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2B6E3C" w14:textId="5914DF96" w:rsidR="00633FCF" w:rsidRDefault="00C1489E">
      <w:pPr>
        <w:tabs>
          <w:tab w:val="right" w:pos="9216"/>
        </w:tabs>
        <w:spacing w:after="0"/>
        <w:jc w:val="left"/>
        <w:rPr>
          <w:b/>
          <w:kern w:val="2"/>
          <w:lang w:eastAsia="zh-CN"/>
        </w:rPr>
      </w:pPr>
      <w:r>
        <w:rPr>
          <w:b/>
          <w:kern w:val="2"/>
          <w:lang w:eastAsia="zh-CN"/>
        </w:rPr>
        <w:t>3GPP TSG-RAN WG1 Meeting #</w:t>
      </w:r>
      <w:r>
        <w:rPr>
          <w:b/>
          <w:bCs/>
          <w:lang w:eastAsia="zh-CN"/>
        </w:rPr>
        <w:t>112</w:t>
      </w:r>
      <w:r>
        <w:rPr>
          <w:b/>
          <w:kern w:val="2"/>
          <w:lang w:eastAsia="zh-CN"/>
        </w:rPr>
        <w:tab/>
        <w:t xml:space="preserve">  </w:t>
      </w:r>
      <w:r w:rsidR="00680F66" w:rsidRPr="00680F66">
        <w:rPr>
          <w:b/>
          <w:kern w:val="2"/>
          <w:lang w:eastAsia="zh-CN"/>
        </w:rPr>
        <w:t>R1-2301936</w:t>
      </w:r>
    </w:p>
    <w:p w14:paraId="4E30D92D" w14:textId="77777777" w:rsidR="00633FCF" w:rsidRDefault="00C1489E">
      <w:pPr>
        <w:tabs>
          <w:tab w:val="center" w:pos="4658"/>
        </w:tabs>
        <w:jc w:val="left"/>
        <w:rPr>
          <w:b/>
          <w:kern w:val="2"/>
          <w:lang w:eastAsia="zh-CN"/>
        </w:rPr>
      </w:pPr>
      <w:r>
        <w:rPr>
          <w:b/>
          <w:bCs/>
          <w:lang w:eastAsia="zh-CN"/>
        </w:rPr>
        <w:t>Athens, Greece, February 27 – March 3, 2023</w:t>
      </w:r>
    </w:p>
    <w:p w14:paraId="430863F8" w14:textId="77777777" w:rsidR="00633FCF" w:rsidRDefault="00633FCF">
      <w:pPr>
        <w:pBdr>
          <w:top w:val="single" w:sz="4" w:space="1" w:color="auto"/>
        </w:pBdr>
        <w:spacing w:after="0"/>
        <w:jc w:val="left"/>
        <w:rPr>
          <w:b/>
          <w:kern w:val="2"/>
          <w:sz w:val="16"/>
          <w:szCs w:val="16"/>
          <w:lang w:eastAsia="zh-CN"/>
        </w:rPr>
      </w:pPr>
    </w:p>
    <w:p w14:paraId="33F00C04" w14:textId="77777777" w:rsidR="00633FCF" w:rsidRDefault="00C1489E">
      <w:pPr>
        <w:spacing w:after="60"/>
        <w:ind w:left="1555" w:hanging="1555"/>
        <w:jc w:val="left"/>
        <w:rPr>
          <w:b/>
          <w:lang w:eastAsia="zh-CN"/>
        </w:rPr>
      </w:pPr>
      <w:r>
        <w:rPr>
          <w:b/>
          <w:lang w:eastAsia="zh-CN"/>
        </w:rPr>
        <w:t>Agenda Item:</w:t>
      </w:r>
      <w:r>
        <w:rPr>
          <w:b/>
          <w:lang w:eastAsia="zh-CN"/>
        </w:rPr>
        <w:tab/>
        <w:t>9.2.2.1</w:t>
      </w:r>
    </w:p>
    <w:p w14:paraId="1B09D703" w14:textId="77777777" w:rsidR="00633FCF" w:rsidRDefault="00C1489E">
      <w:pPr>
        <w:spacing w:after="60"/>
        <w:ind w:left="1555" w:hanging="1555"/>
        <w:jc w:val="left"/>
        <w:rPr>
          <w:b/>
          <w:kern w:val="2"/>
          <w:lang w:eastAsia="zh-CN"/>
        </w:rPr>
      </w:pPr>
      <w:r>
        <w:rPr>
          <w:b/>
          <w:kern w:val="2"/>
          <w:lang w:eastAsia="zh-CN"/>
        </w:rPr>
        <w:t>Source:</w:t>
      </w:r>
      <w:r>
        <w:rPr>
          <w:b/>
          <w:kern w:val="2"/>
          <w:lang w:eastAsia="zh-CN"/>
        </w:rPr>
        <w:tab/>
        <w:t>Moderator (Huawei)</w:t>
      </w:r>
    </w:p>
    <w:p w14:paraId="638A5498" w14:textId="5C60301A" w:rsidR="00633FCF" w:rsidRDefault="00C1489E">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28408D">
        <w:rPr>
          <w:b/>
          <w:lang w:eastAsia="zh-CN"/>
        </w:rPr>
        <w:t>1</w:t>
      </w:r>
      <w:r>
        <w:rPr>
          <w:b/>
          <w:lang w:eastAsia="zh-CN"/>
        </w:rPr>
        <w:t xml:space="preserve"> for CSI evaluation of [112-R18-AI/ML]</w:t>
      </w:r>
      <w:bookmarkStart w:id="0" w:name="_GoBack"/>
      <w:bookmarkEnd w:id="0"/>
    </w:p>
    <w:p w14:paraId="4CDC4880" w14:textId="77777777" w:rsidR="00633FCF" w:rsidRDefault="00C1489E">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9D624F3" w14:textId="77777777" w:rsidR="00633FCF" w:rsidRDefault="00633FCF">
      <w:pPr>
        <w:pBdr>
          <w:bottom w:val="single" w:sz="4" w:space="1" w:color="auto"/>
        </w:pBdr>
        <w:spacing w:after="0"/>
        <w:jc w:val="left"/>
        <w:rPr>
          <w:b/>
          <w:kern w:val="2"/>
          <w:sz w:val="16"/>
          <w:szCs w:val="16"/>
          <w:lang w:eastAsia="zh-CN"/>
        </w:rPr>
      </w:pPr>
    </w:p>
    <w:p w14:paraId="67545EEF" w14:textId="77777777" w:rsidR="00633FCF" w:rsidRDefault="00C1489E">
      <w:pPr>
        <w:pStyle w:val="10"/>
      </w:pPr>
      <w:bookmarkStart w:id="1" w:name="_Ref129681862"/>
      <w:bookmarkStart w:id="2" w:name="_Ref124589705"/>
      <w:r>
        <w:t>Introduction</w:t>
      </w:r>
      <w:bookmarkEnd w:id="1"/>
      <w:bookmarkEnd w:id="2"/>
    </w:p>
    <w:p w14:paraId="2ACADCCE" w14:textId="77777777" w:rsidR="00633FCF" w:rsidRDefault="00C1489E">
      <w:bookmarkStart w:id="3" w:name="_Ref129681832"/>
      <w:r>
        <w:rPr>
          <w:lang w:eastAsia="zh-CN"/>
        </w:rPr>
        <w:t xml:space="preserve">In RAN#94-e plenary meeting, a new SID on AI/ML for air-interface was approved for Rel-18 </w:t>
      </w:r>
      <w:r>
        <w:rPr>
          <w:lang w:eastAsia="zh-CN"/>
        </w:rPr>
        <w:fldChar w:fldCharType="begin"/>
      </w:r>
      <w:r>
        <w:rPr>
          <w:lang w:eastAsia="zh-CN"/>
        </w:rPr>
        <w:instrText xml:space="preserve"> REF _Ref102923407 \r \h </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Style w:val="af4"/>
        <w:tblW w:w="9307" w:type="dxa"/>
        <w:tblLayout w:type="fixed"/>
        <w:tblLook w:val="04A0" w:firstRow="1" w:lastRow="0" w:firstColumn="1" w:lastColumn="0" w:noHBand="0" w:noVBand="1"/>
      </w:tblPr>
      <w:tblGrid>
        <w:gridCol w:w="9307"/>
      </w:tblGrid>
      <w:tr w:rsidR="00633FCF" w14:paraId="3674205F" w14:textId="77777777">
        <w:tc>
          <w:tcPr>
            <w:tcW w:w="9307" w:type="dxa"/>
          </w:tcPr>
          <w:p w14:paraId="4385867B" w14:textId="77777777" w:rsidR="00633FCF" w:rsidRDefault="00C1489E">
            <w:pPr>
              <w:spacing w:after="0" w:line="240" w:lineRule="auto"/>
              <w:rPr>
                <w:bCs/>
              </w:rPr>
            </w:pPr>
            <w:r>
              <w:rPr>
                <w:bCs/>
              </w:rPr>
              <w:t>Study the 3GPP framework for AI/ML for air-interface corresponding to each target use case regarding aspects such as performance, complexity, and potential specification impact.</w:t>
            </w:r>
          </w:p>
          <w:p w14:paraId="7484E6A3" w14:textId="77777777" w:rsidR="00633FCF" w:rsidRDefault="00C1489E">
            <w:pPr>
              <w:spacing w:after="0" w:line="240" w:lineRule="auto"/>
              <w:rPr>
                <w:bCs/>
              </w:rPr>
            </w:pPr>
            <w:r>
              <w:rPr>
                <w:bCs/>
              </w:rPr>
              <w:t xml:space="preserve">Use cases to focus on: </w:t>
            </w:r>
          </w:p>
          <w:p w14:paraId="2990DFC5" w14:textId="77777777" w:rsidR="00633FCF" w:rsidRDefault="00C1489E">
            <w:pPr>
              <w:numPr>
                <w:ilvl w:val="0"/>
                <w:numId w:val="23"/>
              </w:numPr>
              <w:snapToGrid/>
              <w:spacing w:after="0" w:line="240" w:lineRule="auto"/>
              <w:jc w:val="left"/>
              <w:rPr>
                <w:bCs/>
              </w:rPr>
            </w:pPr>
            <w:r>
              <w:rPr>
                <w:bCs/>
              </w:rPr>
              <w:t xml:space="preserve">Initial set of use cases includes: </w:t>
            </w:r>
          </w:p>
          <w:p w14:paraId="35E5596A" w14:textId="77777777" w:rsidR="00633FCF" w:rsidRDefault="00C1489E">
            <w:pPr>
              <w:numPr>
                <w:ilvl w:val="1"/>
                <w:numId w:val="23"/>
              </w:numPr>
              <w:snapToGrid/>
              <w:spacing w:after="0" w:line="240" w:lineRule="auto"/>
              <w:jc w:val="left"/>
              <w:rPr>
                <w:bCs/>
              </w:rPr>
            </w:pPr>
            <w:r>
              <w:rPr>
                <w:bCs/>
                <w:highlight w:val="yellow"/>
              </w:rPr>
              <w:t>CSI feedback enhancement</w:t>
            </w:r>
            <w:r>
              <w:rPr>
                <w:bCs/>
              </w:rPr>
              <w:t>, e.g., overhead reduction, improved accuracy, prediction [RAN1]</w:t>
            </w:r>
          </w:p>
          <w:p w14:paraId="3AA410F9" w14:textId="77777777" w:rsidR="00633FCF" w:rsidRDefault="00C1489E">
            <w:pPr>
              <w:numPr>
                <w:ilvl w:val="1"/>
                <w:numId w:val="23"/>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432BF5A7" w14:textId="77777777" w:rsidR="00633FCF" w:rsidRDefault="00C1489E">
            <w:pPr>
              <w:numPr>
                <w:ilvl w:val="1"/>
                <w:numId w:val="23"/>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087BCF4E" w14:textId="77777777" w:rsidR="00633FCF" w:rsidRDefault="00C1489E">
            <w:pPr>
              <w:numPr>
                <w:ilvl w:val="0"/>
                <w:numId w:val="23"/>
              </w:numPr>
              <w:snapToGrid/>
              <w:spacing w:after="0" w:line="240" w:lineRule="auto"/>
              <w:jc w:val="left"/>
              <w:rPr>
                <w:bCs/>
              </w:rPr>
            </w:pPr>
            <w:r>
              <w:rPr>
                <w:bCs/>
              </w:rPr>
              <w:t>Finalize representative sub use cases for each use case for characterization and baseline performance evaluations by RAN#98</w:t>
            </w:r>
          </w:p>
          <w:p w14:paraId="10CC8954" w14:textId="77777777" w:rsidR="00633FCF" w:rsidRDefault="00C1489E">
            <w:pPr>
              <w:numPr>
                <w:ilvl w:val="1"/>
                <w:numId w:val="23"/>
              </w:numPr>
              <w:snapToGrid/>
              <w:spacing w:after="0" w:line="240" w:lineRule="auto"/>
              <w:jc w:val="left"/>
              <w:rPr>
                <w:bCs/>
              </w:rPr>
            </w:pPr>
            <w:r>
              <w:rPr>
                <w:bCs/>
              </w:rPr>
              <w:t>The AI/ML approaches for the selected sub use cases need to be diverse enough to support various requirements on the gNB-UE collaboration levels</w:t>
            </w:r>
          </w:p>
          <w:p w14:paraId="11BD1284" w14:textId="77777777" w:rsidR="00633FCF" w:rsidRDefault="00633FCF">
            <w:pPr>
              <w:spacing w:after="0" w:line="240" w:lineRule="auto"/>
              <w:rPr>
                <w:bCs/>
              </w:rPr>
            </w:pPr>
          </w:p>
          <w:p w14:paraId="1D7C11DF" w14:textId="77777777" w:rsidR="00633FCF" w:rsidRDefault="00C1489E">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BC6492A" w14:textId="77777777" w:rsidR="00633FCF" w:rsidRDefault="00C1489E">
            <w:pPr>
              <w:spacing w:before="120" w:line="240" w:lineRule="auto"/>
              <w:rPr>
                <w:bCs/>
                <w:lang w:eastAsia="zh-CN"/>
              </w:rPr>
            </w:pPr>
            <w:r>
              <w:rPr>
                <w:bCs/>
                <w:lang w:eastAsia="zh-CN"/>
              </w:rPr>
              <w:t>……</w:t>
            </w:r>
          </w:p>
          <w:p w14:paraId="40F1B017" w14:textId="77777777" w:rsidR="00633FCF" w:rsidRDefault="00C1489E">
            <w:pPr>
              <w:spacing w:after="0"/>
              <w:rPr>
                <w:bCs/>
              </w:rPr>
            </w:pPr>
            <w:r>
              <w:rPr>
                <w:bCs/>
                <w:highlight w:val="yellow"/>
              </w:rPr>
              <w:t>For the use cases under consideration</w:t>
            </w:r>
            <w:r>
              <w:rPr>
                <w:bCs/>
              </w:rPr>
              <w:t>:</w:t>
            </w:r>
          </w:p>
          <w:p w14:paraId="12FD4869" w14:textId="77777777" w:rsidR="00633FCF" w:rsidRDefault="00C1489E">
            <w:pPr>
              <w:numPr>
                <w:ilvl w:val="0"/>
                <w:numId w:val="24"/>
              </w:numPr>
              <w:overflowPunct w:val="0"/>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19CFA6C2" w14:textId="77777777" w:rsidR="00633FCF" w:rsidRDefault="00C1489E">
            <w:pPr>
              <w:numPr>
                <w:ilvl w:val="1"/>
                <w:numId w:val="23"/>
              </w:numPr>
              <w:overflowPunct w:val="0"/>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4E3D264F" w14:textId="77777777" w:rsidR="00633FCF" w:rsidRDefault="00C1489E">
            <w:pPr>
              <w:numPr>
                <w:ilvl w:val="2"/>
                <w:numId w:val="23"/>
              </w:numPr>
              <w:overflowPunct w:val="0"/>
              <w:snapToGrid/>
              <w:spacing w:after="0" w:line="240" w:lineRule="auto"/>
              <w:jc w:val="left"/>
              <w:textAlignment w:val="baseline"/>
              <w:rPr>
                <w:bCs/>
              </w:rPr>
            </w:pPr>
            <w:r>
              <w:rPr>
                <w:bCs/>
              </w:rPr>
              <w:t>Extensions of 3GPP evaluation methodology for better suitability to AI/ML based techniques should be considered as needed.</w:t>
            </w:r>
          </w:p>
          <w:p w14:paraId="1AF389A1" w14:textId="77777777" w:rsidR="00633FCF" w:rsidRDefault="00C1489E">
            <w:pPr>
              <w:numPr>
                <w:ilvl w:val="2"/>
                <w:numId w:val="23"/>
              </w:numPr>
              <w:overflowPunct w:val="0"/>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0BF3B2AB" w14:textId="77777777" w:rsidR="00633FCF" w:rsidRDefault="00C1489E">
            <w:pPr>
              <w:numPr>
                <w:ilvl w:val="2"/>
                <w:numId w:val="23"/>
              </w:numPr>
              <w:overflowPunct w:val="0"/>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1F1A010C" w14:textId="77777777" w:rsidR="00633FCF" w:rsidRDefault="00C1489E">
            <w:pPr>
              <w:numPr>
                <w:ilvl w:val="2"/>
                <w:numId w:val="23"/>
              </w:numPr>
              <w:overflowPunct w:val="0"/>
              <w:snapToGrid/>
              <w:spacing w:after="0" w:line="240" w:lineRule="auto"/>
              <w:jc w:val="left"/>
              <w:textAlignment w:val="baseline"/>
              <w:rPr>
                <w:bCs/>
              </w:rPr>
            </w:pPr>
            <w:r>
              <w:rPr>
                <w:bCs/>
              </w:rPr>
              <w:t>Consider adequate model training strategy, collaboration levels and associated implications</w:t>
            </w:r>
          </w:p>
          <w:p w14:paraId="43A6E24E" w14:textId="77777777" w:rsidR="00633FCF" w:rsidRDefault="00C1489E">
            <w:pPr>
              <w:numPr>
                <w:ilvl w:val="2"/>
                <w:numId w:val="23"/>
              </w:numPr>
              <w:overflowPunct w:val="0"/>
              <w:snapToGrid/>
              <w:spacing w:after="0" w:line="240" w:lineRule="auto"/>
              <w:jc w:val="left"/>
              <w:textAlignment w:val="baseline"/>
              <w:rPr>
                <w:bCs/>
              </w:rPr>
            </w:pPr>
            <w:r>
              <w:rPr>
                <w:bCs/>
              </w:rPr>
              <w:t>Consider agreed-upon base AI model(s) for calibration</w:t>
            </w:r>
          </w:p>
          <w:p w14:paraId="7444A5F8" w14:textId="77777777" w:rsidR="00633FCF" w:rsidRDefault="00C1489E">
            <w:pPr>
              <w:numPr>
                <w:ilvl w:val="2"/>
                <w:numId w:val="23"/>
              </w:numPr>
              <w:overflowPunct w:val="0"/>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08A020EB" w14:textId="77777777" w:rsidR="00633FCF" w:rsidRDefault="00C1489E">
            <w:pPr>
              <w:numPr>
                <w:ilvl w:val="1"/>
                <w:numId w:val="23"/>
              </w:numPr>
              <w:overflowPunct w:val="0"/>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021B9ABC" w14:textId="77777777" w:rsidR="00633FCF" w:rsidRDefault="00C1489E">
            <w:pPr>
              <w:numPr>
                <w:ilvl w:val="2"/>
                <w:numId w:val="23"/>
              </w:numPr>
              <w:overflowPunct w:val="0"/>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780BDD15" w14:textId="77777777" w:rsidR="00633FCF" w:rsidRDefault="00C1489E">
            <w:pPr>
              <w:numPr>
                <w:ilvl w:val="2"/>
                <w:numId w:val="23"/>
              </w:numPr>
              <w:overflowPunct w:val="0"/>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7A2D7713" w14:textId="77777777" w:rsidR="00633FCF" w:rsidRDefault="00C1489E">
            <w:pPr>
              <w:spacing w:before="120"/>
              <w:rPr>
                <w:lang w:eastAsia="zh-CN"/>
              </w:rPr>
            </w:pPr>
            <w:r>
              <w:rPr>
                <w:bCs/>
                <w:lang w:eastAsia="zh-CN"/>
              </w:rPr>
              <w:t>……</w:t>
            </w:r>
          </w:p>
          <w:p w14:paraId="3D3DFBD4" w14:textId="77777777" w:rsidR="00633FCF" w:rsidRDefault="00C1489E">
            <w:pPr>
              <w:spacing w:after="0"/>
              <w:rPr>
                <w:bCs/>
              </w:rPr>
            </w:pPr>
            <w:r>
              <w:rPr>
                <w:bCs/>
              </w:rPr>
              <w:t>Note 1: specific AI/ML models are not expected to be specified and are left to implementation. User data privacy needs to be preserved.</w:t>
            </w:r>
          </w:p>
          <w:p w14:paraId="0DF2CB76" w14:textId="77777777" w:rsidR="00633FCF" w:rsidRDefault="00C1489E">
            <w:pPr>
              <w:numPr>
                <w:ilvl w:val="0"/>
                <w:numId w:val="25"/>
              </w:numPr>
              <w:overflowPunct w:val="0"/>
              <w:snapToGrid/>
              <w:spacing w:after="0"/>
              <w:jc w:val="left"/>
              <w:textAlignment w:val="baseline"/>
              <w:rPr>
                <w:bCs/>
              </w:rPr>
            </w:pPr>
            <w:r>
              <w:rPr>
                <w:bCs/>
              </w:rPr>
              <w:t>Note 2: The study on AI/ML for air interface is based on the current RAN architecture and new interfaces shall not be introduced.</w:t>
            </w:r>
          </w:p>
        </w:tc>
      </w:tr>
    </w:tbl>
    <w:p w14:paraId="200AA053" w14:textId="77777777" w:rsidR="00633FCF" w:rsidRDefault="00C1489E">
      <w:pPr>
        <w:spacing w:beforeLines="50" w:before="120" w:after="240"/>
        <w:rPr>
          <w:lang w:eastAsia="zh-CN"/>
        </w:rPr>
      </w:pPr>
      <w:r>
        <w:rPr>
          <w:rFonts w:eastAsiaTheme="minorEastAsia"/>
          <w:lang w:eastAsia="zh-CN"/>
        </w:rPr>
        <w:lastRenderedPageBreak/>
        <w:t>This document summarizes the key issues discussed under agenda item 9.2.2.1</w:t>
      </w:r>
      <w:r>
        <w:rPr>
          <w:lang w:eastAsia="zh-CN"/>
        </w:rPr>
        <w:t>, and aims to discuss a set of issues for the evaluation of the AI/ML-based CSI feedback enhancements in RAN1#112.</w:t>
      </w:r>
    </w:p>
    <w:p w14:paraId="52B55263" w14:textId="77777777" w:rsidR="00633FCF" w:rsidRDefault="00C1489E">
      <w:pPr>
        <w:pStyle w:val="20"/>
        <w:rPr>
          <w:lang w:eastAsia="zh-CN"/>
        </w:rPr>
      </w:pPr>
      <w:r>
        <w:rPr>
          <w:lang w:eastAsia="zh-CN"/>
        </w:rPr>
        <w:t>1</w:t>
      </w:r>
      <w:r>
        <w:rPr>
          <w:vertAlign w:val="superscript"/>
          <w:lang w:eastAsia="zh-CN"/>
        </w:rPr>
        <w:t>st</w:t>
      </w:r>
      <w:r>
        <w:rPr>
          <w:lang w:eastAsia="zh-CN"/>
        </w:rPr>
        <w:t xml:space="preserve"> round email discussions</w:t>
      </w:r>
    </w:p>
    <w:p w14:paraId="11268FB0" w14:textId="77777777" w:rsidR="00633FCF" w:rsidRDefault="00C1489E">
      <w:pPr>
        <w:rPr>
          <w:lang w:eastAsia="zh-CN"/>
        </w:rPr>
      </w:pPr>
      <w:r>
        <w:rPr>
          <w:rFonts w:hint="eastAsia"/>
          <w:lang w:eastAsia="zh-CN"/>
        </w:rPr>
        <w:t>B</w:t>
      </w:r>
      <w:r>
        <w:rPr>
          <w:lang w:eastAsia="zh-CN"/>
        </w:rPr>
        <w:t>efore going to the discussions in the following sections, companies are invited to type in the contact person information into the following table. Please update your contact information on top of the last meeting if needed.</w:t>
      </w:r>
    </w:p>
    <w:p w14:paraId="0F62FFBF" w14:textId="77777777" w:rsidR="00633FCF" w:rsidRDefault="00C1489E">
      <w:pPr>
        <w:pStyle w:val="afc"/>
        <w:widowControl w:val="0"/>
        <w:autoSpaceDE/>
        <w:autoSpaceDN/>
        <w:adjustRightInd/>
        <w:snapToGrid/>
        <w:spacing w:after="0" w:line="240" w:lineRule="auto"/>
        <w:rPr>
          <w:b/>
          <w:bCs/>
        </w:rPr>
      </w:pPr>
      <w:r>
        <w:rPr>
          <w:b/>
          <w:bCs/>
        </w:rPr>
        <w:t>Please consider entering contact info below for the points of contact for this email discussion.</w:t>
      </w:r>
    </w:p>
    <w:tbl>
      <w:tblPr>
        <w:tblStyle w:val="af4"/>
        <w:tblW w:w="9634" w:type="dxa"/>
        <w:tblLook w:val="04A0" w:firstRow="1" w:lastRow="0" w:firstColumn="1" w:lastColumn="0" w:noHBand="0" w:noVBand="1"/>
      </w:tblPr>
      <w:tblGrid>
        <w:gridCol w:w="2263"/>
        <w:gridCol w:w="2977"/>
        <w:gridCol w:w="4394"/>
      </w:tblGrid>
      <w:tr w:rsidR="00633FCF" w14:paraId="2C165166"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FA0DB0" w14:textId="77777777" w:rsidR="00633FCF" w:rsidRDefault="00C1489E">
            <w: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EC07D6" w14:textId="77777777" w:rsidR="00633FCF" w:rsidRDefault="00C1489E">
            <w: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F549A0" w14:textId="77777777" w:rsidR="00633FCF" w:rsidRDefault="00C1489E">
            <w:r>
              <w:t>Email address</w:t>
            </w:r>
          </w:p>
        </w:tc>
      </w:tr>
      <w:tr w:rsidR="00633FCF" w14:paraId="41495915" w14:textId="77777777">
        <w:tc>
          <w:tcPr>
            <w:tcW w:w="2263" w:type="dxa"/>
            <w:tcBorders>
              <w:top w:val="single" w:sz="4" w:space="0" w:color="auto"/>
              <w:left w:val="single" w:sz="4" w:space="0" w:color="auto"/>
              <w:bottom w:val="single" w:sz="4" w:space="0" w:color="auto"/>
              <w:right w:val="single" w:sz="4" w:space="0" w:color="auto"/>
            </w:tcBorders>
          </w:tcPr>
          <w:p w14:paraId="6F3D7A76" w14:textId="77777777" w:rsidR="00633FCF" w:rsidRDefault="00C1489E">
            <w:pPr>
              <w:jc w:val="left"/>
            </w:pPr>
            <w:r>
              <w:rPr>
                <w:rFonts w:hint="eastAsia"/>
              </w:rPr>
              <w:t>Samsung</w:t>
            </w:r>
          </w:p>
        </w:tc>
        <w:tc>
          <w:tcPr>
            <w:tcW w:w="2977" w:type="dxa"/>
            <w:tcBorders>
              <w:top w:val="single" w:sz="4" w:space="0" w:color="auto"/>
              <w:left w:val="single" w:sz="4" w:space="0" w:color="auto"/>
              <w:bottom w:val="single" w:sz="4" w:space="0" w:color="auto"/>
              <w:right w:val="single" w:sz="4" w:space="0" w:color="auto"/>
            </w:tcBorders>
          </w:tcPr>
          <w:p w14:paraId="248FFADA" w14:textId="77777777" w:rsidR="00633FCF" w:rsidRDefault="00C1489E">
            <w:pPr>
              <w:jc w:val="left"/>
            </w:pPr>
            <w:r>
              <w:rPr>
                <w:rFonts w:hint="eastAsia"/>
              </w:rPr>
              <w:t>Ameha</w:t>
            </w:r>
          </w:p>
        </w:tc>
        <w:tc>
          <w:tcPr>
            <w:tcW w:w="4394" w:type="dxa"/>
            <w:tcBorders>
              <w:top w:val="single" w:sz="4" w:space="0" w:color="auto"/>
              <w:left w:val="single" w:sz="4" w:space="0" w:color="auto"/>
              <w:bottom w:val="single" w:sz="4" w:space="0" w:color="auto"/>
              <w:right w:val="single" w:sz="4" w:space="0" w:color="auto"/>
            </w:tcBorders>
          </w:tcPr>
          <w:p w14:paraId="42974BF2" w14:textId="77777777" w:rsidR="00633FCF" w:rsidRDefault="00C1489E">
            <w:pPr>
              <w:jc w:val="left"/>
              <w:rPr>
                <w:lang w:eastAsia="zh-CN"/>
              </w:rPr>
            </w:pPr>
            <w:r>
              <w:rPr>
                <w:lang w:eastAsia="zh-CN"/>
              </w:rPr>
              <w:t>a</w:t>
            </w:r>
            <w:r>
              <w:rPr>
                <w:rFonts w:hint="eastAsia"/>
                <w:lang w:eastAsia="zh-CN"/>
              </w:rPr>
              <w:t>mehat.</w:t>
            </w:r>
            <w:r>
              <w:rPr>
                <w:lang w:eastAsia="zh-CN"/>
              </w:rPr>
              <w:t>abebe@samsung.com</w:t>
            </w:r>
          </w:p>
        </w:tc>
      </w:tr>
      <w:tr w:rsidR="00633FCF" w14:paraId="3D61762F" w14:textId="77777777">
        <w:tc>
          <w:tcPr>
            <w:tcW w:w="2263" w:type="dxa"/>
            <w:tcBorders>
              <w:top w:val="single" w:sz="4" w:space="0" w:color="auto"/>
              <w:left w:val="single" w:sz="4" w:space="0" w:color="auto"/>
              <w:bottom w:val="single" w:sz="4" w:space="0" w:color="auto"/>
              <w:right w:val="single" w:sz="4" w:space="0" w:color="auto"/>
            </w:tcBorders>
          </w:tcPr>
          <w:p w14:paraId="35EB501F" w14:textId="77777777" w:rsidR="00633FCF" w:rsidRDefault="00C1489E">
            <w:pPr>
              <w:jc w:val="left"/>
            </w:pPr>
            <w:r>
              <w:rPr>
                <w:rFonts w:hint="eastAsia"/>
                <w:lang w:eastAsia="zh-CN"/>
              </w:rPr>
              <w:t>OPPO</w:t>
            </w:r>
          </w:p>
        </w:tc>
        <w:tc>
          <w:tcPr>
            <w:tcW w:w="2977" w:type="dxa"/>
            <w:tcBorders>
              <w:top w:val="single" w:sz="4" w:space="0" w:color="auto"/>
              <w:left w:val="single" w:sz="4" w:space="0" w:color="auto"/>
              <w:bottom w:val="single" w:sz="4" w:space="0" w:color="auto"/>
              <w:right w:val="single" w:sz="4" w:space="0" w:color="auto"/>
            </w:tcBorders>
          </w:tcPr>
          <w:p w14:paraId="1F6D98C5" w14:textId="77777777" w:rsidR="00633FCF" w:rsidRDefault="00C1489E">
            <w:pPr>
              <w:jc w:val="left"/>
              <w:rPr>
                <w:lang w:eastAsia="zh-CN"/>
              </w:rPr>
            </w:pPr>
            <w:r>
              <w:rPr>
                <w:rFonts w:hint="eastAsia"/>
                <w:lang w:eastAsia="zh-CN"/>
              </w:rPr>
              <w:t>W</w:t>
            </w:r>
            <w:r>
              <w:rPr>
                <w:lang w:eastAsia="zh-CN"/>
              </w:rPr>
              <w:t>endong Liu</w:t>
            </w:r>
          </w:p>
        </w:tc>
        <w:tc>
          <w:tcPr>
            <w:tcW w:w="4394" w:type="dxa"/>
            <w:tcBorders>
              <w:top w:val="single" w:sz="4" w:space="0" w:color="auto"/>
              <w:left w:val="single" w:sz="4" w:space="0" w:color="auto"/>
              <w:bottom w:val="single" w:sz="4" w:space="0" w:color="auto"/>
              <w:right w:val="single" w:sz="4" w:space="0" w:color="auto"/>
            </w:tcBorders>
          </w:tcPr>
          <w:p w14:paraId="4A8A796F" w14:textId="77777777" w:rsidR="00633FCF" w:rsidRDefault="00C1489E">
            <w:pPr>
              <w:jc w:val="left"/>
              <w:rPr>
                <w:lang w:eastAsia="zh-CN"/>
              </w:rPr>
            </w:pPr>
            <w:r>
              <w:rPr>
                <w:lang w:eastAsia="zh-CN"/>
              </w:rPr>
              <w:t>liuwendong1@oppo.com</w:t>
            </w:r>
          </w:p>
        </w:tc>
      </w:tr>
      <w:tr w:rsidR="00633FCF" w14:paraId="4F897FB2" w14:textId="77777777">
        <w:tc>
          <w:tcPr>
            <w:tcW w:w="2263" w:type="dxa"/>
            <w:tcBorders>
              <w:top w:val="single" w:sz="4" w:space="0" w:color="auto"/>
              <w:left w:val="single" w:sz="4" w:space="0" w:color="auto"/>
              <w:bottom w:val="single" w:sz="4" w:space="0" w:color="auto"/>
              <w:right w:val="single" w:sz="4" w:space="0" w:color="auto"/>
            </w:tcBorders>
          </w:tcPr>
          <w:p w14:paraId="5EFFC143" w14:textId="77777777" w:rsidR="00633FCF" w:rsidRDefault="00C1489E">
            <w:pPr>
              <w:jc w:val="left"/>
            </w:pPr>
            <w:r>
              <w:t>Lenovo</w:t>
            </w:r>
          </w:p>
        </w:tc>
        <w:tc>
          <w:tcPr>
            <w:tcW w:w="2977" w:type="dxa"/>
            <w:tcBorders>
              <w:top w:val="single" w:sz="4" w:space="0" w:color="auto"/>
              <w:left w:val="single" w:sz="4" w:space="0" w:color="auto"/>
              <w:bottom w:val="single" w:sz="4" w:space="0" w:color="auto"/>
              <w:right w:val="single" w:sz="4" w:space="0" w:color="auto"/>
            </w:tcBorders>
          </w:tcPr>
          <w:p w14:paraId="14A61F87" w14:textId="77777777" w:rsidR="00633FCF" w:rsidRDefault="00C1489E">
            <w:pPr>
              <w:jc w:val="left"/>
            </w:pPr>
            <w:r>
              <w:t>Vahid Pourahmadi</w:t>
            </w:r>
          </w:p>
          <w:p w14:paraId="44143F02" w14:textId="77777777" w:rsidR="00633FCF" w:rsidRDefault="00C1489E">
            <w:pPr>
              <w:pStyle w:val="a9"/>
              <w:spacing w:before="40" w:after="40"/>
              <w:rPr>
                <w:sz w:val="22"/>
                <w:szCs w:val="22"/>
              </w:rPr>
            </w:pPr>
            <w:r>
              <w:rPr>
                <w:rFonts w:hint="eastAsia"/>
                <w:sz w:val="22"/>
                <w:szCs w:val="22"/>
              </w:rPr>
              <w:t>J</w:t>
            </w:r>
            <w:r>
              <w:rPr>
                <w:sz w:val="22"/>
                <w:szCs w:val="22"/>
              </w:rPr>
              <w:t>ianfeng Wang</w:t>
            </w:r>
          </w:p>
        </w:tc>
        <w:tc>
          <w:tcPr>
            <w:tcW w:w="4394" w:type="dxa"/>
            <w:tcBorders>
              <w:top w:val="single" w:sz="4" w:space="0" w:color="auto"/>
              <w:left w:val="single" w:sz="4" w:space="0" w:color="auto"/>
              <w:bottom w:val="single" w:sz="4" w:space="0" w:color="auto"/>
              <w:right w:val="single" w:sz="4" w:space="0" w:color="auto"/>
            </w:tcBorders>
          </w:tcPr>
          <w:p w14:paraId="57C1F5B5" w14:textId="77777777" w:rsidR="00633FCF" w:rsidRDefault="009D4853">
            <w:pPr>
              <w:jc w:val="left"/>
            </w:pPr>
            <w:hyperlink r:id="rId8" w:history="1">
              <w:r w:rsidR="00C1489E">
                <w:rPr>
                  <w:rStyle w:val="af9"/>
                </w:rPr>
                <w:t>vpourahmadi@lenovo.com</w:t>
              </w:r>
            </w:hyperlink>
          </w:p>
          <w:p w14:paraId="46FC139E" w14:textId="77777777" w:rsidR="00633FCF" w:rsidRDefault="009D4853">
            <w:pPr>
              <w:jc w:val="left"/>
              <w:rPr>
                <w:lang w:eastAsia="zh-CN"/>
              </w:rPr>
            </w:pPr>
            <w:hyperlink r:id="rId9" w:history="1">
              <w:r w:rsidR="00C1489E">
                <w:rPr>
                  <w:rStyle w:val="af9"/>
                </w:rPr>
                <w:t>wangjf20@lenovo.com</w:t>
              </w:r>
            </w:hyperlink>
          </w:p>
        </w:tc>
      </w:tr>
      <w:tr w:rsidR="00633FCF" w14:paraId="0165DE7B" w14:textId="77777777">
        <w:tc>
          <w:tcPr>
            <w:tcW w:w="2263" w:type="dxa"/>
            <w:tcBorders>
              <w:top w:val="single" w:sz="4" w:space="0" w:color="auto"/>
              <w:left w:val="single" w:sz="4" w:space="0" w:color="auto"/>
              <w:bottom w:val="single" w:sz="4" w:space="0" w:color="auto"/>
              <w:right w:val="single" w:sz="4" w:space="0" w:color="auto"/>
            </w:tcBorders>
          </w:tcPr>
          <w:p w14:paraId="68F4ADB2" w14:textId="77777777" w:rsidR="00633FCF" w:rsidRDefault="00C1489E">
            <w:pPr>
              <w:jc w:val="left"/>
              <w:rPr>
                <w:lang w:eastAsia="zh-CN"/>
              </w:rPr>
            </w:pPr>
            <w:r>
              <w:rPr>
                <w:rFonts w:hint="eastAsia"/>
                <w:lang w:eastAsia="zh-CN"/>
              </w:rPr>
              <w:t>ZTE</w:t>
            </w:r>
          </w:p>
        </w:tc>
        <w:tc>
          <w:tcPr>
            <w:tcW w:w="2977" w:type="dxa"/>
            <w:tcBorders>
              <w:top w:val="single" w:sz="4" w:space="0" w:color="auto"/>
              <w:left w:val="single" w:sz="4" w:space="0" w:color="auto"/>
              <w:bottom w:val="single" w:sz="4" w:space="0" w:color="auto"/>
              <w:right w:val="single" w:sz="4" w:space="0" w:color="auto"/>
            </w:tcBorders>
          </w:tcPr>
          <w:p w14:paraId="0DB8844C" w14:textId="77777777" w:rsidR="00633FCF" w:rsidRDefault="00C1489E">
            <w:pPr>
              <w:jc w:val="left"/>
              <w:rPr>
                <w:lang w:eastAsia="zh-CN"/>
              </w:rPr>
            </w:pPr>
            <w:r>
              <w:rPr>
                <w:rFonts w:hint="eastAsia"/>
                <w:lang w:eastAsia="zh-CN"/>
              </w:rPr>
              <w:t>Lun Li</w:t>
            </w:r>
          </w:p>
        </w:tc>
        <w:tc>
          <w:tcPr>
            <w:tcW w:w="4394" w:type="dxa"/>
            <w:tcBorders>
              <w:top w:val="single" w:sz="4" w:space="0" w:color="auto"/>
              <w:left w:val="single" w:sz="4" w:space="0" w:color="auto"/>
              <w:bottom w:val="single" w:sz="4" w:space="0" w:color="auto"/>
              <w:right w:val="single" w:sz="4" w:space="0" w:color="auto"/>
            </w:tcBorders>
          </w:tcPr>
          <w:p w14:paraId="7AB80A08" w14:textId="77777777" w:rsidR="00633FCF" w:rsidRDefault="00C1489E">
            <w:pPr>
              <w:jc w:val="left"/>
              <w:rPr>
                <w:lang w:eastAsia="zh-CN"/>
              </w:rPr>
            </w:pPr>
            <w:r>
              <w:rPr>
                <w:rFonts w:hint="eastAsia"/>
                <w:lang w:eastAsia="zh-CN"/>
              </w:rPr>
              <w:t>li.lun1@zte.com.cn</w:t>
            </w:r>
          </w:p>
        </w:tc>
      </w:tr>
      <w:tr w:rsidR="00633FCF" w14:paraId="4CF683E5" w14:textId="77777777">
        <w:tc>
          <w:tcPr>
            <w:tcW w:w="2263" w:type="dxa"/>
            <w:tcBorders>
              <w:top w:val="single" w:sz="4" w:space="0" w:color="auto"/>
              <w:left w:val="single" w:sz="4" w:space="0" w:color="auto"/>
              <w:bottom w:val="single" w:sz="4" w:space="0" w:color="auto"/>
              <w:right w:val="single" w:sz="4" w:space="0" w:color="auto"/>
            </w:tcBorders>
          </w:tcPr>
          <w:p w14:paraId="3C14B4AE" w14:textId="77777777" w:rsidR="00633FCF" w:rsidRDefault="00C1489E">
            <w:pPr>
              <w:jc w:val="left"/>
              <w:rPr>
                <w:lang w:eastAsia="zh-CN"/>
              </w:rPr>
            </w:pPr>
            <w:r>
              <w:rPr>
                <w:lang w:eastAsia="zh-CN"/>
              </w:rPr>
              <w:t>NVIDIA</w:t>
            </w:r>
          </w:p>
        </w:tc>
        <w:tc>
          <w:tcPr>
            <w:tcW w:w="2977" w:type="dxa"/>
            <w:tcBorders>
              <w:top w:val="single" w:sz="4" w:space="0" w:color="auto"/>
              <w:left w:val="single" w:sz="4" w:space="0" w:color="auto"/>
              <w:bottom w:val="single" w:sz="4" w:space="0" w:color="auto"/>
              <w:right w:val="single" w:sz="4" w:space="0" w:color="auto"/>
            </w:tcBorders>
          </w:tcPr>
          <w:p w14:paraId="01644032" w14:textId="77777777" w:rsidR="00633FCF" w:rsidRDefault="00C1489E">
            <w:pPr>
              <w:jc w:val="left"/>
              <w:rPr>
                <w:lang w:eastAsia="zh-CN"/>
              </w:rPr>
            </w:pPr>
            <w:r>
              <w:rPr>
                <w:lang w:eastAsia="zh-CN"/>
              </w:rPr>
              <w:t>Xingqin Lin</w:t>
            </w:r>
          </w:p>
        </w:tc>
        <w:tc>
          <w:tcPr>
            <w:tcW w:w="4394" w:type="dxa"/>
            <w:tcBorders>
              <w:top w:val="single" w:sz="4" w:space="0" w:color="auto"/>
              <w:left w:val="single" w:sz="4" w:space="0" w:color="auto"/>
              <w:bottom w:val="single" w:sz="4" w:space="0" w:color="auto"/>
              <w:right w:val="single" w:sz="4" w:space="0" w:color="auto"/>
            </w:tcBorders>
          </w:tcPr>
          <w:p w14:paraId="7DFF79F4" w14:textId="77777777" w:rsidR="00633FCF" w:rsidRDefault="00C1489E">
            <w:pPr>
              <w:jc w:val="left"/>
              <w:rPr>
                <w:lang w:eastAsia="zh-CN"/>
              </w:rPr>
            </w:pPr>
            <w:r>
              <w:rPr>
                <w:lang w:eastAsia="zh-CN"/>
              </w:rPr>
              <w:t>xingqinl@nvidia.com</w:t>
            </w:r>
          </w:p>
        </w:tc>
      </w:tr>
      <w:tr w:rsidR="00633FCF" w14:paraId="5F502BE0" w14:textId="77777777">
        <w:tc>
          <w:tcPr>
            <w:tcW w:w="2263" w:type="dxa"/>
            <w:tcBorders>
              <w:top w:val="single" w:sz="4" w:space="0" w:color="auto"/>
              <w:left w:val="single" w:sz="4" w:space="0" w:color="auto"/>
              <w:bottom w:val="single" w:sz="4" w:space="0" w:color="auto"/>
              <w:right w:val="single" w:sz="4" w:space="0" w:color="auto"/>
            </w:tcBorders>
          </w:tcPr>
          <w:p w14:paraId="282ED01E" w14:textId="77777777" w:rsidR="00633FCF" w:rsidRDefault="00C1489E">
            <w:pPr>
              <w:jc w:val="left"/>
            </w:pPr>
            <w:r>
              <w:rPr>
                <w:lang w:eastAsia="zh-CN"/>
              </w:rPr>
              <w:t>Intel</w:t>
            </w:r>
          </w:p>
        </w:tc>
        <w:tc>
          <w:tcPr>
            <w:tcW w:w="2977" w:type="dxa"/>
            <w:tcBorders>
              <w:top w:val="single" w:sz="4" w:space="0" w:color="auto"/>
              <w:left w:val="single" w:sz="4" w:space="0" w:color="auto"/>
              <w:bottom w:val="single" w:sz="4" w:space="0" w:color="auto"/>
              <w:right w:val="single" w:sz="4" w:space="0" w:color="auto"/>
            </w:tcBorders>
          </w:tcPr>
          <w:p w14:paraId="26F2E644" w14:textId="77777777" w:rsidR="00633FCF" w:rsidRDefault="00C1489E">
            <w:pPr>
              <w:jc w:val="left"/>
            </w:pPr>
            <w:r>
              <w:rPr>
                <w:lang w:eastAsia="zh-CN"/>
              </w:rPr>
              <w:t>Victor Sergeev</w:t>
            </w:r>
          </w:p>
        </w:tc>
        <w:tc>
          <w:tcPr>
            <w:tcW w:w="4394" w:type="dxa"/>
            <w:tcBorders>
              <w:top w:val="single" w:sz="4" w:space="0" w:color="auto"/>
              <w:left w:val="single" w:sz="4" w:space="0" w:color="auto"/>
              <w:bottom w:val="single" w:sz="4" w:space="0" w:color="auto"/>
              <w:right w:val="single" w:sz="4" w:space="0" w:color="auto"/>
            </w:tcBorders>
          </w:tcPr>
          <w:p w14:paraId="4F789099" w14:textId="77777777" w:rsidR="00633FCF" w:rsidRDefault="009D4853">
            <w:pPr>
              <w:jc w:val="left"/>
            </w:pPr>
            <w:hyperlink r:id="rId10" w:history="1">
              <w:r w:rsidR="00C1489E">
                <w:rPr>
                  <w:rStyle w:val="af9"/>
                  <w:lang w:eastAsia="zh-CN"/>
                </w:rPr>
                <w:t>victor.sergeev@intel.com</w:t>
              </w:r>
            </w:hyperlink>
            <w:r w:rsidR="00C1489E">
              <w:rPr>
                <w:lang w:eastAsia="zh-CN"/>
              </w:rPr>
              <w:t xml:space="preserve"> </w:t>
            </w:r>
          </w:p>
        </w:tc>
      </w:tr>
      <w:tr w:rsidR="00633FCF" w14:paraId="7F298DAD" w14:textId="77777777">
        <w:tc>
          <w:tcPr>
            <w:tcW w:w="2263" w:type="dxa"/>
            <w:tcBorders>
              <w:top w:val="single" w:sz="4" w:space="0" w:color="auto"/>
              <w:left w:val="single" w:sz="4" w:space="0" w:color="auto"/>
              <w:bottom w:val="single" w:sz="4" w:space="0" w:color="auto"/>
              <w:right w:val="single" w:sz="4" w:space="0" w:color="auto"/>
            </w:tcBorders>
          </w:tcPr>
          <w:p w14:paraId="21B0189A" w14:textId="77777777" w:rsidR="00633FCF" w:rsidRDefault="00C1489E">
            <w:pPr>
              <w:jc w:val="left"/>
            </w:pPr>
            <w:r>
              <w:t>Ericsson</w:t>
            </w:r>
          </w:p>
        </w:tc>
        <w:tc>
          <w:tcPr>
            <w:tcW w:w="2977" w:type="dxa"/>
            <w:tcBorders>
              <w:top w:val="single" w:sz="4" w:space="0" w:color="auto"/>
              <w:left w:val="single" w:sz="4" w:space="0" w:color="auto"/>
              <w:bottom w:val="single" w:sz="4" w:space="0" w:color="auto"/>
              <w:right w:val="single" w:sz="4" w:space="0" w:color="auto"/>
            </w:tcBorders>
          </w:tcPr>
          <w:p w14:paraId="7BAC98D2" w14:textId="77777777" w:rsidR="00633FCF" w:rsidRDefault="00C1489E">
            <w:pPr>
              <w:jc w:val="left"/>
            </w:pPr>
            <w:r>
              <w:t>Mattias Frenne</w:t>
            </w:r>
          </w:p>
        </w:tc>
        <w:tc>
          <w:tcPr>
            <w:tcW w:w="4394" w:type="dxa"/>
            <w:tcBorders>
              <w:top w:val="single" w:sz="4" w:space="0" w:color="auto"/>
              <w:left w:val="single" w:sz="4" w:space="0" w:color="auto"/>
              <w:bottom w:val="single" w:sz="4" w:space="0" w:color="auto"/>
              <w:right w:val="single" w:sz="4" w:space="0" w:color="auto"/>
            </w:tcBorders>
          </w:tcPr>
          <w:p w14:paraId="276F9811" w14:textId="77777777" w:rsidR="00633FCF" w:rsidRDefault="00C1489E">
            <w:pPr>
              <w:jc w:val="left"/>
            </w:pPr>
            <w:r>
              <w:t>Mattias.frenne@ericsson.com</w:t>
            </w:r>
          </w:p>
        </w:tc>
      </w:tr>
      <w:tr w:rsidR="00633FCF" w14:paraId="2D6D6578" w14:textId="77777777">
        <w:tc>
          <w:tcPr>
            <w:tcW w:w="2263" w:type="dxa"/>
            <w:tcBorders>
              <w:top w:val="single" w:sz="4" w:space="0" w:color="auto"/>
              <w:left w:val="single" w:sz="4" w:space="0" w:color="auto"/>
              <w:bottom w:val="single" w:sz="4" w:space="0" w:color="auto"/>
              <w:right w:val="single" w:sz="4" w:space="0" w:color="auto"/>
            </w:tcBorders>
          </w:tcPr>
          <w:p w14:paraId="782D2D51" w14:textId="77777777" w:rsidR="00633FCF" w:rsidRDefault="00C1489E">
            <w:pPr>
              <w:jc w:val="left"/>
              <w:rPr>
                <w:smallCaps/>
              </w:rPr>
            </w:pPr>
            <w:r>
              <w:rPr>
                <w:smallCaps/>
              </w:rPr>
              <w:t>Futurewei</w:t>
            </w:r>
          </w:p>
        </w:tc>
        <w:tc>
          <w:tcPr>
            <w:tcW w:w="2977" w:type="dxa"/>
            <w:tcBorders>
              <w:top w:val="single" w:sz="4" w:space="0" w:color="auto"/>
              <w:left w:val="single" w:sz="4" w:space="0" w:color="auto"/>
              <w:bottom w:val="single" w:sz="4" w:space="0" w:color="auto"/>
              <w:right w:val="single" w:sz="4" w:space="0" w:color="auto"/>
            </w:tcBorders>
          </w:tcPr>
          <w:p w14:paraId="783065D9" w14:textId="77777777" w:rsidR="00633FCF" w:rsidRDefault="00C1489E">
            <w:pPr>
              <w:jc w:val="left"/>
            </w:pPr>
            <w:r>
              <w:t>Baoling Sheen</w:t>
            </w:r>
          </w:p>
        </w:tc>
        <w:tc>
          <w:tcPr>
            <w:tcW w:w="4394" w:type="dxa"/>
            <w:tcBorders>
              <w:top w:val="single" w:sz="4" w:space="0" w:color="auto"/>
              <w:left w:val="single" w:sz="4" w:space="0" w:color="auto"/>
              <w:bottom w:val="single" w:sz="4" w:space="0" w:color="auto"/>
              <w:right w:val="single" w:sz="4" w:space="0" w:color="auto"/>
            </w:tcBorders>
          </w:tcPr>
          <w:p w14:paraId="73C0258C" w14:textId="77777777" w:rsidR="00633FCF" w:rsidRDefault="00C1489E">
            <w:pPr>
              <w:jc w:val="left"/>
            </w:pPr>
            <w:r>
              <w:t>bsheen@futurewei.com</w:t>
            </w:r>
          </w:p>
        </w:tc>
      </w:tr>
      <w:tr w:rsidR="00633FCF" w14:paraId="03263F7F" w14:textId="77777777">
        <w:tc>
          <w:tcPr>
            <w:tcW w:w="2263" w:type="dxa"/>
            <w:tcBorders>
              <w:top w:val="single" w:sz="4" w:space="0" w:color="auto"/>
              <w:left w:val="single" w:sz="4" w:space="0" w:color="auto"/>
              <w:bottom w:val="single" w:sz="4" w:space="0" w:color="auto"/>
              <w:right w:val="single" w:sz="4" w:space="0" w:color="auto"/>
            </w:tcBorders>
          </w:tcPr>
          <w:p w14:paraId="58DA7EF0" w14:textId="77777777" w:rsidR="00633FCF" w:rsidRDefault="00C1489E">
            <w:pPr>
              <w:jc w:val="left"/>
              <w:rPr>
                <w:lang w:eastAsia="zh-CN"/>
              </w:rPr>
            </w:pPr>
            <w:r>
              <w:rPr>
                <w:rFonts w:hint="eastAsia"/>
                <w:lang w:eastAsia="zh-CN"/>
              </w:rPr>
              <w:t>C</w:t>
            </w:r>
            <w:r>
              <w:rPr>
                <w:lang w:eastAsia="zh-CN"/>
              </w:rPr>
              <w:t>AICT</w:t>
            </w:r>
          </w:p>
        </w:tc>
        <w:tc>
          <w:tcPr>
            <w:tcW w:w="2977" w:type="dxa"/>
            <w:tcBorders>
              <w:top w:val="single" w:sz="4" w:space="0" w:color="auto"/>
              <w:left w:val="single" w:sz="4" w:space="0" w:color="auto"/>
              <w:bottom w:val="single" w:sz="4" w:space="0" w:color="auto"/>
              <w:right w:val="single" w:sz="4" w:space="0" w:color="auto"/>
            </w:tcBorders>
          </w:tcPr>
          <w:p w14:paraId="5144AEEE" w14:textId="77777777" w:rsidR="00633FCF" w:rsidRDefault="00C1489E">
            <w:pPr>
              <w:jc w:val="left"/>
              <w:rPr>
                <w:lang w:eastAsia="zh-CN"/>
              </w:rPr>
            </w:pPr>
            <w:r>
              <w:rPr>
                <w:rFonts w:hint="eastAsia"/>
                <w:lang w:eastAsia="zh-CN"/>
              </w:rPr>
              <w:t>X</w:t>
            </w:r>
            <w:r>
              <w:rPr>
                <w:lang w:eastAsia="zh-CN"/>
              </w:rPr>
              <w:t>iaofeng Liu</w:t>
            </w:r>
          </w:p>
        </w:tc>
        <w:tc>
          <w:tcPr>
            <w:tcW w:w="4394" w:type="dxa"/>
            <w:tcBorders>
              <w:top w:val="single" w:sz="4" w:space="0" w:color="auto"/>
              <w:left w:val="single" w:sz="4" w:space="0" w:color="auto"/>
              <w:bottom w:val="single" w:sz="4" w:space="0" w:color="auto"/>
              <w:right w:val="single" w:sz="4" w:space="0" w:color="auto"/>
            </w:tcBorders>
          </w:tcPr>
          <w:p w14:paraId="52F7AFF6" w14:textId="77777777" w:rsidR="00633FCF" w:rsidRDefault="00C1489E">
            <w:pPr>
              <w:jc w:val="left"/>
              <w:rPr>
                <w:lang w:eastAsia="zh-CN"/>
              </w:rPr>
            </w:pPr>
            <w:r>
              <w:rPr>
                <w:lang w:eastAsia="zh-CN"/>
              </w:rPr>
              <w:t>Liuxiaofeng1@caict.ac.cn</w:t>
            </w:r>
          </w:p>
        </w:tc>
      </w:tr>
      <w:tr w:rsidR="00633FCF" w14:paraId="06EB9AC7" w14:textId="77777777">
        <w:tc>
          <w:tcPr>
            <w:tcW w:w="2263" w:type="dxa"/>
            <w:tcBorders>
              <w:top w:val="single" w:sz="4" w:space="0" w:color="auto"/>
              <w:left w:val="single" w:sz="4" w:space="0" w:color="auto"/>
              <w:bottom w:val="single" w:sz="4" w:space="0" w:color="auto"/>
              <w:right w:val="single" w:sz="4" w:space="0" w:color="auto"/>
            </w:tcBorders>
          </w:tcPr>
          <w:p w14:paraId="6D5E976B" w14:textId="77777777" w:rsidR="00633FCF" w:rsidRDefault="00C1489E">
            <w:pPr>
              <w:jc w:val="left"/>
              <w:rPr>
                <w:lang w:eastAsia="zh-CN"/>
              </w:rPr>
            </w:pPr>
            <w:r>
              <w:rPr>
                <w:lang w:eastAsia="zh-CN"/>
              </w:rPr>
              <w:t>AT&amp;T</w:t>
            </w:r>
          </w:p>
        </w:tc>
        <w:tc>
          <w:tcPr>
            <w:tcW w:w="2977" w:type="dxa"/>
            <w:tcBorders>
              <w:top w:val="single" w:sz="4" w:space="0" w:color="auto"/>
              <w:left w:val="single" w:sz="4" w:space="0" w:color="auto"/>
              <w:bottom w:val="single" w:sz="4" w:space="0" w:color="auto"/>
              <w:right w:val="single" w:sz="4" w:space="0" w:color="auto"/>
            </w:tcBorders>
          </w:tcPr>
          <w:p w14:paraId="60E3CB1F" w14:textId="77777777" w:rsidR="00633FCF" w:rsidRDefault="00C1489E">
            <w:pPr>
              <w:jc w:val="left"/>
              <w:rPr>
                <w:lang w:eastAsia="zh-CN"/>
              </w:rPr>
            </w:pPr>
            <w:r>
              <w:rPr>
                <w:lang w:eastAsia="zh-CN"/>
              </w:rPr>
              <w:t>Isfar Tariq</w:t>
            </w:r>
            <w:r>
              <w:rPr>
                <w:lang w:eastAsia="zh-CN"/>
              </w:rPr>
              <w:br/>
              <w:t>Salam Akoum</w:t>
            </w:r>
          </w:p>
        </w:tc>
        <w:tc>
          <w:tcPr>
            <w:tcW w:w="4394" w:type="dxa"/>
            <w:tcBorders>
              <w:top w:val="single" w:sz="4" w:space="0" w:color="auto"/>
              <w:left w:val="single" w:sz="4" w:space="0" w:color="auto"/>
              <w:bottom w:val="single" w:sz="4" w:space="0" w:color="auto"/>
              <w:right w:val="single" w:sz="4" w:space="0" w:color="auto"/>
            </w:tcBorders>
          </w:tcPr>
          <w:p w14:paraId="1DF460B8" w14:textId="77777777" w:rsidR="00633FCF" w:rsidRDefault="009D4853">
            <w:pPr>
              <w:rPr>
                <w:rFonts w:eastAsia="Yu Mincho"/>
                <w:sz w:val="24"/>
                <w:szCs w:val="24"/>
                <w:lang w:eastAsia="ja-JP"/>
              </w:rPr>
            </w:pPr>
            <w:hyperlink r:id="rId11" w:history="1">
              <w:r w:rsidR="00C1489E">
                <w:rPr>
                  <w:rStyle w:val="af9"/>
                  <w:rFonts w:eastAsia="Yu Mincho"/>
                  <w:lang w:eastAsia="ja-JP"/>
                </w:rPr>
                <w:t>isfar.tariq@att.com</w:t>
              </w:r>
            </w:hyperlink>
          </w:p>
          <w:p w14:paraId="432F415E" w14:textId="77777777" w:rsidR="00633FCF" w:rsidRDefault="009D4853">
            <w:pPr>
              <w:jc w:val="left"/>
              <w:rPr>
                <w:lang w:eastAsia="zh-CN"/>
              </w:rPr>
            </w:pPr>
            <w:hyperlink r:id="rId12" w:history="1">
              <w:r w:rsidR="00C1489E">
                <w:rPr>
                  <w:rStyle w:val="af9"/>
                  <w:rFonts w:eastAsia="Yu Mincho"/>
                  <w:lang w:eastAsia="ja-JP"/>
                </w:rPr>
                <w:t>salam.akoum@att.com</w:t>
              </w:r>
            </w:hyperlink>
          </w:p>
        </w:tc>
      </w:tr>
      <w:tr w:rsidR="00633FCF" w14:paraId="26170025" w14:textId="77777777">
        <w:tc>
          <w:tcPr>
            <w:tcW w:w="2263" w:type="dxa"/>
            <w:tcBorders>
              <w:top w:val="single" w:sz="4" w:space="0" w:color="auto"/>
              <w:left w:val="single" w:sz="4" w:space="0" w:color="auto"/>
              <w:bottom w:val="single" w:sz="4" w:space="0" w:color="auto"/>
              <w:right w:val="single" w:sz="4" w:space="0" w:color="auto"/>
            </w:tcBorders>
          </w:tcPr>
          <w:p w14:paraId="179D7FCA" w14:textId="77777777" w:rsidR="00633FCF" w:rsidRDefault="00C1489E">
            <w:pPr>
              <w:jc w:val="left"/>
            </w:pPr>
            <w:r>
              <w:t>CMCC</w:t>
            </w:r>
          </w:p>
        </w:tc>
        <w:tc>
          <w:tcPr>
            <w:tcW w:w="2977" w:type="dxa"/>
            <w:tcBorders>
              <w:top w:val="single" w:sz="4" w:space="0" w:color="auto"/>
              <w:left w:val="single" w:sz="4" w:space="0" w:color="auto"/>
              <w:bottom w:val="single" w:sz="4" w:space="0" w:color="auto"/>
              <w:right w:val="single" w:sz="4" w:space="0" w:color="auto"/>
            </w:tcBorders>
          </w:tcPr>
          <w:p w14:paraId="103C2467" w14:textId="77777777" w:rsidR="00633FCF" w:rsidRDefault="00C1489E">
            <w:pPr>
              <w:pStyle w:val="a9"/>
              <w:spacing w:before="40" w:after="40"/>
              <w:rPr>
                <w:sz w:val="22"/>
                <w:szCs w:val="22"/>
              </w:rPr>
            </w:pPr>
            <w:r>
              <w:rPr>
                <w:rFonts w:hint="eastAsia"/>
                <w:sz w:val="22"/>
                <w:szCs w:val="22"/>
              </w:rPr>
              <w:t>Y</w:t>
            </w:r>
            <w:r>
              <w:rPr>
                <w:sz w:val="22"/>
                <w:szCs w:val="22"/>
              </w:rPr>
              <w:t>uhua Cao</w:t>
            </w:r>
          </w:p>
        </w:tc>
        <w:tc>
          <w:tcPr>
            <w:tcW w:w="4394" w:type="dxa"/>
            <w:tcBorders>
              <w:top w:val="single" w:sz="4" w:space="0" w:color="auto"/>
              <w:left w:val="single" w:sz="4" w:space="0" w:color="auto"/>
              <w:bottom w:val="single" w:sz="4" w:space="0" w:color="auto"/>
              <w:right w:val="single" w:sz="4" w:space="0" w:color="auto"/>
            </w:tcBorders>
          </w:tcPr>
          <w:p w14:paraId="6E4D49D9" w14:textId="77777777" w:rsidR="00633FCF" w:rsidRDefault="00C1489E">
            <w:pPr>
              <w:jc w:val="left"/>
              <w:rPr>
                <w:lang w:eastAsia="zh-CN"/>
              </w:rPr>
            </w:pPr>
            <w:r>
              <w:rPr>
                <w:rFonts w:hint="eastAsia"/>
                <w:lang w:eastAsia="zh-CN"/>
              </w:rPr>
              <w:t>c</w:t>
            </w:r>
            <w:r>
              <w:rPr>
                <w:lang w:eastAsia="zh-CN"/>
              </w:rPr>
              <w:t>aoyuhua@chinamobile.com</w:t>
            </w:r>
          </w:p>
        </w:tc>
      </w:tr>
      <w:tr w:rsidR="00633FCF" w14:paraId="342A628B" w14:textId="77777777">
        <w:tc>
          <w:tcPr>
            <w:tcW w:w="2263" w:type="dxa"/>
            <w:tcBorders>
              <w:top w:val="single" w:sz="4" w:space="0" w:color="auto"/>
              <w:left w:val="single" w:sz="4" w:space="0" w:color="auto"/>
              <w:bottom w:val="single" w:sz="4" w:space="0" w:color="auto"/>
              <w:right w:val="single" w:sz="4" w:space="0" w:color="auto"/>
            </w:tcBorders>
          </w:tcPr>
          <w:p w14:paraId="5B6D5E16" w14:textId="77777777" w:rsidR="00633FCF" w:rsidRDefault="00C1489E">
            <w:pPr>
              <w:jc w:val="left"/>
            </w:pPr>
            <w:r>
              <w:t>Qualcomm</w:t>
            </w:r>
          </w:p>
        </w:tc>
        <w:tc>
          <w:tcPr>
            <w:tcW w:w="2977" w:type="dxa"/>
            <w:tcBorders>
              <w:top w:val="single" w:sz="4" w:space="0" w:color="auto"/>
              <w:left w:val="single" w:sz="4" w:space="0" w:color="auto"/>
              <w:bottom w:val="single" w:sz="4" w:space="0" w:color="auto"/>
              <w:right w:val="single" w:sz="4" w:space="0" w:color="auto"/>
            </w:tcBorders>
          </w:tcPr>
          <w:p w14:paraId="0DBF593F" w14:textId="77777777" w:rsidR="00633FCF" w:rsidRDefault="00C1489E">
            <w:pPr>
              <w:jc w:val="left"/>
            </w:pPr>
            <w:r>
              <w:t>Jay Kumar Sundararajan</w:t>
            </w:r>
          </w:p>
        </w:tc>
        <w:tc>
          <w:tcPr>
            <w:tcW w:w="4394" w:type="dxa"/>
            <w:tcBorders>
              <w:top w:val="single" w:sz="4" w:space="0" w:color="auto"/>
              <w:left w:val="single" w:sz="4" w:space="0" w:color="auto"/>
              <w:bottom w:val="single" w:sz="4" w:space="0" w:color="auto"/>
              <w:right w:val="single" w:sz="4" w:space="0" w:color="auto"/>
            </w:tcBorders>
          </w:tcPr>
          <w:p w14:paraId="00CF84E8" w14:textId="77777777" w:rsidR="00633FCF" w:rsidRDefault="00C1489E">
            <w:pPr>
              <w:jc w:val="left"/>
            </w:pPr>
            <w:r>
              <w:t>jsundara@qti.qualcomm.com</w:t>
            </w:r>
          </w:p>
        </w:tc>
      </w:tr>
      <w:tr w:rsidR="00633FCF" w14:paraId="4180E9FA" w14:textId="77777777">
        <w:tc>
          <w:tcPr>
            <w:tcW w:w="2263" w:type="dxa"/>
            <w:tcBorders>
              <w:top w:val="single" w:sz="4" w:space="0" w:color="auto"/>
              <w:left w:val="single" w:sz="4" w:space="0" w:color="auto"/>
              <w:bottom w:val="single" w:sz="4" w:space="0" w:color="auto"/>
              <w:right w:val="single" w:sz="4" w:space="0" w:color="auto"/>
            </w:tcBorders>
          </w:tcPr>
          <w:p w14:paraId="5913330E" w14:textId="77777777" w:rsidR="00633FCF" w:rsidRDefault="00C1489E">
            <w:pPr>
              <w:jc w:val="left"/>
              <w:rPr>
                <w:lang w:eastAsia="zh-CN"/>
              </w:rPr>
            </w:pPr>
            <w:r>
              <w:rPr>
                <w:rFonts w:hint="eastAsia"/>
                <w:lang w:eastAsia="zh-CN"/>
              </w:rPr>
              <w:t>H</w:t>
            </w:r>
            <w:r>
              <w:rPr>
                <w:lang w:eastAsia="zh-CN"/>
              </w:rPr>
              <w:t>uawei, HiSilicon</w:t>
            </w:r>
          </w:p>
        </w:tc>
        <w:tc>
          <w:tcPr>
            <w:tcW w:w="2977" w:type="dxa"/>
            <w:tcBorders>
              <w:top w:val="single" w:sz="4" w:space="0" w:color="auto"/>
              <w:left w:val="single" w:sz="4" w:space="0" w:color="auto"/>
              <w:bottom w:val="single" w:sz="4" w:space="0" w:color="auto"/>
              <w:right w:val="single" w:sz="4" w:space="0" w:color="auto"/>
            </w:tcBorders>
          </w:tcPr>
          <w:p w14:paraId="509A8D25" w14:textId="77777777" w:rsidR="00633FCF" w:rsidRDefault="00C1489E">
            <w:pPr>
              <w:jc w:val="left"/>
              <w:rPr>
                <w:lang w:eastAsia="zh-CN"/>
              </w:rPr>
            </w:pPr>
            <w:r>
              <w:rPr>
                <w:rFonts w:hint="eastAsia"/>
                <w:lang w:eastAsia="zh-CN"/>
              </w:rPr>
              <w:t>Y</w:t>
            </w:r>
            <w:r>
              <w:rPr>
                <w:lang w:eastAsia="zh-CN"/>
              </w:rPr>
              <w:t>uan Li</w:t>
            </w:r>
          </w:p>
        </w:tc>
        <w:tc>
          <w:tcPr>
            <w:tcW w:w="4394" w:type="dxa"/>
            <w:tcBorders>
              <w:top w:val="single" w:sz="4" w:space="0" w:color="auto"/>
              <w:left w:val="single" w:sz="4" w:space="0" w:color="auto"/>
              <w:bottom w:val="single" w:sz="4" w:space="0" w:color="auto"/>
              <w:right w:val="single" w:sz="4" w:space="0" w:color="auto"/>
            </w:tcBorders>
          </w:tcPr>
          <w:p w14:paraId="5425998F" w14:textId="77777777" w:rsidR="00633FCF" w:rsidRDefault="00C1489E">
            <w:pPr>
              <w:jc w:val="left"/>
              <w:rPr>
                <w:lang w:eastAsia="zh-CN"/>
              </w:rPr>
            </w:pPr>
            <w:r>
              <w:rPr>
                <w:lang w:eastAsia="zh-CN"/>
              </w:rPr>
              <w:t>liyuan3@huawei.com</w:t>
            </w:r>
          </w:p>
        </w:tc>
      </w:tr>
      <w:tr w:rsidR="00633FCF" w14:paraId="7031E68D" w14:textId="77777777">
        <w:tc>
          <w:tcPr>
            <w:tcW w:w="2263" w:type="dxa"/>
            <w:tcBorders>
              <w:top w:val="single" w:sz="4" w:space="0" w:color="auto"/>
              <w:left w:val="single" w:sz="4" w:space="0" w:color="auto"/>
              <w:bottom w:val="single" w:sz="4" w:space="0" w:color="auto"/>
              <w:right w:val="single" w:sz="4" w:space="0" w:color="auto"/>
            </w:tcBorders>
          </w:tcPr>
          <w:p w14:paraId="099CEC4C" w14:textId="77777777" w:rsidR="00633FCF" w:rsidRDefault="00C1489E">
            <w:pPr>
              <w:jc w:val="left"/>
            </w:pPr>
            <w:r>
              <w:t>Mavenir</w:t>
            </w:r>
          </w:p>
        </w:tc>
        <w:tc>
          <w:tcPr>
            <w:tcW w:w="2977" w:type="dxa"/>
            <w:tcBorders>
              <w:top w:val="single" w:sz="4" w:space="0" w:color="auto"/>
              <w:left w:val="single" w:sz="4" w:space="0" w:color="auto"/>
              <w:bottom w:val="single" w:sz="4" w:space="0" w:color="auto"/>
              <w:right w:val="single" w:sz="4" w:space="0" w:color="auto"/>
            </w:tcBorders>
          </w:tcPr>
          <w:p w14:paraId="6421D63B" w14:textId="77777777" w:rsidR="00633FCF" w:rsidRDefault="00C1489E">
            <w:pPr>
              <w:jc w:val="left"/>
            </w:pPr>
            <w:r>
              <w:t>Ali Fatih Demir</w:t>
            </w:r>
          </w:p>
        </w:tc>
        <w:tc>
          <w:tcPr>
            <w:tcW w:w="4394" w:type="dxa"/>
            <w:tcBorders>
              <w:top w:val="single" w:sz="4" w:space="0" w:color="auto"/>
              <w:left w:val="single" w:sz="4" w:space="0" w:color="auto"/>
              <w:bottom w:val="single" w:sz="4" w:space="0" w:color="auto"/>
              <w:right w:val="single" w:sz="4" w:space="0" w:color="auto"/>
            </w:tcBorders>
          </w:tcPr>
          <w:p w14:paraId="01247F3D" w14:textId="77777777" w:rsidR="00633FCF" w:rsidRDefault="00C1489E">
            <w:pPr>
              <w:jc w:val="left"/>
            </w:pPr>
            <w:r>
              <w:t>ali.demir@mavenir.com</w:t>
            </w:r>
          </w:p>
        </w:tc>
      </w:tr>
      <w:tr w:rsidR="00633FCF" w14:paraId="7A105797" w14:textId="77777777">
        <w:tc>
          <w:tcPr>
            <w:tcW w:w="2263" w:type="dxa"/>
            <w:tcBorders>
              <w:top w:val="single" w:sz="4" w:space="0" w:color="auto"/>
              <w:left w:val="single" w:sz="4" w:space="0" w:color="auto"/>
              <w:bottom w:val="single" w:sz="4" w:space="0" w:color="auto"/>
              <w:right w:val="single" w:sz="4" w:space="0" w:color="auto"/>
            </w:tcBorders>
          </w:tcPr>
          <w:p w14:paraId="4566B38C" w14:textId="77777777" w:rsidR="00633FCF" w:rsidRDefault="00C1489E">
            <w:pPr>
              <w:jc w:val="left"/>
            </w:pPr>
            <w:r>
              <w:rPr>
                <w:rFonts w:eastAsia="MS Mincho"/>
                <w:lang w:eastAsia="ja-JP"/>
              </w:rPr>
              <w:t>NTT DOCOMO</w:t>
            </w:r>
          </w:p>
        </w:tc>
        <w:tc>
          <w:tcPr>
            <w:tcW w:w="2977" w:type="dxa"/>
            <w:tcBorders>
              <w:top w:val="single" w:sz="4" w:space="0" w:color="auto"/>
              <w:left w:val="single" w:sz="4" w:space="0" w:color="auto"/>
              <w:bottom w:val="single" w:sz="4" w:space="0" w:color="auto"/>
              <w:right w:val="single" w:sz="4" w:space="0" w:color="auto"/>
            </w:tcBorders>
          </w:tcPr>
          <w:p w14:paraId="1002DEB3" w14:textId="77777777" w:rsidR="00633FCF" w:rsidRDefault="00C1489E">
            <w:pPr>
              <w:rPr>
                <w:rFonts w:eastAsia="MS Mincho"/>
                <w:lang w:eastAsia="ja-JP"/>
              </w:rPr>
            </w:pPr>
            <w:r>
              <w:rPr>
                <w:rFonts w:eastAsia="MS Mincho"/>
                <w:lang w:eastAsia="ja-JP"/>
              </w:rPr>
              <w:t>Haruhi Echigo</w:t>
            </w:r>
          </w:p>
          <w:p w14:paraId="59262E86" w14:textId="77777777" w:rsidR="00633FCF" w:rsidRDefault="00C1489E">
            <w:pPr>
              <w:jc w:val="left"/>
            </w:pPr>
            <w:r>
              <w:rPr>
                <w:rFonts w:eastAsia="MS Mincho"/>
                <w:lang w:eastAsia="ja-JP"/>
              </w:rPr>
              <w:t>Liu Liu</w:t>
            </w:r>
          </w:p>
        </w:tc>
        <w:tc>
          <w:tcPr>
            <w:tcW w:w="4394" w:type="dxa"/>
            <w:tcBorders>
              <w:top w:val="single" w:sz="4" w:space="0" w:color="auto"/>
              <w:left w:val="single" w:sz="4" w:space="0" w:color="auto"/>
              <w:bottom w:val="single" w:sz="4" w:space="0" w:color="auto"/>
              <w:right w:val="single" w:sz="4" w:space="0" w:color="auto"/>
            </w:tcBorders>
          </w:tcPr>
          <w:p w14:paraId="28D3BF0C" w14:textId="77777777" w:rsidR="00633FCF" w:rsidRDefault="009D4853">
            <w:pPr>
              <w:rPr>
                <w:rFonts w:eastAsia="MS Mincho"/>
                <w:lang w:eastAsia="ja-JP"/>
              </w:rPr>
            </w:pPr>
            <w:hyperlink r:id="rId13" w:history="1">
              <w:r w:rsidR="00C1489E">
                <w:rPr>
                  <w:rStyle w:val="af9"/>
                  <w:rFonts w:eastAsia="MS Mincho"/>
                  <w:lang w:eastAsia="ja-JP"/>
                </w:rPr>
                <w:t>haruhi.echigo.fw@nttdocomo.com</w:t>
              </w:r>
            </w:hyperlink>
          </w:p>
          <w:p w14:paraId="5E54E635" w14:textId="77777777" w:rsidR="00633FCF" w:rsidRDefault="00C1489E">
            <w:pPr>
              <w:jc w:val="left"/>
            </w:pPr>
            <w:r>
              <w:rPr>
                <w:rFonts w:eastAsia="MS Mincho"/>
                <w:lang w:eastAsia="ja-JP"/>
              </w:rPr>
              <w:t>liul@docomolabs-beijing.com.cn</w:t>
            </w:r>
          </w:p>
        </w:tc>
      </w:tr>
      <w:tr w:rsidR="00633FCF" w14:paraId="2281B3B2" w14:textId="77777777">
        <w:tc>
          <w:tcPr>
            <w:tcW w:w="2263" w:type="dxa"/>
            <w:tcBorders>
              <w:top w:val="single" w:sz="4" w:space="0" w:color="auto"/>
              <w:left w:val="single" w:sz="4" w:space="0" w:color="auto"/>
              <w:bottom w:val="single" w:sz="4" w:space="0" w:color="auto"/>
              <w:right w:val="single" w:sz="4" w:space="0" w:color="auto"/>
            </w:tcBorders>
          </w:tcPr>
          <w:p w14:paraId="5FFD41FA" w14:textId="77777777" w:rsidR="00633FCF" w:rsidRDefault="00C1489E">
            <w:pPr>
              <w:jc w:val="left"/>
              <w:rPr>
                <w:rFonts w:eastAsia="MS Mincho"/>
                <w:lang w:eastAsia="ja-JP"/>
              </w:rPr>
            </w:pPr>
            <w:r>
              <w:rPr>
                <w:rFonts w:eastAsia="MS Mincho" w:hint="eastAsia"/>
                <w:lang w:eastAsia="ja-JP"/>
              </w:rPr>
              <w:t>P</w:t>
            </w:r>
            <w:r>
              <w:rPr>
                <w:rFonts w:eastAsia="MS Mincho"/>
                <w:lang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11D8F30F" w14:textId="77777777" w:rsidR="00633FCF" w:rsidRDefault="00C1489E">
            <w:pPr>
              <w:jc w:val="left"/>
              <w:rPr>
                <w:rFonts w:eastAsia="MS Mincho"/>
                <w:lang w:eastAsia="ja-JP"/>
              </w:rPr>
            </w:pPr>
            <w:r>
              <w:rPr>
                <w:rFonts w:eastAsia="MS Mincho" w:hint="eastAsia"/>
                <w:lang w:eastAsia="ja-JP"/>
              </w:rPr>
              <w:t>T</w:t>
            </w:r>
            <w:r>
              <w:rPr>
                <w:rFonts w:eastAsia="MS Mincho"/>
                <w:lang w:eastAsia="ja-JP"/>
              </w:rPr>
              <w:t>etsuya Yamamoto</w:t>
            </w:r>
          </w:p>
        </w:tc>
        <w:tc>
          <w:tcPr>
            <w:tcW w:w="4394" w:type="dxa"/>
            <w:tcBorders>
              <w:top w:val="single" w:sz="4" w:space="0" w:color="auto"/>
              <w:left w:val="single" w:sz="4" w:space="0" w:color="auto"/>
              <w:bottom w:val="single" w:sz="4" w:space="0" w:color="auto"/>
              <w:right w:val="single" w:sz="4" w:space="0" w:color="auto"/>
            </w:tcBorders>
          </w:tcPr>
          <w:p w14:paraId="4AF134C1" w14:textId="77777777" w:rsidR="00633FCF" w:rsidRDefault="00C1489E">
            <w:pPr>
              <w:jc w:val="left"/>
              <w:rPr>
                <w:rFonts w:eastAsia="MS Mincho"/>
                <w:lang w:eastAsia="ja-JP"/>
              </w:rPr>
            </w:pPr>
            <w:r>
              <w:rPr>
                <w:rFonts w:eastAsia="MS Mincho" w:hint="eastAsia"/>
                <w:lang w:eastAsia="ja-JP"/>
              </w:rPr>
              <w:t>y</w:t>
            </w:r>
            <w:r>
              <w:rPr>
                <w:rFonts w:eastAsia="MS Mincho"/>
                <w:lang w:eastAsia="ja-JP"/>
              </w:rPr>
              <w:t>amamoto.tetsuya001@jp.panasonic.com</w:t>
            </w:r>
          </w:p>
        </w:tc>
      </w:tr>
      <w:tr w:rsidR="00633FCF" w14:paraId="6DBE98DE" w14:textId="77777777">
        <w:tc>
          <w:tcPr>
            <w:tcW w:w="2263" w:type="dxa"/>
            <w:tcBorders>
              <w:top w:val="single" w:sz="4" w:space="0" w:color="auto"/>
              <w:left w:val="single" w:sz="4" w:space="0" w:color="auto"/>
              <w:bottom w:val="single" w:sz="4" w:space="0" w:color="auto"/>
              <w:right w:val="single" w:sz="4" w:space="0" w:color="auto"/>
            </w:tcBorders>
          </w:tcPr>
          <w:p w14:paraId="64D77680" w14:textId="77777777" w:rsidR="00633FCF" w:rsidRDefault="00C1489E">
            <w:pPr>
              <w:jc w:val="left"/>
            </w:pPr>
            <w:r>
              <w:lastRenderedPageBreak/>
              <w:t>IIT Kanpur</w:t>
            </w:r>
          </w:p>
        </w:tc>
        <w:tc>
          <w:tcPr>
            <w:tcW w:w="2977" w:type="dxa"/>
            <w:tcBorders>
              <w:top w:val="single" w:sz="4" w:space="0" w:color="auto"/>
              <w:left w:val="single" w:sz="4" w:space="0" w:color="auto"/>
              <w:bottom w:val="single" w:sz="4" w:space="0" w:color="auto"/>
              <w:right w:val="single" w:sz="4" w:space="0" w:color="auto"/>
            </w:tcBorders>
          </w:tcPr>
          <w:p w14:paraId="38E9E73D" w14:textId="77777777" w:rsidR="00633FCF" w:rsidRDefault="00C1489E">
            <w:pPr>
              <w:jc w:val="left"/>
            </w:pPr>
            <w:r>
              <w:t>Abhishek Kumar Singh</w:t>
            </w:r>
          </w:p>
        </w:tc>
        <w:tc>
          <w:tcPr>
            <w:tcW w:w="4394" w:type="dxa"/>
            <w:tcBorders>
              <w:top w:val="single" w:sz="4" w:space="0" w:color="auto"/>
              <w:left w:val="single" w:sz="4" w:space="0" w:color="auto"/>
              <w:bottom w:val="single" w:sz="4" w:space="0" w:color="auto"/>
              <w:right w:val="single" w:sz="4" w:space="0" w:color="auto"/>
            </w:tcBorders>
          </w:tcPr>
          <w:p w14:paraId="0058E7BB" w14:textId="77777777" w:rsidR="00633FCF" w:rsidRDefault="00C1489E">
            <w:pPr>
              <w:jc w:val="left"/>
            </w:pPr>
            <w:r>
              <w:t>Abhishekks@iitk.ac.in</w:t>
            </w:r>
          </w:p>
        </w:tc>
      </w:tr>
      <w:tr w:rsidR="00633FCF" w14:paraId="3ECCA39A" w14:textId="77777777">
        <w:tc>
          <w:tcPr>
            <w:tcW w:w="2263" w:type="dxa"/>
            <w:tcBorders>
              <w:top w:val="single" w:sz="4" w:space="0" w:color="auto"/>
              <w:left w:val="single" w:sz="4" w:space="0" w:color="auto"/>
              <w:bottom w:val="single" w:sz="4" w:space="0" w:color="auto"/>
              <w:right w:val="single" w:sz="4" w:space="0" w:color="auto"/>
            </w:tcBorders>
          </w:tcPr>
          <w:p w14:paraId="43FB75BC" w14:textId="77777777" w:rsidR="00633FCF" w:rsidRDefault="00C1489E">
            <w:pPr>
              <w:jc w:val="left"/>
              <w:rPr>
                <w:lang w:eastAsia="zh-CN"/>
              </w:rPr>
            </w:pPr>
            <w:r>
              <w:rPr>
                <w:rFonts w:hint="eastAsia"/>
                <w:lang w:eastAsia="zh-CN"/>
              </w:rPr>
              <w:t>S</w:t>
            </w:r>
            <w:r>
              <w:rPr>
                <w:lang w:eastAsia="zh-CN"/>
              </w:rPr>
              <w:t>preadtrum</w:t>
            </w:r>
          </w:p>
        </w:tc>
        <w:tc>
          <w:tcPr>
            <w:tcW w:w="2977" w:type="dxa"/>
            <w:tcBorders>
              <w:top w:val="single" w:sz="4" w:space="0" w:color="auto"/>
              <w:left w:val="single" w:sz="4" w:space="0" w:color="auto"/>
              <w:bottom w:val="single" w:sz="4" w:space="0" w:color="auto"/>
              <w:right w:val="single" w:sz="4" w:space="0" w:color="auto"/>
            </w:tcBorders>
          </w:tcPr>
          <w:p w14:paraId="20E0838B" w14:textId="77777777" w:rsidR="00633FCF" w:rsidRDefault="00C1489E">
            <w:pPr>
              <w:jc w:val="left"/>
              <w:rPr>
                <w:lang w:eastAsia="zh-CN"/>
              </w:rPr>
            </w:pPr>
            <w:r>
              <w:rPr>
                <w:rFonts w:hint="eastAsia"/>
                <w:lang w:eastAsia="zh-CN"/>
              </w:rPr>
              <w:t>M</w:t>
            </w:r>
            <w:r>
              <w:rPr>
                <w:lang w:eastAsia="zh-CN"/>
              </w:rPr>
              <w:t>imi Chen</w:t>
            </w:r>
          </w:p>
        </w:tc>
        <w:tc>
          <w:tcPr>
            <w:tcW w:w="4394" w:type="dxa"/>
            <w:tcBorders>
              <w:top w:val="single" w:sz="4" w:space="0" w:color="auto"/>
              <w:left w:val="single" w:sz="4" w:space="0" w:color="auto"/>
              <w:bottom w:val="single" w:sz="4" w:space="0" w:color="auto"/>
              <w:right w:val="single" w:sz="4" w:space="0" w:color="auto"/>
            </w:tcBorders>
          </w:tcPr>
          <w:p w14:paraId="60232198" w14:textId="77777777" w:rsidR="00633FCF" w:rsidRDefault="00C1489E">
            <w:pPr>
              <w:jc w:val="left"/>
              <w:rPr>
                <w:lang w:eastAsia="zh-CN"/>
              </w:rPr>
            </w:pPr>
            <w:r>
              <w:rPr>
                <w:lang w:eastAsia="zh-CN"/>
              </w:rPr>
              <w:t>M</w:t>
            </w:r>
            <w:r>
              <w:rPr>
                <w:rFonts w:hint="eastAsia"/>
                <w:lang w:eastAsia="zh-CN"/>
              </w:rPr>
              <w:t>imi</w:t>
            </w:r>
            <w:r>
              <w:rPr>
                <w:lang w:eastAsia="zh-CN"/>
              </w:rPr>
              <w:t>.chen@unisoc.com</w:t>
            </w:r>
          </w:p>
        </w:tc>
      </w:tr>
      <w:tr w:rsidR="00633FCF" w14:paraId="54D7A340" w14:textId="77777777">
        <w:tc>
          <w:tcPr>
            <w:tcW w:w="2263" w:type="dxa"/>
            <w:tcBorders>
              <w:top w:val="single" w:sz="4" w:space="0" w:color="auto"/>
              <w:left w:val="single" w:sz="4" w:space="0" w:color="auto"/>
              <w:bottom w:val="single" w:sz="4" w:space="0" w:color="auto"/>
              <w:right w:val="single" w:sz="4" w:space="0" w:color="auto"/>
            </w:tcBorders>
          </w:tcPr>
          <w:p w14:paraId="4BAD2D8D" w14:textId="77777777" w:rsidR="00633FCF" w:rsidRDefault="00C1489E">
            <w:pPr>
              <w:jc w:val="left"/>
            </w:pPr>
            <w:r>
              <w:rPr>
                <w:lang w:eastAsia="zh-CN"/>
              </w:rPr>
              <w:t>LG Electronics</w:t>
            </w:r>
          </w:p>
        </w:tc>
        <w:tc>
          <w:tcPr>
            <w:tcW w:w="2977" w:type="dxa"/>
            <w:tcBorders>
              <w:top w:val="single" w:sz="4" w:space="0" w:color="auto"/>
              <w:left w:val="single" w:sz="4" w:space="0" w:color="auto"/>
              <w:bottom w:val="single" w:sz="4" w:space="0" w:color="auto"/>
              <w:right w:val="single" w:sz="4" w:space="0" w:color="auto"/>
            </w:tcBorders>
          </w:tcPr>
          <w:p w14:paraId="4DB9558F" w14:textId="77777777" w:rsidR="00633FCF" w:rsidRDefault="00C1489E">
            <w:pPr>
              <w:jc w:val="left"/>
              <w:rPr>
                <w:rFonts w:eastAsia="Malgun Gothic"/>
                <w:lang w:eastAsia="ko-KR"/>
              </w:rPr>
            </w:pPr>
            <w:r>
              <w:rPr>
                <w:rFonts w:eastAsia="Malgun Gothic" w:hint="eastAsia"/>
                <w:lang w:eastAsia="ko-KR"/>
              </w:rPr>
              <w:t>H</w:t>
            </w:r>
            <w:r>
              <w:rPr>
                <w:rFonts w:eastAsia="Malgun Gothic"/>
                <w:lang w:eastAsia="ko-KR"/>
              </w:rPr>
              <w:t>aewook Park</w:t>
            </w:r>
          </w:p>
        </w:tc>
        <w:tc>
          <w:tcPr>
            <w:tcW w:w="4394" w:type="dxa"/>
            <w:tcBorders>
              <w:top w:val="single" w:sz="4" w:space="0" w:color="auto"/>
              <w:left w:val="single" w:sz="4" w:space="0" w:color="auto"/>
              <w:bottom w:val="single" w:sz="4" w:space="0" w:color="auto"/>
              <w:right w:val="single" w:sz="4" w:space="0" w:color="auto"/>
            </w:tcBorders>
          </w:tcPr>
          <w:p w14:paraId="5A1438E6" w14:textId="77777777" w:rsidR="00633FCF" w:rsidRDefault="00C1489E">
            <w:pPr>
              <w:jc w:val="left"/>
              <w:rPr>
                <w:rFonts w:eastAsia="Malgun Gothic"/>
                <w:lang w:eastAsia="ko-KR"/>
              </w:rPr>
            </w:pPr>
            <w:r>
              <w:rPr>
                <w:rFonts w:eastAsia="Malgun Gothic"/>
                <w:lang w:eastAsia="ko-KR"/>
              </w:rPr>
              <w:t>haewook.park@lge.com</w:t>
            </w:r>
          </w:p>
        </w:tc>
      </w:tr>
      <w:tr w:rsidR="00633FCF" w14:paraId="612B20C4" w14:textId="77777777">
        <w:tc>
          <w:tcPr>
            <w:tcW w:w="2263" w:type="dxa"/>
            <w:tcBorders>
              <w:top w:val="single" w:sz="4" w:space="0" w:color="auto"/>
              <w:left w:val="single" w:sz="4" w:space="0" w:color="auto"/>
              <w:bottom w:val="single" w:sz="4" w:space="0" w:color="auto"/>
              <w:right w:val="single" w:sz="4" w:space="0" w:color="auto"/>
            </w:tcBorders>
          </w:tcPr>
          <w:p w14:paraId="6F9EA3F7" w14:textId="77777777" w:rsidR="00633FCF" w:rsidRDefault="00C1489E">
            <w:pPr>
              <w:jc w:val="left"/>
              <w:rPr>
                <w:rFonts w:eastAsia="MS Mincho"/>
                <w:lang w:eastAsia="ja-JP"/>
              </w:rPr>
            </w:pPr>
            <w:r>
              <w:rPr>
                <w:rFonts w:eastAsia="MS Mincho" w:hint="eastAsia"/>
                <w:lang w:eastAsia="ja-JP"/>
              </w:rPr>
              <w:t>v</w:t>
            </w:r>
            <w:r>
              <w:rPr>
                <w:rFonts w:eastAsia="MS Mincho"/>
                <w:lang w:eastAsia="ja-JP"/>
              </w:rPr>
              <w:t>ivo</w:t>
            </w:r>
          </w:p>
        </w:tc>
        <w:tc>
          <w:tcPr>
            <w:tcW w:w="2977" w:type="dxa"/>
            <w:tcBorders>
              <w:top w:val="single" w:sz="4" w:space="0" w:color="auto"/>
              <w:left w:val="single" w:sz="4" w:space="0" w:color="auto"/>
              <w:bottom w:val="single" w:sz="4" w:space="0" w:color="auto"/>
              <w:right w:val="single" w:sz="4" w:space="0" w:color="auto"/>
            </w:tcBorders>
          </w:tcPr>
          <w:p w14:paraId="34053324" w14:textId="77777777" w:rsidR="00633FCF" w:rsidRDefault="00C1489E">
            <w:pPr>
              <w:jc w:val="left"/>
              <w:rPr>
                <w:rFonts w:eastAsia="MS Mincho"/>
                <w:lang w:eastAsia="ja-JP"/>
              </w:rPr>
            </w:pPr>
            <w:r>
              <w:rPr>
                <w:rFonts w:eastAsia="MS Mincho" w:hint="eastAsia"/>
                <w:lang w:eastAsia="ja-JP"/>
              </w:rPr>
              <w:t>J</w:t>
            </w:r>
            <w:r>
              <w:rPr>
                <w:rFonts w:eastAsia="MS Mincho"/>
                <w:lang w:eastAsia="ja-JP"/>
              </w:rPr>
              <w:t>ianming Wu</w:t>
            </w:r>
          </w:p>
        </w:tc>
        <w:tc>
          <w:tcPr>
            <w:tcW w:w="4394" w:type="dxa"/>
            <w:tcBorders>
              <w:top w:val="single" w:sz="4" w:space="0" w:color="auto"/>
              <w:left w:val="single" w:sz="4" w:space="0" w:color="auto"/>
              <w:bottom w:val="single" w:sz="4" w:space="0" w:color="auto"/>
              <w:right w:val="single" w:sz="4" w:space="0" w:color="auto"/>
            </w:tcBorders>
          </w:tcPr>
          <w:p w14:paraId="4687C205" w14:textId="77777777" w:rsidR="00633FCF" w:rsidRDefault="00C1489E">
            <w:pPr>
              <w:jc w:val="left"/>
              <w:rPr>
                <w:rFonts w:eastAsia="MS Mincho"/>
                <w:lang w:eastAsia="ja-JP"/>
              </w:rPr>
            </w:pPr>
            <w:r>
              <w:rPr>
                <w:rFonts w:eastAsia="MS Mincho"/>
                <w:lang w:eastAsia="ja-JP"/>
              </w:rPr>
              <w:t>jianming.wu@vivo.com</w:t>
            </w:r>
          </w:p>
        </w:tc>
      </w:tr>
      <w:tr w:rsidR="00633FCF" w14:paraId="5A5B2C6D" w14:textId="77777777">
        <w:tc>
          <w:tcPr>
            <w:tcW w:w="2263" w:type="dxa"/>
            <w:tcBorders>
              <w:top w:val="single" w:sz="4" w:space="0" w:color="auto"/>
              <w:left w:val="single" w:sz="4" w:space="0" w:color="auto"/>
              <w:bottom w:val="single" w:sz="4" w:space="0" w:color="auto"/>
              <w:right w:val="single" w:sz="4" w:space="0" w:color="auto"/>
            </w:tcBorders>
          </w:tcPr>
          <w:p w14:paraId="4E94EF12" w14:textId="77777777" w:rsidR="00633FCF" w:rsidRDefault="00C1489E">
            <w:pPr>
              <w:jc w:val="left"/>
            </w:pPr>
            <w:r>
              <w:rPr>
                <w:rFonts w:hint="eastAsia"/>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42A466A5" w14:textId="77777777" w:rsidR="00633FCF" w:rsidRDefault="00C1489E">
            <w:pPr>
              <w:jc w:val="left"/>
            </w:pPr>
            <w:r>
              <w:rPr>
                <w:rFonts w:hint="eastAsia"/>
                <w:lang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3802B15E" w14:textId="77777777" w:rsidR="00633FCF" w:rsidRDefault="00C1489E">
            <w:pPr>
              <w:jc w:val="left"/>
            </w:pPr>
            <w:r>
              <w:rPr>
                <w:rFonts w:hint="eastAsia"/>
                <w:lang w:eastAsia="zh-CN"/>
              </w:rPr>
              <w:t>feiyongqiang@catt.cn</w:t>
            </w:r>
          </w:p>
        </w:tc>
      </w:tr>
      <w:tr w:rsidR="00633FCF" w14:paraId="37A0F7B4" w14:textId="77777777">
        <w:tc>
          <w:tcPr>
            <w:tcW w:w="2263" w:type="dxa"/>
            <w:tcBorders>
              <w:top w:val="single" w:sz="4" w:space="0" w:color="auto"/>
              <w:left w:val="single" w:sz="4" w:space="0" w:color="auto"/>
              <w:bottom w:val="single" w:sz="4" w:space="0" w:color="auto"/>
              <w:right w:val="single" w:sz="4" w:space="0" w:color="auto"/>
            </w:tcBorders>
          </w:tcPr>
          <w:p w14:paraId="76C44429" w14:textId="77777777" w:rsidR="00633FCF" w:rsidRDefault="00633FCF">
            <w:pPr>
              <w:jc w:val="left"/>
            </w:pPr>
          </w:p>
        </w:tc>
        <w:tc>
          <w:tcPr>
            <w:tcW w:w="2977" w:type="dxa"/>
            <w:tcBorders>
              <w:top w:val="single" w:sz="4" w:space="0" w:color="auto"/>
              <w:left w:val="single" w:sz="4" w:space="0" w:color="auto"/>
              <w:bottom w:val="single" w:sz="4" w:space="0" w:color="auto"/>
              <w:right w:val="single" w:sz="4" w:space="0" w:color="auto"/>
            </w:tcBorders>
          </w:tcPr>
          <w:p w14:paraId="6277CEAE" w14:textId="77777777" w:rsidR="00633FCF" w:rsidRDefault="00633FCF">
            <w:pPr>
              <w:jc w:val="left"/>
            </w:pPr>
          </w:p>
        </w:tc>
        <w:tc>
          <w:tcPr>
            <w:tcW w:w="4394" w:type="dxa"/>
            <w:tcBorders>
              <w:top w:val="single" w:sz="4" w:space="0" w:color="auto"/>
              <w:left w:val="single" w:sz="4" w:space="0" w:color="auto"/>
              <w:bottom w:val="single" w:sz="4" w:space="0" w:color="auto"/>
              <w:right w:val="single" w:sz="4" w:space="0" w:color="auto"/>
            </w:tcBorders>
          </w:tcPr>
          <w:p w14:paraId="2940D7BB" w14:textId="77777777" w:rsidR="00633FCF" w:rsidRDefault="00633FCF">
            <w:pPr>
              <w:jc w:val="left"/>
            </w:pPr>
          </w:p>
        </w:tc>
      </w:tr>
      <w:tr w:rsidR="00633FCF" w14:paraId="0BA43639" w14:textId="77777777">
        <w:tc>
          <w:tcPr>
            <w:tcW w:w="2263" w:type="dxa"/>
            <w:tcBorders>
              <w:top w:val="single" w:sz="4" w:space="0" w:color="auto"/>
              <w:left w:val="single" w:sz="4" w:space="0" w:color="auto"/>
              <w:bottom w:val="single" w:sz="4" w:space="0" w:color="auto"/>
              <w:right w:val="single" w:sz="4" w:space="0" w:color="auto"/>
            </w:tcBorders>
          </w:tcPr>
          <w:p w14:paraId="354B74E8" w14:textId="77777777" w:rsidR="00633FCF" w:rsidRDefault="00633FCF">
            <w:pPr>
              <w:jc w:val="left"/>
            </w:pPr>
          </w:p>
        </w:tc>
        <w:tc>
          <w:tcPr>
            <w:tcW w:w="2977" w:type="dxa"/>
            <w:tcBorders>
              <w:top w:val="single" w:sz="4" w:space="0" w:color="auto"/>
              <w:left w:val="single" w:sz="4" w:space="0" w:color="auto"/>
              <w:bottom w:val="single" w:sz="4" w:space="0" w:color="auto"/>
              <w:right w:val="single" w:sz="4" w:space="0" w:color="auto"/>
            </w:tcBorders>
          </w:tcPr>
          <w:p w14:paraId="2AD0AAD2" w14:textId="77777777" w:rsidR="00633FCF" w:rsidRDefault="00633FCF">
            <w:pPr>
              <w:jc w:val="left"/>
            </w:pPr>
          </w:p>
        </w:tc>
        <w:tc>
          <w:tcPr>
            <w:tcW w:w="4394" w:type="dxa"/>
            <w:tcBorders>
              <w:top w:val="single" w:sz="4" w:space="0" w:color="auto"/>
              <w:left w:val="single" w:sz="4" w:space="0" w:color="auto"/>
              <w:bottom w:val="single" w:sz="4" w:space="0" w:color="auto"/>
              <w:right w:val="single" w:sz="4" w:space="0" w:color="auto"/>
            </w:tcBorders>
          </w:tcPr>
          <w:p w14:paraId="2235F928" w14:textId="77777777" w:rsidR="00633FCF" w:rsidRDefault="00633FCF">
            <w:pPr>
              <w:jc w:val="left"/>
            </w:pPr>
          </w:p>
        </w:tc>
      </w:tr>
      <w:tr w:rsidR="00633FCF" w14:paraId="7FD4BD3C" w14:textId="77777777">
        <w:tc>
          <w:tcPr>
            <w:tcW w:w="2263" w:type="dxa"/>
            <w:tcBorders>
              <w:top w:val="single" w:sz="4" w:space="0" w:color="auto"/>
              <w:left w:val="single" w:sz="4" w:space="0" w:color="auto"/>
              <w:bottom w:val="single" w:sz="4" w:space="0" w:color="auto"/>
              <w:right w:val="single" w:sz="4" w:space="0" w:color="auto"/>
            </w:tcBorders>
          </w:tcPr>
          <w:p w14:paraId="35C0CF25" w14:textId="77777777" w:rsidR="00633FCF" w:rsidRDefault="00633FCF">
            <w:pPr>
              <w:jc w:val="left"/>
            </w:pPr>
          </w:p>
        </w:tc>
        <w:tc>
          <w:tcPr>
            <w:tcW w:w="2977" w:type="dxa"/>
            <w:tcBorders>
              <w:top w:val="single" w:sz="4" w:space="0" w:color="auto"/>
              <w:left w:val="single" w:sz="4" w:space="0" w:color="auto"/>
              <w:bottom w:val="single" w:sz="4" w:space="0" w:color="auto"/>
              <w:right w:val="single" w:sz="4" w:space="0" w:color="auto"/>
            </w:tcBorders>
          </w:tcPr>
          <w:p w14:paraId="40D79F40" w14:textId="77777777" w:rsidR="00633FCF" w:rsidRDefault="00633FCF">
            <w:pPr>
              <w:jc w:val="left"/>
            </w:pPr>
          </w:p>
        </w:tc>
        <w:tc>
          <w:tcPr>
            <w:tcW w:w="4394" w:type="dxa"/>
            <w:tcBorders>
              <w:top w:val="single" w:sz="4" w:space="0" w:color="auto"/>
              <w:left w:val="single" w:sz="4" w:space="0" w:color="auto"/>
              <w:bottom w:val="single" w:sz="4" w:space="0" w:color="auto"/>
              <w:right w:val="single" w:sz="4" w:space="0" w:color="auto"/>
            </w:tcBorders>
          </w:tcPr>
          <w:p w14:paraId="2B0527CD" w14:textId="77777777" w:rsidR="00633FCF" w:rsidRDefault="00633FCF">
            <w:pPr>
              <w:jc w:val="left"/>
            </w:pPr>
          </w:p>
        </w:tc>
      </w:tr>
      <w:tr w:rsidR="00633FCF" w14:paraId="4ED39F88" w14:textId="77777777">
        <w:tc>
          <w:tcPr>
            <w:tcW w:w="2263" w:type="dxa"/>
            <w:tcBorders>
              <w:top w:val="single" w:sz="4" w:space="0" w:color="auto"/>
              <w:left w:val="single" w:sz="4" w:space="0" w:color="auto"/>
              <w:bottom w:val="single" w:sz="4" w:space="0" w:color="auto"/>
              <w:right w:val="single" w:sz="4" w:space="0" w:color="auto"/>
            </w:tcBorders>
          </w:tcPr>
          <w:p w14:paraId="1F6C97DE" w14:textId="77777777" w:rsidR="00633FCF" w:rsidRDefault="00633FCF">
            <w:pPr>
              <w:jc w:val="left"/>
            </w:pPr>
          </w:p>
        </w:tc>
        <w:tc>
          <w:tcPr>
            <w:tcW w:w="2977" w:type="dxa"/>
            <w:tcBorders>
              <w:top w:val="single" w:sz="4" w:space="0" w:color="auto"/>
              <w:left w:val="single" w:sz="4" w:space="0" w:color="auto"/>
              <w:bottom w:val="single" w:sz="4" w:space="0" w:color="auto"/>
              <w:right w:val="single" w:sz="4" w:space="0" w:color="auto"/>
            </w:tcBorders>
          </w:tcPr>
          <w:p w14:paraId="240AD6DF" w14:textId="77777777" w:rsidR="00633FCF" w:rsidRDefault="00633FCF">
            <w:pPr>
              <w:jc w:val="left"/>
            </w:pPr>
          </w:p>
        </w:tc>
        <w:tc>
          <w:tcPr>
            <w:tcW w:w="4394" w:type="dxa"/>
            <w:tcBorders>
              <w:top w:val="single" w:sz="4" w:space="0" w:color="auto"/>
              <w:left w:val="single" w:sz="4" w:space="0" w:color="auto"/>
              <w:bottom w:val="single" w:sz="4" w:space="0" w:color="auto"/>
              <w:right w:val="single" w:sz="4" w:space="0" w:color="auto"/>
            </w:tcBorders>
          </w:tcPr>
          <w:p w14:paraId="4EE1FDD4" w14:textId="77777777" w:rsidR="00633FCF" w:rsidRDefault="00633FCF">
            <w:pPr>
              <w:jc w:val="left"/>
            </w:pPr>
          </w:p>
        </w:tc>
      </w:tr>
      <w:tr w:rsidR="00633FCF" w14:paraId="36192E18" w14:textId="77777777">
        <w:tc>
          <w:tcPr>
            <w:tcW w:w="2263" w:type="dxa"/>
            <w:tcBorders>
              <w:top w:val="single" w:sz="4" w:space="0" w:color="auto"/>
              <w:left w:val="single" w:sz="4" w:space="0" w:color="auto"/>
              <w:bottom w:val="single" w:sz="4" w:space="0" w:color="auto"/>
              <w:right w:val="single" w:sz="4" w:space="0" w:color="auto"/>
            </w:tcBorders>
          </w:tcPr>
          <w:p w14:paraId="279C055E" w14:textId="77777777" w:rsidR="00633FCF" w:rsidRDefault="00633FCF">
            <w:pPr>
              <w:jc w:val="left"/>
            </w:pPr>
          </w:p>
        </w:tc>
        <w:tc>
          <w:tcPr>
            <w:tcW w:w="2977" w:type="dxa"/>
            <w:tcBorders>
              <w:top w:val="single" w:sz="4" w:space="0" w:color="auto"/>
              <w:left w:val="single" w:sz="4" w:space="0" w:color="auto"/>
              <w:bottom w:val="single" w:sz="4" w:space="0" w:color="auto"/>
              <w:right w:val="single" w:sz="4" w:space="0" w:color="auto"/>
            </w:tcBorders>
          </w:tcPr>
          <w:p w14:paraId="27869C46" w14:textId="77777777" w:rsidR="00633FCF" w:rsidRDefault="00633FCF">
            <w:pPr>
              <w:jc w:val="left"/>
            </w:pPr>
          </w:p>
        </w:tc>
        <w:tc>
          <w:tcPr>
            <w:tcW w:w="4394" w:type="dxa"/>
            <w:tcBorders>
              <w:top w:val="single" w:sz="4" w:space="0" w:color="auto"/>
              <w:left w:val="single" w:sz="4" w:space="0" w:color="auto"/>
              <w:bottom w:val="single" w:sz="4" w:space="0" w:color="auto"/>
              <w:right w:val="single" w:sz="4" w:space="0" w:color="auto"/>
            </w:tcBorders>
          </w:tcPr>
          <w:p w14:paraId="7225FAF3" w14:textId="77777777" w:rsidR="00633FCF" w:rsidRDefault="00633FCF">
            <w:pPr>
              <w:jc w:val="left"/>
            </w:pPr>
          </w:p>
        </w:tc>
      </w:tr>
      <w:tr w:rsidR="00633FCF" w14:paraId="51D4B536" w14:textId="77777777">
        <w:tc>
          <w:tcPr>
            <w:tcW w:w="2263" w:type="dxa"/>
            <w:tcBorders>
              <w:top w:val="single" w:sz="4" w:space="0" w:color="auto"/>
              <w:left w:val="single" w:sz="4" w:space="0" w:color="auto"/>
              <w:bottom w:val="single" w:sz="4" w:space="0" w:color="auto"/>
              <w:right w:val="single" w:sz="4" w:space="0" w:color="auto"/>
            </w:tcBorders>
          </w:tcPr>
          <w:p w14:paraId="7F0A2542" w14:textId="77777777" w:rsidR="00633FCF" w:rsidRDefault="00633FCF">
            <w:pPr>
              <w:jc w:val="left"/>
            </w:pPr>
          </w:p>
        </w:tc>
        <w:tc>
          <w:tcPr>
            <w:tcW w:w="2977" w:type="dxa"/>
            <w:tcBorders>
              <w:top w:val="single" w:sz="4" w:space="0" w:color="auto"/>
              <w:left w:val="single" w:sz="4" w:space="0" w:color="auto"/>
              <w:bottom w:val="single" w:sz="4" w:space="0" w:color="auto"/>
              <w:right w:val="single" w:sz="4" w:space="0" w:color="auto"/>
            </w:tcBorders>
          </w:tcPr>
          <w:p w14:paraId="43444D50" w14:textId="77777777" w:rsidR="00633FCF" w:rsidRDefault="00633FCF">
            <w:pPr>
              <w:jc w:val="left"/>
            </w:pPr>
          </w:p>
        </w:tc>
        <w:tc>
          <w:tcPr>
            <w:tcW w:w="4394" w:type="dxa"/>
            <w:tcBorders>
              <w:top w:val="single" w:sz="4" w:space="0" w:color="auto"/>
              <w:left w:val="single" w:sz="4" w:space="0" w:color="auto"/>
              <w:bottom w:val="single" w:sz="4" w:space="0" w:color="auto"/>
              <w:right w:val="single" w:sz="4" w:space="0" w:color="auto"/>
            </w:tcBorders>
          </w:tcPr>
          <w:p w14:paraId="2E56C51D" w14:textId="77777777" w:rsidR="00633FCF" w:rsidRDefault="00633FCF">
            <w:pPr>
              <w:jc w:val="left"/>
            </w:pPr>
          </w:p>
        </w:tc>
      </w:tr>
    </w:tbl>
    <w:p w14:paraId="6838C3FD" w14:textId="77777777" w:rsidR="00633FCF" w:rsidRDefault="00633FCF">
      <w:pPr>
        <w:spacing w:beforeLines="50" w:before="120" w:after="240"/>
        <w:rPr>
          <w:lang w:eastAsia="zh-CN"/>
        </w:rPr>
      </w:pPr>
    </w:p>
    <w:p w14:paraId="64C3A5E9" w14:textId="77777777" w:rsidR="00633FCF" w:rsidRDefault="00C1489E">
      <w:pPr>
        <w:pStyle w:val="10"/>
        <w:spacing w:before="240"/>
        <w:ind w:left="431" w:hanging="431"/>
        <w:rPr>
          <w:lang w:eastAsia="zh-CN"/>
        </w:rPr>
      </w:pPr>
      <w:r>
        <w:rPr>
          <w:lang w:eastAsia="zh-CN"/>
        </w:rPr>
        <w:t>Generic issues on evaluation methodology</w:t>
      </w:r>
    </w:p>
    <w:p w14:paraId="40C0D627" w14:textId="77777777" w:rsidR="00633FCF" w:rsidRDefault="00C1489E">
      <w:pPr>
        <w:pStyle w:val="20"/>
        <w:rPr>
          <w:b w:val="0"/>
          <w:bCs w:val="0"/>
          <w:sz w:val="22"/>
        </w:rPr>
      </w:pPr>
      <w:r>
        <w:rPr>
          <w:lang w:eastAsia="zh-CN"/>
        </w:rPr>
        <w:t>Summary of views from companies</w:t>
      </w:r>
    </w:p>
    <w:p w14:paraId="40E46F55" w14:textId="77777777" w:rsidR="00633FCF" w:rsidRDefault="00C1489E">
      <w:pPr>
        <w:outlineLvl w:val="2"/>
        <w:rPr>
          <w:b/>
          <w:lang w:eastAsia="zh-CN"/>
        </w:rPr>
      </w:pPr>
      <w:r>
        <w:rPr>
          <w:b/>
          <w:lang w:eastAsia="zh-CN"/>
        </w:rPr>
        <w:t>2.1-1: Remaining issues of the EVM table</w:t>
      </w:r>
    </w:p>
    <w:p w14:paraId="168FEF91" w14:textId="77777777" w:rsidR="00633FCF" w:rsidRDefault="00C1489E">
      <w:pPr>
        <w:rPr>
          <w:b/>
          <w:lang w:eastAsia="zh-CN"/>
        </w:rPr>
      </w:pPr>
      <w:r>
        <w:rPr>
          <w:rFonts w:hint="eastAsia"/>
          <w:b/>
          <w:lang w:eastAsia="zh-CN"/>
        </w:rPr>
        <w:t>N</w:t>
      </w:r>
      <w:r>
        <w:rPr>
          <w:b/>
          <w:lang w:eastAsia="zh-CN"/>
        </w:rPr>
        <w:t>/A</w:t>
      </w:r>
    </w:p>
    <w:p w14:paraId="2AE63F6E" w14:textId="77777777" w:rsidR="00633FCF" w:rsidRDefault="00C1489E">
      <w:pPr>
        <w:outlineLvl w:val="2"/>
        <w:rPr>
          <w:b/>
          <w:lang w:eastAsia="zh-CN"/>
        </w:rPr>
      </w:pPr>
      <w:r>
        <w:rPr>
          <w:b/>
          <w:lang w:eastAsia="zh-CN"/>
        </w:rPr>
        <w:t>2.1-2: Metrics</w:t>
      </w:r>
    </w:p>
    <w:p w14:paraId="5E1C29D0" w14:textId="77777777" w:rsidR="00633FCF" w:rsidRDefault="00C1489E">
      <w:pPr>
        <w:pStyle w:val="40"/>
        <w:numPr>
          <w:ilvl w:val="0"/>
          <w:numId w:val="0"/>
        </w:numPr>
        <w:rPr>
          <w:u w:val="single"/>
          <w:lang w:eastAsia="zh-CN"/>
        </w:rPr>
      </w:pPr>
      <w:r>
        <w:rPr>
          <w:u w:val="single"/>
          <w:lang w:eastAsia="zh-CN"/>
        </w:rPr>
        <w:t>SGCS</w:t>
      </w:r>
    </w:p>
    <w:p w14:paraId="797CFC02"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Rank&gt;1 case</w:t>
      </w:r>
    </w:p>
    <w:p w14:paraId="4ADCC4B3"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1: Average over all layers:</w:t>
      </w:r>
      <w:r>
        <w:rPr>
          <w:i/>
          <w:color w:val="0000FF"/>
          <w:lang w:eastAsia="zh-CN"/>
        </w:rPr>
        <w:t xml:space="preserve"> CAICT, </w:t>
      </w:r>
    </w:p>
    <w:p w14:paraId="1272D721" w14:textId="77777777" w:rsidR="00633FCF" w:rsidRDefault="00C1489E">
      <w:pPr>
        <w:jc w:val="center"/>
        <w:rPr>
          <w:lang w:eastAsia="zh-CN"/>
        </w:rPr>
      </w:pPr>
      <m:oMathPara>
        <m:oMath>
          <m:r>
            <w:rPr>
              <w:rFonts w:ascii="Cambria Math" w:hAnsi="Cambria Math"/>
              <w:sz w:val="20"/>
              <w:szCs w:val="20"/>
            </w:rPr>
            <m:t>SGCS=E</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N×K</m:t>
                  </m:r>
                </m:den>
              </m:f>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rPr>
                    <m:t>N</m:t>
                  </m:r>
                </m:sup>
                <m:e>
                  <m:nary>
                    <m:naryPr>
                      <m:chr m:val="∑"/>
                      <m:limLoc m:val="undOvr"/>
                      <m:ctrlPr>
                        <w:rPr>
                          <w:rFonts w:ascii="Cambria Math" w:hAnsi="Cambria Math"/>
                          <w:i/>
                          <w:sz w:val="20"/>
                          <w:szCs w:val="20"/>
                        </w:rPr>
                      </m:ctrlPr>
                    </m:naryPr>
                    <m:sub>
                      <m:r>
                        <w:rPr>
                          <w:rFonts w:ascii="Cambria Math" w:hAnsi="Cambria Math"/>
                          <w:sz w:val="20"/>
                          <w:szCs w:val="20"/>
                        </w:rPr>
                        <m:t>j=1</m:t>
                      </m:r>
                    </m:sub>
                    <m:sup>
                      <m:r>
                        <w:rPr>
                          <w:rFonts w:ascii="Cambria Math" w:hAnsi="Cambria Math"/>
                          <w:sz w:val="20"/>
                          <w:szCs w:val="20"/>
                        </w:rPr>
                        <m:t>K</m:t>
                      </m:r>
                    </m:sup>
                    <m:e>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jH</m:t>
                                      </m:r>
                                    </m:sup>
                                  </m:sSubSup>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xml:space="preserve"> ||</m:t>
                                  </m:r>
                                </m:num>
                                <m:den>
                                  <m:r>
                                    <w:rPr>
                                      <w:rFonts w:ascii="Cambria Math" w:hAnsi="Cambria Math"/>
                                      <w:sz w:val="20"/>
                                      <w:szCs w:val="20"/>
                                    </w:rPr>
                                    <m:t>||</m:t>
                                  </m:r>
                                  <m:sSubSup>
                                    <m:sSubSupPr>
                                      <m:ctrlPr>
                                        <w:rPr>
                                          <w:rFonts w:ascii="Cambria Math" w:hAnsi="Cambria Math"/>
                                          <w:i/>
                                          <w:sz w:val="20"/>
                                          <w:szCs w:val="20"/>
                                        </w:rPr>
                                      </m:ctrlPr>
                                    </m:sSubSupPr>
                                    <m:e>
                                      <m:acc>
                                        <m:accPr>
                                          <m:chr m:val="̃"/>
                                          <m:ctrlPr>
                                            <w:rPr>
                                              <w:rFonts w:ascii="Cambria Math" w:hAnsi="Cambria Math"/>
                                              <w:i/>
                                              <w:sz w:val="20"/>
                                              <w:szCs w:val="20"/>
                                            </w:rPr>
                                          </m:ctrlPr>
                                        </m:accPr>
                                        <m:e>
                                          <m:r>
                                            <w:rPr>
                                              <w:rFonts w:ascii="Cambria Math" w:hAnsi="Cambria Math"/>
                                              <w:sz w:val="20"/>
                                              <w:szCs w:val="20"/>
                                            </w:rPr>
                                            <m:t>w</m:t>
                                          </m:r>
                                        </m:e>
                                      </m:acc>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  ||</m:t>
                                  </m:r>
                                  <m:sSubSup>
                                    <m:sSubSupPr>
                                      <m:ctrlPr>
                                        <w:rPr>
                                          <w:rFonts w:ascii="Cambria Math" w:hAnsi="Cambria Math"/>
                                          <w:i/>
                                          <w:sz w:val="20"/>
                                          <w:szCs w:val="20"/>
                                        </w:rPr>
                                      </m:ctrlPr>
                                    </m:sSubSupPr>
                                    <m:e>
                                      <m:r>
                                        <w:rPr>
                                          <w:rFonts w:ascii="Cambria Math" w:hAnsi="Cambria Math"/>
                                          <w:sz w:val="20"/>
                                          <w:szCs w:val="20"/>
                                        </w:rPr>
                                        <m:t>w</m:t>
                                      </m:r>
                                    </m:e>
                                    <m:sub>
                                      <m:r>
                                        <w:rPr>
                                          <w:rFonts w:ascii="Cambria Math" w:hAnsi="Cambria Math"/>
                                          <w:sz w:val="20"/>
                                          <w:szCs w:val="20"/>
                                        </w:rPr>
                                        <m:t>i</m:t>
                                      </m:r>
                                    </m:sub>
                                    <m:sup>
                                      <m:r>
                                        <w:rPr>
                                          <w:rFonts w:ascii="Cambria Math" w:hAnsi="Cambria Math"/>
                                          <w:sz w:val="20"/>
                                          <w:szCs w:val="20"/>
                                        </w:rPr>
                                        <m:t>j</m:t>
                                      </m:r>
                                    </m:sup>
                                  </m:sSubSup>
                                  <m:r>
                                    <w:rPr>
                                      <w:rFonts w:ascii="Cambria Math" w:hAnsi="Cambria Math"/>
                                      <w:sz w:val="20"/>
                                      <w:szCs w:val="20"/>
                                    </w:rPr>
                                    <m:t>||</m:t>
                                  </m:r>
                                </m:den>
                              </m:f>
                            </m:e>
                          </m:d>
                        </m:e>
                        <m:sup>
                          <m:r>
                            <w:rPr>
                              <w:rFonts w:ascii="Cambria Math" w:hAnsi="Cambria Math"/>
                              <w:sz w:val="20"/>
                              <w:szCs w:val="20"/>
                            </w:rPr>
                            <m:t>2</m:t>
                          </m:r>
                        </m:sup>
                      </m:sSup>
                    </m:e>
                  </m:nary>
                </m:e>
              </m:nary>
            </m:e>
          </m:d>
        </m:oMath>
      </m:oMathPara>
    </w:p>
    <w:p w14:paraId="62BAE0FF" w14:textId="77777777" w:rsidR="00633FCF" w:rsidRDefault="00C1489E">
      <w:pPr>
        <w:pStyle w:val="afc"/>
        <w:numPr>
          <w:ilvl w:val="1"/>
          <w:numId w:val="26"/>
        </w:numPr>
        <w:autoSpaceDE/>
        <w:autoSpaceDN/>
        <w:adjustRightInd/>
        <w:snapToGrid/>
        <w:spacing w:before="120" w:line="240" w:lineRule="auto"/>
        <w:contextualSpacing w:val="0"/>
        <w:jc w:val="left"/>
        <w:rPr>
          <w:rFonts w:ascii="Microsoft YaHei UI" w:eastAsia="Microsoft YaHei UI" w:hAnsi="Microsoft YaHei UI" w:cs="宋体"/>
          <w:color w:val="000000"/>
          <w:lang w:eastAsia="zh-CN"/>
        </w:rPr>
      </w:pPr>
      <w:r>
        <w:rPr>
          <w:rFonts w:eastAsia="Microsoft YaHei UI"/>
          <w:iCs/>
          <w:color w:val="000000"/>
          <w:lang w:eastAsia="zh-CN"/>
        </w:rPr>
        <w:t>Note:</w:t>
      </w:r>
      <m:oMath>
        <m:r>
          <m:rPr>
            <m:sty m:val="p"/>
          </m:rPr>
          <w:rPr>
            <w:rFonts w:ascii="Cambria Math" w:eastAsia="Microsoft YaHei UI" w:hAnsi="Cambria Math"/>
            <w:color w:val="000000"/>
            <w:lang w:eastAsia="zh-CN"/>
          </w:rPr>
          <m:t xml:space="preserve"> </m:t>
        </m:r>
        <m:sSubSup>
          <m:sSubSupPr>
            <m:ctrlPr>
              <w:rPr>
                <w:rFonts w:ascii="Cambria Math" w:eastAsia="Microsoft YaHei UI" w:hAnsi="Cambria Math"/>
                <w:i/>
                <w:iCs/>
                <w:color w:val="000000"/>
                <w:lang w:eastAsia="zh-CN"/>
              </w:rPr>
            </m:ctrlPr>
          </m:sSubSupPr>
          <m:e>
            <m:r>
              <w:rPr>
                <w:rFonts w:ascii="Cambria Math" w:eastAsia="Microsoft YaHei UI" w:hAnsi="Cambria Math"/>
                <w:color w:val="000000"/>
                <w:lang w:eastAsia="zh-CN"/>
              </w:rPr>
              <m:t>w</m:t>
            </m:r>
          </m:e>
          <m:sub>
            <m:r>
              <w:rPr>
                <w:rFonts w:ascii="Cambria Math" w:eastAsia="Microsoft YaHei UI" w:hAnsi="Cambria Math"/>
                <w:color w:val="000000"/>
                <w:lang w:eastAsia="zh-CN"/>
              </w:rPr>
              <m:t>i</m:t>
            </m:r>
          </m:sub>
          <m:sup>
            <m:r>
              <w:rPr>
                <w:rFonts w:ascii="Cambria Math" w:eastAsia="Microsoft YaHei UI" w:hAnsi="Cambria Math"/>
                <w:color w:val="000000"/>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hint="eastAsia"/>
          <w:iCs/>
          <w:color w:val="000000"/>
          <w:lang w:eastAsia="zh-CN"/>
        </w:rPr>
        <w:t xml:space="preserve"> </w:t>
      </w:r>
      <w:r>
        <w:rPr>
          <w:rFonts w:eastAsia="Microsoft YaHei UI"/>
          <w:iCs/>
          <w:color w:val="000000"/>
          <w:lang w:eastAsia="zh-CN"/>
        </w:rPr>
        <w:t xml:space="preserve">eigenvector of the target CSI at resource unit i and K is the rank. </w:t>
      </w:r>
      <m:oMath>
        <m:sSubSup>
          <m:sSubSupPr>
            <m:ctrlPr>
              <w:rPr>
                <w:rFonts w:ascii="Cambria Math" w:hAnsi="Cambria Math"/>
                <w:lang w:eastAsia="zh-CN"/>
              </w:rPr>
            </m:ctrlPr>
          </m:sSubSupPr>
          <m:e>
            <m:acc>
              <m:accPr>
                <m:chr m:val="̃"/>
                <m:ctrlPr>
                  <w:rPr>
                    <w:rFonts w:ascii="Cambria Math" w:hAnsi="Cambria Math"/>
                    <w:lang w:eastAsia="zh-CN"/>
                  </w:rPr>
                </m:ctrlPr>
              </m:accPr>
              <m:e>
                <m:r>
                  <m:rPr>
                    <m:sty m:val="p"/>
                  </m:rPr>
                  <w:rPr>
                    <w:rFonts w:ascii="Cambria Math" w:hAnsi="Cambria Math"/>
                    <w:lang w:eastAsia="zh-CN"/>
                  </w:rPr>
                  <m:t>w</m:t>
                </m:r>
              </m:e>
            </m:acc>
          </m:e>
          <m:sub>
            <m:r>
              <w:rPr>
                <w:rFonts w:ascii="Cambria Math" w:hAnsi="Cambria Math"/>
                <w:lang w:eastAsia="zh-CN"/>
              </w:rPr>
              <m:t>i</m:t>
            </m:r>
          </m:sub>
          <m:sup>
            <m:r>
              <w:rPr>
                <w:rFonts w:ascii="Cambria Math" w:hAnsi="Cambria Math"/>
                <w:lang w:eastAsia="zh-CN"/>
              </w:rPr>
              <m:t>j</m:t>
            </m:r>
          </m:sup>
        </m:sSubSup>
      </m:oMath>
      <w:r>
        <w:rPr>
          <w:rFonts w:eastAsia="Microsoft YaHei UI"/>
          <w:iCs/>
          <w:color w:val="000000"/>
          <w:lang w:eastAsia="zh-CN"/>
        </w:rPr>
        <w:t xml:space="preserve"> is the </w:t>
      </w:r>
      <m:oMath>
        <m:sSup>
          <m:sSupPr>
            <m:ctrlPr>
              <w:rPr>
                <w:rFonts w:ascii="Cambria Math" w:eastAsia="Microsoft YaHei UI" w:hAnsi="Cambria Math"/>
                <w:iCs/>
                <w:color w:val="000000"/>
                <w:lang w:eastAsia="zh-CN"/>
              </w:rPr>
            </m:ctrlPr>
          </m:sSupPr>
          <m:e>
            <m:r>
              <m:rPr>
                <m:sty m:val="p"/>
              </m:rPr>
              <w:rPr>
                <w:rFonts w:ascii="Cambria Math" w:eastAsia="Microsoft YaHei UI" w:hAnsi="Cambria Math"/>
                <w:color w:val="000000"/>
                <w:lang w:eastAsia="zh-CN"/>
              </w:rPr>
              <m:t>j</m:t>
            </m:r>
          </m:e>
          <m:sup>
            <m:r>
              <m:rPr>
                <m:sty m:val="p"/>
              </m:rPr>
              <w:rPr>
                <w:rFonts w:ascii="Cambria Math" w:eastAsia="Microsoft YaHei UI" w:hAnsi="Cambria Math"/>
                <w:color w:val="000000"/>
                <w:lang w:eastAsia="zh-CN"/>
              </w:rPr>
              <m:t>th</m:t>
            </m:r>
          </m:sup>
        </m:sSup>
      </m:oMath>
      <w:r>
        <w:rPr>
          <w:rFonts w:eastAsia="Microsoft YaHei UI"/>
          <w:iCs/>
          <w:color w:val="000000"/>
          <w:lang w:eastAsia="zh-CN"/>
        </w:rPr>
        <w:t> output vector of the output CSI</w:t>
      </w:r>
      <w:r>
        <w:rPr>
          <w:rFonts w:eastAsia="Microsoft YaHei UI"/>
          <w:color w:val="000000"/>
          <w:lang w:eastAsia="zh-CN"/>
        </w:rPr>
        <w:t> </w:t>
      </w:r>
      <w:r>
        <w:rPr>
          <w:rFonts w:eastAsia="Microsoft YaHei UI"/>
          <w:iCs/>
          <w:color w:val="000000"/>
          <w:lang w:eastAsia="zh-CN"/>
        </w:rPr>
        <w:t>of resource unit i. </w:t>
      </w:r>
      <m:oMath>
        <m:r>
          <m:rPr>
            <m:sty m:val="p"/>
          </m:rPr>
          <w:rPr>
            <w:rFonts w:ascii="Cambria Math" w:hAnsi="Cambria Math"/>
            <w:lang w:eastAsia="zh-CN"/>
          </w:rPr>
          <m:t>N</m:t>
        </m:r>
      </m:oMath>
      <w:r>
        <w:rPr>
          <w:rFonts w:eastAsia="Microsoft YaHei UI"/>
          <w:iCs/>
          <w:color w:val="000000"/>
          <w:lang w:eastAsia="zh-CN"/>
        </w:rPr>
        <w:t> is the total number of resource units. </w:t>
      </w:r>
      <m:oMath>
        <m:r>
          <m:rPr>
            <m:sty m:val="p"/>
          </m:rPr>
          <w:rPr>
            <w:rFonts w:ascii="Cambria Math" w:hAnsi="Cambria Math"/>
            <w:lang w:eastAsia="zh-CN"/>
          </w:rPr>
          <m:t>E{∙}</m:t>
        </m:r>
      </m:oMath>
      <w:r>
        <w:rPr>
          <w:lang w:eastAsia="zh-CN"/>
        </w:rPr>
        <w:t xml:space="preserve"> denotes the average operation over multiple samples</w:t>
      </w:r>
      <w:r>
        <w:rPr>
          <w:rFonts w:eastAsia="Microsoft YaHei UI"/>
          <w:iCs/>
          <w:color w:val="000000"/>
          <w:lang w:eastAsia="zh-CN"/>
        </w:rPr>
        <w:t>.</w:t>
      </w:r>
    </w:p>
    <w:p w14:paraId="4CCF5E82" w14:textId="77777777" w:rsidR="00633FCF" w:rsidRDefault="00C1489E">
      <w:pPr>
        <w:pStyle w:val="afc"/>
        <w:numPr>
          <w:ilvl w:val="2"/>
          <w:numId w:val="26"/>
        </w:numPr>
        <w:autoSpaceDE/>
        <w:autoSpaceDN/>
        <w:adjustRightInd/>
        <w:snapToGrid/>
        <w:spacing w:before="120" w:line="240" w:lineRule="auto"/>
        <w:contextualSpacing w:val="0"/>
        <w:jc w:val="left"/>
      </w:pPr>
      <w:r>
        <w:rPr>
          <w:i/>
          <w:color w:val="0000FF"/>
          <w:lang w:eastAsia="zh-CN"/>
        </w:rPr>
        <w:t>CAICT:</w:t>
      </w:r>
      <w:r>
        <w:t xml:space="preserve"> For SGCS calculation for rank&gt;1, method 1(average over all layers) is proposed as baseline</w:t>
      </w:r>
    </w:p>
    <w:p w14:paraId="4A6980D6" w14:textId="77777777" w:rsidR="00633FCF" w:rsidRDefault="00C1489E">
      <w:pPr>
        <w:pStyle w:val="afc"/>
        <w:numPr>
          <w:ilvl w:val="3"/>
          <w:numId w:val="26"/>
        </w:numPr>
        <w:autoSpaceDE/>
        <w:autoSpaceDN/>
        <w:adjustRightInd/>
        <w:snapToGrid/>
        <w:spacing w:before="120" w:line="240" w:lineRule="auto"/>
        <w:contextualSpacing w:val="0"/>
        <w:jc w:val="left"/>
      </w:pPr>
      <w:r>
        <w:t>It is difficult to find a unified method for GCS/SGCS calculation with different weights for different layers.</w:t>
      </w:r>
    </w:p>
    <w:p w14:paraId="4C8062E4"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2: Weighted average over all layers:</w:t>
      </w:r>
      <w:r>
        <w:rPr>
          <w:i/>
          <w:color w:val="0000FF"/>
          <w:lang w:eastAsia="zh-CN"/>
        </w:rPr>
        <w:t xml:space="preserve"> Samsung, CATT, </w:t>
      </w:r>
      <w:r>
        <w:rPr>
          <w:rFonts w:hint="eastAsia"/>
          <w:i/>
          <w:color w:val="0000FF"/>
          <w:lang w:eastAsia="zh-CN"/>
        </w:rPr>
        <w:t>Fujitsu</w:t>
      </w:r>
      <w:r>
        <w:rPr>
          <w:i/>
          <w:color w:val="0000FF"/>
          <w:lang w:eastAsia="zh-CN"/>
        </w:rPr>
        <w:t>,</w:t>
      </w:r>
    </w:p>
    <w:p w14:paraId="745E93CD" w14:textId="77777777" w:rsidR="00633FCF" w:rsidRDefault="00C1489E">
      <w:pPr>
        <w:ind w:firstLine="720"/>
        <w:rPr>
          <w:b/>
          <w:sz w:val="21"/>
          <w:lang w:eastAsia="zh-CN"/>
        </w:rPr>
      </w:pPr>
      <m:oMathPara>
        <m:oMath>
          <m:r>
            <m:rPr>
              <m:sty m:val="bi"/>
            </m:rPr>
            <w:rPr>
              <w:rFonts w:ascii="Cambria Math" w:hAnsi="Cambria Math"/>
              <w:sz w:val="21"/>
              <w:szCs w:val="20"/>
            </w:rPr>
            <m:t>SGCS=</m:t>
          </m:r>
          <m:r>
            <m:rPr>
              <m:sty m:val="bi"/>
            </m:rPr>
            <w:rPr>
              <w:rFonts w:ascii="Cambria Math" w:hAnsi="Cambria Math"/>
              <w:sz w:val="21"/>
            </w:rPr>
            <m:t>E</m:t>
          </m:r>
          <m:d>
            <m:dPr>
              <m:begChr m:val="{"/>
              <m:endChr m:val="}"/>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1</m:t>
                  </m:r>
                </m:num>
                <m:den>
                  <m:r>
                    <m:rPr>
                      <m:sty m:val="bi"/>
                    </m:rPr>
                    <w:rPr>
                      <w:rFonts w:ascii="Cambria Math" w:hAnsi="Cambria Math"/>
                      <w:sz w:val="21"/>
                    </w:rPr>
                    <m:t>N</m:t>
                  </m:r>
                </m:den>
              </m:f>
              <m:nary>
                <m:naryPr>
                  <m:chr m:val="∑"/>
                  <m:limLoc m:val="undOvr"/>
                  <m:ctrlPr>
                    <w:rPr>
                      <w:rFonts w:ascii="Cambria Math" w:hAnsi="Cambria Math"/>
                      <w:b/>
                      <w:i/>
                      <w:sz w:val="21"/>
                    </w:rPr>
                  </m:ctrlPr>
                </m:naryPr>
                <m:sub>
                  <m:r>
                    <m:rPr>
                      <m:sty m:val="bi"/>
                    </m:rPr>
                    <w:rPr>
                      <w:rFonts w:ascii="Cambria Math" w:hAnsi="Cambria Math"/>
                      <w:sz w:val="21"/>
                    </w:rPr>
                    <m:t>i=1</m:t>
                  </m:r>
                </m:sub>
                <m:sup>
                  <m:r>
                    <m:rPr>
                      <m:sty m:val="bi"/>
                    </m:rPr>
                    <w:rPr>
                      <w:rFonts w:ascii="Cambria Math" w:hAnsi="Cambria Math"/>
                      <w:sz w:val="21"/>
                    </w:rPr>
                    <m:t>N</m:t>
                  </m:r>
                </m:sup>
                <m:e>
                  <m:nary>
                    <m:naryPr>
                      <m:chr m:val="∑"/>
                      <m:limLoc m:val="undOvr"/>
                      <m:ctrlPr>
                        <w:rPr>
                          <w:rFonts w:ascii="Cambria Math" w:hAnsi="Cambria Math"/>
                          <w:b/>
                          <w:i/>
                          <w:sz w:val="21"/>
                        </w:rPr>
                      </m:ctrlPr>
                    </m:naryPr>
                    <m:sub>
                      <m:r>
                        <m:rPr>
                          <m:sty m:val="bi"/>
                        </m:rPr>
                        <w:rPr>
                          <w:rFonts w:ascii="Cambria Math" w:hAnsi="Cambria Math"/>
                          <w:sz w:val="21"/>
                        </w:rPr>
                        <m:t>j</m:t>
                      </m:r>
                    </m:sub>
                    <m:sup>
                      <m:r>
                        <m:rPr>
                          <m:sty m:val="bi"/>
                        </m:rPr>
                        <w:rPr>
                          <w:rFonts w:ascii="Cambria Math" w:hAnsi="Cambria Math"/>
                          <w:sz w:val="21"/>
                        </w:rPr>
                        <m:t>K</m:t>
                      </m:r>
                    </m:sup>
                    <m:e>
                      <m:sSup>
                        <m:sSupPr>
                          <m:ctrlPr>
                            <w:rPr>
                              <w:rFonts w:ascii="Cambria Math" w:hAnsi="Cambria Math"/>
                              <w:b/>
                              <w:i/>
                              <w:sz w:val="21"/>
                            </w:rPr>
                          </m:ctrlPr>
                        </m:sSupPr>
                        <m:e>
                          <m:f>
                            <m:fPr>
                              <m:ctrlPr>
                                <w:rPr>
                                  <w:rFonts w:ascii="Cambria Math" w:hAnsi="Cambria Math"/>
                                  <w:b/>
                                  <w:i/>
                                  <w:sz w:val="21"/>
                                </w:rPr>
                              </m:ctrlPr>
                            </m:fPr>
                            <m:num>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j</m:t>
                                  </m:r>
                                </m:sup>
                              </m:sSubSup>
                            </m:num>
                            <m:den>
                              <m:nary>
                                <m:naryPr>
                                  <m:chr m:val="∑"/>
                                  <m:limLoc m:val="subSup"/>
                                  <m:ctrlPr>
                                    <w:rPr>
                                      <w:rFonts w:ascii="Cambria Math" w:hAnsi="Cambria Math"/>
                                      <w:b/>
                                      <w:i/>
                                      <w:sz w:val="21"/>
                                      <w:lang w:eastAsia="zh-CN"/>
                                    </w:rPr>
                                  </m:ctrlPr>
                                </m:naryPr>
                                <m:sub>
                                  <m:r>
                                    <m:rPr>
                                      <m:sty m:val="bi"/>
                                    </m:rPr>
                                    <w:rPr>
                                      <w:rFonts w:ascii="Cambria Math" w:hAnsi="Cambria Math"/>
                                      <w:sz w:val="21"/>
                                      <w:lang w:eastAsia="zh-CN"/>
                                    </w:rPr>
                                    <m:t>k=1</m:t>
                                  </m:r>
                                </m:sub>
                                <m:sup>
                                  <m:r>
                                    <m:rPr>
                                      <m:sty m:val="bi"/>
                                    </m:rPr>
                                    <w:rPr>
                                      <w:rFonts w:ascii="Cambria Math" w:hAnsi="Cambria Math"/>
                                      <w:sz w:val="21"/>
                                      <w:lang w:eastAsia="zh-CN"/>
                                    </w:rPr>
                                    <m:t>K</m:t>
                                  </m:r>
                                </m:sup>
                                <m:e>
                                  <m:sSubSup>
                                    <m:sSubSupPr>
                                      <m:ctrlPr>
                                        <w:rPr>
                                          <w:rFonts w:ascii="Cambria Math" w:hAnsi="Cambria Math"/>
                                          <w:b/>
                                          <w:i/>
                                          <w:sz w:val="21"/>
                                        </w:rPr>
                                      </m:ctrlPr>
                                    </m:sSubSupPr>
                                    <m:e>
                                      <m:r>
                                        <m:rPr>
                                          <m:sty m:val="bi"/>
                                        </m:rPr>
                                        <w:rPr>
                                          <w:rFonts w:ascii="Cambria Math" w:hAnsi="Cambria Math"/>
                                          <w:sz w:val="21"/>
                                        </w:rPr>
                                        <m:t>λ</m:t>
                                      </m:r>
                                    </m:e>
                                    <m:sub>
                                      <m:r>
                                        <m:rPr>
                                          <m:sty m:val="bi"/>
                                        </m:rPr>
                                        <w:rPr>
                                          <w:rFonts w:ascii="Cambria Math" w:hAnsi="Cambria Math"/>
                                          <w:sz w:val="21"/>
                                        </w:rPr>
                                        <m:t>i</m:t>
                                      </m:r>
                                    </m:sub>
                                    <m:sup>
                                      <m:r>
                                        <m:rPr>
                                          <m:sty m:val="bi"/>
                                        </m:rPr>
                                        <w:rPr>
                                          <w:rFonts w:ascii="Cambria Math" w:hAnsi="Cambria Math"/>
                                          <w:sz w:val="21"/>
                                        </w:rPr>
                                        <m:t>k</m:t>
                                      </m:r>
                                    </m:sup>
                                  </m:sSubSup>
                                </m:e>
                              </m:nary>
                            </m:den>
                          </m:f>
                          <m:d>
                            <m:dPr>
                              <m:ctrlPr>
                                <w:rPr>
                                  <w:rFonts w:ascii="Cambria Math" w:hAnsi="Cambria Math"/>
                                  <w:b/>
                                  <w:i/>
                                  <w:sz w:val="21"/>
                                </w:rPr>
                              </m:ctrlPr>
                            </m:dPr>
                            <m:e>
                              <m:f>
                                <m:fPr>
                                  <m:ctrlPr>
                                    <w:rPr>
                                      <w:rFonts w:ascii="Cambria Math" w:hAnsi="Cambria Math"/>
                                      <w:b/>
                                      <w:i/>
                                      <w:sz w:val="21"/>
                                    </w:rPr>
                                  </m:ctrlPr>
                                </m:fPr>
                                <m:num>
                                  <m:r>
                                    <m:rPr>
                                      <m:sty m:val="bi"/>
                                    </m:rPr>
                                    <w:rPr>
                                      <w:rFonts w:ascii="Cambria Math" w:hAnsi="Cambria Math"/>
                                      <w:sz w:val="21"/>
                                    </w:rPr>
                                    <m:t>||</m:t>
                                  </m:r>
                                  <m:sSup>
                                    <m:sSupPr>
                                      <m:ctrlPr>
                                        <w:rPr>
                                          <w:rFonts w:ascii="Cambria Math" w:hAnsi="Cambria Math"/>
                                          <w:b/>
                                          <w:i/>
                                          <w:sz w:val="21"/>
                                        </w:rPr>
                                      </m:ctrlPr>
                                    </m:sSupPr>
                                    <m:e>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e>
                                    <m:sup>
                                      <m:r>
                                        <m:rPr>
                                          <m:sty m:val="bi"/>
                                        </m:rPr>
                                        <w:rPr>
                                          <w:rFonts w:ascii="Cambria Math" w:hAnsi="Cambria Math"/>
                                          <w:sz w:val="21"/>
                                        </w:rPr>
                                        <m:t>H</m:t>
                                      </m:r>
                                    </m:sup>
                                  </m:sSup>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xml:space="preserve"> ||</m:t>
                                  </m:r>
                                </m:num>
                                <m:den>
                                  <m:r>
                                    <m:rPr>
                                      <m:sty m:val="bi"/>
                                    </m:rPr>
                                    <w:rPr>
                                      <w:rFonts w:ascii="Cambria Math" w:hAnsi="Cambria Math"/>
                                      <w:sz w:val="21"/>
                                    </w:rPr>
                                    <m:t>||</m:t>
                                  </m:r>
                                  <m:sSubSup>
                                    <m:sSubSupPr>
                                      <m:ctrlPr>
                                        <w:rPr>
                                          <w:rFonts w:ascii="Cambria Math" w:hAnsi="Cambria Math"/>
                                          <w:b/>
                                          <w:i/>
                                          <w:sz w:val="21"/>
                                        </w:rPr>
                                      </m:ctrlPr>
                                    </m:sSubSupPr>
                                    <m:e>
                                      <m:acc>
                                        <m:accPr>
                                          <m:chr m:val="̃"/>
                                          <m:ctrlPr>
                                            <w:rPr>
                                              <w:rFonts w:ascii="Cambria Math" w:hAnsi="Cambria Math"/>
                                              <w:b/>
                                              <w:i/>
                                              <w:sz w:val="21"/>
                                            </w:rPr>
                                          </m:ctrlPr>
                                        </m:accPr>
                                        <m:e>
                                          <m:r>
                                            <m:rPr>
                                              <m:sty m:val="bi"/>
                                            </m:rPr>
                                            <w:rPr>
                                              <w:rFonts w:ascii="Cambria Math" w:hAnsi="Cambria Math"/>
                                              <w:sz w:val="21"/>
                                            </w:rPr>
                                            <m:t>w</m:t>
                                          </m:r>
                                        </m:e>
                                      </m:acc>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  ||</m:t>
                                  </m:r>
                                  <m:sSubSup>
                                    <m:sSubSupPr>
                                      <m:ctrlPr>
                                        <w:rPr>
                                          <w:rFonts w:ascii="Cambria Math" w:hAnsi="Cambria Math"/>
                                          <w:b/>
                                          <w:i/>
                                          <w:sz w:val="21"/>
                                        </w:rPr>
                                      </m:ctrlPr>
                                    </m:sSubSupPr>
                                    <m:e>
                                      <m:r>
                                        <m:rPr>
                                          <m:sty m:val="bi"/>
                                        </m:rPr>
                                        <w:rPr>
                                          <w:rFonts w:ascii="Cambria Math" w:hAnsi="Cambria Math"/>
                                          <w:sz w:val="21"/>
                                        </w:rPr>
                                        <m:t>w</m:t>
                                      </m:r>
                                    </m:e>
                                    <m:sub>
                                      <m:r>
                                        <m:rPr>
                                          <m:sty m:val="bi"/>
                                        </m:rPr>
                                        <w:rPr>
                                          <w:rFonts w:ascii="Cambria Math" w:hAnsi="Cambria Math"/>
                                          <w:sz w:val="21"/>
                                        </w:rPr>
                                        <m:t>i</m:t>
                                      </m:r>
                                    </m:sub>
                                    <m:sup>
                                      <m:r>
                                        <m:rPr>
                                          <m:sty m:val="bi"/>
                                        </m:rPr>
                                        <w:rPr>
                                          <w:rFonts w:ascii="Cambria Math" w:hAnsi="Cambria Math"/>
                                          <w:sz w:val="21"/>
                                        </w:rPr>
                                        <m:t>j</m:t>
                                      </m:r>
                                    </m:sup>
                                  </m:sSubSup>
                                  <m:r>
                                    <m:rPr>
                                      <m:sty m:val="bi"/>
                                    </m:rPr>
                                    <w:rPr>
                                      <w:rFonts w:ascii="Cambria Math" w:hAnsi="Cambria Math"/>
                                      <w:sz w:val="21"/>
                                    </w:rPr>
                                    <m:t>||</m:t>
                                  </m:r>
                                </m:den>
                              </m:f>
                            </m:e>
                          </m:d>
                        </m:e>
                        <m:sup>
                          <m:r>
                            <m:rPr>
                              <m:sty m:val="bi"/>
                            </m:rPr>
                            <w:rPr>
                              <w:rFonts w:ascii="Cambria Math" w:hAnsi="Cambria Math"/>
                              <w:sz w:val="21"/>
                            </w:rPr>
                            <m:t>2</m:t>
                          </m:r>
                        </m:sup>
                      </m:sSup>
                    </m:e>
                  </m:nary>
                </m:e>
              </m:nary>
            </m:e>
          </m:d>
        </m:oMath>
      </m:oMathPara>
    </w:p>
    <w:p w14:paraId="60581D73" w14:textId="77777777" w:rsidR="00633FCF" w:rsidRDefault="00C1489E">
      <w:pPr>
        <w:pStyle w:val="afc"/>
        <w:autoSpaceDE/>
        <w:autoSpaceDN/>
        <w:adjustRightInd/>
        <w:snapToGrid/>
        <w:spacing w:before="120" w:line="240" w:lineRule="auto"/>
        <w:ind w:left="1260"/>
        <w:contextualSpacing w:val="0"/>
        <w:jc w:val="left"/>
        <w:rPr>
          <w:lang w:eastAsia="zh-CN"/>
        </w:rPr>
      </w:pPr>
      <w:r>
        <w:rPr>
          <w:rFonts w:eastAsia="Microsoft YaHei UI"/>
          <w:iCs/>
          <w:color w:val="000000"/>
          <w:sz w:val="21"/>
          <w:szCs w:val="20"/>
        </w:rPr>
        <w:t>where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is the j</w:t>
      </w:r>
      <w:r>
        <w:rPr>
          <w:rFonts w:eastAsia="Microsoft YaHei UI"/>
          <w:iCs/>
          <w:color w:val="000000"/>
          <w:sz w:val="21"/>
          <w:szCs w:val="20"/>
          <w:vertAlign w:val="superscript"/>
        </w:rPr>
        <w:t>th</w:t>
      </w:r>
      <w:r>
        <w:rPr>
          <w:color w:val="000000"/>
          <w:sz w:val="21"/>
          <w:szCs w:val="20"/>
        </w:rPr>
        <w:t xml:space="preserve"> </w:t>
      </w:r>
      <w:r>
        <w:rPr>
          <w:rFonts w:eastAsia="Microsoft YaHei UI"/>
          <w:iCs/>
          <w:color w:val="000000"/>
          <w:sz w:val="21"/>
          <w:szCs w:val="20"/>
        </w:rPr>
        <w:t>eigenvector of the target CSI at resource unit i and K is the rank. </w:t>
      </w:r>
      <m:oMath>
        <m:sSubSup>
          <m:sSubSupPr>
            <m:ctrlPr>
              <w:rPr>
                <w:rFonts w:ascii="Cambria Math" w:hAnsi="Cambria Math"/>
                <w:i/>
                <w:sz w:val="21"/>
              </w:rPr>
            </m:ctrlPr>
          </m:sSubSupPr>
          <m:e>
            <m:acc>
              <m:accPr>
                <m:chr m:val="̃"/>
                <m:ctrlPr>
                  <w:rPr>
                    <w:rFonts w:ascii="Cambria Math" w:hAnsi="Cambria Math"/>
                    <w:i/>
                    <w:sz w:val="21"/>
                  </w:rPr>
                </m:ctrlPr>
              </m:accPr>
              <m:e>
                <m:r>
                  <w:rPr>
                    <w:rFonts w:ascii="Cambria Math" w:hAnsi="Cambria Math"/>
                    <w:sz w:val="21"/>
                  </w:rPr>
                  <m:t>w</m:t>
                </m:r>
              </m:e>
            </m:acc>
          </m:e>
          <m:sub>
            <m:r>
              <w:rPr>
                <w:rFonts w:ascii="Cambria Math" w:hAnsi="Cambria Math"/>
                <w:sz w:val="21"/>
              </w:rPr>
              <m:t>i</m:t>
            </m:r>
          </m:sub>
          <m:sup>
            <m:r>
              <w:rPr>
                <w:rFonts w:ascii="Cambria Math" w:hAnsi="Cambria Math"/>
                <w:sz w:val="21"/>
              </w:rPr>
              <m:t>j</m:t>
            </m:r>
          </m:sup>
        </m:sSubSup>
      </m:oMath>
      <w:r>
        <w:rPr>
          <w:rFonts w:eastAsia="Microsoft YaHei UI"/>
          <w:iCs/>
          <w:color w:val="000000"/>
          <w:sz w:val="21"/>
          <w:szCs w:val="20"/>
        </w:rPr>
        <w:t xml:space="preserve"> is the  j</w:t>
      </w:r>
      <w:r>
        <w:rPr>
          <w:rFonts w:eastAsia="Microsoft YaHei UI"/>
          <w:iCs/>
          <w:color w:val="000000"/>
          <w:sz w:val="21"/>
          <w:szCs w:val="20"/>
          <w:vertAlign w:val="superscript"/>
        </w:rPr>
        <w:t>th</w:t>
      </w:r>
      <w:r>
        <w:rPr>
          <w:rFonts w:eastAsia="Microsoft YaHei UI"/>
          <w:iCs/>
          <w:color w:val="000000"/>
          <w:sz w:val="21"/>
          <w:szCs w:val="20"/>
        </w:rPr>
        <w:t> output vector of the </w:t>
      </w:r>
      <w:r>
        <w:rPr>
          <w:sz w:val="21"/>
        </w:rPr>
        <w:t>output</w:t>
      </w:r>
      <w:r>
        <w:rPr>
          <w:rFonts w:eastAsia="Microsoft YaHei UI"/>
          <w:iCs/>
          <w:color w:val="000000"/>
          <w:sz w:val="21"/>
          <w:szCs w:val="20"/>
        </w:rPr>
        <w:t xml:space="preserve"> CSI</w:t>
      </w:r>
      <w:r>
        <w:rPr>
          <w:rFonts w:eastAsia="Microsoft YaHei UI"/>
          <w:color w:val="000000"/>
          <w:sz w:val="21"/>
          <w:szCs w:val="20"/>
        </w:rPr>
        <w:t> </w:t>
      </w:r>
      <w:r>
        <w:rPr>
          <w:rFonts w:eastAsia="Microsoft YaHei UI"/>
          <w:iCs/>
          <w:color w:val="000000"/>
          <w:sz w:val="21"/>
          <w:szCs w:val="20"/>
        </w:rPr>
        <w:t>of resource unit i. </w:t>
      </w:r>
      <w:r>
        <w:rPr>
          <w:color w:val="000000"/>
          <w:sz w:val="21"/>
          <w:szCs w:val="20"/>
        </w:rPr>
        <w:t>N</w:t>
      </w:r>
      <w:r>
        <w:rPr>
          <w:rFonts w:eastAsia="Microsoft YaHei UI"/>
          <w:iCs/>
          <w:color w:val="000000"/>
          <w:sz w:val="21"/>
          <w:szCs w:val="20"/>
        </w:rPr>
        <w:t xml:space="preserve"> is the total number of resource </w:t>
      </w:r>
      <w:r>
        <w:rPr>
          <w:rFonts w:eastAsia="Microsoft YaHei UI"/>
          <w:iCs/>
          <w:color w:val="000000"/>
          <w:sz w:val="21"/>
          <w:szCs w:val="20"/>
        </w:rPr>
        <w:lastRenderedPageBreak/>
        <w:t>units.  </w:t>
      </w:r>
      <m:oMath>
        <m:r>
          <m:rPr>
            <m:sty m:val="p"/>
          </m:rPr>
          <w:rPr>
            <w:rFonts w:ascii="Cambria Math" w:hAnsi="Cambria Math"/>
            <w:sz w:val="21"/>
          </w:rPr>
          <m:t>E</m:t>
        </m:r>
        <m:d>
          <m:dPr>
            <m:begChr m:val="{"/>
            <m:endChr m:val="}"/>
            <m:ctrlPr>
              <w:rPr>
                <w:rFonts w:ascii="Cambria Math" w:hAnsi="Cambria Math"/>
                <w:sz w:val="21"/>
              </w:rPr>
            </m:ctrlPr>
          </m:dPr>
          <m:e>
            <m:r>
              <m:rPr>
                <m:sty m:val="p"/>
              </m:rPr>
              <w:rPr>
                <w:rFonts w:ascii="Cambria Math" w:hAnsi="Cambria Math"/>
                <w:sz w:val="21"/>
              </w:rPr>
              <m:t>.</m:t>
            </m:r>
          </m:e>
        </m:d>
      </m:oMath>
      <w:r>
        <w:rPr>
          <w:rFonts w:eastAsia="Microsoft YaHei UI"/>
          <w:sz w:val="21"/>
        </w:rPr>
        <w:t xml:space="preserve"> </w:t>
      </w:r>
      <w:r>
        <w:rPr>
          <w:rFonts w:eastAsia="Microsoft YaHei UI"/>
          <w:iCs/>
          <w:color w:val="000000"/>
          <w:sz w:val="21"/>
          <w:szCs w:val="20"/>
        </w:rPr>
        <w:t xml:space="preserve">denotes the average operation over multiple samples. </w:t>
      </w:r>
      <m:oMath>
        <m:sSubSup>
          <m:sSubSupPr>
            <m:ctrlPr>
              <w:rPr>
                <w:rFonts w:ascii="Cambria Math" w:hAnsi="Cambria Math"/>
                <w:i/>
                <w:sz w:val="21"/>
              </w:rPr>
            </m:ctrlPr>
          </m:sSubSupPr>
          <m:e>
            <m:r>
              <w:rPr>
                <w:rFonts w:ascii="Cambria Math" w:hAnsi="Cambria Math"/>
                <w:sz w:val="21"/>
              </w:rPr>
              <m:t>λ</m:t>
            </m:r>
          </m:e>
          <m:sub>
            <m:r>
              <w:rPr>
                <w:rFonts w:ascii="Cambria Math" w:hAnsi="Cambria Math"/>
                <w:sz w:val="21"/>
              </w:rPr>
              <m:t>i</m:t>
            </m:r>
          </m:sub>
          <m:sup>
            <m:r>
              <w:rPr>
                <w:rFonts w:ascii="Cambria Math" w:hAnsi="Cambria Math"/>
                <w:sz w:val="21"/>
              </w:rPr>
              <m:t>j</m:t>
            </m:r>
          </m:sup>
        </m:sSubSup>
      </m:oMath>
      <w:r>
        <w:rPr>
          <w:rFonts w:eastAsia="等线"/>
          <w:sz w:val="21"/>
        </w:rPr>
        <w:t xml:space="preserve"> is an eigenvalue of the channel covariance matrix corresponding to </w:t>
      </w:r>
      <m:oMath>
        <m:sSubSup>
          <m:sSubSupPr>
            <m:ctrlPr>
              <w:rPr>
                <w:rFonts w:ascii="Cambria Math" w:hAnsi="Cambria Math"/>
                <w:i/>
                <w:sz w:val="21"/>
              </w:rPr>
            </m:ctrlPr>
          </m:sSubSupPr>
          <m:e>
            <m:r>
              <w:rPr>
                <w:rFonts w:ascii="Cambria Math" w:hAnsi="Cambria Math"/>
                <w:sz w:val="21"/>
              </w:rPr>
              <m:t>w</m:t>
            </m:r>
          </m:e>
          <m:sub>
            <m:r>
              <w:rPr>
                <w:rFonts w:ascii="Cambria Math" w:hAnsi="Cambria Math"/>
                <w:sz w:val="21"/>
              </w:rPr>
              <m:t>i</m:t>
            </m:r>
          </m:sub>
          <m:sup>
            <m:r>
              <w:rPr>
                <w:rFonts w:ascii="Cambria Math" w:hAnsi="Cambria Math"/>
                <w:sz w:val="21"/>
              </w:rPr>
              <m:t>j</m:t>
            </m:r>
          </m:sup>
        </m:sSubSup>
      </m:oMath>
      <w:r>
        <w:rPr>
          <w:rFonts w:eastAsia="等线"/>
          <w:sz w:val="21"/>
        </w:rPr>
        <w:t>.</w:t>
      </w:r>
    </w:p>
    <w:p w14:paraId="64209FD4" w14:textId="77777777" w:rsidR="00633FCF" w:rsidRDefault="00C1489E">
      <w:pPr>
        <w:pStyle w:val="afc"/>
        <w:numPr>
          <w:ilvl w:val="2"/>
          <w:numId w:val="26"/>
        </w:numPr>
        <w:autoSpaceDE/>
        <w:autoSpaceDN/>
        <w:adjustRightInd/>
        <w:snapToGrid/>
        <w:spacing w:before="120" w:line="240" w:lineRule="auto"/>
        <w:contextualSpacing w:val="0"/>
        <w:jc w:val="left"/>
        <w:rPr>
          <w:rFonts w:eastAsia="Microsoft YaHei UI"/>
          <w:iCs/>
          <w:color w:val="000000"/>
          <w:sz w:val="21"/>
          <w:szCs w:val="20"/>
        </w:rPr>
      </w:pPr>
      <w:r>
        <w:rPr>
          <w:rFonts w:hint="eastAsia"/>
          <w:i/>
          <w:color w:val="0000FF"/>
          <w:lang w:eastAsia="zh-CN"/>
        </w:rPr>
        <w:t>Fujitsu</w:t>
      </w:r>
      <w:r>
        <w:rPr>
          <w:i/>
          <w:color w:val="0000FF"/>
          <w:lang w:eastAsia="zh-CN"/>
        </w:rPr>
        <w:t>:</w:t>
      </w:r>
      <w:r>
        <w:rPr>
          <w:rFonts w:eastAsiaTheme="minorEastAsia"/>
          <w:lang w:eastAsia="zh-CN"/>
        </w:rPr>
        <w:t xml:space="preserve"> For example, consider the case that we want to compare the performance of two pairs of layer-common two-sided AI/ML model for the case that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AI/ML model 1, and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for AI/ML model 2,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59F11836" w14:textId="77777777" w:rsidR="00633FCF" w:rsidRDefault="00633FCF">
      <w:pPr>
        <w:rPr>
          <w:b/>
          <w:u w:val="single"/>
          <w:lang w:eastAsia="zh-CN"/>
        </w:rPr>
      </w:pPr>
    </w:p>
    <w:p w14:paraId="113ABA9E"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Views of companies</w:t>
      </w:r>
    </w:p>
    <w:p w14:paraId="15160190"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Not to adopt an additional method except for Method 3: </w:t>
      </w:r>
      <w:r>
        <w:rPr>
          <w:rFonts w:hint="eastAsia"/>
          <w:i/>
          <w:color w:val="0000FF"/>
          <w:lang w:eastAsia="zh-CN"/>
        </w:rPr>
        <w:t>H</w:t>
      </w:r>
      <w:r>
        <w:rPr>
          <w:i/>
          <w:color w:val="0000FF"/>
          <w:lang w:eastAsia="zh-CN"/>
        </w:rPr>
        <w:t xml:space="preserve">uawei, Hisilicon, Apple, </w:t>
      </w:r>
    </w:p>
    <w:p w14:paraId="0846B3B4"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For the SGCS calculation under rank&gt;1 cases, no additional method needs to be introduced except Method 3 (SGCS is separately calculated for each layer) as already adopted</w:t>
      </w:r>
    </w:p>
    <w:p w14:paraId="1B68B152"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Apple: </w:t>
      </w:r>
      <w:r>
        <w:t>For rank&gt;1, report SGCS separately for each layer. No need to define average or weighed average (i.e., method 1 and method 2) for higher rank</w:t>
      </w:r>
    </w:p>
    <w:p w14:paraId="1A6761B8"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Whether Method 1 or Method 2 is used is up to companies </w:t>
      </w:r>
      <w:r>
        <w:rPr>
          <w:i/>
          <w:color w:val="0000FF"/>
          <w:lang w:eastAsia="zh-CN"/>
        </w:rPr>
        <w:t>OPPO, LG AT&amp;T</w:t>
      </w:r>
    </w:p>
    <w:p w14:paraId="0B1C9BE6"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OPPO:</w:t>
      </w:r>
      <w:r>
        <w:rPr>
          <w:rFonts w:eastAsiaTheme="minorEastAsia" w:hint="eastAsia"/>
          <w:lang w:eastAsia="zh-CN"/>
        </w:rPr>
        <w:t xml:space="preserve"> For</w:t>
      </w:r>
      <w:r>
        <w:rPr>
          <w:rFonts w:eastAsiaTheme="minorEastAsia"/>
          <w:lang w:eastAsia="zh-CN"/>
        </w:rPr>
        <w:t xml:space="preserve"> rank&gt;1, Method 3 is selected for calibration, whether Method 1 or Method 2 is used is up to companies</w:t>
      </w:r>
    </w:p>
    <w:p w14:paraId="6395880A"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LG:</w:t>
      </w:r>
      <w:r>
        <w:rPr>
          <w:rFonts w:eastAsiaTheme="minorEastAsia" w:hint="eastAsia"/>
          <w:lang w:eastAsia="zh-CN"/>
        </w:rPr>
        <w:t xml:space="preserve"> </w:t>
      </w:r>
      <w:r>
        <w:rPr>
          <w:color w:val="000000" w:themeColor="text1"/>
        </w:rPr>
        <w:t>F</w:t>
      </w:r>
      <w:r>
        <w:t xml:space="preserve">or generating SGCS when rank&gt;1, </w:t>
      </w:r>
      <w:r>
        <w:rPr>
          <w:rFonts w:hint="eastAsia"/>
          <w:color w:val="000000" w:themeColor="text1"/>
        </w:rPr>
        <w:t xml:space="preserve">Method 1 </w:t>
      </w:r>
      <w:r>
        <w:rPr>
          <w:color w:val="000000" w:themeColor="text1"/>
        </w:rPr>
        <w:t>or</w:t>
      </w:r>
      <w:r>
        <w:rPr>
          <w:rFonts w:hint="eastAsia"/>
          <w:color w:val="000000" w:themeColor="text1"/>
        </w:rPr>
        <w:t xml:space="preserve"> method </w:t>
      </w:r>
      <w:r>
        <w:rPr>
          <w:rFonts w:hint="eastAsia"/>
        </w:rPr>
        <w:t>2 can be optionally reported by company</w:t>
      </w:r>
    </w:p>
    <w:p w14:paraId="7A90DE64"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AT&amp;T: </w:t>
      </w:r>
      <w:r>
        <w:rPr>
          <w:rFonts w:eastAsiaTheme="minorEastAsia"/>
          <w:lang w:eastAsia="zh-CN"/>
        </w:rPr>
        <w:t>For the evaluation of the AI/ML based CSI feedback enhancement, if the SGCS is adopted as the intermediate KPI as part of the ‘Evaluation Metric’ for rank&gt;1 cases, except for Method 3 which has been supported, company can optionally report either Method 1 or Method 2 as an additional metric</w:t>
      </w:r>
    </w:p>
    <w:p w14:paraId="22B09EB6"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1 is adopt as an additional method except for Method 3:</w:t>
      </w:r>
      <w:r>
        <w:rPr>
          <w:i/>
          <w:color w:val="0000FF"/>
          <w:lang w:eastAsia="zh-CN"/>
        </w:rPr>
        <w:t xml:space="preserve"> CAICT</w:t>
      </w:r>
    </w:p>
    <w:p w14:paraId="6CC573AC"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CAICT:</w:t>
      </w:r>
      <w:r>
        <w:t xml:space="preserve"> For SGCS calculation for rank&gt;1, method 1(average over all layers) is proposed as baseline</w:t>
      </w:r>
    </w:p>
    <w:p w14:paraId="6DF3793B"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Method 2 is adopt as an additional method except for Method 3:</w:t>
      </w:r>
      <w:r>
        <w:rPr>
          <w:i/>
          <w:color w:val="0000FF"/>
          <w:lang w:eastAsia="zh-CN"/>
        </w:rPr>
        <w:t xml:space="preserve"> CATT, Samsung,</w:t>
      </w:r>
      <w:r>
        <w:rPr>
          <w:rFonts w:hint="eastAsia"/>
          <w:i/>
          <w:color w:val="0000FF"/>
          <w:lang w:eastAsia="zh-CN"/>
        </w:rPr>
        <w:t xml:space="preserve"> Fujitsu</w:t>
      </w:r>
      <w:r>
        <w:rPr>
          <w:i/>
          <w:color w:val="0000FF"/>
          <w:lang w:eastAsia="zh-CN"/>
        </w:rPr>
        <w:t xml:space="preserve">, FUTUREWEI </w:t>
      </w:r>
    </w:p>
    <w:p w14:paraId="307EAE11" w14:textId="77777777" w:rsidR="00633FCF" w:rsidRDefault="00C1489E">
      <w:pPr>
        <w:pStyle w:val="afc"/>
        <w:numPr>
          <w:ilvl w:val="2"/>
          <w:numId w:val="26"/>
        </w:numPr>
        <w:autoSpaceDE/>
        <w:autoSpaceDN/>
        <w:adjustRightInd/>
        <w:snapToGrid/>
        <w:spacing w:before="120" w:line="240" w:lineRule="auto"/>
        <w:contextualSpacing w:val="0"/>
        <w:jc w:val="left"/>
        <w:rPr>
          <w:u w:val="single"/>
          <w:lang w:eastAsia="zh-CN"/>
        </w:rPr>
      </w:pPr>
      <w:r>
        <w:rPr>
          <w:i/>
          <w:color w:val="0000FF"/>
          <w:lang w:eastAsia="zh-CN"/>
        </w:rPr>
        <w:t>Samsung:</w:t>
      </w:r>
      <w:r>
        <w:rPr>
          <w:b/>
          <w:i/>
          <w:lang w:eastAsia="zh-CN"/>
        </w:rPr>
        <w:t xml:space="preserve"> </w:t>
      </w:r>
      <w:r>
        <w:rPr>
          <w:rFonts w:ascii="Times" w:eastAsia="Batang" w:hAnsi="Times"/>
          <w:szCs w:val="24"/>
          <w:lang w:val="en-GB" w:eastAsia="zh-CN"/>
        </w:rPr>
        <w:t>For the evaluation of the AI/ML based CSI feedback enhancement, adopt SGCS for rank&gt;1 as weighted average over all ranks</w:t>
      </w:r>
    </w:p>
    <w:p w14:paraId="06E88FBB" w14:textId="77777777" w:rsidR="00633FCF" w:rsidRDefault="00C1489E">
      <w:pPr>
        <w:pStyle w:val="afc"/>
        <w:numPr>
          <w:ilvl w:val="2"/>
          <w:numId w:val="26"/>
        </w:numPr>
        <w:autoSpaceDE/>
        <w:autoSpaceDN/>
        <w:adjustRightInd/>
        <w:snapToGrid/>
        <w:spacing w:before="120" w:line="240" w:lineRule="auto"/>
        <w:contextualSpacing w:val="0"/>
        <w:jc w:val="left"/>
        <w:rPr>
          <w:u w:val="single"/>
          <w:lang w:eastAsia="zh-CN"/>
        </w:rPr>
      </w:pPr>
      <w:r>
        <w:rPr>
          <w:rFonts w:hint="eastAsia"/>
          <w:i/>
          <w:color w:val="0000FF"/>
          <w:lang w:eastAsia="zh-CN"/>
        </w:rPr>
        <w:t>Fujitsu</w:t>
      </w:r>
      <w:r>
        <w:rPr>
          <w:i/>
          <w:color w:val="0000FF"/>
          <w:lang w:eastAsia="zh-CN"/>
        </w:rPr>
        <w:t xml:space="preserve">: </w:t>
      </w:r>
      <w:r>
        <w:rPr>
          <w:rFonts w:ascii="Times" w:eastAsia="Batang" w:hAnsi="Times"/>
          <w:szCs w:val="24"/>
          <w:lang w:val="en-GB" w:eastAsia="zh-CN"/>
        </w:rPr>
        <w:t>For the evaluation of the AI/ML based CSI feedback enhancement, if the SGCS is adopted as the intermediate KPI as part of the ‘Evaluation Metric’ for rank&gt;1 cases, normalized weighted SGCS should be selected as an intermediate KPI</w:t>
      </w:r>
    </w:p>
    <w:p w14:paraId="22DEAC56"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rPr>
          <w:rFonts w:eastAsia="Microsoft YaHei UI"/>
          <w:iCs/>
          <w:color w:val="000000"/>
          <w:sz w:val="21"/>
          <w:szCs w:val="20"/>
        </w:rPr>
      </w:pPr>
      <w:r>
        <w:rPr>
          <w:i/>
          <w:color w:val="0000FF"/>
          <w:lang w:eastAsia="zh-CN"/>
        </w:rPr>
        <w:t>CATT:</w:t>
      </w:r>
      <w:r>
        <w:rPr>
          <w:rFonts w:hint="eastAsia"/>
          <w:sz w:val="20"/>
          <w:szCs w:val="20"/>
        </w:rPr>
        <w:t xml:space="preserve"> </w:t>
      </w:r>
      <w:r>
        <w:rPr>
          <w:rFonts w:eastAsia="Microsoft YaHei UI"/>
          <w:iCs/>
          <w:color w:val="000000"/>
          <w:sz w:val="21"/>
          <w:szCs w:val="20"/>
        </w:rPr>
        <w:t xml:space="preserve">For the evaluation of AI/ML based CSI feedback enhancement, as the intermediate KPI for rank&gt;1 cases, if a down-selected metric between the following two methods </w:t>
      </w:r>
      <w:r>
        <w:rPr>
          <w:rFonts w:eastAsia="Microsoft YaHei UI" w:hint="eastAsia"/>
          <w:iCs/>
          <w:color w:val="000000"/>
          <w:sz w:val="21"/>
          <w:szCs w:val="20"/>
        </w:rPr>
        <w:t>is adopted, Method 2 is preferred</w:t>
      </w:r>
    </w:p>
    <w:p w14:paraId="538629F2" w14:textId="77777777" w:rsidR="00633FCF" w:rsidRDefault="00C1489E">
      <w:pPr>
        <w:pStyle w:val="afc"/>
        <w:numPr>
          <w:ilvl w:val="3"/>
          <w:numId w:val="26"/>
        </w:numPr>
        <w:autoSpaceDE/>
        <w:autoSpaceDN/>
        <w:adjustRightInd/>
        <w:snapToGrid/>
        <w:spacing w:before="120" w:line="240" w:lineRule="auto"/>
        <w:contextualSpacing w:val="0"/>
        <w:jc w:val="left"/>
        <w:rPr>
          <w:u w:val="single"/>
          <w:lang w:eastAsia="zh-CN"/>
        </w:rPr>
      </w:pPr>
      <w:r>
        <w:rPr>
          <w:rFonts w:eastAsia="Microsoft YaHei UI" w:hint="eastAsia"/>
          <w:iCs/>
          <w:color w:val="000000"/>
          <w:sz w:val="21"/>
          <w:szCs w:val="20"/>
        </w:rPr>
        <w:t xml:space="preserve">A layer corresponds to a larger </w:t>
      </w:r>
      <w:r>
        <w:rPr>
          <w:rFonts w:eastAsia="Microsoft YaHei UI"/>
          <w:iCs/>
          <w:color w:val="000000"/>
          <w:sz w:val="21"/>
          <w:szCs w:val="20"/>
        </w:rPr>
        <w:t>eigenvalue</w:t>
      </w:r>
      <w:r>
        <w:rPr>
          <w:rFonts w:eastAsia="Microsoft YaHei UI" w:hint="eastAsia"/>
          <w:iCs/>
          <w:color w:val="000000"/>
          <w:sz w:val="21"/>
          <w:szCs w:val="20"/>
        </w:rPr>
        <w:t xml:space="preserve"> is expected to have higher contribution than a layer corresponds to a smaller eigenvalue. Therefore, for the </w:t>
      </w:r>
      <w:r>
        <w:rPr>
          <w:rFonts w:eastAsia="Microsoft YaHei UI"/>
          <w:iCs/>
          <w:color w:val="000000"/>
          <w:sz w:val="21"/>
          <w:szCs w:val="20"/>
        </w:rPr>
        <w:t>calculation</w:t>
      </w:r>
      <w:r>
        <w:rPr>
          <w:rFonts w:eastAsia="Microsoft YaHei UI" w:hint="eastAsia"/>
          <w:iCs/>
          <w:color w:val="000000"/>
          <w:sz w:val="21"/>
          <w:szCs w:val="20"/>
        </w:rPr>
        <w:t xml:space="preserve"> method of SGCS, Method 2 is preferred than Method 1.</w:t>
      </w:r>
    </w:p>
    <w:p w14:paraId="5D04066C" w14:textId="77777777" w:rsidR="00633FCF" w:rsidRDefault="00C1489E">
      <w:pPr>
        <w:pStyle w:val="afc"/>
        <w:numPr>
          <w:ilvl w:val="2"/>
          <w:numId w:val="26"/>
        </w:numPr>
        <w:autoSpaceDE/>
        <w:autoSpaceDN/>
        <w:adjustRightInd/>
        <w:snapToGrid/>
        <w:spacing w:before="120" w:line="240" w:lineRule="auto"/>
        <w:contextualSpacing w:val="0"/>
        <w:jc w:val="left"/>
        <w:rPr>
          <w:u w:val="single"/>
          <w:lang w:eastAsia="zh-CN"/>
        </w:rPr>
      </w:pPr>
      <w:r>
        <w:rPr>
          <w:i/>
          <w:color w:val="0000FF"/>
          <w:lang w:eastAsia="zh-CN"/>
        </w:rPr>
        <w:t>FUTUREWEI:</w:t>
      </w:r>
      <w:r>
        <w:rPr>
          <w:bCs/>
          <w:iCs/>
          <w:lang w:eastAsia="zh-CN"/>
        </w:rPr>
        <w:t xml:space="preserve"> For the evaluation of the AI/ML based CSI feedback enhancement, if the SGCS is adopted as the intermediate KPI as part of the ‘Evaluation Metric’ for rank&gt;1 cases, besides the agreed-upon Method 3, SGCS results calculated using Method 2 (weighted average across all layers) may be optionally adopted by companies.</w:t>
      </w:r>
    </w:p>
    <w:p w14:paraId="7E775172" w14:textId="77777777" w:rsidR="00633FCF" w:rsidRDefault="00C1489E">
      <w:pPr>
        <w:pStyle w:val="40"/>
        <w:numPr>
          <w:ilvl w:val="0"/>
          <w:numId w:val="0"/>
        </w:numPr>
        <w:rPr>
          <w:u w:val="single"/>
          <w:lang w:eastAsia="zh-CN"/>
        </w:rPr>
      </w:pPr>
      <w:r>
        <w:rPr>
          <w:rFonts w:hint="eastAsia"/>
          <w:u w:val="single"/>
          <w:lang w:eastAsia="zh-CN"/>
        </w:rPr>
        <w:lastRenderedPageBreak/>
        <w:t>O</w:t>
      </w:r>
      <w:r>
        <w:rPr>
          <w:u w:val="single"/>
          <w:lang w:eastAsia="zh-CN"/>
        </w:rPr>
        <w:t>ther intermediate KPIs</w:t>
      </w:r>
    </w:p>
    <w:p w14:paraId="427C780D" w14:textId="77777777" w:rsidR="00633FCF" w:rsidRDefault="00C1489E">
      <w:pPr>
        <w:pStyle w:val="afc"/>
        <w:numPr>
          <w:ilvl w:val="0"/>
          <w:numId w:val="26"/>
        </w:numPr>
        <w:autoSpaceDE/>
        <w:autoSpaceDN/>
        <w:adjustRightInd/>
        <w:snapToGrid/>
        <w:spacing w:before="120" w:line="240" w:lineRule="auto"/>
        <w:ind w:left="442" w:hangingChars="200" w:hanging="442"/>
        <w:contextualSpacing w:val="0"/>
        <w:jc w:val="left"/>
        <w:rPr>
          <w:i/>
          <w:color w:val="0000FF"/>
          <w:lang w:eastAsia="zh-CN"/>
        </w:rPr>
      </w:pPr>
      <w:r>
        <w:rPr>
          <w:b/>
          <w:lang w:eastAsia="zh-CN"/>
        </w:rPr>
        <w:t>Alt.2A: Numerical spectral efficiency ratio/relative achievable rate (RAR) (for rank &gt;= 1):</w:t>
      </w:r>
      <w:r>
        <w:rPr>
          <w:i/>
          <w:color w:val="0000FF"/>
          <w:lang w:eastAsia="zh-CN"/>
        </w:rPr>
        <w:t xml:space="preserve"> Ericsson, Lenovo</w:t>
      </w:r>
      <w:r>
        <w:rPr>
          <w:rFonts w:ascii="Times" w:eastAsia="Batang" w:hAnsi="Times"/>
          <w:i/>
          <w:iCs/>
          <w:color w:val="0000FF"/>
          <w:szCs w:val="24"/>
          <w:lang w:val="en-GB" w:eastAsia="zh-CN"/>
        </w:rPr>
        <w:t xml:space="preserve"> Fraunhofer</w:t>
      </w:r>
    </w:p>
    <w:p w14:paraId="3C166B75" w14:textId="77777777" w:rsidR="00633FCF" w:rsidRDefault="00C1489E">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7BA8F1CA" w14:textId="77777777" w:rsidR="00633FCF" w:rsidRDefault="00C1489E">
      <w:pPr>
        <w:pStyle w:val="afc"/>
        <w:numPr>
          <w:ilvl w:val="2"/>
          <w:numId w:val="26"/>
        </w:numPr>
        <w:autoSpaceDE/>
        <w:autoSpaceDN/>
        <w:adjustRightInd/>
        <w:snapToGrid/>
        <w:spacing w:before="120" w:line="240" w:lineRule="auto"/>
        <w:contextualSpacing w:val="0"/>
        <w:jc w:val="left"/>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0EDAA7FD" w14:textId="77777777" w:rsidR="00633FCF" w:rsidRDefault="00C1489E">
      <w:pPr>
        <w:pStyle w:val="afc"/>
        <w:numPr>
          <w:ilvl w:val="2"/>
          <w:numId w:val="26"/>
        </w:numPr>
        <w:autoSpaceDE/>
        <w:autoSpaceDN/>
        <w:adjustRightInd/>
        <w:snapToGrid/>
        <w:spacing w:before="120" w:line="240" w:lineRule="auto"/>
        <w:contextualSpacing w:val="0"/>
        <w:jc w:val="left"/>
      </w:pPr>
      <m:oMath>
        <m:r>
          <w:rPr>
            <w:rFonts w:ascii="Cambria Math" w:hAnsi="Cambria Math"/>
          </w:rPr>
          <m:t>F</m:t>
        </m:r>
      </m:oMath>
      <w:r>
        <w:t xml:space="preserve"> is the total number of RBs,</w:t>
      </w:r>
    </w:p>
    <w:p w14:paraId="756B471C" w14:textId="77777777" w:rsidR="00633FCF" w:rsidRDefault="009D4853">
      <w:pPr>
        <w:pStyle w:val="afc"/>
        <w:numPr>
          <w:ilvl w:val="2"/>
          <w:numId w:val="26"/>
        </w:numPr>
        <w:autoSpaceDE/>
        <w:autoSpaceDN/>
        <w:adjustRightInd/>
        <w:snapToGrid/>
        <w:spacing w:before="120" w:line="240" w:lineRule="auto"/>
        <w:contextualSpacing w:val="0"/>
        <w:jc w:val="left"/>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C1489E">
        <w:t xml:space="preserve"> </w:t>
      </w:r>
      <w:r w:rsidR="00C1489E">
        <w:rPr>
          <w:bCs/>
        </w:rPr>
        <w:t xml:space="preserve">is the reported precoding matrix for </w:t>
      </w:r>
      <w:r w:rsidR="00C1489E">
        <w:t xml:space="preserve">RB </w:t>
      </w:r>
      <m:oMath>
        <m:r>
          <w:rPr>
            <w:rFonts w:ascii="Cambria Math" w:hAnsi="Cambria Math"/>
          </w:rPr>
          <m:t>f</m:t>
        </m:r>
      </m:oMath>
      <w:r w:rsidR="00C1489E">
        <w:t>,</w:t>
      </w:r>
    </w:p>
    <w:p w14:paraId="55CCD093" w14:textId="77777777" w:rsidR="00633FCF" w:rsidRDefault="009D4853">
      <w:pPr>
        <w:pStyle w:val="afc"/>
        <w:numPr>
          <w:ilvl w:val="2"/>
          <w:numId w:val="26"/>
        </w:numPr>
        <w:autoSpaceDE/>
        <w:autoSpaceDN/>
        <w:adjustRightInd/>
        <w:snapToGrid/>
        <w:spacing w:before="120" w:line="240" w:lineRule="auto"/>
        <w:contextualSpacing w:val="0"/>
        <w:jc w:val="left"/>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C1489E">
        <w:t xml:space="preserve"> </w:t>
      </w:r>
      <w:r w:rsidR="00C1489E">
        <w:rPr>
          <w:bCs/>
        </w:rPr>
        <w:t xml:space="preserve">is the optimal (SVD-based) precoding matrix for </w:t>
      </w:r>
      <w:r w:rsidR="00C1489E">
        <w:t xml:space="preserve">RB </w:t>
      </w:r>
      <m:oMath>
        <m:r>
          <w:rPr>
            <w:rFonts w:ascii="Cambria Math" w:hAnsi="Cambria Math"/>
          </w:rPr>
          <m:t>f</m:t>
        </m:r>
      </m:oMath>
      <w:r w:rsidR="00C1489E">
        <w:t>,</w:t>
      </w:r>
    </w:p>
    <w:p w14:paraId="1F7060EC" w14:textId="77777777" w:rsidR="00633FCF" w:rsidRDefault="00C1489E">
      <w:pPr>
        <w:pStyle w:val="afc"/>
        <w:numPr>
          <w:ilvl w:val="2"/>
          <w:numId w:val="26"/>
        </w:numPr>
        <w:autoSpaceDE/>
        <w:autoSpaceDN/>
        <w:adjustRightInd/>
        <w:snapToGrid/>
        <w:spacing w:before="120" w:line="240" w:lineRule="auto"/>
        <w:contextualSpacing w:val="0"/>
        <w:jc w:val="left"/>
      </w:pPr>
      <m:oMath>
        <m:r>
          <m:rPr>
            <m:sty m:val="p"/>
          </m:rPr>
          <w:rPr>
            <w:rFonts w:ascii="Cambria Math" w:hAnsi="Cambria Math"/>
          </w:rPr>
          <m:t>L</m:t>
        </m:r>
      </m:oMath>
      <w:r>
        <w:t xml:space="preserve"> is the number of MIMO layers the KPI is evaluated for,</w:t>
      </w:r>
    </w:p>
    <w:p w14:paraId="3543109B" w14:textId="77777777" w:rsidR="00633FCF" w:rsidRDefault="00C1489E">
      <w:pPr>
        <w:pStyle w:val="afc"/>
        <w:numPr>
          <w:ilvl w:val="2"/>
          <w:numId w:val="26"/>
        </w:numPr>
        <w:autoSpaceDE/>
        <w:autoSpaceDN/>
        <w:adjustRightInd/>
        <w:snapToGrid/>
        <w:spacing w:before="120" w:line="240" w:lineRule="auto"/>
        <w:contextualSpacing w:val="0"/>
        <w:jc w:val="left"/>
        <w:rPr>
          <w:b/>
          <w:bCs/>
          <w:lang w:eastAsia="zh-CN"/>
        </w:rPr>
      </w:pPr>
      <m:oMath>
        <m:r>
          <w:rPr>
            <w:rFonts w:ascii="Cambria Math" w:hAnsi="Cambria Math"/>
            <w:lang w:val="en-GB" w:eastAsia="zh-CN"/>
          </w:rPr>
          <m:t>γ</m:t>
        </m:r>
      </m:oMath>
      <w:r>
        <w:rPr>
          <w:lang w:val="en-GB" w:eastAsia="zh-CN"/>
        </w:rPr>
        <w:t xml:space="preserve"> is the SNR-value;</w:t>
      </w:r>
    </w:p>
    <w:p w14:paraId="68E0E019" w14:textId="77777777" w:rsidR="00633FCF" w:rsidRDefault="00C1489E">
      <w:pPr>
        <w:pStyle w:val="afc"/>
        <w:numPr>
          <w:ilvl w:val="1"/>
          <w:numId w:val="26"/>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 xml:space="preserve">Lenovo: </w:t>
      </w:r>
      <w:bookmarkStart w:id="4" w:name="_Toc127544531"/>
      <w:r>
        <w:rPr>
          <w:lang w:val="en-GB"/>
        </w:rPr>
        <w:t>As one intermediate KPI, to evaluate the efficiency of the estimated precoders, we suggest to use relative achievable rate (RAR) defined as</w:t>
      </w:r>
      <w:bookmarkEnd w:id="4"/>
    </w:p>
    <w:p w14:paraId="16021E77" w14:textId="77777777" w:rsidR="00633FCF" w:rsidRDefault="00C1489E">
      <w:pPr>
        <w:pStyle w:val="Proposal0"/>
        <w:numPr>
          <w:ilvl w:val="0"/>
          <w:numId w:val="0"/>
        </w:numPr>
        <w:ind w:left="420"/>
        <w:rPr>
          <w:lang w:val="en-GB"/>
        </w:rPr>
      </w:pPr>
      <w:bookmarkStart w:id="5" w:name="_Toc127544532"/>
      <m:oMathPara>
        <m:oMath>
          <m:r>
            <m:rPr>
              <m:sty m:val="bi"/>
            </m:rPr>
            <w:rPr>
              <w:rFonts w:ascii="Cambria Math" w:hAnsi="Cambria Math"/>
              <w:lang w:val="en-GB"/>
            </w:rPr>
            <m:t>RAR</m:t>
          </m:r>
          <m:d>
            <m:dPr>
              <m:ctrlPr>
                <w:rPr>
                  <w:rFonts w:ascii="Cambria Math" w:hAnsi="Cambria Math"/>
                  <w:lang w:val="en-GB"/>
                </w:rPr>
              </m:ctrlPr>
            </m:dPr>
            <m:e>
              <m:r>
                <m:rPr>
                  <m:sty m:val="bi"/>
                </m:rPr>
                <w:rPr>
                  <w:rFonts w:ascii="Cambria Math" w:hAnsi="Cambria Math"/>
                  <w:lang w:val="en-GB"/>
                </w:rPr>
                <m:t>γ</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r>
                                    <m:rPr>
                                      <m:sty m:val="bi"/>
                                    </m:rPr>
                                    <w:rPr>
                                      <w:rFonts w:ascii="Cambria Math" w:hAnsi="Cambria Math"/>
                                      <w:lang w:val="en-GB"/>
                                    </w:rPr>
                                    <m:t>γ</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5"/>
    </w:p>
    <w:p w14:paraId="6F39893A" w14:textId="77777777" w:rsidR="00633FCF" w:rsidRDefault="00C1489E">
      <w:pPr>
        <w:pStyle w:val="afc"/>
        <w:numPr>
          <w:ilvl w:val="2"/>
          <w:numId w:val="26"/>
        </w:numPr>
        <w:autoSpaceDE/>
        <w:autoSpaceDN/>
        <w:adjustRightInd/>
        <w:snapToGrid/>
        <w:spacing w:before="120" w:line="240" w:lineRule="auto"/>
        <w:contextualSpacing w:val="0"/>
        <w:jc w:val="left"/>
        <w:rPr>
          <w:lang w:val="en-GB" w:eastAsia="zh-CN"/>
        </w:rPr>
      </w:pPr>
      <w:bookmarkStart w:id="6" w:name="_Toc127544533"/>
      <w:r>
        <w:rPr>
          <w:lang w:val="en-GB" w:eastAsia="zh-CN"/>
        </w:rPr>
        <w:t xml:space="preserve">where </w:t>
      </w:r>
      <m:oMath>
        <m:r>
          <m:rPr>
            <m:sty m:val="bi"/>
          </m:rPr>
          <w:rPr>
            <w:rFonts w:ascii="Cambria Math" w:hAnsi="Cambria Math"/>
            <w:lang w:val="en-GB" w:eastAsia="zh-CN"/>
          </w:rPr>
          <m:t>γ</m:t>
        </m:r>
      </m:oMath>
      <w:r>
        <w:rPr>
          <w:lang w:val="en-GB" w:eastAsia="zh-CN"/>
        </w:rPr>
        <w:t xml:space="preserve"> is the SNR and channels are normalized, i.e.,  </w:t>
      </w:r>
      <m:oMath>
        <m:r>
          <m:rPr>
            <m:sty m:val="bi"/>
          </m:rPr>
          <w:rPr>
            <w:rFonts w:ascii="Cambria Math" w:hAnsi="Cambria Math"/>
            <w:lang w:val="en-GB" w:eastAsia="zh-CN"/>
          </w:rPr>
          <m:t>E</m:t>
        </m:r>
        <m:d>
          <m:dPr>
            <m:begChr m:val="{"/>
            <m:endChr m:val="}"/>
            <m:ctrlPr>
              <w:rPr>
                <w:rFonts w:ascii="Cambria Math" w:hAnsi="Cambria Math"/>
                <w:lang w:val="en-GB" w:eastAsia="zh-CN"/>
              </w:rPr>
            </m:ctrlPr>
          </m:dPr>
          <m:e>
            <m:r>
              <m:rPr>
                <m:sty m:val="p"/>
              </m:rPr>
              <w:rPr>
                <w:rFonts w:ascii="Cambria Math" w:hAnsi="Cambria Math"/>
                <w:lang w:val="en-GB" w:eastAsia="zh-CN"/>
              </w:rPr>
              <m:t>|</m:t>
            </m:r>
            <m:d>
              <m:dPr>
                <m:begChr m:val="|"/>
                <m:endChr m:val="|"/>
                <m:ctrlPr>
                  <w:rPr>
                    <w:rFonts w:ascii="Cambria Math" w:hAnsi="Cambria Math"/>
                    <w:lang w:val="en-GB" w:eastAsia="zh-CN"/>
                  </w:rPr>
                </m:ctrlPr>
              </m:dPr>
              <m:e>
                <m:sSub>
                  <m:sSubPr>
                    <m:ctrlPr>
                      <w:rPr>
                        <w:rFonts w:ascii="Cambria Math" w:hAnsi="Cambria Math"/>
                        <w:lang w:val="en-GB" w:eastAsia="zh-CN"/>
                      </w:rPr>
                    </m:ctrlPr>
                  </m:sSubPr>
                  <m:e>
                    <m:r>
                      <m:rPr>
                        <m:sty m:val="bi"/>
                      </m:rPr>
                      <w:rPr>
                        <w:rFonts w:ascii="Cambria Math" w:hAnsi="Cambria Math"/>
                        <w:lang w:val="en-GB" w:eastAsia="zh-CN"/>
                      </w:rPr>
                      <m:t>H</m:t>
                    </m:r>
                  </m:e>
                  <m:sub>
                    <m:r>
                      <m:rPr>
                        <m:sty m:val="bi"/>
                      </m:rPr>
                      <w:rPr>
                        <w:rFonts w:ascii="Cambria Math" w:hAnsi="Cambria Math"/>
                        <w:lang w:val="en-GB" w:eastAsia="zh-CN"/>
                      </w:rPr>
                      <m:t>i</m:t>
                    </m:r>
                  </m:sub>
                </m:sSub>
              </m:e>
            </m:d>
            <m:r>
              <m:rPr>
                <m:sty m:val="p"/>
              </m:rPr>
              <w:rPr>
                <w:rFonts w:ascii="Cambria Math" w:hAnsi="Cambria Math"/>
                <w:lang w:val="en-GB" w:eastAsia="zh-CN"/>
              </w:rPr>
              <m:t>|</m:t>
            </m:r>
          </m:e>
        </m:d>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xml:space="preserve"> is assumed to be normalized. For simplification, </w:t>
      </w:r>
      <m:oMath>
        <m:r>
          <m:rPr>
            <m:sty m:val="bi"/>
          </m:rPr>
          <w:rPr>
            <w:rFonts w:ascii="Cambria Math" w:hAnsi="Cambria Math"/>
            <w:lang w:val="en-GB" w:eastAsia="zh-CN"/>
          </w:rPr>
          <m:t>RAR</m:t>
        </m:r>
        <m:d>
          <m:dPr>
            <m:ctrlPr>
              <w:rPr>
                <w:rFonts w:ascii="Cambria Math" w:hAnsi="Cambria Math"/>
                <w:lang w:val="en-GB" w:eastAsia="zh-CN"/>
              </w:rPr>
            </m:ctrlPr>
          </m:dPr>
          <m:e>
            <m:r>
              <m:rPr>
                <m:sty m:val="bi"/>
              </m:rPr>
              <w:rPr>
                <w:rFonts w:ascii="Cambria Math" w:hAnsi="Cambria Math"/>
                <w:lang w:val="en-GB" w:eastAsia="zh-CN"/>
              </w:rPr>
              <m:t>γ</m:t>
            </m:r>
          </m:e>
        </m:d>
      </m:oMath>
      <w:r>
        <w:rPr>
          <w:lang w:val="en-GB" w:eastAsia="zh-CN"/>
        </w:rPr>
        <w:t xml:space="preserve"> can report at </w:t>
      </w:r>
      <m:oMath>
        <m:r>
          <m:rPr>
            <m:sty m:val="bi"/>
          </m:rPr>
          <w:rPr>
            <w:rFonts w:ascii="Cambria Math" w:hAnsi="Cambria Math"/>
            <w:lang w:val="en-GB" w:eastAsia="zh-CN"/>
          </w:rPr>
          <m:t>γ</m:t>
        </m:r>
        <m:r>
          <m:rPr>
            <m:sty m:val="p"/>
          </m:rPr>
          <w:rPr>
            <w:rFonts w:ascii="Cambria Math" w:hAnsi="Cambria Math"/>
            <w:lang w:val="en-GB" w:eastAsia="zh-CN"/>
          </w:rPr>
          <m:t>=</m:t>
        </m:r>
        <m:r>
          <m:rPr>
            <m:sty m:val="b"/>
          </m:rPr>
          <w:rPr>
            <w:rFonts w:ascii="Cambria Math" w:hAnsi="Cambria Math"/>
            <w:lang w:val="en-GB" w:eastAsia="zh-CN"/>
          </w:rPr>
          <m:t>1</m:t>
        </m:r>
      </m:oMath>
      <w:r>
        <w:rPr>
          <w:lang w:val="en-GB" w:eastAsia="zh-CN"/>
        </w:rPr>
        <w:t>, i.e.,</w:t>
      </w:r>
      <w:bookmarkEnd w:id="6"/>
      <w:r>
        <w:rPr>
          <w:lang w:val="en-GB" w:eastAsia="zh-CN"/>
        </w:rPr>
        <w:t xml:space="preserve"> </w:t>
      </w:r>
    </w:p>
    <w:p w14:paraId="59C9A7B5" w14:textId="77777777" w:rsidR="00633FCF" w:rsidRDefault="00C1489E">
      <w:pPr>
        <w:pStyle w:val="Proposal0"/>
        <w:numPr>
          <w:ilvl w:val="0"/>
          <w:numId w:val="0"/>
        </w:numPr>
        <w:ind w:left="1170"/>
        <w:rPr>
          <w:lang w:val="en-GB"/>
        </w:rPr>
      </w:pPr>
      <w:bookmarkStart w:id="7" w:name="_Toc127544534"/>
      <m:oMathPara>
        <m:oMath>
          <m:r>
            <m:rPr>
              <m:sty m:val="bi"/>
            </m:rPr>
            <w:rPr>
              <w:rFonts w:ascii="Cambria Math" w:hAnsi="Cambria Math"/>
              <w:lang w:val="en-GB"/>
            </w:rPr>
            <m:t>RAR</m:t>
          </m:r>
          <m:d>
            <m:dPr>
              <m:ctrlPr>
                <w:rPr>
                  <w:rFonts w:ascii="Cambria Math" w:hAnsi="Cambria Math"/>
                  <w:lang w:val="en-GB"/>
                </w:rPr>
              </m:ctrlPr>
            </m:dPr>
            <m:e>
              <m:r>
                <m:rPr>
                  <m:sty m:val="b"/>
                </m:rPr>
                <w:rPr>
                  <w:rFonts w:ascii="Cambria Math" w:hAnsi="Cambria Math"/>
                  <w:lang w:val="en-GB"/>
                </w:rPr>
                <m:t>1</m:t>
              </m:r>
            </m:e>
          </m:d>
          <m:r>
            <m:rPr>
              <m:sty m:val="b"/>
            </m:rP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acc>
                                                <m:accPr>
                                                  <m:ctrlPr>
                                                    <w:rPr>
                                                      <w:rFonts w:ascii="Cambria Math" w:hAnsi="Cambria Math"/>
                                                      <w:lang w:val="en-GB"/>
                                                    </w:rPr>
                                                  </m:ctrlPr>
                                                </m:accPr>
                                                <m:e>
                                                  <m:r>
                                                    <m:rPr>
                                                      <m:sty m:val="b"/>
                                                    </m:rPr>
                                                    <w:rPr>
                                                      <w:rFonts w:ascii="Cambria Math" w:hAnsi="Cambria Math"/>
                                                      <w:lang w:val="en-GB"/>
                                                    </w:rPr>
                                                    <m:t>v</m:t>
                                                  </m:r>
                                                </m:e>
                                              </m:acc>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num>
            <m:den>
              <m:sSub>
                <m:sSubPr>
                  <m:ctrlPr>
                    <w:rPr>
                      <w:rFonts w:ascii="Cambria Math" w:hAnsi="Cambria Math"/>
                      <w:lang w:val="en-GB"/>
                    </w:rPr>
                  </m:ctrlPr>
                </m:sSubPr>
                <m:e>
                  <m:r>
                    <m:rPr>
                      <m:sty m:val="bi"/>
                    </m:rPr>
                    <w:rPr>
                      <w:rFonts w:ascii="Cambria Math" w:hAnsi="Cambria Math"/>
                      <w:lang w:val="en-GB"/>
                    </w:rPr>
                    <m:t>E</m:t>
                  </m:r>
                </m:e>
                <m:sub>
                  <m:sSub>
                    <m:sSubPr>
                      <m:ctrlPr>
                        <w:rPr>
                          <w:rFonts w:ascii="Cambria Math" w:hAnsi="Cambria Math"/>
                          <w:lang w:val="en-GB"/>
                        </w:rPr>
                      </m:ctrlPr>
                    </m:sSubPr>
                    <m:e>
                      <m:r>
                        <m:rPr>
                          <m:sty m:val="b"/>
                        </m:rPr>
                        <w:rPr>
                          <w:rFonts w:ascii="Cambria Math" w:hAnsi="Cambria Math"/>
                          <w:lang w:val="en-GB"/>
                        </w:rPr>
                        <m:t>H</m:t>
                      </m:r>
                    </m:e>
                    <m:sub>
                      <m:r>
                        <m:rPr>
                          <m:sty m:val="b"/>
                        </m:rPr>
                        <w:rPr>
                          <w:rFonts w:ascii="Cambria Math" w:hAnsi="Cambria Math"/>
                          <w:lang w:val="en-GB"/>
                        </w:rPr>
                        <m:t>i</m:t>
                      </m:r>
                    </m:sub>
                  </m:sSub>
                </m:sub>
              </m:sSub>
              <m:d>
                <m:dPr>
                  <m:begChr m:val="{"/>
                  <m:endChr m:val="}"/>
                  <m:ctrlPr>
                    <w:rPr>
                      <w:rFonts w:ascii="Cambria Math" w:hAnsi="Cambria Math"/>
                      <w:lang w:val="en-GB"/>
                    </w:rPr>
                  </m:ctrlPr>
                </m:dPr>
                <m:e>
                  <m:f>
                    <m:fPr>
                      <m:ctrlPr>
                        <w:rPr>
                          <w:rFonts w:ascii="Cambria Math" w:hAnsi="Cambria Math"/>
                          <w:lang w:val="en-GB"/>
                        </w:rPr>
                      </m:ctrlPr>
                    </m:fPr>
                    <m:num>
                      <m:r>
                        <m:rPr>
                          <m:sty m:val="b"/>
                        </m:rPr>
                        <w:rPr>
                          <w:rFonts w:ascii="Cambria Math" w:hAnsi="Cambria Math"/>
                          <w:lang w:val="en-GB"/>
                        </w:rPr>
                        <m:t>1</m:t>
                      </m:r>
                    </m:num>
                    <m:den>
                      <m:r>
                        <m:rPr>
                          <m:sty m:val="bi"/>
                        </m:rPr>
                        <w:rPr>
                          <w:rFonts w:ascii="Cambria Math" w:hAnsi="Cambria Math"/>
                          <w:lang w:val="en-GB"/>
                        </w:rPr>
                        <m:t>B</m:t>
                      </m:r>
                    </m:den>
                  </m:f>
                  <m:nary>
                    <m:naryPr>
                      <m:chr m:val="∑"/>
                      <m:limLoc m:val="undOvr"/>
                      <m:ctrlPr>
                        <w:rPr>
                          <w:rFonts w:ascii="Cambria Math" w:hAnsi="Cambria Math"/>
                          <w:lang w:val="en-GB"/>
                        </w:rPr>
                      </m:ctrlPr>
                    </m:naryPr>
                    <m:sub>
                      <m:r>
                        <m:rPr>
                          <m:sty m:val="bi"/>
                        </m:rPr>
                        <w:rPr>
                          <w:rFonts w:ascii="Cambria Math" w:hAnsi="Cambria Math"/>
                          <w:lang w:val="en-GB"/>
                        </w:rPr>
                        <m:t>j</m:t>
                      </m:r>
                      <m:r>
                        <m:rPr>
                          <m:sty m:val="b"/>
                        </m:rPr>
                        <w:rPr>
                          <w:rFonts w:ascii="Cambria Math" w:hAnsi="Cambria Math"/>
                          <w:lang w:val="en-GB"/>
                        </w:rPr>
                        <m:t>=1</m:t>
                      </m:r>
                    </m:sub>
                    <m:sup>
                      <m:r>
                        <m:rPr>
                          <m:sty m:val="bi"/>
                        </m:rPr>
                        <w:rPr>
                          <w:rFonts w:ascii="Cambria Math" w:hAnsi="Cambria Math"/>
                          <w:lang w:val="en-GB"/>
                        </w:rPr>
                        <m:t>B</m:t>
                      </m:r>
                    </m:sup>
                    <m:e>
                      <m:nary>
                        <m:naryPr>
                          <m:chr m:val="∑"/>
                          <m:limLoc m:val="undOvr"/>
                          <m:ctrlPr>
                            <w:rPr>
                              <w:rFonts w:ascii="Cambria Math" w:hAnsi="Cambria Math"/>
                              <w:lang w:val="en-GB"/>
                            </w:rPr>
                          </m:ctrlPr>
                        </m:naryPr>
                        <m:sub>
                          <m:r>
                            <m:rPr>
                              <m:sty m:val="bi"/>
                            </m:rPr>
                            <w:rPr>
                              <w:rFonts w:ascii="Cambria Math" w:hAnsi="Cambria Math"/>
                              <w:lang w:val="en-GB"/>
                            </w:rPr>
                            <m:t>k</m:t>
                          </m:r>
                          <m:r>
                            <m:rPr>
                              <m:sty m:val="b"/>
                            </m:rPr>
                            <w:rPr>
                              <w:rFonts w:ascii="Cambria Math" w:hAnsi="Cambria Math"/>
                              <w:lang w:val="en-GB"/>
                            </w:rPr>
                            <m:t>=1</m:t>
                          </m:r>
                        </m:sub>
                        <m:sup>
                          <m:r>
                            <m:rPr>
                              <m:sty m:val="bi"/>
                            </m:rPr>
                            <w:rPr>
                              <w:rFonts w:ascii="Cambria Math" w:hAnsi="Cambria Math"/>
                              <w:lang w:val="en-GB"/>
                            </w:rPr>
                            <m:t>K</m:t>
                          </m:r>
                        </m:sup>
                        <m:e>
                          <m:func>
                            <m:funcPr>
                              <m:ctrlPr>
                                <w:rPr>
                                  <w:rFonts w:ascii="Cambria Math" w:hAnsi="Cambria Math"/>
                                  <w:lang w:val="en-GB"/>
                                </w:rPr>
                              </m:ctrlPr>
                            </m:funcPr>
                            <m:fName>
                              <m:sSub>
                                <m:sSubPr>
                                  <m:ctrlPr>
                                    <w:rPr>
                                      <w:rFonts w:ascii="Cambria Math" w:hAnsi="Cambria Math"/>
                                      <w:lang w:val="en-GB"/>
                                    </w:rPr>
                                  </m:ctrlPr>
                                </m:sSubPr>
                                <m:e>
                                  <m:r>
                                    <m:rPr>
                                      <m:sty m:val="b"/>
                                    </m:rPr>
                                    <w:rPr>
                                      <w:rFonts w:ascii="Cambria Math" w:hAnsi="Cambria Math"/>
                                      <w:lang w:val="en-GB"/>
                                    </w:rPr>
                                    <m:t>log</m:t>
                                  </m:r>
                                </m:e>
                                <m:sub>
                                  <m:r>
                                    <m:rPr>
                                      <m:sty m:val="b"/>
                                    </m:rPr>
                                    <w:rPr>
                                      <w:rFonts w:ascii="Cambria Math" w:hAnsi="Cambria Math"/>
                                      <w:lang w:val="en-GB"/>
                                    </w:rPr>
                                    <m:t>2</m:t>
                                  </m:r>
                                </m:sub>
                              </m:sSub>
                            </m:fName>
                            <m:e>
                              <m:d>
                                <m:dPr>
                                  <m:ctrlPr>
                                    <w:rPr>
                                      <w:rFonts w:ascii="Cambria Math" w:hAnsi="Cambria Math"/>
                                      <w:lang w:val="en-GB"/>
                                    </w:rPr>
                                  </m:ctrlPr>
                                </m:dPr>
                                <m:e>
                                  <m:r>
                                    <m:rPr>
                                      <m:sty m:val="b"/>
                                    </m:rPr>
                                    <w:rPr>
                                      <w:rFonts w:ascii="Cambria Math" w:hAnsi="Cambria Math"/>
                                      <w:lang w:val="en-GB"/>
                                    </w:rPr>
                                    <m:t>1+</m:t>
                                  </m:r>
                                  <m:sSubSup>
                                    <m:sSubSupPr>
                                      <m:ctrlPr>
                                        <w:rPr>
                                          <w:rFonts w:ascii="Cambria Math" w:hAnsi="Cambria Math"/>
                                          <w:lang w:val="en-GB"/>
                                        </w:rPr>
                                      </m:ctrlPr>
                                    </m:sSubSupPr>
                                    <m:e>
                                      <m:d>
                                        <m:dPr>
                                          <m:begChr m:val="‖"/>
                                          <m:endChr m:val="‖"/>
                                          <m:ctrlPr>
                                            <w:rPr>
                                              <w:rFonts w:ascii="Cambria Math" w:hAnsi="Cambria Math"/>
                                              <w:lang w:val="en-GB"/>
                                            </w:rPr>
                                          </m:ctrlPr>
                                        </m:dPr>
                                        <m:e>
                                          <m:sSup>
                                            <m:sSupPr>
                                              <m:ctrlPr>
                                                <w:rPr>
                                                  <w:rFonts w:ascii="Cambria Math" w:hAnsi="Cambria Math"/>
                                                  <w:lang w:val="en-GB"/>
                                                </w:rPr>
                                              </m:ctrlPr>
                                            </m:sSupPr>
                                            <m:e>
                                              <m:sSubSup>
                                                <m:sSubSupPr>
                                                  <m:ctrlPr>
                                                    <w:rPr>
                                                      <w:rFonts w:ascii="Cambria Math" w:hAnsi="Cambria Math"/>
                                                      <w:lang w:val="en-GB"/>
                                                    </w:rPr>
                                                  </m:ctrlPr>
                                                </m:sSubSupPr>
                                                <m:e>
                                                  <m:r>
                                                    <m:rPr>
                                                      <m:sty m:val="b"/>
                                                    </m:rPr>
                                                    <w:rPr>
                                                      <w:rFonts w:ascii="Cambria Math" w:hAnsi="Cambria Math"/>
                                                      <w:lang w:val="en-GB"/>
                                                    </w:rPr>
                                                    <m:t>H</m:t>
                                                  </m:r>
                                                </m:e>
                                                <m:sub>
                                                  <m:r>
                                                    <m:rPr>
                                                      <m:sty m:val="bi"/>
                                                    </m:rPr>
                                                    <w:rPr>
                                                      <w:rFonts w:ascii="Cambria Math" w:hAnsi="Cambria Math"/>
                                                      <w:lang w:val="en-GB"/>
                                                    </w:rPr>
                                                    <m:t>i</m:t>
                                                  </m:r>
                                                </m:sub>
                                                <m:sup>
                                                  <m:r>
                                                    <m:rPr>
                                                      <m:sty m:val="bi"/>
                                                    </m:rPr>
                                                    <w:rPr>
                                                      <w:rFonts w:ascii="Cambria Math" w:hAnsi="Cambria Math"/>
                                                      <w:lang w:val="en-GB"/>
                                                    </w:rPr>
                                                    <m:t>j</m:t>
                                                  </m:r>
                                                </m:sup>
                                              </m:sSubSup>
                                            </m:e>
                                            <m:sup>
                                              <m:r>
                                                <m:rPr>
                                                  <m:sty m:val="bi"/>
                                                </m:rPr>
                                                <w:rPr>
                                                  <w:rFonts w:ascii="Cambria Math" w:hAnsi="Cambria Math"/>
                                                  <w:lang w:val="en-GB"/>
                                                </w:rPr>
                                                <m:t>T</m:t>
                                              </m:r>
                                            </m:sup>
                                          </m:sSup>
                                          <m:sSubSup>
                                            <m:sSubSupPr>
                                              <m:ctrlPr>
                                                <w:rPr>
                                                  <w:rFonts w:ascii="Cambria Math" w:hAnsi="Cambria Math"/>
                                                  <w:lang w:val="en-GB"/>
                                                </w:rPr>
                                              </m:ctrlPr>
                                            </m:sSubSupPr>
                                            <m:e>
                                              <m:r>
                                                <m:rPr>
                                                  <m:sty m:val="b"/>
                                                </m:rPr>
                                                <w:rPr>
                                                  <w:rFonts w:ascii="Cambria Math" w:hAnsi="Cambria Math"/>
                                                  <w:lang w:val="en-GB"/>
                                                </w:rPr>
                                                <m:t>v</m:t>
                                              </m:r>
                                            </m:e>
                                            <m:sub>
                                              <m:r>
                                                <m:rPr>
                                                  <m:sty m:val="bi"/>
                                                </m:rPr>
                                                <w:rPr>
                                                  <w:rFonts w:ascii="Cambria Math" w:hAnsi="Cambria Math"/>
                                                  <w:lang w:val="en-GB"/>
                                                </w:rPr>
                                                <m:t>i</m:t>
                                              </m:r>
                                            </m:sub>
                                            <m:sup>
                                              <m:r>
                                                <m:rPr>
                                                  <m:sty m:val="bi"/>
                                                </m:rPr>
                                                <w:rPr>
                                                  <w:rFonts w:ascii="Cambria Math" w:hAnsi="Cambria Math"/>
                                                  <w:lang w:val="en-GB"/>
                                                </w:rPr>
                                                <m:t>j</m:t>
                                              </m:r>
                                            </m:sup>
                                          </m:sSubSup>
                                          <m:d>
                                            <m:dPr>
                                              <m:begChr m:val="["/>
                                              <m:endChr m:val="]"/>
                                              <m:ctrlPr>
                                                <w:rPr>
                                                  <w:rFonts w:ascii="Cambria Math" w:hAnsi="Cambria Math"/>
                                                  <w:lang w:val="en-GB"/>
                                                </w:rPr>
                                              </m:ctrlPr>
                                            </m:dPr>
                                            <m:e>
                                              <m:r>
                                                <m:rPr>
                                                  <m:sty m:val="bi"/>
                                                </m:rPr>
                                                <w:rPr>
                                                  <w:rFonts w:ascii="Cambria Math" w:hAnsi="Cambria Math"/>
                                                  <w:lang w:val="en-GB"/>
                                                </w:rPr>
                                                <m:t>k</m:t>
                                              </m:r>
                                            </m:e>
                                          </m:d>
                                        </m:e>
                                      </m:d>
                                    </m:e>
                                    <m:sub/>
                                    <m:sup>
                                      <m:r>
                                        <m:rPr>
                                          <m:sty m:val="b"/>
                                        </m:rPr>
                                        <w:rPr>
                                          <w:rFonts w:ascii="Cambria Math" w:hAnsi="Cambria Math"/>
                                          <w:lang w:val="en-GB"/>
                                        </w:rPr>
                                        <m:t>2</m:t>
                                      </m:r>
                                    </m:sup>
                                  </m:sSubSup>
                                </m:e>
                              </m:d>
                            </m:e>
                          </m:func>
                          <m:r>
                            <m:rPr>
                              <m:sty m:val="b"/>
                            </m:rPr>
                            <w:rPr>
                              <w:rFonts w:ascii="Cambria Math" w:hAnsi="Cambria Math"/>
                              <w:lang w:val="en-GB"/>
                            </w:rPr>
                            <m:t xml:space="preserve"> </m:t>
                          </m:r>
                        </m:e>
                      </m:nary>
                    </m:e>
                  </m:nary>
                </m:e>
              </m:d>
            </m:den>
          </m:f>
        </m:oMath>
      </m:oMathPara>
      <w:bookmarkEnd w:id="7"/>
    </w:p>
    <w:p w14:paraId="7FCEEDBA" w14:textId="77777777" w:rsidR="00633FCF" w:rsidRDefault="00C1489E">
      <w:pPr>
        <w:pStyle w:val="afc"/>
        <w:numPr>
          <w:ilvl w:val="2"/>
          <w:numId w:val="26"/>
        </w:numPr>
        <w:autoSpaceDE/>
        <w:autoSpaceDN/>
        <w:adjustRightInd/>
        <w:snapToGrid/>
        <w:spacing w:before="120" w:line="240" w:lineRule="auto"/>
        <w:contextualSpacing w:val="0"/>
        <w:jc w:val="left"/>
        <w:rPr>
          <w:lang w:val="en-GB" w:eastAsia="zh-CN"/>
        </w:rPr>
      </w:pPr>
      <w:bookmarkStart w:id="8" w:name="_Toc127544535"/>
      <w:r>
        <w:rPr>
          <w:lang w:val="en-GB" w:eastAsia="zh-CN"/>
        </w:rPr>
        <w:t>Note also, if the metric is intended for comparison between different implementations which use the same “H”, then the denominator can be removed (as it will be the same between different models).</w:t>
      </w:r>
      <w:bookmarkEnd w:id="8"/>
      <w:r>
        <w:rPr>
          <w:lang w:val="en-GB" w:eastAsia="zh-CN"/>
        </w:rPr>
        <w:t xml:space="preserve"> </w:t>
      </w:r>
    </w:p>
    <w:p w14:paraId="4082FA0C" w14:textId="77777777" w:rsidR="00633FCF" w:rsidRDefault="00C1489E">
      <w:pPr>
        <w:pStyle w:val="afc"/>
        <w:numPr>
          <w:ilvl w:val="1"/>
          <w:numId w:val="26"/>
        </w:numPr>
        <w:autoSpaceDE/>
        <w:autoSpaceDN/>
        <w:adjustRightInd/>
        <w:snapToGrid/>
        <w:spacing w:before="120" w:line="240" w:lineRule="auto"/>
        <w:contextualSpacing w:val="0"/>
        <w:jc w:val="left"/>
        <w:rPr>
          <w:lang w:val="en-GB" w:eastAsia="zh-CN"/>
        </w:rPr>
      </w:pPr>
      <w:r>
        <w:rPr>
          <w:rFonts w:ascii="Times" w:eastAsia="Batang" w:hAnsi="Times"/>
          <w:i/>
          <w:iCs/>
          <w:color w:val="0000FF"/>
          <w:szCs w:val="24"/>
          <w:lang w:val="en-GB" w:eastAsia="zh-CN"/>
        </w:rPr>
        <w:t>Fraunhofer:</w:t>
      </w:r>
      <w:r>
        <w:rPr>
          <w:b/>
          <w:bCs/>
          <w:i/>
          <w:iCs/>
          <w:color w:val="000000"/>
          <w:szCs w:val="20"/>
        </w:rPr>
        <w:t xml:space="preserve"> </w:t>
      </w:r>
      <w:r>
        <w:rPr>
          <w:lang w:val="en-GB"/>
        </w:rPr>
        <w:t xml:space="preserve">If explicit CSI is not provided at the gNB, the metrics based on spectral efficiency (differential or relative) are proposed for performance evaluation and comparison. </w:t>
      </w:r>
    </w:p>
    <w:p w14:paraId="7BBF7366" w14:textId="77777777" w:rsidR="00633FCF" w:rsidRDefault="00633FCF">
      <w:pPr>
        <w:rPr>
          <w:lang w:eastAsia="zh-CN"/>
        </w:rPr>
      </w:pPr>
    </w:p>
    <w:p w14:paraId="7ABB1679"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Other intermediate results are optional/not needed: </w:t>
      </w:r>
    </w:p>
    <w:p w14:paraId="765A1B10"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Huawei, HiSilicon</w:t>
      </w:r>
      <w:r>
        <w:rPr>
          <w:rFonts w:hint="eastAsia"/>
          <w:i/>
          <w:color w:val="0000FF"/>
          <w:lang w:eastAsia="zh-CN"/>
        </w:rPr>
        <w:t>:</w:t>
      </w:r>
      <w:r>
        <w:rPr>
          <w:i/>
          <w:color w:val="0000FF"/>
          <w:lang w:eastAsia="zh-CN"/>
        </w:rPr>
        <w:t xml:space="preserve"> </w:t>
      </w:r>
      <w:r>
        <w:t>For the intermediate KPI for evaluating the accuracy of the AI/ML output CSI, except for SGCS and NMSE which has been agreed as the baseline metrics, other intermediate KPIs are not considered as baseline for metrics, and can be optionally considered and reported by companies</w:t>
      </w:r>
    </w:p>
    <w:p w14:paraId="79CD1F6F"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t>For intermediate KPI, use SGCS as the evaluation metric for calibration</w:t>
      </w:r>
    </w:p>
    <w:p w14:paraId="4D3BD172"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rFonts w:eastAsiaTheme="minorEastAsia"/>
          <w:lang w:eastAsia="zh-CN"/>
        </w:rPr>
        <w:t>Other intermediate KPIs are not suggested</w:t>
      </w:r>
    </w:p>
    <w:p w14:paraId="0ADEE074"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Samsung:</w:t>
      </w:r>
      <w:r>
        <w:rPr>
          <w:b/>
          <w:i/>
          <w:lang w:eastAsia="zh-CN"/>
        </w:rPr>
        <w:t xml:space="preserve"> </w:t>
      </w:r>
      <w:r>
        <w:rPr>
          <w:rFonts w:ascii="Times" w:eastAsia="Batang" w:hAnsi="Times"/>
          <w:i/>
          <w:szCs w:val="24"/>
          <w:lang w:val="en-GB" w:eastAsia="zh-CN"/>
        </w:rPr>
        <w:t>RRSNR as intermediate KPI may be advantageous on providing better emulation of the MU-MIMO DL throughput performance than GCS in some receiver assumptions. If the UE performs inter-layer interference nulling, this advantage is lost.  This observation holds to other proposed intermediate KPIs such as numerical spectral efficiency gap and NEDG</w:t>
      </w:r>
    </w:p>
    <w:p w14:paraId="2355740C"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lastRenderedPageBreak/>
        <w:t>Samsung:</w:t>
      </w:r>
      <w:r>
        <w:rPr>
          <w:i/>
          <w:lang w:eastAsia="zh-CN"/>
        </w:rPr>
        <w:t xml:space="preserve"> </w:t>
      </w:r>
      <w:r>
        <w:rPr>
          <w:rFonts w:ascii="Times" w:eastAsia="Batang" w:hAnsi="Times"/>
          <w:i/>
          <w:szCs w:val="24"/>
          <w:lang w:val="en-GB" w:eastAsia="zh-CN"/>
        </w:rPr>
        <w:t>In MU-MIMO scenario, when the gNB do not directly apply the reconstructed precoder, RRSNR does not give a practical advantage in terms of emulating the DL MU-MIMO throughput performance than SGCS. This observation holds to other proposed intermediate KPIs such as numerical spectral efficiency gap and NEDG</w:t>
      </w:r>
    </w:p>
    <w:p w14:paraId="2051A2CA"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Samsung</w:t>
      </w:r>
      <w:r>
        <w:rPr>
          <w:rFonts w:hint="eastAsia"/>
          <w:i/>
          <w:color w:val="0000FF"/>
          <w:lang w:eastAsia="zh-CN"/>
        </w:rPr>
        <w:t>:</w:t>
      </w:r>
      <w:r>
        <w:rPr>
          <w:i/>
          <w:color w:val="0000FF"/>
          <w:lang w:eastAsia="zh-CN"/>
        </w:rPr>
        <w:t xml:space="preserve"> </w:t>
      </w:r>
      <w:r>
        <w:t>For the evaluation of the AI/ML based CSI feedback enhancement, deprioritize discussion on additional intermediate KPIs</w:t>
      </w:r>
    </w:p>
    <w:p w14:paraId="76DEDC39"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LG:</w:t>
      </w:r>
      <w:r>
        <w:rPr>
          <w:rFonts w:eastAsiaTheme="minorEastAsia"/>
        </w:rPr>
        <w:t xml:space="preserve"> Intermediate KPI other than SGCS and NMSE is not necessary</w:t>
      </w:r>
    </w:p>
    <w:p w14:paraId="5EB3636D" w14:textId="77777777" w:rsidR="00633FCF" w:rsidRDefault="00633FCF">
      <w:pPr>
        <w:rPr>
          <w:b/>
          <w:lang w:eastAsia="zh-CN"/>
        </w:rPr>
      </w:pPr>
    </w:p>
    <w:p w14:paraId="22FA3C05" w14:textId="77777777" w:rsidR="00633FCF" w:rsidRDefault="00C1489E">
      <w:pPr>
        <w:pStyle w:val="40"/>
        <w:numPr>
          <w:ilvl w:val="0"/>
          <w:numId w:val="0"/>
        </w:numPr>
        <w:rPr>
          <w:u w:val="single"/>
          <w:lang w:eastAsia="zh-CN"/>
        </w:rPr>
      </w:pPr>
      <w:r>
        <w:rPr>
          <w:u w:val="single"/>
          <w:lang w:eastAsia="zh-CN"/>
        </w:rPr>
        <w:t>Provision of upper bound with ideal CSI</w:t>
      </w:r>
    </w:p>
    <w:p w14:paraId="74DD431C"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Huawei, HiSilicon</w:t>
      </w:r>
      <w:r>
        <w:rPr>
          <w:rFonts w:hint="eastAsia"/>
          <w:i/>
          <w:color w:val="0000FF"/>
          <w:lang w:eastAsia="zh-CN"/>
        </w:rPr>
        <w:t>:</w:t>
      </w:r>
      <w:r>
        <w:rPr>
          <w:b/>
          <w:i/>
        </w:rPr>
        <w:t xml:space="preserve"> </w:t>
      </w:r>
      <w:r>
        <w:t>For the evaluation of CSI enhancements, the additional baseline based on ideal CSI (e.g., ideal eigenvector) can be introduced, which is taken as an upper bound for performance comparison.</w:t>
      </w:r>
    </w:p>
    <w:p w14:paraId="67648B52"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rPr>
        <w:t>With the same overhead of CSI feedback and in terms of mean UPT for rank 2, compared to the mean UPT corresponding to the ideal CSI</w:t>
      </w:r>
    </w:p>
    <w:p w14:paraId="1741B643"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rPr>
        <w:t>Rel-16 Type II codebook has 37%/25%/19% margin under the payload size of 80/163/341 bits, respectively</w:t>
      </w:r>
    </w:p>
    <w:p w14:paraId="4EF9EA47"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rPr>
        <w:t>AI/ML-based CSI compression with spatial-frequency domain CSI as input has 28%/19%/10% margin under the payload size of 80/163/341 bits, respectively</w:t>
      </w:r>
    </w:p>
    <w:p w14:paraId="649D79A3"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rPr>
        <w:t>AI/ML-based CSI compression with additional past CSI as input has 19%/13%/5% margin under the payload size of 80/163/341 bits, respectively</w:t>
      </w:r>
    </w:p>
    <w:p w14:paraId="085045E0"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i/>
          <w:color w:val="0000FF"/>
          <w:lang w:eastAsia="zh-CN"/>
        </w:rPr>
        <w:t>Ericsson:</w:t>
      </w:r>
      <w:r>
        <w:rPr>
          <w:shd w:val="clear" w:color="auto" w:fill="FFFFFF"/>
          <w:lang w:val="en-GB"/>
        </w:rPr>
        <w:t xml:space="preserve"> </w:t>
      </w:r>
      <w:r>
        <w:rPr>
          <w:lang w:val="en-GB"/>
        </w:rPr>
        <w:t>Companies are encouraged to provide optional genie based upper bound performance metrics obtained using ideal CSI per subband</w:t>
      </w:r>
    </w:p>
    <w:p w14:paraId="0A9545D2" w14:textId="77777777" w:rsidR="00633FCF" w:rsidRDefault="00C1489E">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ZTE:</w:t>
      </w:r>
      <w:r>
        <w:rPr>
          <w:shd w:val="clear" w:color="auto" w:fill="FFFFFF"/>
          <w:lang w:val="en-GB"/>
        </w:rPr>
        <w:t xml:space="preserve"> </w:t>
      </w:r>
      <w:r>
        <w:rPr>
          <w:lang w:bidi="ar"/>
        </w:rPr>
        <w:t>T</w:t>
      </w:r>
      <w:r>
        <w:rPr>
          <w:rFonts w:hint="eastAsia"/>
          <w:lang w:bidi="ar"/>
        </w:rPr>
        <w:t>hroughput baseline based on ideal CSI (e.g., ideal eigenvector)</w:t>
      </w:r>
      <w:r>
        <w:rPr>
          <w:lang w:bidi="ar"/>
        </w:rPr>
        <w:t xml:space="preserve"> </w:t>
      </w:r>
      <w:r>
        <w:rPr>
          <w:rFonts w:hint="eastAsia"/>
        </w:rPr>
        <w:t>should be adopted as an additional throughput baseline at least for calibration purpose</w:t>
      </w:r>
    </w:p>
    <w:p w14:paraId="1BA4398C"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rFonts w:hint="eastAsia"/>
          <w:i/>
        </w:rPr>
        <w:t xml:space="preserve">For Rank 1, the </w:t>
      </w:r>
      <w:r>
        <w:rPr>
          <w:i/>
        </w:rPr>
        <w:t>margin</w:t>
      </w:r>
      <w:r>
        <w:rPr>
          <w:rFonts w:hint="eastAsia"/>
          <w:i/>
        </w:rPr>
        <w:t xml:space="preserve"> </w:t>
      </w:r>
      <w:r>
        <w:rPr>
          <w:i/>
        </w:rPr>
        <w:t>between</w:t>
      </w:r>
      <w:r>
        <w:rPr>
          <w:rFonts w:hint="eastAsia"/>
          <w:i/>
        </w:rPr>
        <w:t xml:space="preserve"> AI-based CSI recovery </w:t>
      </w:r>
      <w:r>
        <w:rPr>
          <w:i/>
        </w:rPr>
        <w:t>and</w:t>
      </w:r>
      <w:r>
        <w:rPr>
          <w:rFonts w:hint="eastAsia"/>
          <w:i/>
        </w:rPr>
        <w:t xml:space="preserve"> ideal CSI feedback is quite </w:t>
      </w:r>
      <w:r>
        <w:rPr>
          <w:i/>
        </w:rPr>
        <w:t>small</w:t>
      </w:r>
      <w:r>
        <w:rPr>
          <w:rFonts w:hint="eastAsia"/>
          <w:i/>
        </w:rPr>
        <w:t xml:space="preserve"> for average UPT, as AI-based CSI reconstruction and Rel-16 eTypeII can already work well in single layer scheduling</w:t>
      </w:r>
    </w:p>
    <w:p w14:paraId="06406271"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rFonts w:hint="eastAsia"/>
          <w:i/>
        </w:rPr>
        <w:t xml:space="preserve">For Rank 1, </w:t>
      </w:r>
      <w:r>
        <w:rPr>
          <w:i/>
        </w:rPr>
        <w:t>the margin between</w:t>
      </w:r>
      <w:r>
        <w:rPr>
          <w:rFonts w:hint="eastAsia"/>
          <w:i/>
        </w:rPr>
        <w:t xml:space="preserve"> </w:t>
      </w:r>
      <w:r>
        <w:rPr>
          <w:i/>
        </w:rPr>
        <w:t>AI-based CSI recovery</w:t>
      </w:r>
      <w:r>
        <w:rPr>
          <w:rFonts w:hint="eastAsia"/>
          <w:i/>
        </w:rPr>
        <w:t xml:space="preserve"> and</w:t>
      </w:r>
      <w:r>
        <w:rPr>
          <w:i/>
        </w:rPr>
        <w:t xml:space="preserve"> ideal CSI feedback is 7%</w:t>
      </w:r>
      <w:r>
        <w:rPr>
          <w:rFonts w:hint="eastAsia"/>
          <w:i/>
        </w:rPr>
        <w:t xml:space="preserve"> </w:t>
      </w:r>
      <w:r>
        <w:rPr>
          <w:i/>
        </w:rPr>
        <w:t>for 5% tail UPT</w:t>
      </w:r>
    </w:p>
    <w:p w14:paraId="6F0D2D7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rFonts w:hint="eastAsia"/>
          <w:i/>
          <w:iCs/>
        </w:rPr>
        <w:t xml:space="preserve">With regard to up to rank 2, for average UPT, </w:t>
      </w:r>
      <w:r>
        <w:rPr>
          <w:rFonts w:eastAsia="微软雅黑" w:hint="eastAsia"/>
          <w:i/>
          <w:iCs/>
        </w:rPr>
        <w:t xml:space="preserve">the margin of AI-based CSI recovery to ideal CSI feedback is 6% </w:t>
      </w:r>
      <w:r>
        <w:rPr>
          <w:rFonts w:hint="eastAsia"/>
          <w:i/>
          <w:iCs/>
        </w:rPr>
        <w:t>under the case of 50% RU</w:t>
      </w:r>
      <w:r>
        <w:rPr>
          <w:rFonts w:eastAsia="微软雅黑" w:hint="eastAsia"/>
          <w:i/>
          <w:iCs/>
        </w:rPr>
        <w:t xml:space="preserve">, and 11% </w:t>
      </w:r>
      <w:r>
        <w:rPr>
          <w:rFonts w:hint="eastAsia"/>
          <w:i/>
          <w:iCs/>
        </w:rPr>
        <w:t>under the case of 70% RU.</w:t>
      </w:r>
    </w:p>
    <w:p w14:paraId="679612B5" w14:textId="77777777" w:rsidR="00633FCF" w:rsidRDefault="00C1489E">
      <w:pPr>
        <w:pStyle w:val="afc"/>
        <w:numPr>
          <w:ilvl w:val="1"/>
          <w:numId w:val="26"/>
        </w:numPr>
        <w:autoSpaceDE/>
        <w:autoSpaceDN/>
        <w:adjustRightInd/>
        <w:snapToGrid/>
        <w:spacing w:before="120" w:line="240" w:lineRule="auto"/>
        <w:contextualSpacing w:val="0"/>
        <w:jc w:val="left"/>
        <w:rPr>
          <w:i/>
        </w:rPr>
      </w:pPr>
      <w:r>
        <w:rPr>
          <w:rFonts w:hint="eastAsia"/>
          <w:i/>
          <w:iCs/>
        </w:rPr>
        <w:t xml:space="preserve">With regard to up to rank 2, for 5% tail UPT, </w:t>
      </w:r>
      <w:r>
        <w:rPr>
          <w:rFonts w:eastAsia="微软雅黑" w:hint="eastAsia"/>
          <w:i/>
          <w:iCs/>
        </w:rPr>
        <w:t xml:space="preserve">the margin of AI-based CSI recovery to </w:t>
      </w:r>
      <w:r>
        <w:rPr>
          <w:rFonts w:hint="eastAsia"/>
          <w:i/>
          <w:lang w:val="en-GB"/>
        </w:rPr>
        <w:t>ideal</w:t>
      </w:r>
      <w:r>
        <w:rPr>
          <w:rFonts w:eastAsia="微软雅黑" w:hint="eastAsia"/>
          <w:i/>
          <w:iCs/>
        </w:rPr>
        <w:t xml:space="preserve"> CSI feedback is 30% </w:t>
      </w:r>
      <w:r>
        <w:rPr>
          <w:rFonts w:hint="eastAsia"/>
          <w:i/>
          <w:iCs/>
        </w:rPr>
        <w:t>under the case of 50% RU</w:t>
      </w:r>
      <w:r>
        <w:rPr>
          <w:rFonts w:eastAsia="微软雅黑" w:hint="eastAsia"/>
          <w:i/>
          <w:iCs/>
        </w:rPr>
        <w:t xml:space="preserve">, and 42% </w:t>
      </w:r>
      <w:r>
        <w:rPr>
          <w:rFonts w:hint="eastAsia"/>
          <w:i/>
          <w:iCs/>
        </w:rPr>
        <w:t>under the case of 70% RU.</w:t>
      </w:r>
    </w:p>
    <w:p w14:paraId="035899ED"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rFonts w:hint="eastAsia"/>
          <w:i/>
          <w:lang w:val="en-GB"/>
        </w:rPr>
        <w:t>With regard to up to rank 4, for 5% tail UPT, the margin of AI-based CSI recovery to ideal CSI feedback is 30% under the case of 50% RU, and 55% under the case of 70% RU.</w:t>
      </w:r>
    </w:p>
    <w:p w14:paraId="7915C959"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rFonts w:hint="eastAsia"/>
          <w:i/>
          <w:iCs/>
        </w:rPr>
        <w:t xml:space="preserve">With regard to up to rank 4, for average UPT, </w:t>
      </w:r>
      <w:r>
        <w:rPr>
          <w:rFonts w:eastAsia="微软雅黑" w:hint="eastAsia"/>
          <w:i/>
          <w:iCs/>
        </w:rPr>
        <w:t xml:space="preserve">the margin of AI-based CSI recovery to ideal CSI feedback is 28% </w:t>
      </w:r>
      <w:r>
        <w:rPr>
          <w:rFonts w:hint="eastAsia"/>
          <w:i/>
          <w:iCs/>
        </w:rPr>
        <w:t>under the case of 50% RU</w:t>
      </w:r>
      <w:r>
        <w:rPr>
          <w:rFonts w:eastAsia="微软雅黑" w:hint="eastAsia"/>
          <w:i/>
          <w:iCs/>
        </w:rPr>
        <w:t xml:space="preserve">, and 32% </w:t>
      </w:r>
      <w:r>
        <w:rPr>
          <w:rFonts w:hint="eastAsia"/>
          <w:i/>
          <w:iCs/>
        </w:rPr>
        <w:t>under the case of 70% RU.</w:t>
      </w:r>
    </w:p>
    <w:p w14:paraId="53DA5AA2"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bookmarkStart w:id="9" w:name="_Toc6296"/>
      <w:bookmarkStart w:id="10" w:name="_Toc32675"/>
      <w:bookmarkStart w:id="11" w:name="_Toc10107"/>
      <w:bookmarkStart w:id="12" w:name="_Toc12388"/>
      <w:bookmarkStart w:id="13" w:name="_Toc2434"/>
      <w:bookmarkStart w:id="14" w:name="_Toc5034"/>
      <w:bookmarkStart w:id="15" w:name="_Toc19464"/>
      <w:bookmarkStart w:id="16" w:name="_Toc11294"/>
      <w:bookmarkStart w:id="17" w:name="_Toc12987"/>
      <w:bookmarkStart w:id="18" w:name="_Toc12593"/>
      <w:bookmarkStart w:id="19" w:name="_Toc1033"/>
      <w:bookmarkStart w:id="20" w:name="_Toc3118"/>
      <w:r>
        <w:rPr>
          <w:rFonts w:eastAsia="微软雅黑" w:hint="eastAsia"/>
          <w:i/>
          <w:iCs/>
        </w:rPr>
        <w:t xml:space="preserve">With regard to up to Rank 4, for average sector throughput, the margin </w:t>
      </w:r>
      <w:r>
        <w:rPr>
          <w:rFonts w:eastAsia="微软雅黑"/>
          <w:i/>
          <w:iCs/>
        </w:rPr>
        <w:t>between</w:t>
      </w:r>
      <w:r>
        <w:rPr>
          <w:rFonts w:eastAsia="微软雅黑" w:hint="eastAsia"/>
          <w:i/>
          <w:iCs/>
        </w:rPr>
        <w:t xml:space="preserve"> AI-based CSI recovery and ideal CSI feedback is 22% under full buffer traffic.</w:t>
      </w:r>
      <w:bookmarkEnd w:id="9"/>
      <w:bookmarkEnd w:id="10"/>
      <w:bookmarkEnd w:id="11"/>
      <w:bookmarkEnd w:id="12"/>
      <w:bookmarkEnd w:id="13"/>
      <w:bookmarkEnd w:id="14"/>
      <w:bookmarkEnd w:id="15"/>
      <w:bookmarkEnd w:id="16"/>
      <w:bookmarkEnd w:id="17"/>
      <w:bookmarkEnd w:id="18"/>
      <w:bookmarkEnd w:id="19"/>
      <w:bookmarkEnd w:id="20"/>
    </w:p>
    <w:p w14:paraId="7AD3EA11"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bookmarkStart w:id="21" w:name="_Toc5266"/>
      <w:bookmarkStart w:id="22" w:name="_Toc210"/>
      <w:bookmarkStart w:id="23" w:name="_Toc5618"/>
      <w:bookmarkStart w:id="24" w:name="_Toc3780"/>
      <w:bookmarkStart w:id="25" w:name="_Toc13026"/>
      <w:bookmarkStart w:id="26" w:name="_Toc21611"/>
      <w:bookmarkStart w:id="27" w:name="_Toc5870"/>
      <w:bookmarkStart w:id="28" w:name="_Toc21944"/>
      <w:bookmarkStart w:id="29" w:name="_Toc25200"/>
      <w:bookmarkStart w:id="30" w:name="_Toc23300"/>
      <w:bookmarkStart w:id="31" w:name="_Toc21203"/>
      <w:bookmarkStart w:id="32" w:name="_Toc1637"/>
      <w:r>
        <w:rPr>
          <w:rFonts w:eastAsia="微软雅黑" w:hint="eastAsia"/>
          <w:i/>
          <w:iCs/>
        </w:rPr>
        <w:t xml:space="preserve">With regard to up to Rank 4, for 5% tail UPT, the margin </w:t>
      </w:r>
      <w:r>
        <w:rPr>
          <w:rFonts w:eastAsia="微软雅黑"/>
          <w:i/>
          <w:iCs/>
        </w:rPr>
        <w:t>between</w:t>
      </w:r>
      <w:r>
        <w:rPr>
          <w:rFonts w:eastAsia="微软雅黑" w:hint="eastAsia"/>
          <w:i/>
          <w:iCs/>
        </w:rPr>
        <w:t xml:space="preserve"> AI-based CSI recovery and ideal CSI feedback is 48% under full buffer traffic.</w:t>
      </w:r>
      <w:bookmarkEnd w:id="21"/>
      <w:bookmarkEnd w:id="22"/>
      <w:bookmarkEnd w:id="23"/>
      <w:bookmarkEnd w:id="24"/>
      <w:bookmarkEnd w:id="25"/>
      <w:bookmarkEnd w:id="26"/>
      <w:bookmarkEnd w:id="27"/>
      <w:bookmarkEnd w:id="28"/>
      <w:bookmarkEnd w:id="29"/>
      <w:bookmarkEnd w:id="30"/>
      <w:bookmarkEnd w:id="31"/>
      <w:bookmarkEnd w:id="32"/>
    </w:p>
    <w:p w14:paraId="2EC779A0" w14:textId="77777777" w:rsidR="00633FCF" w:rsidRDefault="00C1489E">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 xml:space="preserve">FUTUREWEI: </w:t>
      </w:r>
      <w:r>
        <w:rPr>
          <w:lang w:val="en-GB"/>
        </w:rPr>
        <w:t xml:space="preserve">For the evaluation of CSI enhancements, companies may </w:t>
      </w:r>
      <w:r>
        <w:rPr>
          <w:u w:val="single"/>
          <w:lang w:val="en-GB"/>
        </w:rPr>
        <w:t>optionally</w:t>
      </w:r>
      <w:r>
        <w:rPr>
          <w:lang w:val="en-GB"/>
        </w:rPr>
        <w:t xml:space="preserve"> provide the additional throughput upper-bound baseline assuming ideal CSI (e.g., ideal eigenvector) is available</w:t>
      </w:r>
    </w:p>
    <w:p w14:paraId="3591B4E2" w14:textId="77777777" w:rsidR="00633FCF" w:rsidRDefault="00C1489E">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lastRenderedPageBreak/>
        <w:t xml:space="preserve">AT&amp;T: </w:t>
      </w:r>
      <w:r>
        <w:rPr>
          <w:lang w:val="en-GB"/>
        </w:rPr>
        <w:t>For the evaluation of CSI enhancements, companies to provide the additional throughput baseline based on ideal CSI (e.g., ideal eigenvector), which is taken as an upper bound for performance comparison</w:t>
      </w:r>
    </w:p>
    <w:p w14:paraId="31D52010" w14:textId="77777777" w:rsidR="00633FCF" w:rsidRDefault="00C1489E">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 xml:space="preserve">LG: </w:t>
      </w:r>
      <w:r>
        <w:rPr>
          <w:color w:val="000000" w:themeColor="text1"/>
        </w:rPr>
        <w:t>UPT upper bound assuming ideal CSI can be optionally reported by company</w:t>
      </w:r>
    </w:p>
    <w:p w14:paraId="583BD71C" w14:textId="77777777" w:rsidR="00633FCF" w:rsidRDefault="00633FCF">
      <w:pPr>
        <w:rPr>
          <w:b/>
          <w:lang w:eastAsia="zh-CN"/>
        </w:rPr>
      </w:pPr>
    </w:p>
    <w:p w14:paraId="0AB82A16" w14:textId="77777777" w:rsidR="00633FCF" w:rsidRDefault="00C1489E">
      <w:pPr>
        <w:pStyle w:val="40"/>
        <w:numPr>
          <w:ilvl w:val="0"/>
          <w:numId w:val="0"/>
        </w:numPr>
        <w:rPr>
          <w:u w:val="single"/>
          <w:lang w:eastAsia="zh-CN"/>
        </w:rPr>
      </w:pPr>
      <w:r>
        <w:rPr>
          <w:rFonts w:hint="eastAsia"/>
          <w:u w:val="single"/>
          <w:lang w:eastAsia="zh-CN"/>
        </w:rPr>
        <w:t>E</w:t>
      </w:r>
      <w:r>
        <w:rPr>
          <w:u w:val="single"/>
          <w:lang w:eastAsia="zh-CN"/>
        </w:rPr>
        <w:t>ventual KPIs</w:t>
      </w:r>
    </w:p>
    <w:p w14:paraId="56334A75" w14:textId="77777777" w:rsidR="00633FCF" w:rsidRDefault="00C1489E">
      <w:pPr>
        <w:pStyle w:val="afc"/>
        <w:numPr>
          <w:ilvl w:val="0"/>
          <w:numId w:val="27"/>
        </w:numPr>
        <w:contextualSpacing w:val="0"/>
        <w:rPr>
          <w:b/>
          <w:lang w:eastAsia="zh-CN"/>
        </w:rPr>
      </w:pPr>
      <w:r>
        <w:rPr>
          <w:b/>
          <w:lang w:eastAsia="zh-CN"/>
        </w:rPr>
        <w:t>Throughput per complexity unit:</w:t>
      </w:r>
      <w:r>
        <w:rPr>
          <w:i/>
          <w:color w:val="0000FF"/>
          <w:lang w:eastAsia="zh-CN"/>
        </w:rPr>
        <w:t xml:space="preserve"> MediaTek</w:t>
      </w:r>
    </w:p>
    <w:p w14:paraId="08BC5AC0"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MediaTek:</w:t>
      </w:r>
      <w:r>
        <w:t xml:space="preserve"> </w:t>
      </w:r>
      <w:bookmarkStart w:id="33" w:name="_Ref102130427"/>
      <w:bookmarkStart w:id="34" w:name="_Toc102133426"/>
      <w:r>
        <w:t>To appreciate low-complex, yet high-performing, AI/ML model designs, a KPI measuring throughput per complexity unit would be beneficial.</w:t>
      </w:r>
      <w:bookmarkEnd w:id="33"/>
      <w:bookmarkEnd w:id="34"/>
    </w:p>
    <w:p w14:paraId="3CF22EF9"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lang w:val="en-GB" w:eastAsia="ja-JP"/>
        </w:rPr>
        <w:t>We suggest defining new KPIs incorporating both throughput and complexity to appreciate AI/ML models with a balanced design, such as Throughput per FLOPs, Throughput per MACs, or Throughput per number of trainable parameters</w:t>
      </w:r>
    </w:p>
    <w:p w14:paraId="3200DB47" w14:textId="77777777" w:rsidR="00633FCF" w:rsidRDefault="00C1489E">
      <w:pPr>
        <w:pStyle w:val="afc"/>
        <w:numPr>
          <w:ilvl w:val="0"/>
          <w:numId w:val="27"/>
        </w:numPr>
        <w:contextualSpacing w:val="0"/>
        <w:rPr>
          <w:b/>
          <w:lang w:eastAsia="zh-CN"/>
        </w:rPr>
      </w:pPr>
      <w:r>
        <w:rPr>
          <w:rFonts w:hint="eastAsia"/>
          <w:b/>
          <w:lang w:eastAsia="zh-CN"/>
        </w:rPr>
        <w:t>A</w:t>
      </w:r>
      <w:r>
        <w:rPr>
          <w:b/>
          <w:lang w:eastAsia="zh-CN"/>
        </w:rPr>
        <w:t>dditional baseline</w:t>
      </w:r>
      <w:r>
        <w:rPr>
          <w:i/>
          <w:color w:val="0000FF"/>
          <w:lang w:eastAsia="zh-CN"/>
        </w:rPr>
        <w:t xml:space="preserve"> ZTE</w:t>
      </w:r>
    </w:p>
    <w:p w14:paraId="65E8FDF2"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lang w:bidi="ar"/>
        </w:rPr>
        <w:t xml:space="preserve"> Throughput baseline of non-AI/ML approaches with enhancements on CSI feedback (e.g. Wideband (WB) covariance matrix, full rank information) can be considered as an additional baseline for performance comparison</w:t>
      </w:r>
    </w:p>
    <w:p w14:paraId="36630DDF" w14:textId="77777777" w:rsidR="00633FCF" w:rsidRDefault="00633FCF">
      <w:pPr>
        <w:rPr>
          <w:b/>
          <w:lang w:val="en-GB" w:eastAsia="zh-CN"/>
        </w:rPr>
      </w:pPr>
    </w:p>
    <w:p w14:paraId="1117FF81" w14:textId="77777777" w:rsidR="00633FCF" w:rsidRDefault="00C1489E">
      <w:pPr>
        <w:pStyle w:val="40"/>
        <w:numPr>
          <w:ilvl w:val="0"/>
          <w:numId w:val="0"/>
        </w:numPr>
        <w:rPr>
          <w:u w:val="single"/>
          <w:lang w:eastAsia="zh-CN"/>
        </w:rPr>
      </w:pPr>
      <w:r>
        <w:rPr>
          <w:u w:val="single"/>
          <w:lang w:eastAsia="zh-CN"/>
        </w:rPr>
        <w:t>Capability/complexity related KPIs</w:t>
      </w:r>
    </w:p>
    <w:p w14:paraId="60B1A305" w14:textId="77777777" w:rsidR="00633FCF" w:rsidRDefault="00C1489E">
      <w:pPr>
        <w:pStyle w:val="afc"/>
        <w:numPr>
          <w:ilvl w:val="0"/>
          <w:numId w:val="27"/>
        </w:numPr>
        <w:contextualSpacing w:val="0"/>
        <w:rPr>
          <w:rFonts w:eastAsiaTheme="minorEastAsia"/>
          <w:b/>
        </w:rPr>
      </w:pPr>
      <w:r>
        <w:rPr>
          <w:rFonts w:eastAsiaTheme="minorEastAsia" w:hint="eastAsia"/>
          <w:b/>
          <w:lang w:eastAsia="zh-CN"/>
        </w:rPr>
        <w:t>P</w:t>
      </w:r>
      <w:r>
        <w:rPr>
          <w:rFonts w:eastAsiaTheme="minorEastAsia"/>
          <w:b/>
          <w:lang w:eastAsia="zh-CN"/>
        </w:rPr>
        <w:t>rocessing complexity</w:t>
      </w:r>
    </w:p>
    <w:p w14:paraId="19C7E8A3" w14:textId="77777777" w:rsidR="00633FCF" w:rsidRDefault="00C1489E">
      <w:pPr>
        <w:pStyle w:val="afc"/>
        <w:numPr>
          <w:ilvl w:val="1"/>
          <w:numId w:val="26"/>
        </w:numPr>
        <w:autoSpaceDE/>
        <w:autoSpaceDN/>
        <w:adjustRightInd/>
        <w:snapToGrid/>
        <w:spacing w:before="120" w:line="240" w:lineRule="auto"/>
        <w:contextualSpacing w:val="0"/>
        <w:jc w:val="left"/>
        <w:rPr>
          <w:i/>
          <w:lang w:val="en-GB" w:eastAsia="ja-JP"/>
        </w:rPr>
      </w:pPr>
      <w:r>
        <w:rPr>
          <w:i/>
          <w:color w:val="0000FF"/>
          <w:lang w:eastAsia="zh-CN"/>
        </w:rPr>
        <w:t>Ericsson:</w:t>
      </w:r>
      <w:r>
        <w:rPr>
          <w:shd w:val="clear" w:color="auto" w:fill="FFFFFF"/>
          <w:lang w:val="en-GB"/>
        </w:rPr>
        <w:t xml:space="preserve"> </w:t>
      </w:r>
      <w:r>
        <w:rPr>
          <w:i/>
          <w:lang w:val="en-GB" w:eastAsia="ja-JP"/>
        </w:rPr>
        <w:t xml:space="preserve">for FLOPs we present the </w:t>
      </w:r>
      <w:r>
        <w:rPr>
          <w:i/>
          <w:iCs/>
          <w:lang w:val="en-GB" w:eastAsia="ja-JP"/>
        </w:rPr>
        <w:t>per-layer count</w:t>
      </w:r>
      <w:r>
        <w:rPr>
          <w:i/>
          <w:lang w:val="en-GB" w:eastAsia="ja-JP"/>
        </w:rPr>
        <w:t xml:space="preserve"> followed by </w:t>
      </w:r>
      <w:r>
        <w:rPr>
          <w:i/>
          <w:iCs/>
          <w:lang w:val="en-GB" w:eastAsia="ja-JP"/>
        </w:rPr>
        <w:t>(an upper bound in parenthesis)</w:t>
      </w:r>
      <w:r>
        <w:rPr>
          <w:i/>
          <w:lang w:val="en-GB" w:eastAsia="ja-JP"/>
        </w:rPr>
        <w:t xml:space="preserve"> where the latter is counted as executing all 6 different MIMO-layer models for encoders and as executing 4 different MIMO-layer models for decoders; and for number of parameters and storage we present the total number for all 6 different MIMO-layer models.</w:t>
      </w:r>
    </w:p>
    <w:p w14:paraId="25346552"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rPr>
        <w:t>NVIDIA</w:t>
      </w:r>
      <w:r>
        <w:rPr>
          <w:i/>
        </w:rPr>
        <w:t xml:space="preserve">: </w:t>
      </w:r>
      <w:r>
        <w:rPr>
          <w:lang w:eastAsia="zh-CN"/>
        </w:rPr>
        <w:t>AI/ML model complexity and computational complexity should not be regarded as a roadblock to the adoption of AI/ML based algorithms for CSI feedback enhancements</w:t>
      </w:r>
    </w:p>
    <w:p w14:paraId="661FC5CA"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bCs/>
          <w:i/>
        </w:rPr>
        <w:t>Increasing hardware performance can support successively more complex AI/ML models. For example, GPU inference performance has improved by 317x in 8 years (2012-2020), more than doubling each year.</w:t>
      </w:r>
    </w:p>
    <w:p w14:paraId="6BF3CFC4"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 xml:space="preserve">Samsung: </w:t>
      </w:r>
      <w:r>
        <w:rPr>
          <w:rFonts w:eastAsia="Batang"/>
          <w:szCs w:val="24"/>
          <w:lang w:val="en-GB"/>
        </w:rPr>
        <w:t>For the evaluation of the AI/ML based CSI feedback enhancement, while reporting the computational complexity of pre-processing and post-processing the following are considered</w:t>
      </w:r>
    </w:p>
    <w:p w14:paraId="037675F0" w14:textId="77777777" w:rsidR="00633FCF" w:rsidRDefault="00C1489E">
      <w:pPr>
        <w:pStyle w:val="afc"/>
        <w:numPr>
          <w:ilvl w:val="2"/>
          <w:numId w:val="26"/>
        </w:numPr>
        <w:autoSpaceDE/>
        <w:autoSpaceDN/>
        <w:adjustRightInd/>
        <w:snapToGrid/>
        <w:spacing w:line="240" w:lineRule="auto"/>
        <w:contextualSpacing w:val="0"/>
        <w:jc w:val="left"/>
        <w:rPr>
          <w:lang w:eastAsia="zh-CN"/>
        </w:rPr>
      </w:pPr>
      <w:r>
        <w:rPr>
          <w:rFonts w:eastAsia="Malgun Gothic" w:cs="Gulim"/>
          <w:szCs w:val="24"/>
        </w:rPr>
        <w:t>Estimated raw channel matrix</w:t>
      </w:r>
      <w:r>
        <w:rPr>
          <w:rFonts w:ascii="Malgun Gothic" w:eastAsia="Malgun Gothic" w:hAnsi="Malgun Gothic" w:cs="Gulim"/>
          <w:szCs w:val="24"/>
        </w:rPr>
        <w:t xml:space="preserve"> </w:t>
      </w:r>
      <w:r>
        <w:rPr>
          <w:rFonts w:eastAsia="Malgun Gothic" w:cs="Gulim"/>
          <w:szCs w:val="24"/>
        </w:rPr>
        <w:t>per each frequency unit as an input for pre-processing</w:t>
      </w:r>
    </w:p>
    <w:p w14:paraId="729722AB" w14:textId="77777777" w:rsidR="00633FCF" w:rsidRDefault="00C1489E">
      <w:pPr>
        <w:pStyle w:val="afc"/>
        <w:numPr>
          <w:ilvl w:val="2"/>
          <w:numId w:val="26"/>
        </w:numPr>
        <w:autoSpaceDE/>
        <w:autoSpaceDN/>
        <w:adjustRightInd/>
        <w:snapToGrid/>
        <w:spacing w:line="240" w:lineRule="auto"/>
        <w:contextualSpacing w:val="0"/>
        <w:jc w:val="left"/>
        <w:rPr>
          <w:lang w:eastAsia="zh-CN"/>
        </w:rPr>
      </w:pPr>
      <w:r>
        <w:rPr>
          <w:rFonts w:eastAsia="Malgun Gothic" w:cs="Gulim"/>
          <w:szCs w:val="24"/>
        </w:rPr>
        <w:t>Precoding vectors per each  frequency unit as an output of post-processing</w:t>
      </w:r>
    </w:p>
    <w:p w14:paraId="2B19F9F3" w14:textId="77777777" w:rsidR="00633FCF" w:rsidRDefault="00C1489E">
      <w:pPr>
        <w:pStyle w:val="afc"/>
        <w:numPr>
          <w:ilvl w:val="2"/>
          <w:numId w:val="26"/>
        </w:numPr>
        <w:autoSpaceDE/>
        <w:autoSpaceDN/>
        <w:adjustRightInd/>
        <w:snapToGrid/>
        <w:spacing w:line="240" w:lineRule="auto"/>
        <w:contextualSpacing w:val="0"/>
        <w:jc w:val="left"/>
        <w:rPr>
          <w:lang w:eastAsia="zh-CN"/>
        </w:rPr>
      </w:pPr>
      <w:r>
        <w:rPr>
          <w:rFonts w:eastAsia="Batang"/>
          <w:szCs w:val="24"/>
        </w:rPr>
        <w:t xml:space="preserve">Note: </w:t>
      </w:r>
      <w:r>
        <w:rPr>
          <w:rFonts w:eastAsia="Batang"/>
          <w:szCs w:val="24"/>
          <w:lang w:val="en-GB"/>
        </w:rPr>
        <w:t>frequency unit can be set to 4 RB or 2 RB for 15KHz SCS and 30KHz SCS, respectively</w:t>
      </w:r>
    </w:p>
    <w:p w14:paraId="1E96B49F" w14:textId="77777777" w:rsidR="00633FCF" w:rsidRDefault="00633FCF">
      <w:pPr>
        <w:rPr>
          <w:b/>
          <w:lang w:eastAsia="zh-CN"/>
        </w:rPr>
      </w:pPr>
    </w:p>
    <w:p w14:paraId="169C0D55" w14:textId="77777777" w:rsidR="00633FCF" w:rsidRDefault="00C1489E">
      <w:pPr>
        <w:pStyle w:val="afc"/>
        <w:numPr>
          <w:ilvl w:val="0"/>
          <w:numId w:val="27"/>
        </w:numPr>
        <w:contextualSpacing w:val="0"/>
        <w:rPr>
          <w:rFonts w:eastAsiaTheme="minorEastAsia"/>
          <w:b/>
          <w:lang w:eastAsia="zh-CN"/>
        </w:rPr>
      </w:pPr>
      <w:r>
        <w:rPr>
          <w:rFonts w:eastAsiaTheme="minorEastAsia"/>
          <w:b/>
          <w:lang w:eastAsia="zh-CN"/>
        </w:rPr>
        <w:t>Number of training samples</w:t>
      </w:r>
    </w:p>
    <w:p w14:paraId="7BB839FC"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b/>
          <w:lang w:eastAsia="zh-CN"/>
        </w:rPr>
      </w:pPr>
      <w:r>
        <w:rPr>
          <w:i/>
          <w:color w:val="0000FF"/>
          <w:lang w:eastAsia="zh-CN"/>
        </w:rPr>
        <w:t>MediaTek:</w:t>
      </w:r>
      <w:r>
        <w:t xml:space="preserve"> Number of training samples to reach a certain performance KPI can itself be used as a KPI to quantify trainability of AI/ML models</w:t>
      </w:r>
    </w:p>
    <w:p w14:paraId="65957D05" w14:textId="77777777" w:rsidR="00633FCF" w:rsidRDefault="00633FCF">
      <w:pPr>
        <w:rPr>
          <w:b/>
          <w:lang w:eastAsia="zh-CN"/>
        </w:rPr>
      </w:pPr>
    </w:p>
    <w:p w14:paraId="32EA080D" w14:textId="77777777" w:rsidR="00633FCF" w:rsidRDefault="00C1489E">
      <w:pPr>
        <w:outlineLvl w:val="2"/>
        <w:rPr>
          <w:b/>
          <w:lang w:eastAsia="zh-CN"/>
        </w:rPr>
      </w:pPr>
      <w:r>
        <w:rPr>
          <w:b/>
          <w:lang w:eastAsia="zh-CN"/>
        </w:rPr>
        <w:t>2.1-3: Dataset related issues</w:t>
      </w:r>
    </w:p>
    <w:p w14:paraId="5743AF64" w14:textId="77777777" w:rsidR="00633FCF" w:rsidRDefault="00C1489E">
      <w:pPr>
        <w:rPr>
          <w:b/>
          <w:u w:val="single"/>
          <w:lang w:eastAsia="zh-CN"/>
        </w:rPr>
      </w:pPr>
      <w:r>
        <w:rPr>
          <w:b/>
          <w:u w:val="single"/>
          <w:lang w:eastAsia="zh-CN"/>
        </w:rPr>
        <w:t>Source of dataset</w:t>
      </w:r>
    </w:p>
    <w:p w14:paraId="5AAC72E8" w14:textId="77777777" w:rsidR="00633FCF" w:rsidRDefault="00C1489E">
      <w:pPr>
        <w:pStyle w:val="afc"/>
        <w:numPr>
          <w:ilvl w:val="0"/>
          <w:numId w:val="28"/>
        </w:numPr>
        <w:autoSpaceDE/>
        <w:autoSpaceDN/>
        <w:adjustRightInd/>
        <w:snapToGrid/>
        <w:spacing w:line="240" w:lineRule="auto"/>
        <w:contextualSpacing w:val="0"/>
        <w:rPr>
          <w:lang w:eastAsia="zh-CN"/>
        </w:rPr>
      </w:pPr>
      <w:r>
        <w:rPr>
          <w:i/>
          <w:color w:val="0000FF"/>
          <w:lang w:eastAsia="zh-CN"/>
        </w:rPr>
        <w:lastRenderedPageBreak/>
        <w:t>MediaTek:</w:t>
      </w:r>
      <w:r>
        <w:t xml:space="preserve"> For generalization study, the mixed datasets should be subject of further discussions to determine the exact contribution of each sub-dataset into the mixed one according to real-world settings.</w:t>
      </w:r>
    </w:p>
    <w:p w14:paraId="24C1177C" w14:textId="77777777" w:rsidR="00633FCF" w:rsidRDefault="00C1489E">
      <w:pPr>
        <w:pStyle w:val="afc"/>
        <w:numPr>
          <w:ilvl w:val="0"/>
          <w:numId w:val="28"/>
        </w:numPr>
        <w:autoSpaceDE/>
        <w:autoSpaceDN/>
        <w:adjustRightInd/>
        <w:snapToGrid/>
        <w:spacing w:line="240" w:lineRule="auto"/>
        <w:contextualSpacing w:val="0"/>
        <w:rPr>
          <w:lang w:eastAsia="zh-CN"/>
        </w:rPr>
      </w:pPr>
      <w:r>
        <w:rPr>
          <w:i/>
          <w:color w:val="0000FF"/>
          <w:lang w:eastAsia="zh-CN"/>
        </w:rPr>
        <w:t xml:space="preserve">MediaTek: </w:t>
      </w:r>
      <w:r>
        <w:t>Considering the potential number of mixing dimensions, offer public datasets to facilitate study on generalization aspects of AI/ML models</w:t>
      </w:r>
    </w:p>
    <w:p w14:paraId="1EAEA46D" w14:textId="77777777" w:rsidR="00633FCF" w:rsidRDefault="00C1489E">
      <w:pPr>
        <w:pStyle w:val="afc"/>
        <w:numPr>
          <w:ilvl w:val="0"/>
          <w:numId w:val="28"/>
        </w:numPr>
        <w:autoSpaceDE/>
        <w:autoSpaceDN/>
        <w:adjustRightInd/>
        <w:snapToGrid/>
        <w:spacing w:before="120" w:line="240" w:lineRule="auto"/>
        <w:contextualSpacing w:val="0"/>
        <w:jc w:val="left"/>
        <w:rPr>
          <w:lang w:eastAsia="zh-CN"/>
        </w:rPr>
      </w:pPr>
      <w:r>
        <w:rPr>
          <w:i/>
          <w:color w:val="0000FF"/>
          <w:lang w:eastAsia="zh-CN"/>
        </w:rPr>
        <w:t>OPPO</w:t>
      </w:r>
      <w:r>
        <w:rPr>
          <w:i/>
          <w:lang w:eastAsia="zh-CN"/>
        </w:rPr>
        <w:t>:</w:t>
      </w:r>
      <w:r>
        <w:rPr>
          <w:b/>
          <w:lang w:eastAsia="zh-CN"/>
        </w:rPr>
        <w:t xml:space="preserve"> </w:t>
      </w:r>
      <w:r>
        <w:rPr>
          <w:rFonts w:eastAsia="微软雅黑"/>
          <w:color w:val="000000"/>
          <w:szCs w:val="20"/>
          <w:lang w:eastAsia="zh-CN"/>
        </w:rPr>
        <w:t xml:space="preserve">Companies are encouraged to </w:t>
      </w:r>
      <w:r>
        <w:rPr>
          <w:rFonts w:eastAsia="微软雅黑" w:hint="eastAsia"/>
          <w:color w:val="000000"/>
          <w:szCs w:val="20"/>
          <w:lang w:eastAsia="zh-CN"/>
        </w:rPr>
        <w:t>disclose</w:t>
      </w:r>
      <w:r>
        <w:rPr>
          <w:rFonts w:eastAsia="微软雅黑"/>
          <w:color w:val="000000"/>
          <w:szCs w:val="20"/>
          <w:lang w:eastAsia="zh-CN"/>
        </w:rPr>
        <w:t xml:space="preserve"> their utilized dataset(s) and reference model(s)</w:t>
      </w:r>
    </w:p>
    <w:p w14:paraId="2CE69BCD"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rFonts w:eastAsia="微软雅黑"/>
          <w:color w:val="000000"/>
          <w:szCs w:val="20"/>
          <w:lang w:eastAsia="zh-CN"/>
        </w:rPr>
        <w:t>FFS: to establish common dataset(s) and/or reference model(s) for performance calibration and drawing final conclusions.</w:t>
      </w:r>
    </w:p>
    <w:p w14:paraId="25F3D5C6" w14:textId="77777777" w:rsidR="00633FCF" w:rsidRDefault="00C1489E">
      <w:pPr>
        <w:pStyle w:val="afc"/>
        <w:numPr>
          <w:ilvl w:val="0"/>
          <w:numId w:val="28"/>
        </w:numPr>
        <w:autoSpaceDE/>
        <w:autoSpaceDN/>
        <w:adjustRightInd/>
        <w:snapToGrid/>
        <w:spacing w:line="240" w:lineRule="auto"/>
        <w:contextualSpacing w:val="0"/>
        <w:rPr>
          <w:lang w:eastAsia="zh-CN"/>
        </w:rPr>
      </w:pPr>
      <w:r>
        <w:rPr>
          <w:i/>
          <w:color w:val="0000FF"/>
          <w:lang w:eastAsia="zh-CN"/>
        </w:rPr>
        <w:t>NVIDIA</w:t>
      </w:r>
      <w:r>
        <w:rPr>
          <w:b/>
          <w:bCs/>
        </w:rPr>
        <w:t xml:space="preserve"> </w:t>
      </w:r>
      <w:r>
        <w:rPr>
          <w:rFonts w:eastAsia="微软雅黑"/>
          <w:color w:val="000000"/>
          <w:szCs w:val="20"/>
          <w:lang w:eastAsia="zh-CN"/>
        </w:rPr>
        <w:t>Companies are encouraged to contribute real data to develop and evaluate AI/ML based algorithms for CSI feedback enhancement</w:t>
      </w:r>
    </w:p>
    <w:p w14:paraId="165CDFA7" w14:textId="77777777" w:rsidR="00633FCF" w:rsidRDefault="00633FCF">
      <w:pPr>
        <w:spacing w:after="0" w:line="240" w:lineRule="auto"/>
        <w:rPr>
          <w:b/>
          <w:lang w:eastAsia="zh-CN"/>
        </w:rPr>
      </w:pPr>
    </w:p>
    <w:p w14:paraId="03FCD187" w14:textId="77777777" w:rsidR="00633FCF" w:rsidRDefault="00C1489E">
      <w:pPr>
        <w:outlineLvl w:val="2"/>
        <w:rPr>
          <w:b/>
          <w:lang w:eastAsia="zh-CN"/>
        </w:rPr>
      </w:pPr>
      <w:r>
        <w:rPr>
          <w:b/>
          <w:lang w:eastAsia="zh-CN"/>
        </w:rPr>
        <w:t>2.1-4: Other views/findings</w:t>
      </w:r>
    </w:p>
    <w:p w14:paraId="14FEE2F1" w14:textId="77777777" w:rsidR="00633FCF" w:rsidRDefault="00633FCF">
      <w:pPr>
        <w:spacing w:after="0" w:line="240" w:lineRule="auto"/>
        <w:rPr>
          <w:b/>
          <w:lang w:eastAsia="zh-CN"/>
        </w:rPr>
      </w:pPr>
    </w:p>
    <w:p w14:paraId="1154E230" w14:textId="77777777" w:rsidR="00633FCF" w:rsidRDefault="00C1489E">
      <w:pPr>
        <w:pStyle w:val="20"/>
        <w:rPr>
          <w:lang w:eastAsia="zh-CN"/>
        </w:rPr>
      </w:pPr>
      <w:r>
        <w:rPr>
          <w:lang w:eastAsia="zh-CN"/>
        </w:rPr>
        <w:t>1</w:t>
      </w:r>
      <w:r>
        <w:rPr>
          <w:vertAlign w:val="superscript"/>
          <w:lang w:eastAsia="zh-CN"/>
        </w:rPr>
        <w:t>st</w:t>
      </w:r>
      <w:r>
        <w:rPr>
          <w:lang w:eastAsia="zh-CN"/>
        </w:rPr>
        <w:t xml:space="preserve"> round email discussions</w:t>
      </w:r>
    </w:p>
    <w:p w14:paraId="00760C7B" w14:textId="77777777" w:rsidR="00633FCF" w:rsidRDefault="00633FCF">
      <w:pPr>
        <w:spacing w:after="0" w:line="240" w:lineRule="auto"/>
        <w:rPr>
          <w:b/>
          <w:lang w:eastAsia="zh-CN"/>
        </w:rPr>
      </w:pPr>
    </w:p>
    <w:p w14:paraId="4BC97145" w14:textId="77777777" w:rsidR="00633FCF" w:rsidRDefault="00C1489E">
      <w:pPr>
        <w:outlineLvl w:val="2"/>
        <w:rPr>
          <w:b/>
          <w:lang w:eastAsia="zh-CN"/>
        </w:rPr>
      </w:pPr>
      <w:r>
        <w:rPr>
          <w:b/>
          <w:lang w:eastAsia="zh-CN"/>
        </w:rPr>
        <w:t>2.2-1: Metrics</w:t>
      </w:r>
    </w:p>
    <w:p w14:paraId="0A0B52D1" w14:textId="77777777" w:rsidR="00633FCF" w:rsidRDefault="00C1489E">
      <w:pPr>
        <w:pStyle w:val="40"/>
        <w:numPr>
          <w:ilvl w:val="0"/>
          <w:numId w:val="0"/>
        </w:numPr>
        <w:rPr>
          <w:u w:val="single"/>
          <w:lang w:eastAsia="zh-CN"/>
        </w:rPr>
      </w:pPr>
      <w:r>
        <w:rPr>
          <w:u w:val="single"/>
          <w:lang w:eastAsia="zh-CN"/>
        </w:rPr>
        <w:t xml:space="preserve">Issue#2-1 </w:t>
      </w:r>
      <w:r>
        <w:rPr>
          <w:color w:val="FF0000"/>
          <w:highlight w:val="yellow"/>
          <w:u w:val="single"/>
          <w:lang w:eastAsia="zh-CN"/>
        </w:rPr>
        <w:t>(High priority)</w:t>
      </w:r>
      <w:r>
        <w:rPr>
          <w:u w:val="single"/>
          <w:lang w:eastAsia="zh-CN"/>
        </w:rPr>
        <w:t xml:space="preserve"> SGCS calculation for rank&gt;1 – additional method</w:t>
      </w:r>
    </w:p>
    <w:p w14:paraId="6F74C655" w14:textId="77777777" w:rsidR="00633FCF" w:rsidRDefault="00C1489E">
      <w:pPr>
        <w:spacing w:line="240" w:lineRule="auto"/>
        <w:rPr>
          <w:lang w:eastAsia="zh-CN"/>
        </w:rPr>
      </w:pPr>
      <w:r>
        <w:rPr>
          <w:highlight w:val="yellow"/>
          <w:lang w:eastAsia="zh-CN"/>
        </w:rPr>
        <w:t>Moderator note</w:t>
      </w:r>
      <w:r>
        <w:rPr>
          <w:lang w:eastAsia="zh-CN"/>
        </w:rPr>
        <w:t>: 2 companies prefer not to adopt additional method except for Method 3 which is already agreed. 3 companies prefer to additionally adopt Method 2 or Method 3 up to companies. 1 company prefer Method 1, 4 companies prefer Method 2.</w:t>
      </w:r>
    </w:p>
    <w:p w14:paraId="6DE9A3BC" w14:textId="77777777" w:rsidR="00633FCF" w:rsidRDefault="00C1489E">
      <w:pPr>
        <w:spacing w:line="240" w:lineRule="auto"/>
        <w:rPr>
          <w:lang w:eastAsia="zh-CN"/>
        </w:rPr>
      </w:pPr>
      <w:r>
        <w:rPr>
          <w:lang w:eastAsia="zh-CN"/>
        </w:rPr>
        <w:t>Based on the above inputs as well as the polling of the last meeting, let’s try the following three options: Method 2 is additionally adopted, or one additional method between Method 1 and Method 2 is optionally adopted up to companies, or we have no consensus on this issue.</w:t>
      </w:r>
    </w:p>
    <w:p w14:paraId="373B630D" w14:textId="77777777" w:rsidR="00633FCF" w:rsidRDefault="00C1489E">
      <w:pPr>
        <w:spacing w:beforeLines="100" w:before="240"/>
        <w:rPr>
          <w:b/>
          <w:bCs/>
          <w:lang w:eastAsia="zh-CN"/>
        </w:rPr>
      </w:pPr>
      <w:r>
        <w:rPr>
          <w:b/>
          <w:highlight w:val="yellow"/>
          <w:lang w:eastAsia="zh-CN"/>
        </w:rPr>
        <w:t>Proposal 2.2.1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for the other two methods:</w:t>
      </w:r>
    </w:p>
    <w:p w14:paraId="7C53B805" w14:textId="77777777" w:rsidR="00633FCF" w:rsidRDefault="00C1489E">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1: Average over all layers</w:t>
      </w:r>
    </w:p>
    <w:p w14:paraId="32C790E7" w14:textId="77777777" w:rsidR="00633FCF" w:rsidRDefault="00C1489E">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2: Weighted average over all layers</w:t>
      </w:r>
    </w:p>
    <w:p w14:paraId="2D0EB5C7" w14:textId="77777777" w:rsidR="00633FCF" w:rsidRDefault="00C1489E">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6D9E4938" w14:textId="77777777" w:rsidR="00633FCF" w:rsidRDefault="00C1489E">
      <w:pPr>
        <w:pStyle w:val="afc"/>
        <w:autoSpaceDE/>
        <w:autoSpaceDN/>
        <w:adjustRightInd/>
        <w:snapToGrid/>
        <w:spacing w:before="120" w:line="240" w:lineRule="auto"/>
        <w:ind w:left="1322"/>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w:t>
      </w:r>
      <w:r>
        <w:rPr>
          <w:b/>
          <w:lang w:eastAsia="zh-CN"/>
        </w:rPr>
        <w:t>covariance</w:t>
      </w:r>
      <w:r>
        <w:rPr>
          <w:rFonts w:eastAsia="等线"/>
          <w:b/>
          <w:lang w:eastAsia="zh-CN"/>
        </w:rPr>
        <w:t xml:space="preserv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6E832259" w14:textId="77777777" w:rsidR="00633FCF" w:rsidRDefault="00C1489E">
      <w:pPr>
        <w:spacing w:line="240" w:lineRule="auto"/>
        <w:rPr>
          <w:lang w:eastAsia="zh-CN"/>
        </w:rPr>
      </w:pPr>
      <w:r>
        <w:rPr>
          <w:b/>
          <w:bCs/>
          <w:lang w:eastAsia="zh-CN"/>
        </w:rPr>
        <w:t>One of the following option is preferred:</w:t>
      </w:r>
    </w:p>
    <w:p w14:paraId="37C9B45B"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1: Company can report </w:t>
      </w:r>
      <w:r>
        <w:rPr>
          <w:b/>
          <w:color w:val="FF0000"/>
          <w:lang w:eastAsia="zh-CN"/>
        </w:rPr>
        <w:t xml:space="preserve">Method 2 </w:t>
      </w:r>
      <w:r>
        <w:rPr>
          <w:b/>
          <w:lang w:eastAsia="zh-CN"/>
        </w:rPr>
        <w:t>as an additional metric.</w:t>
      </w:r>
    </w:p>
    <w:p w14:paraId="5018E2FF"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2: Company can </w:t>
      </w:r>
      <w:r>
        <w:rPr>
          <w:b/>
          <w:color w:val="FF0000"/>
          <w:lang w:eastAsia="zh-CN"/>
        </w:rPr>
        <w:t xml:space="preserve">optionally </w:t>
      </w:r>
      <w:r>
        <w:rPr>
          <w:b/>
          <w:lang w:eastAsia="zh-CN"/>
        </w:rPr>
        <w:t>report either Method 1 or Method 2 as an additional metric.</w:t>
      </w:r>
    </w:p>
    <w:p w14:paraId="65C9259A"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3: There is </w:t>
      </w:r>
      <w:r>
        <w:rPr>
          <w:b/>
          <w:color w:val="FF0000"/>
          <w:lang w:eastAsia="zh-CN"/>
        </w:rPr>
        <w:t xml:space="preserve">no consensus </w:t>
      </w:r>
      <w:r>
        <w:rPr>
          <w:b/>
          <w:lang w:eastAsia="zh-CN"/>
        </w:rPr>
        <w:t>on whether to adopt an additional method.</w:t>
      </w:r>
    </w:p>
    <w:p w14:paraId="70B48465" w14:textId="77777777" w:rsidR="00633FCF" w:rsidRDefault="00633FCF">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633FCF" w14:paraId="4ABEE308" w14:textId="77777777">
        <w:trPr>
          <w:trHeight w:val="284"/>
        </w:trPr>
        <w:tc>
          <w:tcPr>
            <w:tcW w:w="1413" w:type="dxa"/>
            <w:vMerge w:val="restart"/>
            <w:tcBorders>
              <w:top w:val="single" w:sz="4" w:space="0" w:color="auto"/>
              <w:left w:val="single" w:sz="4" w:space="0" w:color="auto"/>
              <w:right w:val="single" w:sz="4" w:space="0" w:color="auto"/>
            </w:tcBorders>
          </w:tcPr>
          <w:p w14:paraId="584815C5" w14:textId="77777777" w:rsidR="00633FCF" w:rsidRDefault="00C1489E">
            <w:pPr>
              <w:spacing w:beforeLines="50" w:before="120" w:line="240" w:lineRule="auto"/>
              <w:ind w:left="442" w:hangingChars="200" w:hanging="442"/>
              <w:rPr>
                <w:iCs/>
                <w:color w:val="00B050"/>
                <w:kern w:val="2"/>
                <w:lang w:eastAsia="zh-CN"/>
              </w:rPr>
            </w:pPr>
            <w:r>
              <w:rPr>
                <w:b/>
                <w:lang w:eastAsia="zh-CN"/>
              </w:rPr>
              <w:lastRenderedPageBreak/>
              <w:t>Option 1</w:t>
            </w:r>
          </w:p>
        </w:tc>
        <w:tc>
          <w:tcPr>
            <w:tcW w:w="1984" w:type="dxa"/>
            <w:tcBorders>
              <w:top w:val="single" w:sz="4" w:space="0" w:color="auto"/>
              <w:left w:val="single" w:sz="4" w:space="0" w:color="auto"/>
              <w:bottom w:val="single" w:sz="4" w:space="0" w:color="auto"/>
              <w:right w:val="single" w:sz="4" w:space="0" w:color="auto"/>
            </w:tcBorders>
          </w:tcPr>
          <w:p w14:paraId="607802CD" w14:textId="77777777" w:rsidR="00633FCF" w:rsidRDefault="00C1489E">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7106350" w14:textId="4137D1F3" w:rsidR="00633FCF" w:rsidRDefault="00C1489E">
            <w:pPr>
              <w:spacing w:beforeLines="50" w:before="120" w:line="240" w:lineRule="auto"/>
              <w:rPr>
                <w:iCs/>
                <w:kern w:val="2"/>
                <w:lang w:eastAsia="zh-CN"/>
              </w:rPr>
            </w:pPr>
            <w:r>
              <w:rPr>
                <w:rFonts w:hint="eastAsia"/>
                <w:iCs/>
                <w:kern w:val="2"/>
                <w:lang w:eastAsia="zh-CN"/>
              </w:rPr>
              <w:t>CATT</w:t>
            </w:r>
            <w:r w:rsidR="00C92557">
              <w:rPr>
                <w:iCs/>
                <w:kern w:val="2"/>
                <w:lang w:eastAsia="zh-CN"/>
              </w:rPr>
              <w:t>, Fujitsu</w:t>
            </w:r>
          </w:p>
        </w:tc>
      </w:tr>
      <w:tr w:rsidR="00633FCF" w14:paraId="13CBE7A0" w14:textId="77777777">
        <w:tc>
          <w:tcPr>
            <w:tcW w:w="1413" w:type="dxa"/>
            <w:vMerge/>
            <w:tcBorders>
              <w:left w:val="single" w:sz="4" w:space="0" w:color="auto"/>
              <w:right w:val="single" w:sz="4" w:space="0" w:color="auto"/>
            </w:tcBorders>
          </w:tcPr>
          <w:p w14:paraId="18188433" w14:textId="77777777" w:rsidR="00633FCF" w:rsidRDefault="00633FCF">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F944747" w14:textId="77777777" w:rsidR="00633FCF" w:rsidRDefault="00C1489E">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67F7C2E" w14:textId="77777777" w:rsidR="00633FCF" w:rsidRDefault="00633FCF">
            <w:pPr>
              <w:spacing w:beforeLines="50" w:before="120" w:line="240" w:lineRule="auto"/>
              <w:rPr>
                <w:rFonts w:eastAsiaTheme="minorEastAsia"/>
                <w:iCs/>
                <w:kern w:val="2"/>
                <w:lang w:eastAsia="zh-CN"/>
              </w:rPr>
            </w:pPr>
          </w:p>
        </w:tc>
      </w:tr>
      <w:tr w:rsidR="00633FCF" w14:paraId="27662230" w14:textId="77777777">
        <w:tc>
          <w:tcPr>
            <w:tcW w:w="1413" w:type="dxa"/>
            <w:vMerge w:val="restart"/>
            <w:tcBorders>
              <w:left w:val="single" w:sz="4" w:space="0" w:color="auto"/>
              <w:right w:val="single" w:sz="4" w:space="0" w:color="auto"/>
            </w:tcBorders>
          </w:tcPr>
          <w:p w14:paraId="1081A2CB" w14:textId="77777777" w:rsidR="00633FCF" w:rsidRDefault="00C1489E">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584F0C07" w14:textId="77777777" w:rsidR="00633FCF" w:rsidRDefault="00C1489E">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B8D50EA" w14:textId="52419A51" w:rsidR="00633FCF" w:rsidRDefault="00C1489E">
            <w:pPr>
              <w:spacing w:before="50" w:line="240" w:lineRule="auto"/>
              <w:rPr>
                <w:rFonts w:eastAsiaTheme="minorEastAsia"/>
                <w:iCs/>
                <w:kern w:val="2"/>
                <w:lang w:eastAsia="zh-CN"/>
              </w:rPr>
            </w:pPr>
            <w:r>
              <w:rPr>
                <w:rFonts w:eastAsia="MS Mincho"/>
                <w:iCs/>
                <w:kern w:val="2"/>
                <w:lang w:eastAsia="ja-JP"/>
              </w:rPr>
              <w:t xml:space="preserve">Vivo, </w:t>
            </w:r>
            <w:r>
              <w:rPr>
                <w:rFonts w:eastAsia="MS Mincho"/>
                <w:iCs/>
                <w:smallCaps/>
                <w:kern w:val="2"/>
                <w:lang w:eastAsia="ja-JP"/>
              </w:rPr>
              <w:t>Futurewei</w:t>
            </w:r>
            <w:r>
              <w:rPr>
                <w:rFonts w:eastAsiaTheme="minorEastAsia" w:hint="eastAsia"/>
                <w:iCs/>
                <w:smallCaps/>
                <w:kern w:val="2"/>
                <w:lang w:eastAsia="zh-CN"/>
              </w:rPr>
              <w:t>,</w:t>
            </w:r>
            <w:r>
              <w:rPr>
                <w:rFonts w:eastAsiaTheme="minorEastAsia"/>
                <w:iCs/>
                <w:smallCaps/>
                <w:kern w:val="2"/>
                <w:lang w:eastAsia="zh-CN"/>
              </w:rPr>
              <w:t xml:space="preserve"> OPPO, NTT DOCOMO</w:t>
            </w:r>
            <w:r w:rsidR="0006726A">
              <w:rPr>
                <w:rFonts w:eastAsiaTheme="minorEastAsia"/>
                <w:iCs/>
                <w:smallCaps/>
                <w:kern w:val="2"/>
                <w:lang w:eastAsia="zh-CN"/>
              </w:rPr>
              <w:t>,</w:t>
            </w:r>
            <w:r w:rsidR="0006726A" w:rsidRPr="005C0181">
              <w:rPr>
                <w:rFonts w:eastAsia="MS Mincho" w:hint="eastAsia"/>
                <w:iCs/>
                <w:smallCaps/>
                <w:kern w:val="2"/>
                <w:lang w:eastAsia="ja-JP"/>
              </w:rPr>
              <w:t xml:space="preserve"> L</w:t>
            </w:r>
            <w:r w:rsidR="0006726A" w:rsidRPr="005C0181">
              <w:rPr>
                <w:rFonts w:eastAsia="MS Mincho"/>
                <w:iCs/>
                <w:smallCaps/>
                <w:kern w:val="2"/>
                <w:lang w:eastAsia="ja-JP"/>
              </w:rPr>
              <w:t>G</w:t>
            </w:r>
            <w:r w:rsidR="0006726A">
              <w:rPr>
                <w:rFonts w:eastAsia="MS Mincho"/>
                <w:iCs/>
                <w:smallCaps/>
                <w:kern w:val="2"/>
                <w:lang w:eastAsia="ja-JP"/>
              </w:rPr>
              <w:t xml:space="preserve"> </w:t>
            </w:r>
            <w:r w:rsidR="0006726A">
              <w:rPr>
                <w:rFonts w:eastAsia="Malgun Gothic" w:hint="eastAsia"/>
                <w:lang w:eastAsia="ko-KR"/>
              </w:rPr>
              <w:t>E</w:t>
            </w:r>
            <w:r w:rsidR="0006726A">
              <w:rPr>
                <w:rFonts w:eastAsia="Malgun Gothic"/>
                <w:lang w:eastAsia="ko-KR"/>
              </w:rPr>
              <w:t>lectronics</w:t>
            </w:r>
            <w:r w:rsidR="003A0393">
              <w:rPr>
                <w:rFonts w:eastAsia="Malgun Gothic"/>
                <w:lang w:eastAsia="ko-KR"/>
              </w:rPr>
              <w:t>, AT&amp;T</w:t>
            </w:r>
          </w:p>
        </w:tc>
      </w:tr>
      <w:tr w:rsidR="00633FCF" w14:paraId="09FD1596" w14:textId="77777777">
        <w:tc>
          <w:tcPr>
            <w:tcW w:w="1413" w:type="dxa"/>
            <w:vMerge/>
            <w:tcBorders>
              <w:left w:val="single" w:sz="4" w:space="0" w:color="auto"/>
              <w:right w:val="single" w:sz="4" w:space="0" w:color="auto"/>
            </w:tcBorders>
          </w:tcPr>
          <w:p w14:paraId="143A449C" w14:textId="77777777" w:rsidR="00633FCF" w:rsidRDefault="00633FCF">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A66DEDA" w14:textId="77777777" w:rsidR="00633FCF" w:rsidRDefault="00C1489E">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780244A" w14:textId="77777777" w:rsidR="00633FCF" w:rsidRDefault="00C1489E">
            <w:pPr>
              <w:spacing w:beforeLines="50" w:before="120" w:line="240" w:lineRule="auto"/>
              <w:rPr>
                <w:rFonts w:eastAsiaTheme="minorEastAsia"/>
                <w:iCs/>
                <w:kern w:val="2"/>
                <w:lang w:eastAsia="ko-KR"/>
              </w:rPr>
            </w:pPr>
            <w:r>
              <w:rPr>
                <w:rFonts w:eastAsiaTheme="minorEastAsia"/>
                <w:iCs/>
                <w:kern w:val="2"/>
                <w:lang w:eastAsia="ko-KR"/>
              </w:rPr>
              <w:t>Qualcomm</w:t>
            </w:r>
          </w:p>
        </w:tc>
      </w:tr>
      <w:tr w:rsidR="00633FCF" w14:paraId="33C8E2C2" w14:textId="77777777">
        <w:tc>
          <w:tcPr>
            <w:tcW w:w="1413" w:type="dxa"/>
            <w:vMerge w:val="restart"/>
          </w:tcPr>
          <w:p w14:paraId="4D31C1C8" w14:textId="77777777" w:rsidR="00633FCF" w:rsidRDefault="00C1489E">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08E3E888" w14:textId="77777777" w:rsidR="00633FCF" w:rsidRDefault="00C1489E">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2A5C58D6" w14:textId="5842565F" w:rsidR="00633FCF" w:rsidRDefault="00C1489E">
            <w:pPr>
              <w:spacing w:beforeLines="50" w:before="120" w:line="240" w:lineRule="auto"/>
              <w:rPr>
                <w:rFonts w:eastAsiaTheme="minorEastAsia"/>
                <w:iCs/>
                <w:kern w:val="2"/>
                <w:lang w:eastAsia="zh-CN"/>
              </w:rPr>
            </w:pPr>
            <w:r>
              <w:rPr>
                <w:rFonts w:eastAsiaTheme="minorEastAsia"/>
                <w:iCs/>
                <w:kern w:val="2"/>
                <w:lang w:eastAsia="zh-CN"/>
              </w:rPr>
              <w:t>MediaTek, vivo, IIT Kanpur</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rFonts w:eastAsia="MS Mincho"/>
                <w:iCs/>
                <w:smallCaps/>
                <w:kern w:val="2"/>
                <w:lang w:eastAsia="ja-JP"/>
              </w:rPr>
              <w:t>Futurewei</w:t>
            </w:r>
            <w:r>
              <w:rPr>
                <w:rFonts w:eastAsiaTheme="minorEastAsia"/>
                <w:iCs/>
                <w:kern w:val="2"/>
                <w:lang w:eastAsia="zh-CN"/>
              </w:rPr>
              <w:t>, ETRI</w:t>
            </w:r>
            <w:r>
              <w:rPr>
                <w:rFonts w:eastAsiaTheme="minorEastAsia" w:hint="eastAsia"/>
                <w:iCs/>
                <w:kern w:val="2"/>
                <w:lang w:eastAsia="zh-CN"/>
              </w:rPr>
              <w:t>, ZTE</w:t>
            </w:r>
            <w:r w:rsidR="0006726A">
              <w:rPr>
                <w:rFonts w:eastAsiaTheme="minorEastAsia"/>
                <w:iCs/>
                <w:kern w:val="2"/>
                <w:lang w:eastAsia="zh-CN"/>
              </w:rPr>
              <w:t xml:space="preserve">, </w:t>
            </w:r>
            <w:r w:rsidR="0006726A" w:rsidRPr="005C0181">
              <w:rPr>
                <w:rFonts w:eastAsia="MS Mincho" w:hint="eastAsia"/>
                <w:iCs/>
                <w:smallCaps/>
                <w:kern w:val="2"/>
                <w:lang w:eastAsia="ja-JP"/>
              </w:rPr>
              <w:t>L</w:t>
            </w:r>
            <w:r w:rsidR="0006726A" w:rsidRPr="005C0181">
              <w:rPr>
                <w:rFonts w:eastAsia="MS Mincho"/>
                <w:iCs/>
                <w:smallCaps/>
                <w:kern w:val="2"/>
                <w:lang w:eastAsia="ja-JP"/>
              </w:rPr>
              <w:t>G</w:t>
            </w:r>
            <w:r w:rsidR="0006726A">
              <w:rPr>
                <w:rFonts w:eastAsia="MS Mincho"/>
                <w:iCs/>
                <w:smallCaps/>
                <w:kern w:val="2"/>
                <w:lang w:eastAsia="ja-JP"/>
              </w:rPr>
              <w:t xml:space="preserve"> </w:t>
            </w:r>
            <w:r w:rsidR="0006726A">
              <w:rPr>
                <w:rFonts w:eastAsia="Malgun Gothic" w:hint="eastAsia"/>
                <w:lang w:eastAsia="ko-KR"/>
              </w:rPr>
              <w:t>E</w:t>
            </w:r>
            <w:r w:rsidR="0006726A">
              <w:rPr>
                <w:rFonts w:eastAsia="Malgun Gothic"/>
                <w:lang w:eastAsia="ko-KR"/>
              </w:rPr>
              <w:t>lectronics</w:t>
            </w:r>
            <w:r w:rsidR="00491147">
              <w:rPr>
                <w:rFonts w:eastAsia="Malgun Gothic"/>
                <w:lang w:eastAsia="ko-KR"/>
              </w:rPr>
              <w:t>, Huawei/HiSi</w:t>
            </w:r>
            <w:r w:rsidR="006C2885">
              <w:rPr>
                <w:rFonts w:eastAsia="Malgun Gothic"/>
                <w:lang w:eastAsia="ko-KR"/>
              </w:rPr>
              <w:t>, Spreadtrum</w:t>
            </w:r>
            <w:r w:rsidR="005A6DCF">
              <w:rPr>
                <w:rFonts w:eastAsia="Malgun Gothic"/>
                <w:lang w:eastAsia="ko-KR"/>
              </w:rPr>
              <w:t>, Nokia/NSB</w:t>
            </w:r>
            <w:r w:rsidR="004F47FB">
              <w:rPr>
                <w:rFonts w:eastAsia="Malgun Gothic"/>
                <w:lang w:eastAsia="ko-KR"/>
              </w:rPr>
              <w:t>, Intel</w:t>
            </w:r>
          </w:p>
        </w:tc>
      </w:tr>
      <w:tr w:rsidR="00633FCF" w14:paraId="271DCD49" w14:textId="77777777">
        <w:tc>
          <w:tcPr>
            <w:tcW w:w="1413" w:type="dxa"/>
            <w:vMerge/>
          </w:tcPr>
          <w:p w14:paraId="3CAFFE39" w14:textId="77777777" w:rsidR="00633FCF" w:rsidRDefault="00633FCF">
            <w:pPr>
              <w:spacing w:beforeLines="50" w:before="120" w:line="240" w:lineRule="auto"/>
              <w:ind w:left="440" w:hangingChars="200" w:hanging="440"/>
              <w:rPr>
                <w:color w:val="FF0000"/>
                <w:kern w:val="2"/>
                <w:lang w:eastAsia="zh-CN"/>
              </w:rPr>
            </w:pPr>
          </w:p>
        </w:tc>
        <w:tc>
          <w:tcPr>
            <w:tcW w:w="1984" w:type="dxa"/>
          </w:tcPr>
          <w:p w14:paraId="46B8B111" w14:textId="77777777" w:rsidR="00633FCF" w:rsidRDefault="00C1489E">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366DA348" w14:textId="77777777" w:rsidR="00633FCF" w:rsidRDefault="00633FCF">
            <w:pPr>
              <w:spacing w:beforeLines="50" w:before="120" w:line="240" w:lineRule="auto"/>
              <w:rPr>
                <w:rFonts w:eastAsiaTheme="minorEastAsia"/>
                <w:iCs/>
                <w:kern w:val="2"/>
                <w:lang w:eastAsia="ko-KR"/>
              </w:rPr>
            </w:pPr>
          </w:p>
        </w:tc>
      </w:tr>
    </w:tbl>
    <w:p w14:paraId="3D5931FA" w14:textId="77777777" w:rsidR="00633FCF" w:rsidRDefault="00633FCF">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1D36BD5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DF1019"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79657A" w14:textId="77777777" w:rsidR="00633FCF" w:rsidRDefault="00C1489E">
            <w:pPr>
              <w:rPr>
                <w:i/>
                <w:iCs/>
                <w:kern w:val="2"/>
                <w:lang w:eastAsia="zh-CN"/>
              </w:rPr>
            </w:pPr>
            <w:r>
              <w:rPr>
                <w:i/>
                <w:iCs/>
                <w:kern w:val="2"/>
                <w:lang w:eastAsia="zh-CN"/>
              </w:rPr>
              <w:t>View</w:t>
            </w:r>
          </w:p>
        </w:tc>
      </w:tr>
      <w:tr w:rsidR="00633FCF" w14:paraId="7443386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80B2333" w14:textId="77777777" w:rsidR="00633FCF" w:rsidRDefault="00C1489E">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E523EE2" w14:textId="77777777" w:rsidR="00633FCF" w:rsidRDefault="00C1489E">
            <w:pPr>
              <w:adjustRightInd/>
              <w:spacing w:beforeLines="50" w:before="120" w:line="252" w:lineRule="auto"/>
              <w:contextualSpacing/>
              <w:jc w:val="left"/>
              <w:rPr>
                <w:lang w:eastAsia="zh-CN"/>
              </w:rPr>
            </w:pPr>
            <w:r>
              <w:rPr>
                <w:rFonts w:hint="eastAsia"/>
                <w:lang w:eastAsia="zh-CN"/>
              </w:rPr>
              <w:t>T</w:t>
            </w:r>
            <w:r>
              <w:rPr>
                <w:lang w:eastAsia="zh-CN"/>
              </w:rPr>
              <w:t>his issue has lasted quite long time. If it is still controversial at this meeting, then it is Moderator’s feeling that Option 3 is the natural outcome on this issue, since we are going to complete the template and collect results from companies.</w:t>
            </w:r>
          </w:p>
        </w:tc>
      </w:tr>
      <w:tr w:rsidR="00633FCF" w14:paraId="09758A4E" w14:textId="77777777">
        <w:tc>
          <w:tcPr>
            <w:tcW w:w="1555" w:type="dxa"/>
            <w:tcBorders>
              <w:top w:val="single" w:sz="4" w:space="0" w:color="auto"/>
              <w:left w:val="single" w:sz="4" w:space="0" w:color="auto"/>
              <w:bottom w:val="single" w:sz="4" w:space="0" w:color="auto"/>
              <w:right w:val="single" w:sz="4" w:space="0" w:color="auto"/>
            </w:tcBorders>
          </w:tcPr>
          <w:p w14:paraId="51D761CB" w14:textId="77777777" w:rsidR="00633FCF" w:rsidRDefault="00C1489E">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4ECF8030" w14:textId="77777777" w:rsidR="00633FCF" w:rsidRDefault="00C1489E">
            <w:pPr>
              <w:spacing w:line="252" w:lineRule="auto"/>
              <w:jc w:val="left"/>
              <w:rPr>
                <w:lang w:eastAsia="zh-CN"/>
              </w:rPr>
            </w:pPr>
            <w:r>
              <w:rPr>
                <w:lang w:eastAsia="zh-CN"/>
              </w:rPr>
              <w:t xml:space="preserve">We don’t think additional KPIs are necessary </w:t>
            </w:r>
          </w:p>
        </w:tc>
      </w:tr>
      <w:tr w:rsidR="00633FCF" w14:paraId="4EED595A" w14:textId="77777777">
        <w:tc>
          <w:tcPr>
            <w:tcW w:w="1555" w:type="dxa"/>
            <w:tcBorders>
              <w:top w:val="single" w:sz="4" w:space="0" w:color="auto"/>
              <w:left w:val="single" w:sz="4" w:space="0" w:color="auto"/>
              <w:bottom w:val="single" w:sz="4" w:space="0" w:color="auto"/>
              <w:right w:val="single" w:sz="4" w:space="0" w:color="auto"/>
            </w:tcBorders>
          </w:tcPr>
          <w:p w14:paraId="7D479625" w14:textId="77777777" w:rsidR="00633FCF" w:rsidRDefault="00C1489E">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E57F20B" w14:textId="77777777" w:rsidR="00633FCF" w:rsidRDefault="00C1489E">
            <w:pPr>
              <w:spacing w:line="252" w:lineRule="auto"/>
              <w:jc w:val="left"/>
              <w:rPr>
                <w:lang w:eastAsia="zh-CN"/>
              </w:rPr>
            </w:pPr>
            <w:r>
              <w:rPr>
                <w:lang w:eastAsia="zh-CN"/>
              </w:rPr>
              <w:t>We are okay with option one, but also okay not to include this metric and report the metric per layer or use RAR instead of that.</w:t>
            </w:r>
          </w:p>
        </w:tc>
      </w:tr>
      <w:tr w:rsidR="00633FCF" w14:paraId="494C902C" w14:textId="77777777">
        <w:tc>
          <w:tcPr>
            <w:tcW w:w="1555" w:type="dxa"/>
            <w:tcBorders>
              <w:top w:val="single" w:sz="4" w:space="0" w:color="auto"/>
              <w:left w:val="single" w:sz="4" w:space="0" w:color="auto"/>
              <w:bottom w:val="single" w:sz="4" w:space="0" w:color="auto"/>
              <w:right w:val="single" w:sz="4" w:space="0" w:color="auto"/>
            </w:tcBorders>
          </w:tcPr>
          <w:p w14:paraId="0289A4DF" w14:textId="77777777" w:rsidR="00633FCF" w:rsidRDefault="00C1489E">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586A3F3" w14:textId="77777777" w:rsidR="00633FCF" w:rsidRDefault="00C1489E">
            <w:pPr>
              <w:spacing w:line="252" w:lineRule="auto"/>
              <w:jc w:val="left"/>
              <w:rPr>
                <w:lang w:eastAsia="zh-CN"/>
              </w:rPr>
            </w:pPr>
            <w:r>
              <w:rPr>
                <w:rFonts w:eastAsia="MS Mincho"/>
                <w:lang w:eastAsia="ja-JP"/>
              </w:rPr>
              <w:t>This issue is not that crucial, and we should not spend much time on it. We are supportive of Option 2, but if it is still controversial, we can take Option 3.</w:t>
            </w:r>
          </w:p>
        </w:tc>
      </w:tr>
      <w:tr w:rsidR="00633FCF" w14:paraId="3210827D" w14:textId="77777777">
        <w:tc>
          <w:tcPr>
            <w:tcW w:w="1555" w:type="dxa"/>
            <w:tcBorders>
              <w:top w:val="single" w:sz="4" w:space="0" w:color="auto"/>
              <w:left w:val="single" w:sz="4" w:space="0" w:color="auto"/>
              <w:bottom w:val="single" w:sz="4" w:space="0" w:color="auto"/>
              <w:right w:val="single" w:sz="4" w:space="0" w:color="auto"/>
            </w:tcBorders>
          </w:tcPr>
          <w:p w14:paraId="1943D24F" w14:textId="77777777" w:rsidR="00633FCF" w:rsidRDefault="00C1489E">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9E7F0DF" w14:textId="77777777" w:rsidR="00633FCF" w:rsidRDefault="00C1489E">
            <w:pPr>
              <w:spacing w:line="252" w:lineRule="auto"/>
              <w:jc w:val="left"/>
              <w:rPr>
                <w:lang w:eastAsia="zh-CN"/>
              </w:rPr>
            </w:pPr>
            <w:r>
              <w:rPr>
                <w:lang w:eastAsia="zh-CN"/>
              </w:rPr>
              <w:t xml:space="preserve">As with agreed method 3, SGCS for individual layers is already calculated hence interpretation of this information is implementation specific and hence there is no consensus on adopting an additional method out of method 1 and method 2. </w:t>
            </w:r>
          </w:p>
        </w:tc>
      </w:tr>
      <w:tr w:rsidR="00633FCF" w14:paraId="0BB8D8C4" w14:textId="77777777">
        <w:tc>
          <w:tcPr>
            <w:tcW w:w="1555" w:type="dxa"/>
            <w:tcBorders>
              <w:top w:val="single" w:sz="4" w:space="0" w:color="auto"/>
              <w:left w:val="single" w:sz="4" w:space="0" w:color="auto"/>
              <w:bottom w:val="single" w:sz="4" w:space="0" w:color="auto"/>
              <w:right w:val="single" w:sz="4" w:space="0" w:color="auto"/>
            </w:tcBorders>
          </w:tcPr>
          <w:p w14:paraId="3E6AC955" w14:textId="77777777" w:rsidR="00633FCF" w:rsidRDefault="00C1489E">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21BA8624" w14:textId="77777777" w:rsidR="00633FCF" w:rsidRDefault="00C1489E">
            <w:pPr>
              <w:spacing w:line="252" w:lineRule="auto"/>
              <w:jc w:val="left"/>
              <w:rPr>
                <w:lang w:eastAsia="zh-CN"/>
              </w:rPr>
            </w:pPr>
            <w:r>
              <w:rPr>
                <w:rFonts w:hint="eastAsia"/>
                <w:lang w:eastAsia="zh-CN"/>
              </w:rPr>
              <w:t>Support Option 1 but can live with Option 3.</w:t>
            </w:r>
          </w:p>
        </w:tc>
      </w:tr>
      <w:tr w:rsidR="00633FCF" w14:paraId="5C622DA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D6087D5" w14:textId="77777777" w:rsidR="00633FCF" w:rsidRDefault="00C1489E">
            <w:pPr>
              <w:spacing w:line="252" w:lineRule="auto"/>
              <w:jc w:val="left"/>
              <w:rPr>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7CBCD" w14:textId="77777777" w:rsidR="00633FCF" w:rsidRDefault="00C1489E">
            <w:pPr>
              <w:spacing w:line="252" w:lineRule="auto"/>
              <w:jc w:val="left"/>
              <w:rPr>
                <w:lang w:eastAsia="zh-CN"/>
              </w:rPr>
            </w:pPr>
            <w:r>
              <w:rPr>
                <w:lang w:eastAsia="zh-CN"/>
              </w:rPr>
              <w:t>Our view is that Option 2 is acceptable, however, if it’s still controversial, then there is no consensus on this topic.</w:t>
            </w:r>
          </w:p>
        </w:tc>
      </w:tr>
      <w:tr w:rsidR="00633FCF" w14:paraId="16AA31A6" w14:textId="77777777">
        <w:tc>
          <w:tcPr>
            <w:tcW w:w="1555" w:type="dxa"/>
            <w:tcBorders>
              <w:top w:val="single" w:sz="4" w:space="0" w:color="auto"/>
              <w:left w:val="single" w:sz="4" w:space="0" w:color="auto"/>
              <w:bottom w:val="single" w:sz="4" w:space="0" w:color="auto"/>
              <w:right w:val="single" w:sz="4" w:space="0" w:color="auto"/>
            </w:tcBorders>
          </w:tcPr>
          <w:p w14:paraId="3D7DF94B" w14:textId="77777777" w:rsidR="00633FCF" w:rsidRDefault="00C1489E">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24D190BC" w14:textId="77777777" w:rsidR="00633FCF" w:rsidRDefault="00C1489E">
            <w:pPr>
              <w:spacing w:line="252" w:lineRule="auto"/>
              <w:jc w:val="left"/>
              <w:rPr>
                <w:lang w:eastAsia="zh-CN"/>
              </w:rPr>
            </w:pPr>
            <w:r>
              <w:rPr>
                <w:rFonts w:hint="eastAsia"/>
                <w:lang w:eastAsia="zh-CN"/>
              </w:rPr>
              <w:t>W</w:t>
            </w:r>
            <w:r>
              <w:rPr>
                <w:lang w:eastAsia="zh-CN"/>
              </w:rPr>
              <w:t>e share same view with MediaTek.</w:t>
            </w:r>
          </w:p>
        </w:tc>
      </w:tr>
      <w:tr w:rsidR="00633FCF" w14:paraId="3778AF8A" w14:textId="77777777">
        <w:tc>
          <w:tcPr>
            <w:tcW w:w="1555" w:type="dxa"/>
            <w:tcBorders>
              <w:top w:val="single" w:sz="4" w:space="0" w:color="auto"/>
              <w:left w:val="single" w:sz="4" w:space="0" w:color="auto"/>
              <w:bottom w:val="single" w:sz="4" w:space="0" w:color="auto"/>
              <w:right w:val="single" w:sz="4" w:space="0" w:color="auto"/>
            </w:tcBorders>
          </w:tcPr>
          <w:p w14:paraId="1A3F6D5F" w14:textId="77777777" w:rsidR="00633FCF" w:rsidRDefault="00C1489E">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E53949B" w14:textId="77777777" w:rsidR="00633FCF" w:rsidRDefault="00C1489E">
            <w:pPr>
              <w:spacing w:line="252" w:lineRule="auto"/>
              <w:rPr>
                <w:lang w:eastAsia="zh-CN"/>
              </w:rPr>
            </w:pPr>
            <w:r>
              <w:rPr>
                <w:rFonts w:hint="eastAsia"/>
                <w:lang w:eastAsia="zh-CN"/>
              </w:rPr>
              <w:t>W</w:t>
            </w:r>
            <w:r>
              <w:rPr>
                <w:lang w:eastAsia="zh-CN"/>
              </w:rPr>
              <w:t>e think option 1 and option 2 can be optionally reported.</w:t>
            </w:r>
          </w:p>
        </w:tc>
      </w:tr>
      <w:tr w:rsidR="00633FCF" w14:paraId="48275671" w14:textId="77777777">
        <w:tc>
          <w:tcPr>
            <w:tcW w:w="1555" w:type="dxa"/>
          </w:tcPr>
          <w:p w14:paraId="2BF30193" w14:textId="77777777" w:rsidR="00633FCF" w:rsidRDefault="00C1489E">
            <w:pPr>
              <w:spacing w:line="252" w:lineRule="auto"/>
              <w:jc w:val="left"/>
              <w:rPr>
                <w:lang w:eastAsia="zh-CN"/>
              </w:rPr>
            </w:pPr>
            <w:r>
              <w:rPr>
                <w:rFonts w:hint="eastAsia"/>
                <w:lang w:eastAsia="zh-CN"/>
              </w:rPr>
              <w:t>N</w:t>
            </w:r>
            <w:r>
              <w:rPr>
                <w:lang w:eastAsia="zh-CN"/>
              </w:rPr>
              <w:t>TT DOCOMO</w:t>
            </w:r>
          </w:p>
        </w:tc>
        <w:tc>
          <w:tcPr>
            <w:tcW w:w="7796" w:type="dxa"/>
            <w:vAlign w:val="center"/>
          </w:tcPr>
          <w:p w14:paraId="24901FF9" w14:textId="77777777" w:rsidR="00633FCF" w:rsidRDefault="00C1489E">
            <w:pPr>
              <w:spacing w:line="252" w:lineRule="auto"/>
              <w:jc w:val="left"/>
              <w:rPr>
                <w:lang w:eastAsia="zh-CN"/>
              </w:rPr>
            </w:pPr>
            <w:r>
              <w:rPr>
                <w:rFonts w:hint="eastAsia"/>
                <w:lang w:eastAsia="zh-CN"/>
              </w:rPr>
              <w:t xml:space="preserve">In our evaluation results, we adopted Method 1 for simplicity. According to discussion at the last meeting, it seems more companies do not want any additional method except for Method 3(independent calculation for each layer). Then, we are fine with it. </w:t>
            </w:r>
          </w:p>
        </w:tc>
      </w:tr>
      <w:tr w:rsidR="00633FCF" w14:paraId="440E303E" w14:textId="77777777">
        <w:tc>
          <w:tcPr>
            <w:tcW w:w="1555" w:type="dxa"/>
          </w:tcPr>
          <w:p w14:paraId="282C15BA" w14:textId="77777777" w:rsidR="00633FCF" w:rsidRDefault="00C1489E">
            <w:pPr>
              <w:spacing w:line="252" w:lineRule="auto"/>
              <w:jc w:val="left"/>
              <w:rPr>
                <w:lang w:eastAsia="zh-CN"/>
              </w:rPr>
            </w:pPr>
            <w:r>
              <w:rPr>
                <w:lang w:eastAsia="zh-CN"/>
              </w:rPr>
              <w:t>Qualcomm</w:t>
            </w:r>
          </w:p>
        </w:tc>
        <w:tc>
          <w:tcPr>
            <w:tcW w:w="7796" w:type="dxa"/>
            <w:vAlign w:val="center"/>
          </w:tcPr>
          <w:p w14:paraId="3E4A50E5" w14:textId="77777777" w:rsidR="00633FCF" w:rsidRDefault="00C1489E">
            <w:pPr>
              <w:spacing w:line="252" w:lineRule="auto"/>
              <w:jc w:val="left"/>
              <w:rPr>
                <w:lang w:eastAsia="zh-CN"/>
              </w:rPr>
            </w:pPr>
            <w:r>
              <w:rPr>
                <w:lang w:eastAsia="zh-CN"/>
              </w:rPr>
              <w:t>If it is left optional to companies and there is no agreement on a common method that results in a single metric, then it would be difficult to compare the results across companies.</w:t>
            </w:r>
          </w:p>
        </w:tc>
      </w:tr>
      <w:tr w:rsidR="00633FCF" w14:paraId="753D85A1" w14:textId="77777777">
        <w:tc>
          <w:tcPr>
            <w:tcW w:w="1555" w:type="dxa"/>
          </w:tcPr>
          <w:p w14:paraId="6F5D8633" w14:textId="77777777" w:rsidR="00633FCF" w:rsidRDefault="00C1489E">
            <w:pPr>
              <w:spacing w:line="252" w:lineRule="auto"/>
              <w:jc w:val="left"/>
              <w:rPr>
                <w:lang w:eastAsia="zh-CN"/>
              </w:rPr>
            </w:pPr>
            <w:r>
              <w:rPr>
                <w:rFonts w:hint="eastAsia"/>
                <w:lang w:eastAsia="zh-CN"/>
              </w:rPr>
              <w:t>ZTE</w:t>
            </w:r>
          </w:p>
        </w:tc>
        <w:tc>
          <w:tcPr>
            <w:tcW w:w="7796" w:type="dxa"/>
            <w:vAlign w:val="center"/>
          </w:tcPr>
          <w:p w14:paraId="71F23DE6" w14:textId="77777777" w:rsidR="00633FCF" w:rsidRDefault="00C1489E">
            <w:pPr>
              <w:spacing w:line="252" w:lineRule="auto"/>
              <w:jc w:val="left"/>
              <w:rPr>
                <w:lang w:eastAsia="zh-CN"/>
              </w:rPr>
            </w:pPr>
            <w:r>
              <w:rPr>
                <w:rFonts w:hint="eastAsia"/>
                <w:lang w:eastAsia="zh-CN"/>
              </w:rPr>
              <w:t>We think it is not necessary to adopt additional metrics.</w:t>
            </w:r>
          </w:p>
        </w:tc>
      </w:tr>
      <w:tr w:rsidR="0006726A" w14:paraId="223ECFC0" w14:textId="77777777">
        <w:tc>
          <w:tcPr>
            <w:tcW w:w="1555" w:type="dxa"/>
          </w:tcPr>
          <w:p w14:paraId="543C730A" w14:textId="77777777" w:rsidR="0006726A" w:rsidRDefault="0006726A" w:rsidP="0006726A">
            <w:pPr>
              <w:spacing w:line="252" w:lineRule="auto"/>
              <w:jc w:val="left"/>
              <w:rPr>
                <w:lang w:eastAsia="zh-CN"/>
              </w:rPr>
            </w:pPr>
            <w:r w:rsidRPr="005C0181">
              <w:rPr>
                <w:rFonts w:eastAsia="MS Mincho" w:hint="eastAsia"/>
                <w:iCs/>
                <w:smallCaps/>
                <w:kern w:val="2"/>
                <w:lang w:eastAsia="ja-JP"/>
              </w:rPr>
              <w:t>L</w:t>
            </w:r>
            <w:r w:rsidRPr="005C0181">
              <w:rPr>
                <w:rFonts w:eastAsia="MS Mincho"/>
                <w:iCs/>
                <w:smallCaps/>
                <w:kern w:val="2"/>
                <w:lang w:eastAsia="ja-JP"/>
              </w:rPr>
              <w:t>G</w:t>
            </w:r>
            <w:r>
              <w:rPr>
                <w:rFonts w:eastAsia="MS Mincho"/>
                <w:iCs/>
                <w:smallCaps/>
                <w:kern w:val="2"/>
                <w:lang w:eastAsia="ja-JP"/>
              </w:rPr>
              <w:t xml:space="preserve"> </w:t>
            </w:r>
            <w:r>
              <w:rPr>
                <w:rFonts w:eastAsia="Malgun Gothic" w:hint="eastAsia"/>
                <w:lang w:eastAsia="ko-KR"/>
              </w:rPr>
              <w:t>E</w:t>
            </w:r>
            <w:r>
              <w:rPr>
                <w:rFonts w:eastAsia="Malgun Gothic"/>
                <w:lang w:eastAsia="ko-KR"/>
              </w:rPr>
              <w:t>lectronics</w:t>
            </w:r>
          </w:p>
        </w:tc>
        <w:tc>
          <w:tcPr>
            <w:tcW w:w="7796" w:type="dxa"/>
            <w:vAlign w:val="center"/>
          </w:tcPr>
          <w:p w14:paraId="2E1622B9" w14:textId="77777777" w:rsidR="0006726A" w:rsidRDefault="0006726A" w:rsidP="0006726A">
            <w:pPr>
              <w:autoSpaceDE/>
              <w:autoSpaceDN/>
              <w:adjustRightInd/>
              <w:snapToGrid/>
              <w:spacing w:after="160"/>
              <w:jc w:val="left"/>
            </w:pPr>
            <w:r>
              <w:rPr>
                <w:rFonts w:eastAsia="Malgun Gothic" w:hint="eastAsia"/>
                <w:lang w:eastAsia="ko-KR"/>
              </w:rPr>
              <w:t>S</w:t>
            </w:r>
            <w:r>
              <w:rPr>
                <w:rFonts w:eastAsia="Malgun Gothic"/>
                <w:lang w:eastAsia="ko-KR"/>
              </w:rPr>
              <w:t xml:space="preserve">upport option 2, but can live with option 3. </w:t>
            </w:r>
          </w:p>
        </w:tc>
      </w:tr>
      <w:tr w:rsidR="0006726A" w14:paraId="11EEBD8E" w14:textId="77777777">
        <w:tc>
          <w:tcPr>
            <w:tcW w:w="1555" w:type="dxa"/>
          </w:tcPr>
          <w:p w14:paraId="5EB4C999" w14:textId="0B22EE0D" w:rsidR="0006726A" w:rsidRDefault="003A0393" w:rsidP="0006726A">
            <w:pPr>
              <w:spacing w:line="252" w:lineRule="auto"/>
              <w:jc w:val="left"/>
              <w:rPr>
                <w:lang w:eastAsia="zh-CN"/>
              </w:rPr>
            </w:pPr>
            <w:r>
              <w:rPr>
                <w:lang w:eastAsia="zh-CN"/>
              </w:rPr>
              <w:t>AT&amp;T</w:t>
            </w:r>
          </w:p>
        </w:tc>
        <w:tc>
          <w:tcPr>
            <w:tcW w:w="7796" w:type="dxa"/>
            <w:vAlign w:val="center"/>
          </w:tcPr>
          <w:p w14:paraId="58A6CC0C" w14:textId="6BD649EE" w:rsidR="0006726A" w:rsidRDefault="003A0393" w:rsidP="0006726A">
            <w:pPr>
              <w:spacing w:line="252" w:lineRule="auto"/>
              <w:jc w:val="left"/>
              <w:rPr>
                <w:lang w:eastAsia="zh-CN"/>
              </w:rPr>
            </w:pPr>
            <w:r>
              <w:rPr>
                <w:lang w:eastAsia="zh-CN"/>
              </w:rPr>
              <w:t>We support Option 2.</w:t>
            </w:r>
          </w:p>
        </w:tc>
      </w:tr>
      <w:tr w:rsidR="00C92557" w14:paraId="36B5187B" w14:textId="77777777">
        <w:tc>
          <w:tcPr>
            <w:tcW w:w="1555" w:type="dxa"/>
          </w:tcPr>
          <w:p w14:paraId="6E5A68AD" w14:textId="469C0775" w:rsidR="00C92557" w:rsidRDefault="00C92557" w:rsidP="0006726A">
            <w:pPr>
              <w:spacing w:line="252" w:lineRule="auto"/>
              <w:jc w:val="left"/>
              <w:rPr>
                <w:lang w:eastAsia="zh-CN"/>
              </w:rPr>
            </w:pPr>
            <w:r>
              <w:rPr>
                <w:rFonts w:hint="eastAsia"/>
                <w:lang w:eastAsia="zh-CN"/>
              </w:rPr>
              <w:t>F</w:t>
            </w:r>
            <w:r>
              <w:rPr>
                <w:lang w:eastAsia="zh-CN"/>
              </w:rPr>
              <w:t>ujitsu</w:t>
            </w:r>
          </w:p>
        </w:tc>
        <w:tc>
          <w:tcPr>
            <w:tcW w:w="7796" w:type="dxa"/>
            <w:vAlign w:val="center"/>
          </w:tcPr>
          <w:p w14:paraId="0B77C87B" w14:textId="77777777" w:rsidR="00C92557" w:rsidRDefault="00C92557" w:rsidP="00C92557">
            <w:pPr>
              <w:rPr>
                <w:lang w:eastAsia="zh-CN"/>
              </w:rPr>
            </w:pPr>
            <w:r>
              <w:rPr>
                <w:lang w:eastAsia="zh-CN"/>
              </w:rPr>
              <w:t xml:space="preserve">Our view is that an additional SGCS is needed, and Method 2 is preferred. </w:t>
            </w:r>
          </w:p>
          <w:p w14:paraId="0D52BEA0" w14:textId="77777777" w:rsidR="00C92557" w:rsidRDefault="00C92557" w:rsidP="00C92557">
            <w:pPr>
              <w:rPr>
                <w:lang w:eastAsia="zh-CN"/>
              </w:rPr>
            </w:pPr>
          </w:p>
          <w:p w14:paraId="3A67AC7C" w14:textId="77777777" w:rsidR="00C92557" w:rsidRDefault="00C92557" w:rsidP="00C92557">
            <w:pPr>
              <w:rPr>
                <w:lang w:eastAsia="zh-CN"/>
              </w:rPr>
            </w:pPr>
            <w:r>
              <w:rPr>
                <w:rFonts w:eastAsiaTheme="minorEastAsia"/>
                <w:lang w:eastAsia="zh-CN"/>
              </w:rPr>
              <w:lastRenderedPageBreak/>
              <w:t xml:space="preserve">Method 3 by itself is not enough as an intermediate KPI. A single number, rather than multiple ones, is preferred as an intermediate KPI. For example, in the case of rank = 2, the SGCSs for the two layers are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Pr>
                <w:rFonts w:eastAsiaTheme="minorEastAsia"/>
                <w:lang w:eastAsia="zh-CN"/>
              </w:rPr>
              <w:t xml:space="preserve"> for model #1, and those for model #2 are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oMath>
            <w:r>
              <w:rPr>
                <w:rFonts w:eastAsiaTheme="minorEastAsia"/>
                <w:lang w:eastAsia="zh-CN"/>
              </w:rPr>
              <w:t xml:space="preserve"> and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xml:space="preserve">, which satisfy </w:t>
            </w:r>
            <m:oMath>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r>
                <w:rPr>
                  <w:rFonts w:ascii="Cambria Math" w:eastAsiaTheme="minorEastAsia" w:hAnsi="Cambria Math"/>
                  <w:lang w:eastAsia="zh-CN"/>
                </w:rPr>
                <m:t>&gt;</m:t>
              </m:r>
              <m:sSub>
                <m:sSubPr>
                  <m:ctrlPr>
                    <w:rPr>
                      <w:rFonts w:ascii="Cambria Math" w:eastAsiaTheme="minorEastAsia" w:hAnsi="Cambria Math"/>
                      <w:i/>
                      <w:lang w:eastAsia="zh-CN"/>
                    </w:rPr>
                  </m:ctrlPr>
                </m:sSubPr>
                <m:e>
                  <m:r>
                    <w:rPr>
                      <w:rFonts w:ascii="Cambria Math" w:eastAsiaTheme="minorEastAsia" w:hAnsi="Cambria Math"/>
                      <w:lang w:eastAsia="zh-CN"/>
                    </w:rPr>
                    <m:t>y</m:t>
                  </m:r>
                </m:e>
                <m:sub>
                  <m:r>
                    <w:rPr>
                      <w:rFonts w:ascii="Cambria Math" w:eastAsiaTheme="minorEastAsia" w:hAnsi="Cambria Math"/>
                      <w:lang w:eastAsia="zh-CN"/>
                    </w:rPr>
                    <m:t>2</m:t>
                  </m:r>
                </m:sub>
              </m:sSub>
            </m:oMath>
            <w:r>
              <w:rPr>
                <w:rFonts w:eastAsiaTheme="minorEastAsia"/>
                <w:lang w:eastAsia="zh-CN"/>
              </w:rPr>
              <w:t>. In this case, it is difficult to decide which of the two AI/ML models is better by Method 3 only.</w:t>
            </w:r>
          </w:p>
          <w:p w14:paraId="3650D8E7" w14:textId="77777777" w:rsidR="00C92557" w:rsidRDefault="00C92557" w:rsidP="00C92557">
            <w:pPr>
              <w:rPr>
                <w:lang w:eastAsia="zh-CN"/>
              </w:rPr>
            </w:pPr>
          </w:p>
          <w:p w14:paraId="569DF72D" w14:textId="77777777" w:rsidR="00C92557" w:rsidRDefault="00C92557" w:rsidP="00C92557">
            <w:pPr>
              <w:rPr>
                <w:lang w:eastAsia="zh-CN"/>
              </w:rPr>
            </w:pPr>
            <w:r>
              <w:rPr>
                <w:lang w:eastAsia="zh-CN"/>
              </w:rPr>
              <w:t xml:space="preserve">In Method 2, the layers are weighted differently by their associated singular values. While in Method 1, they are weighted equally. We think that it is more reasonable to have them weighted differently. The reasons are as follows. </w:t>
            </w:r>
          </w:p>
          <w:p w14:paraId="05204A59" w14:textId="77777777" w:rsidR="00C92557" w:rsidRDefault="00C92557" w:rsidP="00C92557">
            <w:pPr>
              <w:rPr>
                <w:lang w:eastAsia="zh-CN"/>
              </w:rPr>
            </w:pPr>
          </w:p>
          <w:p w14:paraId="1D6E9775" w14:textId="42D0F95F" w:rsidR="00C92557" w:rsidRDefault="00C92557" w:rsidP="00C92557">
            <w:pPr>
              <w:spacing w:line="252" w:lineRule="auto"/>
              <w:jc w:val="left"/>
              <w:rPr>
                <w:lang w:eastAsia="zh-CN"/>
              </w:rPr>
            </w:pPr>
            <w:r>
              <w:rPr>
                <w:lang w:eastAsia="zh-CN"/>
              </w:rPr>
              <w:t>On one hand, simulation results show that the SGCS of the layer with a large singular value is larger than that with a small singular value. On the other hand, the layer associated with a larger singular value appears more frequently because the probability of scheduling UEs with a small number of layers is much bigger than more layers. So the layer with a larger singular value should be weighted higher, which is characterized in Method 2 but not Method 1.</w:t>
            </w:r>
          </w:p>
        </w:tc>
      </w:tr>
    </w:tbl>
    <w:p w14:paraId="0EEAB839" w14:textId="77777777" w:rsidR="00633FCF" w:rsidRDefault="00633FCF">
      <w:pPr>
        <w:rPr>
          <w:b/>
          <w:lang w:eastAsia="zh-CN"/>
        </w:rPr>
      </w:pPr>
    </w:p>
    <w:p w14:paraId="5DAA08B2" w14:textId="77777777" w:rsidR="00633FCF" w:rsidRDefault="00633FCF">
      <w:pPr>
        <w:rPr>
          <w:b/>
          <w:lang w:eastAsia="zh-CN"/>
        </w:rPr>
      </w:pPr>
    </w:p>
    <w:p w14:paraId="5F1C7206" w14:textId="77777777" w:rsidR="00633FCF" w:rsidRDefault="00C1489E">
      <w:pPr>
        <w:pStyle w:val="40"/>
        <w:numPr>
          <w:ilvl w:val="0"/>
          <w:numId w:val="0"/>
        </w:numPr>
        <w:rPr>
          <w:u w:val="single"/>
          <w:lang w:eastAsia="zh-CN"/>
        </w:rPr>
      </w:pPr>
      <w:r>
        <w:rPr>
          <w:u w:val="single"/>
          <w:lang w:eastAsia="zh-CN"/>
        </w:rPr>
        <w:t xml:space="preserve">Issue#2-2 </w:t>
      </w:r>
      <w:r>
        <w:rPr>
          <w:color w:val="FF0000"/>
          <w:highlight w:val="yellow"/>
          <w:u w:val="single"/>
          <w:lang w:eastAsia="zh-CN"/>
        </w:rPr>
        <w:t>(High priority)</w:t>
      </w:r>
      <w:r>
        <w:rPr>
          <w:u w:val="single"/>
          <w:lang w:eastAsia="zh-CN"/>
        </w:rPr>
        <w:t xml:space="preserve"> Other intermediate KPIs-motivation</w:t>
      </w:r>
    </w:p>
    <w:p w14:paraId="614F3675" w14:textId="77777777" w:rsidR="00633FCF" w:rsidRDefault="00C1489E">
      <w:pPr>
        <w:spacing w:line="240" w:lineRule="auto"/>
        <w:rPr>
          <w:lang w:eastAsia="zh-CN"/>
        </w:rPr>
      </w:pPr>
      <w:r>
        <w:rPr>
          <w:highlight w:val="yellow"/>
          <w:lang w:eastAsia="zh-CN"/>
        </w:rPr>
        <w:t>Moderator note</w:t>
      </w:r>
      <w:r>
        <w:rPr>
          <w:lang w:eastAsia="zh-CN"/>
        </w:rPr>
        <w:t>: In the 110bis-e meeting, we have achieved a working assumption on the layer disorder issue, when SGCS is adopted as the intermediate KPI for the rank&gt;1 case. Two meetings have passed since then, and as far as Moderator knows, there is no simulation results observing the disorder issue. So, let’s try to confirm the working assumption and close this issue.</w:t>
      </w:r>
    </w:p>
    <w:p w14:paraId="36E8FE05" w14:textId="77777777" w:rsidR="00633FCF" w:rsidRDefault="00C1489E">
      <w:pPr>
        <w:spacing w:beforeLines="100" w:before="240"/>
        <w:rPr>
          <w:b/>
          <w:bCs/>
          <w:lang w:eastAsia="zh-CN"/>
        </w:rPr>
      </w:pPr>
      <w:r>
        <w:rPr>
          <w:b/>
          <w:highlight w:val="yellow"/>
          <w:lang w:eastAsia="zh-CN"/>
        </w:rPr>
        <w:t>Proposal 2.2.2</w:t>
      </w:r>
      <w:r>
        <w:rPr>
          <w:b/>
          <w:lang w:eastAsia="zh-CN"/>
        </w:rPr>
        <w:t xml:space="preserve">: </w:t>
      </w:r>
      <w:r>
        <w:rPr>
          <w:b/>
          <w:bCs/>
          <w:lang w:eastAsia="zh-CN"/>
        </w:rPr>
        <w:t>Confirm the following working assumption of RAN1#110bis-e:</w:t>
      </w:r>
    </w:p>
    <w:tbl>
      <w:tblPr>
        <w:tblStyle w:val="af4"/>
        <w:tblW w:w="0" w:type="auto"/>
        <w:tblLook w:val="04A0" w:firstRow="1" w:lastRow="0" w:firstColumn="1" w:lastColumn="0" w:noHBand="0" w:noVBand="1"/>
      </w:tblPr>
      <w:tblGrid>
        <w:gridCol w:w="9307"/>
      </w:tblGrid>
      <w:tr w:rsidR="00633FCF" w14:paraId="5D36EA1A" w14:textId="77777777">
        <w:tc>
          <w:tcPr>
            <w:tcW w:w="9307" w:type="dxa"/>
          </w:tcPr>
          <w:p w14:paraId="2365E5A7" w14:textId="77777777" w:rsidR="00633FCF" w:rsidRDefault="00C1489E">
            <w:pPr>
              <w:rPr>
                <w:b/>
                <w:szCs w:val="20"/>
                <w:lang w:eastAsia="zh-CN"/>
              </w:rPr>
            </w:pPr>
            <w:r>
              <w:rPr>
                <w:b/>
                <w:szCs w:val="20"/>
                <w:highlight w:val="darkYellow"/>
                <w:lang w:eastAsia="zh-CN"/>
              </w:rPr>
              <w:t>Working assumption</w:t>
            </w:r>
            <w:r>
              <w:rPr>
                <w:b/>
                <w:szCs w:val="20"/>
                <w:lang w:eastAsia="zh-CN"/>
              </w:rPr>
              <w:t xml:space="preserve"> </w:t>
            </w:r>
          </w:p>
          <w:p w14:paraId="1727F75C" w14:textId="77777777" w:rsidR="00633FCF" w:rsidRDefault="00C1489E">
            <w:pPr>
              <w:rPr>
                <w:b/>
                <w:szCs w:val="20"/>
                <w:lang w:eastAsia="zh-CN"/>
              </w:rPr>
            </w:pPr>
            <w:r>
              <w:rPr>
                <w:b/>
                <w:szCs w:val="20"/>
              </w:rPr>
              <w:t>In the evaluation of the AI/ML based CSI feedback enhancement, if SGCS is adopted as the intermediate KPI for the rank&gt;1 situation, companies to ensure the correct calculation of SGCS and to avoid disorder issue of the output eigenvectors</w:t>
            </w:r>
          </w:p>
          <w:p w14:paraId="73494708" w14:textId="77777777" w:rsidR="00633FCF" w:rsidRDefault="00C1489E">
            <w:pPr>
              <w:pStyle w:val="afc"/>
              <w:numPr>
                <w:ilvl w:val="0"/>
                <w:numId w:val="29"/>
              </w:numPr>
              <w:overflowPunct w:val="0"/>
              <w:snapToGrid/>
              <w:spacing w:after="180" w:line="240" w:lineRule="auto"/>
              <w:ind w:left="1320" w:hanging="440"/>
              <w:jc w:val="left"/>
              <w:textAlignment w:val="baseline"/>
              <w:rPr>
                <w:b/>
              </w:rPr>
            </w:pPr>
            <w:r>
              <w:rPr>
                <w:b/>
              </w:rPr>
              <w:t>Note: Eventual KPI can still be used to compare the performance</w:t>
            </w:r>
          </w:p>
        </w:tc>
      </w:tr>
    </w:tbl>
    <w:p w14:paraId="1EBFCC60" w14:textId="77777777" w:rsidR="00633FCF" w:rsidRDefault="00633FCF">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6236680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F104C0D"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26C01" w14:textId="77777777" w:rsidR="00633FCF" w:rsidRDefault="00C1489E">
            <w:pPr>
              <w:rPr>
                <w:i/>
                <w:iCs/>
                <w:kern w:val="2"/>
                <w:lang w:eastAsia="zh-CN"/>
              </w:rPr>
            </w:pPr>
            <w:r>
              <w:rPr>
                <w:i/>
                <w:iCs/>
                <w:kern w:val="2"/>
                <w:lang w:eastAsia="zh-CN"/>
              </w:rPr>
              <w:t>View</w:t>
            </w:r>
          </w:p>
        </w:tc>
      </w:tr>
      <w:tr w:rsidR="00633FCF" w14:paraId="38844F3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C41FCE8" w14:textId="77777777" w:rsidR="00633FCF" w:rsidRDefault="00C1489E">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02FBD" w14:textId="77777777" w:rsidR="00633FCF" w:rsidRDefault="00C1489E">
            <w:pPr>
              <w:adjustRightInd/>
              <w:spacing w:beforeLines="50" w:before="120" w:line="252" w:lineRule="auto"/>
              <w:contextualSpacing/>
              <w:jc w:val="left"/>
              <w:rPr>
                <w:lang w:eastAsia="zh-CN"/>
              </w:rPr>
            </w:pPr>
            <w:r>
              <w:rPr>
                <w:lang w:eastAsia="zh-CN"/>
              </w:rPr>
              <w:t>Agree</w:t>
            </w:r>
          </w:p>
        </w:tc>
      </w:tr>
      <w:tr w:rsidR="00633FCF" w14:paraId="4D7843AE" w14:textId="77777777">
        <w:tc>
          <w:tcPr>
            <w:tcW w:w="1555" w:type="dxa"/>
            <w:tcBorders>
              <w:top w:val="single" w:sz="4" w:space="0" w:color="auto"/>
              <w:left w:val="single" w:sz="4" w:space="0" w:color="auto"/>
              <w:bottom w:val="single" w:sz="4" w:space="0" w:color="auto"/>
              <w:right w:val="single" w:sz="4" w:space="0" w:color="auto"/>
            </w:tcBorders>
          </w:tcPr>
          <w:p w14:paraId="46E08803" w14:textId="77777777" w:rsidR="00633FCF" w:rsidRDefault="00C1489E">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2ECEC56A" w14:textId="77777777" w:rsidR="00633FCF" w:rsidRDefault="00C1489E">
            <w:pPr>
              <w:spacing w:line="252" w:lineRule="auto"/>
              <w:jc w:val="left"/>
              <w:rPr>
                <w:lang w:eastAsia="zh-CN"/>
              </w:rPr>
            </w:pPr>
            <w:r>
              <w:rPr>
                <w:rFonts w:eastAsia="MS Mincho"/>
                <w:lang w:eastAsia="ja-JP"/>
              </w:rPr>
              <w:t>Agree. It should be confirmed.</w:t>
            </w:r>
          </w:p>
        </w:tc>
      </w:tr>
      <w:tr w:rsidR="00633FCF" w14:paraId="18DADC2F" w14:textId="77777777">
        <w:tc>
          <w:tcPr>
            <w:tcW w:w="1555" w:type="dxa"/>
            <w:tcBorders>
              <w:top w:val="single" w:sz="4" w:space="0" w:color="auto"/>
              <w:left w:val="single" w:sz="4" w:space="0" w:color="auto"/>
              <w:bottom w:val="single" w:sz="4" w:space="0" w:color="auto"/>
              <w:right w:val="single" w:sz="4" w:space="0" w:color="auto"/>
            </w:tcBorders>
          </w:tcPr>
          <w:p w14:paraId="19C951B1" w14:textId="77777777" w:rsidR="00633FCF" w:rsidRDefault="00C1489E">
            <w:pPr>
              <w:spacing w:line="252" w:lineRule="auto"/>
              <w:jc w:val="left"/>
              <w:rPr>
                <w:lang w:eastAsia="zh-CN"/>
              </w:rPr>
            </w:pPr>
            <w:r>
              <w:rPr>
                <w:rFonts w:hint="eastAsia"/>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5B4FA0DB" w14:textId="77777777" w:rsidR="00633FCF" w:rsidRDefault="00C1489E">
            <w:pPr>
              <w:spacing w:line="252" w:lineRule="auto"/>
              <w:jc w:val="left"/>
              <w:rPr>
                <w:lang w:eastAsia="zh-CN"/>
              </w:rPr>
            </w:pPr>
            <w:r>
              <w:rPr>
                <w:rFonts w:hint="eastAsia"/>
                <w:lang w:eastAsia="zh-CN"/>
              </w:rPr>
              <w:t>Support.</w:t>
            </w:r>
          </w:p>
        </w:tc>
      </w:tr>
      <w:tr w:rsidR="00633FCF" w14:paraId="11331204" w14:textId="77777777">
        <w:tc>
          <w:tcPr>
            <w:tcW w:w="1555" w:type="dxa"/>
            <w:tcBorders>
              <w:top w:val="single" w:sz="4" w:space="0" w:color="auto"/>
              <w:left w:val="single" w:sz="4" w:space="0" w:color="auto"/>
              <w:bottom w:val="single" w:sz="4" w:space="0" w:color="auto"/>
              <w:right w:val="single" w:sz="4" w:space="0" w:color="auto"/>
            </w:tcBorders>
          </w:tcPr>
          <w:p w14:paraId="1F3DBCC3" w14:textId="77777777" w:rsidR="00633FCF" w:rsidRDefault="00C1489E">
            <w:pPr>
              <w:spacing w:line="252" w:lineRule="auto"/>
              <w:jc w:val="left"/>
              <w:rPr>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1E7F3578" w14:textId="77777777" w:rsidR="00633FCF" w:rsidRDefault="00C1489E">
            <w:pPr>
              <w:spacing w:line="252" w:lineRule="auto"/>
              <w:jc w:val="left"/>
              <w:rPr>
                <w:lang w:eastAsia="zh-CN"/>
              </w:rPr>
            </w:pPr>
            <w:r>
              <w:rPr>
                <w:lang w:eastAsia="zh-CN"/>
              </w:rPr>
              <w:t>Agree.</w:t>
            </w:r>
          </w:p>
        </w:tc>
      </w:tr>
      <w:tr w:rsidR="00633FCF" w14:paraId="0499E7F5" w14:textId="77777777">
        <w:tc>
          <w:tcPr>
            <w:tcW w:w="1555" w:type="dxa"/>
            <w:tcBorders>
              <w:top w:val="single" w:sz="4" w:space="0" w:color="auto"/>
              <w:left w:val="single" w:sz="4" w:space="0" w:color="auto"/>
              <w:bottom w:val="single" w:sz="4" w:space="0" w:color="auto"/>
              <w:right w:val="single" w:sz="4" w:space="0" w:color="auto"/>
            </w:tcBorders>
          </w:tcPr>
          <w:p w14:paraId="6F46D9A0" w14:textId="77777777" w:rsidR="00633FCF" w:rsidRDefault="00C1489E">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0C17B57B" w14:textId="77777777" w:rsidR="00633FCF" w:rsidRDefault="00C1489E">
            <w:pPr>
              <w:spacing w:line="252" w:lineRule="auto"/>
              <w:jc w:val="left"/>
              <w:rPr>
                <w:lang w:eastAsia="zh-CN"/>
              </w:rPr>
            </w:pPr>
            <w:r>
              <w:rPr>
                <w:lang w:eastAsia="zh-CN"/>
              </w:rPr>
              <w:t>We agree</w:t>
            </w:r>
          </w:p>
        </w:tc>
      </w:tr>
      <w:tr w:rsidR="00633FCF" w14:paraId="2085C061" w14:textId="77777777">
        <w:tc>
          <w:tcPr>
            <w:tcW w:w="1555" w:type="dxa"/>
            <w:tcBorders>
              <w:top w:val="single" w:sz="4" w:space="0" w:color="auto"/>
              <w:left w:val="single" w:sz="4" w:space="0" w:color="auto"/>
              <w:bottom w:val="single" w:sz="4" w:space="0" w:color="auto"/>
              <w:right w:val="single" w:sz="4" w:space="0" w:color="auto"/>
            </w:tcBorders>
          </w:tcPr>
          <w:p w14:paraId="1F64654B" w14:textId="77777777" w:rsidR="00633FCF" w:rsidRDefault="00C1489E">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98EA611" w14:textId="77777777" w:rsidR="00633FCF" w:rsidRDefault="00C1489E">
            <w:pPr>
              <w:spacing w:line="252" w:lineRule="auto"/>
              <w:jc w:val="left"/>
              <w:rPr>
                <w:lang w:eastAsia="zh-CN"/>
              </w:rPr>
            </w:pPr>
            <w:r>
              <w:rPr>
                <w:rFonts w:hint="eastAsia"/>
                <w:lang w:eastAsia="zh-CN"/>
              </w:rPr>
              <w:t>A</w:t>
            </w:r>
            <w:r>
              <w:rPr>
                <w:lang w:eastAsia="zh-CN"/>
              </w:rPr>
              <w:t>gree</w:t>
            </w:r>
          </w:p>
        </w:tc>
      </w:tr>
      <w:tr w:rsidR="00633FCF" w14:paraId="1CE8912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63219C9" w14:textId="77777777" w:rsidR="00633FCF" w:rsidRDefault="00C1489E">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1417FA" w14:textId="77777777" w:rsidR="00633FCF" w:rsidRDefault="00C1489E">
            <w:pPr>
              <w:spacing w:line="252" w:lineRule="auto"/>
              <w:jc w:val="left"/>
              <w:rPr>
                <w:lang w:eastAsia="zh-CN"/>
              </w:rPr>
            </w:pPr>
            <w:r>
              <w:rPr>
                <w:rFonts w:hint="eastAsia"/>
                <w:lang w:eastAsia="zh-CN"/>
              </w:rPr>
              <w:t>W</w:t>
            </w:r>
            <w:r>
              <w:rPr>
                <w:lang w:eastAsia="zh-CN"/>
              </w:rPr>
              <w:t>e support to confirm the WA.</w:t>
            </w:r>
          </w:p>
        </w:tc>
      </w:tr>
      <w:tr w:rsidR="00633FCF" w14:paraId="0598B620" w14:textId="77777777">
        <w:tc>
          <w:tcPr>
            <w:tcW w:w="1555" w:type="dxa"/>
            <w:tcBorders>
              <w:top w:val="single" w:sz="4" w:space="0" w:color="auto"/>
              <w:left w:val="single" w:sz="4" w:space="0" w:color="auto"/>
              <w:bottom w:val="single" w:sz="4" w:space="0" w:color="auto"/>
              <w:right w:val="single" w:sz="4" w:space="0" w:color="auto"/>
            </w:tcBorders>
          </w:tcPr>
          <w:p w14:paraId="2114B1DA" w14:textId="77777777" w:rsidR="00633FCF" w:rsidRDefault="00C1489E">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31F7AC46" w14:textId="77777777" w:rsidR="00633FCF" w:rsidRDefault="00C1489E">
            <w:pPr>
              <w:spacing w:line="252" w:lineRule="auto"/>
              <w:jc w:val="left"/>
              <w:rPr>
                <w:lang w:eastAsia="zh-CN"/>
              </w:rPr>
            </w:pPr>
            <w:r>
              <w:rPr>
                <w:rFonts w:hint="eastAsia"/>
                <w:lang w:eastAsia="zh-CN"/>
              </w:rPr>
              <w:t>Agree.</w:t>
            </w:r>
          </w:p>
        </w:tc>
      </w:tr>
      <w:tr w:rsidR="0006726A" w14:paraId="32206513" w14:textId="77777777">
        <w:tc>
          <w:tcPr>
            <w:tcW w:w="1555" w:type="dxa"/>
            <w:tcBorders>
              <w:top w:val="single" w:sz="4" w:space="0" w:color="auto"/>
              <w:left w:val="single" w:sz="4" w:space="0" w:color="auto"/>
              <w:bottom w:val="single" w:sz="4" w:space="0" w:color="auto"/>
              <w:right w:val="single" w:sz="4" w:space="0" w:color="auto"/>
            </w:tcBorders>
          </w:tcPr>
          <w:p w14:paraId="4E8FA20C" w14:textId="77777777" w:rsidR="0006726A" w:rsidRDefault="0006726A" w:rsidP="0006726A">
            <w:pPr>
              <w:spacing w:line="252" w:lineRule="auto"/>
              <w:jc w:val="left"/>
              <w:rPr>
                <w:lang w:eastAsia="zh-CN"/>
              </w:rPr>
            </w:pPr>
            <w:r w:rsidRPr="005C0181">
              <w:rPr>
                <w:rFonts w:eastAsia="MS Mincho" w:hint="eastAsia"/>
                <w:iCs/>
                <w:smallCaps/>
                <w:kern w:val="2"/>
                <w:lang w:eastAsia="ja-JP"/>
              </w:rPr>
              <w:lastRenderedPageBreak/>
              <w:t>L</w:t>
            </w:r>
            <w:r w:rsidRPr="005C0181">
              <w:rPr>
                <w:rFonts w:eastAsia="MS Mincho"/>
                <w:iCs/>
                <w:smallCaps/>
                <w:kern w:val="2"/>
                <w:lang w:eastAsia="ja-JP"/>
              </w:rPr>
              <w:t>G</w:t>
            </w:r>
            <w:r>
              <w:rPr>
                <w:rFonts w:eastAsia="MS Mincho"/>
                <w:iCs/>
                <w:smallCaps/>
                <w:kern w:val="2"/>
                <w:lang w:eastAsia="ja-JP"/>
              </w:rPr>
              <w:t xml:space="preserve">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77487794" w14:textId="77777777" w:rsidR="0006726A" w:rsidRDefault="0006726A" w:rsidP="0006726A">
            <w:pPr>
              <w:spacing w:line="252" w:lineRule="auto"/>
              <w:jc w:val="left"/>
              <w:rPr>
                <w:lang w:eastAsia="zh-CN"/>
              </w:rPr>
            </w:pPr>
            <w:r>
              <w:rPr>
                <w:rFonts w:eastAsia="Malgun Gothic"/>
                <w:lang w:eastAsia="ko-KR"/>
              </w:rPr>
              <w:t xml:space="preserve">Support </w:t>
            </w:r>
          </w:p>
        </w:tc>
      </w:tr>
      <w:tr w:rsidR="00633FCF" w14:paraId="09FF27CB" w14:textId="77777777">
        <w:tc>
          <w:tcPr>
            <w:tcW w:w="1555" w:type="dxa"/>
          </w:tcPr>
          <w:p w14:paraId="1FD24A91" w14:textId="77777777" w:rsidR="00633FCF" w:rsidRDefault="00491147">
            <w:pPr>
              <w:spacing w:line="252" w:lineRule="auto"/>
              <w:jc w:val="left"/>
              <w:rPr>
                <w:lang w:eastAsia="zh-CN"/>
              </w:rPr>
            </w:pPr>
            <w:r>
              <w:rPr>
                <w:rFonts w:eastAsia="Malgun Gothic"/>
                <w:lang w:eastAsia="ko-KR"/>
              </w:rPr>
              <w:t>Huawei/HiSi</w:t>
            </w:r>
          </w:p>
        </w:tc>
        <w:tc>
          <w:tcPr>
            <w:tcW w:w="7796" w:type="dxa"/>
            <w:vAlign w:val="center"/>
          </w:tcPr>
          <w:p w14:paraId="61836D26" w14:textId="77777777" w:rsidR="00633FCF" w:rsidRDefault="00491147">
            <w:pPr>
              <w:spacing w:line="252" w:lineRule="auto"/>
              <w:jc w:val="left"/>
              <w:rPr>
                <w:lang w:eastAsia="zh-CN"/>
              </w:rPr>
            </w:pPr>
            <w:r>
              <w:rPr>
                <w:rFonts w:hint="eastAsia"/>
                <w:lang w:eastAsia="zh-CN"/>
              </w:rPr>
              <w:t>A</w:t>
            </w:r>
            <w:r>
              <w:rPr>
                <w:lang w:eastAsia="zh-CN"/>
              </w:rPr>
              <w:t>gree</w:t>
            </w:r>
          </w:p>
        </w:tc>
      </w:tr>
      <w:tr w:rsidR="00633FCF" w14:paraId="574E0356" w14:textId="77777777">
        <w:tc>
          <w:tcPr>
            <w:tcW w:w="1555" w:type="dxa"/>
          </w:tcPr>
          <w:p w14:paraId="1CA65A2F" w14:textId="77777777" w:rsidR="00633FCF" w:rsidRDefault="006C2885">
            <w:pPr>
              <w:spacing w:line="252" w:lineRule="auto"/>
              <w:jc w:val="left"/>
              <w:rPr>
                <w:lang w:eastAsia="zh-CN"/>
              </w:rPr>
            </w:pPr>
            <w:r>
              <w:rPr>
                <w:rFonts w:hint="eastAsia"/>
                <w:lang w:eastAsia="zh-CN"/>
              </w:rPr>
              <w:t>Spreadtrum</w:t>
            </w:r>
          </w:p>
        </w:tc>
        <w:tc>
          <w:tcPr>
            <w:tcW w:w="7796" w:type="dxa"/>
            <w:vAlign w:val="center"/>
          </w:tcPr>
          <w:p w14:paraId="34DE82D5" w14:textId="77777777" w:rsidR="00633FCF" w:rsidRDefault="006C2885">
            <w:pPr>
              <w:spacing w:line="252" w:lineRule="auto"/>
              <w:jc w:val="left"/>
              <w:rPr>
                <w:lang w:eastAsia="zh-CN"/>
              </w:rPr>
            </w:pPr>
            <w:r>
              <w:rPr>
                <w:rFonts w:hint="eastAsia"/>
                <w:lang w:eastAsia="zh-CN"/>
              </w:rPr>
              <w:t>Suppor</w:t>
            </w:r>
            <w:r>
              <w:rPr>
                <w:lang w:eastAsia="zh-CN"/>
              </w:rPr>
              <w:t>t</w:t>
            </w:r>
          </w:p>
        </w:tc>
      </w:tr>
      <w:tr w:rsidR="00633FCF" w14:paraId="2AA432D9" w14:textId="77777777">
        <w:tc>
          <w:tcPr>
            <w:tcW w:w="1555" w:type="dxa"/>
          </w:tcPr>
          <w:p w14:paraId="66E2F1E7" w14:textId="1D492CD8" w:rsidR="00633FCF" w:rsidRDefault="005A6DCF">
            <w:pPr>
              <w:spacing w:line="252" w:lineRule="auto"/>
              <w:jc w:val="left"/>
              <w:rPr>
                <w:lang w:eastAsia="zh-CN"/>
              </w:rPr>
            </w:pPr>
            <w:r>
              <w:rPr>
                <w:lang w:eastAsia="zh-CN"/>
              </w:rPr>
              <w:t>Nokia/NSB</w:t>
            </w:r>
          </w:p>
        </w:tc>
        <w:tc>
          <w:tcPr>
            <w:tcW w:w="7796" w:type="dxa"/>
            <w:vAlign w:val="center"/>
          </w:tcPr>
          <w:p w14:paraId="2B6707D5" w14:textId="03F463DB" w:rsidR="00633FCF" w:rsidRDefault="005A6DCF">
            <w:pPr>
              <w:spacing w:line="252" w:lineRule="auto"/>
              <w:jc w:val="left"/>
              <w:rPr>
                <w:lang w:eastAsia="zh-CN"/>
              </w:rPr>
            </w:pPr>
            <w:r>
              <w:rPr>
                <w:lang w:eastAsia="zh-CN"/>
              </w:rPr>
              <w:t>Ok</w:t>
            </w:r>
          </w:p>
        </w:tc>
      </w:tr>
      <w:tr w:rsidR="00633FCF" w14:paraId="3B5BBD49" w14:textId="77777777">
        <w:tc>
          <w:tcPr>
            <w:tcW w:w="1555" w:type="dxa"/>
          </w:tcPr>
          <w:p w14:paraId="783F78B5" w14:textId="3F0ADBA0" w:rsidR="00633FCF" w:rsidRDefault="003A0393">
            <w:pPr>
              <w:spacing w:line="252" w:lineRule="auto"/>
              <w:jc w:val="left"/>
              <w:rPr>
                <w:lang w:eastAsia="zh-CN"/>
              </w:rPr>
            </w:pPr>
            <w:r>
              <w:rPr>
                <w:lang w:eastAsia="zh-CN"/>
              </w:rPr>
              <w:t>AT&amp;T</w:t>
            </w:r>
          </w:p>
        </w:tc>
        <w:tc>
          <w:tcPr>
            <w:tcW w:w="7796" w:type="dxa"/>
            <w:vAlign w:val="center"/>
          </w:tcPr>
          <w:p w14:paraId="3606BBB4" w14:textId="44208668" w:rsidR="00633FCF" w:rsidRDefault="003A0393">
            <w:pPr>
              <w:spacing w:line="252" w:lineRule="auto"/>
              <w:jc w:val="left"/>
              <w:rPr>
                <w:lang w:eastAsia="zh-CN"/>
              </w:rPr>
            </w:pPr>
            <w:r>
              <w:rPr>
                <w:lang w:eastAsia="zh-CN"/>
              </w:rPr>
              <w:t>Support</w:t>
            </w:r>
          </w:p>
        </w:tc>
      </w:tr>
      <w:tr w:rsidR="00633FCF" w14:paraId="2FAA715F" w14:textId="77777777">
        <w:tc>
          <w:tcPr>
            <w:tcW w:w="1555" w:type="dxa"/>
          </w:tcPr>
          <w:p w14:paraId="49796BA4" w14:textId="11F93DCB" w:rsidR="00633FCF" w:rsidRDefault="00C92557">
            <w:pPr>
              <w:spacing w:line="252" w:lineRule="auto"/>
              <w:jc w:val="left"/>
              <w:rPr>
                <w:lang w:eastAsia="zh-CN"/>
              </w:rPr>
            </w:pPr>
            <w:r>
              <w:rPr>
                <w:rFonts w:hint="eastAsia"/>
                <w:lang w:eastAsia="zh-CN"/>
              </w:rPr>
              <w:t>F</w:t>
            </w:r>
            <w:r>
              <w:rPr>
                <w:lang w:eastAsia="zh-CN"/>
              </w:rPr>
              <w:t>ujitsu</w:t>
            </w:r>
          </w:p>
        </w:tc>
        <w:tc>
          <w:tcPr>
            <w:tcW w:w="7796" w:type="dxa"/>
            <w:vAlign w:val="center"/>
          </w:tcPr>
          <w:p w14:paraId="52234F6A" w14:textId="23F78454" w:rsidR="00633FCF" w:rsidRDefault="00C92557">
            <w:pPr>
              <w:spacing w:line="252" w:lineRule="auto"/>
              <w:jc w:val="left"/>
              <w:rPr>
                <w:lang w:eastAsia="zh-CN"/>
              </w:rPr>
            </w:pPr>
            <w:r>
              <w:rPr>
                <w:rFonts w:hint="eastAsia"/>
                <w:lang w:eastAsia="zh-CN"/>
              </w:rPr>
              <w:t>A</w:t>
            </w:r>
            <w:r>
              <w:rPr>
                <w:lang w:eastAsia="zh-CN"/>
              </w:rPr>
              <w:t>gree.</w:t>
            </w:r>
          </w:p>
        </w:tc>
      </w:tr>
    </w:tbl>
    <w:p w14:paraId="38CC1783" w14:textId="77777777" w:rsidR="00633FCF" w:rsidRDefault="00633FCF">
      <w:pPr>
        <w:spacing w:line="240" w:lineRule="auto"/>
        <w:rPr>
          <w:lang w:eastAsia="zh-CN"/>
        </w:rPr>
      </w:pPr>
    </w:p>
    <w:p w14:paraId="08AED9CE" w14:textId="77777777" w:rsidR="00633FCF" w:rsidRDefault="00C1489E">
      <w:pPr>
        <w:pStyle w:val="40"/>
        <w:numPr>
          <w:ilvl w:val="0"/>
          <w:numId w:val="0"/>
        </w:numPr>
        <w:rPr>
          <w:u w:val="single"/>
          <w:lang w:eastAsia="zh-CN"/>
        </w:rPr>
      </w:pPr>
      <w:r>
        <w:rPr>
          <w:u w:val="single"/>
          <w:lang w:eastAsia="zh-CN"/>
        </w:rPr>
        <w:t xml:space="preserve">Issue#2-2a </w:t>
      </w:r>
      <w:r>
        <w:rPr>
          <w:color w:val="FF0000"/>
          <w:highlight w:val="yellow"/>
          <w:u w:val="single"/>
          <w:lang w:eastAsia="zh-CN"/>
        </w:rPr>
        <w:t>(High priority)</w:t>
      </w:r>
      <w:r>
        <w:rPr>
          <w:u w:val="single"/>
          <w:lang w:eastAsia="zh-CN"/>
        </w:rPr>
        <w:t xml:space="preserve"> Other intermediate KPIs-options</w:t>
      </w:r>
    </w:p>
    <w:p w14:paraId="36E665D0" w14:textId="77777777" w:rsidR="00633FCF" w:rsidRDefault="00C1489E">
      <w:pPr>
        <w:spacing w:line="240" w:lineRule="auto"/>
        <w:rPr>
          <w:lang w:eastAsia="zh-CN"/>
        </w:rPr>
      </w:pPr>
      <w:r>
        <w:rPr>
          <w:lang w:eastAsia="zh-CN"/>
        </w:rPr>
        <w:t xml:space="preserve">3 companies propose to adopt RAR as the additional metric other than SGCS/NMSE which have been agreed, with the motivation of 1) </w:t>
      </w:r>
      <w:r>
        <w:rPr>
          <w:lang w:val="en-GB"/>
        </w:rPr>
        <w:t xml:space="preserve">having a closer metric to the network throughput [27], and 2) </w:t>
      </w:r>
      <w:r>
        <w:t>SGCS gains are huge for layer 3 and 4 while corresponding RAR gains are modest [4]</w:t>
      </w:r>
      <w:r>
        <w:rPr>
          <w:lang w:val="en-GB"/>
        </w:rPr>
        <w:t>. 4 companies prefer not to introduce other intermediate KPIs.</w:t>
      </w:r>
    </w:p>
    <w:p w14:paraId="3FDCBC52" w14:textId="77777777" w:rsidR="00633FCF" w:rsidRDefault="00C1489E">
      <w:pPr>
        <w:spacing w:line="240" w:lineRule="auto"/>
        <w:rPr>
          <w:lang w:eastAsia="zh-CN"/>
        </w:rPr>
      </w:pPr>
      <w:r>
        <w:rPr>
          <w:rFonts w:hint="eastAsia"/>
          <w:lang w:eastAsia="zh-CN"/>
        </w:rPr>
        <w:t>T</w:t>
      </w:r>
      <w:r>
        <w:rPr>
          <w:lang w:eastAsia="zh-CN"/>
        </w:rPr>
        <w:t>he intention of the following proposal is to provide two options: one is to adopt RAR as the additional metric for companies to report, while the other is not to consider additional intermediate KPI other than SGCS/NMSE.</w:t>
      </w:r>
    </w:p>
    <w:p w14:paraId="123174E0"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lang w:eastAsia="zh-CN"/>
        </w:rPr>
        <w:t xml:space="preserve">Note: </w:t>
      </w:r>
      <w:r>
        <w:rPr>
          <w:rFonts w:hint="eastAsia"/>
          <w:lang w:eastAsia="zh-CN"/>
        </w:rPr>
        <w:t>A</w:t>
      </w:r>
      <w:r>
        <w:rPr>
          <w:lang w:eastAsia="zh-CN"/>
        </w:rPr>
        <w:t xml:space="preserve">s there is limited input from other companies for how to set the parameter </w:t>
      </w:r>
      <m:oMath>
        <m:r>
          <w:rPr>
            <w:rFonts w:ascii="Cambria Math" w:hAnsi="Cambria Math"/>
            <w:lang w:val="en-GB" w:eastAsia="zh-CN"/>
          </w:rPr>
          <m:t>γ</m:t>
        </m:r>
      </m:oMath>
      <w:r>
        <w:rPr>
          <w:lang w:eastAsia="zh-CN"/>
        </w:rPr>
        <w:t xml:space="preserve"> to complete the formula of RAR, the value of </w:t>
      </w:r>
      <m:oMath>
        <m:r>
          <w:rPr>
            <w:rFonts w:ascii="Cambria Math" w:hAnsi="Cambria Math"/>
            <w:lang w:val="en-GB" w:eastAsia="zh-CN"/>
          </w:rPr>
          <m:t>γ</m:t>
        </m:r>
      </m:oMath>
      <w:r>
        <w:rPr>
          <w:lang w:eastAsia="zh-CN"/>
        </w:rPr>
        <w:t xml:space="preserve"> directly refers to Lenovo’s contribution [27]. If you agree on the formula of RAR but have a different view on the parameter value, please also provide your comments in the table.</w:t>
      </w:r>
    </w:p>
    <w:p w14:paraId="0E5D7C1C" w14:textId="77777777" w:rsidR="00633FCF" w:rsidRDefault="00C1489E">
      <w:pPr>
        <w:spacing w:line="240" w:lineRule="auto"/>
        <w:rPr>
          <w:b/>
          <w:bCs/>
          <w:lang w:eastAsia="zh-CN"/>
        </w:rPr>
      </w:pPr>
      <w:r>
        <w:rPr>
          <w:b/>
          <w:highlight w:val="yellow"/>
          <w:lang w:eastAsia="zh-CN"/>
        </w:rPr>
        <w:t>Proposal 2.2.3</w:t>
      </w:r>
      <w:r>
        <w:rPr>
          <w:b/>
          <w:lang w:eastAsia="zh-CN"/>
        </w:rPr>
        <w:t xml:space="preserve">: </w:t>
      </w:r>
      <w:r>
        <w:rPr>
          <w:b/>
          <w:bCs/>
          <w:lang w:eastAsia="zh-CN"/>
        </w:rPr>
        <w:t>For the intermediate KPI for evaluating the accuracy of the AI/ML output CSI, except for SGCS and NMSE which have been agreed as the baseline metrics, for whether/how to introduce an additional intermediate KPI, consider one of the following options:</w:t>
      </w:r>
    </w:p>
    <w:p w14:paraId="336F03A2"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1: RAR is adopted as the additional intermediate KPI</w:t>
      </w:r>
    </w:p>
    <w:p w14:paraId="44EB1FF0"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lang w:eastAsia="zh-CN"/>
        </w:rPr>
        <w:t xml:space="preserve">Relative achievable rate (RAR) </w:t>
      </w:r>
    </w:p>
    <w:p w14:paraId="0B351BF9" w14:textId="77777777" w:rsidR="00633FCF" w:rsidRDefault="00C1489E">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60DEBD8E" w14:textId="77777777" w:rsidR="00633FCF" w:rsidRDefault="00C1489E">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6F88D4EE" w14:textId="77777777" w:rsidR="00633FCF" w:rsidRDefault="00C1489E">
      <w:pPr>
        <w:ind w:left="774"/>
      </w:pPr>
      <m:oMath>
        <m:r>
          <w:rPr>
            <w:rFonts w:ascii="Cambria Math" w:hAnsi="Cambria Math"/>
          </w:rPr>
          <m:t>F</m:t>
        </m:r>
      </m:oMath>
      <w:r>
        <w:t xml:space="preserve"> is the total number of RBs,</w:t>
      </w:r>
    </w:p>
    <w:p w14:paraId="6F5D92F0" w14:textId="77777777" w:rsidR="00633FCF" w:rsidRDefault="009D4853">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C1489E">
        <w:t xml:space="preserve"> </w:t>
      </w:r>
      <w:r w:rsidR="00C1489E">
        <w:rPr>
          <w:bCs/>
        </w:rPr>
        <w:t xml:space="preserve">is the reported precoding matrix for </w:t>
      </w:r>
      <w:r w:rsidR="00C1489E">
        <w:t xml:space="preserve">RB </w:t>
      </w:r>
      <m:oMath>
        <m:r>
          <w:rPr>
            <w:rFonts w:ascii="Cambria Math" w:hAnsi="Cambria Math"/>
          </w:rPr>
          <m:t>f</m:t>
        </m:r>
      </m:oMath>
      <w:r w:rsidR="00C1489E">
        <w:t>,</w:t>
      </w:r>
    </w:p>
    <w:p w14:paraId="25CF4940" w14:textId="77777777" w:rsidR="00633FCF" w:rsidRDefault="009D4853">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C1489E">
        <w:t xml:space="preserve"> </w:t>
      </w:r>
      <w:r w:rsidR="00C1489E">
        <w:rPr>
          <w:bCs/>
        </w:rPr>
        <w:t xml:space="preserve">is the optimal (SVD-based) precoding matrix for </w:t>
      </w:r>
      <w:r w:rsidR="00C1489E">
        <w:t xml:space="preserve">RB </w:t>
      </w:r>
      <m:oMath>
        <m:r>
          <w:rPr>
            <w:rFonts w:ascii="Cambria Math" w:hAnsi="Cambria Math"/>
          </w:rPr>
          <m:t>f</m:t>
        </m:r>
      </m:oMath>
      <w:r w:rsidR="00C1489E">
        <w:t>,</w:t>
      </w:r>
    </w:p>
    <w:p w14:paraId="61F73B9B" w14:textId="77777777" w:rsidR="00633FCF" w:rsidRDefault="00C1489E">
      <w:pPr>
        <w:ind w:left="774"/>
      </w:pPr>
      <m:oMath>
        <m:r>
          <m:rPr>
            <m:sty m:val="p"/>
          </m:rPr>
          <w:rPr>
            <w:rFonts w:ascii="Cambria Math" w:hAnsi="Cambria Math"/>
          </w:rPr>
          <m:t>L</m:t>
        </m:r>
      </m:oMath>
      <w:r>
        <w:t xml:space="preserve"> is the number of MIMO layers the KPI is evaluated for,</w:t>
      </w:r>
    </w:p>
    <w:p w14:paraId="64B69F78" w14:textId="77777777" w:rsidR="00633FCF" w:rsidRDefault="00C1489E">
      <w:pPr>
        <w:ind w:left="774"/>
        <w:rPr>
          <w:b/>
          <w:bCs/>
          <w:lang w:eastAsia="zh-CN"/>
        </w:rPr>
      </w:pPr>
      <m:oMath>
        <m:r>
          <w:rPr>
            <w:rFonts w:ascii="Cambria Math" w:hAnsi="Cambria Math"/>
            <w:lang w:val="en-GB" w:eastAsia="zh-CN"/>
          </w:rPr>
          <m:t>γ</m:t>
        </m:r>
      </m:oMath>
      <w:r>
        <w:rPr>
          <w:lang w:val="en-GB" w:eastAsia="zh-CN"/>
        </w:rPr>
        <w:t xml:space="preserve"> is the SNR-value;</w:t>
      </w:r>
    </w:p>
    <w:p w14:paraId="4D10A997" w14:textId="77777777" w:rsidR="00633FCF" w:rsidRDefault="00C1489E">
      <w:pPr>
        <w:pStyle w:val="afc"/>
        <w:numPr>
          <w:ilvl w:val="1"/>
          <w:numId w:val="26"/>
        </w:numPr>
        <w:autoSpaceDE/>
        <w:autoSpaceDN/>
        <w:adjustRightInd/>
        <w:snapToGrid/>
        <w:spacing w:before="120" w:line="240" w:lineRule="auto"/>
        <w:ind w:left="1322" w:hanging="442"/>
        <w:contextualSpacing w:val="0"/>
        <w:jc w:val="left"/>
        <w:rPr>
          <w:b/>
          <w:bCs/>
          <w:color w:val="FF0000"/>
          <w:lang w:eastAsia="zh-CN"/>
        </w:rPr>
      </w:pPr>
      <w:r>
        <w:rPr>
          <w:b/>
          <w:bCs/>
          <w:color w:val="FF0000"/>
          <w:lang w:eastAsia="zh-CN"/>
        </w:rPr>
        <w:t xml:space="preserve">the value of </w:t>
      </w:r>
      <m:oMath>
        <m:r>
          <w:rPr>
            <w:rFonts w:ascii="Cambria Math" w:hAnsi="Cambria Math"/>
            <w:color w:val="FF0000"/>
            <w:lang w:val="en-GB" w:eastAsia="zh-CN"/>
          </w:rPr>
          <m:t>γ=1</m:t>
        </m:r>
      </m:oMath>
      <w:r>
        <w:rPr>
          <w:b/>
          <w:bCs/>
          <w:color w:val="FF0000"/>
          <w:lang w:eastAsia="zh-CN"/>
        </w:rPr>
        <w:t xml:space="preserve"> is assumed for RAR calculation</w:t>
      </w:r>
    </w:p>
    <w:p w14:paraId="1346EE62"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2: NO additional intermediate KPI is adopted.</w:t>
      </w:r>
    </w:p>
    <w:p w14:paraId="2333E7FD" w14:textId="77777777" w:rsidR="00633FCF" w:rsidRDefault="00633FCF">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633FCF" w14:paraId="6D86FE74" w14:textId="77777777">
        <w:trPr>
          <w:trHeight w:val="284"/>
        </w:trPr>
        <w:tc>
          <w:tcPr>
            <w:tcW w:w="1413" w:type="dxa"/>
            <w:vMerge w:val="restart"/>
            <w:tcBorders>
              <w:top w:val="single" w:sz="4" w:space="0" w:color="auto"/>
              <w:left w:val="single" w:sz="4" w:space="0" w:color="auto"/>
              <w:right w:val="single" w:sz="4" w:space="0" w:color="auto"/>
            </w:tcBorders>
          </w:tcPr>
          <w:p w14:paraId="1957AC34" w14:textId="77777777" w:rsidR="00633FCF" w:rsidRDefault="00C1489E">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37611D1" w14:textId="77777777" w:rsidR="00633FCF" w:rsidRDefault="00C1489E">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3967157" w14:textId="77777777" w:rsidR="00633FCF" w:rsidRDefault="00C1489E">
            <w:pPr>
              <w:spacing w:beforeLines="50" w:before="120" w:line="240" w:lineRule="auto"/>
              <w:rPr>
                <w:iCs/>
                <w:kern w:val="2"/>
                <w:lang w:eastAsia="zh-CN"/>
              </w:rPr>
            </w:pPr>
            <w:r>
              <w:rPr>
                <w:iCs/>
                <w:kern w:val="2"/>
                <w:lang w:eastAsia="zh-CN"/>
              </w:rPr>
              <w:t>Lenovo, Qualcomm (comment)</w:t>
            </w:r>
          </w:p>
        </w:tc>
      </w:tr>
      <w:tr w:rsidR="00633FCF" w14:paraId="19DBB5F1" w14:textId="77777777">
        <w:tc>
          <w:tcPr>
            <w:tcW w:w="1413" w:type="dxa"/>
            <w:vMerge/>
            <w:tcBorders>
              <w:left w:val="single" w:sz="4" w:space="0" w:color="auto"/>
              <w:right w:val="single" w:sz="4" w:space="0" w:color="auto"/>
            </w:tcBorders>
          </w:tcPr>
          <w:p w14:paraId="6EDC9F0D" w14:textId="77777777" w:rsidR="00633FCF" w:rsidRDefault="00633FCF">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0CE99C1" w14:textId="77777777" w:rsidR="00633FCF" w:rsidRDefault="00C1489E">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0ED4779" w14:textId="77777777" w:rsidR="00633FCF" w:rsidRDefault="00633FCF">
            <w:pPr>
              <w:spacing w:beforeLines="50" w:before="120" w:line="240" w:lineRule="auto"/>
              <w:rPr>
                <w:rFonts w:eastAsiaTheme="minorEastAsia"/>
                <w:iCs/>
                <w:kern w:val="2"/>
                <w:lang w:eastAsia="zh-CN"/>
              </w:rPr>
            </w:pPr>
          </w:p>
        </w:tc>
      </w:tr>
      <w:tr w:rsidR="00633FCF" w14:paraId="35E06539" w14:textId="77777777">
        <w:tc>
          <w:tcPr>
            <w:tcW w:w="1413" w:type="dxa"/>
            <w:vMerge w:val="restart"/>
            <w:tcBorders>
              <w:left w:val="single" w:sz="4" w:space="0" w:color="auto"/>
              <w:right w:val="single" w:sz="4" w:space="0" w:color="auto"/>
            </w:tcBorders>
          </w:tcPr>
          <w:p w14:paraId="1CDF8EE2" w14:textId="77777777" w:rsidR="00633FCF" w:rsidRDefault="00C1489E">
            <w:pPr>
              <w:spacing w:beforeLines="50" w:before="120" w:line="240" w:lineRule="auto"/>
              <w:ind w:left="442" w:hangingChars="200" w:hanging="442"/>
              <w:rPr>
                <w:color w:val="FF0000"/>
                <w:kern w:val="2"/>
                <w:lang w:eastAsia="zh-CN"/>
              </w:rPr>
            </w:pPr>
            <w:r>
              <w:rPr>
                <w:b/>
                <w:lang w:eastAsia="zh-CN"/>
              </w:rPr>
              <w:lastRenderedPageBreak/>
              <w:t>Option 2</w:t>
            </w:r>
          </w:p>
        </w:tc>
        <w:tc>
          <w:tcPr>
            <w:tcW w:w="1984" w:type="dxa"/>
            <w:tcBorders>
              <w:top w:val="single" w:sz="4" w:space="0" w:color="auto"/>
              <w:left w:val="single" w:sz="4" w:space="0" w:color="auto"/>
              <w:bottom w:val="single" w:sz="4" w:space="0" w:color="auto"/>
              <w:right w:val="single" w:sz="4" w:space="0" w:color="auto"/>
            </w:tcBorders>
          </w:tcPr>
          <w:p w14:paraId="47792DA5" w14:textId="77777777" w:rsidR="00633FCF" w:rsidRDefault="00C1489E">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ED8FFF7" w14:textId="4B680717" w:rsidR="00633FCF" w:rsidRDefault="00C1489E">
            <w:pPr>
              <w:spacing w:before="50" w:line="240" w:lineRule="auto"/>
              <w:rPr>
                <w:iCs/>
                <w:kern w:val="2"/>
                <w:lang w:eastAsia="zh-CN"/>
              </w:rPr>
            </w:pPr>
            <w:r>
              <w:rPr>
                <w:rFonts w:eastAsiaTheme="minorEastAsia"/>
                <w:iCs/>
                <w:kern w:val="2"/>
                <w:lang w:eastAsia="zh-CN"/>
              </w:rPr>
              <w:t>MediaTek, vivo</w:t>
            </w:r>
            <w:r>
              <w:rPr>
                <w:rFonts w:eastAsiaTheme="minorEastAsia" w:hint="eastAsia"/>
                <w:iCs/>
                <w:kern w:val="2"/>
                <w:lang w:eastAsia="zh-CN"/>
              </w:rPr>
              <w:t>, CATT</w:t>
            </w:r>
            <w:r>
              <w:rPr>
                <w:rFonts w:eastAsiaTheme="minorEastAsia"/>
                <w:iCs/>
                <w:kern w:val="2"/>
                <w:lang w:eastAsia="zh-CN"/>
              </w:rPr>
              <w:t xml:space="preserve">, </w:t>
            </w:r>
            <w:r>
              <w:rPr>
                <w:rFonts w:eastAsia="MS Mincho"/>
                <w:iCs/>
                <w:smallCaps/>
                <w:kern w:val="2"/>
                <w:lang w:eastAsia="ja-JP"/>
              </w:rPr>
              <w:t>Futurewei, OPPO, NTT DOCOMO</w:t>
            </w:r>
            <w:r>
              <w:rPr>
                <w:rFonts w:hint="eastAsia"/>
                <w:iCs/>
                <w:smallCaps/>
                <w:kern w:val="2"/>
                <w:lang w:eastAsia="zh-CN"/>
              </w:rPr>
              <w:t>, ZTE</w:t>
            </w:r>
            <w:r w:rsidR="0006726A">
              <w:rPr>
                <w:rFonts w:eastAsia="MS Mincho"/>
                <w:iCs/>
                <w:smallCaps/>
                <w:kern w:val="2"/>
                <w:lang w:eastAsia="ja-JP"/>
              </w:rPr>
              <w:t xml:space="preserve">, </w:t>
            </w:r>
            <w:r w:rsidR="0006726A" w:rsidRPr="005C0181">
              <w:rPr>
                <w:rFonts w:eastAsia="MS Mincho" w:hint="eastAsia"/>
                <w:iCs/>
                <w:smallCaps/>
                <w:kern w:val="2"/>
                <w:lang w:eastAsia="ja-JP"/>
              </w:rPr>
              <w:t>L</w:t>
            </w:r>
            <w:r w:rsidR="0006726A" w:rsidRPr="005C0181">
              <w:rPr>
                <w:rFonts w:eastAsia="MS Mincho"/>
                <w:iCs/>
                <w:smallCaps/>
                <w:kern w:val="2"/>
                <w:lang w:eastAsia="ja-JP"/>
              </w:rPr>
              <w:t>G</w:t>
            </w:r>
            <w:r w:rsidR="0006726A">
              <w:rPr>
                <w:rFonts w:eastAsia="MS Mincho"/>
                <w:iCs/>
                <w:smallCaps/>
                <w:kern w:val="2"/>
                <w:lang w:eastAsia="ja-JP"/>
              </w:rPr>
              <w:t xml:space="preserve"> </w:t>
            </w:r>
            <w:r w:rsidR="0006726A">
              <w:rPr>
                <w:rFonts w:eastAsia="Malgun Gothic" w:hint="eastAsia"/>
                <w:lang w:eastAsia="ko-KR"/>
              </w:rPr>
              <w:t>E</w:t>
            </w:r>
            <w:r w:rsidR="0006726A">
              <w:rPr>
                <w:rFonts w:eastAsia="Malgun Gothic"/>
                <w:lang w:eastAsia="ko-KR"/>
              </w:rPr>
              <w:t>lectronics</w:t>
            </w:r>
            <w:r w:rsidR="00491147">
              <w:rPr>
                <w:rFonts w:eastAsia="Malgun Gothic"/>
                <w:lang w:eastAsia="ko-KR"/>
              </w:rPr>
              <w:t>, Huawei/HiSi</w:t>
            </w:r>
            <w:r w:rsidR="006C2885">
              <w:rPr>
                <w:rFonts w:eastAsia="Malgun Gothic"/>
                <w:lang w:eastAsia="ko-KR"/>
              </w:rPr>
              <w:t>,</w:t>
            </w:r>
            <w:r w:rsidR="006C2885">
              <w:rPr>
                <w:rFonts w:hint="eastAsia"/>
                <w:lang w:eastAsia="zh-CN"/>
              </w:rPr>
              <w:t xml:space="preserve"> Spreadtrum</w:t>
            </w:r>
            <w:r w:rsidR="005A6DCF">
              <w:rPr>
                <w:lang w:eastAsia="zh-CN"/>
              </w:rPr>
              <w:t>, Nokia/NSB</w:t>
            </w:r>
            <w:r w:rsidR="00CC35E4">
              <w:rPr>
                <w:lang w:eastAsia="zh-CN"/>
              </w:rPr>
              <w:t>, Fujitsu</w:t>
            </w:r>
            <w:r w:rsidR="004F47FB">
              <w:rPr>
                <w:lang w:eastAsia="zh-CN"/>
              </w:rPr>
              <w:t xml:space="preserve">, Intel </w:t>
            </w:r>
          </w:p>
        </w:tc>
      </w:tr>
      <w:tr w:rsidR="00633FCF" w14:paraId="0844F24A" w14:textId="77777777">
        <w:tc>
          <w:tcPr>
            <w:tcW w:w="1413" w:type="dxa"/>
            <w:vMerge/>
            <w:tcBorders>
              <w:left w:val="single" w:sz="4" w:space="0" w:color="auto"/>
              <w:right w:val="single" w:sz="4" w:space="0" w:color="auto"/>
            </w:tcBorders>
          </w:tcPr>
          <w:p w14:paraId="7C9801E9" w14:textId="77777777" w:rsidR="00633FCF" w:rsidRDefault="00633FCF">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E8E4F69" w14:textId="77777777" w:rsidR="00633FCF" w:rsidRDefault="00C1489E">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4897471" w14:textId="77777777" w:rsidR="00633FCF" w:rsidRDefault="00633FCF">
            <w:pPr>
              <w:spacing w:beforeLines="50" w:before="120" w:line="240" w:lineRule="auto"/>
              <w:rPr>
                <w:rFonts w:eastAsiaTheme="minorEastAsia"/>
                <w:iCs/>
                <w:kern w:val="2"/>
                <w:lang w:eastAsia="ko-KR"/>
              </w:rPr>
            </w:pPr>
          </w:p>
        </w:tc>
      </w:tr>
      <w:tr w:rsidR="00633FCF" w14:paraId="67A60367" w14:textId="77777777">
        <w:tc>
          <w:tcPr>
            <w:tcW w:w="1413" w:type="dxa"/>
            <w:vMerge w:val="restart"/>
          </w:tcPr>
          <w:p w14:paraId="580FAF30" w14:textId="77777777" w:rsidR="00633FCF" w:rsidRDefault="00C1489E">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6CC0A804" w14:textId="77777777" w:rsidR="00633FCF" w:rsidRDefault="00C1489E">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35FA8AA7" w14:textId="77777777" w:rsidR="00633FCF" w:rsidRDefault="00633FCF">
            <w:pPr>
              <w:spacing w:beforeLines="50" w:before="120" w:line="240" w:lineRule="auto"/>
              <w:rPr>
                <w:rFonts w:eastAsiaTheme="minorEastAsia"/>
                <w:iCs/>
                <w:kern w:val="2"/>
                <w:lang w:eastAsia="zh-CN"/>
              </w:rPr>
            </w:pPr>
          </w:p>
        </w:tc>
      </w:tr>
      <w:tr w:rsidR="00633FCF" w14:paraId="1AA8C143" w14:textId="77777777">
        <w:tc>
          <w:tcPr>
            <w:tcW w:w="1413" w:type="dxa"/>
            <w:vMerge/>
          </w:tcPr>
          <w:p w14:paraId="66DD8558" w14:textId="77777777" w:rsidR="00633FCF" w:rsidRDefault="00633FCF">
            <w:pPr>
              <w:spacing w:beforeLines="50" w:before="120" w:line="240" w:lineRule="auto"/>
              <w:ind w:left="440" w:hangingChars="200" w:hanging="440"/>
              <w:rPr>
                <w:color w:val="FF0000"/>
                <w:kern w:val="2"/>
                <w:lang w:eastAsia="zh-CN"/>
              </w:rPr>
            </w:pPr>
          </w:p>
        </w:tc>
        <w:tc>
          <w:tcPr>
            <w:tcW w:w="1984" w:type="dxa"/>
          </w:tcPr>
          <w:p w14:paraId="5B5175A1" w14:textId="77777777" w:rsidR="00633FCF" w:rsidRDefault="00C1489E">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5F1A9A92" w14:textId="77777777" w:rsidR="00633FCF" w:rsidRDefault="00633FCF">
            <w:pPr>
              <w:spacing w:beforeLines="50" w:before="120" w:line="240" w:lineRule="auto"/>
              <w:rPr>
                <w:rFonts w:eastAsiaTheme="minorEastAsia"/>
                <w:iCs/>
                <w:kern w:val="2"/>
                <w:lang w:eastAsia="ko-KR"/>
              </w:rPr>
            </w:pPr>
          </w:p>
        </w:tc>
      </w:tr>
    </w:tbl>
    <w:p w14:paraId="570AE23B" w14:textId="77777777" w:rsidR="00633FCF" w:rsidRDefault="00633FCF">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711CCDC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795E8CB"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109B26" w14:textId="77777777" w:rsidR="00633FCF" w:rsidRDefault="00C1489E">
            <w:pPr>
              <w:rPr>
                <w:i/>
                <w:iCs/>
                <w:kern w:val="2"/>
                <w:lang w:eastAsia="zh-CN"/>
              </w:rPr>
            </w:pPr>
            <w:r>
              <w:rPr>
                <w:i/>
                <w:iCs/>
                <w:kern w:val="2"/>
                <w:lang w:eastAsia="zh-CN"/>
              </w:rPr>
              <w:t>View</w:t>
            </w:r>
          </w:p>
        </w:tc>
      </w:tr>
      <w:tr w:rsidR="00633FCF" w14:paraId="514D45C3"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790E53DB" w14:textId="77777777" w:rsidR="00633FCF" w:rsidRDefault="00C1489E">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5B3E462" w14:textId="77777777" w:rsidR="00633FCF" w:rsidRDefault="00C1489E">
            <w:pPr>
              <w:adjustRightInd/>
              <w:spacing w:beforeLines="50" w:before="120" w:line="252" w:lineRule="auto"/>
              <w:contextualSpacing/>
              <w:jc w:val="left"/>
              <w:rPr>
                <w:lang w:eastAsia="zh-CN"/>
              </w:rPr>
            </w:pPr>
            <w:r>
              <w:rPr>
                <w:rFonts w:hint="eastAsia"/>
                <w:lang w:eastAsia="zh-CN"/>
              </w:rPr>
              <w:t>T</w:t>
            </w:r>
            <w:r>
              <w:rPr>
                <w:lang w:eastAsia="zh-CN"/>
              </w:rPr>
              <w:t>his issue has lasted quite long time. If it is still controversial at this meeting, then it is Moderator’s feeling that there is NO CONSENSUS on the additional intermediate KPI, since we are going to complete the template and collect results from companies.</w:t>
            </w:r>
          </w:p>
        </w:tc>
      </w:tr>
      <w:tr w:rsidR="00633FCF" w14:paraId="1BA056BC" w14:textId="77777777">
        <w:tc>
          <w:tcPr>
            <w:tcW w:w="1555" w:type="dxa"/>
            <w:tcBorders>
              <w:top w:val="single" w:sz="4" w:space="0" w:color="auto"/>
              <w:left w:val="single" w:sz="4" w:space="0" w:color="auto"/>
              <w:bottom w:val="single" w:sz="4" w:space="0" w:color="auto"/>
              <w:right w:val="single" w:sz="4" w:space="0" w:color="auto"/>
            </w:tcBorders>
          </w:tcPr>
          <w:p w14:paraId="1C7A3298" w14:textId="77777777" w:rsidR="00633FCF" w:rsidRDefault="00C1489E">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16F3A226" w14:textId="77777777" w:rsidR="00633FCF" w:rsidRDefault="00C1489E">
            <w:pPr>
              <w:spacing w:line="252" w:lineRule="auto"/>
              <w:jc w:val="left"/>
              <w:rPr>
                <w:lang w:eastAsia="zh-CN"/>
              </w:rPr>
            </w:pPr>
            <w:r>
              <w:rPr>
                <w:lang w:eastAsia="zh-CN"/>
              </w:rPr>
              <w:t xml:space="preserve">We do not support adopting new KPIs related to CSI reconstruction accuracy or expected throughput. </w:t>
            </w:r>
          </w:p>
        </w:tc>
      </w:tr>
      <w:tr w:rsidR="00633FCF" w14:paraId="2264C7A0" w14:textId="77777777">
        <w:tc>
          <w:tcPr>
            <w:tcW w:w="1555" w:type="dxa"/>
            <w:tcBorders>
              <w:top w:val="single" w:sz="4" w:space="0" w:color="auto"/>
              <w:left w:val="single" w:sz="4" w:space="0" w:color="auto"/>
              <w:bottom w:val="single" w:sz="4" w:space="0" w:color="auto"/>
              <w:right w:val="single" w:sz="4" w:space="0" w:color="auto"/>
            </w:tcBorders>
          </w:tcPr>
          <w:p w14:paraId="712C3659" w14:textId="77777777" w:rsidR="00633FCF" w:rsidRDefault="00C1489E">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482DDC2F" w14:textId="77777777" w:rsidR="00633FCF" w:rsidRDefault="00C1489E">
            <w:pPr>
              <w:spacing w:line="252" w:lineRule="auto"/>
              <w:jc w:val="left"/>
              <w:rPr>
                <w:lang w:eastAsia="zh-CN"/>
              </w:rPr>
            </w:pPr>
            <w:r>
              <w:rPr>
                <w:lang w:eastAsia="zh-CN"/>
              </w:rPr>
              <w:t xml:space="preserve">Option 1. We believe RAR could be a illustrative metric to show the more realistic benefit of AI/ML. In fact, since RAR considers “H”, it can show how much </w:t>
            </w:r>
            <w:r>
              <w:rPr>
                <w:lang w:eastAsia="zh-CN"/>
              </w:rPr>
              <w:br/>
              <w:t>misalignment of the estimated precoder-vector reduces the achievable rate.</w:t>
            </w:r>
          </w:p>
        </w:tc>
      </w:tr>
      <w:tr w:rsidR="00633FCF" w14:paraId="55434707" w14:textId="77777777">
        <w:tc>
          <w:tcPr>
            <w:tcW w:w="1555" w:type="dxa"/>
            <w:tcBorders>
              <w:top w:val="single" w:sz="4" w:space="0" w:color="auto"/>
              <w:left w:val="single" w:sz="4" w:space="0" w:color="auto"/>
              <w:bottom w:val="single" w:sz="4" w:space="0" w:color="auto"/>
              <w:right w:val="single" w:sz="4" w:space="0" w:color="auto"/>
            </w:tcBorders>
          </w:tcPr>
          <w:p w14:paraId="0F4B02B8" w14:textId="77777777" w:rsidR="00633FCF" w:rsidRDefault="00C1489E">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BB40C28" w14:textId="77777777" w:rsidR="00633FCF" w:rsidRDefault="00C1489E">
            <w:pPr>
              <w:spacing w:line="252" w:lineRule="auto"/>
              <w:jc w:val="left"/>
              <w:rPr>
                <w:lang w:eastAsia="zh-CN"/>
              </w:rPr>
            </w:pPr>
            <w:r>
              <w:rPr>
                <w:lang w:eastAsia="zh-CN"/>
              </w:rPr>
              <w:t>For the intermediate KPI, our opinion is that one KPI is enough for obtaining some preliminary observations. We should rely on system-level simulations for the final results.</w:t>
            </w:r>
          </w:p>
        </w:tc>
      </w:tr>
      <w:tr w:rsidR="00633FCF" w14:paraId="54EE7BF2" w14:textId="77777777">
        <w:tc>
          <w:tcPr>
            <w:tcW w:w="1555" w:type="dxa"/>
            <w:tcBorders>
              <w:top w:val="single" w:sz="4" w:space="0" w:color="auto"/>
              <w:left w:val="single" w:sz="4" w:space="0" w:color="auto"/>
              <w:bottom w:val="single" w:sz="4" w:space="0" w:color="auto"/>
              <w:right w:val="single" w:sz="4" w:space="0" w:color="auto"/>
            </w:tcBorders>
          </w:tcPr>
          <w:p w14:paraId="1108B1FC" w14:textId="77777777" w:rsidR="00633FCF" w:rsidRDefault="00C1489E">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5A0CD3E" w14:textId="77777777" w:rsidR="00633FCF" w:rsidRDefault="00C1489E">
            <w:pPr>
              <w:spacing w:line="252" w:lineRule="auto"/>
              <w:jc w:val="left"/>
              <w:rPr>
                <w:lang w:eastAsia="zh-CN"/>
              </w:rPr>
            </w:pPr>
            <w:r>
              <w:rPr>
                <w:lang w:eastAsia="zh-CN"/>
              </w:rPr>
              <w:t>It may be useful to evaluate the metric for different ranges of SNRs. Hence, we suggest to add “Other values of γ are not precluded”.</w:t>
            </w:r>
          </w:p>
        </w:tc>
      </w:tr>
      <w:tr w:rsidR="00633FCF" w14:paraId="3A7A3BFC" w14:textId="77777777">
        <w:tc>
          <w:tcPr>
            <w:tcW w:w="1555" w:type="dxa"/>
            <w:tcBorders>
              <w:top w:val="single" w:sz="4" w:space="0" w:color="auto"/>
              <w:left w:val="single" w:sz="4" w:space="0" w:color="auto"/>
              <w:bottom w:val="single" w:sz="4" w:space="0" w:color="auto"/>
              <w:right w:val="single" w:sz="4" w:space="0" w:color="auto"/>
            </w:tcBorders>
          </w:tcPr>
          <w:p w14:paraId="5C15C423" w14:textId="77777777" w:rsidR="00633FCF" w:rsidRDefault="00C1489E">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4A1248A8" w14:textId="77777777" w:rsidR="00633FCF" w:rsidRDefault="00C1489E">
            <w:pPr>
              <w:spacing w:line="252" w:lineRule="auto"/>
              <w:jc w:val="left"/>
              <w:rPr>
                <w:lang w:eastAsia="zh-CN"/>
              </w:rPr>
            </w:pPr>
            <w:r>
              <w:rPr>
                <w:rFonts w:hint="eastAsia"/>
                <w:lang w:eastAsia="zh-CN"/>
              </w:rPr>
              <w:t>There is no need to adopt a new intermediate KPI for calibration.</w:t>
            </w:r>
          </w:p>
        </w:tc>
      </w:tr>
      <w:tr w:rsidR="00633FCF" w14:paraId="4626317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E5BFC0C"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15FD5" w14:textId="77777777" w:rsidR="00633FCF" w:rsidRDefault="00633FCF">
            <w:pPr>
              <w:spacing w:line="252" w:lineRule="auto"/>
              <w:jc w:val="left"/>
              <w:rPr>
                <w:lang w:eastAsia="zh-CN"/>
              </w:rPr>
            </w:pPr>
          </w:p>
        </w:tc>
      </w:tr>
      <w:tr w:rsidR="00633FCF" w14:paraId="58E1270D" w14:textId="77777777">
        <w:tc>
          <w:tcPr>
            <w:tcW w:w="1555" w:type="dxa"/>
            <w:tcBorders>
              <w:top w:val="single" w:sz="4" w:space="0" w:color="auto"/>
              <w:left w:val="single" w:sz="4" w:space="0" w:color="auto"/>
              <w:bottom w:val="single" w:sz="4" w:space="0" w:color="auto"/>
              <w:right w:val="single" w:sz="4" w:space="0" w:color="auto"/>
            </w:tcBorders>
          </w:tcPr>
          <w:p w14:paraId="42438555"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5EDA15" w14:textId="77777777" w:rsidR="00633FCF" w:rsidRDefault="00633FCF">
            <w:pPr>
              <w:spacing w:line="252" w:lineRule="auto"/>
              <w:jc w:val="left"/>
              <w:rPr>
                <w:lang w:eastAsia="zh-CN"/>
              </w:rPr>
            </w:pPr>
          </w:p>
        </w:tc>
      </w:tr>
      <w:tr w:rsidR="00633FCF" w14:paraId="1CB166C3" w14:textId="77777777">
        <w:tc>
          <w:tcPr>
            <w:tcW w:w="1555" w:type="dxa"/>
            <w:tcBorders>
              <w:top w:val="single" w:sz="4" w:space="0" w:color="auto"/>
              <w:left w:val="single" w:sz="4" w:space="0" w:color="auto"/>
              <w:bottom w:val="single" w:sz="4" w:space="0" w:color="auto"/>
              <w:right w:val="single" w:sz="4" w:space="0" w:color="auto"/>
            </w:tcBorders>
          </w:tcPr>
          <w:p w14:paraId="50A40C3E"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767D4A" w14:textId="77777777" w:rsidR="00633FCF" w:rsidRDefault="00633FCF">
            <w:pPr>
              <w:spacing w:line="252" w:lineRule="auto"/>
              <w:rPr>
                <w:lang w:eastAsia="zh-CN"/>
              </w:rPr>
            </w:pPr>
          </w:p>
        </w:tc>
      </w:tr>
      <w:tr w:rsidR="00633FCF" w14:paraId="5116077E" w14:textId="77777777">
        <w:tc>
          <w:tcPr>
            <w:tcW w:w="1555" w:type="dxa"/>
          </w:tcPr>
          <w:p w14:paraId="5CC00960" w14:textId="77777777" w:rsidR="00633FCF" w:rsidRDefault="00633FCF">
            <w:pPr>
              <w:spacing w:line="252" w:lineRule="auto"/>
              <w:jc w:val="left"/>
              <w:rPr>
                <w:lang w:eastAsia="zh-CN"/>
              </w:rPr>
            </w:pPr>
          </w:p>
        </w:tc>
        <w:tc>
          <w:tcPr>
            <w:tcW w:w="7796" w:type="dxa"/>
            <w:vAlign w:val="center"/>
          </w:tcPr>
          <w:p w14:paraId="4E348D1A" w14:textId="77777777" w:rsidR="00633FCF" w:rsidRDefault="00633FCF">
            <w:pPr>
              <w:spacing w:line="252" w:lineRule="auto"/>
              <w:jc w:val="left"/>
              <w:rPr>
                <w:lang w:eastAsia="zh-CN"/>
              </w:rPr>
            </w:pPr>
          </w:p>
        </w:tc>
      </w:tr>
      <w:tr w:rsidR="00633FCF" w14:paraId="4342B630" w14:textId="77777777">
        <w:tc>
          <w:tcPr>
            <w:tcW w:w="1555" w:type="dxa"/>
          </w:tcPr>
          <w:p w14:paraId="552A5FF0" w14:textId="77777777" w:rsidR="00633FCF" w:rsidRDefault="00633FCF">
            <w:pPr>
              <w:spacing w:line="252" w:lineRule="auto"/>
              <w:jc w:val="left"/>
              <w:rPr>
                <w:lang w:eastAsia="zh-CN"/>
              </w:rPr>
            </w:pPr>
          </w:p>
        </w:tc>
        <w:tc>
          <w:tcPr>
            <w:tcW w:w="7796" w:type="dxa"/>
            <w:vAlign w:val="center"/>
          </w:tcPr>
          <w:p w14:paraId="55AF5AFE" w14:textId="77777777" w:rsidR="00633FCF" w:rsidRDefault="00633FCF">
            <w:pPr>
              <w:spacing w:line="252" w:lineRule="auto"/>
              <w:jc w:val="left"/>
              <w:rPr>
                <w:lang w:eastAsia="zh-CN"/>
              </w:rPr>
            </w:pPr>
          </w:p>
        </w:tc>
      </w:tr>
      <w:tr w:rsidR="00633FCF" w14:paraId="3414F6CE" w14:textId="77777777">
        <w:tc>
          <w:tcPr>
            <w:tcW w:w="1555" w:type="dxa"/>
          </w:tcPr>
          <w:p w14:paraId="71542933" w14:textId="77777777" w:rsidR="00633FCF" w:rsidRDefault="00633FCF">
            <w:pPr>
              <w:spacing w:line="252" w:lineRule="auto"/>
              <w:jc w:val="left"/>
              <w:rPr>
                <w:lang w:eastAsia="zh-CN"/>
              </w:rPr>
            </w:pPr>
          </w:p>
        </w:tc>
        <w:tc>
          <w:tcPr>
            <w:tcW w:w="7796" w:type="dxa"/>
            <w:vAlign w:val="center"/>
          </w:tcPr>
          <w:p w14:paraId="44BD7A98" w14:textId="77777777" w:rsidR="00633FCF" w:rsidRDefault="00633FCF">
            <w:pPr>
              <w:spacing w:line="252" w:lineRule="auto"/>
              <w:jc w:val="left"/>
              <w:rPr>
                <w:lang w:eastAsia="zh-CN"/>
              </w:rPr>
            </w:pPr>
          </w:p>
        </w:tc>
      </w:tr>
      <w:tr w:rsidR="00633FCF" w14:paraId="66BE5D08" w14:textId="77777777">
        <w:tc>
          <w:tcPr>
            <w:tcW w:w="1555" w:type="dxa"/>
          </w:tcPr>
          <w:p w14:paraId="234D11A8" w14:textId="77777777" w:rsidR="00633FCF" w:rsidRDefault="00633FCF">
            <w:pPr>
              <w:spacing w:line="252" w:lineRule="auto"/>
              <w:jc w:val="left"/>
              <w:rPr>
                <w:lang w:eastAsia="zh-CN"/>
              </w:rPr>
            </w:pPr>
          </w:p>
        </w:tc>
        <w:tc>
          <w:tcPr>
            <w:tcW w:w="7796" w:type="dxa"/>
            <w:vAlign w:val="center"/>
          </w:tcPr>
          <w:p w14:paraId="5EAB252F" w14:textId="77777777" w:rsidR="00633FCF" w:rsidRDefault="00633FCF">
            <w:pPr>
              <w:spacing w:line="252" w:lineRule="auto"/>
              <w:jc w:val="left"/>
              <w:rPr>
                <w:lang w:eastAsia="zh-CN"/>
              </w:rPr>
            </w:pPr>
          </w:p>
        </w:tc>
      </w:tr>
      <w:tr w:rsidR="00633FCF" w14:paraId="0C337C70" w14:textId="77777777">
        <w:tc>
          <w:tcPr>
            <w:tcW w:w="1555" w:type="dxa"/>
          </w:tcPr>
          <w:p w14:paraId="3003D765" w14:textId="77777777" w:rsidR="00633FCF" w:rsidRDefault="00633FCF">
            <w:pPr>
              <w:spacing w:line="252" w:lineRule="auto"/>
              <w:jc w:val="left"/>
              <w:rPr>
                <w:lang w:eastAsia="zh-CN"/>
              </w:rPr>
            </w:pPr>
          </w:p>
        </w:tc>
        <w:tc>
          <w:tcPr>
            <w:tcW w:w="7796" w:type="dxa"/>
            <w:vAlign w:val="center"/>
          </w:tcPr>
          <w:p w14:paraId="1E6B0F37" w14:textId="77777777" w:rsidR="00633FCF" w:rsidRDefault="00633FCF">
            <w:pPr>
              <w:spacing w:line="252" w:lineRule="auto"/>
              <w:jc w:val="left"/>
              <w:rPr>
                <w:lang w:eastAsia="zh-CN"/>
              </w:rPr>
            </w:pPr>
          </w:p>
        </w:tc>
      </w:tr>
    </w:tbl>
    <w:p w14:paraId="2E3984CB" w14:textId="77777777" w:rsidR="00633FCF" w:rsidRDefault="00633FCF">
      <w:pPr>
        <w:spacing w:line="240" w:lineRule="auto"/>
        <w:rPr>
          <w:lang w:eastAsia="zh-CN"/>
        </w:rPr>
      </w:pPr>
    </w:p>
    <w:p w14:paraId="6FA82ABF" w14:textId="77777777" w:rsidR="00633FCF" w:rsidRDefault="00C1489E">
      <w:pPr>
        <w:pStyle w:val="40"/>
        <w:numPr>
          <w:ilvl w:val="0"/>
          <w:numId w:val="0"/>
        </w:numPr>
        <w:rPr>
          <w:u w:val="single"/>
          <w:lang w:eastAsia="zh-CN"/>
        </w:rPr>
      </w:pPr>
      <w:r>
        <w:rPr>
          <w:u w:val="single"/>
          <w:lang w:eastAsia="zh-CN"/>
        </w:rPr>
        <w:t xml:space="preserve">Issue#2-3 </w:t>
      </w:r>
      <w:r>
        <w:rPr>
          <w:color w:val="FF0000"/>
          <w:highlight w:val="yellow"/>
          <w:u w:val="single"/>
          <w:lang w:eastAsia="zh-CN"/>
        </w:rPr>
        <w:t>(High priority)</w:t>
      </w:r>
      <w:r>
        <w:rPr>
          <w:u w:val="single"/>
          <w:lang w:eastAsia="zh-CN"/>
        </w:rPr>
        <w:t xml:space="preserve"> Provision of upper bound with ideal CSI</w:t>
      </w:r>
    </w:p>
    <w:p w14:paraId="217CDAC6" w14:textId="77777777" w:rsidR="00633FCF" w:rsidRDefault="00C1489E">
      <w:pPr>
        <w:rPr>
          <w:lang w:eastAsia="zh-CN"/>
        </w:rPr>
      </w:pPr>
      <w:r>
        <w:rPr>
          <w:highlight w:val="yellow"/>
          <w:lang w:eastAsia="zh-CN"/>
        </w:rPr>
        <w:t>Moderator note</w:t>
      </w:r>
      <w:r>
        <w:rPr>
          <w:lang w:eastAsia="zh-CN"/>
        </w:rPr>
        <w:t>: In this meeting, 5 companies raised that we can consider/optionally consider the simulation results based on ideal CSI. Besides, ZTE [5] and Huawei [3] have provided simulation results including the throughput with the ideal CSI.</w:t>
      </w:r>
    </w:p>
    <w:p w14:paraId="4DE19B4C" w14:textId="77777777" w:rsidR="00633FCF" w:rsidRDefault="00C1489E">
      <w:pPr>
        <w:rPr>
          <w:lang w:eastAsia="zh-CN"/>
        </w:rPr>
      </w:pPr>
      <w:r>
        <w:rPr>
          <w:rFonts w:hint="eastAsia"/>
          <w:lang w:eastAsia="zh-CN"/>
        </w:rPr>
        <w:t>B</w:t>
      </w:r>
      <w:r>
        <w:rPr>
          <w:lang w:eastAsia="zh-CN"/>
        </w:rPr>
        <w:t>ased on the views of the last meeting, and the inputs for this meeting, the same proposal of the last meeting is raised as below.</w:t>
      </w:r>
    </w:p>
    <w:p w14:paraId="630F8361" w14:textId="77777777" w:rsidR="00633FCF" w:rsidRDefault="00C1489E">
      <w:pPr>
        <w:rPr>
          <w:lang w:eastAsia="zh-CN"/>
        </w:rPr>
      </w:pPr>
      <w:r>
        <w:rPr>
          <w:b/>
          <w:bCs/>
          <w:highlight w:val="yellow"/>
          <w:lang w:eastAsia="zh-CN"/>
        </w:rPr>
        <w:t>Proposal 2.2.4:</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ideal CSI (e.g., ideal eigenvector), which is taken as an upper bound for performance comparison</w:t>
      </w:r>
    </w:p>
    <w:p w14:paraId="65301918" w14:textId="77777777" w:rsidR="00633FCF" w:rsidRDefault="00633FCF">
      <w:pPr>
        <w:spacing w:line="240" w:lineRule="auto"/>
        <w:rPr>
          <w:lang w:eastAsia="zh-CN"/>
        </w:rPr>
      </w:pPr>
    </w:p>
    <w:tbl>
      <w:tblPr>
        <w:tblStyle w:val="af4"/>
        <w:tblW w:w="9351" w:type="dxa"/>
        <w:tblLook w:val="04A0" w:firstRow="1" w:lastRow="0" w:firstColumn="1" w:lastColumn="0" w:noHBand="0" w:noVBand="1"/>
      </w:tblPr>
      <w:tblGrid>
        <w:gridCol w:w="1980"/>
        <w:gridCol w:w="7371"/>
      </w:tblGrid>
      <w:tr w:rsidR="00633FCF" w14:paraId="2F6271F0" w14:textId="77777777">
        <w:tc>
          <w:tcPr>
            <w:tcW w:w="1980" w:type="dxa"/>
            <w:tcBorders>
              <w:top w:val="single" w:sz="4" w:space="0" w:color="auto"/>
              <w:left w:val="single" w:sz="4" w:space="0" w:color="auto"/>
              <w:bottom w:val="single" w:sz="4" w:space="0" w:color="auto"/>
              <w:right w:val="single" w:sz="4" w:space="0" w:color="auto"/>
            </w:tcBorders>
          </w:tcPr>
          <w:p w14:paraId="013FAD67"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2EBE951" w14:textId="4E6517D8" w:rsidR="00633FCF" w:rsidRDefault="00C1489E">
            <w:pPr>
              <w:spacing w:before="120" w:line="240" w:lineRule="auto"/>
              <w:rPr>
                <w:rFonts w:eastAsiaTheme="minorEastAsia"/>
                <w:lang w:eastAsia="zh-CN"/>
              </w:rPr>
            </w:pPr>
            <w:r>
              <w:rPr>
                <w:rFonts w:eastAsia="Malgun Gothic"/>
                <w:lang w:eastAsia="ko-KR"/>
              </w:rPr>
              <w:t>MediaTek, Lenovo, vivo, IIT Kanpur</w:t>
            </w:r>
            <w:r>
              <w:rPr>
                <w:rFonts w:eastAsiaTheme="minorEastAsia" w:hint="eastAsia"/>
                <w:lang w:eastAsia="zh-CN"/>
              </w:rPr>
              <w:t>, CATT</w:t>
            </w:r>
            <w:r>
              <w:rPr>
                <w:rFonts w:eastAsiaTheme="minorEastAsia"/>
                <w:lang w:eastAsia="zh-CN"/>
              </w:rPr>
              <w:t xml:space="preserve">, </w:t>
            </w:r>
            <w:r>
              <w:rPr>
                <w:rFonts w:eastAsia="MS Mincho"/>
                <w:iCs/>
                <w:smallCaps/>
                <w:kern w:val="2"/>
                <w:lang w:eastAsia="ja-JP"/>
              </w:rPr>
              <w:t xml:space="preserve">Futurewei, OPPO, NTT DOCOMO, </w:t>
            </w:r>
            <w:r>
              <w:rPr>
                <w:lang w:eastAsia="zh-CN"/>
              </w:rPr>
              <w:t>Qualcomm (comment)</w:t>
            </w:r>
            <w:r>
              <w:rPr>
                <w:rFonts w:hint="eastAsia"/>
                <w:lang w:eastAsia="zh-CN"/>
              </w:rPr>
              <w:t>, ZTE</w:t>
            </w:r>
            <w:r w:rsidR="0006726A">
              <w:rPr>
                <w:lang w:eastAsia="zh-CN"/>
              </w:rPr>
              <w:t xml:space="preserve">, </w:t>
            </w:r>
            <w:r w:rsidR="0006726A" w:rsidRPr="005C0181">
              <w:rPr>
                <w:rFonts w:eastAsia="MS Mincho" w:hint="eastAsia"/>
                <w:iCs/>
                <w:smallCaps/>
                <w:kern w:val="2"/>
                <w:lang w:eastAsia="ja-JP"/>
              </w:rPr>
              <w:t>L</w:t>
            </w:r>
            <w:r w:rsidR="0006726A" w:rsidRPr="005C0181">
              <w:rPr>
                <w:rFonts w:eastAsia="MS Mincho"/>
                <w:iCs/>
                <w:smallCaps/>
                <w:kern w:val="2"/>
                <w:lang w:eastAsia="ja-JP"/>
              </w:rPr>
              <w:t>G</w:t>
            </w:r>
            <w:r w:rsidR="0006726A">
              <w:rPr>
                <w:rFonts w:eastAsia="MS Mincho"/>
                <w:iCs/>
                <w:smallCaps/>
                <w:kern w:val="2"/>
                <w:lang w:eastAsia="ja-JP"/>
              </w:rPr>
              <w:t xml:space="preserve"> </w:t>
            </w:r>
            <w:r w:rsidR="0006726A">
              <w:rPr>
                <w:rFonts w:eastAsia="Malgun Gothic" w:hint="eastAsia"/>
                <w:lang w:eastAsia="ko-KR"/>
              </w:rPr>
              <w:t>E</w:t>
            </w:r>
            <w:r w:rsidR="0006726A">
              <w:rPr>
                <w:rFonts w:eastAsia="Malgun Gothic"/>
                <w:lang w:eastAsia="ko-KR"/>
              </w:rPr>
              <w:t>lectronics</w:t>
            </w:r>
            <w:r w:rsidR="00491147">
              <w:rPr>
                <w:rFonts w:eastAsia="Malgun Gothic"/>
                <w:lang w:eastAsia="ko-KR"/>
              </w:rPr>
              <w:t>, Huawei/HiSi</w:t>
            </w:r>
            <w:r w:rsidR="006C2885">
              <w:rPr>
                <w:rFonts w:eastAsia="Malgun Gothic"/>
                <w:lang w:eastAsia="ko-KR"/>
              </w:rPr>
              <w:t>,</w:t>
            </w:r>
            <w:r w:rsidR="006C2885">
              <w:rPr>
                <w:rFonts w:hint="eastAsia"/>
                <w:lang w:eastAsia="zh-CN"/>
              </w:rPr>
              <w:t xml:space="preserve"> Spreadtrum</w:t>
            </w:r>
            <w:r w:rsidR="003A0393">
              <w:rPr>
                <w:lang w:eastAsia="zh-CN"/>
              </w:rPr>
              <w:t>, AT&amp;T</w:t>
            </w:r>
            <w:r w:rsidR="005C15F8">
              <w:rPr>
                <w:lang w:eastAsia="zh-CN"/>
              </w:rPr>
              <w:t>, Fujitsu</w:t>
            </w:r>
          </w:p>
        </w:tc>
      </w:tr>
      <w:tr w:rsidR="00633FCF" w14:paraId="0C6B7A2E" w14:textId="77777777">
        <w:tc>
          <w:tcPr>
            <w:tcW w:w="1980" w:type="dxa"/>
            <w:tcBorders>
              <w:top w:val="single" w:sz="4" w:space="0" w:color="auto"/>
              <w:left w:val="single" w:sz="4" w:space="0" w:color="auto"/>
              <w:bottom w:val="single" w:sz="4" w:space="0" w:color="auto"/>
              <w:right w:val="single" w:sz="4" w:space="0" w:color="auto"/>
            </w:tcBorders>
          </w:tcPr>
          <w:p w14:paraId="6EB9DB49"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B1E81EE" w14:textId="77777777" w:rsidR="00633FCF" w:rsidRDefault="00633FCF">
            <w:pPr>
              <w:spacing w:before="120" w:line="240" w:lineRule="auto"/>
              <w:rPr>
                <w:lang w:eastAsia="zh-CN"/>
              </w:rPr>
            </w:pPr>
          </w:p>
        </w:tc>
      </w:tr>
    </w:tbl>
    <w:p w14:paraId="123AEDC9" w14:textId="77777777" w:rsidR="00633FCF" w:rsidRDefault="00633FCF">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1C28585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C0FEE6"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FFB74F" w14:textId="77777777" w:rsidR="00633FCF" w:rsidRDefault="00C1489E">
            <w:pPr>
              <w:rPr>
                <w:i/>
                <w:iCs/>
                <w:kern w:val="2"/>
                <w:lang w:eastAsia="zh-CN"/>
              </w:rPr>
            </w:pPr>
            <w:r>
              <w:rPr>
                <w:i/>
                <w:iCs/>
                <w:kern w:val="2"/>
                <w:lang w:eastAsia="zh-CN"/>
              </w:rPr>
              <w:t>View</w:t>
            </w:r>
          </w:p>
        </w:tc>
      </w:tr>
      <w:tr w:rsidR="00633FCF" w14:paraId="4241A871"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2D2118B" w14:textId="77777777" w:rsidR="00633FCF" w:rsidRDefault="00C1489E">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5FF7D8B6" w14:textId="77777777" w:rsidR="00633FCF" w:rsidRDefault="00C1489E">
            <w:pPr>
              <w:adjustRightInd/>
              <w:spacing w:beforeLines="50" w:before="120" w:line="252" w:lineRule="auto"/>
              <w:contextualSpacing/>
              <w:jc w:val="left"/>
              <w:rPr>
                <w:lang w:eastAsia="zh-CN"/>
              </w:rPr>
            </w:pPr>
            <w:r>
              <w:rPr>
                <w:rFonts w:hint="eastAsia"/>
                <w:lang w:eastAsia="zh-CN"/>
              </w:rPr>
              <w:t>T</w:t>
            </w:r>
            <w:r>
              <w:rPr>
                <w:lang w:eastAsia="zh-CN"/>
              </w:rPr>
              <w:t>his issue has lasted 3 meetings. If it is still controversial at this meeting, then it is Moderator’s feeling that there is NO CONSENSUS on the upper bound with ideal CSI, since we are going to complete the template and collect results from companies.</w:t>
            </w:r>
          </w:p>
        </w:tc>
      </w:tr>
      <w:tr w:rsidR="00633FCF" w14:paraId="70B08811" w14:textId="77777777">
        <w:tc>
          <w:tcPr>
            <w:tcW w:w="1555" w:type="dxa"/>
            <w:tcBorders>
              <w:top w:val="single" w:sz="4" w:space="0" w:color="auto"/>
              <w:left w:val="single" w:sz="4" w:space="0" w:color="auto"/>
              <w:bottom w:val="single" w:sz="4" w:space="0" w:color="auto"/>
              <w:right w:val="single" w:sz="4" w:space="0" w:color="auto"/>
            </w:tcBorders>
          </w:tcPr>
          <w:p w14:paraId="6BE7C739" w14:textId="77777777" w:rsidR="00633FCF" w:rsidRDefault="00C1489E">
            <w:pPr>
              <w:spacing w:line="252" w:lineRule="auto"/>
              <w:jc w:val="left"/>
              <w:rPr>
                <w:lang w:eastAsia="zh-CN"/>
              </w:rPr>
            </w:pPr>
            <w:r>
              <w:rPr>
                <w:lang w:eastAsia="zh-CN"/>
              </w:rPr>
              <w:t>Lenovo</w:t>
            </w:r>
          </w:p>
        </w:tc>
        <w:tc>
          <w:tcPr>
            <w:tcW w:w="7796" w:type="dxa"/>
            <w:tcBorders>
              <w:top w:val="single" w:sz="4" w:space="0" w:color="auto"/>
              <w:left w:val="single" w:sz="4" w:space="0" w:color="auto"/>
              <w:bottom w:val="single" w:sz="4" w:space="0" w:color="auto"/>
              <w:right w:val="single" w:sz="4" w:space="0" w:color="auto"/>
            </w:tcBorders>
            <w:vAlign w:val="center"/>
          </w:tcPr>
          <w:p w14:paraId="35D2BD2F" w14:textId="77777777" w:rsidR="00633FCF" w:rsidRDefault="00C1489E">
            <w:pPr>
              <w:spacing w:line="252" w:lineRule="auto"/>
              <w:jc w:val="left"/>
              <w:rPr>
                <w:lang w:eastAsia="zh-CN"/>
              </w:rPr>
            </w:pPr>
            <w:r>
              <w:rPr>
                <w:lang w:eastAsia="zh-CN"/>
              </w:rPr>
              <w:t>It is illustrative to optionally report the throughput upper-bound. So, we generally support this proposal.</w:t>
            </w:r>
          </w:p>
        </w:tc>
      </w:tr>
      <w:tr w:rsidR="00633FCF" w14:paraId="671C615A" w14:textId="77777777">
        <w:tc>
          <w:tcPr>
            <w:tcW w:w="1555" w:type="dxa"/>
            <w:tcBorders>
              <w:top w:val="single" w:sz="4" w:space="0" w:color="auto"/>
              <w:left w:val="single" w:sz="4" w:space="0" w:color="auto"/>
              <w:bottom w:val="single" w:sz="4" w:space="0" w:color="auto"/>
              <w:right w:val="single" w:sz="4" w:space="0" w:color="auto"/>
            </w:tcBorders>
          </w:tcPr>
          <w:p w14:paraId="3F60E5C4" w14:textId="77777777" w:rsidR="00633FCF" w:rsidRDefault="00C1489E">
            <w:pPr>
              <w:spacing w:line="252" w:lineRule="auto"/>
              <w:jc w:val="left"/>
              <w:rPr>
                <w:lang w:eastAsia="zh-CN"/>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35B7822" w14:textId="77777777" w:rsidR="00633FCF" w:rsidRDefault="00C1489E">
            <w:pPr>
              <w:spacing w:line="252" w:lineRule="auto"/>
              <w:jc w:val="left"/>
              <w:rPr>
                <w:lang w:eastAsia="zh-CN"/>
              </w:rPr>
            </w:pPr>
            <w:r>
              <w:rPr>
                <w:rFonts w:eastAsia="MS Mincho"/>
                <w:lang w:eastAsia="ja-JP"/>
              </w:rPr>
              <w:t>We are fine with the throughput baseline. It is up to the companies for reporting.</w:t>
            </w:r>
          </w:p>
        </w:tc>
      </w:tr>
      <w:tr w:rsidR="00633FCF" w14:paraId="529E780C" w14:textId="77777777">
        <w:tc>
          <w:tcPr>
            <w:tcW w:w="1555" w:type="dxa"/>
            <w:tcBorders>
              <w:top w:val="single" w:sz="4" w:space="0" w:color="auto"/>
              <w:left w:val="single" w:sz="4" w:space="0" w:color="auto"/>
              <w:bottom w:val="single" w:sz="4" w:space="0" w:color="auto"/>
              <w:right w:val="single" w:sz="4" w:space="0" w:color="auto"/>
            </w:tcBorders>
          </w:tcPr>
          <w:p w14:paraId="46CFB1F5" w14:textId="77777777" w:rsidR="00633FCF" w:rsidRDefault="00C1489E">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28EACBF0" w14:textId="77777777" w:rsidR="00633FCF" w:rsidRDefault="00C1489E">
            <w:pPr>
              <w:spacing w:line="252" w:lineRule="auto"/>
              <w:jc w:val="left"/>
              <w:rPr>
                <w:lang w:eastAsia="zh-CN"/>
              </w:rPr>
            </w:pPr>
            <w:r>
              <w:rPr>
                <w:lang w:eastAsia="zh-CN"/>
              </w:rPr>
              <w:t>An additional throughput baseline based on ideal CSI can be provided by companies which is taken as upper bound for performance comparison</w:t>
            </w:r>
          </w:p>
        </w:tc>
      </w:tr>
      <w:tr w:rsidR="00633FCF" w14:paraId="3E2C42DA" w14:textId="77777777">
        <w:tc>
          <w:tcPr>
            <w:tcW w:w="1555" w:type="dxa"/>
            <w:tcBorders>
              <w:top w:val="single" w:sz="4" w:space="0" w:color="auto"/>
              <w:left w:val="single" w:sz="4" w:space="0" w:color="auto"/>
              <w:bottom w:val="single" w:sz="4" w:space="0" w:color="auto"/>
              <w:right w:val="single" w:sz="4" w:space="0" w:color="auto"/>
            </w:tcBorders>
          </w:tcPr>
          <w:p w14:paraId="2470579A" w14:textId="77777777" w:rsidR="00633FCF" w:rsidRDefault="00C1489E">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04DD705D" w14:textId="77777777" w:rsidR="00633FCF" w:rsidRDefault="00C1489E">
            <w:pPr>
              <w:spacing w:line="252" w:lineRule="auto"/>
              <w:jc w:val="left"/>
              <w:rPr>
                <w:lang w:eastAsia="zh-CN"/>
              </w:rPr>
            </w:pPr>
            <w:r>
              <w:rPr>
                <w:rFonts w:hint="eastAsia"/>
                <w:lang w:eastAsia="zh-CN"/>
              </w:rPr>
              <w:t>We</w:t>
            </w:r>
            <w:r>
              <w:rPr>
                <w:lang w:eastAsia="zh-CN"/>
              </w:rPr>
              <w:t xml:space="preserve"> support the proposal and</w:t>
            </w:r>
            <w:r>
              <w:rPr>
                <w:rFonts w:hint="eastAsia"/>
                <w:lang w:eastAsia="zh-CN"/>
              </w:rPr>
              <w:t xml:space="preserve"> provid</w:t>
            </w:r>
            <w:r>
              <w:rPr>
                <w:lang w:eastAsia="zh-CN"/>
              </w:rPr>
              <w:t>e</w:t>
            </w:r>
            <w:r>
              <w:rPr>
                <w:rFonts w:hint="eastAsia"/>
                <w:lang w:eastAsia="zh-CN"/>
              </w:rPr>
              <w:t xml:space="preserve"> the throughput baseline based on ideal CSI for this meeting.</w:t>
            </w:r>
            <w:r>
              <w:rPr>
                <w:lang w:eastAsia="zh-CN"/>
              </w:rPr>
              <w:t xml:space="preserve"> </w:t>
            </w:r>
            <w:r>
              <w:rPr>
                <w:rFonts w:eastAsia="MS Mincho"/>
                <w:lang w:eastAsia="ja-JP"/>
              </w:rPr>
              <w:t xml:space="preserve">Throughput based on ideal CSI can show the upper bound of the performance from CSI accuracy. </w:t>
            </w:r>
          </w:p>
        </w:tc>
      </w:tr>
      <w:tr w:rsidR="00633FCF" w14:paraId="20079781" w14:textId="77777777">
        <w:tc>
          <w:tcPr>
            <w:tcW w:w="1555" w:type="dxa"/>
            <w:tcBorders>
              <w:top w:val="single" w:sz="4" w:space="0" w:color="auto"/>
              <w:left w:val="single" w:sz="4" w:space="0" w:color="auto"/>
              <w:bottom w:val="single" w:sz="4" w:space="0" w:color="auto"/>
              <w:right w:val="single" w:sz="4" w:space="0" w:color="auto"/>
            </w:tcBorders>
          </w:tcPr>
          <w:p w14:paraId="430D7F56" w14:textId="77777777" w:rsidR="00633FCF" w:rsidRDefault="00C1489E">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7DACD6C" w14:textId="77777777" w:rsidR="00633FCF" w:rsidRDefault="00C1489E">
            <w:pPr>
              <w:spacing w:line="252" w:lineRule="auto"/>
              <w:jc w:val="left"/>
              <w:rPr>
                <w:lang w:eastAsia="zh-CN"/>
              </w:rPr>
            </w:pPr>
            <w:r>
              <w:rPr>
                <w:lang w:eastAsia="zh-CN"/>
              </w:rPr>
              <w:t>It would be helpful to clarify that “ideal CSI” in this proposal refers to CSI with ideal (i.e., lossless) compression, and that channel estimation should still be realistic.</w:t>
            </w:r>
          </w:p>
        </w:tc>
      </w:tr>
      <w:tr w:rsidR="00633FCF" w14:paraId="0B22A1D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E4BFFA9" w14:textId="77777777" w:rsidR="00633FCF" w:rsidRDefault="00C1489E">
            <w:pPr>
              <w:spacing w:line="252" w:lineRule="auto"/>
              <w:jc w:val="left"/>
              <w:rPr>
                <w:lang w:eastAsia="zh-CN"/>
              </w:rPr>
            </w:pPr>
            <w:r>
              <w:rPr>
                <w:rFonts w:hint="eastAsia"/>
                <w:lang w:eastAsia="zh-CN"/>
              </w:rPr>
              <w:t>ZTE</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BE165" w14:textId="77777777" w:rsidR="00633FCF" w:rsidRDefault="00C1489E">
            <w:pPr>
              <w:spacing w:line="252" w:lineRule="auto"/>
              <w:jc w:val="left"/>
              <w:rPr>
                <w:lang w:eastAsia="zh-CN"/>
              </w:rPr>
            </w:pPr>
            <w:r>
              <w:rPr>
                <w:lang w:eastAsia="zh-CN"/>
              </w:rPr>
              <w:t xml:space="preserve">Since the legacy eType II approach shows average performance and differs from companies which is difficult to calibrate among companies, and the upper bound may not have too much difference, it could make cross checking on eventual KPIs (e.g. UPT, throughput) much easier. Furthermore, it is helpful to compare the AI performance with the ideal CSI feedback to know how much gain is left. </w:t>
            </w:r>
            <w:r>
              <w:rPr>
                <w:rFonts w:hint="eastAsia"/>
                <w:lang w:eastAsia="zh-CN"/>
              </w:rPr>
              <w:t>From our perspective</w:t>
            </w:r>
            <w:r>
              <w:rPr>
                <w:lang w:eastAsia="zh-CN"/>
              </w:rPr>
              <w:t xml:space="preserve">, we </w:t>
            </w:r>
            <w:r>
              <w:rPr>
                <w:rFonts w:hint="eastAsia"/>
                <w:lang w:eastAsia="zh-CN"/>
              </w:rPr>
              <w:t>suggest</w:t>
            </w:r>
            <w:r>
              <w:rPr>
                <w:lang w:eastAsia="zh-CN"/>
              </w:rPr>
              <w:t xml:space="preserve"> additional throughput baseline based on ideal CSI (e.g., ideal eigenvector) at least for calibration purpose.</w:t>
            </w:r>
          </w:p>
        </w:tc>
      </w:tr>
      <w:tr w:rsidR="0006726A" w14:paraId="67B21B2E" w14:textId="77777777">
        <w:tc>
          <w:tcPr>
            <w:tcW w:w="1555" w:type="dxa"/>
            <w:tcBorders>
              <w:top w:val="single" w:sz="4" w:space="0" w:color="auto"/>
              <w:left w:val="single" w:sz="4" w:space="0" w:color="auto"/>
              <w:bottom w:val="single" w:sz="4" w:space="0" w:color="auto"/>
              <w:right w:val="single" w:sz="4" w:space="0" w:color="auto"/>
            </w:tcBorders>
          </w:tcPr>
          <w:p w14:paraId="4AA810F2" w14:textId="77777777" w:rsidR="0006726A" w:rsidRDefault="0006726A" w:rsidP="0006726A">
            <w:pPr>
              <w:spacing w:line="252" w:lineRule="auto"/>
              <w:jc w:val="left"/>
              <w:rPr>
                <w:lang w:eastAsia="zh-CN"/>
              </w:rPr>
            </w:pPr>
            <w:r w:rsidRPr="005C0181">
              <w:rPr>
                <w:rFonts w:eastAsia="MS Mincho" w:hint="eastAsia"/>
                <w:iCs/>
                <w:smallCaps/>
                <w:kern w:val="2"/>
                <w:lang w:eastAsia="ja-JP"/>
              </w:rPr>
              <w:t>L</w:t>
            </w:r>
            <w:r w:rsidRPr="005C0181">
              <w:rPr>
                <w:rFonts w:eastAsia="MS Mincho"/>
                <w:iCs/>
                <w:smallCaps/>
                <w:kern w:val="2"/>
                <w:lang w:eastAsia="ja-JP"/>
              </w:rPr>
              <w:t>G</w:t>
            </w:r>
            <w:r>
              <w:rPr>
                <w:rFonts w:eastAsia="MS Mincho"/>
                <w:iCs/>
                <w:smallCaps/>
                <w:kern w:val="2"/>
                <w:lang w:eastAsia="ja-JP"/>
              </w:rPr>
              <w:t xml:space="preserve">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2C9EEB35" w14:textId="77777777" w:rsidR="0006726A" w:rsidRPr="00872ABF" w:rsidRDefault="0006726A" w:rsidP="0006726A">
            <w:pPr>
              <w:spacing w:line="252" w:lineRule="auto"/>
              <w:jc w:val="left"/>
              <w:rPr>
                <w:rFonts w:eastAsia="Malgun Gothic"/>
                <w:lang w:eastAsia="ko-KR"/>
              </w:rPr>
            </w:pPr>
            <w:r>
              <w:rPr>
                <w:rFonts w:eastAsia="Malgun Gothic" w:hint="eastAsia"/>
                <w:lang w:eastAsia="ko-KR"/>
              </w:rPr>
              <w:t xml:space="preserve">Support. </w:t>
            </w:r>
            <w:r>
              <w:rPr>
                <w:rFonts w:eastAsia="Malgun Gothic"/>
                <w:lang w:eastAsia="ko-KR"/>
              </w:rPr>
              <w:t xml:space="preserve">It is upto company. </w:t>
            </w:r>
          </w:p>
        </w:tc>
      </w:tr>
      <w:tr w:rsidR="00633FCF" w14:paraId="4F0075B8" w14:textId="77777777">
        <w:tc>
          <w:tcPr>
            <w:tcW w:w="1555" w:type="dxa"/>
            <w:tcBorders>
              <w:top w:val="single" w:sz="4" w:space="0" w:color="auto"/>
              <w:left w:val="single" w:sz="4" w:space="0" w:color="auto"/>
              <w:bottom w:val="single" w:sz="4" w:space="0" w:color="auto"/>
              <w:right w:val="single" w:sz="4" w:space="0" w:color="auto"/>
            </w:tcBorders>
          </w:tcPr>
          <w:p w14:paraId="36C9A621" w14:textId="63469EC3"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0F70179" w14:textId="77777777" w:rsidR="00633FCF" w:rsidRDefault="00633FCF">
            <w:pPr>
              <w:spacing w:line="252" w:lineRule="auto"/>
              <w:rPr>
                <w:lang w:eastAsia="zh-CN"/>
              </w:rPr>
            </w:pPr>
          </w:p>
        </w:tc>
      </w:tr>
      <w:tr w:rsidR="00633FCF" w14:paraId="4E09AFBE" w14:textId="77777777">
        <w:tc>
          <w:tcPr>
            <w:tcW w:w="1555" w:type="dxa"/>
          </w:tcPr>
          <w:p w14:paraId="5FB0E9EF" w14:textId="77777777" w:rsidR="00633FCF" w:rsidRDefault="00633FCF">
            <w:pPr>
              <w:spacing w:line="252" w:lineRule="auto"/>
              <w:jc w:val="left"/>
              <w:rPr>
                <w:lang w:eastAsia="zh-CN"/>
              </w:rPr>
            </w:pPr>
          </w:p>
        </w:tc>
        <w:tc>
          <w:tcPr>
            <w:tcW w:w="7796" w:type="dxa"/>
            <w:vAlign w:val="center"/>
          </w:tcPr>
          <w:p w14:paraId="210B6AB7" w14:textId="77777777" w:rsidR="00633FCF" w:rsidRDefault="00633FCF">
            <w:pPr>
              <w:spacing w:line="252" w:lineRule="auto"/>
              <w:jc w:val="left"/>
              <w:rPr>
                <w:lang w:eastAsia="zh-CN"/>
              </w:rPr>
            </w:pPr>
          </w:p>
        </w:tc>
      </w:tr>
      <w:tr w:rsidR="00633FCF" w14:paraId="3AAD72B2" w14:textId="77777777">
        <w:tc>
          <w:tcPr>
            <w:tcW w:w="1555" w:type="dxa"/>
          </w:tcPr>
          <w:p w14:paraId="64A7EDE1" w14:textId="77777777" w:rsidR="00633FCF" w:rsidRDefault="00633FCF">
            <w:pPr>
              <w:spacing w:line="252" w:lineRule="auto"/>
              <w:jc w:val="left"/>
              <w:rPr>
                <w:lang w:eastAsia="zh-CN"/>
              </w:rPr>
            </w:pPr>
          </w:p>
        </w:tc>
        <w:tc>
          <w:tcPr>
            <w:tcW w:w="7796" w:type="dxa"/>
            <w:vAlign w:val="center"/>
          </w:tcPr>
          <w:p w14:paraId="195DB31F" w14:textId="77777777" w:rsidR="00633FCF" w:rsidRDefault="00633FCF">
            <w:pPr>
              <w:spacing w:line="252" w:lineRule="auto"/>
              <w:jc w:val="left"/>
              <w:rPr>
                <w:lang w:eastAsia="zh-CN"/>
              </w:rPr>
            </w:pPr>
          </w:p>
        </w:tc>
      </w:tr>
      <w:tr w:rsidR="00633FCF" w14:paraId="758E0597" w14:textId="77777777">
        <w:tc>
          <w:tcPr>
            <w:tcW w:w="1555" w:type="dxa"/>
          </w:tcPr>
          <w:p w14:paraId="2B15E69D" w14:textId="77777777" w:rsidR="00633FCF" w:rsidRDefault="00633FCF">
            <w:pPr>
              <w:spacing w:line="252" w:lineRule="auto"/>
              <w:jc w:val="left"/>
              <w:rPr>
                <w:lang w:eastAsia="zh-CN"/>
              </w:rPr>
            </w:pPr>
          </w:p>
        </w:tc>
        <w:tc>
          <w:tcPr>
            <w:tcW w:w="7796" w:type="dxa"/>
            <w:vAlign w:val="center"/>
          </w:tcPr>
          <w:p w14:paraId="023CE79C" w14:textId="77777777" w:rsidR="00633FCF" w:rsidRDefault="00633FCF">
            <w:pPr>
              <w:spacing w:line="252" w:lineRule="auto"/>
              <w:jc w:val="left"/>
              <w:rPr>
                <w:lang w:eastAsia="zh-CN"/>
              </w:rPr>
            </w:pPr>
          </w:p>
        </w:tc>
      </w:tr>
      <w:tr w:rsidR="00633FCF" w14:paraId="44B330F3" w14:textId="77777777">
        <w:tc>
          <w:tcPr>
            <w:tcW w:w="1555" w:type="dxa"/>
          </w:tcPr>
          <w:p w14:paraId="64795B5B" w14:textId="77777777" w:rsidR="00633FCF" w:rsidRDefault="00633FCF">
            <w:pPr>
              <w:spacing w:line="252" w:lineRule="auto"/>
              <w:jc w:val="left"/>
              <w:rPr>
                <w:lang w:eastAsia="zh-CN"/>
              </w:rPr>
            </w:pPr>
          </w:p>
        </w:tc>
        <w:tc>
          <w:tcPr>
            <w:tcW w:w="7796" w:type="dxa"/>
            <w:vAlign w:val="center"/>
          </w:tcPr>
          <w:p w14:paraId="1EB29963" w14:textId="77777777" w:rsidR="00633FCF" w:rsidRDefault="00633FCF">
            <w:pPr>
              <w:spacing w:line="252" w:lineRule="auto"/>
              <w:jc w:val="left"/>
              <w:rPr>
                <w:lang w:eastAsia="zh-CN"/>
              </w:rPr>
            </w:pPr>
          </w:p>
        </w:tc>
      </w:tr>
      <w:tr w:rsidR="00633FCF" w14:paraId="2F397DE4" w14:textId="77777777">
        <w:tc>
          <w:tcPr>
            <w:tcW w:w="1555" w:type="dxa"/>
          </w:tcPr>
          <w:p w14:paraId="2969A6C8" w14:textId="77777777" w:rsidR="00633FCF" w:rsidRDefault="00633FCF">
            <w:pPr>
              <w:spacing w:line="252" w:lineRule="auto"/>
              <w:jc w:val="left"/>
              <w:rPr>
                <w:lang w:eastAsia="zh-CN"/>
              </w:rPr>
            </w:pPr>
          </w:p>
        </w:tc>
        <w:tc>
          <w:tcPr>
            <w:tcW w:w="7796" w:type="dxa"/>
            <w:vAlign w:val="center"/>
          </w:tcPr>
          <w:p w14:paraId="55300B97" w14:textId="77777777" w:rsidR="00633FCF" w:rsidRDefault="00633FCF">
            <w:pPr>
              <w:spacing w:line="252" w:lineRule="auto"/>
              <w:jc w:val="left"/>
              <w:rPr>
                <w:lang w:eastAsia="zh-CN"/>
              </w:rPr>
            </w:pPr>
          </w:p>
        </w:tc>
      </w:tr>
    </w:tbl>
    <w:p w14:paraId="4B9F6C18" w14:textId="77777777" w:rsidR="00633FCF" w:rsidRDefault="00633FCF">
      <w:pPr>
        <w:spacing w:line="240" w:lineRule="auto"/>
        <w:rPr>
          <w:lang w:eastAsia="zh-CN"/>
        </w:rPr>
      </w:pPr>
    </w:p>
    <w:p w14:paraId="3E02AD82" w14:textId="77777777" w:rsidR="00633FCF" w:rsidRDefault="00C1489E">
      <w:pPr>
        <w:pStyle w:val="40"/>
        <w:numPr>
          <w:ilvl w:val="0"/>
          <w:numId w:val="0"/>
        </w:numPr>
        <w:rPr>
          <w:u w:val="single"/>
          <w:lang w:eastAsia="zh-CN"/>
        </w:rPr>
      </w:pPr>
      <w:r>
        <w:rPr>
          <w:u w:val="single"/>
          <w:lang w:eastAsia="zh-CN"/>
        </w:rPr>
        <w:t>Issue#2-4 (Medium priority) Clarification for processing complexity</w:t>
      </w:r>
    </w:p>
    <w:p w14:paraId="07C7376F" w14:textId="77777777" w:rsidR="00633FCF" w:rsidRDefault="00C1489E">
      <w:pPr>
        <w:rPr>
          <w:lang w:eastAsia="zh-CN"/>
        </w:rPr>
      </w:pPr>
      <w:r>
        <w:rPr>
          <w:highlight w:val="yellow"/>
          <w:lang w:eastAsia="zh-CN"/>
        </w:rPr>
        <w:t>Moderator note</w:t>
      </w:r>
      <w:r>
        <w:rPr>
          <w:lang w:eastAsia="zh-CN"/>
        </w:rPr>
        <w:t>: In the 109-e meeting, we agreed in 9.2.2.1 that FLOPs is adopted as the metric to evaluate the complexity.</w:t>
      </w:r>
    </w:p>
    <w:tbl>
      <w:tblPr>
        <w:tblStyle w:val="af4"/>
        <w:tblW w:w="0" w:type="auto"/>
        <w:tblLook w:val="04A0" w:firstRow="1" w:lastRow="0" w:firstColumn="1" w:lastColumn="0" w:noHBand="0" w:noVBand="1"/>
      </w:tblPr>
      <w:tblGrid>
        <w:gridCol w:w="9307"/>
      </w:tblGrid>
      <w:tr w:rsidR="00633FCF" w14:paraId="79549347" w14:textId="77777777">
        <w:tc>
          <w:tcPr>
            <w:tcW w:w="9307" w:type="dxa"/>
          </w:tcPr>
          <w:p w14:paraId="00A663B0" w14:textId="77777777" w:rsidR="00633FCF" w:rsidRDefault="00C1489E">
            <w:pPr>
              <w:rPr>
                <w:highlight w:val="green"/>
                <w:lang w:eastAsia="zh-CN"/>
              </w:rPr>
            </w:pPr>
            <w:r>
              <w:rPr>
                <w:highlight w:val="green"/>
                <w:lang w:eastAsia="zh-CN"/>
              </w:rPr>
              <w:t>Agreement </w:t>
            </w:r>
          </w:p>
          <w:p w14:paraId="0A4AF98F" w14:textId="77777777" w:rsidR="00633FCF" w:rsidRDefault="00C1489E">
            <w:r>
              <w:t>For the evaluation of the AI/ML based CSI feedback enhancement, Floating point operations (FLOPs) is adopted as part of the ‘Evaluation Metric’, and reported by companies.</w:t>
            </w:r>
          </w:p>
        </w:tc>
      </w:tr>
    </w:tbl>
    <w:p w14:paraId="3CA2F634" w14:textId="77777777" w:rsidR="00633FCF" w:rsidRDefault="00633FCF">
      <w:pPr>
        <w:rPr>
          <w:lang w:eastAsia="zh-CN"/>
        </w:rPr>
      </w:pPr>
    </w:p>
    <w:p w14:paraId="52CBFE3C" w14:textId="77777777" w:rsidR="00633FCF" w:rsidRDefault="00C1489E">
      <w:pPr>
        <w:rPr>
          <w:lang w:eastAsia="zh-CN"/>
        </w:rPr>
      </w:pPr>
      <w:r>
        <w:rPr>
          <w:rFonts w:hint="eastAsia"/>
          <w:lang w:eastAsia="zh-CN"/>
        </w:rPr>
        <w:t>I</w:t>
      </w:r>
      <w:r>
        <w:rPr>
          <w:lang w:eastAsia="zh-CN"/>
        </w:rPr>
        <w:t>n 110b-e meeting, we agreed in 9.2.1 that the complexity includes pre/post-processing.</w:t>
      </w:r>
    </w:p>
    <w:tbl>
      <w:tblPr>
        <w:tblStyle w:val="af4"/>
        <w:tblW w:w="0" w:type="auto"/>
        <w:tblLook w:val="04A0" w:firstRow="1" w:lastRow="0" w:firstColumn="1" w:lastColumn="0" w:noHBand="0" w:noVBand="1"/>
      </w:tblPr>
      <w:tblGrid>
        <w:gridCol w:w="9307"/>
      </w:tblGrid>
      <w:tr w:rsidR="00633FCF" w14:paraId="5FDA830B" w14:textId="77777777">
        <w:tc>
          <w:tcPr>
            <w:tcW w:w="9307" w:type="dxa"/>
          </w:tcPr>
          <w:p w14:paraId="76E5195D" w14:textId="77777777" w:rsidR="00633FCF" w:rsidRDefault="00C1489E">
            <w:pPr>
              <w:rPr>
                <w:szCs w:val="20"/>
                <w:highlight w:val="green"/>
                <w:lang w:eastAsia="zh-CN"/>
              </w:rPr>
            </w:pPr>
            <w:r>
              <w:rPr>
                <w:szCs w:val="20"/>
                <w:highlight w:val="green"/>
                <w:lang w:eastAsia="zh-CN"/>
              </w:rPr>
              <w:t>Agreement</w:t>
            </w:r>
          </w:p>
          <w:p w14:paraId="4E0AEF42" w14:textId="77777777" w:rsidR="00633FCF" w:rsidRDefault="00C1489E">
            <w:pPr>
              <w:rPr>
                <w:szCs w:val="20"/>
                <w:lang w:eastAsia="zh-CN"/>
              </w:rPr>
            </w:pPr>
            <w:r>
              <w:rPr>
                <w:szCs w:val="20"/>
                <w:lang w:eastAsia="zh-CN"/>
              </w:rPr>
              <w:t>The following are additionally considered for the initial list of common KPIs (if applicable) for evaluating performance benefits of AI/ML</w:t>
            </w:r>
          </w:p>
          <w:p w14:paraId="1489952A" w14:textId="77777777" w:rsidR="00633FCF" w:rsidRDefault="00C1489E">
            <w:pPr>
              <w:numPr>
                <w:ilvl w:val="0"/>
                <w:numId w:val="30"/>
              </w:numPr>
              <w:overflowPunct w:val="0"/>
              <w:snapToGrid/>
              <w:spacing w:after="0" w:line="240" w:lineRule="auto"/>
              <w:jc w:val="left"/>
              <w:textAlignment w:val="baseline"/>
              <w:rPr>
                <w:szCs w:val="20"/>
                <w:lang w:eastAsia="zh-CN"/>
              </w:rPr>
            </w:pPr>
            <w:r>
              <w:rPr>
                <w:szCs w:val="20"/>
                <w:lang w:eastAsia="zh-CN"/>
              </w:rPr>
              <w:t>Clarification on inference complexity</w:t>
            </w:r>
          </w:p>
          <w:p w14:paraId="7D2C2C18" w14:textId="77777777" w:rsidR="00633FCF" w:rsidRDefault="00C1489E">
            <w:pPr>
              <w:numPr>
                <w:ilvl w:val="1"/>
                <w:numId w:val="30"/>
              </w:numPr>
              <w:autoSpaceDE/>
              <w:autoSpaceDN/>
              <w:adjustRightInd/>
              <w:snapToGrid/>
              <w:spacing w:after="0" w:line="240" w:lineRule="auto"/>
              <w:jc w:val="left"/>
              <w:rPr>
                <w:szCs w:val="20"/>
                <w:lang w:eastAsia="zh-CN"/>
              </w:rPr>
            </w:pPr>
            <w:r>
              <w:rPr>
                <w:szCs w:val="20"/>
                <w:lang w:eastAsia="zh-CN"/>
              </w:rPr>
              <w:t>Note: Inference complexity includes complexity for pre- and post-processing.</w:t>
            </w:r>
          </w:p>
          <w:p w14:paraId="22A48BA2" w14:textId="77777777" w:rsidR="00633FCF" w:rsidRDefault="00C1489E">
            <w:pPr>
              <w:numPr>
                <w:ilvl w:val="0"/>
                <w:numId w:val="30"/>
              </w:numPr>
              <w:overflowPunct w:val="0"/>
              <w:snapToGrid/>
              <w:spacing w:after="0" w:line="240" w:lineRule="auto"/>
              <w:jc w:val="left"/>
              <w:textAlignment w:val="baseline"/>
              <w:rPr>
                <w:szCs w:val="20"/>
                <w:lang w:eastAsia="zh-CN"/>
              </w:rPr>
            </w:pPr>
            <w:r>
              <w:rPr>
                <w:szCs w:val="20"/>
                <w:lang w:eastAsia="zh-CN"/>
              </w:rPr>
              <w:t>LCM related complexity and storage overhead</w:t>
            </w:r>
          </w:p>
          <w:p w14:paraId="1D8D8385" w14:textId="77777777" w:rsidR="00633FCF" w:rsidRDefault="00C1489E">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training data collection.</w:t>
            </w:r>
          </w:p>
          <w:p w14:paraId="58FB4B99" w14:textId="77777777" w:rsidR="00633FCF" w:rsidRDefault="00C1489E">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training and model update</w:t>
            </w:r>
          </w:p>
          <w:p w14:paraId="3B9014F5" w14:textId="77777777" w:rsidR="00633FCF" w:rsidRDefault="00C1489E">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model monitoring.</w:t>
            </w:r>
          </w:p>
          <w:p w14:paraId="2180D5D2" w14:textId="77777777" w:rsidR="00633FCF" w:rsidRDefault="00C1489E">
            <w:pPr>
              <w:numPr>
                <w:ilvl w:val="1"/>
                <w:numId w:val="30"/>
              </w:numPr>
              <w:overflowPunct w:val="0"/>
              <w:snapToGrid/>
              <w:spacing w:after="0" w:line="240" w:lineRule="auto"/>
              <w:contextualSpacing/>
              <w:jc w:val="left"/>
              <w:textAlignment w:val="baseline"/>
              <w:rPr>
                <w:szCs w:val="20"/>
                <w:lang w:eastAsia="zh-CN"/>
              </w:rPr>
            </w:pPr>
            <w:r>
              <w:rPr>
                <w:szCs w:val="20"/>
                <w:lang w:eastAsia="zh-CN"/>
              </w:rPr>
              <w:t>Storage/computation for other LCM procedures, e.g., model activation, deactivation, selection, switching, fallback operation.</w:t>
            </w:r>
          </w:p>
          <w:p w14:paraId="66979275" w14:textId="77777777" w:rsidR="00633FCF" w:rsidRDefault="00C1489E">
            <w:pPr>
              <w:numPr>
                <w:ilvl w:val="0"/>
                <w:numId w:val="30"/>
              </w:numPr>
              <w:overflowPunct w:val="0"/>
              <w:snapToGrid/>
              <w:spacing w:after="0" w:line="240" w:lineRule="auto"/>
              <w:jc w:val="left"/>
              <w:textAlignment w:val="baseline"/>
              <w:rPr>
                <w:lang w:eastAsia="zh-CN"/>
              </w:rPr>
            </w:pPr>
            <w:r>
              <w:rPr>
                <w:szCs w:val="20"/>
                <w:lang w:eastAsia="zh-CN"/>
              </w:rPr>
              <w:t>FFS: Power consumption, latency (e.g., Inference latency)</w:t>
            </w:r>
          </w:p>
        </w:tc>
      </w:tr>
    </w:tbl>
    <w:p w14:paraId="5CE23674" w14:textId="77777777" w:rsidR="00633FCF" w:rsidRDefault="00633FCF">
      <w:pPr>
        <w:rPr>
          <w:lang w:eastAsia="zh-CN"/>
        </w:rPr>
      </w:pPr>
    </w:p>
    <w:p w14:paraId="6D4FEAD6" w14:textId="77777777" w:rsidR="00633FCF" w:rsidRDefault="00C1489E">
      <w:pPr>
        <w:spacing w:line="240" w:lineRule="auto"/>
        <w:rPr>
          <w:lang w:eastAsia="zh-CN"/>
        </w:rPr>
      </w:pPr>
      <w:r>
        <w:rPr>
          <w:rFonts w:hint="eastAsia"/>
          <w:lang w:eastAsia="zh-CN"/>
        </w:rPr>
        <w:t>I</w:t>
      </w:r>
      <w:r>
        <w:rPr>
          <w:lang w:eastAsia="zh-CN"/>
        </w:rPr>
        <w:t>n this meeting, Samsung [29] brings up that the idea that there may be some ambiguity on the boundary for the calculation of the pre-processing (see below).</w:t>
      </w:r>
    </w:p>
    <w:tbl>
      <w:tblPr>
        <w:tblStyle w:val="af4"/>
        <w:tblW w:w="0" w:type="auto"/>
        <w:tblLook w:val="04A0" w:firstRow="1" w:lastRow="0" w:firstColumn="1" w:lastColumn="0" w:noHBand="0" w:noVBand="1"/>
      </w:tblPr>
      <w:tblGrid>
        <w:gridCol w:w="9307"/>
      </w:tblGrid>
      <w:tr w:rsidR="00633FCF" w14:paraId="30FFFBE1" w14:textId="77777777">
        <w:tc>
          <w:tcPr>
            <w:tcW w:w="9307" w:type="dxa"/>
          </w:tcPr>
          <w:p w14:paraId="2DF106C2" w14:textId="77777777" w:rsidR="00633FCF" w:rsidRDefault="00C1489E">
            <w:pPr>
              <w:spacing w:line="240" w:lineRule="auto"/>
              <w:rPr>
                <w:rFonts w:ascii="Times" w:eastAsia="Batang" w:hAnsi="Times"/>
                <w:szCs w:val="24"/>
                <w:lang w:val="en-GB"/>
              </w:rPr>
            </w:pPr>
            <w:r>
              <w:rPr>
                <w:rFonts w:ascii="Times" w:eastAsia="Batang" w:hAnsi="Times"/>
                <w:szCs w:val="24"/>
                <w:lang w:val="en-GB"/>
              </w:rPr>
              <w:t>[Samsung] However, while reporting the complexity of pre- and post-processing, the reference input and output format of the pre-processing and post-processing operations, respectively, could be ambiguous. For example, raw channel matrices or eigenvectors can be considered as input for pre-processing. In order to clarify this point we propose the following:</w:t>
            </w:r>
          </w:p>
          <w:p w14:paraId="129D136D" w14:textId="77777777" w:rsidR="00633FCF" w:rsidRDefault="00C1489E">
            <w:pPr>
              <w:widowControl/>
              <w:autoSpaceDE/>
              <w:autoSpaceDN/>
              <w:spacing w:after="0" w:line="240" w:lineRule="auto"/>
              <w:rPr>
                <w:rFonts w:eastAsia="Batang"/>
                <w:b/>
                <w:i/>
                <w:szCs w:val="24"/>
                <w:lang w:val="en-GB"/>
              </w:rPr>
            </w:pPr>
            <w:r>
              <w:rPr>
                <w:rFonts w:eastAsia="Batang"/>
                <w:b/>
                <w:i/>
                <w:szCs w:val="24"/>
                <w:lang w:val="en-GB"/>
              </w:rPr>
              <w:t>Proposal #1</w:t>
            </w:r>
            <w:r>
              <w:rPr>
                <w:rFonts w:eastAsia="Batang" w:hint="eastAsia"/>
                <w:b/>
                <w:i/>
                <w:szCs w:val="24"/>
                <w:lang w:val="en-GB"/>
              </w:rPr>
              <w:t xml:space="preserve">: </w:t>
            </w:r>
            <w:r>
              <w:rPr>
                <w:rFonts w:eastAsia="Batang"/>
                <w:b/>
                <w:i/>
                <w:szCs w:val="24"/>
                <w:lang w:val="en-GB"/>
              </w:rPr>
              <w:t xml:space="preserve">For the evaluation of the AI/ML based CSI feedback enhancement, while reporting the computational complexity of pre-processing and post-processing the following are considered. </w:t>
            </w:r>
          </w:p>
          <w:p w14:paraId="2EFEF2FF" w14:textId="77777777" w:rsidR="00633FCF" w:rsidRDefault="00C1489E">
            <w:pPr>
              <w:widowControl/>
              <w:numPr>
                <w:ilvl w:val="0"/>
                <w:numId w:val="31"/>
              </w:numPr>
              <w:autoSpaceDE/>
              <w:autoSpaceDN/>
              <w:adjustRightInd/>
              <w:snapToGrid/>
              <w:spacing w:after="0" w:line="240" w:lineRule="auto"/>
              <w:jc w:val="left"/>
              <w:rPr>
                <w:rFonts w:eastAsia="Malgun Gothic" w:cs="Gulim"/>
                <w:b/>
                <w:i/>
                <w:szCs w:val="24"/>
              </w:rPr>
            </w:pPr>
            <w:r>
              <w:rPr>
                <w:rFonts w:eastAsia="Malgun Gothic" w:cs="Gulim"/>
                <w:b/>
                <w:i/>
                <w:szCs w:val="24"/>
              </w:rPr>
              <w:t>Estimated raw channel matrix</w:t>
            </w:r>
            <w:r>
              <w:rPr>
                <w:rFonts w:ascii="Malgun Gothic" w:eastAsia="Malgun Gothic" w:hAnsi="Malgun Gothic" w:cs="Gulim"/>
                <w:szCs w:val="24"/>
              </w:rPr>
              <w:t xml:space="preserve"> </w:t>
            </w:r>
            <w:r>
              <w:rPr>
                <w:rFonts w:eastAsia="Malgun Gothic" w:cs="Gulim"/>
                <w:b/>
                <w:i/>
                <w:szCs w:val="24"/>
              </w:rPr>
              <w:t xml:space="preserve">per each  frequency unit as an input for pre-processing  </w:t>
            </w:r>
          </w:p>
          <w:p w14:paraId="05BCF589" w14:textId="77777777" w:rsidR="00633FCF" w:rsidRDefault="00C1489E">
            <w:pPr>
              <w:widowControl/>
              <w:numPr>
                <w:ilvl w:val="0"/>
                <w:numId w:val="31"/>
              </w:numPr>
              <w:autoSpaceDE/>
              <w:autoSpaceDN/>
              <w:adjustRightInd/>
              <w:snapToGrid/>
              <w:spacing w:after="0" w:line="240" w:lineRule="auto"/>
              <w:jc w:val="left"/>
              <w:rPr>
                <w:rFonts w:eastAsia="Malgun Gothic" w:cs="Gulim"/>
                <w:b/>
                <w:i/>
                <w:szCs w:val="24"/>
              </w:rPr>
            </w:pPr>
            <w:r>
              <w:rPr>
                <w:rFonts w:eastAsia="Malgun Gothic" w:cs="Gulim"/>
                <w:b/>
                <w:i/>
                <w:szCs w:val="24"/>
              </w:rPr>
              <w:t>Precoding vectors per each  frequency unit as an output of post-processing</w:t>
            </w:r>
          </w:p>
          <w:p w14:paraId="3D243487" w14:textId="77777777" w:rsidR="00633FCF" w:rsidRDefault="00C1489E">
            <w:pPr>
              <w:spacing w:line="240" w:lineRule="auto"/>
              <w:rPr>
                <w:lang w:eastAsia="zh-CN"/>
              </w:rPr>
            </w:pPr>
            <w:r>
              <w:rPr>
                <w:rFonts w:eastAsia="Batang"/>
                <w:b/>
                <w:i/>
                <w:szCs w:val="24"/>
              </w:rPr>
              <w:t xml:space="preserve">Note: </w:t>
            </w:r>
            <w:r>
              <w:rPr>
                <w:rFonts w:eastAsia="Batang"/>
                <w:b/>
                <w:i/>
                <w:szCs w:val="24"/>
                <w:lang w:val="en-GB"/>
              </w:rPr>
              <w:t>frequency unit can be set to 4 RB or 2 RB for 15KHz SCS and 30KHz SCS, respectively</w:t>
            </w:r>
          </w:p>
        </w:tc>
      </w:tr>
    </w:tbl>
    <w:p w14:paraId="676EC299" w14:textId="77777777" w:rsidR="00633FCF" w:rsidRDefault="00633FCF">
      <w:pPr>
        <w:spacing w:line="240" w:lineRule="auto"/>
        <w:rPr>
          <w:lang w:eastAsia="zh-CN"/>
        </w:rPr>
      </w:pPr>
    </w:p>
    <w:p w14:paraId="1F2C5BF3" w14:textId="77777777" w:rsidR="00633FCF" w:rsidRDefault="00C1489E">
      <w:pPr>
        <w:spacing w:line="240" w:lineRule="auto"/>
        <w:rPr>
          <w:lang w:eastAsia="zh-CN"/>
        </w:rPr>
      </w:pPr>
      <w:r>
        <w:rPr>
          <w:rFonts w:hint="eastAsia"/>
          <w:lang w:eastAsia="zh-CN"/>
        </w:rPr>
        <w:t>A</w:t>
      </w:r>
      <w:r>
        <w:rPr>
          <w:lang w:eastAsia="zh-CN"/>
        </w:rPr>
        <w:t xml:space="preserve"> question is then raised accordingly:</w:t>
      </w:r>
    </w:p>
    <w:p w14:paraId="03D03021" w14:textId="77777777" w:rsidR="00633FCF" w:rsidRDefault="00C1489E">
      <w:pPr>
        <w:rPr>
          <w:b/>
          <w:bCs/>
          <w:lang w:eastAsia="zh-CN"/>
        </w:rPr>
      </w:pPr>
      <w:r>
        <w:rPr>
          <w:b/>
          <w:bCs/>
          <w:highlight w:val="yellow"/>
          <w:lang w:eastAsia="zh-CN"/>
        </w:rPr>
        <w:t xml:space="preserve">Question 2.2.1: </w:t>
      </w:r>
      <w:r>
        <w:rPr>
          <w:b/>
          <w:bCs/>
          <w:lang w:eastAsia="zh-CN"/>
        </w:rPr>
        <w:t xml:space="preserve">For the evaluation of CSI enhancements, when reporting the computational complexity including the pre-processing and post-processing, do you agree that we need to clarify the </w:t>
      </w:r>
      <w:r>
        <w:rPr>
          <w:b/>
          <w:bCs/>
          <w:u w:val="single"/>
          <w:lang w:eastAsia="zh-CN"/>
        </w:rPr>
        <w:t>boundary</w:t>
      </w:r>
      <w:r>
        <w:rPr>
          <w:b/>
          <w:bCs/>
          <w:lang w:eastAsia="zh-CN"/>
        </w:rPr>
        <w:t xml:space="preserve"> of calculating the complexity metric (i.e., FLOPs)? E.g.,</w:t>
      </w:r>
    </w:p>
    <w:p w14:paraId="64D313F7"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or the input of the CSI prediction, or input of the CSI generation part, the pre-processing starts at the raw channel matrix (i.e., includes the decomposition from channel matrix to eigenvectors)</w:t>
      </w:r>
    </w:p>
    <w:p w14:paraId="10B1CA7E"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input of the CSI reconstruction part, the pre-processing includes the dequantization.</w:t>
      </w:r>
    </w:p>
    <w:p w14:paraId="0FB1FC7F"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generation part, the post-processing includes the quantization.</w:t>
      </w:r>
    </w:p>
    <w:p w14:paraId="3A305ADF"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For the output of the CSI reconstruction part, the ends at the precoding vectors.</w:t>
      </w:r>
    </w:p>
    <w:p w14:paraId="6C1AE278" w14:textId="77777777" w:rsidR="00633FCF" w:rsidRDefault="00633FCF">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302CE67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6EFE0B"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14CDED" w14:textId="77777777" w:rsidR="00633FCF" w:rsidRDefault="00C1489E">
            <w:pPr>
              <w:rPr>
                <w:i/>
                <w:iCs/>
                <w:kern w:val="2"/>
                <w:lang w:eastAsia="zh-CN"/>
              </w:rPr>
            </w:pPr>
            <w:r>
              <w:rPr>
                <w:i/>
                <w:iCs/>
                <w:kern w:val="2"/>
                <w:lang w:eastAsia="zh-CN"/>
              </w:rPr>
              <w:t>View</w:t>
            </w:r>
          </w:p>
        </w:tc>
      </w:tr>
      <w:tr w:rsidR="00633FCF" w14:paraId="617DC842"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5918C17" w14:textId="77777777" w:rsidR="00633FCF" w:rsidRDefault="00C1489E">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81EAD" w14:textId="77777777" w:rsidR="00633FCF" w:rsidRDefault="00C1489E">
            <w:pPr>
              <w:adjustRightInd/>
              <w:spacing w:beforeLines="50" w:before="120" w:line="252" w:lineRule="auto"/>
              <w:contextualSpacing/>
              <w:jc w:val="left"/>
              <w:rPr>
                <w:lang w:eastAsia="zh-CN"/>
              </w:rPr>
            </w:pPr>
            <w:r>
              <w:rPr>
                <w:lang w:eastAsia="zh-CN"/>
              </w:rPr>
              <w:t>We are okay with the boundaries.</w:t>
            </w:r>
          </w:p>
        </w:tc>
      </w:tr>
      <w:tr w:rsidR="00633FCF" w14:paraId="2D94CF8C" w14:textId="77777777">
        <w:tc>
          <w:tcPr>
            <w:tcW w:w="1555" w:type="dxa"/>
            <w:tcBorders>
              <w:top w:val="single" w:sz="4" w:space="0" w:color="auto"/>
              <w:left w:val="single" w:sz="4" w:space="0" w:color="auto"/>
              <w:bottom w:val="single" w:sz="4" w:space="0" w:color="auto"/>
              <w:right w:val="single" w:sz="4" w:space="0" w:color="auto"/>
            </w:tcBorders>
          </w:tcPr>
          <w:p w14:paraId="31787E18" w14:textId="77777777" w:rsidR="00633FCF" w:rsidRDefault="00C1489E">
            <w:pPr>
              <w:spacing w:line="252" w:lineRule="auto"/>
              <w:jc w:val="left"/>
              <w:rPr>
                <w:lang w:eastAsia="zh-CN"/>
              </w:rPr>
            </w:pPr>
            <w:r>
              <w:rPr>
                <w:rFonts w:eastAsia="MS Mincho"/>
                <w:lang w:eastAsia="ja-JP"/>
              </w:rPr>
              <w:t>vivo</w:t>
            </w:r>
          </w:p>
        </w:tc>
        <w:tc>
          <w:tcPr>
            <w:tcW w:w="7796" w:type="dxa"/>
            <w:tcBorders>
              <w:top w:val="single" w:sz="4" w:space="0" w:color="auto"/>
              <w:left w:val="single" w:sz="4" w:space="0" w:color="auto"/>
              <w:bottom w:val="single" w:sz="4" w:space="0" w:color="auto"/>
              <w:right w:val="single" w:sz="4" w:space="0" w:color="auto"/>
            </w:tcBorders>
            <w:vAlign w:val="center"/>
          </w:tcPr>
          <w:p w14:paraId="768A2AB1" w14:textId="77777777" w:rsidR="00633FCF" w:rsidRDefault="00C1489E">
            <w:pPr>
              <w:spacing w:line="252" w:lineRule="auto"/>
              <w:jc w:val="left"/>
              <w:rPr>
                <w:lang w:eastAsia="zh-CN"/>
              </w:rPr>
            </w:pPr>
            <w:r>
              <w:rPr>
                <w:rFonts w:eastAsia="MS Mincho"/>
                <w:lang w:eastAsia="ja-JP"/>
              </w:rPr>
              <w:t>We believe that, clarifying the pre-processing and post-processing is necessary. We are fine with bullet-1 and 4, but not fine with bullet-2 and 3. This is because the pre-processing and post-processing, in general, are not involved during the training procedure. However, the quantization and dequantization are involved during the training procedure if we want to harvest all AI/ML gain.</w:t>
            </w:r>
          </w:p>
        </w:tc>
      </w:tr>
      <w:tr w:rsidR="00633FCF" w14:paraId="6958CB11" w14:textId="77777777">
        <w:tc>
          <w:tcPr>
            <w:tcW w:w="1555" w:type="dxa"/>
            <w:tcBorders>
              <w:top w:val="single" w:sz="4" w:space="0" w:color="auto"/>
              <w:left w:val="single" w:sz="4" w:space="0" w:color="auto"/>
              <w:bottom w:val="single" w:sz="4" w:space="0" w:color="auto"/>
              <w:right w:val="single" w:sz="4" w:space="0" w:color="auto"/>
            </w:tcBorders>
          </w:tcPr>
          <w:p w14:paraId="40EB0274" w14:textId="77777777" w:rsidR="00633FCF" w:rsidRDefault="00C1489E">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12C9F8C1" w14:textId="77777777" w:rsidR="00633FCF" w:rsidRDefault="00C1489E">
            <w:pPr>
              <w:spacing w:line="252" w:lineRule="auto"/>
              <w:jc w:val="left"/>
              <w:rPr>
                <w:lang w:eastAsia="zh-CN"/>
              </w:rPr>
            </w:pPr>
            <w:r>
              <w:rPr>
                <w:lang w:eastAsia="zh-CN"/>
              </w:rPr>
              <w:t>We agree on fact that there is need to clarify the boundary of calculating the complexity metric along with need to mention the complete block chain eg. Block chain for (1 BS , 1UE) and for (1Bs, M UE) may require an additional pre or post processing blocks. This will be helpful in standardizing and also comparing Processing Chain.</w:t>
            </w:r>
          </w:p>
        </w:tc>
      </w:tr>
      <w:tr w:rsidR="00633FCF" w14:paraId="734D3E44" w14:textId="77777777">
        <w:tc>
          <w:tcPr>
            <w:tcW w:w="1555" w:type="dxa"/>
            <w:tcBorders>
              <w:top w:val="single" w:sz="4" w:space="0" w:color="auto"/>
              <w:left w:val="single" w:sz="4" w:space="0" w:color="auto"/>
              <w:bottom w:val="single" w:sz="4" w:space="0" w:color="auto"/>
              <w:right w:val="single" w:sz="4" w:space="0" w:color="auto"/>
            </w:tcBorders>
          </w:tcPr>
          <w:p w14:paraId="0E734BE8" w14:textId="77777777" w:rsidR="00633FCF" w:rsidRDefault="00C1489E">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7833B900" w14:textId="77777777" w:rsidR="00633FCF" w:rsidRDefault="00C1489E">
            <w:pPr>
              <w:spacing w:line="252" w:lineRule="auto"/>
              <w:jc w:val="left"/>
              <w:rPr>
                <w:lang w:eastAsia="zh-CN"/>
              </w:rPr>
            </w:pPr>
            <w:r>
              <w:rPr>
                <w:lang w:eastAsia="zh-CN"/>
              </w:rPr>
              <w:t xml:space="preserve">We are general okay about this question, but our question is how to evaluate and report the computational complexity of pre-processing and post-processing (e.g. eigenvector decomposition from raw channel). </w:t>
            </w:r>
          </w:p>
        </w:tc>
      </w:tr>
      <w:tr w:rsidR="00633FCF" w14:paraId="4130AE19" w14:textId="77777777">
        <w:tc>
          <w:tcPr>
            <w:tcW w:w="1555" w:type="dxa"/>
            <w:tcBorders>
              <w:top w:val="single" w:sz="4" w:space="0" w:color="auto"/>
              <w:left w:val="single" w:sz="4" w:space="0" w:color="auto"/>
              <w:bottom w:val="single" w:sz="4" w:space="0" w:color="auto"/>
              <w:right w:val="single" w:sz="4" w:space="0" w:color="auto"/>
            </w:tcBorders>
          </w:tcPr>
          <w:p w14:paraId="755AADE9" w14:textId="77777777" w:rsidR="00633FCF" w:rsidRDefault="00C1489E">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32CEC38C" w14:textId="77777777" w:rsidR="00633FCF" w:rsidRDefault="00C1489E">
            <w:pPr>
              <w:spacing w:line="252" w:lineRule="auto"/>
              <w:jc w:val="left"/>
              <w:rPr>
                <w:lang w:eastAsia="zh-CN"/>
              </w:rPr>
            </w:pPr>
            <w:r>
              <w:rPr>
                <w:rFonts w:hint="eastAsia"/>
                <w:lang w:eastAsia="zh-CN"/>
              </w:rPr>
              <w:t>W</w:t>
            </w:r>
            <w:r>
              <w:rPr>
                <w:lang w:eastAsia="zh-CN"/>
              </w:rPr>
              <w:t>e agree to clarify the boundary.</w:t>
            </w:r>
          </w:p>
        </w:tc>
      </w:tr>
      <w:tr w:rsidR="00633FCF" w14:paraId="74577495" w14:textId="77777777">
        <w:tc>
          <w:tcPr>
            <w:tcW w:w="1555" w:type="dxa"/>
            <w:tcBorders>
              <w:top w:val="single" w:sz="4" w:space="0" w:color="auto"/>
              <w:left w:val="single" w:sz="4" w:space="0" w:color="auto"/>
              <w:bottom w:val="single" w:sz="4" w:space="0" w:color="auto"/>
              <w:right w:val="single" w:sz="4" w:space="0" w:color="auto"/>
            </w:tcBorders>
          </w:tcPr>
          <w:p w14:paraId="0393BF91" w14:textId="24F6F87A" w:rsidR="00633FCF" w:rsidRDefault="003A0393">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5628BFEB" w14:textId="48B530FF" w:rsidR="00633FCF" w:rsidRDefault="003A0393">
            <w:pPr>
              <w:spacing w:line="252" w:lineRule="auto"/>
              <w:jc w:val="left"/>
              <w:rPr>
                <w:lang w:eastAsia="zh-CN"/>
              </w:rPr>
            </w:pPr>
            <w:r>
              <w:rPr>
                <w:lang w:eastAsia="zh-CN"/>
              </w:rPr>
              <w:t xml:space="preserve">We support the proposal to have clarify the boundary for computing complexity metric. </w:t>
            </w:r>
          </w:p>
        </w:tc>
      </w:tr>
      <w:tr w:rsidR="00633FCF" w14:paraId="6CDFD9A8" w14:textId="77777777">
        <w:tc>
          <w:tcPr>
            <w:tcW w:w="1555" w:type="dxa"/>
            <w:tcBorders>
              <w:top w:val="single" w:sz="4" w:space="0" w:color="auto"/>
              <w:left w:val="single" w:sz="4" w:space="0" w:color="auto"/>
              <w:bottom w:val="single" w:sz="4" w:space="0" w:color="auto"/>
              <w:right w:val="single" w:sz="4" w:space="0" w:color="auto"/>
            </w:tcBorders>
          </w:tcPr>
          <w:p w14:paraId="0CA68786" w14:textId="332B8E05" w:rsidR="00633FCF" w:rsidRDefault="005C15F8">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6BA9D1BB" w14:textId="77BD78B3" w:rsidR="00633FCF" w:rsidRDefault="005C15F8">
            <w:pPr>
              <w:spacing w:line="252" w:lineRule="auto"/>
              <w:jc w:val="left"/>
              <w:rPr>
                <w:lang w:eastAsia="zh-CN"/>
              </w:rPr>
            </w:pPr>
            <w:r>
              <w:rPr>
                <w:rFonts w:hint="eastAsia"/>
                <w:lang w:eastAsia="zh-CN"/>
              </w:rPr>
              <w:t>W</w:t>
            </w:r>
            <w:r>
              <w:rPr>
                <w:lang w:eastAsia="zh-CN"/>
              </w:rPr>
              <w:t>e share a similar view to that of OPPO.</w:t>
            </w:r>
          </w:p>
        </w:tc>
      </w:tr>
      <w:tr w:rsidR="00633FCF" w14:paraId="0348181C" w14:textId="77777777">
        <w:tc>
          <w:tcPr>
            <w:tcW w:w="1555" w:type="dxa"/>
            <w:tcBorders>
              <w:top w:val="single" w:sz="4" w:space="0" w:color="auto"/>
              <w:left w:val="single" w:sz="4" w:space="0" w:color="auto"/>
              <w:bottom w:val="single" w:sz="4" w:space="0" w:color="auto"/>
              <w:right w:val="single" w:sz="4" w:space="0" w:color="auto"/>
            </w:tcBorders>
          </w:tcPr>
          <w:p w14:paraId="62AE036E"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C68779" w14:textId="77777777" w:rsidR="00633FCF" w:rsidRDefault="00633FCF">
            <w:pPr>
              <w:spacing w:line="252" w:lineRule="auto"/>
              <w:rPr>
                <w:lang w:eastAsia="zh-CN"/>
              </w:rPr>
            </w:pPr>
          </w:p>
        </w:tc>
      </w:tr>
      <w:tr w:rsidR="00633FCF" w14:paraId="4FE53380" w14:textId="77777777">
        <w:tc>
          <w:tcPr>
            <w:tcW w:w="1555" w:type="dxa"/>
          </w:tcPr>
          <w:p w14:paraId="7FD193E7" w14:textId="77777777" w:rsidR="00633FCF" w:rsidRDefault="00633FCF">
            <w:pPr>
              <w:spacing w:line="252" w:lineRule="auto"/>
              <w:jc w:val="left"/>
              <w:rPr>
                <w:lang w:eastAsia="zh-CN"/>
              </w:rPr>
            </w:pPr>
          </w:p>
        </w:tc>
        <w:tc>
          <w:tcPr>
            <w:tcW w:w="7796" w:type="dxa"/>
            <w:vAlign w:val="center"/>
          </w:tcPr>
          <w:p w14:paraId="26240BCB" w14:textId="77777777" w:rsidR="00633FCF" w:rsidRDefault="00633FCF">
            <w:pPr>
              <w:spacing w:line="252" w:lineRule="auto"/>
              <w:jc w:val="left"/>
              <w:rPr>
                <w:lang w:eastAsia="zh-CN"/>
              </w:rPr>
            </w:pPr>
          </w:p>
        </w:tc>
      </w:tr>
      <w:tr w:rsidR="00633FCF" w14:paraId="22E7544D" w14:textId="77777777">
        <w:tc>
          <w:tcPr>
            <w:tcW w:w="1555" w:type="dxa"/>
          </w:tcPr>
          <w:p w14:paraId="26F59DA7" w14:textId="77777777" w:rsidR="00633FCF" w:rsidRDefault="00633FCF">
            <w:pPr>
              <w:spacing w:line="252" w:lineRule="auto"/>
              <w:jc w:val="left"/>
              <w:rPr>
                <w:lang w:eastAsia="zh-CN"/>
              </w:rPr>
            </w:pPr>
          </w:p>
        </w:tc>
        <w:tc>
          <w:tcPr>
            <w:tcW w:w="7796" w:type="dxa"/>
            <w:vAlign w:val="center"/>
          </w:tcPr>
          <w:p w14:paraId="37ADD594" w14:textId="77777777" w:rsidR="00633FCF" w:rsidRDefault="00633FCF">
            <w:pPr>
              <w:spacing w:line="252" w:lineRule="auto"/>
              <w:jc w:val="left"/>
              <w:rPr>
                <w:lang w:eastAsia="zh-CN"/>
              </w:rPr>
            </w:pPr>
          </w:p>
        </w:tc>
      </w:tr>
      <w:tr w:rsidR="00633FCF" w14:paraId="4C6377AD" w14:textId="77777777">
        <w:tc>
          <w:tcPr>
            <w:tcW w:w="1555" w:type="dxa"/>
          </w:tcPr>
          <w:p w14:paraId="1F99D708" w14:textId="77777777" w:rsidR="00633FCF" w:rsidRDefault="00633FCF">
            <w:pPr>
              <w:spacing w:line="252" w:lineRule="auto"/>
              <w:jc w:val="left"/>
              <w:rPr>
                <w:lang w:eastAsia="zh-CN"/>
              </w:rPr>
            </w:pPr>
          </w:p>
        </w:tc>
        <w:tc>
          <w:tcPr>
            <w:tcW w:w="7796" w:type="dxa"/>
            <w:vAlign w:val="center"/>
          </w:tcPr>
          <w:p w14:paraId="6BDB0533" w14:textId="77777777" w:rsidR="00633FCF" w:rsidRDefault="00633FCF">
            <w:pPr>
              <w:spacing w:line="252" w:lineRule="auto"/>
              <w:jc w:val="left"/>
              <w:rPr>
                <w:lang w:eastAsia="zh-CN"/>
              </w:rPr>
            </w:pPr>
          </w:p>
        </w:tc>
      </w:tr>
      <w:tr w:rsidR="00633FCF" w14:paraId="19402F6B" w14:textId="77777777">
        <w:tc>
          <w:tcPr>
            <w:tcW w:w="1555" w:type="dxa"/>
          </w:tcPr>
          <w:p w14:paraId="1EF31552" w14:textId="77777777" w:rsidR="00633FCF" w:rsidRDefault="00633FCF">
            <w:pPr>
              <w:spacing w:line="252" w:lineRule="auto"/>
              <w:jc w:val="left"/>
              <w:rPr>
                <w:lang w:eastAsia="zh-CN"/>
              </w:rPr>
            </w:pPr>
          </w:p>
        </w:tc>
        <w:tc>
          <w:tcPr>
            <w:tcW w:w="7796" w:type="dxa"/>
            <w:vAlign w:val="center"/>
          </w:tcPr>
          <w:p w14:paraId="6E85ACB9" w14:textId="77777777" w:rsidR="00633FCF" w:rsidRDefault="00633FCF">
            <w:pPr>
              <w:spacing w:line="252" w:lineRule="auto"/>
              <w:jc w:val="left"/>
              <w:rPr>
                <w:lang w:eastAsia="zh-CN"/>
              </w:rPr>
            </w:pPr>
          </w:p>
        </w:tc>
      </w:tr>
      <w:tr w:rsidR="00633FCF" w14:paraId="5620A852" w14:textId="77777777">
        <w:tc>
          <w:tcPr>
            <w:tcW w:w="1555" w:type="dxa"/>
          </w:tcPr>
          <w:p w14:paraId="4E67D93D" w14:textId="77777777" w:rsidR="00633FCF" w:rsidRDefault="00633FCF">
            <w:pPr>
              <w:spacing w:line="252" w:lineRule="auto"/>
              <w:jc w:val="left"/>
              <w:rPr>
                <w:lang w:eastAsia="zh-CN"/>
              </w:rPr>
            </w:pPr>
          </w:p>
        </w:tc>
        <w:tc>
          <w:tcPr>
            <w:tcW w:w="7796" w:type="dxa"/>
            <w:vAlign w:val="center"/>
          </w:tcPr>
          <w:p w14:paraId="0105C9F0" w14:textId="77777777" w:rsidR="00633FCF" w:rsidRDefault="00633FCF">
            <w:pPr>
              <w:spacing w:line="252" w:lineRule="auto"/>
              <w:jc w:val="left"/>
              <w:rPr>
                <w:lang w:eastAsia="zh-CN"/>
              </w:rPr>
            </w:pPr>
          </w:p>
        </w:tc>
      </w:tr>
    </w:tbl>
    <w:p w14:paraId="3DE62B1B" w14:textId="77777777" w:rsidR="00633FCF" w:rsidRDefault="00633FCF">
      <w:pPr>
        <w:spacing w:line="240" w:lineRule="auto"/>
        <w:rPr>
          <w:lang w:eastAsia="zh-CN"/>
        </w:rPr>
      </w:pPr>
    </w:p>
    <w:p w14:paraId="42107D88" w14:textId="77777777" w:rsidR="00633FCF" w:rsidRDefault="00633FCF">
      <w:pPr>
        <w:spacing w:line="240" w:lineRule="auto"/>
        <w:rPr>
          <w:lang w:eastAsia="zh-CN"/>
        </w:rPr>
      </w:pPr>
    </w:p>
    <w:p w14:paraId="0DAC9244" w14:textId="77777777" w:rsidR="00633FCF" w:rsidRDefault="00C1489E">
      <w:pPr>
        <w:outlineLvl w:val="2"/>
        <w:rPr>
          <w:b/>
          <w:lang w:eastAsia="zh-CN"/>
        </w:rPr>
      </w:pPr>
      <w:r>
        <w:rPr>
          <w:b/>
          <w:lang w:eastAsia="zh-CN"/>
        </w:rPr>
        <w:t>2.2-2: Others</w:t>
      </w:r>
    </w:p>
    <w:p w14:paraId="3073F599" w14:textId="77777777" w:rsidR="00633FCF" w:rsidRDefault="00C1489E">
      <w:pPr>
        <w:spacing w:after="0" w:line="240" w:lineRule="auto"/>
        <w:rPr>
          <w:b/>
          <w:bCs/>
          <w:lang w:eastAsia="zh-CN"/>
        </w:rPr>
      </w:pPr>
      <w:r>
        <w:rPr>
          <w:b/>
          <w:bCs/>
          <w:highlight w:val="yellow"/>
          <w:lang w:eastAsia="zh-CN"/>
        </w:rPr>
        <w:t>Question 2.2.2:</w:t>
      </w:r>
      <w:r>
        <w:rPr>
          <w:b/>
          <w:bCs/>
          <w:lang w:eastAsia="zh-CN"/>
        </w:rPr>
        <w:t xml:space="preserve"> Do you think there are additional high priority issues or EVM parameters which are generic to all sub use cases and have not been discussed/captured in previous sub-sections?</w:t>
      </w:r>
    </w:p>
    <w:p w14:paraId="6BA1BF94" w14:textId="77777777" w:rsidR="00633FCF" w:rsidRDefault="00633FCF">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33FCF" w14:paraId="10C18DC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3F782B" w14:textId="77777777" w:rsidR="00633FCF" w:rsidRDefault="00C1489E">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8F1D693" w14:textId="77777777" w:rsidR="00633FCF" w:rsidRDefault="00C1489E">
            <w:pPr>
              <w:rPr>
                <w:i/>
                <w:iCs/>
                <w:kern w:val="2"/>
                <w:lang w:eastAsia="zh-CN"/>
              </w:rPr>
            </w:pPr>
            <w:r>
              <w:rPr>
                <w:i/>
                <w:iCs/>
                <w:kern w:val="2"/>
                <w:lang w:eastAsia="zh-CN"/>
              </w:rPr>
              <w:t>View</w:t>
            </w:r>
          </w:p>
        </w:tc>
      </w:tr>
      <w:tr w:rsidR="00633FCF" w14:paraId="1602C892" w14:textId="77777777">
        <w:tc>
          <w:tcPr>
            <w:tcW w:w="1350" w:type="dxa"/>
            <w:tcBorders>
              <w:top w:val="single" w:sz="4" w:space="0" w:color="auto"/>
              <w:left w:val="single" w:sz="4" w:space="0" w:color="auto"/>
              <w:bottom w:val="single" w:sz="4" w:space="0" w:color="auto"/>
              <w:right w:val="single" w:sz="4" w:space="0" w:color="auto"/>
            </w:tcBorders>
          </w:tcPr>
          <w:p w14:paraId="6C691D53"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96FA08" w14:textId="77777777" w:rsidR="00633FCF" w:rsidRDefault="00633FCF">
            <w:pPr>
              <w:rPr>
                <w:i/>
                <w:lang w:eastAsia="zh-CN"/>
              </w:rPr>
            </w:pPr>
          </w:p>
        </w:tc>
      </w:tr>
      <w:tr w:rsidR="00633FCF" w14:paraId="3D711150" w14:textId="77777777">
        <w:tc>
          <w:tcPr>
            <w:tcW w:w="1350" w:type="dxa"/>
            <w:tcBorders>
              <w:top w:val="single" w:sz="4" w:space="0" w:color="auto"/>
              <w:left w:val="single" w:sz="4" w:space="0" w:color="auto"/>
              <w:bottom w:val="single" w:sz="4" w:space="0" w:color="auto"/>
              <w:right w:val="single" w:sz="4" w:space="0" w:color="auto"/>
            </w:tcBorders>
          </w:tcPr>
          <w:p w14:paraId="03D53D58"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9F0434" w14:textId="77777777" w:rsidR="00633FCF" w:rsidRDefault="00633FCF">
            <w:pPr>
              <w:spacing w:line="252" w:lineRule="auto"/>
              <w:rPr>
                <w:lang w:eastAsia="zh-CN"/>
              </w:rPr>
            </w:pPr>
          </w:p>
        </w:tc>
      </w:tr>
      <w:tr w:rsidR="00633FCF" w14:paraId="4452CB2E" w14:textId="77777777">
        <w:tc>
          <w:tcPr>
            <w:tcW w:w="1350" w:type="dxa"/>
            <w:tcBorders>
              <w:top w:val="single" w:sz="4" w:space="0" w:color="auto"/>
              <w:left w:val="single" w:sz="4" w:space="0" w:color="auto"/>
              <w:bottom w:val="single" w:sz="4" w:space="0" w:color="auto"/>
              <w:right w:val="single" w:sz="4" w:space="0" w:color="auto"/>
            </w:tcBorders>
          </w:tcPr>
          <w:p w14:paraId="35B1FC69"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82D1387" w14:textId="77777777" w:rsidR="00633FCF" w:rsidRDefault="00633FCF">
            <w:pPr>
              <w:spacing w:line="252" w:lineRule="auto"/>
              <w:rPr>
                <w:lang w:eastAsia="zh-CN"/>
              </w:rPr>
            </w:pPr>
          </w:p>
        </w:tc>
      </w:tr>
      <w:tr w:rsidR="00633FCF" w14:paraId="54171337" w14:textId="77777777">
        <w:tc>
          <w:tcPr>
            <w:tcW w:w="1350" w:type="dxa"/>
            <w:tcBorders>
              <w:top w:val="single" w:sz="4" w:space="0" w:color="auto"/>
              <w:left w:val="single" w:sz="4" w:space="0" w:color="auto"/>
              <w:bottom w:val="single" w:sz="4" w:space="0" w:color="auto"/>
              <w:right w:val="single" w:sz="4" w:space="0" w:color="auto"/>
            </w:tcBorders>
          </w:tcPr>
          <w:p w14:paraId="374972D6"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7C74E64" w14:textId="77777777" w:rsidR="00633FCF" w:rsidRDefault="00633FCF">
            <w:pPr>
              <w:spacing w:line="252" w:lineRule="auto"/>
              <w:rPr>
                <w:iCs/>
                <w:kern w:val="2"/>
                <w:lang w:eastAsia="zh-CN"/>
              </w:rPr>
            </w:pPr>
          </w:p>
        </w:tc>
      </w:tr>
      <w:tr w:rsidR="00633FCF" w14:paraId="364F5CEB" w14:textId="77777777">
        <w:tc>
          <w:tcPr>
            <w:tcW w:w="1350" w:type="dxa"/>
            <w:tcBorders>
              <w:top w:val="single" w:sz="4" w:space="0" w:color="auto"/>
              <w:left w:val="single" w:sz="4" w:space="0" w:color="auto"/>
              <w:bottom w:val="single" w:sz="4" w:space="0" w:color="auto"/>
              <w:right w:val="single" w:sz="4" w:space="0" w:color="auto"/>
            </w:tcBorders>
          </w:tcPr>
          <w:p w14:paraId="14490A5D"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11F3C0B" w14:textId="77777777" w:rsidR="00633FCF" w:rsidRDefault="00633FCF">
            <w:pPr>
              <w:spacing w:line="252" w:lineRule="auto"/>
              <w:rPr>
                <w:iCs/>
                <w:kern w:val="2"/>
                <w:lang w:eastAsia="zh-CN"/>
              </w:rPr>
            </w:pPr>
          </w:p>
        </w:tc>
      </w:tr>
      <w:tr w:rsidR="00633FCF" w14:paraId="52525503" w14:textId="77777777">
        <w:tc>
          <w:tcPr>
            <w:tcW w:w="1350" w:type="dxa"/>
            <w:tcBorders>
              <w:top w:val="single" w:sz="4" w:space="0" w:color="auto"/>
              <w:left w:val="single" w:sz="4" w:space="0" w:color="auto"/>
              <w:bottom w:val="single" w:sz="4" w:space="0" w:color="auto"/>
              <w:right w:val="single" w:sz="4" w:space="0" w:color="auto"/>
            </w:tcBorders>
          </w:tcPr>
          <w:p w14:paraId="1DAC84EE"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E7464F7" w14:textId="77777777" w:rsidR="00633FCF" w:rsidRDefault="00633FCF">
            <w:pPr>
              <w:spacing w:line="252" w:lineRule="auto"/>
              <w:rPr>
                <w:iCs/>
                <w:kern w:val="2"/>
                <w:lang w:eastAsia="zh-CN"/>
              </w:rPr>
            </w:pPr>
          </w:p>
        </w:tc>
      </w:tr>
      <w:tr w:rsidR="00633FCF" w14:paraId="73D8735B" w14:textId="77777777">
        <w:tc>
          <w:tcPr>
            <w:tcW w:w="1350" w:type="dxa"/>
            <w:tcBorders>
              <w:top w:val="single" w:sz="4" w:space="0" w:color="auto"/>
              <w:left w:val="single" w:sz="4" w:space="0" w:color="auto"/>
              <w:bottom w:val="single" w:sz="4" w:space="0" w:color="auto"/>
              <w:right w:val="single" w:sz="4" w:space="0" w:color="auto"/>
            </w:tcBorders>
          </w:tcPr>
          <w:p w14:paraId="3B94228A"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CFDE8CA" w14:textId="77777777" w:rsidR="00633FCF" w:rsidRDefault="00633FCF">
            <w:pPr>
              <w:spacing w:line="252" w:lineRule="auto"/>
              <w:rPr>
                <w:iCs/>
                <w:kern w:val="2"/>
                <w:lang w:eastAsia="zh-CN"/>
              </w:rPr>
            </w:pPr>
          </w:p>
        </w:tc>
      </w:tr>
      <w:tr w:rsidR="00633FCF" w14:paraId="00518891" w14:textId="77777777">
        <w:tc>
          <w:tcPr>
            <w:tcW w:w="1350" w:type="dxa"/>
            <w:tcBorders>
              <w:top w:val="single" w:sz="4" w:space="0" w:color="auto"/>
              <w:left w:val="single" w:sz="4" w:space="0" w:color="auto"/>
              <w:bottom w:val="single" w:sz="4" w:space="0" w:color="auto"/>
              <w:right w:val="single" w:sz="4" w:space="0" w:color="auto"/>
            </w:tcBorders>
          </w:tcPr>
          <w:p w14:paraId="51CE726D"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808AFE9" w14:textId="77777777" w:rsidR="00633FCF" w:rsidRDefault="00633FCF">
            <w:pPr>
              <w:spacing w:line="252" w:lineRule="auto"/>
              <w:rPr>
                <w:iCs/>
                <w:kern w:val="2"/>
                <w:lang w:eastAsia="zh-CN"/>
              </w:rPr>
            </w:pPr>
          </w:p>
        </w:tc>
      </w:tr>
      <w:tr w:rsidR="00633FCF" w14:paraId="1C1EE801" w14:textId="77777777">
        <w:tc>
          <w:tcPr>
            <w:tcW w:w="1350" w:type="dxa"/>
            <w:tcBorders>
              <w:top w:val="single" w:sz="4" w:space="0" w:color="auto"/>
              <w:left w:val="single" w:sz="4" w:space="0" w:color="auto"/>
              <w:bottom w:val="single" w:sz="4" w:space="0" w:color="auto"/>
              <w:right w:val="single" w:sz="4" w:space="0" w:color="auto"/>
            </w:tcBorders>
          </w:tcPr>
          <w:p w14:paraId="52F0CD29"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FB775B" w14:textId="77777777" w:rsidR="00633FCF" w:rsidRDefault="00633FCF">
            <w:pPr>
              <w:spacing w:line="252" w:lineRule="auto"/>
              <w:rPr>
                <w:iCs/>
                <w:kern w:val="2"/>
                <w:lang w:eastAsia="zh-CN"/>
              </w:rPr>
            </w:pPr>
          </w:p>
        </w:tc>
      </w:tr>
      <w:tr w:rsidR="00633FCF" w14:paraId="70AC0F28" w14:textId="77777777">
        <w:tc>
          <w:tcPr>
            <w:tcW w:w="1350" w:type="dxa"/>
          </w:tcPr>
          <w:p w14:paraId="68B73146" w14:textId="77777777" w:rsidR="00633FCF" w:rsidRDefault="00633FCF">
            <w:pPr>
              <w:rPr>
                <w:iCs/>
                <w:kern w:val="2"/>
                <w:lang w:eastAsia="zh-CN"/>
              </w:rPr>
            </w:pPr>
          </w:p>
        </w:tc>
        <w:tc>
          <w:tcPr>
            <w:tcW w:w="8001" w:type="dxa"/>
            <w:vAlign w:val="center"/>
          </w:tcPr>
          <w:p w14:paraId="56EA2C23" w14:textId="77777777" w:rsidR="00633FCF" w:rsidRDefault="00633FCF">
            <w:pPr>
              <w:spacing w:line="252" w:lineRule="auto"/>
              <w:rPr>
                <w:iCs/>
                <w:kern w:val="2"/>
                <w:lang w:eastAsia="zh-CN"/>
              </w:rPr>
            </w:pPr>
          </w:p>
        </w:tc>
      </w:tr>
      <w:tr w:rsidR="00633FCF" w14:paraId="2531C385" w14:textId="77777777">
        <w:tc>
          <w:tcPr>
            <w:tcW w:w="1350" w:type="dxa"/>
          </w:tcPr>
          <w:p w14:paraId="13CE6693" w14:textId="77777777" w:rsidR="00633FCF" w:rsidRDefault="00633FCF">
            <w:pPr>
              <w:rPr>
                <w:iCs/>
                <w:kern w:val="2"/>
                <w:lang w:eastAsia="zh-CN"/>
              </w:rPr>
            </w:pPr>
          </w:p>
        </w:tc>
        <w:tc>
          <w:tcPr>
            <w:tcW w:w="8001" w:type="dxa"/>
            <w:vAlign w:val="center"/>
          </w:tcPr>
          <w:p w14:paraId="7041BE63" w14:textId="77777777" w:rsidR="00633FCF" w:rsidRDefault="00633FCF">
            <w:pPr>
              <w:spacing w:line="252" w:lineRule="auto"/>
              <w:rPr>
                <w:iCs/>
                <w:kern w:val="2"/>
                <w:lang w:eastAsia="zh-CN"/>
              </w:rPr>
            </w:pPr>
          </w:p>
        </w:tc>
      </w:tr>
      <w:tr w:rsidR="00633FCF" w14:paraId="1F12E184" w14:textId="77777777">
        <w:tc>
          <w:tcPr>
            <w:tcW w:w="1350" w:type="dxa"/>
          </w:tcPr>
          <w:p w14:paraId="012679FF" w14:textId="77777777" w:rsidR="00633FCF" w:rsidRDefault="00633FCF">
            <w:pPr>
              <w:rPr>
                <w:iCs/>
                <w:kern w:val="2"/>
                <w:lang w:eastAsia="zh-CN"/>
              </w:rPr>
            </w:pPr>
          </w:p>
        </w:tc>
        <w:tc>
          <w:tcPr>
            <w:tcW w:w="8001" w:type="dxa"/>
            <w:vAlign w:val="center"/>
          </w:tcPr>
          <w:p w14:paraId="3C22D359" w14:textId="77777777" w:rsidR="00633FCF" w:rsidRDefault="00633FCF">
            <w:pPr>
              <w:spacing w:line="252" w:lineRule="auto"/>
              <w:rPr>
                <w:iCs/>
                <w:kern w:val="2"/>
                <w:lang w:eastAsia="zh-CN"/>
              </w:rPr>
            </w:pPr>
          </w:p>
        </w:tc>
      </w:tr>
      <w:tr w:rsidR="00633FCF" w14:paraId="422254B7" w14:textId="77777777">
        <w:tc>
          <w:tcPr>
            <w:tcW w:w="1350" w:type="dxa"/>
          </w:tcPr>
          <w:p w14:paraId="32623E46" w14:textId="77777777" w:rsidR="00633FCF" w:rsidRDefault="00633FCF">
            <w:pPr>
              <w:rPr>
                <w:iCs/>
                <w:kern w:val="2"/>
                <w:lang w:eastAsia="zh-CN"/>
              </w:rPr>
            </w:pPr>
          </w:p>
        </w:tc>
        <w:tc>
          <w:tcPr>
            <w:tcW w:w="8001" w:type="dxa"/>
            <w:vAlign w:val="center"/>
          </w:tcPr>
          <w:p w14:paraId="7DFBDB8B" w14:textId="77777777" w:rsidR="00633FCF" w:rsidRDefault="00633FCF">
            <w:pPr>
              <w:spacing w:line="252" w:lineRule="auto"/>
              <w:rPr>
                <w:iCs/>
                <w:kern w:val="2"/>
                <w:lang w:eastAsia="zh-CN"/>
              </w:rPr>
            </w:pPr>
          </w:p>
        </w:tc>
      </w:tr>
      <w:tr w:rsidR="00633FCF" w14:paraId="69EDC76E" w14:textId="77777777">
        <w:tc>
          <w:tcPr>
            <w:tcW w:w="1350" w:type="dxa"/>
          </w:tcPr>
          <w:p w14:paraId="3A18B5A4" w14:textId="77777777" w:rsidR="00633FCF" w:rsidRDefault="00633FCF">
            <w:pPr>
              <w:rPr>
                <w:iCs/>
                <w:kern w:val="2"/>
                <w:lang w:eastAsia="zh-CN"/>
              </w:rPr>
            </w:pPr>
          </w:p>
        </w:tc>
        <w:tc>
          <w:tcPr>
            <w:tcW w:w="8001" w:type="dxa"/>
            <w:vAlign w:val="center"/>
          </w:tcPr>
          <w:p w14:paraId="60FD2127" w14:textId="77777777" w:rsidR="00633FCF" w:rsidRDefault="00633FCF">
            <w:pPr>
              <w:spacing w:line="252" w:lineRule="auto"/>
              <w:rPr>
                <w:iCs/>
                <w:kern w:val="2"/>
                <w:lang w:eastAsia="zh-CN"/>
              </w:rPr>
            </w:pPr>
          </w:p>
        </w:tc>
      </w:tr>
    </w:tbl>
    <w:p w14:paraId="6208C73D" w14:textId="77777777" w:rsidR="00633FCF" w:rsidRDefault="00633FCF">
      <w:pPr>
        <w:spacing w:after="0" w:line="240" w:lineRule="auto"/>
        <w:rPr>
          <w:b/>
          <w:lang w:eastAsia="zh-CN"/>
        </w:rPr>
      </w:pPr>
    </w:p>
    <w:p w14:paraId="05D047CE" w14:textId="77777777" w:rsidR="00633FCF" w:rsidRDefault="00633FCF">
      <w:pPr>
        <w:spacing w:line="240" w:lineRule="auto"/>
        <w:rPr>
          <w:lang w:eastAsia="zh-CN"/>
        </w:rPr>
      </w:pPr>
    </w:p>
    <w:p w14:paraId="225F58BE" w14:textId="77777777" w:rsidR="00633FCF" w:rsidRDefault="00C1489E">
      <w:pPr>
        <w:pStyle w:val="10"/>
        <w:spacing w:before="240"/>
        <w:ind w:left="431" w:hanging="431"/>
        <w:rPr>
          <w:lang w:eastAsia="zh-CN"/>
        </w:rPr>
      </w:pPr>
      <w:r>
        <w:rPr>
          <w:lang w:eastAsia="zh-CN"/>
        </w:rPr>
        <w:t xml:space="preserve">Specific evaluation methodology for CSI compression sub use case </w:t>
      </w:r>
    </w:p>
    <w:p w14:paraId="3EDC3FA0" w14:textId="77777777" w:rsidR="00633FCF" w:rsidRDefault="00C1489E">
      <w:pPr>
        <w:pStyle w:val="20"/>
        <w:rPr>
          <w:lang w:eastAsia="zh-CN"/>
        </w:rPr>
      </w:pPr>
      <w:bookmarkStart w:id="35" w:name="OLE_LINK14"/>
      <w:bookmarkStart w:id="36" w:name="OLE_LINK13"/>
      <w:r>
        <w:rPr>
          <w:lang w:eastAsia="zh-CN"/>
        </w:rPr>
        <w:t>Summary of views from companies</w:t>
      </w:r>
    </w:p>
    <w:p w14:paraId="2281A55C" w14:textId="77777777" w:rsidR="00633FCF" w:rsidRDefault="00C1489E">
      <w:pPr>
        <w:outlineLvl w:val="2"/>
        <w:rPr>
          <w:b/>
          <w:lang w:eastAsia="zh-CN"/>
        </w:rPr>
      </w:pPr>
      <w:r>
        <w:rPr>
          <w:b/>
          <w:lang w:eastAsia="zh-CN"/>
        </w:rPr>
        <w:t>3.1-1: Evaluation findings from companies</w:t>
      </w:r>
    </w:p>
    <w:p w14:paraId="62B171CB" w14:textId="77777777" w:rsidR="00633FCF" w:rsidRDefault="00C1489E">
      <w:pPr>
        <w:rPr>
          <w:b/>
          <w:u w:val="single"/>
          <w:lang w:eastAsia="zh-CN"/>
        </w:rPr>
      </w:pPr>
      <w:r>
        <w:rPr>
          <w:b/>
          <w:u w:val="single"/>
          <w:lang w:eastAsia="zh-CN"/>
        </w:rPr>
        <w:t>CSI compression</w:t>
      </w:r>
    </w:p>
    <w:p w14:paraId="4C675B80" w14:textId="77777777" w:rsidR="00633FCF" w:rsidRDefault="00C1489E">
      <w:pPr>
        <w:pStyle w:val="40"/>
        <w:numPr>
          <w:ilvl w:val="0"/>
          <w:numId w:val="0"/>
        </w:numPr>
        <w:rPr>
          <w:lang w:eastAsia="zh-CN"/>
        </w:rPr>
      </w:pPr>
      <w:r>
        <w:rPr>
          <w:rFonts w:hint="eastAsia"/>
          <w:lang w:eastAsia="zh-CN"/>
        </w:rPr>
        <w:t>F</w:t>
      </w:r>
      <w:r>
        <w:rPr>
          <w:lang w:eastAsia="zh-CN"/>
        </w:rPr>
        <w:t xml:space="preserve">indings on </w:t>
      </w:r>
      <w:r>
        <w:rPr>
          <w:rFonts w:hint="eastAsia"/>
          <w:lang w:eastAsia="zh-CN"/>
        </w:rPr>
        <w:t>C</w:t>
      </w:r>
      <w:r>
        <w:rPr>
          <w:lang w:eastAsia="zh-CN"/>
        </w:rPr>
        <w:t>SI compression</w:t>
      </w:r>
    </w:p>
    <w:p w14:paraId="342E26C6"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SI compression</w:t>
      </w:r>
    </w:p>
    <w:p w14:paraId="69925BA2" w14:textId="77777777" w:rsidR="00633FCF" w:rsidRDefault="00C1489E">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on spatial-frequency domain can outperform Rel-16 Type II codebook with</w:t>
      </w:r>
      <w:bookmarkStart w:id="37" w:name="_Hlk110334233"/>
    </w:p>
    <w:p w14:paraId="2ED250A9"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7%-10.3% gain on rank 1 under full buffer traffic.</w:t>
      </w:r>
    </w:p>
    <w:p w14:paraId="556D3211"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8.9%-14.8% gain on rank 2 under full buffer traffic.</w:t>
      </w:r>
    </w:p>
    <w:p w14:paraId="5926ABBD" w14:textId="77777777" w:rsidR="00633FCF" w:rsidRDefault="00C1489E">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can outperform Rel-16 Type II codebook with</w:t>
      </w:r>
    </w:p>
    <w:p w14:paraId="3B974B46"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2.2%-2.5% gain on rank 1 under FTP traffic and 50% RU.</w:t>
      </w:r>
    </w:p>
    <w:p w14:paraId="362F9F90"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3.2%-7.8% gain on rank 1 under FTP traffic and 70% RU.</w:t>
      </w:r>
    </w:p>
    <w:p w14:paraId="5C0916B3"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4.8%-8.8% gain on rank 1 under FTP traffic and 80% RU. </w:t>
      </w:r>
    </w:p>
    <w:p w14:paraId="63B8C47D"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5.4%-10.1% gain on rank 2 under FTP traffic and 50% RU.</w:t>
      </w:r>
    </w:p>
    <w:p w14:paraId="4256EC17"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7.2%-14.4% gain on rank 2 under FTP traffic and 70% RU.</w:t>
      </w:r>
    </w:p>
    <w:p w14:paraId="1BAC11CA"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7.5%-14.5% gain on rank 2 under FTP traffic and 80% RU. </w:t>
      </w:r>
    </w:p>
    <w:p w14:paraId="33332749" w14:textId="77777777" w:rsidR="00633FCF" w:rsidRDefault="00C1489E">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w:t>
      </w:r>
      <w:r>
        <w:rPr>
          <w:i/>
        </w:rPr>
        <w:t xml:space="preserve"> With the same overhead of CSI feedback and in terms of 5% UPT, AI/ML-based CSI compression on spatial-frequency domain can outperform Rel-16 Type II codebook with</w:t>
      </w:r>
    </w:p>
    <w:p w14:paraId="4C76D823"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2.2%-7% gain on rank 1 under FTP traffic and 50% RU.</w:t>
      </w:r>
    </w:p>
    <w:p w14:paraId="064E8E89"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6.4%-14.6% gain on rank 1 under FTP traffic and 70% RU.</w:t>
      </w:r>
    </w:p>
    <w:p w14:paraId="0EBECCC1"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7.1%-16.3% gain on rank 1 under FTP traffic and 80% RU. </w:t>
      </w:r>
    </w:p>
    <w:p w14:paraId="48C1B751"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4.3%-13.3% gain on rank 2 under FTP traffic and 50% RU.</w:t>
      </w:r>
    </w:p>
    <w:p w14:paraId="4AA288E6"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8.1%-18% gain on rank 2 under FTP traffic and 70% RU.</w:t>
      </w:r>
    </w:p>
    <w:p w14:paraId="586ABDAA"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 xml:space="preserve">9.1%-23.7% gain on rank 2 under FTP traffic and 80% RU. </w:t>
      </w:r>
    </w:p>
    <w:p w14:paraId="11FB01FF" w14:textId="77777777" w:rsidR="00633FCF" w:rsidRDefault="00C1489E">
      <w:pPr>
        <w:pStyle w:val="afc"/>
        <w:numPr>
          <w:ilvl w:val="1"/>
          <w:numId w:val="26"/>
        </w:numPr>
        <w:autoSpaceDE/>
        <w:autoSpaceDN/>
        <w:adjustRightInd/>
        <w:snapToGrid/>
        <w:spacing w:before="120" w:line="240" w:lineRule="auto"/>
        <w:contextualSpacing w:val="0"/>
        <w:jc w:val="left"/>
        <w:rPr>
          <w:i/>
        </w:rPr>
      </w:pPr>
      <w:bookmarkStart w:id="38" w:name="_Toc115430161"/>
      <w:bookmarkStart w:id="39" w:name="_Toc115430243"/>
      <w:r>
        <w:rPr>
          <w:i/>
          <w:color w:val="0000FF"/>
          <w:lang w:eastAsia="zh-CN"/>
        </w:rPr>
        <w:t>Qualcomm</w:t>
      </w:r>
      <w:r>
        <w:rPr>
          <w:i/>
        </w:rPr>
        <w:t xml:space="preserve"> </w:t>
      </w:r>
      <w:bookmarkStart w:id="40" w:name="_Toc118488964"/>
      <w:bookmarkEnd w:id="38"/>
      <w:bookmarkEnd w:id="39"/>
      <w:r>
        <w:rPr>
          <w:i/>
        </w:rPr>
        <w:t>AI/ML based CSI compression gives UL overhead gains of around 50% for mean throughputs (at a mean throughput around 14.4 Mbps) and 25% for cell-edge throughputs (around 2.6 Mbps).</w:t>
      </w:r>
      <w:bookmarkEnd w:id="40"/>
    </w:p>
    <w:p w14:paraId="658841F1"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rPr>
          <w:i/>
        </w:rPr>
        <w:t xml:space="preserve"> </w:t>
      </w:r>
      <w:r>
        <w:t>For Bursty Traffic</w:t>
      </w:r>
    </w:p>
    <w:p w14:paraId="37569E22" w14:textId="77777777" w:rsidR="00633FCF" w:rsidRDefault="00C1489E">
      <w:pPr>
        <w:pStyle w:val="afc"/>
        <w:numPr>
          <w:ilvl w:val="2"/>
          <w:numId w:val="26"/>
        </w:numPr>
        <w:autoSpaceDE/>
        <w:autoSpaceDN/>
        <w:adjustRightInd/>
        <w:snapToGrid/>
        <w:spacing w:before="120" w:line="240" w:lineRule="auto"/>
        <w:contextualSpacing w:val="0"/>
        <w:jc w:val="left"/>
        <w:rPr>
          <w:bCs/>
          <w:i/>
          <w:iCs/>
        </w:rPr>
      </w:pPr>
      <w:r>
        <w:rPr>
          <w:bCs/>
          <w:i/>
          <w:iCs/>
        </w:rPr>
        <w:t xml:space="preserve">At 10% RU, we see a 65% improvement in UL overhead at a mean user experience of around 150 Mbps. At similar improvement in UL overhead, the edge user experience is around 80 Mbps. </w:t>
      </w:r>
    </w:p>
    <w:p w14:paraId="10FD4131" w14:textId="77777777" w:rsidR="00633FCF" w:rsidRDefault="00C1489E">
      <w:pPr>
        <w:pStyle w:val="afc"/>
        <w:numPr>
          <w:ilvl w:val="2"/>
          <w:numId w:val="26"/>
        </w:numPr>
        <w:autoSpaceDE/>
        <w:autoSpaceDN/>
        <w:adjustRightInd/>
        <w:snapToGrid/>
        <w:spacing w:before="120" w:line="240" w:lineRule="auto"/>
        <w:contextualSpacing w:val="0"/>
        <w:jc w:val="left"/>
        <w:rPr>
          <w:bCs/>
          <w:i/>
          <w:iCs/>
        </w:rPr>
      </w:pPr>
      <w:r>
        <w:rPr>
          <w:bCs/>
          <w:i/>
          <w:iCs/>
        </w:rPr>
        <w:t xml:space="preserve">At 40% RU, we observe a 40% improvement in UL overhead at a mean user experience of 88 Mbps. At an edge user experience of around 38 Mbps, the gain in UL overhead is 55%. </w:t>
      </w:r>
    </w:p>
    <w:p w14:paraId="5EBAA92D"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bCs/>
          <w:i/>
          <w:iCs/>
        </w:rPr>
        <w:t>At 80% RU, we observe a 63% improvement in UL overhead at a mean user experience of around 45 Mbps, and an edge user experience of around 11 Mbps</w:t>
      </w:r>
    </w:p>
    <w:p w14:paraId="39F8FBEA"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t>The upper bounds of the gain (over eType-II ParComb 1) of CSI compression for the presented encoder-decoder pair configuration is 3.4% in rank-2 mean RAR and 7.0% in rank-4 mean RAR.</w:t>
      </w:r>
    </w:p>
    <w:p w14:paraId="1FE50E4F" w14:textId="77777777" w:rsidR="00633FCF" w:rsidRDefault="00C1489E">
      <w:pPr>
        <w:pStyle w:val="afc"/>
        <w:numPr>
          <w:ilvl w:val="1"/>
          <w:numId w:val="26"/>
        </w:numPr>
        <w:autoSpaceDE/>
        <w:autoSpaceDN/>
        <w:adjustRightInd/>
        <w:snapToGrid/>
        <w:spacing w:before="120" w:line="240" w:lineRule="auto"/>
        <w:contextualSpacing w:val="0"/>
        <w:jc w:val="left"/>
        <w:rPr>
          <w:i/>
          <w:shd w:val="clear" w:color="auto" w:fill="FFFFFF"/>
          <w:lang w:val="en-GB"/>
        </w:rPr>
      </w:pPr>
      <w:bookmarkStart w:id="41" w:name="_Toc127432942"/>
      <w:bookmarkStart w:id="42" w:name="_Toc127433007"/>
      <w:bookmarkStart w:id="43" w:name="_Toc127519491"/>
      <w:bookmarkStart w:id="44" w:name="_Toc127277365"/>
      <w:bookmarkStart w:id="45" w:name="_Toc127350181"/>
      <w:r>
        <w:rPr>
          <w:i/>
          <w:color w:val="0000FF"/>
          <w:lang w:eastAsia="zh-CN"/>
        </w:rPr>
        <w:t>Ericsson:</w:t>
      </w:r>
      <w:r>
        <w:rPr>
          <w:i/>
          <w:shd w:val="clear" w:color="auto" w:fill="FFFFFF"/>
          <w:lang w:val="en-GB"/>
        </w:rPr>
        <w:tab/>
        <w:t>Initial tests shows that a decoder-heavy scenario is more acceptable than an encoder-heavy scenario, but neither are as good as a well-balanced (and better hyper-parameter tuned) model.</w:t>
      </w:r>
      <w:bookmarkEnd w:id="41"/>
      <w:bookmarkEnd w:id="42"/>
      <w:bookmarkEnd w:id="43"/>
      <w:bookmarkEnd w:id="44"/>
      <w:bookmarkEnd w:id="45"/>
    </w:p>
    <w:p w14:paraId="3162BF6C"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Apple:</w:t>
      </w:r>
      <w:r>
        <w:t xml:space="preserve"> </w:t>
      </w:r>
      <w:r>
        <w:rPr>
          <w:rFonts w:eastAsia="微软雅黑"/>
          <w:i/>
          <w:iCs/>
        </w:rPr>
        <w:t>Transformer based AE can achieve better SGCS consistently comparing to type II codebook. Around 40% overhead reduction is observed</w:t>
      </w:r>
    </w:p>
    <w:p w14:paraId="34565A1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eastAsia="微软雅黑" w:hint="eastAsia"/>
          <w:i/>
          <w:iCs/>
        </w:rPr>
        <w:t>For rank 1, AI-based CSI reconstruction completely outperforms the Rel-16 eType II in term of SGCS. With the same feedback overhead, AI-based CSI recovery can obtain 7%-8% SGCS gains</w:t>
      </w:r>
    </w:p>
    <w:p w14:paraId="6FCB059C"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For Rank 1, AI-based CSI reconstruction achieves minor average UPT gain, where less than 1% average UPT gain is obtained</w:t>
      </w:r>
      <w:r>
        <w:rPr>
          <w:i/>
        </w:rPr>
        <w:t xml:space="preserve"> </w:t>
      </w:r>
      <w:r>
        <w:rPr>
          <w:rFonts w:hint="eastAsia"/>
          <w:i/>
        </w:rPr>
        <w:t>over Rel-16 eTypeII with the same feedback overhead</w:t>
      </w:r>
    </w:p>
    <w:p w14:paraId="5AA32908"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1, AI-based CSI reconstruction achieves </w:t>
      </w:r>
      <w:r>
        <w:rPr>
          <w:rFonts w:eastAsia="微软雅黑" w:hint="eastAsia"/>
          <w:i/>
        </w:rPr>
        <w:t xml:space="preserve">2% ~ 20% performance gain for 5% tail UPT, </w:t>
      </w:r>
      <w:r>
        <w:rPr>
          <w:rFonts w:eastAsia="微软雅黑" w:hint="eastAsia"/>
          <w:i/>
          <w:iCs/>
        </w:rPr>
        <w:t>and the margin of AI-based CSI recovery to ideal CSI feedback is 7%</w:t>
      </w:r>
      <w:r>
        <w:rPr>
          <w:rFonts w:eastAsia="微软雅黑" w:hint="eastAsia"/>
          <w:i/>
        </w:rPr>
        <w:t>.</w:t>
      </w:r>
    </w:p>
    <w:p w14:paraId="4069FF62"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2, with the same feedback overhead, AI based CSI </w:t>
      </w:r>
      <w:r>
        <w:rPr>
          <w:rFonts w:eastAsia="微软雅黑" w:hint="eastAsia"/>
          <w:i/>
          <w:iCs/>
        </w:rPr>
        <w:t>reconstruction</w:t>
      </w:r>
      <w:r>
        <w:rPr>
          <w:rFonts w:hint="eastAsia"/>
          <w:i/>
          <w:iCs/>
        </w:rPr>
        <w:t xml:space="preserve"> has about 10%-37% performance gain for 5% tail UPT over the Rel-16 eType II under the case of 50% RU and 10%-25% performance gain for 5% tail UPT can be obtained by AI based CSI recovery under the case of 70% RU.</w:t>
      </w:r>
    </w:p>
    <w:p w14:paraId="3D772686"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maximum rank up to 2</w:t>
      </w:r>
      <w:r>
        <w:rPr>
          <w:i/>
          <w:iCs/>
        </w:rPr>
        <w:t>.</w:t>
      </w:r>
    </w:p>
    <w:p w14:paraId="1F0DA6F1"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For up to rank 4, with the same feedback overhead, AI-based CSI reconstruction has about 4%-13% average UPT gain over the Rel-16 eType II under the case of 50% RU and 6%-16% average UPT gain can be obtained by AI based CSI reconstruction under the case of 70% RU</w:t>
      </w:r>
    </w:p>
    <w:p w14:paraId="69CA313B"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 xml:space="preserve">For up to rank 4, with the same feedback overhead, AI-based CSI </w:t>
      </w:r>
      <w:r>
        <w:rPr>
          <w:rFonts w:eastAsia="微软雅黑" w:hint="eastAsia"/>
          <w:i/>
          <w:iCs/>
        </w:rPr>
        <w:t>reconstruction</w:t>
      </w:r>
      <w:r>
        <w:rPr>
          <w:rFonts w:hint="eastAsia"/>
          <w:i/>
          <w:iCs/>
        </w:rPr>
        <w:t xml:space="preserve"> has about 7%-13% performance gain for 5% tail UPT over the Rel-16 eType II under the case of 50% RU and 13%-22% performance gain for 5% tail UPT can be obtained by AI-based CSI recovery under the case of 70% RU.</w:t>
      </w:r>
    </w:p>
    <w:p w14:paraId="0CCFA1CB"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T</w:t>
      </w:r>
      <w:r>
        <w:rPr>
          <w:i/>
          <w:iCs/>
        </w:rPr>
        <w:t xml:space="preserve">he </w:t>
      </w:r>
      <w:r>
        <w:rPr>
          <w:rFonts w:hint="eastAsia"/>
          <w:i/>
          <w:iCs/>
        </w:rPr>
        <w:t>SGCS</w:t>
      </w:r>
      <w:r>
        <w:rPr>
          <w:i/>
          <w:iCs/>
        </w:rPr>
        <w:t xml:space="preserve"> </w:t>
      </w:r>
      <w:r>
        <w:rPr>
          <w:rFonts w:hint="eastAsia"/>
          <w:i/>
          <w:iCs/>
        </w:rPr>
        <w:t xml:space="preserve">performance </w:t>
      </w:r>
      <w:r>
        <w:rPr>
          <w:i/>
          <w:iCs/>
        </w:rPr>
        <w:t xml:space="preserve">for AI/ML-based CSI compression </w:t>
      </w:r>
      <w:r>
        <w:rPr>
          <w:rFonts w:hint="eastAsia"/>
          <w:i/>
          <w:iCs/>
        </w:rPr>
        <w:t>presents positive correlation with</w:t>
      </w:r>
      <w:r>
        <w:rPr>
          <w:i/>
          <w:iCs/>
        </w:rPr>
        <w:t xml:space="preserve"> the throughput performance</w:t>
      </w:r>
      <w:r>
        <w:rPr>
          <w:rFonts w:hint="eastAsia"/>
          <w:i/>
          <w:iCs/>
        </w:rPr>
        <w:t xml:space="preserve"> for up to rank 4</w:t>
      </w:r>
      <w:r>
        <w:rPr>
          <w:i/>
          <w:iCs/>
        </w:rPr>
        <w:t>.</w:t>
      </w:r>
    </w:p>
    <w:p w14:paraId="147E97CE"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rPr>
        <w:t>For up to Rank 4, with the same feedback overhead, AI-based CSI reconstruction has about 9%-14% average sector throughput gains over the Rel-16 eType II under full buffer traffic</w:t>
      </w:r>
      <w:r>
        <w:rPr>
          <w:i/>
          <w:iCs/>
        </w:rPr>
        <w:t>.</w:t>
      </w:r>
    </w:p>
    <w:p w14:paraId="57927002"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rFonts w:hint="eastAsia"/>
        </w:rPr>
        <w:t xml:space="preserve"> </w:t>
      </w:r>
      <w:r>
        <w:rPr>
          <w:rFonts w:hint="eastAsia"/>
          <w:i/>
        </w:rPr>
        <w:t>For up to Rank 4, with the same feedback overhead, AI-based CSI reconstruction has about 4%-7% performance gain for 5% tail UPT over the Rel-16 eType II under full buffer traffic</w:t>
      </w:r>
    </w:p>
    <w:p w14:paraId="27DFE315"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On average over evaluation settings with 100~300 bits of CSI feedback, AI/ML models achieve 5.43% GCS gain over eType II codebook in terms of CSI feedback accuracy. The </w:t>
      </w:r>
      <w:r>
        <w:rPr>
          <w:i/>
        </w:rPr>
        <w:t>GCS</w:t>
      </w:r>
      <w:r>
        <w:rPr>
          <w:rFonts w:eastAsia="微软雅黑"/>
          <w:i/>
          <w:iCs/>
        </w:rPr>
        <w:t xml:space="preserve"> gain ranges from 3.75% to 6.47% for 100~300 bits of CSI feedback.</w:t>
      </w:r>
    </w:p>
    <w:p w14:paraId="531754C0"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MediaTek:</w:t>
      </w:r>
      <w:r>
        <w:rPr>
          <w:rFonts w:eastAsia="微软雅黑"/>
          <w:i/>
          <w:iCs/>
        </w:rPr>
        <w:t xml:space="preserve"> At 0.85 GCS, the AI/ML model is able to approximately reduce feedback overhead by 36%.</w:t>
      </w:r>
    </w:p>
    <w:p w14:paraId="411B2576"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Nokia: </w:t>
      </w:r>
      <w:r>
        <w:rPr>
          <w:i/>
        </w:rPr>
        <w:t>The transformer-based CSI compression model outperforms baseline Rel-16 eTypeII codebook performance based on the SGCS metric.</w:t>
      </w:r>
    </w:p>
    <w:p w14:paraId="4979064B"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Xiaomi:</w:t>
      </w:r>
      <w:r>
        <w:rPr>
          <w:rFonts w:eastAsia="微软雅黑"/>
          <w:i/>
          <w:iCs/>
        </w:rPr>
        <w:t xml:space="preserve"> AI based CSI compression shows around 23% performance gain on average SE compared with eType2 codebook</w:t>
      </w:r>
    </w:p>
    <w:p w14:paraId="42F350B3"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CATT:</w:t>
      </w:r>
      <w:r>
        <w:rPr>
          <w:rFonts w:eastAsia="微软雅黑"/>
          <w:i/>
          <w:iCs/>
        </w:rPr>
        <w:t xml:space="preserve"> Compared to Rel-16 Type II codebook based CSI </w:t>
      </w:r>
      <w:r>
        <w:rPr>
          <w:i/>
        </w:rPr>
        <w:t>feedback</w:t>
      </w:r>
      <w:r>
        <w:rPr>
          <w:rFonts w:eastAsia="微软雅黑"/>
          <w:i/>
          <w:iCs/>
        </w:rPr>
        <w:t>, obvious performance gain can be achieved by CSI feedback with proposed scalable AI/ML model for rank=1</w:t>
      </w:r>
      <w:r>
        <w:rPr>
          <w:rFonts w:eastAsia="微软雅黑" w:hint="eastAsia"/>
          <w:i/>
          <w:iCs/>
        </w:rPr>
        <w:t>, 2, 3, 4</w:t>
      </w:r>
      <w:r>
        <w:rPr>
          <w:rFonts w:eastAsia="微软雅黑"/>
          <w:i/>
          <w:iCs/>
        </w:rPr>
        <w:t>:</w:t>
      </w:r>
    </w:p>
    <w:p w14:paraId="0B6BBA9F"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SGCS can be improved by 0.02~0.22 under the same CSI feedback payload;</w:t>
      </w:r>
    </w:p>
    <w:p w14:paraId="3EE32633" w14:textId="77777777" w:rsidR="00633FCF" w:rsidRDefault="00C1489E">
      <w:pPr>
        <w:pStyle w:val="afc"/>
        <w:numPr>
          <w:ilvl w:val="2"/>
          <w:numId w:val="26"/>
        </w:numPr>
        <w:autoSpaceDE/>
        <w:autoSpaceDN/>
        <w:adjustRightInd/>
        <w:snapToGrid/>
        <w:spacing w:before="120" w:line="240" w:lineRule="auto"/>
        <w:contextualSpacing w:val="0"/>
        <w:jc w:val="left"/>
        <w:rPr>
          <w:i/>
          <w:lang w:val="en-GB"/>
        </w:rPr>
      </w:pPr>
      <w:r>
        <w:rPr>
          <w:i/>
          <w:lang w:val="en-GB"/>
        </w:rPr>
        <w:t>Payload can be saved by 30%~60% bits under the same SGCS.</w:t>
      </w:r>
    </w:p>
    <w:p w14:paraId="2B3D5476"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i/>
          <w:color w:val="0000FF"/>
          <w:lang w:eastAsia="zh-CN"/>
        </w:rPr>
        <w:t>NTT DOCOMO:</w:t>
      </w:r>
      <w:r>
        <w:rPr>
          <w:b/>
          <w:bCs/>
          <w:lang w:eastAsia="zh-CN"/>
        </w:rPr>
        <w:t xml:space="preserve"> </w:t>
      </w:r>
      <w:r>
        <w:rPr>
          <w:i/>
          <w:iCs/>
          <w:lang w:eastAsia="zh-CN"/>
        </w:rPr>
        <w:t>AI approach could get closer to the upper bound than Rel-16 Type II codebook. Also,</w:t>
      </w:r>
      <w:r>
        <w:rPr>
          <w:rFonts w:hint="eastAsia"/>
          <w:i/>
          <w:iCs/>
          <w:lang w:eastAsia="zh-CN"/>
        </w:rPr>
        <w:t xml:space="preserve"> </w:t>
      </w:r>
      <w:r>
        <w:rPr>
          <w:i/>
          <w:iCs/>
          <w:lang w:eastAsia="zh-CN"/>
        </w:rPr>
        <w:t>AI approach is closer to the upper bound performance when traffic load is low, and payload is high</w:t>
      </w:r>
    </w:p>
    <w:p w14:paraId="6ADDF5DA"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improve the CSI accuracy with the same or similar number of feedback bits. </w:t>
      </w:r>
    </w:p>
    <w:p w14:paraId="602D94DE"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With the same or similar number of feedback bits, AI based approach could obtain 4%~40% performance gain over traditional codebook in the square of generalized cosine similarity</w:t>
      </w:r>
    </w:p>
    <w:p w14:paraId="4FB4FF69"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CMCC:</w:t>
      </w:r>
      <w:r>
        <w:rPr>
          <w:rFonts w:eastAsia="微软雅黑"/>
          <w:i/>
          <w:iCs/>
        </w:rPr>
        <w:t xml:space="preserve"> Compared with traditional codebook, AI/ML based CSI feedback schemes could reduce CSI feedback bits when achieving the same CSI or higher accuracy</w:t>
      </w:r>
    </w:p>
    <w:p w14:paraId="6DB73529"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With similar performance in the square of generalized cosine similarity, AI based approach could reduce 30%~60% feedback bits</w:t>
      </w:r>
    </w:p>
    <w:p w14:paraId="287F53D1"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SGCS</w:t>
      </w:r>
    </w:p>
    <w:p w14:paraId="37BF3E63"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achieves a favorable performance-complexity-memory tradeoff</w:t>
      </w:r>
    </w:p>
    <w:p w14:paraId="3EC91E0D"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AI/ML-based CSI compression using transformer model outperforms the CNN based models in terms of average throughput</w:t>
      </w:r>
    </w:p>
    <w:p w14:paraId="4492BA81"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InterDigital: </w:t>
      </w:r>
      <w:r>
        <w:rPr>
          <w:rFonts w:eastAsia="微软雅黑"/>
          <w:i/>
          <w:iCs/>
        </w:rPr>
        <w:t>The SGCS gain of the Transformer-based model over the CNN-based model (CsiNet) is 28% while the throughput gain is only 5%. The significant gap between the throughput and SGCS gain may suggest that using SGCS as an intermediate KPI is not a good indicator of the throughput gain</w:t>
      </w:r>
    </w:p>
    <w:p w14:paraId="4C09C246"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CAICT: </w:t>
      </w:r>
      <w:r>
        <w:rPr>
          <w:rFonts w:eastAsia="微软雅黑"/>
          <w:i/>
          <w:iCs/>
        </w:rPr>
        <w:t xml:space="preserve">From preliminary results, AI based spatial-frequency domain CSI compression shows good SGCS </w:t>
      </w:r>
      <w:r>
        <w:rPr>
          <w:i/>
        </w:rPr>
        <w:t>performance</w:t>
      </w:r>
      <w:r>
        <w:rPr>
          <w:rFonts w:eastAsia="微软雅黑"/>
          <w:i/>
          <w:iCs/>
        </w:rPr>
        <w:t xml:space="preserve"> at least for rank=1</w:t>
      </w:r>
    </w:p>
    <w:p w14:paraId="2D6EE859"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improve the CSI accuracy with the same feedback bits.</w:t>
      </w:r>
    </w:p>
    <w:p w14:paraId="12D46DE9"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China Telecom:</w:t>
      </w:r>
      <w:r>
        <w:rPr>
          <w:rFonts w:eastAsia="等线"/>
          <w:b/>
          <w:bCs/>
          <w:i/>
          <w:iCs/>
          <w:lang w:eastAsia="zh-CN"/>
        </w:rPr>
        <w:t xml:space="preserve"> </w:t>
      </w:r>
      <w:r>
        <w:rPr>
          <w:rFonts w:eastAsia="微软雅黑"/>
          <w:i/>
          <w:iCs/>
        </w:rPr>
        <w:t>Compared with traditional Rel-16 enhanced Type II codebook, AI/ML based CSI feedback schemes could reduce CSI feedback bits with the similar CSI accuracy.</w:t>
      </w:r>
    </w:p>
    <w:p w14:paraId="7A89335F"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 xml:space="preserve">With an Autoencoder using a previously developed neural network structure, CsiNet, there are significant </w:t>
      </w:r>
      <w:r>
        <w:rPr>
          <w:i/>
        </w:rPr>
        <w:t>improvements</w:t>
      </w:r>
      <w:r>
        <w:rPr>
          <w:rFonts w:eastAsia="微软雅黑"/>
          <w:i/>
          <w:iCs/>
        </w:rPr>
        <w:t xml:space="preserve"> in terms of SGCS compared to the baseline (eTypeII) in CSI compression sub use case.</w:t>
      </w:r>
    </w:p>
    <w:p w14:paraId="7C84B865"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b/>
        </w:rPr>
        <w:t xml:space="preserve"> </w:t>
      </w:r>
      <w:r>
        <w:rPr>
          <w:rFonts w:eastAsia="微软雅黑"/>
          <w:i/>
          <w:iCs/>
        </w:rPr>
        <w:t>With the PCA-based AI model, there are significant improvements in terms of SGCS compared to the baseline (eTypeII) and AE-based AI model in the CSI compression sub-use case</w:t>
      </w:r>
    </w:p>
    <w:p w14:paraId="0AA308AF"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r>
        <w:rPr>
          <w:rFonts w:eastAsia="微软雅黑"/>
          <w:i/>
          <w:iCs/>
        </w:rPr>
        <w:t>ML based Autoencoder can outperform Rel-16 eType II codebook for Layer 1 and Layer 2 case in all overhead regimes for InH, Dense Urban Macro and Dense Urban Micro deployments</w:t>
      </w:r>
    </w:p>
    <w:p w14:paraId="2B90DD25"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Intel:</w:t>
      </w:r>
      <w:r>
        <w:rPr>
          <w:b/>
        </w:rPr>
        <w:t xml:space="preserve"> </w:t>
      </w:r>
    </w:p>
    <w:p w14:paraId="6F80976D"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Up to 13% gain for average UE throughput and up to 17% gain for cell-edge UE throughput can be achieved for AI-ML CSI comparing to eType II PMI codebook</w:t>
      </w:r>
    </w:p>
    <w:p w14:paraId="333E1946"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i/>
          <w:iCs/>
        </w:rPr>
      </w:pPr>
      <w:r>
        <w:rPr>
          <w:rFonts w:eastAsia="微软雅黑"/>
          <w:i/>
          <w:iCs/>
        </w:rPr>
        <w:t>Up to ~100 bits overhead reduction can be achieved using the AI-ML CSI with the same performance as for eType II PMI codebook</w:t>
      </w:r>
    </w:p>
    <w:p w14:paraId="705C62D3"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The AI based CSI compression and recovery can achieve better SGCS performance and lower </w:t>
      </w:r>
      <w:r>
        <w:rPr>
          <w:i/>
        </w:rPr>
        <w:t>feedback</w:t>
      </w:r>
      <w:r>
        <w:rPr>
          <w:rFonts w:eastAsia="微软雅黑"/>
          <w:i/>
          <w:iCs/>
        </w:rPr>
        <w:t xml:space="preserve"> bits cost than Rel-16 eType II codebook</w:t>
      </w:r>
    </w:p>
    <w:p w14:paraId="23483509"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spatial-frequency domain</w:t>
      </w:r>
      <w:r>
        <w:rPr>
          <w:rFonts w:hint="eastAsia"/>
          <w:b/>
          <w:lang w:eastAsia="zh-CN"/>
        </w:rPr>
        <w:t xml:space="preserve"> C</w:t>
      </w:r>
      <w:r>
        <w:rPr>
          <w:b/>
          <w:lang w:eastAsia="zh-CN"/>
        </w:rPr>
        <w:t xml:space="preserve">SI compression </w:t>
      </w:r>
      <w:r>
        <w:rPr>
          <w:rFonts w:hint="eastAsia"/>
          <w:b/>
          <w:lang w:eastAsia="zh-CN"/>
        </w:rPr>
        <w:t>with</w:t>
      </w:r>
      <w:r>
        <w:rPr>
          <w:b/>
          <w:lang w:eastAsia="zh-CN"/>
        </w:rPr>
        <w:t xml:space="preserve"> additional past CSI (Temporal-spatial-frequency domain)</w:t>
      </w:r>
    </w:p>
    <w:p w14:paraId="242761D4" w14:textId="77777777" w:rsidR="00633FCF" w:rsidRDefault="00C1489E">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cell average throughput, AI/ML-based CSI compression with additional past CSI as input can outperform Rel-16 Type II codebook with</w:t>
      </w:r>
    </w:p>
    <w:p w14:paraId="15E0C767"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18.3%-25.4% gain on rank 1 under full buffer traffic.</w:t>
      </w:r>
    </w:p>
    <w:p w14:paraId="6B4E7589"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23.3%-30.2% gain on rank 2 under full buffer traffic.</w:t>
      </w:r>
    </w:p>
    <w:p w14:paraId="3BFFEEAC" w14:textId="77777777" w:rsidR="00633FCF" w:rsidRDefault="00C1489E">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AI/ML-based CSI compression on spatial-frequency domain with additional past CSI as input can outperform Rel-16 Type II codebook with</w:t>
      </w:r>
    </w:p>
    <w:p w14:paraId="64741785"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rPr>
          <w:i/>
          <w:lang w:val="en-GB"/>
        </w:rPr>
      </w:pPr>
      <w:r>
        <w:rPr>
          <w:i/>
        </w:rPr>
        <w:t>7.7%-14.9% gain on rank 1 under FTP traffic and 80% RU</w:t>
      </w:r>
      <w:r>
        <w:rPr>
          <w:i/>
          <w:lang w:val="en-GB"/>
        </w:rPr>
        <w:t>.</w:t>
      </w:r>
    </w:p>
    <w:p w14:paraId="54B73DC1"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rPr>
          <w:i/>
          <w:lang w:val="en-GB"/>
        </w:rPr>
      </w:pPr>
      <w:r>
        <w:rPr>
          <w:i/>
        </w:rPr>
        <w:t>16.6%-28.6% gain on rank 2 under FTP traffic and 80% RU</w:t>
      </w:r>
      <w:r>
        <w:rPr>
          <w:i/>
          <w:lang w:val="en-GB"/>
        </w:rPr>
        <w:t>.</w:t>
      </w:r>
    </w:p>
    <w:p w14:paraId="14C8F94C" w14:textId="77777777" w:rsidR="00633FCF" w:rsidRDefault="00C1489E">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5% UPT, AI/ML-based CSI compression on spatial-frequency domain with additional past CSI as input can outperform Rel-16 Type II codebook with</w:t>
      </w:r>
    </w:p>
    <w:p w14:paraId="7D108676"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10%-28.4% gain on rank 1 under FTP traffic and 80% RU.</w:t>
      </w:r>
    </w:p>
    <w:p w14:paraId="7E03635C"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17%-39.2% gain on rank 2 under FTP traffic and 80% RU.</w:t>
      </w:r>
    </w:p>
    <w:p w14:paraId="6307C26C" w14:textId="77777777" w:rsidR="00633FCF" w:rsidRDefault="00C1489E">
      <w:pPr>
        <w:pStyle w:val="afc"/>
        <w:numPr>
          <w:ilvl w:val="1"/>
          <w:numId w:val="26"/>
        </w:numPr>
        <w:autoSpaceDE/>
        <w:autoSpaceDN/>
        <w:adjustRightInd/>
        <w:snapToGrid/>
        <w:spacing w:before="120" w:line="240" w:lineRule="auto"/>
        <w:contextualSpacing w:val="0"/>
        <w:jc w:val="left"/>
        <w:rPr>
          <w:b/>
          <w:i/>
        </w:rPr>
      </w:pPr>
      <w:r>
        <w:rPr>
          <w:rFonts w:hint="eastAsia"/>
          <w:i/>
          <w:color w:val="0000FF"/>
          <w:lang w:eastAsia="zh-CN"/>
        </w:rPr>
        <w:t>H</w:t>
      </w:r>
      <w:r>
        <w:rPr>
          <w:i/>
          <w:color w:val="0000FF"/>
          <w:lang w:eastAsia="zh-CN"/>
        </w:rPr>
        <w:t>uawei, Hisilicon</w:t>
      </w:r>
      <w:r>
        <w:rPr>
          <w:i/>
          <w:lang w:eastAsia="zh-CN"/>
        </w:rPr>
        <w:t xml:space="preserve">: </w:t>
      </w:r>
      <w:r>
        <w:rPr>
          <w:i/>
        </w:rPr>
        <w:t>With the same overhead of CSI feedback and in terms of mean UPT for rank 2, compared to the mean UPT corresponding to the ideal CSI,</w:t>
      </w:r>
    </w:p>
    <w:p w14:paraId="3BBA88C5"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Rel-16 Type II codebook has 37%/25%/19% margin under the payload size of 80/163/341 bits, respectively.</w:t>
      </w:r>
    </w:p>
    <w:p w14:paraId="7E1DB7BE"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AI/ML-based CSI compression with spatial-frequency domain CSI as input has 28%/19%/10% margin under the payload size of 80/163/341 bits, respectively.</w:t>
      </w:r>
    </w:p>
    <w:p w14:paraId="551EED7B"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rPr>
          <w:i/>
          <w:lang w:val="en-GB"/>
        </w:rPr>
      </w:pPr>
      <w:r>
        <w:rPr>
          <w:i/>
          <w:lang w:val="en-GB"/>
        </w:rPr>
        <w:t>AI/ML-based CSI compression with additional past CSI as input has 19%/13%/5% margin under the payload size of 80/163/341 bits, respectively.</w:t>
      </w:r>
    </w:p>
    <w:p w14:paraId="1E897275"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MediaTek: </w:t>
      </w:r>
      <w:r>
        <w:rPr>
          <w:i/>
        </w:rPr>
        <w:t>Model with historical channel/latent vectors as input in both encoder and decoder can learn the time-correlated feature and thus get better performance</w:t>
      </w:r>
    </w:p>
    <w:p w14:paraId="19F8C620" w14:textId="77777777" w:rsidR="00633FCF" w:rsidRDefault="00633FCF">
      <w:pPr>
        <w:pStyle w:val="afc"/>
        <w:autoSpaceDE/>
        <w:autoSpaceDN/>
        <w:adjustRightInd/>
        <w:snapToGrid/>
        <w:spacing w:before="120" w:line="240" w:lineRule="auto"/>
        <w:ind w:left="420"/>
        <w:contextualSpacing w:val="0"/>
        <w:jc w:val="left"/>
        <w:rPr>
          <w:rFonts w:eastAsia="微软雅黑"/>
          <w:i/>
          <w:iCs/>
          <w:highlight w:val="lightGray"/>
          <w:lang w:val="en-GB"/>
        </w:rPr>
      </w:pPr>
    </w:p>
    <w:p w14:paraId="77D5885F"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on capability-related KPI</w:t>
      </w:r>
    </w:p>
    <w:p w14:paraId="55DDA10B"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Samsung</w:t>
      </w:r>
      <w:r>
        <w:rPr>
          <w:rFonts w:hint="eastAsia"/>
          <w:i/>
          <w:color w:val="0000FF"/>
          <w:lang w:eastAsia="zh-CN"/>
        </w:rPr>
        <w:t>:</w:t>
      </w:r>
      <w:r>
        <w:rPr>
          <w:i/>
        </w:rPr>
        <w:t xml:space="preserve"> The number of FLOPs to perform the AE operations is much larger than eType II</w:t>
      </w:r>
    </w:p>
    <w:p w14:paraId="3277F8A4" w14:textId="77777777" w:rsidR="00633FCF" w:rsidRDefault="00633FCF">
      <w:pPr>
        <w:pStyle w:val="afc"/>
        <w:autoSpaceDE/>
        <w:autoSpaceDN/>
        <w:adjustRightInd/>
        <w:snapToGrid/>
        <w:spacing w:before="120" w:line="240" w:lineRule="auto"/>
        <w:ind w:left="420"/>
        <w:contextualSpacing w:val="0"/>
        <w:jc w:val="left"/>
        <w:rPr>
          <w:rFonts w:eastAsia="微软雅黑"/>
          <w:i/>
          <w:iCs/>
          <w:highlight w:val="lightGray"/>
          <w:lang w:val="en-GB"/>
        </w:rPr>
      </w:pPr>
    </w:p>
    <w:bookmarkEnd w:id="37"/>
    <w:p w14:paraId="3F8A76A8" w14:textId="77777777" w:rsidR="00633FCF" w:rsidRDefault="00C1489E">
      <w:pPr>
        <w:pStyle w:val="40"/>
        <w:numPr>
          <w:ilvl w:val="0"/>
          <w:numId w:val="0"/>
        </w:numPr>
        <w:rPr>
          <w:b w:val="0"/>
          <w:lang w:eastAsia="zh-CN"/>
        </w:rPr>
      </w:pPr>
      <w:r>
        <w:rPr>
          <w:lang w:eastAsia="zh-CN"/>
        </w:rPr>
        <w:t>Preliminary trends observed by more than one company</w:t>
      </w:r>
    </w:p>
    <w:p w14:paraId="3DF6E505"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 xml:space="preserve">ifferent effects of AI/ML on different layers: </w:t>
      </w:r>
      <w:r>
        <w:rPr>
          <w:i/>
          <w:iCs/>
          <w:lang w:eastAsia="zh-CN"/>
        </w:rPr>
        <w:t>The benefit of AI/ML method is</w:t>
      </w:r>
      <w:r>
        <w:rPr>
          <w:i/>
          <w:color w:val="0000FF"/>
          <w:lang w:eastAsia="zh-CN"/>
        </w:rPr>
        <w:t xml:space="preserve"> more</w:t>
      </w:r>
      <w:r>
        <w:rPr>
          <w:i/>
          <w:iCs/>
          <w:lang w:eastAsia="zh-CN"/>
        </w:rPr>
        <w:t>/</w:t>
      </w:r>
      <w:r>
        <w:rPr>
          <w:i/>
          <w:iCs/>
          <w:color w:val="FF0000"/>
          <w:lang w:eastAsia="zh-CN"/>
        </w:rPr>
        <w:t xml:space="preserve">less </w:t>
      </w:r>
      <w:r>
        <w:rPr>
          <w:i/>
          <w:iCs/>
          <w:lang w:eastAsia="zh-CN"/>
        </w:rPr>
        <w:t>obvious in higher rank CSI compression due to better efficiency on compression than legacy Type II</w:t>
      </w:r>
      <w:r>
        <w:rPr>
          <w:rFonts w:hint="eastAsia"/>
          <w:i/>
          <w:iCs/>
          <w:lang w:eastAsia="zh-CN"/>
        </w:rPr>
        <w:t>.</w:t>
      </w:r>
      <w:r>
        <w:rPr>
          <w:i/>
          <w:color w:val="0000FF"/>
          <w:lang w:eastAsia="zh-CN"/>
        </w:rPr>
        <w:t xml:space="preserve"> </w:t>
      </w:r>
      <w:r>
        <w:rPr>
          <w:rFonts w:hint="eastAsia"/>
          <w:i/>
          <w:color w:val="0000FF"/>
          <w:lang w:eastAsia="zh-CN"/>
        </w:rPr>
        <w:t>H</w:t>
      </w:r>
      <w:r>
        <w:rPr>
          <w:i/>
          <w:color w:val="0000FF"/>
          <w:lang w:eastAsia="zh-CN"/>
        </w:rPr>
        <w:t>uawei, Hisilicon, Ericsson, ZTE, OPPO</w:t>
      </w:r>
      <w:r>
        <w:rPr>
          <w:i/>
          <w:color w:val="FF0000"/>
          <w:lang w:eastAsia="zh-CN"/>
        </w:rPr>
        <w:t xml:space="preserve"> InterDigital</w:t>
      </w:r>
    </w:p>
    <w:p w14:paraId="43BCD06D"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
        </w:rPr>
        <w:t xml:space="preserve"> For the rank=2 case, AI/ML-based CSI compression with spatial-frequency domain CSI as input can achieve more gains over the Rel-16 Type II on the 2</w:t>
      </w:r>
      <w:r>
        <w:rPr>
          <w:i/>
          <w:vertAlign w:val="superscript"/>
        </w:rPr>
        <w:t>nd</w:t>
      </w:r>
      <w:r>
        <w:rPr>
          <w:i/>
        </w:rPr>
        <w:t xml:space="preserve"> layer than on the 1</w:t>
      </w:r>
      <w:r>
        <w:rPr>
          <w:i/>
          <w:vertAlign w:val="superscript"/>
        </w:rPr>
        <w:t>st</w:t>
      </w:r>
      <w:r>
        <w:rPr>
          <w:i/>
        </w:rPr>
        <w:t xml:space="preserve"> layer.</w:t>
      </w:r>
    </w:p>
    <w:p w14:paraId="3D94B6BF"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Ericsson:</w:t>
      </w:r>
      <w:r>
        <w:rPr>
          <w:i/>
          <w:shd w:val="clear" w:color="auto" w:fill="FFFFFF"/>
          <w:lang w:val="en-GB"/>
        </w:rPr>
        <w:tab/>
      </w:r>
      <w:r>
        <w:rPr>
          <w:i/>
        </w:rPr>
        <w:t>It’s notable that SGCS gains are huge for layer 3 and 4 while corresponding RAR gains are modest.</w:t>
      </w:r>
    </w:p>
    <w:p w14:paraId="0D338C5D"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b/>
          <w:bCs/>
          <w:i/>
          <w:iCs/>
        </w:rPr>
        <w:t xml:space="preserve"> </w:t>
      </w:r>
      <w:r>
        <w:rPr>
          <w:rFonts w:hint="eastAsia"/>
          <w:i/>
        </w:rPr>
        <w:t>For Rank 4, AI-based CSI reconstruction shows performance gain in SGCS per layer over the Rel-16 eType II</w:t>
      </w:r>
    </w:p>
    <w:p w14:paraId="0D9C907F"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b/>
          <w:bCs/>
          <w:i/>
          <w:iCs/>
        </w:rPr>
        <w:t xml:space="preserve"> </w:t>
      </w:r>
      <w:r>
        <w:rPr>
          <w:rFonts w:hint="eastAsia"/>
          <w:i/>
        </w:rPr>
        <w:t>For Rank 4, AI-based CSI reconstruction shows larger performance gains in Layer 3/4 than Layer 1/2 in terms of SGCS with the assumption of the same feedback overhead of each layer</w:t>
      </w:r>
      <w:r>
        <w:rPr>
          <w:rFonts w:eastAsia="微软雅黑" w:hint="eastAsia"/>
          <w:i/>
          <w:iCs/>
        </w:rPr>
        <w:t>.</w:t>
      </w:r>
    </w:p>
    <w:p w14:paraId="4A602144"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ZTE:</w:t>
      </w:r>
      <w:r>
        <w:rPr>
          <w:rFonts w:hint="eastAsia"/>
          <w:b/>
          <w:bCs/>
          <w:i/>
          <w:iCs/>
        </w:rPr>
        <w:t xml:space="preserve"> </w:t>
      </w:r>
      <w:r>
        <w:t xml:space="preserve">The case of rank&gt;1 should be prioritized in </w:t>
      </w:r>
      <w:r>
        <w:rPr>
          <w:rFonts w:hint="eastAsia"/>
        </w:rPr>
        <w:t>future study</w:t>
      </w:r>
      <w:r>
        <w:rPr>
          <w:rFonts w:eastAsia="微软雅黑" w:hint="eastAsia"/>
          <w:i/>
          <w:iCs/>
        </w:rPr>
        <w:t>.</w:t>
      </w:r>
    </w:p>
    <w:p w14:paraId="64E91254"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微软雅黑"/>
          <w:i/>
          <w:iCs/>
        </w:rPr>
        <w:t xml:space="preserve">Compared to rank 1 achieving 5%~8% SGCS gain and 1%~3% </w:t>
      </w:r>
      <w:r>
        <w:rPr>
          <w:rFonts w:eastAsia="微软雅黑" w:hint="eastAsia"/>
          <w:i/>
          <w:iCs/>
        </w:rPr>
        <w:t>SLS</w:t>
      </w:r>
      <w:r>
        <w:rPr>
          <w:rFonts w:eastAsia="微软雅黑"/>
          <w:i/>
          <w:iCs/>
        </w:rPr>
        <w:t xml:space="preserve"> throughput gain, AI based CSI feedback achieves 8%~16% SGCS gain and 4%~10% SLS throughput gain for rank 2.</w:t>
      </w:r>
    </w:p>
    <w:p w14:paraId="5C711E8B"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color w:val="FF0000"/>
          <w:lang w:eastAsia="zh-CN"/>
        </w:rPr>
        <w:t>InterDigital</w:t>
      </w:r>
      <w:r>
        <w:rPr>
          <w:i/>
          <w:color w:val="0000FF"/>
          <w:lang w:eastAsia="zh-CN"/>
        </w:rPr>
        <w:t xml:space="preserve">: </w:t>
      </w:r>
      <w:r>
        <w:rPr>
          <w:bCs/>
          <w:i/>
          <w:iCs/>
        </w:rPr>
        <w:t>For the rank two case, the AI/ML-based CSI compression using transformer model achieves higher SGCS than the Rel-16 Type II with 20% reduction in overhead. Also, the achievable gain over Rel-16 Type II on the first layer is higher than that of the second layer</w:t>
      </w:r>
    </w:p>
    <w:p w14:paraId="7AADA843" w14:textId="77777777" w:rsidR="00633FCF" w:rsidRDefault="00633FCF">
      <w:pPr>
        <w:pStyle w:val="afc"/>
        <w:ind w:left="1134"/>
        <w:contextualSpacing w:val="0"/>
        <w:rPr>
          <w:highlight w:val="lightGray"/>
          <w:lang w:eastAsia="zh-CN"/>
        </w:rPr>
      </w:pPr>
    </w:p>
    <w:p w14:paraId="731D1683"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b/>
          <w:lang w:eastAsia="zh-CN"/>
        </w:rPr>
        <w:t xml:space="preserve">Performance of different layers: </w:t>
      </w:r>
      <w:r>
        <w:rPr>
          <w:i/>
          <w:lang w:eastAsia="zh-CN"/>
        </w:rPr>
        <w:t>1</w:t>
      </w:r>
      <w:r>
        <w:rPr>
          <w:i/>
          <w:vertAlign w:val="superscript"/>
          <w:lang w:eastAsia="zh-CN"/>
        </w:rPr>
        <w:t>st</w:t>
      </w:r>
      <w:r>
        <w:rPr>
          <w:i/>
          <w:lang w:eastAsia="zh-CN"/>
        </w:rPr>
        <w:t xml:space="preserve"> layer has higher SGCS than later layers </w:t>
      </w:r>
      <w:r>
        <w:rPr>
          <w:rFonts w:hint="eastAsia"/>
          <w:i/>
          <w:color w:val="00B050"/>
          <w:lang w:eastAsia="zh-CN"/>
        </w:rPr>
        <w:t>H</w:t>
      </w:r>
      <w:r>
        <w:rPr>
          <w:i/>
          <w:color w:val="00B050"/>
          <w:lang w:eastAsia="zh-CN"/>
        </w:rPr>
        <w:t xml:space="preserve">uawei, </w:t>
      </w:r>
      <w:r>
        <w:rPr>
          <w:i/>
          <w:color w:val="0000FF"/>
          <w:lang w:eastAsia="zh-CN"/>
        </w:rPr>
        <w:t>Hisilicon</w:t>
      </w:r>
      <w:r>
        <w:rPr>
          <w:rFonts w:hint="eastAsia"/>
          <w:i/>
          <w:color w:val="0000FF"/>
          <w:lang w:eastAsia="zh-CN"/>
        </w:rPr>
        <w:t>,</w:t>
      </w:r>
      <w:r>
        <w:rPr>
          <w:i/>
          <w:color w:val="0000FF"/>
          <w:lang w:eastAsia="zh-CN"/>
        </w:rPr>
        <w:t xml:space="preserve"> ZTE, MediaTek CATT</w:t>
      </w:r>
    </w:p>
    <w:p w14:paraId="3DF58950"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For the rank=2 case, the 1</w:t>
      </w:r>
      <w:r>
        <w:rPr>
          <w:i/>
          <w:vertAlign w:val="superscript"/>
        </w:rPr>
        <w:t>st</w:t>
      </w:r>
      <w:r>
        <w:rPr>
          <w:i/>
        </w:rPr>
        <w:t xml:space="preserve"> layer achieves higher SGCS than that of the 2</w:t>
      </w:r>
      <w:r>
        <w:rPr>
          <w:i/>
          <w:vertAlign w:val="superscript"/>
        </w:rPr>
        <w:t>nd</w:t>
      </w:r>
      <w:r>
        <w:rPr>
          <w:i/>
        </w:rPr>
        <w:t xml:space="preserve"> layer as the eigenvectors of the 2</w:t>
      </w:r>
      <w:r>
        <w:rPr>
          <w:i/>
          <w:vertAlign w:val="superscript"/>
        </w:rPr>
        <w:t>nd</w:t>
      </w:r>
      <w:r>
        <w:rPr>
          <w:i/>
        </w:rPr>
        <w:t xml:space="preserve"> layer are more sparse</w:t>
      </w:r>
    </w:p>
    <w:p w14:paraId="0FA1A74B"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i/>
        </w:rPr>
        <w:t>For rank-2 channels in Dataset 1-Dataset 3, EVs of layer 0 are more correlative across frequency and antenna domains compared to EVs of layer 1.</w:t>
      </w:r>
    </w:p>
    <w:p w14:paraId="479BAAEF"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Impact of CSI payload size: </w:t>
      </w:r>
      <w:r>
        <w:rPr>
          <w:i/>
        </w:rPr>
        <w:t>Compared to higher feedback overhead, AI based CSI feedback achieves larger gain with lower feedback overhead.</w:t>
      </w:r>
      <w:r>
        <w:rPr>
          <w:i/>
          <w:color w:val="0000FF"/>
          <w:lang w:eastAsia="zh-CN"/>
        </w:rPr>
        <w:t xml:space="preserve"> </w:t>
      </w:r>
    </w:p>
    <w:p w14:paraId="39F95FA0"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rPr>
          <w:i/>
          <w:lang w:eastAsia="zh-CN"/>
        </w:rPr>
        <w:t xml:space="preserve">Compared to higher feedback overhead achieving 1% for rank 1 and 4% for rank 2 SLS </w:t>
      </w:r>
      <w:r>
        <w:rPr>
          <w:rFonts w:hint="eastAsia"/>
          <w:i/>
          <w:lang w:eastAsia="zh-CN"/>
        </w:rPr>
        <w:t>t</w:t>
      </w:r>
      <w:r>
        <w:rPr>
          <w:i/>
          <w:lang w:eastAsia="zh-CN"/>
        </w:rPr>
        <w:t>hroughput gain, AI based CSI feedback achieves larger SLS throughput gain with lower feedback overhead, about 3% for rank 1 and 10% for rank 2</w:t>
      </w:r>
    </w:p>
    <w:p w14:paraId="2ED65DEF"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Impact of traffic load</w:t>
      </w:r>
      <w:r>
        <w:rPr>
          <w:rFonts w:hint="eastAsia"/>
          <w:b/>
          <w:lang w:eastAsia="zh-CN"/>
        </w:rPr>
        <w:t>/</w:t>
      </w:r>
      <w:r>
        <w:rPr>
          <w:b/>
          <w:lang w:eastAsia="zh-CN"/>
        </w:rPr>
        <w:t xml:space="preserve">RU: </w:t>
      </w:r>
      <w:r>
        <w:rPr>
          <w:rFonts w:hint="eastAsia"/>
          <w:i/>
          <w:iCs/>
          <w:lang w:eastAsia="zh-CN"/>
        </w:rPr>
        <w:t>AI/ML approaches show better throughput performance</w:t>
      </w:r>
      <w:r>
        <w:rPr>
          <w:i/>
          <w:iCs/>
          <w:lang w:eastAsia="zh-CN"/>
        </w:rPr>
        <w:t xml:space="preserve"> over Rel-16 Type II CB</w:t>
      </w:r>
      <w:r>
        <w:rPr>
          <w:rFonts w:hint="eastAsia"/>
          <w:i/>
          <w:iCs/>
          <w:lang w:eastAsia="zh-CN"/>
        </w:rPr>
        <w:t xml:space="preserve"> with heavy traffic load</w:t>
      </w:r>
      <w:r>
        <w:rPr>
          <w:i/>
          <w:iCs/>
          <w:lang w:eastAsia="zh-CN"/>
        </w:rPr>
        <w:t>/full buffer</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ZTE, OPPO, </w:t>
      </w:r>
    </w:p>
    <w:p w14:paraId="70DE675F"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on high RU than low RU</w:t>
      </w:r>
    </w:p>
    <w:p w14:paraId="1F30A7A4"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2, with the same feedback overhead, AI based CSI </w:t>
      </w:r>
      <w:r>
        <w:rPr>
          <w:rFonts w:eastAsia="微软雅黑" w:hint="eastAsia"/>
          <w:i/>
          <w:iCs/>
        </w:rPr>
        <w:t>reconstruction</w:t>
      </w:r>
      <w:r>
        <w:rPr>
          <w:rFonts w:hint="eastAsia"/>
          <w:i/>
          <w:iCs/>
        </w:rPr>
        <w:t xml:space="preserve"> has about 4%-6% average UPT gain over the Rel-16 eType II under the case of 50% RU and 5%-8.5% average UPT gain can be obtained by AI based CSI recovery under the case of 70% RU.</w:t>
      </w:r>
    </w:p>
    <w:p w14:paraId="289C096F"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For up to rank 4, with the same feedback overhead, AI-based CSI reconstruction has about 4%-13% average UPT gain over the Rel-16 eType II under the case of 50% RU and 6%-16% average UPT gain can be obtained by AI based CSI reconstruction under the case of 70% RU.</w:t>
      </w:r>
    </w:p>
    <w:p w14:paraId="0522AC69"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average throughput performance with heavy traffic load for up to rank 2</w:t>
      </w:r>
    </w:p>
    <w:p w14:paraId="1E3CFDC1"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AI/ML approaches show better throughput performance with heavy traffic load for up to rank 4.</w:t>
      </w:r>
    </w:p>
    <w:p w14:paraId="24DFA524"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OPPO:</w:t>
      </w:r>
      <w:r>
        <w:rPr>
          <w:b/>
          <w:i/>
          <w:lang w:eastAsia="zh-CN"/>
        </w:rPr>
        <w:t xml:space="preserve"> </w:t>
      </w:r>
      <w:r>
        <w:rPr>
          <w:i/>
          <w:iCs/>
        </w:rPr>
        <w:t>Compared to FTP model achieving 1%~3% SLS throughput gain for rank 1, AI based CSI feedback achieves larger SLS throughput gain for full buffer model about 3%~6%.</w:t>
      </w:r>
    </w:p>
    <w:p w14:paraId="32CF0941"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Effects on cell edge UEs: </w:t>
      </w:r>
      <w:r>
        <w:rPr>
          <w:i/>
          <w:iCs/>
          <w:lang w:eastAsia="zh-CN"/>
        </w:rPr>
        <w:t>AI/ML can achieve more</w:t>
      </w:r>
      <w:r>
        <w:rPr>
          <w:i/>
          <w:iCs/>
          <w:color w:val="FF0000"/>
          <w:lang w:eastAsia="zh-CN"/>
        </w:rPr>
        <w:t xml:space="preserve"> </w:t>
      </w:r>
      <w:r>
        <w:rPr>
          <w:i/>
          <w:iCs/>
          <w:lang w:eastAsia="zh-CN"/>
        </w:rPr>
        <w:t>gains for cell edge UEs (than average)</w:t>
      </w:r>
      <w:r>
        <w:rPr>
          <w:rFonts w:hint="eastAsia"/>
          <w:i/>
          <w:iCs/>
          <w:lang w:eastAsia="zh-CN"/>
        </w:rPr>
        <w:t>.</w:t>
      </w:r>
      <w:r>
        <w:rPr>
          <w:i/>
          <w:iCs/>
          <w:lang w:eastAsia="zh-CN"/>
        </w:rPr>
        <w:t xml:space="preserve"> </w:t>
      </w:r>
      <w:r>
        <w:rPr>
          <w:rFonts w:hint="eastAsia"/>
          <w:i/>
          <w:color w:val="0000FF"/>
          <w:lang w:eastAsia="zh-CN"/>
        </w:rPr>
        <w:t>H</w:t>
      </w:r>
      <w:r>
        <w:rPr>
          <w:i/>
          <w:color w:val="0000FF"/>
          <w:lang w:eastAsia="zh-CN"/>
        </w:rPr>
        <w:t xml:space="preserve">uawei, Hisilicon, </w:t>
      </w:r>
    </w:p>
    <w:p w14:paraId="4BA2DEC6"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rPr>
          <w:i/>
        </w:rPr>
        <w:t xml:space="preserve"> AI/ML-based CSI compression with spatial-frequency domain CSI as input can achieve more obvious gains over the Rel-16 Type II codebook for cell edge UPT than average UPT</w:t>
      </w:r>
    </w:p>
    <w:p w14:paraId="42493BCE" w14:textId="77777777" w:rsidR="00633FCF" w:rsidRDefault="00633FCF">
      <w:pPr>
        <w:rPr>
          <w:lang w:eastAsia="zh-CN"/>
        </w:rPr>
      </w:pPr>
    </w:p>
    <w:p w14:paraId="0E881A91" w14:textId="77777777" w:rsidR="00633FCF" w:rsidRDefault="00C1489E">
      <w:pPr>
        <w:rPr>
          <w:lang w:eastAsia="zh-CN"/>
        </w:rPr>
      </w:pPr>
      <w:r>
        <w:rPr>
          <w:b/>
          <w:u w:val="single"/>
          <w:lang w:eastAsia="zh-CN"/>
        </w:rPr>
        <w:t>Other views/findings</w:t>
      </w:r>
    </w:p>
    <w:p w14:paraId="166FE028" w14:textId="77777777" w:rsidR="00633FCF" w:rsidRDefault="00C1489E">
      <w:pPr>
        <w:pStyle w:val="afc"/>
        <w:numPr>
          <w:ilvl w:val="0"/>
          <w:numId w:val="27"/>
        </w:numPr>
        <w:contextualSpacing w:val="0"/>
        <w:rPr>
          <w:lang w:eastAsia="zh-CN"/>
        </w:rPr>
      </w:pPr>
      <w:r>
        <w:rPr>
          <w:rFonts w:ascii="Times" w:eastAsia="Batang" w:hAnsi="Times"/>
          <w:i/>
          <w:iCs/>
          <w:color w:val="0000FF"/>
          <w:szCs w:val="24"/>
          <w:lang w:val="en-GB" w:eastAsia="zh-CN"/>
        </w:rPr>
        <w:t>NVIDIA:</w:t>
      </w:r>
      <w:r>
        <w:rPr>
          <w:b/>
          <w:bCs/>
        </w:rPr>
        <w:t xml:space="preserve"> </w:t>
      </w:r>
      <w:r>
        <w:rPr>
          <w:lang w:eastAsia="zh-CN"/>
        </w:rPr>
        <w:t>AI/ML based algorithms for CSI compression (e.g., using autoencoders) should be selected as a sub-use case for evaluation</w:t>
      </w:r>
    </w:p>
    <w:p w14:paraId="5CF709D7" w14:textId="77777777" w:rsidR="00633FCF" w:rsidRDefault="00C1489E">
      <w:pPr>
        <w:pStyle w:val="afc"/>
        <w:numPr>
          <w:ilvl w:val="0"/>
          <w:numId w:val="27"/>
        </w:numPr>
        <w:contextualSpacing w:val="0"/>
        <w:rPr>
          <w:lang w:eastAsia="zh-CN"/>
        </w:rPr>
      </w:pPr>
      <w:r>
        <w:rPr>
          <w:rFonts w:ascii="Times" w:eastAsia="Batang" w:hAnsi="Times"/>
          <w:i/>
          <w:iCs/>
          <w:color w:val="0000FF"/>
          <w:szCs w:val="24"/>
          <w:lang w:val="en-GB" w:eastAsia="zh-CN"/>
        </w:rPr>
        <w:t>BJTU:</w:t>
      </w:r>
      <w:r>
        <w:rPr>
          <w:b/>
          <w:bCs/>
        </w:rPr>
        <w:t xml:space="preserve"> </w:t>
      </w:r>
      <w:r>
        <w:rPr>
          <w:lang w:eastAsia="zh-CN"/>
        </w:rPr>
        <w:t>The performance, FLOPs and parameters of the joint channel estimation and CSI compression method are better than the separated channel estimation and CSI compression method</w:t>
      </w:r>
    </w:p>
    <w:p w14:paraId="0C415680" w14:textId="77777777" w:rsidR="00633FCF" w:rsidRDefault="00633FCF">
      <w:pPr>
        <w:rPr>
          <w:lang w:eastAsia="zh-CN"/>
        </w:rPr>
      </w:pPr>
    </w:p>
    <w:p w14:paraId="41A0145D" w14:textId="77777777" w:rsidR="00633FCF" w:rsidRDefault="00C1489E">
      <w:pPr>
        <w:outlineLvl w:val="2"/>
        <w:rPr>
          <w:b/>
          <w:lang w:eastAsia="zh-CN"/>
        </w:rPr>
      </w:pPr>
      <w:r>
        <w:rPr>
          <w:b/>
          <w:lang w:eastAsia="zh-CN"/>
        </w:rPr>
        <w:t>3.1-2: AI/ML training methods</w:t>
      </w:r>
    </w:p>
    <w:p w14:paraId="3539FF8A" w14:textId="77777777" w:rsidR="00633FCF" w:rsidRDefault="00C1489E">
      <w:pPr>
        <w:pStyle w:val="40"/>
        <w:numPr>
          <w:ilvl w:val="0"/>
          <w:numId w:val="0"/>
        </w:numPr>
        <w:rPr>
          <w:u w:val="single"/>
          <w:lang w:eastAsia="zh-CN"/>
        </w:rPr>
      </w:pPr>
      <w:r>
        <w:rPr>
          <w:u w:val="single"/>
          <w:lang w:eastAsia="zh-CN"/>
        </w:rPr>
        <w:t>General findings/views</w:t>
      </w:r>
    </w:p>
    <w:p w14:paraId="0D0D1D1D" w14:textId="77777777" w:rsidR="00633FCF" w:rsidRDefault="00C1489E">
      <w:pPr>
        <w:pStyle w:val="afc"/>
        <w:numPr>
          <w:ilvl w:val="0"/>
          <w:numId w:val="26"/>
        </w:numPr>
        <w:autoSpaceDE/>
        <w:autoSpaceDN/>
        <w:adjustRightInd/>
        <w:snapToGrid/>
        <w:spacing w:before="120" w:line="240" w:lineRule="auto"/>
        <w:contextualSpacing w:val="0"/>
        <w:jc w:val="left"/>
        <w:rPr>
          <w:lang w:val="en-GB"/>
        </w:rPr>
      </w:pPr>
      <w:bookmarkStart w:id="46" w:name="_Toc118499921"/>
      <w:bookmarkStart w:id="47" w:name="_Toc118576395"/>
      <w:bookmarkStart w:id="48" w:name="_Toc115421239"/>
      <w:bookmarkStart w:id="49" w:name="_Toc115342402"/>
      <w:bookmarkStart w:id="50" w:name="_Toc115421366"/>
      <w:bookmarkStart w:id="51" w:name="_Toc118446381"/>
      <w:bookmarkStart w:id="52" w:name="_Toc118126787"/>
      <w:bookmarkStart w:id="53" w:name="_Toc115341650"/>
      <w:bookmarkStart w:id="54" w:name="_Toc115451112"/>
      <w:bookmarkStart w:id="55" w:name="_Toc115191202"/>
      <w:r>
        <w:rPr>
          <w:rFonts w:ascii="Times" w:eastAsia="Batang" w:hAnsi="Times"/>
          <w:i/>
          <w:iCs/>
          <w:color w:val="0000FF"/>
          <w:szCs w:val="24"/>
          <w:lang w:val="en-GB" w:eastAsia="zh-CN"/>
        </w:rPr>
        <w:t xml:space="preserve">Lenovo: </w:t>
      </w:r>
      <w:r>
        <w:rPr>
          <w:lang w:val="en-GB"/>
        </w:rPr>
        <w:t>For FDD systems with network-based model training as well as Type-3 training collaboration, siginaling the CSI training data from the UE to the network is needed.</w:t>
      </w:r>
      <w:bookmarkEnd w:id="46"/>
      <w:bookmarkEnd w:id="47"/>
      <w:r>
        <w:rPr>
          <w:lang w:val="en-GB"/>
        </w:rPr>
        <w:t xml:space="preserve"> </w:t>
      </w:r>
      <w:bookmarkEnd w:id="48"/>
      <w:bookmarkEnd w:id="49"/>
      <w:bookmarkEnd w:id="50"/>
      <w:bookmarkEnd w:id="51"/>
      <w:bookmarkEnd w:id="52"/>
      <w:bookmarkEnd w:id="53"/>
      <w:bookmarkEnd w:id="54"/>
      <w:bookmarkEnd w:id="55"/>
    </w:p>
    <w:p w14:paraId="4B229C0E" w14:textId="77777777" w:rsidR="00633FCF" w:rsidRDefault="00C1489E">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Lenovo: </w:t>
      </w:r>
      <w:r>
        <w:rPr>
          <w:lang w:val="en-GB"/>
        </w:rPr>
        <w:t>Evaluate schemes related to transfer of CSI-dataset for different stages of the LCM</w:t>
      </w:r>
    </w:p>
    <w:p w14:paraId="09C9999C" w14:textId="77777777" w:rsidR="00633FCF" w:rsidRDefault="00C1489E">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 xml:space="preserve">Lenovo: </w:t>
      </w:r>
      <w:r>
        <w:rPr>
          <w:lang w:val="en-GB"/>
        </w:rPr>
        <w:t>Evaluate the following CSI training data signaling techniques</w:t>
      </w:r>
    </w:p>
    <w:p w14:paraId="1616A4F4" w14:textId="77777777" w:rsidR="00633FCF" w:rsidRDefault="00C1489E">
      <w:pPr>
        <w:pStyle w:val="afc"/>
        <w:numPr>
          <w:ilvl w:val="1"/>
          <w:numId w:val="26"/>
        </w:numPr>
        <w:autoSpaceDE/>
        <w:autoSpaceDN/>
        <w:adjustRightInd/>
        <w:snapToGrid/>
        <w:spacing w:before="120" w:line="240" w:lineRule="auto"/>
        <w:contextualSpacing w:val="0"/>
        <w:jc w:val="left"/>
        <w:rPr>
          <w:bCs/>
          <w:lang w:eastAsia="zh-CN"/>
        </w:rPr>
      </w:pPr>
      <w:bookmarkStart w:id="56" w:name="_Toc127544522"/>
      <w:r>
        <w:rPr>
          <w:bCs/>
          <w:lang w:eastAsia="zh-CN"/>
        </w:rPr>
        <w:t>Alt1. Proprietary signaling via non-3GPP techniques</w:t>
      </w:r>
      <w:bookmarkEnd w:id="56"/>
    </w:p>
    <w:p w14:paraId="7DC2EFB7" w14:textId="77777777" w:rsidR="00633FCF" w:rsidRDefault="00C1489E">
      <w:pPr>
        <w:pStyle w:val="afc"/>
        <w:numPr>
          <w:ilvl w:val="1"/>
          <w:numId w:val="26"/>
        </w:numPr>
        <w:autoSpaceDE/>
        <w:autoSpaceDN/>
        <w:adjustRightInd/>
        <w:snapToGrid/>
        <w:spacing w:before="120" w:line="240" w:lineRule="auto"/>
        <w:contextualSpacing w:val="0"/>
        <w:jc w:val="left"/>
        <w:rPr>
          <w:bCs/>
          <w:lang w:eastAsia="zh-CN"/>
        </w:rPr>
      </w:pPr>
      <w:bookmarkStart w:id="57" w:name="_Toc127544523"/>
      <w:r>
        <w:rPr>
          <w:bCs/>
          <w:lang w:eastAsia="zh-CN"/>
        </w:rPr>
        <w:t>Alt2. Legacy CSI-dataset feedback where the NR codebook-based CSI is utilized as CSI training data</w:t>
      </w:r>
      <w:bookmarkEnd w:id="57"/>
    </w:p>
    <w:p w14:paraId="3A733FD5" w14:textId="77777777" w:rsidR="00633FCF" w:rsidRDefault="00C1489E">
      <w:pPr>
        <w:pStyle w:val="afc"/>
        <w:numPr>
          <w:ilvl w:val="1"/>
          <w:numId w:val="26"/>
        </w:numPr>
        <w:autoSpaceDE/>
        <w:autoSpaceDN/>
        <w:adjustRightInd/>
        <w:snapToGrid/>
        <w:spacing w:before="120" w:line="240" w:lineRule="auto"/>
        <w:contextualSpacing w:val="0"/>
        <w:jc w:val="left"/>
        <w:rPr>
          <w:bCs/>
          <w:lang w:eastAsia="zh-CN"/>
        </w:rPr>
      </w:pPr>
      <w:bookmarkStart w:id="58" w:name="_Toc127544524"/>
      <w:r>
        <w:rPr>
          <w:bCs/>
          <w:lang w:eastAsia="zh-CN"/>
        </w:rPr>
        <w:t>Alt3. Explicit CSI-dataset feedback via enhanced 3GPP-based signaling of the CSI training data</w:t>
      </w:r>
      <w:bookmarkEnd w:id="58"/>
    </w:p>
    <w:p w14:paraId="7264AE0F" w14:textId="77777777" w:rsidR="00633FCF" w:rsidRDefault="00C1489E">
      <w:pPr>
        <w:pStyle w:val="afc"/>
        <w:numPr>
          <w:ilvl w:val="0"/>
          <w:numId w:val="26"/>
        </w:numPr>
        <w:autoSpaceDE/>
        <w:autoSpaceDN/>
        <w:adjustRightInd/>
        <w:snapToGrid/>
        <w:spacing w:before="120" w:line="240" w:lineRule="auto"/>
        <w:contextualSpacing w:val="0"/>
        <w:jc w:val="left"/>
        <w:rPr>
          <w:lang w:val="en-GB"/>
        </w:rPr>
      </w:pPr>
      <w:bookmarkStart w:id="59" w:name="_Toc118499922"/>
      <w:bookmarkStart w:id="60" w:name="_Toc118499923"/>
      <w:bookmarkEnd w:id="59"/>
      <w:bookmarkEnd w:id="60"/>
      <w:r>
        <w:rPr>
          <w:rFonts w:ascii="Times" w:eastAsia="Batang" w:hAnsi="Times"/>
          <w:i/>
          <w:iCs/>
          <w:color w:val="0000FF"/>
          <w:szCs w:val="24"/>
          <w:lang w:val="en-GB" w:eastAsia="zh-CN"/>
        </w:rPr>
        <w:t>Fraunhofer:</w:t>
      </w:r>
      <w:r>
        <w:rPr>
          <w:i/>
          <w:color w:val="0000FF"/>
          <w:lang w:eastAsia="zh-CN"/>
        </w:rPr>
        <w:t xml:space="preserve"> </w:t>
      </w:r>
      <w:r>
        <w:rPr>
          <w:i/>
          <w:lang w:val="en-GB"/>
        </w:rPr>
        <w:t>The same AI-model can be trained by type 1 or type 2, therefore type 1 and type 2 training may result in the same performance. However, in type2, two vendors located at different places are used for the training, this causes a lot of offline overhead for data exchange and synchronization</w:t>
      </w:r>
    </w:p>
    <w:p w14:paraId="1B7673EE" w14:textId="77777777" w:rsidR="00633FCF" w:rsidRDefault="00C1489E">
      <w:pPr>
        <w:pStyle w:val="afc"/>
        <w:numPr>
          <w:ilvl w:val="0"/>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Fraunhofer:</w:t>
      </w:r>
      <w:r>
        <w:rPr>
          <w:i/>
          <w:color w:val="0000FF"/>
          <w:lang w:eastAsia="zh-CN"/>
        </w:rPr>
        <w:t xml:space="preserve"> </w:t>
      </w:r>
      <w:r>
        <w:rPr>
          <w:bCs/>
          <w:iCs/>
          <w:color w:val="000000"/>
        </w:rPr>
        <w:t>If the confidentiality of the details of the two-sided model is crucial, which means the UE or gNB vendors concern about revealing their data and/or implementation to each other, type 3 is the only applicable option</w:t>
      </w:r>
    </w:p>
    <w:p w14:paraId="2A4A3C51" w14:textId="77777777" w:rsidR="00633FCF" w:rsidRDefault="00C1489E">
      <w:pPr>
        <w:pStyle w:val="afc"/>
        <w:numPr>
          <w:ilvl w:val="0"/>
          <w:numId w:val="26"/>
        </w:numPr>
        <w:autoSpaceDE/>
        <w:autoSpaceDN/>
        <w:adjustRightInd/>
        <w:snapToGrid/>
        <w:spacing w:before="120" w:line="240" w:lineRule="auto"/>
        <w:contextualSpacing w:val="0"/>
        <w:jc w:val="left"/>
        <w:rPr>
          <w:i/>
          <w:lang w:val="en-GB"/>
        </w:rPr>
      </w:pPr>
      <w:r>
        <w:rPr>
          <w:rFonts w:ascii="Times" w:eastAsia="Batang" w:hAnsi="Times"/>
          <w:i/>
          <w:iCs/>
          <w:color w:val="0000FF"/>
          <w:szCs w:val="24"/>
          <w:lang w:val="en-GB" w:eastAsia="zh-CN"/>
        </w:rPr>
        <w:t>Fraunhofer:</w:t>
      </w:r>
      <w:r>
        <w:rPr>
          <w:i/>
          <w:color w:val="0000FF"/>
          <w:lang w:eastAsia="zh-CN"/>
        </w:rPr>
        <w:t xml:space="preserve"> </w:t>
      </w:r>
      <w:r>
        <w:rPr>
          <w:i/>
          <w:lang w:val="en-GB"/>
        </w:rPr>
        <w:t>Some of the AI models, which require joint training, cannot be implemented using separate training, therefore type 3 or any separate training method does not outperform the joint training approaches e.g., type 1, 2</w:t>
      </w:r>
    </w:p>
    <w:p w14:paraId="7CF8B482" w14:textId="77777777" w:rsidR="00633FCF" w:rsidRDefault="00C1489E">
      <w:pPr>
        <w:pStyle w:val="afc"/>
        <w:numPr>
          <w:ilvl w:val="0"/>
          <w:numId w:val="26"/>
        </w:numPr>
        <w:autoSpaceDE/>
        <w:autoSpaceDN/>
        <w:adjustRightInd/>
        <w:snapToGrid/>
        <w:spacing w:before="120" w:line="240" w:lineRule="auto"/>
        <w:contextualSpacing w:val="0"/>
        <w:jc w:val="left"/>
        <w:rPr>
          <w:bCs/>
          <w:iCs/>
          <w:color w:val="000000"/>
        </w:rPr>
      </w:pPr>
      <w:r>
        <w:rPr>
          <w:rFonts w:ascii="Times" w:eastAsia="Batang" w:hAnsi="Times"/>
          <w:i/>
          <w:iCs/>
          <w:color w:val="0000FF"/>
          <w:szCs w:val="24"/>
          <w:lang w:val="en-GB" w:eastAsia="zh-CN"/>
        </w:rPr>
        <w:t>Fraunhofer:</w:t>
      </w:r>
      <w:r>
        <w:rPr>
          <w:i/>
          <w:color w:val="0000FF"/>
          <w:lang w:eastAsia="zh-CN"/>
        </w:rPr>
        <w:t xml:space="preserve"> </w:t>
      </w:r>
      <w:r>
        <w:rPr>
          <w:bCs/>
          <w:iCs/>
          <w:color w:val="000000"/>
        </w:rPr>
        <w:t>Separate training type 3 can be applied when there is no full coordination between the UE and gNB vendors</w:t>
      </w:r>
    </w:p>
    <w:p w14:paraId="6C31CB32" w14:textId="77777777" w:rsidR="00633FCF" w:rsidRDefault="00633FCF">
      <w:pPr>
        <w:rPr>
          <w:lang w:eastAsia="zh-CN"/>
        </w:rPr>
      </w:pPr>
    </w:p>
    <w:p w14:paraId="4D4D33A0" w14:textId="77777777" w:rsidR="00633FCF" w:rsidRDefault="00C1489E">
      <w:pPr>
        <w:pStyle w:val="40"/>
        <w:numPr>
          <w:ilvl w:val="0"/>
          <w:numId w:val="0"/>
        </w:numPr>
        <w:rPr>
          <w:u w:val="single"/>
          <w:lang w:eastAsia="zh-CN"/>
        </w:rPr>
      </w:pPr>
      <w:r>
        <w:rPr>
          <w:u w:val="single"/>
          <w:lang w:eastAsia="zh-CN"/>
        </w:rPr>
        <w:t>Unmatched/restricted model pairing</w:t>
      </w:r>
    </w:p>
    <w:p w14:paraId="25C261B6" w14:textId="77777777" w:rsidR="00633FCF" w:rsidRDefault="00C1489E">
      <w:pPr>
        <w:pStyle w:val="afc"/>
        <w:numPr>
          <w:ilvl w:val="0"/>
          <w:numId w:val="27"/>
        </w:numPr>
        <w:ind w:left="357" w:hanging="357"/>
        <w:contextualSpacing w:val="0"/>
        <w:rPr>
          <w:lang w:eastAsia="zh-CN"/>
        </w:rPr>
      </w:pPr>
      <w:r>
        <w:rPr>
          <w:i/>
          <w:color w:val="0000FF"/>
          <w:lang w:eastAsia="zh-CN"/>
        </w:rPr>
        <w:t>Huawei, Hisilicon:</w:t>
      </w:r>
      <w:r>
        <w:rPr>
          <w:bCs/>
          <w:lang w:eastAsia="zh-CN"/>
        </w:rPr>
        <w:t xml:space="preserve"> For the performance comparison of </w:t>
      </w:r>
      <w:r>
        <w:rPr>
          <w:lang w:eastAsia="zh-CN"/>
        </w:rPr>
        <w:t>training Type 2/3, the learning capability difference of model backbone itself should not be attributed to the potential performance loss due to the specific training behaviors.</w:t>
      </w:r>
    </w:p>
    <w:p w14:paraId="2D2B3BC4" w14:textId="77777777" w:rsidR="00633FCF" w:rsidRDefault="00C1489E">
      <w:pPr>
        <w:pStyle w:val="afc"/>
        <w:numPr>
          <w:ilvl w:val="0"/>
          <w:numId w:val="27"/>
        </w:numPr>
        <w:ind w:left="357" w:hanging="357"/>
        <w:contextualSpacing w:val="0"/>
        <w:rPr>
          <w:lang w:eastAsia="zh-CN"/>
        </w:rPr>
      </w:pPr>
      <w:r>
        <w:rPr>
          <w:i/>
          <w:color w:val="0000FF"/>
          <w:lang w:eastAsia="zh-CN"/>
        </w:rPr>
        <w:t>Ericsson:</w:t>
      </w:r>
      <w:r>
        <w:t xml:space="preserve"> Unmatched models are defined as the case when decoder and encoder use different Neural Network architectures (e.g. CNN and Transformer respectively)</w:t>
      </w:r>
    </w:p>
    <w:p w14:paraId="6EA08DF7" w14:textId="77777777" w:rsidR="00633FCF" w:rsidRDefault="00C1489E">
      <w:pPr>
        <w:pStyle w:val="afc"/>
        <w:numPr>
          <w:ilvl w:val="0"/>
          <w:numId w:val="27"/>
        </w:numPr>
        <w:ind w:left="357" w:hanging="357"/>
        <w:contextualSpacing w:val="0"/>
        <w:rPr>
          <w:lang w:eastAsia="zh-CN"/>
        </w:rPr>
      </w:pPr>
      <w:r>
        <w:rPr>
          <w:i/>
          <w:color w:val="0000FF"/>
          <w:lang w:eastAsia="zh-CN"/>
        </w:rPr>
        <w:t>Ericsson:</w:t>
      </w:r>
      <w:r>
        <w:t xml:space="preserve"> Unbalanced two sided models are defined as when two ML-models have significantly (&gt;4x) different sizes of their Neural Network architectures in terms of FLOPS and/or number of parameters. Unbalanced models are further categorized into “encoder heavy” and “decoder heavy” when the two models in question are an encoder and a decoder</w:t>
      </w:r>
    </w:p>
    <w:p w14:paraId="20732CAD" w14:textId="77777777" w:rsidR="00633FCF" w:rsidRDefault="00C1489E">
      <w:pPr>
        <w:pStyle w:val="afc"/>
        <w:numPr>
          <w:ilvl w:val="0"/>
          <w:numId w:val="27"/>
        </w:numPr>
        <w:ind w:left="357" w:hanging="357"/>
        <w:contextualSpacing w:val="0"/>
        <w:rPr>
          <w:lang w:eastAsia="zh-CN"/>
        </w:rPr>
      </w:pPr>
      <w:r>
        <w:rPr>
          <w:i/>
          <w:color w:val="0000FF"/>
          <w:lang w:eastAsia="zh-CN"/>
        </w:rPr>
        <w:t>Ericsson:</w:t>
      </w:r>
      <w:r>
        <w:t xml:space="preserve"> </w:t>
      </w:r>
      <w:r>
        <w:rPr>
          <w:rFonts w:cs="Arial"/>
          <w:lang w:val="en-GB" w:eastAsia="ja-JP"/>
        </w:rPr>
        <w:t>Companies are encouraged to investigate the performances of encoder vs decoder heavy models and first vs second heavy models as well as balanced models especially for Type 3 training and for Type 2 training with the relation to UE first vs NW first training and the multi-vendor training cases</w:t>
      </w:r>
    </w:p>
    <w:p w14:paraId="7D85AAB5" w14:textId="77777777" w:rsidR="00633FCF" w:rsidRDefault="00C1489E">
      <w:pPr>
        <w:pStyle w:val="afc"/>
        <w:numPr>
          <w:ilvl w:val="0"/>
          <w:numId w:val="27"/>
        </w:numPr>
        <w:autoSpaceDE/>
        <w:autoSpaceDN/>
        <w:adjustRightInd/>
        <w:snapToGrid/>
        <w:spacing w:before="120" w:line="240" w:lineRule="auto"/>
        <w:contextualSpacing w:val="0"/>
        <w:jc w:val="left"/>
      </w:pPr>
      <w:r>
        <w:rPr>
          <w:i/>
          <w:color w:val="0000FF"/>
          <w:lang w:eastAsia="zh-CN"/>
        </w:rPr>
        <w:t>MediaTek:</w:t>
      </w:r>
      <w:r>
        <w:t xml:space="preserve"> Report UE’s gain/loss and gNB’s gain/loss separately for unmatched encoder-decoder pairs in any training strategy</w:t>
      </w:r>
    </w:p>
    <w:p w14:paraId="0BF2D4FF" w14:textId="77777777" w:rsidR="00633FCF" w:rsidRDefault="00C1489E">
      <w:pPr>
        <w:pStyle w:val="afc"/>
        <w:numPr>
          <w:ilvl w:val="0"/>
          <w:numId w:val="27"/>
        </w:numPr>
        <w:autoSpaceDE/>
        <w:autoSpaceDN/>
        <w:adjustRightInd/>
        <w:snapToGrid/>
        <w:spacing w:before="120" w:line="240" w:lineRule="auto"/>
        <w:contextualSpacing w:val="0"/>
        <w:jc w:val="left"/>
        <w:rPr>
          <w:lang w:eastAsia="zh-CN"/>
        </w:rPr>
      </w:pPr>
      <w:r>
        <w:rPr>
          <w:i/>
          <w:color w:val="0000FF"/>
          <w:lang w:eastAsia="zh-CN"/>
        </w:rPr>
        <w:t>MediaTek:</w:t>
      </w:r>
      <w:r>
        <w:rPr>
          <w:rFonts w:eastAsia="微软雅黑"/>
          <w:i/>
          <w:iCs/>
        </w:rPr>
        <w:t xml:space="preserve"> </w:t>
      </w:r>
      <w:r>
        <w:rPr>
          <w:lang w:val="en-GB" w:eastAsia="ja-JP"/>
        </w:rPr>
        <w:t>To measure the performance loss/gain achieved by a training strategy for a certain encoder(s)-decoder(s) setting, use the performance of the same setting with Type 2 (joint) training as the baseline</w:t>
      </w:r>
    </w:p>
    <w:p w14:paraId="7DE1FC32" w14:textId="77777777" w:rsidR="00633FCF" w:rsidRDefault="00C1489E">
      <w:pPr>
        <w:pStyle w:val="afc"/>
        <w:numPr>
          <w:ilvl w:val="0"/>
          <w:numId w:val="27"/>
        </w:numPr>
        <w:autoSpaceDE/>
        <w:autoSpaceDN/>
        <w:adjustRightInd/>
        <w:snapToGrid/>
        <w:spacing w:before="120" w:line="240" w:lineRule="auto"/>
        <w:contextualSpacing w:val="0"/>
        <w:jc w:val="left"/>
        <w:rPr>
          <w:lang w:eastAsia="zh-CN"/>
        </w:rPr>
      </w:pPr>
      <w:r>
        <w:rPr>
          <w:i/>
          <w:color w:val="0000FF"/>
          <w:lang w:eastAsia="zh-CN"/>
        </w:rPr>
        <w:t>MediaTek:</w:t>
      </w:r>
      <w:r>
        <w:rPr>
          <w:rFonts w:eastAsia="微软雅黑"/>
          <w:i/>
          <w:iCs/>
        </w:rPr>
        <w:t xml:space="preserve"> </w:t>
      </w:r>
      <w:r>
        <w:rPr>
          <w:lang w:val="en-GB" w:eastAsia="ja-JP"/>
        </w:rPr>
        <w:t>For more than one encoder or decoder, use performance of single-encoder single-decoder with the same training type to measure how the number of encoders/decoders affect the performance of final AI/ML AEs in inference</w:t>
      </w:r>
    </w:p>
    <w:p w14:paraId="619507E4" w14:textId="77777777" w:rsidR="00633FCF" w:rsidRDefault="00C1489E">
      <w:pPr>
        <w:pStyle w:val="afc"/>
        <w:numPr>
          <w:ilvl w:val="0"/>
          <w:numId w:val="27"/>
        </w:numPr>
        <w:autoSpaceDE/>
        <w:autoSpaceDN/>
        <w:adjustRightInd/>
        <w:snapToGrid/>
        <w:spacing w:before="120" w:line="240" w:lineRule="auto"/>
        <w:contextualSpacing w:val="0"/>
        <w:jc w:val="left"/>
        <w:rPr>
          <w:i/>
        </w:rPr>
      </w:pPr>
      <w:r>
        <w:rPr>
          <w:i/>
          <w:color w:val="0000FF"/>
          <w:lang w:eastAsia="zh-CN"/>
        </w:rPr>
        <w:t>Apple:</w:t>
      </w:r>
      <w:r>
        <w:rPr>
          <w:rFonts w:eastAsia="Batang"/>
          <w:b/>
          <w:bCs/>
        </w:rPr>
        <w:t xml:space="preserve"> </w:t>
      </w:r>
      <w:r>
        <w:rPr>
          <w:i/>
        </w:rPr>
        <w:t>When mis-matched model is used, a simple fully connected encoder model with one hidden layer, together with transformer-based decoder, perform better than other combinations</w:t>
      </w:r>
    </w:p>
    <w:p w14:paraId="2D5CAE3D" w14:textId="77777777" w:rsidR="00633FCF" w:rsidRDefault="00C1489E">
      <w:pPr>
        <w:pStyle w:val="afc"/>
        <w:numPr>
          <w:ilvl w:val="0"/>
          <w:numId w:val="27"/>
        </w:numPr>
        <w:autoSpaceDE/>
        <w:autoSpaceDN/>
        <w:adjustRightInd/>
        <w:snapToGrid/>
        <w:spacing w:before="120" w:line="240" w:lineRule="auto"/>
        <w:contextualSpacing w:val="0"/>
        <w:jc w:val="left"/>
        <w:rPr>
          <w:i/>
        </w:rPr>
      </w:pPr>
      <w:r>
        <w:rPr>
          <w:i/>
          <w:color w:val="0000FF"/>
          <w:lang w:eastAsia="zh-CN"/>
        </w:rPr>
        <w:t>Lenovo:</w:t>
      </w:r>
      <w:r>
        <w:rPr>
          <w:rFonts w:eastAsia="Batang"/>
          <w:b/>
          <w:bCs/>
        </w:rPr>
        <w:t xml:space="preserve"> </w:t>
      </w:r>
      <w:r>
        <w:rPr>
          <w:i/>
        </w:rPr>
        <w:t>Although smaller AI/ML models have lower overhead, they may experience performance loss when they are trained for all different UE-link types</w:t>
      </w:r>
    </w:p>
    <w:p w14:paraId="57953007" w14:textId="77777777" w:rsidR="00633FCF" w:rsidRDefault="00C1489E">
      <w:pPr>
        <w:pStyle w:val="afc"/>
        <w:numPr>
          <w:ilvl w:val="0"/>
          <w:numId w:val="27"/>
        </w:numPr>
        <w:autoSpaceDE/>
        <w:autoSpaceDN/>
        <w:adjustRightInd/>
        <w:snapToGrid/>
        <w:spacing w:before="120" w:line="240" w:lineRule="auto"/>
        <w:contextualSpacing w:val="0"/>
        <w:jc w:val="left"/>
        <w:rPr>
          <w:i/>
        </w:rPr>
      </w:pPr>
      <w:bookmarkStart w:id="61" w:name="_Toc127544507"/>
      <w:r>
        <w:rPr>
          <w:i/>
          <w:color w:val="0000FF"/>
          <w:lang w:eastAsia="zh-CN"/>
        </w:rPr>
        <w:t>Lenovo:</w:t>
      </w:r>
      <w:r>
        <w:rPr>
          <w:rFonts w:eastAsia="Batang"/>
          <w:b/>
          <w:bCs/>
        </w:rPr>
        <w:t xml:space="preserve"> </w:t>
      </w:r>
      <w:r>
        <w:rPr>
          <w:lang w:val="en-GB"/>
        </w:rPr>
        <w:t>Study the performance of AI/ML models for more restrictive scenarios/configurations, e.g., different UE-link-types (UE groups)</w:t>
      </w:r>
      <w:bookmarkEnd w:id="61"/>
      <w:r>
        <w:rPr>
          <w:lang w:val="en-GB"/>
        </w:rPr>
        <w:t>.</w:t>
      </w:r>
    </w:p>
    <w:p w14:paraId="11605C87" w14:textId="77777777" w:rsidR="00633FCF" w:rsidRDefault="00633FCF">
      <w:pPr>
        <w:rPr>
          <w:lang w:eastAsia="zh-CN"/>
        </w:rPr>
      </w:pPr>
    </w:p>
    <w:p w14:paraId="38CA74AB" w14:textId="77777777" w:rsidR="00633FCF" w:rsidRDefault="00C1489E">
      <w:pPr>
        <w:pStyle w:val="40"/>
        <w:numPr>
          <w:ilvl w:val="0"/>
          <w:numId w:val="0"/>
        </w:numPr>
        <w:rPr>
          <w:u w:val="single"/>
          <w:lang w:eastAsia="zh-CN"/>
        </w:rPr>
      </w:pPr>
      <w:r>
        <w:rPr>
          <w:u w:val="single"/>
          <w:lang w:eastAsia="zh-CN"/>
        </w:rPr>
        <w:t>Boundary between Type 2 and Type 3</w:t>
      </w:r>
    </w:p>
    <w:p w14:paraId="49EAA4DA" w14:textId="77777777" w:rsidR="00633FCF" w:rsidRDefault="00C1489E">
      <w:pPr>
        <w:pStyle w:val="afc"/>
        <w:numPr>
          <w:ilvl w:val="0"/>
          <w:numId w:val="26"/>
        </w:numPr>
        <w:autoSpaceDE/>
        <w:autoSpaceDN/>
        <w:snapToGrid/>
        <w:spacing w:before="120" w:line="240" w:lineRule="auto"/>
        <w:contextualSpacing w:val="0"/>
        <w:jc w:val="left"/>
      </w:pPr>
      <w:r>
        <w:rPr>
          <w:b/>
          <w:bCs/>
          <w:lang w:eastAsia="zh-CN"/>
        </w:rPr>
        <w:t>General views/findings</w:t>
      </w:r>
    </w:p>
    <w:p w14:paraId="49C32C24" w14:textId="77777777" w:rsidR="00633FCF" w:rsidRDefault="00C1489E">
      <w:pPr>
        <w:pStyle w:val="afc"/>
        <w:numPr>
          <w:ilvl w:val="1"/>
          <w:numId w:val="26"/>
        </w:numPr>
        <w:autoSpaceDE/>
        <w:autoSpaceDN/>
        <w:adjustRightInd/>
        <w:snapToGrid/>
        <w:spacing w:before="120" w:line="240" w:lineRule="auto"/>
        <w:contextualSpacing w:val="0"/>
        <w:jc w:val="left"/>
        <w:rPr>
          <w:bCs/>
          <w:lang w:eastAsia="zh-CN"/>
        </w:rPr>
      </w:pPr>
      <w:r>
        <w:rPr>
          <w:i/>
          <w:color w:val="0000FF"/>
          <w:lang w:eastAsia="zh-CN"/>
        </w:rPr>
        <w:t>Huawei, HiSilicon:</w:t>
      </w:r>
      <w:r>
        <w:rPr>
          <w:b/>
          <w:i/>
        </w:rPr>
        <w:t xml:space="preserve"> </w:t>
      </w:r>
      <w:r>
        <w:rPr>
          <w:bCs/>
          <w:lang w:eastAsia="zh-CN"/>
        </w:rPr>
        <w:t>The boundary between Type 2 and Type 3 is whether the information exchange is required in each FP/BP loop or not:</w:t>
      </w:r>
    </w:p>
    <w:p w14:paraId="5F813EF6" w14:textId="77777777" w:rsidR="00633FCF" w:rsidRDefault="00C1489E">
      <w:pPr>
        <w:pStyle w:val="afc"/>
        <w:numPr>
          <w:ilvl w:val="0"/>
          <w:numId w:val="32"/>
        </w:numPr>
        <w:autoSpaceDE/>
        <w:autoSpaceDN/>
        <w:adjustRightInd/>
        <w:snapToGrid/>
        <w:spacing w:line="240" w:lineRule="auto"/>
        <w:ind w:left="1322" w:hanging="442"/>
        <w:contextualSpacing w:val="0"/>
        <w:jc w:val="left"/>
      </w:pPr>
      <w:r>
        <w:t>Type 2 training requires information exchange in each FP/BP loop.</w:t>
      </w:r>
    </w:p>
    <w:p w14:paraId="7C59540E" w14:textId="77777777" w:rsidR="00633FCF" w:rsidRDefault="00C1489E">
      <w:pPr>
        <w:pStyle w:val="afc"/>
        <w:numPr>
          <w:ilvl w:val="0"/>
          <w:numId w:val="32"/>
        </w:numPr>
        <w:autoSpaceDE/>
        <w:autoSpaceDN/>
        <w:adjustRightInd/>
        <w:snapToGrid/>
        <w:spacing w:line="240" w:lineRule="auto"/>
        <w:ind w:left="1322" w:hanging="442"/>
        <w:contextualSpacing w:val="0"/>
        <w:jc w:val="left"/>
      </w:pPr>
      <w:r>
        <w:t>Type 3 training doesn’t require information exchange in each FP/BP loop.</w:t>
      </w:r>
    </w:p>
    <w:p w14:paraId="09FAA47C"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Huawei, HiSilicon:</w:t>
      </w:r>
      <w:r>
        <w:rPr>
          <w:b/>
          <w:i/>
        </w:rPr>
        <w:t xml:space="preserve"> </w:t>
      </w:r>
      <w:r>
        <w:rPr>
          <w:i/>
          <w:lang w:eastAsia="zh-CN"/>
        </w:rPr>
        <w:t>If one side is trained first, and the second side is trained afterwards, with forward propagation and backward propagation (e.g., gradients) exchanged across the two sides, it belongs to Type 2 training.</w:t>
      </w:r>
    </w:p>
    <w:p w14:paraId="6F84E536"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Ericsson:</w:t>
      </w:r>
      <w:r>
        <w:t xml:space="preserve"> Extend the Type 2 training definitions so it implies that gradient is passed between the sides while in Type 3 training, the latent space variable is passed between the sides</w:t>
      </w:r>
    </w:p>
    <w:p w14:paraId="585A4359" w14:textId="77777777" w:rsidR="00633FCF" w:rsidRDefault="00C1489E">
      <w:pPr>
        <w:pStyle w:val="afc"/>
        <w:numPr>
          <w:ilvl w:val="0"/>
          <w:numId w:val="26"/>
        </w:numPr>
        <w:autoSpaceDE/>
        <w:autoSpaceDN/>
        <w:snapToGrid/>
        <w:spacing w:before="120" w:line="240" w:lineRule="auto"/>
        <w:contextualSpacing w:val="0"/>
        <w:jc w:val="left"/>
        <w:rPr>
          <w:b/>
          <w:bCs/>
          <w:lang w:eastAsia="zh-CN"/>
        </w:rPr>
      </w:pPr>
      <w:r>
        <w:rPr>
          <w:rFonts w:hint="eastAsia"/>
          <w:b/>
          <w:bCs/>
          <w:lang w:eastAsia="zh-CN"/>
        </w:rPr>
        <w:t>F</w:t>
      </w:r>
      <w:r>
        <w:rPr>
          <w:b/>
          <w:bCs/>
          <w:lang w:eastAsia="zh-CN"/>
        </w:rPr>
        <w:t>rozen after trained</w:t>
      </w:r>
    </w:p>
    <w:p w14:paraId="19D69B8E"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Ericsson:</w:t>
      </w:r>
      <w:r>
        <w:t xml:space="preserve"> </w:t>
      </w:r>
      <w:r>
        <w:rPr>
          <w:i/>
        </w:rPr>
        <w:t>There is no noticeable performance degradation on using frozen/non-trainable decoder compared to the case of both encoder and the decoder are trainable</w:t>
      </w:r>
    </w:p>
    <w:p w14:paraId="591A517A"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Qualcomm</w:t>
      </w:r>
    </w:p>
    <w:p w14:paraId="61B4ACAE" w14:textId="77777777" w:rsidR="00633FCF" w:rsidRDefault="00C1489E">
      <w:pPr>
        <w:pStyle w:val="afc"/>
        <w:numPr>
          <w:ilvl w:val="2"/>
          <w:numId w:val="26"/>
        </w:numPr>
        <w:autoSpaceDE/>
        <w:autoSpaceDN/>
        <w:adjustRightInd/>
        <w:snapToGrid/>
        <w:spacing w:before="120" w:line="240" w:lineRule="auto"/>
        <w:contextualSpacing w:val="0"/>
        <w:jc w:val="left"/>
        <w:rPr>
          <w:rFonts w:ascii="CG Times (WN)" w:hAnsi="CG Times (WN)"/>
          <w:lang w:eastAsia="en-GB"/>
        </w:rPr>
      </w:pPr>
      <w:r>
        <w:t>gNB-first type3-alt training: gNB-Dec is trained first and then UE-Enc is trained with a frozen gNB-Dec</w:t>
      </w:r>
    </w:p>
    <w:p w14:paraId="6B51769C" w14:textId="77777777" w:rsidR="00633FCF" w:rsidRDefault="00C1489E">
      <w:pPr>
        <w:pStyle w:val="afc"/>
        <w:numPr>
          <w:ilvl w:val="3"/>
          <w:numId w:val="26"/>
        </w:numPr>
        <w:autoSpaceDE/>
        <w:autoSpaceDN/>
        <w:adjustRightInd/>
        <w:snapToGrid/>
        <w:spacing w:before="120" w:line="240" w:lineRule="auto"/>
        <w:contextualSpacing w:val="0"/>
        <w:jc w:val="left"/>
        <w:rPr>
          <w:lang w:eastAsia="zh-CN"/>
        </w:rPr>
      </w:pPr>
      <w:r>
        <w:rPr>
          <w:lang w:eastAsia="zh-CN"/>
        </w:rPr>
        <w:t xml:space="preserve">This approach may require exchange of activation (latent vector), gradient and corresponding target for loss function computation </w:t>
      </w:r>
    </w:p>
    <w:p w14:paraId="2F4031FD"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lang w:eastAsia="zh-CN"/>
        </w:rPr>
        <w:t>UE-first type3-alt training: UE-Enc is trained first and then gNB-Dec is trained with a frozen UE-Enc</w:t>
      </w:r>
    </w:p>
    <w:p w14:paraId="4CCA7F5E" w14:textId="77777777" w:rsidR="00633FCF" w:rsidRDefault="00C1489E">
      <w:pPr>
        <w:pStyle w:val="afc"/>
        <w:numPr>
          <w:ilvl w:val="3"/>
          <w:numId w:val="26"/>
        </w:numPr>
        <w:autoSpaceDE/>
        <w:autoSpaceDN/>
        <w:adjustRightInd/>
        <w:snapToGrid/>
        <w:spacing w:before="120" w:line="240" w:lineRule="auto"/>
        <w:contextualSpacing w:val="0"/>
        <w:jc w:val="left"/>
        <w:rPr>
          <w:lang w:eastAsia="zh-CN"/>
        </w:rPr>
      </w:pPr>
      <w:r>
        <w:rPr>
          <w:lang w:eastAsia="zh-CN"/>
        </w:rPr>
        <w:t>This approach may require exchange of activation (latent vector) and corresponding input</w:t>
      </w:r>
    </w:p>
    <w:p w14:paraId="0F85056E" w14:textId="77777777" w:rsidR="00633FCF" w:rsidRDefault="00633FCF">
      <w:pPr>
        <w:autoSpaceDE/>
        <w:autoSpaceDN/>
        <w:adjustRightInd/>
        <w:snapToGrid/>
        <w:spacing w:before="120" w:line="240" w:lineRule="auto"/>
        <w:jc w:val="left"/>
        <w:rPr>
          <w:lang w:eastAsia="zh-CN"/>
        </w:rPr>
      </w:pPr>
    </w:p>
    <w:p w14:paraId="7D2DFCFD" w14:textId="77777777" w:rsidR="00633FCF" w:rsidRDefault="00C1489E">
      <w:pPr>
        <w:pStyle w:val="40"/>
        <w:numPr>
          <w:ilvl w:val="0"/>
          <w:numId w:val="0"/>
        </w:numPr>
        <w:rPr>
          <w:u w:val="single"/>
          <w:lang w:eastAsia="zh-CN"/>
        </w:rPr>
      </w:pPr>
      <w:r>
        <w:rPr>
          <w:u w:val="single"/>
          <w:lang w:eastAsia="zh-CN"/>
        </w:rPr>
        <w:t>Descriptions/Findings for Type 1</w:t>
      </w:r>
    </w:p>
    <w:p w14:paraId="684F604E" w14:textId="77777777" w:rsidR="00633FCF" w:rsidRDefault="00C1489E">
      <w:pPr>
        <w:pStyle w:val="afc"/>
        <w:numPr>
          <w:ilvl w:val="0"/>
          <w:numId w:val="26"/>
        </w:numPr>
        <w:autoSpaceDE/>
        <w:autoSpaceDN/>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both joint training Type 1 and joint training Type 2, compared to the ideal model pairing, suboptimal performance may be suffered under restricted model pairing due to the non-cooperative model structure development or misaligned target performance metric between the Network vendor and the UE vendor</w:t>
      </w:r>
    </w:p>
    <w:p w14:paraId="482E8DD7"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t xml:space="preserve"> Study the performance and overhead of per-cell (region) model transfer in CSI compression</w:t>
      </w:r>
    </w:p>
    <w:p w14:paraId="3D045476" w14:textId="77777777" w:rsidR="00633FCF" w:rsidRDefault="00633FCF">
      <w:pPr>
        <w:pStyle w:val="afc"/>
        <w:ind w:left="360"/>
        <w:contextualSpacing w:val="0"/>
        <w:rPr>
          <w:lang w:eastAsia="zh-CN"/>
        </w:rPr>
      </w:pPr>
    </w:p>
    <w:p w14:paraId="6A290729" w14:textId="77777777" w:rsidR="00633FCF" w:rsidRDefault="00C1489E">
      <w:pPr>
        <w:pStyle w:val="40"/>
        <w:numPr>
          <w:ilvl w:val="0"/>
          <w:numId w:val="0"/>
        </w:numPr>
        <w:rPr>
          <w:u w:val="single"/>
          <w:lang w:eastAsia="zh-CN"/>
        </w:rPr>
      </w:pPr>
      <w:r>
        <w:rPr>
          <w:u w:val="single"/>
          <w:lang w:eastAsia="zh-CN"/>
        </w:rPr>
        <w:t>Descriptions/Findings for Type 2</w:t>
      </w:r>
    </w:p>
    <w:p w14:paraId="430496FF" w14:textId="77777777" w:rsidR="00633FCF" w:rsidRDefault="00C1489E">
      <w:pPr>
        <w:pStyle w:val="afc"/>
        <w:numPr>
          <w:ilvl w:val="0"/>
          <w:numId w:val="26"/>
        </w:numPr>
        <w:autoSpaceDE/>
        <w:autoSpaceDN/>
        <w:snapToGrid/>
        <w:spacing w:before="120" w:line="240" w:lineRule="auto"/>
        <w:contextualSpacing w:val="0"/>
        <w:jc w:val="left"/>
      </w:pPr>
      <w:r>
        <w:rPr>
          <w:b/>
          <w:bCs/>
          <w:lang w:eastAsia="zh-CN"/>
        </w:rPr>
        <w:t>General views/findings</w:t>
      </w:r>
    </w:p>
    <w:p w14:paraId="22218C15" w14:textId="77777777" w:rsidR="00633FCF" w:rsidRDefault="00C1489E">
      <w:pPr>
        <w:pStyle w:val="afc"/>
        <w:numPr>
          <w:ilvl w:val="1"/>
          <w:numId w:val="26"/>
        </w:numPr>
        <w:autoSpaceDE/>
        <w:autoSpaceDN/>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Type 2 (Joint training of the two-sided model at Network side and UE side, respectively), analyze the feasibility for the following two cases of N&gt;1 NW part models to M&gt;1 UE part models (i.e., Case 4), and companies to report the training method/order, including the preference and details to achieve:</w:t>
      </w:r>
    </w:p>
    <w:p w14:paraId="7C07B421" w14:textId="77777777" w:rsidR="00633FCF" w:rsidRDefault="00C1489E">
      <w:pPr>
        <w:pStyle w:val="afc"/>
        <w:numPr>
          <w:ilvl w:val="2"/>
          <w:numId w:val="26"/>
        </w:numPr>
        <w:autoSpaceDE/>
        <w:autoSpaceDN/>
        <w:snapToGrid/>
        <w:spacing w:before="120" w:line="240" w:lineRule="auto"/>
        <w:contextualSpacing w:val="0"/>
        <w:jc w:val="left"/>
      </w:pPr>
      <w:r>
        <w:t>Case A: Simultaneously train all N Network part models and M UE part models involving all vendors</w:t>
      </w:r>
    </w:p>
    <w:p w14:paraId="4E964029" w14:textId="77777777" w:rsidR="00633FCF" w:rsidRDefault="00C1489E">
      <w:pPr>
        <w:pStyle w:val="afc"/>
        <w:numPr>
          <w:ilvl w:val="2"/>
          <w:numId w:val="26"/>
        </w:numPr>
        <w:autoSpaceDE/>
        <w:autoSpaceDN/>
        <w:snapToGrid/>
        <w:spacing w:before="120" w:line="240" w:lineRule="auto"/>
        <w:contextualSpacing w:val="0"/>
        <w:jc w:val="left"/>
      </w:pPr>
      <w:r>
        <w:t>Case B: Sequentially train N Network part models and M UE part models in a pairwise manner</w:t>
      </w:r>
    </w:p>
    <w:p w14:paraId="75284D91" w14:textId="77777777" w:rsidR="00633FCF" w:rsidRDefault="00C1489E">
      <w:pPr>
        <w:pStyle w:val="afc"/>
        <w:numPr>
          <w:ilvl w:val="2"/>
          <w:numId w:val="26"/>
        </w:numPr>
        <w:autoSpaceDE/>
        <w:autoSpaceDN/>
        <w:snapToGrid/>
        <w:spacing w:before="120" w:line="240" w:lineRule="auto"/>
        <w:contextualSpacing w:val="0"/>
        <w:jc w:val="left"/>
      </w:pPr>
      <w:r>
        <w:t>Note: The loss function should be separately generated for N&gt;1 NW part models.</w:t>
      </w:r>
    </w:p>
    <w:p w14:paraId="2634AA5D" w14:textId="77777777" w:rsidR="00633FCF" w:rsidRDefault="00C1489E">
      <w:pPr>
        <w:pStyle w:val="afc"/>
        <w:numPr>
          <w:ilvl w:val="1"/>
          <w:numId w:val="26"/>
        </w:numPr>
        <w:autoSpaceDE/>
        <w:autoSpaceDN/>
        <w:snapToGrid/>
        <w:spacing w:before="120" w:line="240" w:lineRule="auto"/>
        <w:contextualSpacing w:val="0"/>
        <w:jc w:val="left"/>
        <w:rPr>
          <w:i/>
        </w:rPr>
      </w:pPr>
      <w:bookmarkStart w:id="62" w:name="_Toc118726366"/>
      <w:r>
        <w:rPr>
          <w:rFonts w:hint="eastAsia"/>
          <w:i/>
          <w:color w:val="0000FF"/>
          <w:lang w:eastAsia="zh-CN"/>
        </w:rPr>
        <w:t>H</w:t>
      </w:r>
      <w:r>
        <w:rPr>
          <w:i/>
          <w:color w:val="0000FF"/>
          <w:lang w:eastAsia="zh-CN"/>
        </w:rPr>
        <w:t>uawei, Hisilicon:</w:t>
      </w:r>
      <w:r>
        <w:t xml:space="preserve"> </w:t>
      </w:r>
      <w:r>
        <w:rPr>
          <w:i/>
        </w:rPr>
        <w:t>For Type 2 (Joint training of the two-sided model at Network side and UE side, respectively), challenges are observed for both of the two training methods/orders of Case A (Simultaneously train all N Network part models and M UE part models involving all vendors) and Case B (Sequentially train N Network part models and M UE part models in a pairwise manner)</w:t>
      </w:r>
    </w:p>
    <w:p w14:paraId="4D7880D6" w14:textId="77777777" w:rsidR="00633FCF" w:rsidRDefault="00C1489E">
      <w:pPr>
        <w:pStyle w:val="afc"/>
        <w:numPr>
          <w:ilvl w:val="2"/>
          <w:numId w:val="26"/>
        </w:numPr>
        <w:autoSpaceDE/>
        <w:autoSpaceDN/>
        <w:snapToGrid/>
        <w:spacing w:before="120" w:line="240" w:lineRule="auto"/>
        <w:contextualSpacing w:val="0"/>
        <w:jc w:val="left"/>
        <w:rPr>
          <w:i/>
        </w:rPr>
      </w:pPr>
      <w:r>
        <w:rPr>
          <w:i/>
        </w:rPr>
        <w:t xml:space="preserve">For Case A, there may be challenges on aligning the training timelines of all involved Network vendors and UE vendors. </w:t>
      </w:r>
    </w:p>
    <w:p w14:paraId="22F35D6C" w14:textId="77777777" w:rsidR="00633FCF" w:rsidRDefault="00C1489E">
      <w:pPr>
        <w:pStyle w:val="afc"/>
        <w:numPr>
          <w:ilvl w:val="2"/>
          <w:numId w:val="26"/>
        </w:numPr>
        <w:autoSpaceDE/>
        <w:autoSpaceDN/>
        <w:snapToGrid/>
        <w:spacing w:before="120" w:line="240" w:lineRule="auto"/>
        <w:contextualSpacing w:val="0"/>
        <w:jc w:val="left"/>
        <w:rPr>
          <w:i/>
        </w:rPr>
      </w:pPr>
      <w:r>
        <w:rPr>
          <w:i/>
        </w:rPr>
        <w:t>For Case B, fairness may be harmed for later trained Network-UE pairs where only one side may be able to update parameters during the joint training.</w:t>
      </w:r>
    </w:p>
    <w:p w14:paraId="6D53BD3E" w14:textId="77777777" w:rsidR="00633FCF" w:rsidRDefault="00C1489E">
      <w:pPr>
        <w:pStyle w:val="afc"/>
        <w:numPr>
          <w:ilvl w:val="0"/>
          <w:numId w:val="26"/>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For both Type 2</w:t>
      </w:r>
      <w:r>
        <w:rPr>
          <w:lang w:val="en-GB"/>
        </w:rPr>
        <w:t xml:space="preserve"> and Type 3 </w:t>
      </w:r>
      <w:r>
        <w:t>training</w:t>
      </w:r>
      <w:r>
        <w:rPr>
          <w:lang w:val="en-GB" w:eastAsia="ja-JP"/>
        </w:rPr>
        <w:t>, also evaluate the case with N&gt;1 and M&gt;1</w:t>
      </w:r>
      <w:bookmarkEnd w:id="62"/>
    </w:p>
    <w:p w14:paraId="408FD887" w14:textId="77777777" w:rsidR="00633FCF" w:rsidRDefault="00C1489E">
      <w:pPr>
        <w:pStyle w:val="afc"/>
        <w:numPr>
          <w:ilvl w:val="0"/>
          <w:numId w:val="26"/>
        </w:numPr>
        <w:autoSpaceDE/>
        <w:autoSpaceDN/>
        <w:adjustRightInd/>
        <w:snapToGrid/>
        <w:spacing w:before="120" w:line="240" w:lineRule="auto"/>
        <w:contextualSpacing w:val="0"/>
        <w:jc w:val="left"/>
        <w:rPr>
          <w:lang w:val="en-GB"/>
        </w:rPr>
      </w:pPr>
      <w:r>
        <w:rPr>
          <w:i/>
          <w:color w:val="0000FF"/>
          <w:lang w:eastAsia="zh-CN"/>
        </w:rPr>
        <w:t>Samsung:</w:t>
      </w:r>
      <w:r>
        <w:rPr>
          <w:lang w:val="en-GB" w:eastAsia="ja-JP"/>
        </w:rPr>
        <w:t xml:space="preserve"> </w:t>
      </w:r>
      <w:r>
        <w:rPr>
          <w:lang w:val="en-GB"/>
        </w:rPr>
        <w:t xml:space="preserve">For the evaluation of Type 2 (Joint training of the two-sided model at network side and UE side, respectively), for </w:t>
      </w:r>
      <w:r>
        <w:t>multi</w:t>
      </w:r>
      <w:r>
        <w:rPr>
          <w:lang w:val="en-GB"/>
        </w:rPr>
        <w:t>-vendors training Case 2, i.e., one NW part model and M&gt;1 separate UE part models, and Case 3, i.e., one UE part model and N&gt;1 separate NW part models, evaluate and compare the following two training scenarios</w:t>
      </w:r>
    </w:p>
    <w:p w14:paraId="6972872F"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rFonts w:eastAsia="Batang"/>
          <w:szCs w:val="24"/>
          <w:lang w:val="en-GB"/>
        </w:rPr>
        <w:t>Scenario 1: training in a single session</w:t>
      </w:r>
    </w:p>
    <w:p w14:paraId="69B9159A"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rFonts w:eastAsia="Batang"/>
          <w:szCs w:val="24"/>
          <w:lang w:val="en-GB"/>
        </w:rPr>
        <w:t>Scenario 2: training in multiple sequential training sessions, i.e, one UE part and one network part at each training session.</w:t>
      </w:r>
    </w:p>
    <w:p w14:paraId="7C7E94A0" w14:textId="77777777" w:rsidR="00633FCF" w:rsidRDefault="00633FCF">
      <w:pPr>
        <w:rPr>
          <w:b/>
          <w:highlight w:val="lightGray"/>
          <w:u w:val="single"/>
          <w:lang w:eastAsia="zh-CN"/>
        </w:rPr>
      </w:pPr>
    </w:p>
    <w:p w14:paraId="1F18BC9B" w14:textId="77777777" w:rsidR="00633FCF" w:rsidRDefault="00C1489E">
      <w:pPr>
        <w:numPr>
          <w:ilvl w:val="0"/>
          <w:numId w:val="27"/>
        </w:numPr>
        <w:ind w:left="357" w:hanging="357"/>
        <w:rPr>
          <w:b/>
          <w:bCs/>
          <w:lang w:eastAsia="zh-CN"/>
        </w:rPr>
      </w:pPr>
      <w:r>
        <w:rPr>
          <w:b/>
          <w:bCs/>
          <w:lang w:eastAsia="zh-CN"/>
        </w:rPr>
        <w:t xml:space="preserve">Different structures between NW part and UE part (NW and UE are not aware of the AI/ML model of each other) </w:t>
      </w:r>
      <w:r>
        <w:rPr>
          <w:rFonts w:hint="eastAsia"/>
          <w:i/>
          <w:color w:val="0000FF"/>
          <w:lang w:eastAsia="zh-CN"/>
        </w:rPr>
        <w:t>H</w:t>
      </w:r>
      <w:r>
        <w:rPr>
          <w:i/>
          <w:color w:val="0000FF"/>
          <w:lang w:eastAsia="zh-CN"/>
        </w:rPr>
        <w:t>uawei, Hisilicon, vivo, Qualcomm</w:t>
      </w:r>
      <w:r>
        <w:rPr>
          <w:rFonts w:hint="eastAsia"/>
          <w:i/>
          <w:color w:val="0000FF"/>
          <w:lang w:eastAsia="zh-CN"/>
        </w:rPr>
        <w:t>,</w:t>
      </w:r>
      <w:r>
        <w:rPr>
          <w:i/>
          <w:color w:val="0000FF"/>
          <w:lang w:eastAsia="zh-CN"/>
        </w:rPr>
        <w:t xml:space="preserve"> MediaTek, </w:t>
      </w:r>
    </w:p>
    <w:p w14:paraId="1308512A" w14:textId="77777777" w:rsidR="00633FCF" w:rsidRDefault="00C1489E">
      <w:pPr>
        <w:pStyle w:val="afc"/>
        <w:numPr>
          <w:ilvl w:val="1"/>
          <w:numId w:val="26"/>
        </w:numPr>
        <w:autoSpaceDE/>
        <w:autoSpaceDN/>
        <w:adjustRightInd/>
        <w:snapToGrid/>
        <w:spacing w:before="120" w:line="240" w:lineRule="auto"/>
        <w:contextualSpacing w:val="0"/>
        <w:jc w:val="left"/>
        <w:rPr>
          <w:b/>
          <w:u w:val="single"/>
          <w:lang w:eastAsia="zh-CN"/>
        </w:rPr>
      </w:pPr>
      <w:bookmarkStart w:id="63" w:name="_Toc115430244"/>
      <w:bookmarkStart w:id="64" w:name="_Toc115430037"/>
      <w:bookmarkStart w:id="65" w:name="_Toc115430162"/>
      <w:bookmarkStart w:id="66" w:name="_Toc115429991"/>
      <w:bookmarkStart w:id="67" w:name="_Toc115430011"/>
      <w:r>
        <w:rPr>
          <w:rFonts w:hint="eastAsia"/>
          <w:i/>
          <w:color w:val="0000FF"/>
          <w:lang w:eastAsia="zh-CN"/>
        </w:rPr>
        <w:t>H</w:t>
      </w:r>
      <w:r>
        <w:rPr>
          <w:i/>
          <w:color w:val="0000FF"/>
          <w:lang w:eastAsia="zh-CN"/>
        </w:rPr>
        <w:t xml:space="preserve">uawei, Hisilicon: </w:t>
      </w:r>
      <w:r>
        <w:rPr>
          <w:lang w:eastAsia="zh-CN"/>
        </w:rPr>
        <w:t>Different backbones: 1 NW part model (TF) to M=3 UE part models (TF#1, TF#2, CNN). Same backbone but different structures: N=2 NW part models to M=2 UE part models all with TF but different number of layers.</w:t>
      </w:r>
    </w:p>
    <w:p w14:paraId="411E7D58" w14:textId="77777777" w:rsidR="00633FCF" w:rsidRDefault="00C1489E">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lang w:eastAsia="zh-CN"/>
        </w:rPr>
        <w:t xml:space="preserve"> the basic model structures for CSI generation parts are Transformer, CNN, and MLP, while a Transformer CSI reconstruction part is adopted</w:t>
      </w:r>
    </w:p>
    <w:p w14:paraId="49BB5E94" w14:textId="77777777" w:rsidR="00633FCF" w:rsidRDefault="00C1489E">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Define a mechanism/threshold to identify and avoid certain vulnerable pairings of encoders and decoders</w:t>
      </w:r>
    </w:p>
    <w:p w14:paraId="342823CA" w14:textId="77777777" w:rsidR="00633FCF" w:rsidRDefault="00C1489E">
      <w:pPr>
        <w:pStyle w:val="afc"/>
        <w:ind w:left="357"/>
        <w:contextualSpacing w:val="0"/>
        <w:rPr>
          <w:b/>
          <w:u w:val="single"/>
          <w:lang w:eastAsia="zh-CN"/>
        </w:rPr>
      </w:pPr>
      <w:r>
        <w:rPr>
          <w:b/>
          <w:u w:val="single"/>
          <w:lang w:eastAsia="zh-CN"/>
        </w:rPr>
        <w:t>Findings</w:t>
      </w:r>
    </w:p>
    <w:p w14:paraId="02F1D5ED"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Qualcomm:</w:t>
      </w:r>
      <w:r>
        <w:t xml:space="preserve"> </w:t>
      </w:r>
      <w:r>
        <w:rPr>
          <w:i/>
        </w:rPr>
        <w:t>Type 2 offline training of the UE-side model and NW-side model is feasible even if the ML model structure of the UE-side and NW-side models are not matched</w:t>
      </w:r>
      <w:r>
        <w:t>.</w:t>
      </w:r>
      <w:bookmarkEnd w:id="63"/>
      <w:bookmarkEnd w:id="64"/>
      <w:bookmarkEnd w:id="65"/>
      <w:bookmarkEnd w:id="66"/>
      <w:bookmarkEnd w:id="67"/>
    </w:p>
    <w:p w14:paraId="12A89AE6" w14:textId="77777777" w:rsidR="00633FCF" w:rsidRDefault="00C1489E">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w:t>
      </w:r>
      <w:r>
        <w:rPr>
          <w:i/>
        </w:rPr>
        <w:t>UE and gNB vendors equally suffer from the performance loss of the unmatched pairs in the joint training. In average for all unmatched pairs, UE losses 2.23% performance and gNB losses 2.26%</w:t>
      </w:r>
    </w:p>
    <w:p w14:paraId="694B2D11" w14:textId="77777777" w:rsidR="00633FCF" w:rsidRDefault="00C1489E">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i/>
        </w:rPr>
        <w:t>Overall, joint training on all pairs caused 1.68% performance loss</w:t>
      </w:r>
    </w:p>
    <w:p w14:paraId="040CC8E9" w14:textId="77777777" w:rsidR="00633FCF" w:rsidRDefault="00633FCF">
      <w:pPr>
        <w:rPr>
          <w:b/>
          <w:highlight w:val="lightGray"/>
          <w:u w:val="single"/>
          <w:lang w:eastAsia="zh-CN"/>
        </w:rPr>
      </w:pPr>
    </w:p>
    <w:p w14:paraId="79843D0D" w14:textId="77777777" w:rsidR="00633FCF" w:rsidRDefault="00C1489E">
      <w:pPr>
        <w:pStyle w:val="afc"/>
        <w:numPr>
          <w:ilvl w:val="0"/>
          <w:numId w:val="27"/>
        </w:numPr>
        <w:ind w:left="357" w:hanging="357"/>
        <w:contextualSpacing w:val="0"/>
        <w:rPr>
          <w:b/>
          <w:bCs/>
          <w:lang w:eastAsia="zh-CN"/>
        </w:rPr>
      </w:pPr>
      <w:r>
        <w:rPr>
          <w:b/>
          <w:bCs/>
          <w:lang w:eastAsia="zh-CN"/>
        </w:rPr>
        <w:t xml:space="preserve">One common NW part at NW to M&gt;1 UE parts of different UEs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Ericsson, vivo, Qualcomm, MediaTek</w:t>
      </w:r>
    </w:p>
    <w:p w14:paraId="61271495" w14:textId="77777777" w:rsidR="00633FCF" w:rsidRDefault="00C1489E">
      <w:pPr>
        <w:pStyle w:val="afc"/>
        <w:ind w:left="360"/>
        <w:contextualSpacing w:val="0"/>
        <w:rPr>
          <w:b/>
          <w:i/>
          <w:u w:val="single"/>
          <w:lang w:eastAsia="zh-CN"/>
        </w:rPr>
      </w:pPr>
      <w:r>
        <w:rPr>
          <w:b/>
          <w:u w:val="single"/>
          <w:lang w:eastAsia="zh-CN"/>
        </w:rPr>
        <w:t>Solutions/views</w:t>
      </w:r>
    </w:p>
    <w:p w14:paraId="334D7185" w14:textId="77777777" w:rsidR="00633FCF" w:rsidRDefault="00C1489E">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rFonts w:hint="eastAsia"/>
          <w:i/>
          <w:color w:val="0000FF"/>
          <w:lang w:eastAsia="zh-CN"/>
        </w:rPr>
        <w:t>H</w:t>
      </w:r>
      <w:r>
        <w:rPr>
          <w:i/>
          <w:color w:val="0000FF"/>
          <w:lang w:eastAsia="zh-CN"/>
        </w:rPr>
        <w:t xml:space="preserve">uawei, Hisilicon: </w:t>
      </w:r>
      <w:r>
        <w:rPr>
          <w:lang w:eastAsia="zh-CN"/>
        </w:rPr>
        <w:t>M=3.</w:t>
      </w:r>
    </w:p>
    <w:p w14:paraId="3D08C98B" w14:textId="77777777" w:rsidR="00633FCF" w:rsidRDefault="00C1489E">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Ericsson: </w:t>
      </w:r>
      <w:r>
        <w:rPr>
          <w:lang w:eastAsia="zh-CN"/>
        </w:rPr>
        <w:t>M=2.</w:t>
      </w:r>
    </w:p>
    <w:p w14:paraId="1528A540" w14:textId="77777777" w:rsidR="00633FCF" w:rsidRDefault="00C1489E">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vivo: </w:t>
      </w:r>
      <w:r>
        <w:rPr>
          <w:lang w:eastAsia="zh-CN"/>
        </w:rPr>
        <w:t>M=3.</w:t>
      </w:r>
    </w:p>
    <w:p w14:paraId="5358543A" w14:textId="77777777" w:rsidR="00633FCF" w:rsidRDefault="00C1489E">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Qualcomm: </w:t>
      </w:r>
      <w:r>
        <w:rPr>
          <w:lang w:eastAsia="zh-CN"/>
        </w:rPr>
        <w:t>M=3</w:t>
      </w:r>
    </w:p>
    <w:p w14:paraId="7EA415F3" w14:textId="77777777" w:rsidR="00633FCF" w:rsidRDefault="00C1489E">
      <w:pPr>
        <w:pStyle w:val="afc"/>
        <w:numPr>
          <w:ilvl w:val="1"/>
          <w:numId w:val="26"/>
        </w:numPr>
        <w:autoSpaceDE/>
        <w:autoSpaceDN/>
        <w:adjustRightInd/>
        <w:snapToGrid/>
        <w:spacing w:before="120" w:line="240" w:lineRule="auto"/>
        <w:ind w:left="1320" w:hanging="440"/>
        <w:contextualSpacing w:val="0"/>
        <w:jc w:val="left"/>
        <w:rPr>
          <w:b/>
          <w:i/>
          <w:u w:val="single"/>
          <w:lang w:eastAsia="zh-CN"/>
        </w:rPr>
      </w:pPr>
      <w:r>
        <w:rPr>
          <w:i/>
          <w:color w:val="0000FF"/>
          <w:lang w:eastAsia="zh-CN"/>
        </w:rPr>
        <w:t xml:space="preserve">MediaTek: </w:t>
      </w:r>
      <w:r>
        <w:rPr>
          <w:lang w:eastAsia="zh-CN"/>
        </w:rPr>
        <w:t>M=4</w:t>
      </w:r>
    </w:p>
    <w:p w14:paraId="77EB0628" w14:textId="77777777" w:rsidR="00633FCF" w:rsidRDefault="00C1489E">
      <w:pPr>
        <w:pStyle w:val="afc"/>
        <w:ind w:left="357"/>
        <w:contextualSpacing w:val="0"/>
        <w:rPr>
          <w:b/>
          <w:u w:val="single"/>
          <w:lang w:eastAsia="zh-CN"/>
        </w:rPr>
      </w:pPr>
      <w:r>
        <w:rPr>
          <w:b/>
          <w:u w:val="single"/>
          <w:lang w:eastAsia="zh-CN"/>
        </w:rPr>
        <w:t>Findings</w:t>
      </w:r>
    </w:p>
    <w:p w14:paraId="0E58288A" w14:textId="77777777" w:rsidR="00633FCF" w:rsidRDefault="00C1489E">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1.1%~6.5% for one Network part model to M=3 UE part models with different backbones or different structures</w:t>
      </w:r>
    </w:p>
    <w:p w14:paraId="6718014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reconstruction part could be trained to match multiple CSI generation parts of different UEs in training collaboration type 2 at the cost of some performance loss</w:t>
      </w:r>
    </w:p>
    <w:p w14:paraId="1EF62E7B"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reconstruction part matching three CSI generation parts, SGCS performance gain of AI/ML models over Rel-16 Type II codebook reduces from 0.075 to 0.052, i.e., losing about 30% performance gain.</w:t>
      </w:r>
    </w:p>
    <w:p w14:paraId="6561D9CE"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t xml:space="preserve"> </w:t>
      </w:r>
      <w:r>
        <w:rPr>
          <w:i/>
        </w:rPr>
        <w:t>It is feasible to use Type 2 offline training to train a common NW-side model together with separate UE-side models without any performance impact when compared to training a separate NW-side model for each UE-side model.</w:t>
      </w:r>
    </w:p>
    <w:p w14:paraId="75EDABB8"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With training type 2, multi-encoder single-decoder setting have inferior performance compared to single-encoder single-decoder setting.</w:t>
      </w:r>
    </w:p>
    <w:p w14:paraId="39E1A3A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In pair-to-pair comparison with joint training strategy of single-encoder single-decoder setting, using four encoders (instead of one) causes 0.7% performance loss.</w:t>
      </w:r>
    </w:p>
    <w:p w14:paraId="205060F0"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Employing multi-encoder training strategies, UEs and gNBs lose ~2.4% performance in average.</w:t>
      </w:r>
    </w:p>
    <w:p w14:paraId="46A3A92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0F9D58CC" w14:textId="77777777" w:rsidR="00633FCF" w:rsidRDefault="00633FCF">
      <w:pPr>
        <w:rPr>
          <w:b/>
          <w:highlight w:val="lightGray"/>
          <w:u w:val="single"/>
          <w:lang w:eastAsia="zh-CN"/>
        </w:rPr>
      </w:pPr>
    </w:p>
    <w:p w14:paraId="226447DA" w14:textId="77777777" w:rsidR="00633FCF" w:rsidRDefault="00C1489E">
      <w:pPr>
        <w:pStyle w:val="afc"/>
        <w:numPr>
          <w:ilvl w:val="0"/>
          <w:numId w:val="27"/>
        </w:numPr>
        <w:ind w:left="357" w:hanging="357"/>
        <w:contextualSpacing w:val="0"/>
        <w:rPr>
          <w:b/>
          <w:bCs/>
          <w:lang w:eastAsia="zh-CN"/>
        </w:rPr>
      </w:pPr>
      <w:r>
        <w:rPr>
          <w:b/>
          <w:bCs/>
          <w:lang w:eastAsia="zh-CN"/>
        </w:rPr>
        <w:t xml:space="preserve">N&gt;1 NW parts of different NWs to one common UE part at UE </w:t>
      </w:r>
      <w:r>
        <w:rPr>
          <w:i/>
          <w:color w:val="0000FF"/>
          <w:lang w:eastAsia="zh-CN"/>
        </w:rPr>
        <w:t>vivo, MediaTek</w:t>
      </w:r>
    </w:p>
    <w:p w14:paraId="7C254371" w14:textId="77777777" w:rsidR="00633FCF" w:rsidRDefault="00C1489E">
      <w:pPr>
        <w:pStyle w:val="afc"/>
        <w:ind w:left="360"/>
        <w:contextualSpacing w:val="0"/>
        <w:rPr>
          <w:b/>
          <w:bCs/>
          <w:lang w:eastAsia="zh-CN"/>
        </w:rPr>
      </w:pPr>
      <w:r>
        <w:rPr>
          <w:b/>
          <w:u w:val="single"/>
          <w:lang w:eastAsia="zh-CN"/>
        </w:rPr>
        <w:t>Solutions/views</w:t>
      </w:r>
    </w:p>
    <w:p w14:paraId="3C9950AB" w14:textId="77777777" w:rsidR="00633FCF" w:rsidRDefault="00C1489E">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t xml:space="preserve"> </w:t>
      </w:r>
      <w:r>
        <w:rPr>
          <w:lang w:val="en-GB"/>
        </w:rPr>
        <w:t>Assign higher priority to single-encoder multi-decoder setting compared to multi-encoder single-training with joint training strategy.</w:t>
      </w:r>
    </w:p>
    <w:p w14:paraId="60B88B75" w14:textId="77777777" w:rsidR="00633FCF" w:rsidRDefault="00C1489E">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 xml:space="preserve">MediaTek: </w:t>
      </w:r>
      <w:r>
        <w:rPr>
          <w:lang w:eastAsia="zh-CN"/>
        </w:rPr>
        <w:t>N=4</w:t>
      </w:r>
    </w:p>
    <w:p w14:paraId="22CAF174" w14:textId="77777777" w:rsidR="00633FCF" w:rsidRDefault="00C1489E">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 xml:space="preserve">vivo: </w:t>
      </w:r>
      <w:r>
        <w:rPr>
          <w:lang w:eastAsia="zh-CN"/>
        </w:rPr>
        <w:t>N=3</w:t>
      </w:r>
    </w:p>
    <w:p w14:paraId="5E9DC2D6" w14:textId="77777777" w:rsidR="00633FCF" w:rsidRDefault="00C1489E">
      <w:pPr>
        <w:pStyle w:val="afc"/>
        <w:ind w:left="420"/>
        <w:contextualSpacing w:val="0"/>
        <w:rPr>
          <w:b/>
          <w:u w:val="single"/>
          <w:lang w:eastAsia="zh-CN"/>
        </w:rPr>
      </w:pPr>
      <w:r>
        <w:rPr>
          <w:b/>
          <w:u w:val="single"/>
          <w:lang w:eastAsia="zh-CN"/>
        </w:rPr>
        <w:t>Findings</w:t>
      </w:r>
    </w:p>
    <w:p w14:paraId="65486175"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One common CSI generation part could be trained to match multiple CSI reconstruction parts of different networks in training collaboration type 2 at the cost of some performance loss</w:t>
      </w:r>
    </w:p>
    <w:p w14:paraId="24CFBDEA"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Cs/>
          <w:lang w:eastAsia="zh-CN"/>
        </w:rPr>
        <w:t xml:space="preserve"> </w:t>
      </w:r>
      <w:r>
        <w:rPr>
          <w:i/>
        </w:rPr>
        <w:t>Considering one common CSI generation part matching three CSI reconstruction parts, SGCS performance gain of AI/ML models over Rel-16 Type II codebook reduce from 0.075 to 0.061, i.e., losing about 19% performance gain.</w:t>
      </w:r>
    </w:p>
    <w:p w14:paraId="50B58FE0"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In single-encoder multi-decoder training strategy, we observe 0.3% performance loss compared to the joint training. Also, degradation for both UE and gNB vendors are ~2.0%.</w:t>
      </w:r>
    </w:p>
    <w:p w14:paraId="605D645B" w14:textId="77777777" w:rsidR="00633FCF" w:rsidRDefault="00C1489E">
      <w:pPr>
        <w:pStyle w:val="afc"/>
        <w:numPr>
          <w:ilvl w:val="1"/>
          <w:numId w:val="26"/>
        </w:numPr>
        <w:autoSpaceDE/>
        <w:autoSpaceDN/>
        <w:adjustRightInd/>
        <w:snapToGrid/>
        <w:spacing w:before="120" w:line="240" w:lineRule="auto"/>
        <w:contextualSpacing w:val="0"/>
        <w:jc w:val="left"/>
        <w:rPr>
          <w:b/>
          <w:u w:val="single"/>
          <w:lang w:val="en-GB" w:eastAsia="zh-CN"/>
        </w:rPr>
      </w:pPr>
      <w:r>
        <w:rPr>
          <w:i/>
          <w:color w:val="0000FF"/>
          <w:lang w:eastAsia="zh-CN"/>
        </w:rPr>
        <w:t>MediaTek:</w:t>
      </w:r>
      <w:r>
        <w:rPr>
          <w:i/>
        </w:rPr>
        <w:t xml:space="preserve"> </w:t>
      </w:r>
      <w:r>
        <w:rPr>
          <w:i/>
          <w:lang w:val="en-GB"/>
        </w:rPr>
        <w:t>In both multi-decoder and multi-encoder training strategies, matched encoder-decoder pairs may promote themselves at the cost of degrading the performance of unmatched encoder or decoder</w:t>
      </w:r>
    </w:p>
    <w:p w14:paraId="79DFEB0B" w14:textId="77777777" w:rsidR="00633FCF" w:rsidRDefault="00633FCF">
      <w:pPr>
        <w:rPr>
          <w:b/>
          <w:highlight w:val="lightGray"/>
          <w:u w:val="single"/>
          <w:lang w:eastAsia="zh-CN"/>
        </w:rPr>
      </w:pPr>
    </w:p>
    <w:p w14:paraId="1E490C18" w14:textId="77777777" w:rsidR="00633FCF" w:rsidRDefault="00C1489E">
      <w:pPr>
        <w:pStyle w:val="afc"/>
        <w:numPr>
          <w:ilvl w:val="0"/>
          <w:numId w:val="27"/>
        </w:numPr>
        <w:ind w:left="357" w:hanging="357"/>
        <w:contextualSpacing w:val="0"/>
        <w:rPr>
          <w:b/>
          <w:bCs/>
          <w:lang w:eastAsia="zh-CN"/>
        </w:rPr>
      </w:pPr>
      <w:r>
        <w:rPr>
          <w:b/>
          <w:bCs/>
          <w:lang w:eastAsia="zh-CN"/>
        </w:rPr>
        <w:t xml:space="preserve">N&gt;1 NW parts of different NWs to M&gt;1 UE parts at UE </w:t>
      </w:r>
      <w:r>
        <w:rPr>
          <w:rFonts w:hint="eastAsia"/>
          <w:i/>
          <w:color w:val="0000FF"/>
          <w:lang w:eastAsia="zh-CN"/>
        </w:rPr>
        <w:t>H</w:t>
      </w:r>
      <w:r>
        <w:rPr>
          <w:i/>
          <w:color w:val="0000FF"/>
          <w:lang w:eastAsia="zh-CN"/>
        </w:rPr>
        <w:t>uawei, Hisilicon, Ericsson</w:t>
      </w:r>
    </w:p>
    <w:p w14:paraId="7361BB60" w14:textId="77777777" w:rsidR="00633FCF" w:rsidRDefault="00C1489E">
      <w:pPr>
        <w:pStyle w:val="afc"/>
        <w:ind w:left="360"/>
        <w:contextualSpacing w:val="0"/>
        <w:rPr>
          <w:b/>
          <w:i/>
          <w:u w:val="single"/>
          <w:lang w:eastAsia="zh-CN"/>
        </w:rPr>
      </w:pPr>
      <w:r>
        <w:rPr>
          <w:b/>
          <w:u w:val="single"/>
          <w:lang w:eastAsia="zh-CN"/>
        </w:rPr>
        <w:t>Solutions/views</w:t>
      </w:r>
    </w:p>
    <w:p w14:paraId="075E36BB" w14:textId="77777777" w:rsidR="00633FCF" w:rsidRDefault="00C1489E">
      <w:pPr>
        <w:pStyle w:val="afc"/>
        <w:numPr>
          <w:ilvl w:val="1"/>
          <w:numId w:val="26"/>
        </w:numPr>
        <w:autoSpaceDE/>
        <w:autoSpaceDN/>
        <w:adjustRightInd/>
        <w:snapToGrid/>
        <w:spacing w:before="120" w:line="240" w:lineRule="auto"/>
        <w:contextualSpacing w:val="0"/>
        <w:jc w:val="left"/>
        <w:rPr>
          <w:b/>
          <w:i/>
          <w:u w:val="single"/>
          <w:lang w:eastAsia="zh-CN"/>
        </w:rPr>
      </w:pPr>
      <w:r>
        <w:rPr>
          <w:rFonts w:hint="eastAsia"/>
          <w:i/>
          <w:color w:val="0000FF"/>
          <w:lang w:eastAsia="zh-CN"/>
        </w:rPr>
        <w:t>H</w:t>
      </w:r>
      <w:r>
        <w:rPr>
          <w:i/>
          <w:color w:val="0000FF"/>
          <w:lang w:eastAsia="zh-CN"/>
        </w:rPr>
        <w:t>uawei, Hisilicon:</w:t>
      </w:r>
      <w:r>
        <w:rPr>
          <w:lang w:eastAsia="zh-CN"/>
        </w:rPr>
        <w:t xml:space="preserve"> all of the 4 models (UE 1, UE 2, Network 1 and Network 2) are jointly trained using simultaneous training method, i.e., Case A as discussed in Section 2.3.3.</w:t>
      </w:r>
    </w:p>
    <w:p w14:paraId="44666A4B" w14:textId="77777777" w:rsidR="00633FCF" w:rsidRDefault="00C1489E">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Ericsson:</w:t>
      </w:r>
      <w:r>
        <w:t xml:space="preserve"> </w:t>
      </w:r>
      <w:r>
        <w:rPr>
          <w:lang w:eastAsia="zh-CN"/>
        </w:rPr>
        <w:t>N=2,M=2; N=2,M=3</w:t>
      </w:r>
    </w:p>
    <w:p w14:paraId="2808883A" w14:textId="77777777" w:rsidR="00633FCF" w:rsidRDefault="00C1489E">
      <w:pPr>
        <w:pStyle w:val="afc"/>
        <w:ind w:left="420"/>
        <w:contextualSpacing w:val="0"/>
        <w:rPr>
          <w:b/>
          <w:u w:val="single"/>
          <w:lang w:eastAsia="zh-CN"/>
        </w:rPr>
      </w:pPr>
      <w:r>
        <w:rPr>
          <w:b/>
          <w:u w:val="single"/>
          <w:lang w:eastAsia="zh-CN"/>
        </w:rPr>
        <w:t>Findings</w:t>
      </w:r>
    </w:p>
    <w:p w14:paraId="6A5EEFC3" w14:textId="77777777" w:rsidR="00633FCF" w:rsidRDefault="00C1489E">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t xml:space="preserve"> </w:t>
      </w:r>
      <w:r>
        <w:rPr>
          <w:i/>
        </w:rPr>
        <w:t>For AI/ML-based CSI compression, compared to the joint training of one Network part model to one UE part model, the SGCS loss of training Type 2 is 0.1%~2.6% for N=2 Network part models to M=2 UE part models with different structures.</w:t>
      </w:r>
    </w:p>
    <w:p w14:paraId="5720EBBF"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bookmarkStart w:id="68" w:name="_Toc121401729"/>
      <w:bookmarkStart w:id="69" w:name="_Toc121401968"/>
      <w:bookmarkStart w:id="70" w:name="_Toc121411673"/>
      <w:bookmarkStart w:id="71" w:name="_Toc127277367"/>
      <w:bookmarkStart w:id="72" w:name="_Toc127350183"/>
      <w:bookmarkStart w:id="73" w:name="_Toc127432944"/>
      <w:bookmarkStart w:id="74" w:name="_Toc127432982"/>
      <w:bookmarkStart w:id="75" w:name="_Toc127433009"/>
      <w:bookmarkStart w:id="76" w:name="_Toc127519492"/>
      <w:r>
        <w:rPr>
          <w:i/>
        </w:rPr>
        <w:t xml:space="preserve">Using intermediate KPIs, the joint multi-vendor training (Type 2) seems to come </w:t>
      </w:r>
      <w:bookmarkEnd w:id="68"/>
      <w:bookmarkEnd w:id="69"/>
      <w:bookmarkEnd w:id="70"/>
      <w:r>
        <w:rPr>
          <w:i/>
        </w:rPr>
        <w:t>with some minor performance deterioration compared to the single vendor (N=M=1) case.  With N=2 and M=2, the performance degradation in SGCS for layer 1 is in the order of 0.6% to 1.4%, for layer 2 in the order of 1.5% to 2.3%. The performance in rank-2 RAR decreased in the order of 0.9% to 1.2%.</w:t>
      </w:r>
      <w:bookmarkEnd w:id="71"/>
      <w:bookmarkEnd w:id="72"/>
      <w:bookmarkEnd w:id="73"/>
      <w:bookmarkEnd w:id="74"/>
      <w:bookmarkEnd w:id="75"/>
      <w:bookmarkEnd w:id="76"/>
    </w:p>
    <w:p w14:paraId="2500EB6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r>
        <w:rPr>
          <w:i/>
        </w:rPr>
        <w:t>The performance deterioration for multi-vendor training cannot be directly connected to the number of jointly trained vendors. In our tests. The case N=2 and M=3 gives marginally better results than N=2 and M=2. Moreover, the former is even decoder-heavy, as the third encoder included in the training is an order of magnitude smaller than the decoders, and even than the other encoders</w:t>
      </w:r>
    </w:p>
    <w:p w14:paraId="2F53D9A3" w14:textId="77777777" w:rsidR="00633FCF" w:rsidRDefault="00633FCF">
      <w:pPr>
        <w:rPr>
          <w:b/>
          <w:highlight w:val="lightGray"/>
          <w:u w:val="single"/>
          <w:lang w:eastAsia="zh-CN"/>
        </w:rPr>
      </w:pPr>
    </w:p>
    <w:p w14:paraId="3ED1086C" w14:textId="77777777" w:rsidR="00633FCF" w:rsidRDefault="00C1489E">
      <w:pPr>
        <w:pStyle w:val="afc"/>
        <w:numPr>
          <w:ilvl w:val="0"/>
          <w:numId w:val="27"/>
        </w:numPr>
        <w:ind w:left="357" w:hanging="357"/>
        <w:contextualSpacing w:val="0"/>
        <w:rPr>
          <w:b/>
          <w:bCs/>
          <w:lang w:eastAsia="zh-CN"/>
        </w:rPr>
      </w:pPr>
      <w:r>
        <w:rPr>
          <w:rFonts w:hint="eastAsia"/>
          <w:b/>
          <w:bCs/>
          <w:lang w:eastAsia="zh-CN"/>
        </w:rPr>
        <w:t>L</w:t>
      </w:r>
      <w:r>
        <w:rPr>
          <w:b/>
          <w:bCs/>
          <w:lang w:eastAsia="zh-CN"/>
        </w:rPr>
        <w:t>oss function generation of N&gt;1 CSI reconstruction parts of different NWs</w:t>
      </w:r>
    </w:p>
    <w:p w14:paraId="743CF8A3" w14:textId="77777777" w:rsidR="00633FCF" w:rsidRDefault="00C1489E">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MediaTek:</w:t>
      </w:r>
      <w:r>
        <w:rPr>
          <w:lang w:val="en-GB" w:eastAsia="ja-JP"/>
        </w:rPr>
        <w:t xml:space="preserve"> Discuss how to calculate a joint loss to avoid adverse bias toward the matched pairs</w:t>
      </w:r>
    </w:p>
    <w:p w14:paraId="621B8A83" w14:textId="77777777" w:rsidR="00633FCF" w:rsidRDefault="00C1489E">
      <w:pPr>
        <w:pStyle w:val="afc"/>
        <w:numPr>
          <w:ilvl w:val="2"/>
          <w:numId w:val="26"/>
        </w:numPr>
        <w:autoSpaceDE/>
        <w:autoSpaceDN/>
        <w:adjustRightInd/>
        <w:snapToGrid/>
        <w:spacing w:before="120" w:line="240" w:lineRule="auto"/>
        <w:contextualSpacing w:val="0"/>
        <w:jc w:val="left"/>
        <w:rPr>
          <w:b/>
          <w:i/>
          <w:u w:val="single"/>
          <w:lang w:eastAsia="zh-CN"/>
        </w:rPr>
      </w:pPr>
      <w:r>
        <w:rPr>
          <w:lang w:val="en-GB" w:eastAsia="ja-JP"/>
        </w:rPr>
        <w:t>In our pilot study, we use a joint loss that is simply calculated by averaging over all individual losses of gNBs</w:t>
      </w:r>
    </w:p>
    <w:p w14:paraId="559DA2D3" w14:textId="77777777" w:rsidR="00633FCF" w:rsidRDefault="00C1489E">
      <w:pPr>
        <w:pStyle w:val="afc"/>
        <w:numPr>
          <w:ilvl w:val="2"/>
          <w:numId w:val="26"/>
        </w:numPr>
        <w:autoSpaceDE/>
        <w:autoSpaceDN/>
        <w:adjustRightInd/>
        <w:snapToGrid/>
        <w:spacing w:before="120" w:line="240" w:lineRule="auto"/>
        <w:contextualSpacing w:val="0"/>
        <w:jc w:val="left"/>
        <w:rPr>
          <w:b/>
          <w:i/>
          <w:u w:val="single"/>
          <w:lang w:eastAsia="zh-CN"/>
        </w:rPr>
      </w:pPr>
      <w:r>
        <w:rPr>
          <w:rFonts w:asciiTheme="majorBidi" w:hAnsiTheme="majorBidi" w:cstheme="majorBidi"/>
          <w:i/>
          <w:szCs w:val="28"/>
        </w:rPr>
        <w:t>there are cases that the matched encoder-decoder pairs promote themselves at the cost of degrading the performance of unmatched encoders or decoders.</w:t>
      </w:r>
      <w:r>
        <w:rPr>
          <w:rFonts w:asciiTheme="majorBidi" w:hAnsiTheme="majorBidi" w:cstheme="majorBidi"/>
          <w:szCs w:val="28"/>
        </w:rPr>
        <w:t xml:space="preserve"> </w:t>
      </w:r>
      <w:r>
        <w:rPr>
          <w:rFonts w:asciiTheme="majorBidi" w:hAnsiTheme="majorBidi" w:cstheme="majorBidi"/>
          <w:i/>
          <w:szCs w:val="28"/>
        </w:rPr>
        <w:t>In this regard, we believe a simple average has the risk of biasing the common encoder/decoder to its matched decoder/encoder.</w:t>
      </w:r>
    </w:p>
    <w:p w14:paraId="1B7C4D53" w14:textId="77777777" w:rsidR="00633FCF" w:rsidRDefault="00C1489E">
      <w:pPr>
        <w:pStyle w:val="afc"/>
        <w:numPr>
          <w:ilvl w:val="1"/>
          <w:numId w:val="26"/>
        </w:numPr>
        <w:autoSpaceDE/>
        <w:autoSpaceDN/>
        <w:adjustRightInd/>
        <w:snapToGrid/>
        <w:spacing w:before="120" w:line="240" w:lineRule="auto"/>
        <w:contextualSpacing w:val="0"/>
        <w:jc w:val="left"/>
        <w:rPr>
          <w:b/>
          <w:i/>
          <w:u w:val="single"/>
          <w:lang w:eastAsia="zh-CN"/>
        </w:rPr>
      </w:pPr>
      <w:r>
        <w:rPr>
          <w:i/>
          <w:color w:val="0000FF"/>
          <w:lang w:eastAsia="zh-CN"/>
        </w:rPr>
        <w:t>Ericsson:</w:t>
      </w:r>
      <w:r>
        <w:rPr>
          <w:i/>
        </w:rPr>
        <w:t xml:space="preserve"> </w:t>
      </w:r>
      <w:r>
        <w:rPr>
          <w:lang w:val="en-GB" w:eastAsia="ja-JP"/>
        </w:rPr>
        <w:t>This produces four different reconstructions, corresponding to the combinations (EncA – DecA), (EncA – DecC), (EncB – DecA), and (EncB – DecC.). A joint loss is computed from these 4 losses.</w:t>
      </w:r>
    </w:p>
    <w:p w14:paraId="0AAF265F" w14:textId="77777777" w:rsidR="00633FCF" w:rsidRDefault="00633FCF">
      <w:pPr>
        <w:rPr>
          <w:b/>
          <w:highlight w:val="lightGray"/>
          <w:u w:val="single"/>
          <w:lang w:eastAsia="zh-CN"/>
        </w:rPr>
      </w:pPr>
    </w:p>
    <w:p w14:paraId="7C5FCD58" w14:textId="77777777" w:rsidR="00633FCF" w:rsidRDefault="00C1489E">
      <w:pPr>
        <w:pStyle w:val="afc"/>
        <w:numPr>
          <w:ilvl w:val="0"/>
          <w:numId w:val="27"/>
        </w:numPr>
        <w:ind w:left="357" w:hanging="357"/>
        <w:contextualSpacing w:val="0"/>
        <w:rPr>
          <w:b/>
          <w:bCs/>
          <w:lang w:eastAsia="zh-CN"/>
        </w:rPr>
      </w:pPr>
      <w:r>
        <w:rPr>
          <w:b/>
          <w:bCs/>
          <w:lang w:eastAsia="zh-CN"/>
        </w:rPr>
        <w:t>Dataset interaction/training order</w:t>
      </w:r>
    </w:p>
    <w:p w14:paraId="0255AA13" w14:textId="77777777" w:rsidR="00633FCF" w:rsidRDefault="00C1489E">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t xml:space="preserve"> Study different parameters’ update scheduling for multi-encoder or multi-decoder settings using any training strategy</w:t>
      </w:r>
    </w:p>
    <w:p w14:paraId="2B6A4D2E" w14:textId="77777777" w:rsidR="00633FCF" w:rsidRDefault="00C1489E">
      <w:pPr>
        <w:pStyle w:val="afc"/>
        <w:numPr>
          <w:ilvl w:val="2"/>
          <w:numId w:val="26"/>
        </w:numPr>
        <w:autoSpaceDE/>
        <w:autoSpaceDN/>
        <w:adjustRightInd/>
        <w:snapToGrid/>
        <w:spacing w:before="120" w:line="240" w:lineRule="auto"/>
        <w:contextualSpacing w:val="0"/>
        <w:jc w:val="left"/>
        <w:rPr>
          <w:b/>
          <w:u w:val="single"/>
          <w:lang w:eastAsia="zh-CN"/>
        </w:rPr>
      </w:pPr>
      <w:r>
        <w:rPr>
          <w:bCs/>
        </w:rPr>
        <w:t xml:space="preserve">The UEs can share a common dataset </w:t>
      </w:r>
      <w:r>
        <w:rPr>
          <w:lang w:eastAsia="zh-CN"/>
        </w:rPr>
        <w:t>or</w:t>
      </w:r>
      <w:r>
        <w:rPr>
          <w:bCs/>
        </w:rPr>
        <w:t xml:space="preserve"> employ UE-specific datasets, also UE/gNB vendors may undergo concurrent, alternating, and sequential updating schedule</w:t>
      </w:r>
    </w:p>
    <w:p w14:paraId="281FB2FC" w14:textId="77777777" w:rsidR="00633FCF" w:rsidRDefault="00C1489E">
      <w:pPr>
        <w:pStyle w:val="afc"/>
        <w:numPr>
          <w:ilvl w:val="0"/>
          <w:numId w:val="27"/>
        </w:numPr>
        <w:ind w:left="357" w:hanging="357"/>
        <w:contextualSpacing w:val="0"/>
        <w:rPr>
          <w:b/>
          <w:bCs/>
          <w:lang w:eastAsia="zh-CN"/>
        </w:rPr>
      </w:pPr>
      <w:r>
        <w:rPr>
          <w:b/>
          <w:bCs/>
          <w:lang w:eastAsia="zh-CN"/>
        </w:rPr>
        <w:t>Overhead calculation</w:t>
      </w:r>
    </w:p>
    <w:p w14:paraId="63222CC9" w14:textId="77777777" w:rsidR="00633FCF" w:rsidRDefault="00C1489E">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bCs/>
          <w:lang w:eastAsia="zh-CN"/>
        </w:rPr>
        <w:t xml:space="preserve"> </w:t>
      </w:r>
      <w:r>
        <w:rPr>
          <w:i/>
        </w:rPr>
        <w:t>Overhead in information exchange for training collaboration type 2 grows linearly with the number of iterations at training stage</w:t>
      </w:r>
    </w:p>
    <w:p w14:paraId="311D008C" w14:textId="77777777" w:rsidR="00633FCF" w:rsidRDefault="00C1489E">
      <w:pPr>
        <w:pStyle w:val="afc"/>
        <w:numPr>
          <w:ilvl w:val="2"/>
          <w:numId w:val="26"/>
        </w:numPr>
        <w:autoSpaceDE/>
        <w:autoSpaceDN/>
        <w:adjustRightInd/>
        <w:snapToGrid/>
        <w:spacing w:before="120" w:line="240" w:lineRule="auto"/>
        <w:contextualSpacing w:val="0"/>
        <w:jc w:val="left"/>
        <w:rPr>
          <w:b/>
          <w:u w:val="single"/>
          <w:lang w:eastAsia="zh-CN"/>
        </w:rPr>
      </w:pPr>
      <w:r>
        <w:rPr>
          <w:i/>
          <w:color w:val="0000FF"/>
          <w:lang w:eastAsia="zh-CN"/>
        </w:rPr>
        <w:t>vivo</w:t>
      </w:r>
      <w:r>
        <w:rPr>
          <w:lang w:eastAsia="zh-CN"/>
        </w:rPr>
        <w:t xml:space="preserve"> Overhead </w:t>
      </w:r>
      <w:r>
        <w:rPr>
          <w:rFonts w:hint="eastAsia"/>
          <w:lang w:eastAsia="zh-CN"/>
        </w:rPr>
        <w:t>≈</w:t>
      </w:r>
      <w:r>
        <w:rPr>
          <w:lang w:eastAsia="zh-CN"/>
        </w:rPr>
        <w:t xml:space="preserve"> </w:t>
      </w:r>
      <w:r>
        <w:rPr>
          <w:rFonts w:hint="eastAsia"/>
          <w:lang w:eastAsia="zh-CN"/>
        </w:rPr>
        <w:t>#</w:t>
      </w:r>
      <w:r>
        <w:rPr>
          <w:lang w:eastAsia="zh-CN"/>
        </w:rPr>
        <w:t xml:space="preserve"> of epoch*(forward-propagation information + back-propagation information + </w:t>
      </w:r>
      <w:r>
        <w:rPr>
          <w:rFonts w:hint="eastAsia"/>
          <w:lang w:eastAsia="zh-CN"/>
        </w:rPr>
        <w:t>input</w:t>
      </w:r>
      <w:r>
        <w:rPr>
          <w:lang w:eastAsia="zh-CN"/>
        </w:rPr>
        <w:t xml:space="preserve"> data)</w:t>
      </w:r>
    </w:p>
    <w:p w14:paraId="40AAD96B" w14:textId="77777777" w:rsidR="00633FCF" w:rsidRDefault="00633FCF">
      <w:pPr>
        <w:rPr>
          <w:highlight w:val="lightGray"/>
          <w:lang w:eastAsia="zh-CN"/>
        </w:rPr>
      </w:pPr>
    </w:p>
    <w:p w14:paraId="7563C08C" w14:textId="77777777" w:rsidR="00633FCF" w:rsidRDefault="00C1489E">
      <w:pPr>
        <w:pStyle w:val="40"/>
        <w:numPr>
          <w:ilvl w:val="0"/>
          <w:numId w:val="0"/>
        </w:numPr>
        <w:rPr>
          <w:u w:val="single"/>
          <w:lang w:eastAsia="zh-CN"/>
        </w:rPr>
      </w:pPr>
      <w:r>
        <w:rPr>
          <w:u w:val="single"/>
          <w:lang w:eastAsia="zh-CN"/>
        </w:rPr>
        <w:t>Descriptions/Findings for Type 3</w:t>
      </w:r>
    </w:p>
    <w:p w14:paraId="0EDEC388" w14:textId="77777777" w:rsidR="00633FCF" w:rsidRDefault="00C1489E">
      <w:pPr>
        <w:pStyle w:val="afc"/>
        <w:numPr>
          <w:ilvl w:val="0"/>
          <w:numId w:val="27"/>
        </w:numPr>
        <w:ind w:left="357" w:hanging="357"/>
        <w:contextualSpacing w:val="0"/>
        <w:rPr>
          <w:b/>
          <w:lang w:eastAsia="zh-CN"/>
        </w:rPr>
      </w:pPr>
      <w:r>
        <w:rPr>
          <w:b/>
          <w:bCs/>
          <w:lang w:eastAsia="zh-CN"/>
        </w:rPr>
        <w:t xml:space="preserve">Direction 1: Sequential training starting with Network side training (NW-first training) </w:t>
      </w:r>
      <w:r>
        <w:rPr>
          <w:i/>
          <w:color w:val="0000FF"/>
          <w:lang w:eastAsia="zh-CN"/>
        </w:rPr>
        <w:t>Huawei, HiSilicon</w:t>
      </w:r>
      <w:r>
        <w:rPr>
          <w:rFonts w:hint="eastAsia"/>
          <w:i/>
          <w:color w:val="0000FF"/>
          <w:lang w:eastAsia="zh-CN"/>
        </w:rPr>
        <w:t>,</w:t>
      </w:r>
      <w:r>
        <w:rPr>
          <w:i/>
          <w:color w:val="0000FF"/>
          <w:lang w:eastAsia="zh-CN"/>
        </w:rPr>
        <w:t xml:space="preserve"> Qualcomm, Ericsson, vivo, MediaTek, Samsung, ZTE, CATT, Xiaomi, CMCC, OPPO Fujitsu</w:t>
      </w:r>
    </w:p>
    <w:p w14:paraId="12FFF7E0" w14:textId="77777777" w:rsidR="00633FCF" w:rsidRDefault="00C1489E">
      <w:pPr>
        <w:pStyle w:val="afc"/>
        <w:ind w:left="709"/>
        <w:contextualSpacing w:val="0"/>
        <w:rPr>
          <w:u w:val="single"/>
          <w:lang w:eastAsia="zh-CN"/>
        </w:rPr>
      </w:pPr>
      <w:r>
        <w:rPr>
          <w:b/>
          <w:u w:val="single"/>
          <w:lang w:eastAsia="zh-CN"/>
        </w:rPr>
        <w:t>Findings</w:t>
      </w:r>
    </w:p>
    <w:p w14:paraId="00D4FA16"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gNB-first type3 training with dataset exchange performs worse compared to type1 and type3 with activation/gradient exchange (type3-alt), since type3-alt training is based on end-to-end loss minimization in contrast to latent space loss minimization which is used in type3</w:t>
      </w:r>
    </w:p>
    <w:p w14:paraId="058AC9D4"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p>
    <w:p w14:paraId="386D8775"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In single-encoder single-decoder setting using gNB-first separate training, matched pairs not only do not experience performance loss, but they also reach a gain compared to joint training.</w:t>
      </w:r>
    </w:p>
    <w:p w14:paraId="5CF276BE"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i/>
        </w:rPr>
        <w:t xml:space="preserve"> </w:t>
      </w:r>
      <w:r>
        <w:rPr>
          <w:i/>
          <w:lang w:eastAsia="zh-CN"/>
        </w:rPr>
        <w:t>When AI model structure is known, separate training can achieve similar performance with joint training</w:t>
      </w:r>
    </w:p>
    <w:p w14:paraId="5CC22C71"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With large enough dataset samples at UE side, separate training could achieve similar SGCS as joint training</w:t>
      </w:r>
    </w:p>
    <w:p w14:paraId="202FC797"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6408ABD8" w14:textId="77777777" w:rsidR="00633FCF" w:rsidRDefault="00633FCF">
      <w:pPr>
        <w:rPr>
          <w:highlight w:val="lightGray"/>
          <w:lang w:eastAsia="zh-CN"/>
        </w:rPr>
      </w:pPr>
    </w:p>
    <w:p w14:paraId="3BB55BF4" w14:textId="77777777" w:rsidR="00633FCF" w:rsidRDefault="00C1489E">
      <w:pPr>
        <w:pStyle w:val="afc"/>
        <w:ind w:left="709"/>
        <w:contextualSpacing w:val="0"/>
        <w:rPr>
          <w:b/>
          <w:bCs/>
          <w:lang w:eastAsia="zh-CN"/>
        </w:rPr>
      </w:pPr>
      <w:r>
        <w:rPr>
          <w:rFonts w:hint="eastAsia"/>
          <w:b/>
          <w:bCs/>
          <w:u w:val="single"/>
          <w:lang w:eastAsia="zh-CN"/>
        </w:rPr>
        <w:t>H</w:t>
      </w:r>
      <w:r>
        <w:rPr>
          <w:b/>
          <w:bCs/>
          <w:u w:val="single"/>
          <w:lang w:eastAsia="zh-CN"/>
        </w:rPr>
        <w:t xml:space="preserve">ow to achieve N NW part models to M UE part models (Multiple </w:t>
      </w:r>
      <w:r>
        <w:rPr>
          <w:rFonts w:hint="eastAsia"/>
          <w:b/>
          <w:bCs/>
          <w:u w:val="single"/>
          <w:lang w:eastAsia="zh-CN"/>
        </w:rPr>
        <w:t>NW</w:t>
      </w:r>
      <w:r>
        <w:rPr>
          <w:b/>
          <w:bCs/>
          <w:u w:val="single"/>
          <w:lang w:eastAsia="zh-CN"/>
        </w:rPr>
        <w:t xml:space="preserve"> parts of different NWs to one common UE part at UE)</w:t>
      </w:r>
      <w:r>
        <w:rPr>
          <w:b/>
          <w:bCs/>
          <w:lang w:eastAsia="zh-CN"/>
        </w:rPr>
        <w:t xml:space="preserve"> </w:t>
      </w:r>
      <w:r>
        <w:rPr>
          <w:i/>
          <w:color w:val="0000FF"/>
          <w:lang w:eastAsia="zh-CN"/>
        </w:rPr>
        <w:t>Huawei, HiSilicon, MediaTek, Samsung</w:t>
      </w:r>
      <w:r>
        <w:rPr>
          <w:rFonts w:hint="eastAsia"/>
          <w:i/>
          <w:color w:val="0000FF"/>
          <w:lang w:eastAsia="zh-CN"/>
        </w:rPr>
        <w:t>,</w:t>
      </w:r>
      <w:r>
        <w:rPr>
          <w:i/>
          <w:color w:val="0000FF"/>
          <w:lang w:eastAsia="zh-CN"/>
        </w:rPr>
        <w:t xml:space="preserve"> Fujitsu</w:t>
      </w:r>
    </w:p>
    <w:p w14:paraId="37957B5B"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b/>
          <w:lang w:eastAsia="zh-CN"/>
        </w:rPr>
        <w:t>Solution description</w:t>
      </w:r>
    </w:p>
    <w:p w14:paraId="7CAA121E"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Huawei, HiSilicon:</w:t>
      </w:r>
      <w:r>
        <w:rPr>
          <w:lang w:eastAsia="zh-CN"/>
        </w:rPr>
        <w:t xml:space="preserve"> </w:t>
      </w:r>
      <w:r>
        <w:t xml:space="preserve">UE uses a mix of </w:t>
      </w:r>
      <w:r>
        <w:rPr>
          <w:rFonts w:hint="eastAsia"/>
          <w:lang w:eastAsia="zh-CN"/>
        </w:rPr>
        <w:t>N=2</w:t>
      </w:r>
      <w:r>
        <w:t xml:space="preserve"> datasets generated by two different Networks to train a common CSI generation part </w:t>
      </w:r>
    </w:p>
    <w:p w14:paraId="238614B7"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Findings</w:t>
      </w:r>
    </w:p>
    <w:p w14:paraId="69D58838"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NW first separate training and the SGCS of the joint training when the separate training considers N&gt;1 Network part models to one common UE part model with a different backbone or a different structure from any of the N Network part models.</w:t>
      </w:r>
    </w:p>
    <w:p w14:paraId="3FD7C115"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-58.89% compared to joint training for single-encoder single-decoder setting</w:t>
      </w:r>
    </w:p>
    <w:p w14:paraId="53171C51"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w:t>
      </w:r>
      <w:r>
        <w:rPr>
          <w:rFonts w:cs="Arial"/>
          <w:i/>
        </w:rPr>
        <w:t>-58.63%</w:t>
      </w:r>
      <w:r>
        <w:rPr>
          <w:i/>
          <w:color w:val="FF0000"/>
        </w:rPr>
        <w:t xml:space="preserve"> </w:t>
      </w:r>
      <w:r>
        <w:rPr>
          <w:i/>
        </w:rPr>
        <w:t>compared to joint training for single-encoder multi-decoder setting</w:t>
      </w:r>
    </w:p>
    <w:p w14:paraId="38A63986"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using gNB-first separate training for single-encoder multi-decoder setting degrades the performance by -58.97% compared to joint training for single-encoder multi-decoder setting</w:t>
      </w:r>
    </w:p>
    <w:p w14:paraId="5BF9AB4F"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UE’s gain is -59.63% from gNB-first separate training for single-encoder multi-decoder</w:t>
      </w:r>
    </w:p>
    <w:p w14:paraId="142DE98B"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On average, gNB’s gain is -59.57%</w:t>
      </w:r>
      <w:r>
        <w:rPr>
          <w:i/>
          <w:color w:val="FF0000"/>
        </w:rPr>
        <w:t xml:space="preserve"> </w:t>
      </w:r>
      <w:r>
        <w:rPr>
          <w:i/>
        </w:rPr>
        <w:t>from gNB-first separate training for single-encoder multi-decoder setting</w:t>
      </w:r>
    </w:p>
    <w:p w14:paraId="406525EE"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i/>
        </w:rPr>
        <w:t>In NW-first training, i.e., Type 3 training between one UE part model and N&gt;1 separate NW part models, severe performance degradation is observed when the multiple NW parts are from different backbone</w:t>
      </w:r>
    </w:p>
    <w:p w14:paraId="036CEA4A"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For the Case 3 of Type 3 training, where the training at NW side is performed at first, the SGCS degradation is negli</w:t>
      </w:r>
      <w:r>
        <w:rPr>
          <w:i/>
        </w:rPr>
        <w:t>gi</w:t>
      </w:r>
      <w:r>
        <w:rPr>
          <w:rFonts w:hint="eastAsia"/>
          <w:i/>
        </w:rPr>
        <w:t>b</w:t>
      </w:r>
      <w:r>
        <w:rPr>
          <w:i/>
        </w:rPr>
        <w:t>ly</w:t>
      </w:r>
      <w:r>
        <w:rPr>
          <w:rFonts w:hint="eastAsia"/>
          <w:i/>
        </w:rPr>
        <w:t xml:space="preserve"> </w:t>
      </w:r>
      <w:r>
        <w:rPr>
          <w:i/>
        </w:rPr>
        <w:t xml:space="preserve">0.003~0.006 </w:t>
      </w:r>
      <w:r>
        <w:rPr>
          <w:rFonts w:hint="eastAsia"/>
          <w:i/>
        </w:rPr>
        <w:t>compared to that of Case 1 of Type 3 training if the backbone of the AI/ML model is transformer.</w:t>
      </w:r>
    </w:p>
    <w:p w14:paraId="0464CFA9" w14:textId="77777777" w:rsidR="00633FCF" w:rsidRDefault="00633FCF">
      <w:pPr>
        <w:rPr>
          <w:highlight w:val="lightGray"/>
          <w:lang w:eastAsia="zh-CN"/>
        </w:rPr>
      </w:pPr>
    </w:p>
    <w:p w14:paraId="2A7F3168" w14:textId="77777777" w:rsidR="00633FCF" w:rsidRDefault="00C1489E">
      <w:pPr>
        <w:pStyle w:val="afc"/>
        <w:numPr>
          <w:ilvl w:val="0"/>
          <w:numId w:val="27"/>
        </w:numPr>
        <w:ind w:left="357" w:hanging="357"/>
        <w:contextualSpacing w:val="0"/>
        <w:rPr>
          <w:b/>
          <w:lang w:eastAsia="zh-CN"/>
        </w:rPr>
      </w:pPr>
      <w:r>
        <w:rPr>
          <w:b/>
          <w:bCs/>
          <w:lang w:eastAsia="zh-CN"/>
        </w:rPr>
        <w:t>Direction 2: Sequential training starting with UE side training (UE-first training)</w:t>
      </w:r>
      <w:r>
        <w:rPr>
          <w:i/>
          <w:color w:val="0000FF"/>
          <w:lang w:eastAsia="zh-CN"/>
        </w:rPr>
        <w:t xml:space="preserve"> Huawei, HiSilicon, vivo, Qualcomm, Ericsson, MediaTek, ZTE, Nokia, CATT OPPO Fujitsu</w:t>
      </w:r>
    </w:p>
    <w:p w14:paraId="6C97204C"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Give higher priority to UE-first separate training if separate training is adopted as the main training framework</w:t>
      </w:r>
    </w:p>
    <w:p w14:paraId="7CBEE251"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rPr>
        <w:t>gNB-first separate training has inferior performance compared to UE-first separate training for any number of encoders and decoders participating in the training session</w:t>
      </w:r>
    </w:p>
    <w:p w14:paraId="41FD2E0B"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t xml:space="preserve"> Continue further study of the separate training case for mismatched models</w:t>
      </w:r>
    </w:p>
    <w:p w14:paraId="28DC3623" w14:textId="77777777" w:rsidR="00633FCF" w:rsidRDefault="00C1489E">
      <w:pPr>
        <w:pStyle w:val="afc"/>
        <w:ind w:left="709"/>
        <w:contextualSpacing w:val="0"/>
        <w:rPr>
          <w:lang w:eastAsia="zh-CN"/>
        </w:rPr>
      </w:pPr>
      <w:r>
        <w:rPr>
          <w:b/>
          <w:lang w:eastAsia="zh-CN"/>
        </w:rPr>
        <w:t>Findings</w:t>
      </w:r>
    </w:p>
    <w:p w14:paraId="2315A3E6"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Huawei, HiSilicon:</w:t>
      </w:r>
      <w:r>
        <w:rPr>
          <w:i/>
        </w:rPr>
        <w:t xml:space="preserve"> For AI/ML-based CSI compression, there is minor margin (</w:t>
      </w:r>
      <w:r>
        <w:rPr>
          <w:rFonts w:hint="eastAsia"/>
          <w:i/>
          <w:lang w:eastAsia="zh-CN"/>
        </w:rPr>
        <w:t>&lt;</w:t>
      </w:r>
      <w:r>
        <w:rPr>
          <w:i/>
          <w:lang w:eastAsia="zh-CN"/>
        </w:rPr>
        <w:t>1%</w:t>
      </w:r>
      <w:r>
        <w:rPr>
          <w:i/>
        </w:rPr>
        <w:t>) between the SGCS of the UE first separate training and the SGCS of the joint training even when the Network-side CSI reconstruction part has a different structure or backbone with the UE-side CSI reconstruction part</w:t>
      </w:r>
    </w:p>
    <w:p w14:paraId="103D7777"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rPr>
        <w:t>This observation applies regardless when the dataset for the Network side is only a subset of or equal to the dataset for the UE side</w:t>
      </w:r>
    </w:p>
    <w:p w14:paraId="211CB998"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UE-first type3 training with dataset or activation exchange can achieve the same performance of Type1 training</w:t>
      </w:r>
    </w:p>
    <w:p w14:paraId="6608B9E2"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b/>
          <w:i/>
        </w:rPr>
        <w:t xml:space="preserve"> </w:t>
      </w:r>
      <w:r>
        <w:rPr>
          <w:i/>
        </w:rPr>
        <w:t>Joint and sequential training (e.g., UE-first type3) training achieves similar SGCS performance for rank &gt;1</w:t>
      </w:r>
    </w:p>
    <w:p w14:paraId="77CFFFBF"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Ericsson: </w:t>
      </w:r>
      <w:r>
        <w:rPr>
          <w:i/>
          <w:lang w:val="en-GB"/>
        </w:rPr>
        <w:t>For training Type 3 and N=M=1 case, NW-first training works well with a minor performance degradation compared to training Type 1. UE first training show in these evaluations a slight performance degradation</w:t>
      </w:r>
      <w:r>
        <w:rPr>
          <w:i/>
        </w:rPr>
        <w:t>.</w:t>
      </w:r>
    </w:p>
    <w:p w14:paraId="01932AC4"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t xml:space="preserve"> </w:t>
      </w:r>
      <w:r>
        <w:rPr>
          <w:i/>
        </w:rPr>
        <w:t>For single-encoder single-decoder setting, UE-first separate training does not necessarily reach an inferior performance compared to joint training. Matched pairs experience 1.2% improvement</w:t>
      </w:r>
    </w:p>
    <w:p w14:paraId="05DC55BB"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rPr>
        <w:t xml:space="preserve"> For UE-first Type 3 separate training with matched encoder/decoder models, results indicate little performance degradation relative to Type I joint training</w:t>
      </w:r>
    </w:p>
    <w:p w14:paraId="70D1A712"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b/>
          <w:bCs/>
          <w:lang w:eastAsia="zh-CN"/>
        </w:rPr>
        <w:t xml:space="preserve"> </w:t>
      </w:r>
      <w:r>
        <w:rPr>
          <w:rFonts w:hint="eastAsia"/>
          <w:i/>
          <w:lang w:eastAsia="zh-CN"/>
        </w:rPr>
        <w:t>For the Case 1 of Type 3 training, only a negligible SGCS degradation (</w:t>
      </w:r>
      <w:r>
        <w:rPr>
          <w:i/>
          <w:lang w:eastAsia="zh-CN"/>
        </w:rPr>
        <w:t>0.0001~0.0011</w:t>
      </w:r>
      <w:r>
        <w:rPr>
          <w:rFonts w:hint="eastAsia"/>
          <w:i/>
          <w:lang w:eastAsia="zh-CN"/>
        </w:rPr>
        <w:t>) is observed compared to joint training</w:t>
      </w:r>
    </w:p>
    <w:p w14:paraId="36035575" w14:textId="77777777" w:rsidR="00633FCF" w:rsidRDefault="00633FCF">
      <w:pPr>
        <w:pStyle w:val="afc"/>
        <w:ind w:left="709"/>
        <w:contextualSpacing w:val="0"/>
        <w:rPr>
          <w:i/>
          <w:highlight w:val="lightGray"/>
          <w:lang w:eastAsia="zh-CN"/>
        </w:rPr>
      </w:pPr>
    </w:p>
    <w:p w14:paraId="38F24418" w14:textId="77777777" w:rsidR="00633FCF" w:rsidRDefault="00C1489E">
      <w:pPr>
        <w:pStyle w:val="afc"/>
        <w:ind w:left="709"/>
        <w:contextualSpacing w:val="0"/>
        <w:rPr>
          <w:b/>
          <w:bCs/>
          <w:highlight w:val="lightGray"/>
          <w:u w:val="single"/>
          <w:lang w:eastAsia="zh-CN"/>
        </w:rPr>
      </w:pPr>
      <w:r>
        <w:rPr>
          <w:rFonts w:hint="eastAsia"/>
          <w:b/>
          <w:bCs/>
          <w:u w:val="single"/>
          <w:lang w:eastAsia="zh-CN"/>
        </w:rPr>
        <w:t>H</w:t>
      </w:r>
      <w:r>
        <w:rPr>
          <w:b/>
          <w:bCs/>
          <w:u w:val="single"/>
          <w:lang w:eastAsia="zh-CN"/>
        </w:rPr>
        <w:t>ow to achieve N NW part models to M UE part models (One common NW part at NW to multiple UE parts of different UEs)</w:t>
      </w:r>
      <w:r>
        <w:rPr>
          <w:b/>
          <w:bCs/>
          <w:lang w:eastAsia="zh-CN"/>
        </w:rPr>
        <w:t xml:space="preserve"> </w:t>
      </w:r>
      <w:r>
        <w:rPr>
          <w:i/>
          <w:color w:val="0000FF"/>
          <w:lang w:eastAsia="zh-CN"/>
        </w:rPr>
        <w:t>vivo, Qualcomm, MediaTek</w:t>
      </w:r>
      <w:r>
        <w:rPr>
          <w:rFonts w:hint="eastAsia"/>
          <w:i/>
          <w:color w:val="0000FF"/>
          <w:lang w:eastAsia="zh-CN"/>
        </w:rPr>
        <w:t>,</w:t>
      </w:r>
      <w:r>
        <w:rPr>
          <w:i/>
          <w:color w:val="0000FF"/>
          <w:lang w:eastAsia="zh-CN"/>
        </w:rPr>
        <w:t xml:space="preserve"> Fujitsu</w:t>
      </w:r>
    </w:p>
    <w:p w14:paraId="412B1759"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lang w:eastAsia="zh-CN"/>
        </w:rPr>
        <w:t>Solution description</w:t>
      </w:r>
      <w:r>
        <w:rPr>
          <w:lang w:eastAsia="zh-CN"/>
        </w:rPr>
        <w:t xml:space="preserve">: </w:t>
      </w:r>
    </w:p>
    <w:p w14:paraId="2D2B87E0" w14:textId="77777777" w:rsidR="00633FCF" w:rsidRDefault="00C1489E">
      <w:pPr>
        <w:pStyle w:val="afc"/>
        <w:numPr>
          <w:ilvl w:val="2"/>
          <w:numId w:val="26"/>
        </w:numPr>
        <w:autoSpaceDE/>
        <w:autoSpaceDN/>
        <w:adjustRightInd/>
        <w:snapToGrid/>
        <w:spacing w:before="120" w:line="240" w:lineRule="auto"/>
        <w:contextualSpacing w:val="0"/>
        <w:jc w:val="left"/>
        <w:rPr>
          <w:b/>
          <w:bCs/>
          <w:lang w:eastAsia="zh-CN"/>
        </w:rPr>
      </w:pPr>
      <w:r>
        <w:rPr>
          <w:i/>
          <w:color w:val="0000FF"/>
          <w:lang w:eastAsia="zh-CN"/>
        </w:rPr>
        <w:t>Vivo:</w:t>
      </w:r>
      <w:r>
        <w:rPr>
          <w:lang w:eastAsia="zh-CN"/>
        </w:rPr>
        <w:t xml:space="preserve"> One gNB could collect paired input/output data from multiple UEs and then train one CSI reconstruction part based on a mixed dataset of all collected data. </w:t>
      </w:r>
    </w:p>
    <w:p w14:paraId="7A086E58"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Findings</w:t>
      </w:r>
    </w:p>
    <w:p w14:paraId="307E1B3C" w14:textId="77777777" w:rsidR="00633FCF" w:rsidRDefault="00C1489E">
      <w:pPr>
        <w:pStyle w:val="afc"/>
        <w:numPr>
          <w:ilvl w:val="2"/>
          <w:numId w:val="26"/>
        </w:numPr>
        <w:autoSpaceDE/>
        <w:autoSpaceDN/>
        <w:adjustRightInd/>
        <w:snapToGrid/>
        <w:spacing w:before="120" w:line="240" w:lineRule="auto"/>
        <w:contextualSpacing w:val="0"/>
        <w:jc w:val="left"/>
        <w:rPr>
          <w:i/>
        </w:rPr>
      </w:pPr>
      <w:bookmarkStart w:id="77" w:name="_Ref115456511"/>
      <w:r>
        <w:rPr>
          <w:i/>
          <w:color w:val="0000FF"/>
          <w:lang w:eastAsia="zh-CN"/>
        </w:rPr>
        <w:t>vivo:</w:t>
      </w:r>
      <w:r>
        <w:rPr>
          <w:i/>
        </w:rPr>
        <w:t xml:space="preserve"> </w:t>
      </w:r>
      <w:r>
        <w:rPr>
          <w:rFonts w:hint="eastAsia"/>
          <w:i/>
        </w:rPr>
        <w:t>T</w:t>
      </w:r>
      <w:r>
        <w:rPr>
          <w:i/>
        </w:rPr>
        <w:t>here would be non-negligible performance loss for the case where one common CSI reconstruction/generation part is trained to match multiple CSI reconstruction/generation parts of different UEs in training collaboration type 3 (e.g., considering one common CSI reconstruction part to three CSI generation part and each UE sharing 50,000 samples with NW, the performance loss in SGCS is around 0.04).</w:t>
      </w:r>
      <w:bookmarkEnd w:id="77"/>
    </w:p>
    <w:p w14:paraId="70E78A9C" w14:textId="77777777" w:rsidR="00633FCF" w:rsidRDefault="00C1489E">
      <w:pPr>
        <w:pStyle w:val="afc"/>
        <w:numPr>
          <w:ilvl w:val="2"/>
          <w:numId w:val="26"/>
        </w:numPr>
        <w:autoSpaceDE/>
        <w:autoSpaceDN/>
        <w:adjustRightInd/>
        <w:snapToGrid/>
        <w:spacing w:before="120" w:line="240" w:lineRule="auto"/>
        <w:contextualSpacing w:val="0"/>
        <w:jc w:val="left"/>
        <w:rPr>
          <w:i/>
        </w:rPr>
      </w:pPr>
      <w:bookmarkStart w:id="78" w:name="_Ref115456515"/>
      <w:r>
        <w:rPr>
          <w:i/>
          <w:color w:val="0000FF"/>
          <w:lang w:eastAsia="zh-CN"/>
        </w:rPr>
        <w:t>vivo:</w:t>
      </w:r>
      <w:r>
        <w:rPr>
          <w:i/>
        </w:rPr>
        <w:t xml:space="preserve"> Performance of one common CSI generation/reconstruction part to multiple CSI reconstruction/generation parts of different networks/UEs is affected by the amount of exchanged data from each network/UE.</w:t>
      </w:r>
      <w:bookmarkEnd w:id="78"/>
    </w:p>
    <w:p w14:paraId="7DBD7D40"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rPr>
          <w:i/>
        </w:rPr>
        <w:t xml:space="preserve"> Performance loss in supporting common CSI generation/reconstruction part to multiple CSI reconstruction/generation parts gets worse as the number of supported UEs/networks increases</w:t>
      </w:r>
    </w:p>
    <w:p w14:paraId="697B06BE"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Qualcomm</w:t>
      </w:r>
      <w:r>
        <w:t xml:space="preserve"> </w:t>
      </w:r>
      <w:r>
        <w:rPr>
          <w:i/>
        </w:rPr>
        <w:t>Separate</w:t>
      </w:r>
      <w:r>
        <w:rPr>
          <w:i/>
          <w:lang w:eastAsia="zh-CN"/>
        </w:rPr>
        <w:t xml:space="preserve"> training with VQ for multiple vendors achieves almost the same performance as Type 1 training</w:t>
      </w:r>
    </w:p>
    <w:p w14:paraId="2FBEA906"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using UE-first separate training for multi-encoder single-decoder setting degrades the performance by -36.82% compared to joint training for single-encoder single-decoder setting</w:t>
      </w:r>
    </w:p>
    <w:p w14:paraId="40672AA3"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-36.66% compared to joint training for multi-encoder single-decoder setting</w:t>
      </w:r>
    </w:p>
    <w:p w14:paraId="50DB98CA"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Using UE-first separate training for multi-encoder single-decoder setting degrades the performance by -37.45% compared to joint training in multi-encoder single-decoder setting</w:t>
      </w:r>
    </w:p>
    <w:p w14:paraId="1381549A"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The main contributing factor in performance degradation of UE-first separate training for multi-encoder single-decoder setting is the number of encoders and not the training strategy itself</w:t>
      </w:r>
    </w:p>
    <w:p w14:paraId="63975BE7"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UE’s gain is -37.84% from UE-first separate training for multi-encoder single-decoder setting</w:t>
      </w:r>
    </w:p>
    <w:p w14:paraId="40ADA374"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t xml:space="preserve"> </w:t>
      </w:r>
      <w:r>
        <w:rPr>
          <w:i/>
        </w:rPr>
        <w:t>On average, gNB’s gain is -37.99% from UE-first separate training for multi-encoder single-decoder setting</w:t>
      </w:r>
    </w:p>
    <w:p w14:paraId="6064809D"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Fujitsu</w:t>
      </w:r>
      <w:r>
        <w:rPr>
          <w:rFonts w:hint="eastAsia"/>
          <w:i/>
          <w:color w:val="0000FF"/>
          <w:lang w:eastAsia="zh-CN"/>
        </w:rPr>
        <w:t>:</w:t>
      </w:r>
      <w:r>
        <w:rPr>
          <w:rFonts w:hint="eastAsia"/>
          <w:b/>
          <w:bCs/>
          <w:lang w:eastAsia="zh-CN"/>
        </w:rPr>
        <w:t xml:space="preserve"> </w:t>
      </w:r>
      <w:r>
        <w:rPr>
          <w:rFonts w:hint="eastAsia"/>
          <w:i/>
        </w:rPr>
        <w:t xml:space="preserve">For the Case </w:t>
      </w:r>
      <w:r>
        <w:rPr>
          <w:i/>
        </w:rPr>
        <w:t xml:space="preserve">2 of </w:t>
      </w:r>
      <w:r>
        <w:rPr>
          <w:rFonts w:hint="eastAsia"/>
          <w:i/>
        </w:rPr>
        <w:t xml:space="preserve">Type 3 training, where the training at </w:t>
      </w:r>
      <w:r>
        <w:rPr>
          <w:i/>
        </w:rPr>
        <w:t>UE</w:t>
      </w:r>
      <w:r>
        <w:rPr>
          <w:rFonts w:hint="eastAsia"/>
          <w:i/>
        </w:rPr>
        <w:t xml:space="preserve"> side is performed at first, the SGCS degradation is </w:t>
      </w:r>
      <w:r>
        <w:rPr>
          <w:i/>
        </w:rPr>
        <w:t xml:space="preserve">0.11~0.03 </w:t>
      </w:r>
      <w:r>
        <w:rPr>
          <w:rFonts w:hint="eastAsia"/>
          <w:i/>
        </w:rPr>
        <w:t>compared to that of Case 1 of Type 3 training if the backbone of the AI/ML model is transformer.</w:t>
      </w:r>
    </w:p>
    <w:p w14:paraId="0AA70152" w14:textId="77777777" w:rsidR="00633FCF" w:rsidRDefault="00633FCF">
      <w:pPr>
        <w:pStyle w:val="afc"/>
        <w:ind w:left="709"/>
        <w:contextualSpacing w:val="0"/>
        <w:rPr>
          <w:i/>
          <w:highlight w:val="lightGray"/>
          <w:lang w:eastAsia="zh-CN"/>
        </w:rPr>
      </w:pPr>
    </w:p>
    <w:p w14:paraId="43EA6B0C" w14:textId="77777777" w:rsidR="00633FCF" w:rsidRDefault="00C1489E">
      <w:pPr>
        <w:pStyle w:val="afc"/>
        <w:numPr>
          <w:ilvl w:val="0"/>
          <w:numId w:val="27"/>
        </w:numPr>
        <w:ind w:left="357" w:hanging="357"/>
        <w:contextualSpacing w:val="0"/>
        <w:rPr>
          <w:b/>
          <w:bCs/>
          <w:lang w:eastAsia="zh-CN"/>
        </w:rPr>
      </w:pPr>
      <w:r>
        <w:rPr>
          <w:b/>
          <w:bCs/>
          <w:lang w:eastAsia="zh-CN"/>
        </w:rPr>
        <w:t>Different structures between NW part and UE part for NW-first and UE-first (NW and UE are not aware of the AI/ML model of each other)</w:t>
      </w:r>
    </w:p>
    <w:p w14:paraId="13199769"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b/>
          <w:lang w:eastAsia="zh-CN"/>
        </w:rPr>
        <w:t xml:space="preserve">Solution description: </w:t>
      </w:r>
      <w:r>
        <w:rPr>
          <w:rFonts w:hint="eastAsia"/>
          <w:lang w:eastAsia="zh-CN"/>
        </w:rPr>
        <w:t>4</w:t>
      </w:r>
      <w:r>
        <w:rPr>
          <w:lang w:eastAsia="zh-CN"/>
        </w:rPr>
        <w:t xml:space="preserve"> cases are raised by companies in the evaluations</w:t>
      </w:r>
    </w:p>
    <w:p w14:paraId="57D247C6"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lang w:eastAsia="zh-CN"/>
        </w:rPr>
        <w:t xml:space="preserve">Case 1 (baseline): Same backbone/hyperparameters/quantization method at NW ane UE </w:t>
      </w:r>
      <w:r>
        <w:rPr>
          <w:i/>
          <w:color w:val="0000FF"/>
          <w:lang w:eastAsia="zh-CN"/>
        </w:rPr>
        <w:t>Huawei, HiSilicon, vivo, MediaTek, CATT Xiaomi, CMCC OPPO Xiaomi ZTE Nokia Fujitsu</w:t>
      </w:r>
    </w:p>
    <w:p w14:paraId="39184C59" w14:textId="77777777" w:rsidR="00633FCF" w:rsidRDefault="00C1489E">
      <w:pPr>
        <w:pStyle w:val="afc"/>
        <w:numPr>
          <w:ilvl w:val="2"/>
          <w:numId w:val="26"/>
        </w:numPr>
        <w:autoSpaceDE/>
        <w:autoSpaceDN/>
        <w:adjustRightInd/>
        <w:snapToGrid/>
        <w:spacing w:before="120" w:line="240" w:lineRule="auto"/>
        <w:contextualSpacing w:val="0"/>
        <w:jc w:val="left"/>
        <w:rPr>
          <w:lang w:val="en-GB"/>
        </w:rPr>
      </w:pPr>
      <w:r>
        <w:rPr>
          <w:lang w:val="en-GB"/>
        </w:rPr>
        <w:t xml:space="preserve">Case 2: Same backbone and </w:t>
      </w:r>
      <w:r>
        <w:rPr>
          <w:lang w:eastAsia="zh-CN"/>
        </w:rPr>
        <w:t>quantization method</w:t>
      </w:r>
      <w:r>
        <w:rPr>
          <w:lang w:val="en-GB"/>
        </w:rPr>
        <w:t xml:space="preserve"> at NW and UE, but different hyperparameters (e.g., different number of layers) between NW and UE </w:t>
      </w:r>
      <w:r>
        <w:rPr>
          <w:i/>
          <w:color w:val="0000FF"/>
          <w:lang w:eastAsia="zh-CN"/>
        </w:rPr>
        <w:t>Huawei, HiSilicon, vivo, Qualcomm, MediaTek, CATT Nokia Fujitsu</w:t>
      </w:r>
    </w:p>
    <w:p w14:paraId="7435CEDE" w14:textId="77777777" w:rsidR="00633FCF" w:rsidRDefault="00C1489E">
      <w:pPr>
        <w:pStyle w:val="afc"/>
        <w:numPr>
          <w:ilvl w:val="2"/>
          <w:numId w:val="26"/>
        </w:numPr>
        <w:autoSpaceDE/>
        <w:autoSpaceDN/>
        <w:adjustRightInd/>
        <w:snapToGrid/>
        <w:spacing w:before="120" w:line="240" w:lineRule="auto"/>
        <w:contextualSpacing w:val="0"/>
        <w:jc w:val="left"/>
        <w:rPr>
          <w:lang w:val="en-GB"/>
        </w:rPr>
      </w:pPr>
      <w:r>
        <w:rPr>
          <w:lang w:val="en-GB"/>
        </w:rPr>
        <w:t xml:space="preserve">Case 3: Same </w:t>
      </w:r>
      <w:r>
        <w:rPr>
          <w:lang w:eastAsia="zh-CN"/>
        </w:rPr>
        <w:t xml:space="preserve">quantization method at NW and UE, but </w:t>
      </w:r>
      <w:r>
        <w:rPr>
          <w:lang w:val="en-GB"/>
        </w:rPr>
        <w:t xml:space="preserve">different backbones between NW and UE (e.g., one side is Transformer, the other side is CNN/ResNet) </w:t>
      </w:r>
      <w:r>
        <w:rPr>
          <w:i/>
          <w:color w:val="0000FF"/>
          <w:lang w:eastAsia="zh-CN"/>
        </w:rPr>
        <w:t xml:space="preserve">Huawei, HiSilicon, vivo, Qualcomm, MediaTek, CATT, </w:t>
      </w:r>
      <w:r>
        <w:rPr>
          <w:rFonts w:hint="eastAsia"/>
          <w:i/>
          <w:color w:val="0000FF"/>
          <w:lang w:eastAsia="zh-CN"/>
        </w:rPr>
        <w:t>Xiaomi</w:t>
      </w:r>
      <w:r>
        <w:rPr>
          <w:i/>
          <w:color w:val="0000FF"/>
          <w:lang w:eastAsia="zh-CN"/>
        </w:rPr>
        <w:t>, CMCC Xiaomi Fujitsu</w:t>
      </w:r>
    </w:p>
    <w:p w14:paraId="4F4E0100" w14:textId="77777777" w:rsidR="00633FCF" w:rsidRDefault="00C1489E">
      <w:pPr>
        <w:pStyle w:val="afc"/>
        <w:numPr>
          <w:ilvl w:val="2"/>
          <w:numId w:val="26"/>
        </w:numPr>
        <w:autoSpaceDE/>
        <w:autoSpaceDN/>
        <w:adjustRightInd/>
        <w:snapToGrid/>
        <w:spacing w:before="120" w:line="240" w:lineRule="auto"/>
        <w:contextualSpacing w:val="0"/>
        <w:jc w:val="left"/>
        <w:rPr>
          <w:lang w:val="en-GB"/>
        </w:rPr>
      </w:pPr>
      <w:r>
        <w:rPr>
          <w:rFonts w:hint="eastAsia"/>
          <w:lang w:val="en-GB"/>
        </w:rPr>
        <w:t>C</w:t>
      </w:r>
      <w:r>
        <w:rPr>
          <w:lang w:val="en-GB"/>
        </w:rPr>
        <w:t xml:space="preserve">ase 4: Different </w:t>
      </w:r>
      <w:r>
        <w:rPr>
          <w:lang w:eastAsia="zh-CN"/>
        </w:rPr>
        <w:t>backbones (and hyperparameters)/quantization methods</w:t>
      </w:r>
      <w:r>
        <w:rPr>
          <w:lang w:val="en-GB"/>
        </w:rPr>
        <w:t xml:space="preserve"> between NW and UE </w:t>
      </w:r>
      <w:r>
        <w:rPr>
          <w:i/>
          <w:color w:val="0000FF"/>
          <w:lang w:eastAsia="zh-CN"/>
        </w:rPr>
        <w:t>vivo</w:t>
      </w:r>
    </w:p>
    <w:p w14:paraId="7E893BA2" w14:textId="77777777" w:rsidR="00633FCF" w:rsidRDefault="00633FCF">
      <w:pPr>
        <w:autoSpaceDE/>
        <w:autoSpaceDN/>
        <w:adjustRightInd/>
        <w:snapToGrid/>
        <w:spacing w:before="120" w:line="240" w:lineRule="auto"/>
        <w:jc w:val="left"/>
        <w:rPr>
          <w:highlight w:val="lightGray"/>
          <w:lang w:val="en-GB"/>
        </w:rPr>
      </w:pPr>
    </w:p>
    <w:p w14:paraId="71C19F7F"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b/>
          <w:lang w:eastAsia="zh-CN"/>
        </w:rPr>
        <w:t xml:space="preserve">Solution description-different </w:t>
      </w:r>
      <w:r>
        <w:rPr>
          <w:b/>
        </w:rPr>
        <w:t xml:space="preserve">dataset size: </w:t>
      </w:r>
      <w:r>
        <w:t xml:space="preserve">dataset used for the second training entity is only a subset (e.g., including CSI only corresponding to the second training entity) of the dataset used for the first training entity (e.g., including CSI corresponding to multiple second training entities): </w:t>
      </w:r>
      <w:r>
        <w:rPr>
          <w:i/>
          <w:color w:val="0000FF"/>
          <w:lang w:eastAsia="zh-CN"/>
        </w:rPr>
        <w:t>Huawei, HiSilicon, vivo CATT, CMCC OPPO</w:t>
      </w:r>
    </w:p>
    <w:p w14:paraId="2C10CFD6"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NW-first training, two cases are evaluated:</w:t>
      </w:r>
    </w:p>
    <w:p w14:paraId="1C021298" w14:textId="77777777" w:rsidR="00633FCF" w:rsidRDefault="00C1489E">
      <w:pPr>
        <w:pStyle w:val="afc"/>
        <w:numPr>
          <w:ilvl w:val="3"/>
          <w:numId w:val="26"/>
        </w:numPr>
        <w:autoSpaceDE/>
        <w:autoSpaceDN/>
        <w:adjustRightInd/>
        <w:snapToGrid/>
        <w:spacing w:before="120" w:line="240" w:lineRule="auto"/>
        <w:contextualSpacing w:val="0"/>
        <w:jc w:val="left"/>
      </w:pPr>
      <w:r>
        <w:t xml:space="preserve">Case 1: </w:t>
      </w:r>
      <w:r>
        <w:rPr>
          <w:bCs/>
          <w:szCs w:val="20"/>
          <w:lang w:eastAsia="zh-CN"/>
        </w:rPr>
        <w:t xml:space="preserve">The shared dataset includes the full dataset (300K samples) at the training of the NW side, i.e., </w:t>
      </w:r>
      <w:r>
        <w:rPr>
          <w:szCs w:val="20"/>
          <w:lang w:eastAsia="zh-CN"/>
        </w:rPr>
        <w:t xml:space="preserve">input </w:t>
      </w:r>
      <w:r>
        <w:rPr>
          <w:bCs/>
          <w:szCs w:val="20"/>
          <w:lang w:eastAsia="zh-CN"/>
        </w:rPr>
        <w:t>and label of the NW side CSI generation part</w:t>
      </w:r>
    </w:p>
    <w:p w14:paraId="1690207F" w14:textId="77777777" w:rsidR="00633FCF" w:rsidRDefault="00C1489E">
      <w:pPr>
        <w:pStyle w:val="afc"/>
        <w:numPr>
          <w:ilvl w:val="3"/>
          <w:numId w:val="26"/>
        </w:numPr>
        <w:autoSpaceDE/>
        <w:autoSpaceDN/>
        <w:adjustRightInd/>
        <w:snapToGrid/>
        <w:spacing w:before="120" w:line="240" w:lineRule="auto"/>
        <w:contextualSpacing w:val="0"/>
        <w:jc w:val="left"/>
      </w:pPr>
      <w:r>
        <w:t xml:space="preserve">Case 2: </w:t>
      </w:r>
      <w:r>
        <w:rPr>
          <w:lang w:eastAsia="zh-CN"/>
        </w:rPr>
        <w:t xml:space="preserve">UE </w:t>
      </w:r>
      <w:r>
        <w:rPr>
          <w:rFonts w:eastAsia="等线"/>
        </w:rPr>
        <w:t>only uses its own CSI as labels (</w:t>
      </w:r>
      <w:r>
        <w:rPr>
          <w:bCs/>
          <w:szCs w:val="20"/>
          <w:lang w:eastAsia="zh-CN"/>
        </w:rPr>
        <w:t>100K samples</w:t>
      </w:r>
      <w:r>
        <w:rPr>
          <w:rFonts w:eastAsia="等线"/>
        </w:rPr>
        <w:t>) and the corresponding CSI feedback shared by NW as inputs</w:t>
      </w:r>
    </w:p>
    <w:p w14:paraId="323B625B"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pPr>
      <w:r>
        <w:rPr>
          <w:i/>
          <w:color w:val="0000FF"/>
          <w:lang w:eastAsia="zh-CN"/>
        </w:rPr>
        <w:t xml:space="preserve">Huawei, HiSilicon: </w:t>
      </w:r>
      <w:r>
        <w:rPr>
          <w:lang w:eastAsia="zh-CN"/>
        </w:rPr>
        <w:t>For UE-first training, two cases are evaluated:</w:t>
      </w:r>
    </w:p>
    <w:p w14:paraId="2B391C12" w14:textId="77777777" w:rsidR="00633FCF" w:rsidRDefault="00C1489E">
      <w:pPr>
        <w:pStyle w:val="afc"/>
        <w:numPr>
          <w:ilvl w:val="3"/>
          <w:numId w:val="26"/>
        </w:numPr>
        <w:autoSpaceDE/>
        <w:autoSpaceDN/>
        <w:adjustRightInd/>
        <w:snapToGrid/>
        <w:spacing w:before="120" w:line="240" w:lineRule="auto"/>
        <w:contextualSpacing w:val="0"/>
        <w:jc w:val="left"/>
      </w:pPr>
      <w:r>
        <w:t xml:space="preserve">Case 1: </w:t>
      </w:r>
      <w:r>
        <w:rPr>
          <w:bCs/>
          <w:szCs w:val="20"/>
          <w:lang w:eastAsia="zh-CN"/>
        </w:rPr>
        <w:t xml:space="preserve">The set of information includes the full dataset (300K samples) at the training of the UE side, i.e., the </w:t>
      </w:r>
      <w:r>
        <w:rPr>
          <w:szCs w:val="20"/>
          <w:lang w:eastAsia="zh-CN"/>
        </w:rPr>
        <w:t xml:space="preserve">input </w:t>
      </w:r>
      <w:r>
        <w:rPr>
          <w:bCs/>
          <w:szCs w:val="20"/>
          <w:lang w:eastAsia="zh-CN"/>
        </w:rPr>
        <w:t>and label of the UE side CSI reconstruction part</w:t>
      </w:r>
    </w:p>
    <w:p w14:paraId="48F69E4E" w14:textId="77777777" w:rsidR="00633FCF" w:rsidRDefault="00C1489E">
      <w:pPr>
        <w:pStyle w:val="afc"/>
        <w:numPr>
          <w:ilvl w:val="3"/>
          <w:numId w:val="26"/>
        </w:numPr>
        <w:autoSpaceDE/>
        <w:autoSpaceDN/>
        <w:adjustRightInd/>
        <w:snapToGrid/>
        <w:spacing w:before="120" w:line="240" w:lineRule="auto"/>
        <w:contextualSpacing w:val="0"/>
        <w:jc w:val="left"/>
      </w:pPr>
      <w:r>
        <w:t xml:space="preserve">Case 2: </w:t>
      </w:r>
      <w:r>
        <w:rPr>
          <w:lang w:eastAsia="zh-CN"/>
        </w:rPr>
        <w:t xml:space="preserve">Network </w:t>
      </w:r>
      <w:r>
        <w:rPr>
          <w:rFonts w:eastAsia="等线"/>
        </w:rPr>
        <w:t>only uses its own CSI as labels (</w:t>
      </w:r>
      <w:r>
        <w:rPr>
          <w:bCs/>
          <w:szCs w:val="20"/>
          <w:lang w:eastAsia="zh-CN"/>
        </w:rPr>
        <w:t>100K samples</w:t>
      </w:r>
      <w:r>
        <w:rPr>
          <w:rFonts w:eastAsia="等线"/>
        </w:rPr>
        <w:t>) and the corresponding CSI feedback shared by UE as inputs</w:t>
      </w:r>
    </w:p>
    <w:p w14:paraId="3823DFEB" w14:textId="77777777" w:rsidR="00633FCF" w:rsidRDefault="00C1489E">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vivo:</w:t>
      </w:r>
      <w:r>
        <w:rPr>
          <w:lang w:eastAsia="zh-CN"/>
        </w:rPr>
        <w:t xml:space="preserve"> Each UE reports 10,000, 50,000, or 300,000 data samples for separate training, and the gNB combines all reported data to train the CSI reconstruction model</w:t>
      </w:r>
    </w:p>
    <w:p w14:paraId="5351FC15" w14:textId="77777777" w:rsidR="00633FCF" w:rsidRDefault="00C1489E">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CATT</w:t>
      </w:r>
      <w:r>
        <w:rPr>
          <w:rFonts w:hint="eastAsia"/>
          <w:sz w:val="20"/>
          <w:szCs w:val="20"/>
        </w:rPr>
        <w:t xml:space="preserve"> </w:t>
      </w:r>
      <w:r>
        <w:rPr>
          <w:rFonts w:hint="eastAsia"/>
          <w:szCs w:val="20"/>
        </w:rPr>
        <w:t>For sequential training, we also provided simulation results with dataset in step 2 which is the only half size of dataset in step 1.</w:t>
      </w:r>
    </w:p>
    <w:p w14:paraId="0B4096EF" w14:textId="77777777" w:rsidR="00633FCF" w:rsidRDefault="00C1489E">
      <w:pPr>
        <w:pStyle w:val="afc"/>
        <w:numPr>
          <w:ilvl w:val="2"/>
          <w:numId w:val="26"/>
        </w:numPr>
        <w:autoSpaceDE/>
        <w:autoSpaceDN/>
        <w:adjustRightInd/>
        <w:snapToGrid/>
        <w:spacing w:before="120" w:line="240" w:lineRule="auto"/>
        <w:contextualSpacing w:val="0"/>
        <w:jc w:val="left"/>
        <w:rPr>
          <w:lang w:val="en-GB"/>
        </w:rPr>
      </w:pPr>
      <w:r>
        <w:rPr>
          <w:i/>
          <w:color w:val="0000FF"/>
          <w:lang w:eastAsia="zh-CN"/>
        </w:rPr>
        <w:t>CMCC</w:t>
      </w:r>
      <w:r>
        <w:rPr>
          <w:sz w:val="21"/>
          <w:szCs w:val="21"/>
          <w:lang w:eastAsia="zh-CN"/>
        </w:rPr>
        <w:t xml:space="preserve"> For case 2, 3 and 4, the decoder part at network side </w:t>
      </w:r>
      <w:r>
        <w:rPr>
          <w:rFonts w:hint="eastAsia"/>
          <w:sz w:val="21"/>
          <w:szCs w:val="21"/>
          <w:lang w:eastAsia="zh-CN"/>
        </w:rPr>
        <w:t>is</w:t>
      </w:r>
      <w:r>
        <w:rPr>
          <w:sz w:val="21"/>
          <w:szCs w:val="21"/>
          <w:lang w:eastAsia="zh-CN"/>
        </w:rPr>
        <w:t xml:space="preserve"> </w:t>
      </w:r>
      <w:r>
        <w:rPr>
          <w:rFonts w:hint="eastAsia"/>
          <w:sz w:val="21"/>
          <w:szCs w:val="21"/>
          <w:lang w:eastAsia="zh-CN"/>
        </w:rPr>
        <w:t>the</w:t>
      </w:r>
      <w:r>
        <w:rPr>
          <w:sz w:val="21"/>
          <w:szCs w:val="21"/>
          <w:lang w:eastAsia="zh-CN"/>
        </w:rPr>
        <w:t xml:space="preserve"> </w:t>
      </w:r>
      <w:r>
        <w:rPr>
          <w:rFonts w:hint="eastAsia"/>
          <w:sz w:val="21"/>
          <w:szCs w:val="21"/>
          <w:lang w:eastAsia="zh-CN"/>
        </w:rPr>
        <w:t>s</w:t>
      </w:r>
      <w:r>
        <w:rPr>
          <w:sz w:val="21"/>
          <w:szCs w:val="21"/>
          <w:lang w:eastAsia="zh-CN"/>
        </w:rPr>
        <w:t>ame as that of case 1, and the encoder parts at the UE side are trained based on Transformer, EVCsiNet and MLP-Mixer respectively using different number of dataset samples, i.e., 154K, 100K, 50K, 10K, 5K.</w:t>
      </w:r>
    </w:p>
    <w:p w14:paraId="47EB187B" w14:textId="77777777" w:rsidR="00633FCF" w:rsidRDefault="00C1489E">
      <w:pPr>
        <w:pStyle w:val="afc"/>
        <w:numPr>
          <w:ilvl w:val="1"/>
          <w:numId w:val="26"/>
        </w:numPr>
        <w:autoSpaceDE/>
        <w:autoSpaceDN/>
        <w:adjustRightInd/>
        <w:snapToGrid/>
        <w:spacing w:before="120" w:line="240" w:lineRule="auto"/>
        <w:ind w:left="1320" w:hanging="440"/>
        <w:contextualSpacing w:val="0"/>
        <w:jc w:val="left"/>
        <w:rPr>
          <w:b/>
          <w:lang w:eastAsia="zh-CN"/>
        </w:rPr>
      </w:pPr>
      <w:r>
        <w:rPr>
          <w:i/>
          <w:color w:val="0000FF"/>
          <w:lang w:eastAsia="zh-CN"/>
        </w:rPr>
        <w:t>OPPO:</w:t>
      </w:r>
      <w:r>
        <w:rPr>
          <w:rFonts w:eastAsiaTheme="minorEastAsia"/>
          <w:lang w:eastAsia="zh-CN"/>
        </w:rPr>
        <w:t xml:space="preserve"> for 600k, 300k, 100k and 50k training data, the total type 3 training overhead is about 1909M, 954M, 319M and 160M</w:t>
      </w:r>
    </w:p>
    <w:p w14:paraId="2116EF5E" w14:textId="77777777" w:rsidR="00633FCF" w:rsidRDefault="00633FCF">
      <w:pPr>
        <w:pStyle w:val="afc"/>
        <w:ind w:left="709"/>
        <w:contextualSpacing w:val="0"/>
        <w:rPr>
          <w:b/>
          <w:highlight w:val="lightGray"/>
          <w:lang w:eastAsia="zh-CN"/>
        </w:rPr>
      </w:pPr>
    </w:p>
    <w:p w14:paraId="07E9A3F9" w14:textId="77777777" w:rsidR="00633FCF" w:rsidRDefault="00C1489E">
      <w:pPr>
        <w:pStyle w:val="afc"/>
        <w:ind w:left="709"/>
        <w:contextualSpacing w:val="0"/>
        <w:rPr>
          <w:lang w:eastAsia="zh-CN"/>
        </w:rPr>
      </w:pPr>
      <w:r>
        <w:rPr>
          <w:b/>
          <w:lang w:eastAsia="zh-CN"/>
        </w:rPr>
        <w:t>Views on different structures/dataset sizes</w:t>
      </w:r>
    </w:p>
    <w:p w14:paraId="29442B20" w14:textId="77777777" w:rsidR="00633FCF" w:rsidRDefault="00C1489E">
      <w:pPr>
        <w:pStyle w:val="afc"/>
        <w:numPr>
          <w:ilvl w:val="1"/>
          <w:numId w:val="26"/>
        </w:numPr>
        <w:autoSpaceDE/>
        <w:autoSpaceDN/>
        <w:adjustRightInd/>
        <w:snapToGrid/>
        <w:spacing w:before="120" w:line="240" w:lineRule="auto"/>
        <w:contextualSpacing w:val="0"/>
        <w:jc w:val="left"/>
        <w:rPr>
          <w:b/>
          <w:lang w:val="en-GB" w:eastAsia="zh-CN"/>
        </w:rPr>
      </w:pPr>
      <w:r>
        <w:rPr>
          <w:i/>
          <w:color w:val="0000FF"/>
          <w:lang w:eastAsia="zh-CN"/>
        </w:rPr>
        <w:t xml:space="preserve">Huawei, HiSilicon: </w:t>
      </w:r>
      <w:r>
        <w:rPr>
          <w:iCs/>
          <w:kern w:val="2"/>
          <w:lang w:eastAsia="zh-CN"/>
        </w:rPr>
        <w:t>practically if a vendor always uses a state-of-the-art model structure with excellent learning capability, it will naturally achieve the optimized end-to-end performance when pairing with the opposite side which also adopts optimized model structure; e.g., Transformer backbone would be naturally preferred by both sides rather than a suboptimal CNN/MLP/ResNet model.</w:t>
      </w:r>
    </w:p>
    <w:p w14:paraId="37372FC9" w14:textId="77777777" w:rsidR="00633FCF" w:rsidRDefault="00C1489E">
      <w:pPr>
        <w:pStyle w:val="afc"/>
        <w:numPr>
          <w:ilvl w:val="1"/>
          <w:numId w:val="26"/>
        </w:numPr>
        <w:autoSpaceDE/>
        <w:autoSpaceDN/>
        <w:adjustRightInd/>
        <w:snapToGrid/>
        <w:spacing w:before="120" w:line="240" w:lineRule="auto"/>
        <w:contextualSpacing w:val="0"/>
        <w:jc w:val="left"/>
        <w:rPr>
          <w:b/>
          <w:lang w:val="en-GB" w:eastAsia="zh-CN"/>
        </w:rPr>
      </w:pPr>
      <w:r>
        <w:rPr>
          <w:i/>
          <w:color w:val="0000FF"/>
          <w:lang w:eastAsia="zh-CN"/>
        </w:rPr>
        <w:t>MediaTek</w:t>
      </w:r>
      <w:r>
        <w:rPr>
          <w:rFonts w:hint="eastAsia"/>
          <w:i/>
          <w:color w:val="0000FF"/>
          <w:lang w:eastAsia="zh-CN"/>
        </w:rPr>
        <w:t>:</w:t>
      </w:r>
      <w:r>
        <w:t xml:space="preserve"> In the UE-first separate training strategy, UE should inform gNB about the type of its architecture</w:t>
      </w:r>
    </w:p>
    <w:p w14:paraId="5B30FE98" w14:textId="77777777" w:rsidR="00633FCF" w:rsidRDefault="00C1489E">
      <w:pPr>
        <w:pStyle w:val="afc"/>
        <w:numPr>
          <w:ilvl w:val="2"/>
          <w:numId w:val="26"/>
        </w:numPr>
        <w:autoSpaceDE/>
        <w:autoSpaceDN/>
        <w:adjustRightInd/>
        <w:snapToGrid/>
        <w:spacing w:before="120" w:line="240" w:lineRule="auto"/>
        <w:contextualSpacing w:val="0"/>
        <w:jc w:val="left"/>
        <w:rPr>
          <w:b/>
          <w:lang w:val="en-GB" w:eastAsia="zh-CN"/>
        </w:rPr>
      </w:pPr>
      <w:r>
        <w:rPr>
          <w:i/>
          <w:lang w:eastAsia="zh-CN"/>
        </w:rPr>
        <w:t>In the UE-first separate training strategy, unmatched decoders may struggle to leverage the latent features provided by a pre-trained TF-based encoder</w:t>
      </w:r>
    </w:p>
    <w:p w14:paraId="01A3FF7D"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MediaTek:</w:t>
      </w:r>
      <w:r>
        <w:t xml:space="preserve"> In the gNB-first separate training strategy, gNB should inform UE vendor at least about the type of its dropped encoder’s architecture</w:t>
      </w:r>
    </w:p>
    <w:p w14:paraId="0B8D11F7"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lang w:eastAsia="zh-CN"/>
        </w:rPr>
        <w:t>Unlike UE-first separate training strategy, gNB-first separate training strategy degrades the performance of unmatched pairs</w:t>
      </w:r>
    </w:p>
    <w:p w14:paraId="3DF6E302"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Fujitsu:</w:t>
      </w:r>
      <w:r>
        <w:rPr>
          <w:rFonts w:hint="eastAsia"/>
        </w:rPr>
        <w:t xml:space="preserve"> For the evaluation of the Type 3 training, evaluate the effect of the choice of backbone of AI/ML model on the performance of Type 3 training</w:t>
      </w:r>
    </w:p>
    <w:p w14:paraId="436FA47F" w14:textId="77777777" w:rsidR="00633FCF" w:rsidRDefault="00633FCF">
      <w:pPr>
        <w:pStyle w:val="afc"/>
        <w:ind w:left="709"/>
        <w:contextualSpacing w:val="0"/>
        <w:rPr>
          <w:b/>
          <w:highlight w:val="lightGray"/>
          <w:lang w:val="en-GB" w:eastAsia="zh-CN"/>
        </w:rPr>
      </w:pPr>
    </w:p>
    <w:p w14:paraId="2D067959" w14:textId="77777777" w:rsidR="00633FCF" w:rsidRDefault="00C1489E">
      <w:pPr>
        <w:pStyle w:val="afc"/>
        <w:ind w:left="709"/>
        <w:contextualSpacing w:val="0"/>
        <w:rPr>
          <w:lang w:eastAsia="zh-CN"/>
        </w:rPr>
      </w:pPr>
      <w:r>
        <w:rPr>
          <w:b/>
          <w:lang w:eastAsia="zh-CN"/>
        </w:rPr>
        <w:t>Findings on different structures/dataset sizes</w:t>
      </w:r>
    </w:p>
    <w:p w14:paraId="6C6A23AC"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Huawei, HiSilicon:</w:t>
      </w:r>
      <w:r>
        <w:rPr>
          <w:bCs/>
          <w:i/>
          <w:lang w:eastAsia="zh-CN"/>
        </w:rPr>
        <w:t xml:space="preserve"> </w:t>
      </w:r>
      <w:r>
        <w:rPr>
          <w:i/>
        </w:rPr>
        <w:t>For AI/ML-based CSI compression, there is only minor margin (</w:t>
      </w:r>
      <w:r>
        <w:rPr>
          <w:rFonts w:hint="eastAsia"/>
          <w:i/>
          <w:lang w:eastAsia="zh-CN"/>
        </w:rPr>
        <w:t>&lt;</w:t>
      </w:r>
      <w:r>
        <w:rPr>
          <w:i/>
          <w:lang w:eastAsia="zh-CN"/>
        </w:rPr>
        <w:t>0.5%</w:t>
      </w:r>
      <w:r>
        <w:rPr>
          <w:i/>
        </w:rPr>
        <w:t>) between the SGCS of the separate training and the SGCS of the joint training even when the UE-side CSI generation part has a different structure or backbone with the Network-side CSI generation part</w:t>
      </w:r>
    </w:p>
    <w:p w14:paraId="3EE75D3E"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rPr>
        <w:t>This observation applies regardless when the input dataset for the UE side is only a subset of or equal to the input dataset for the Network side</w:t>
      </w:r>
    </w:p>
    <w:p w14:paraId="4CF0F2C2"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There is a slight performance loss compared with joint training when all model configurations are aligned and enough data is exchanged (e.g., the same amount of data as that for local training)</w:t>
      </w:r>
    </w:p>
    <w:p w14:paraId="529DD125"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If the quantization/dequantization method for separately trained CSI generation/reconstruction model does not match, the performance will drop significantly (more than 0.1 SGCS in our experiment).</w:t>
      </w:r>
    </w:p>
    <w:p w14:paraId="0B6D5C06"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In NW-first training, if the backbone structure for separately trained CSI generation/reconstruction models does not match, the performance will drop significantly (more than 0.1 SGCS in our experiment).</w:t>
      </w:r>
    </w:p>
    <w:p w14:paraId="7D701503"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UE-first separate training does not degrade the performance of unmatched pairs (w.r.t. joint training). It shows a negligible improvement of 0.93%</w:t>
      </w:r>
    </w:p>
    <w:p w14:paraId="4FE31531"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UE-first separate training, UE and gNB both experience 0.7% performance loss compared to their matched pairs which are trained via joint training strategy</w:t>
      </w:r>
    </w:p>
    <w:p w14:paraId="55B0D171"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In single-encoder single-decoder setting using gNB-first separate training, UE and gNB respectively experience 1.52% and 1.42% performance loss compared to their matched designed trained via joint training strategy</w:t>
      </w:r>
    </w:p>
    <w:p w14:paraId="7B5FB151"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i/>
        </w:rPr>
        <w:t xml:space="preserve"> </w:t>
      </w:r>
      <w:r>
        <w:rPr>
          <w:i/>
          <w:lang w:eastAsia="zh-CN"/>
        </w:rPr>
        <w:t>In the gNB-first separate training strategy, unmatched encoders may fail to replace the gNB’s TF-based encoder (cannot establish similar mapping from CSI to latent space). A significant degradation of -12.05% is observed in the performance for such pairings.</w:t>
      </w:r>
    </w:p>
    <w:p w14:paraId="21226564"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w:t>
      </w:r>
      <w:r>
        <w:rPr>
          <w:i/>
          <w:lang w:eastAsia="zh-CN"/>
        </w:rPr>
        <w:t>separate</w:t>
      </w:r>
      <w:r>
        <w:rPr>
          <w:rFonts w:hint="eastAsia"/>
          <w:i/>
          <w:lang w:eastAsia="zh-CN"/>
        </w:rPr>
        <w:t xml:space="preserve"> training for AI/ML based CSI compression, compared to joint training</w:t>
      </w:r>
    </w:p>
    <w:p w14:paraId="3F9875A2"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 xml:space="preserve">Similar performance can be achieved when the UE side CSI generation part and network side CSI reconstruction part use </w:t>
      </w:r>
      <w:r>
        <w:rPr>
          <w:i/>
          <w:lang w:eastAsia="zh-CN"/>
        </w:rPr>
        <w:t>aligned AI/ML model structure</w:t>
      </w:r>
      <w:r>
        <w:rPr>
          <w:rFonts w:hint="eastAsia"/>
          <w:i/>
          <w:lang w:eastAsia="zh-CN"/>
        </w:rPr>
        <w:t xml:space="preserve"> (both use transformer based AI/ML model with 6 layers);</w:t>
      </w:r>
    </w:p>
    <w:p w14:paraId="56E5AC8E"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Performance loss is tiny when both the UE side CSI generation part and network side CSI reconstruction part use transformer based AI/ML model, but with different number of layers;</w:t>
      </w:r>
    </w:p>
    <w:p w14:paraId="4419A238"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rFonts w:hint="eastAsia"/>
          <w:i/>
          <w:lang w:eastAsia="zh-CN"/>
        </w:rPr>
        <w:t xml:space="preserve">Performance loss </w:t>
      </w:r>
      <w:r>
        <w:rPr>
          <w:i/>
          <w:lang w:eastAsia="zh-CN"/>
        </w:rPr>
        <w:t>can be obtained</w:t>
      </w:r>
      <w:r>
        <w:rPr>
          <w:rFonts w:hint="eastAsia"/>
          <w:i/>
          <w:lang w:eastAsia="zh-CN"/>
        </w:rPr>
        <w:t xml:space="preserve"> </w:t>
      </w:r>
      <w:r>
        <w:rPr>
          <w:i/>
          <w:lang w:eastAsia="zh-CN"/>
        </w:rPr>
        <w:t>(</w:t>
      </w:r>
      <w:r>
        <w:rPr>
          <w:rFonts w:hint="eastAsia"/>
          <w:i/>
          <w:lang w:eastAsia="zh-CN"/>
        </w:rPr>
        <w:t>2</w:t>
      </w:r>
      <w:r>
        <w:rPr>
          <w:i/>
          <w:lang w:eastAsia="zh-CN"/>
        </w:rPr>
        <w:t>% ~ 6.6%)</w:t>
      </w:r>
      <w:r>
        <w:rPr>
          <w:rFonts w:hint="eastAsia"/>
          <w:i/>
          <w:lang w:eastAsia="zh-CN"/>
        </w:rPr>
        <w:t xml:space="preserve"> when one of the UE side CSI generation part and network side CSI reconstruction part uses transformer based AI/ML model and the other one uses ResNet based AI/ML model</w:t>
      </w:r>
    </w:p>
    <w:p w14:paraId="267127FF"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For sequential </w:t>
      </w:r>
      <w:r>
        <w:rPr>
          <w:i/>
          <w:lang w:eastAsia="zh-CN"/>
        </w:rPr>
        <w:t xml:space="preserve">separate training, compared to dataset </w:t>
      </w:r>
      <w:r>
        <w:rPr>
          <w:rFonts w:hint="eastAsia"/>
          <w:i/>
          <w:lang w:eastAsia="zh-CN"/>
        </w:rPr>
        <w:t xml:space="preserve">in step 2 </w:t>
      </w:r>
      <w:r>
        <w:rPr>
          <w:i/>
          <w:lang w:eastAsia="zh-CN"/>
        </w:rPr>
        <w:t xml:space="preserve">has the same size as dataset </w:t>
      </w:r>
      <w:r>
        <w:rPr>
          <w:rFonts w:hint="eastAsia"/>
          <w:i/>
          <w:lang w:eastAsia="zh-CN"/>
        </w:rPr>
        <w:t>in step 1</w:t>
      </w:r>
      <w:r>
        <w:rPr>
          <w:i/>
          <w:lang w:eastAsia="zh-CN"/>
        </w:rPr>
        <w:t xml:space="preserve">, minor performance loss can be seen for dataset </w:t>
      </w:r>
      <w:r>
        <w:rPr>
          <w:rFonts w:hint="eastAsia"/>
          <w:i/>
          <w:lang w:eastAsia="zh-CN"/>
        </w:rPr>
        <w:t>CSI reconstruction part</w:t>
      </w:r>
      <w:r>
        <w:rPr>
          <w:i/>
          <w:lang w:eastAsia="zh-CN"/>
        </w:rPr>
        <w:t xml:space="preserve"> has half size of dataset </w:t>
      </w:r>
      <w:r>
        <w:rPr>
          <w:rFonts w:hint="eastAsia"/>
          <w:i/>
          <w:lang w:eastAsia="zh-CN"/>
        </w:rPr>
        <w:t>in step 1</w:t>
      </w:r>
    </w:p>
    <w:p w14:paraId="5E181975"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hint="eastAsia"/>
          <w:i/>
          <w:lang w:eastAsia="zh-CN"/>
        </w:rPr>
        <w:t xml:space="preserve"> </w:t>
      </w:r>
      <w:r>
        <w:rPr>
          <w:i/>
          <w:lang w:eastAsia="zh-CN"/>
        </w:rPr>
        <w:t>When different AI backbone is used for CSI generation part and CSI reconstruction part, performance of separate training decreased compared with joint training</w:t>
      </w:r>
    </w:p>
    <w:p w14:paraId="5D9583B4"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i/>
          <w:lang w:eastAsia="zh-CN"/>
        </w:rPr>
        <w:t xml:space="preserve"> When the number of dataset samples at UE side decreases, the SGCS of separate training will also decrease.</w:t>
      </w:r>
    </w:p>
    <w:p w14:paraId="4BEA874D"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b/>
          <w:i/>
          <w:sz w:val="21"/>
          <w:szCs w:val="21"/>
        </w:rPr>
        <w:t xml:space="preserve"> </w:t>
      </w:r>
      <w:r>
        <w:rPr>
          <w:i/>
          <w:lang w:eastAsia="zh-CN"/>
        </w:rPr>
        <w:t>When the generation part at UE side and the reconstruction part at network side have the same AI algorithms or model structures, to ensure separate training achieve similar SGCS as joint training, the requirement of number of dataset samples at UE side is much lower than the requirement when the AI algorithm or model structure is different between UE side and network side.</w:t>
      </w:r>
    </w:p>
    <w:p w14:paraId="7F5578EC"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b/>
          <w:i/>
          <w:sz w:val="21"/>
          <w:szCs w:val="21"/>
        </w:rPr>
        <w:t xml:space="preserve"> </w:t>
      </w:r>
      <w:r>
        <w:rPr>
          <w:rFonts w:eastAsiaTheme="minorEastAsia"/>
          <w:i/>
          <w:lang w:eastAsia="zh-CN"/>
        </w:rPr>
        <w:t>Compared with type 1 training, NW-first type 3 training has 0.9%~6.6% and UE-first type 3 training has 0.3%~3.6% SGCS performance loss with 160M~1909M overhead, respectively</w:t>
      </w:r>
    </w:p>
    <w:p w14:paraId="0D0D01C7"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Fujitsu:</w:t>
      </w:r>
      <w:r>
        <w:rPr>
          <w:rFonts w:hint="eastAsia"/>
          <w:i/>
          <w:lang w:eastAsia="zh-CN"/>
        </w:rPr>
        <w:t xml:space="preserve"> For the Case 1 of Type 3 training, by varying the backbones of AI/ML models </w:t>
      </w:r>
      <w:r>
        <w:rPr>
          <w:i/>
          <w:lang w:eastAsia="zh-CN"/>
        </w:rPr>
        <w:t xml:space="preserve">and fixing </w:t>
      </w:r>
      <w:r>
        <w:rPr>
          <w:rFonts w:hint="eastAsia"/>
          <w:i/>
          <w:lang w:eastAsia="zh-CN"/>
        </w:rPr>
        <w:t xml:space="preserve">other conditions, it is observed that the performance of transformer </w:t>
      </w:r>
      <w:r>
        <w:rPr>
          <w:i/>
          <w:lang w:eastAsia="zh-CN"/>
        </w:rPr>
        <w:t xml:space="preserve">models </w:t>
      </w:r>
      <w:r>
        <w:rPr>
          <w:rFonts w:hint="eastAsia"/>
          <w:i/>
          <w:lang w:eastAsia="zh-CN"/>
        </w:rPr>
        <w:t>is superior to that of a convolutional neural network (CNN).</w:t>
      </w:r>
    </w:p>
    <w:p w14:paraId="4709F580" w14:textId="77777777" w:rsidR="00633FCF" w:rsidRDefault="00633FCF">
      <w:pPr>
        <w:rPr>
          <w:highlight w:val="lightGray"/>
          <w:lang w:eastAsia="zh-CN"/>
        </w:rPr>
      </w:pPr>
    </w:p>
    <w:p w14:paraId="641C10E8" w14:textId="77777777" w:rsidR="00633FCF" w:rsidRDefault="00C1489E">
      <w:pPr>
        <w:pStyle w:val="afc"/>
        <w:numPr>
          <w:ilvl w:val="0"/>
          <w:numId w:val="27"/>
        </w:numPr>
        <w:ind w:left="357" w:hanging="357"/>
        <w:contextualSpacing w:val="0"/>
        <w:rPr>
          <w:b/>
          <w:lang w:eastAsia="zh-CN"/>
        </w:rPr>
      </w:pPr>
      <w:r>
        <w:rPr>
          <w:b/>
          <w:bCs/>
          <w:lang w:eastAsia="zh-CN"/>
        </w:rPr>
        <w:t>Direction 3: Parallel training</w:t>
      </w:r>
    </w:p>
    <w:p w14:paraId="23C17338" w14:textId="77777777" w:rsidR="00633FCF" w:rsidRDefault="00C1489E">
      <w:pPr>
        <w:pStyle w:val="afc"/>
        <w:ind w:left="360"/>
        <w:contextualSpacing w:val="0"/>
        <w:rPr>
          <w:lang w:eastAsia="zh-CN"/>
        </w:rPr>
      </w:pPr>
      <w:r>
        <w:rPr>
          <w:b/>
          <w:u w:val="single"/>
          <w:lang w:eastAsia="zh-CN"/>
        </w:rPr>
        <w:t>Solution description</w:t>
      </w:r>
    </w:p>
    <w:p w14:paraId="4F6DE424" w14:textId="77777777" w:rsidR="00633FCF" w:rsidRDefault="00C1489E">
      <w:pPr>
        <w:pStyle w:val="afc"/>
        <w:numPr>
          <w:ilvl w:val="1"/>
          <w:numId w:val="26"/>
        </w:numPr>
        <w:autoSpaceDE/>
        <w:autoSpaceDN/>
        <w:adjustRightInd/>
        <w:snapToGrid/>
        <w:spacing w:before="120" w:line="240" w:lineRule="auto"/>
        <w:contextualSpacing w:val="0"/>
        <w:jc w:val="left"/>
        <w:rPr>
          <w:szCs w:val="20"/>
        </w:rPr>
      </w:pPr>
      <w:r>
        <w:rPr>
          <w:i/>
          <w:color w:val="0000FF"/>
          <w:lang w:eastAsia="zh-CN"/>
        </w:rPr>
        <w:t>CATT:</w:t>
      </w:r>
      <w:r>
        <w:rPr>
          <w:rFonts w:hint="eastAsia"/>
          <w:i/>
          <w:lang w:eastAsia="zh-CN"/>
        </w:rPr>
        <w:t xml:space="preserve"> </w:t>
      </w:r>
      <w:r>
        <w:rPr>
          <w:rFonts w:hint="eastAsia"/>
          <w:szCs w:val="20"/>
        </w:rPr>
        <w:t xml:space="preserve">Parallel training means the AI/ML model at the UE side and the AI/ML model at the network side are trained </w:t>
      </w:r>
      <w:r>
        <w:rPr>
          <w:szCs w:val="20"/>
        </w:rPr>
        <w:t>separately</w:t>
      </w:r>
      <w:r>
        <w:rPr>
          <w:rFonts w:hint="eastAsia"/>
          <w:szCs w:val="20"/>
        </w:rPr>
        <w:t xml:space="preserve">, with no </w:t>
      </w:r>
      <w:r>
        <w:rPr>
          <w:szCs w:val="20"/>
        </w:rPr>
        <w:t>distinguishable</w:t>
      </w:r>
      <w:r>
        <w:rPr>
          <w:rFonts w:hint="eastAsia"/>
          <w:szCs w:val="20"/>
        </w:rPr>
        <w:t xml:space="preserve"> </w:t>
      </w:r>
      <w:r>
        <w:rPr>
          <w:szCs w:val="20"/>
        </w:rPr>
        <w:t>sequential</w:t>
      </w:r>
      <w:r>
        <w:rPr>
          <w:rFonts w:hint="eastAsia"/>
          <w:szCs w:val="20"/>
        </w:rPr>
        <w:t xml:space="preserve"> order. In other words, parallel training is </w:t>
      </w:r>
      <w:r>
        <w:rPr>
          <w:szCs w:val="20"/>
        </w:rPr>
        <w:t>order</w:t>
      </w:r>
      <w:r>
        <w:rPr>
          <w:rFonts w:hint="eastAsia"/>
          <w:szCs w:val="20"/>
        </w:rPr>
        <w:t>-agnostic training. One example of parallel training is as follows:</w:t>
      </w:r>
    </w:p>
    <w:p w14:paraId="45D606C7" w14:textId="77777777" w:rsidR="00633FCF" w:rsidRDefault="00C1489E">
      <w:pPr>
        <w:pStyle w:val="afc"/>
        <w:numPr>
          <w:ilvl w:val="2"/>
          <w:numId w:val="26"/>
        </w:numPr>
        <w:autoSpaceDE/>
        <w:autoSpaceDN/>
        <w:adjustRightInd/>
        <w:snapToGrid/>
        <w:spacing w:before="120" w:line="240" w:lineRule="auto"/>
        <w:contextualSpacing w:val="0"/>
        <w:jc w:val="left"/>
      </w:pPr>
      <w:r>
        <w:t xml:space="preserve">UE side trains the UE side CSI generation part </w:t>
      </w:r>
      <w:r>
        <w:rPr>
          <w:rFonts w:hint="eastAsia"/>
        </w:rPr>
        <w:t>with dataset #A;</w:t>
      </w:r>
    </w:p>
    <w:p w14:paraId="3ECEE7FE" w14:textId="77777777" w:rsidR="00633FCF" w:rsidRDefault="00C1489E">
      <w:pPr>
        <w:pStyle w:val="afc"/>
        <w:numPr>
          <w:ilvl w:val="2"/>
          <w:numId w:val="26"/>
        </w:numPr>
        <w:autoSpaceDE/>
        <w:autoSpaceDN/>
        <w:adjustRightInd/>
        <w:snapToGrid/>
        <w:spacing w:before="120" w:line="240" w:lineRule="auto"/>
        <w:contextualSpacing w:val="0"/>
        <w:jc w:val="left"/>
      </w:pPr>
      <w:r>
        <w:rPr>
          <w:rFonts w:hint="eastAsia"/>
        </w:rPr>
        <w:t xml:space="preserve">Network side </w:t>
      </w:r>
      <w:r>
        <w:t>trains the network side CSI reconstruction part based on</w:t>
      </w:r>
      <w:r>
        <w:rPr>
          <w:rFonts w:hint="eastAsia"/>
        </w:rPr>
        <w:t xml:space="preserve"> dataset #B;</w:t>
      </w:r>
    </w:p>
    <w:p w14:paraId="22A6E41A" w14:textId="77777777" w:rsidR="00633FCF" w:rsidRDefault="00C1489E">
      <w:pPr>
        <w:pStyle w:val="afc"/>
        <w:numPr>
          <w:ilvl w:val="2"/>
          <w:numId w:val="26"/>
        </w:numPr>
        <w:autoSpaceDE/>
        <w:autoSpaceDN/>
        <w:adjustRightInd/>
        <w:snapToGrid/>
        <w:spacing w:before="120" w:line="240" w:lineRule="auto"/>
        <w:contextualSpacing w:val="0"/>
        <w:jc w:val="left"/>
      </w:pPr>
      <w:r>
        <w:t>D</w:t>
      </w:r>
      <w:r>
        <w:rPr>
          <w:rFonts w:hint="eastAsia"/>
        </w:rPr>
        <w:t>ataset #A and dataset #B can be the same or not</w:t>
      </w:r>
    </w:p>
    <w:p w14:paraId="77897157" w14:textId="77777777" w:rsidR="00633FCF" w:rsidRDefault="00C1489E">
      <w:pPr>
        <w:pStyle w:val="afc"/>
        <w:numPr>
          <w:ilvl w:val="1"/>
          <w:numId w:val="2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Parallel training with both the UE side CSI generation part and the network side CSI </w:t>
      </w:r>
      <w:r>
        <w:rPr>
          <w:szCs w:val="20"/>
        </w:rPr>
        <w:t xml:space="preserve">reconstruction </w:t>
      </w:r>
      <w:r>
        <w:rPr>
          <w:rFonts w:hint="eastAsia"/>
          <w:szCs w:val="20"/>
        </w:rPr>
        <w:t xml:space="preserve">part trained with the same dataset </w:t>
      </w:r>
      <w:r>
        <w:rPr>
          <w:szCs w:val="20"/>
        </w:rPr>
        <w:t>of {Channel, target CSI}</w:t>
      </w:r>
      <w:r>
        <w:rPr>
          <w:rFonts w:hint="eastAsia"/>
          <w:szCs w:val="20"/>
        </w:rPr>
        <w:t xml:space="preserve">, where </w:t>
      </w:r>
      <w:r>
        <w:rPr>
          <w:szCs w:val="20"/>
        </w:rPr>
        <w:t>“</w:t>
      </w:r>
      <w:r>
        <w:rPr>
          <w:rFonts w:hint="eastAsia"/>
          <w:szCs w:val="20"/>
        </w:rPr>
        <w:t>channel</w:t>
      </w:r>
      <w:r>
        <w:rPr>
          <w:szCs w:val="20"/>
        </w:rPr>
        <w:t>”</w:t>
      </w:r>
      <w:r>
        <w:rPr>
          <w:rFonts w:hint="eastAsia"/>
          <w:szCs w:val="20"/>
        </w:rPr>
        <w:t xml:space="preserve"> is used as the input, and </w:t>
      </w:r>
      <w:r>
        <w:rPr>
          <w:szCs w:val="20"/>
        </w:rPr>
        <w:t>“</w:t>
      </w:r>
      <w:r>
        <w:rPr>
          <w:rFonts w:hint="eastAsia"/>
          <w:szCs w:val="20"/>
        </w:rPr>
        <w:t>target CSI</w:t>
      </w:r>
      <w:r>
        <w:rPr>
          <w:szCs w:val="20"/>
        </w:rPr>
        <w:t>”</w:t>
      </w:r>
      <w:r>
        <w:rPr>
          <w:rFonts w:hint="eastAsia"/>
          <w:szCs w:val="20"/>
        </w:rPr>
        <w:t xml:space="preserve"> is used as output for the training of the UE side CSI generation part; and </w:t>
      </w:r>
      <w:r>
        <w:rPr>
          <w:szCs w:val="20"/>
        </w:rPr>
        <w:t>“</w:t>
      </w:r>
      <w:r>
        <w:rPr>
          <w:rFonts w:hint="eastAsia"/>
          <w:szCs w:val="20"/>
        </w:rPr>
        <w:t>target CSI</w:t>
      </w:r>
      <w:r>
        <w:rPr>
          <w:szCs w:val="20"/>
        </w:rPr>
        <w:t>”</w:t>
      </w:r>
      <w:r>
        <w:rPr>
          <w:rFonts w:hint="eastAsia"/>
          <w:szCs w:val="20"/>
        </w:rPr>
        <w:t xml:space="preserve"> is used as the input, and </w:t>
      </w:r>
      <w:r>
        <w:rPr>
          <w:szCs w:val="20"/>
        </w:rPr>
        <w:t>“</w:t>
      </w:r>
      <w:r>
        <w:rPr>
          <w:rFonts w:hint="eastAsia"/>
          <w:szCs w:val="20"/>
        </w:rPr>
        <w:t>channel</w:t>
      </w:r>
      <w:r>
        <w:rPr>
          <w:szCs w:val="20"/>
        </w:rPr>
        <w:t>”</w:t>
      </w:r>
      <w:r>
        <w:rPr>
          <w:rFonts w:hint="eastAsia"/>
          <w:szCs w:val="20"/>
        </w:rPr>
        <w:t xml:space="preserve"> is used as output for the training of the network side CSI </w:t>
      </w:r>
      <w:r>
        <w:rPr>
          <w:szCs w:val="20"/>
        </w:rPr>
        <w:t>reconstruction</w:t>
      </w:r>
      <w:r>
        <w:rPr>
          <w:rFonts w:hint="eastAsia"/>
          <w:szCs w:val="20"/>
        </w:rPr>
        <w:t xml:space="preserve"> part</w:t>
      </w:r>
    </w:p>
    <w:p w14:paraId="6ECE03C6" w14:textId="77777777" w:rsidR="00633FCF" w:rsidRDefault="00C1489E">
      <w:pPr>
        <w:pStyle w:val="afc"/>
        <w:numPr>
          <w:ilvl w:val="1"/>
          <w:numId w:val="26"/>
        </w:numPr>
        <w:autoSpaceDE/>
        <w:autoSpaceDN/>
        <w:adjustRightInd/>
        <w:snapToGrid/>
        <w:spacing w:before="120" w:line="240" w:lineRule="auto"/>
        <w:contextualSpacing w:val="0"/>
        <w:jc w:val="left"/>
        <w:rPr>
          <w:sz w:val="28"/>
          <w:lang w:eastAsia="zh-CN"/>
        </w:rPr>
      </w:pPr>
      <w:r>
        <w:rPr>
          <w:i/>
          <w:color w:val="0000FF"/>
          <w:lang w:eastAsia="zh-CN"/>
        </w:rPr>
        <w:t>CATT:</w:t>
      </w:r>
      <w:r>
        <w:rPr>
          <w:rFonts w:hint="eastAsia"/>
          <w:i/>
          <w:lang w:eastAsia="zh-CN"/>
        </w:rPr>
        <w:t xml:space="preserve"> </w:t>
      </w:r>
      <w:r>
        <w:rPr>
          <w:rFonts w:hint="eastAsia"/>
          <w:szCs w:val="20"/>
        </w:rPr>
        <w:t xml:space="preserve">For </w:t>
      </w:r>
      <w:r>
        <w:rPr>
          <w:szCs w:val="20"/>
        </w:rPr>
        <w:t>separate</w:t>
      </w:r>
      <w:r>
        <w:rPr>
          <w:rFonts w:hint="eastAsia"/>
          <w:szCs w:val="20"/>
        </w:rPr>
        <w:t xml:space="preserve"> training, </w:t>
      </w:r>
      <w:r>
        <w:rPr>
          <w:szCs w:val="20"/>
        </w:rPr>
        <w:t>parallel</w:t>
      </w:r>
      <w:r>
        <w:rPr>
          <w:rFonts w:hint="eastAsia"/>
          <w:szCs w:val="20"/>
        </w:rPr>
        <w:t xml:space="preserve"> training is supported for further studied </w:t>
      </w:r>
      <w:r>
        <w:rPr>
          <w:szCs w:val="20"/>
        </w:rPr>
        <w:t>and</w:t>
      </w:r>
      <w:r>
        <w:rPr>
          <w:rFonts w:hint="eastAsia"/>
          <w:szCs w:val="20"/>
        </w:rPr>
        <w:t xml:space="preserve"> evaluation</w:t>
      </w:r>
    </w:p>
    <w:p w14:paraId="7073B5CB" w14:textId="77777777" w:rsidR="00633FCF" w:rsidRDefault="00C1489E">
      <w:pPr>
        <w:pStyle w:val="afc"/>
        <w:numPr>
          <w:ilvl w:val="1"/>
          <w:numId w:val="26"/>
        </w:numPr>
        <w:autoSpaceDE/>
        <w:autoSpaceDN/>
        <w:adjustRightInd/>
        <w:snapToGrid/>
        <w:spacing w:before="120" w:line="240" w:lineRule="auto"/>
        <w:contextualSpacing w:val="0"/>
        <w:jc w:val="left"/>
        <w:rPr>
          <w:szCs w:val="20"/>
        </w:rPr>
      </w:pPr>
      <w:r>
        <w:rPr>
          <w:i/>
          <w:color w:val="0000FF"/>
          <w:lang w:eastAsia="zh-CN"/>
        </w:rPr>
        <w:t>ETRI:</w:t>
      </w:r>
      <w:r>
        <w:rPr>
          <w:rFonts w:hint="eastAsia"/>
          <w:i/>
          <w:lang w:eastAsia="zh-CN"/>
        </w:rPr>
        <w:t xml:space="preserve"> </w:t>
      </w:r>
      <w:r>
        <w:rPr>
          <w:bCs/>
        </w:rPr>
        <w:t xml:space="preserve">For the evaluation of Type 3 (Separate training at NW side and UE side), the following </w:t>
      </w:r>
      <w:r>
        <w:rPr>
          <w:szCs w:val="20"/>
        </w:rPr>
        <w:t>procedure</w:t>
      </w:r>
      <w:r>
        <w:rPr>
          <w:bCs/>
        </w:rPr>
        <w:t xml:space="preserve"> is considered for the parallel training</w:t>
      </w:r>
      <w:r>
        <w:rPr>
          <w:szCs w:val="20"/>
        </w:rPr>
        <w:t>:</w:t>
      </w:r>
    </w:p>
    <w:p w14:paraId="2212181F"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pPr>
      <w:r>
        <w:t>Step 1: The dataset for training or reference dataset for latent space alignment is optionally shared between the NW and UE sides. The dataset can be delivered either from NW to UE sides or from UE to NW sides.</w:t>
      </w:r>
    </w:p>
    <w:p w14:paraId="2B341BFA"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pPr>
      <w:r>
        <w:t>Step 2: The encoder is trained at UE or UE-side server using its own dataset. At the same time, the decoder is trained at NW using its own dataset. A regulation to have geometric similarities between different training entities (e.g., isometry regulation [9]) can be applied if needed.</w:t>
      </w:r>
    </w:p>
    <w:p w14:paraId="092220F0"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pPr>
      <w:r>
        <w:t>Step 3: Alignment of the latent space between different entities is applied if needed.Views</w:t>
      </w:r>
    </w:p>
    <w:p w14:paraId="7D5645DD" w14:textId="77777777" w:rsidR="00633FCF" w:rsidRDefault="00C1489E">
      <w:pPr>
        <w:pStyle w:val="afc"/>
        <w:ind w:left="420"/>
        <w:contextualSpacing w:val="0"/>
        <w:rPr>
          <w:sz w:val="28"/>
          <w:u w:val="single"/>
          <w:lang w:eastAsia="zh-CN"/>
        </w:rPr>
      </w:pPr>
      <w:r>
        <w:rPr>
          <w:b/>
          <w:u w:val="single"/>
          <w:lang w:eastAsia="zh-CN"/>
        </w:rPr>
        <w:t>Findings</w:t>
      </w:r>
    </w:p>
    <w:p w14:paraId="71C335B4"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CATT:</w:t>
      </w:r>
      <w:r>
        <w:rPr>
          <w:rFonts w:hint="eastAsia"/>
          <w:i/>
          <w:lang w:eastAsia="zh-CN"/>
        </w:rPr>
        <w:t xml:space="preserve"> </w:t>
      </w:r>
      <w:r>
        <w:rPr>
          <w:i/>
          <w:lang w:eastAsia="zh-CN"/>
        </w:rPr>
        <w:t>For separate training,</w:t>
      </w:r>
      <w:r>
        <w:rPr>
          <w:rFonts w:hint="eastAsia"/>
          <w:i/>
          <w:lang w:eastAsia="zh-CN"/>
        </w:rPr>
        <w:t xml:space="preserve"> </w:t>
      </w:r>
      <w:r>
        <w:rPr>
          <w:i/>
          <w:lang w:eastAsia="zh-CN"/>
        </w:rPr>
        <w:t>similar performance can be achieved by parallel training and sequential training</w:t>
      </w:r>
      <w:r>
        <w:rPr>
          <w:rFonts w:hint="eastAsia"/>
          <w:i/>
          <w:lang w:eastAsia="zh-CN"/>
        </w:rPr>
        <w:t>.</w:t>
      </w:r>
    </w:p>
    <w:p w14:paraId="68F0357F"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ETRI:</w:t>
      </w:r>
      <w:r>
        <w:rPr>
          <w:rFonts w:hint="eastAsia"/>
          <w:i/>
          <w:lang w:eastAsia="zh-CN"/>
        </w:rPr>
        <w:t xml:space="preserve"> </w:t>
      </w:r>
      <w:r>
        <w:rPr>
          <w:bCs/>
          <w:i/>
        </w:rPr>
        <w:t>The PCA-based AI models show almost no performance degradation when parallel learning is conducted even with a small number of common reference data</w:t>
      </w:r>
    </w:p>
    <w:p w14:paraId="624133C2" w14:textId="77777777" w:rsidR="00633FCF" w:rsidRDefault="00633FCF">
      <w:pPr>
        <w:rPr>
          <w:lang w:eastAsia="zh-CN"/>
        </w:rPr>
      </w:pPr>
    </w:p>
    <w:p w14:paraId="7A6B8585" w14:textId="77777777" w:rsidR="00633FCF" w:rsidRDefault="00C1489E">
      <w:pPr>
        <w:pStyle w:val="afc"/>
        <w:numPr>
          <w:ilvl w:val="0"/>
          <w:numId w:val="27"/>
        </w:numPr>
        <w:ind w:left="357" w:hanging="357"/>
        <w:contextualSpacing w:val="0"/>
        <w:rPr>
          <w:b/>
          <w:lang w:eastAsia="zh-CN"/>
        </w:rPr>
      </w:pPr>
      <w:r>
        <w:rPr>
          <w:b/>
          <w:bCs/>
          <w:lang w:eastAsia="zh-CN"/>
        </w:rPr>
        <w:t>Other views/findings for Type 3</w:t>
      </w:r>
    </w:p>
    <w:p w14:paraId="09EE3CAD"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bookmarkStart w:id="79" w:name="_Toc118499925"/>
      <w:bookmarkStart w:id="80" w:name="_Toc118576397"/>
      <w:r>
        <w:rPr>
          <w:rFonts w:ascii="Times" w:eastAsia="Batang" w:hAnsi="Times"/>
          <w:i/>
          <w:iCs/>
          <w:color w:val="0000FF"/>
          <w:szCs w:val="24"/>
          <w:lang w:val="en-GB" w:eastAsia="zh-CN"/>
        </w:rPr>
        <w:t xml:space="preserve">Lenovo: </w:t>
      </w:r>
      <w:r>
        <w:rPr>
          <w:lang w:val="en-GB"/>
        </w:rPr>
        <w:t>Study methods for generating representative datasets for evaluation of multi-vendor scenarios.</w:t>
      </w:r>
      <w:bookmarkEnd w:id="79"/>
      <w:bookmarkEnd w:id="80"/>
    </w:p>
    <w:p w14:paraId="139A67FB" w14:textId="77777777" w:rsidR="00633FCF" w:rsidRDefault="00C1489E">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 xml:space="preserve">Indian Institute of Tech: </w:t>
      </w:r>
      <w:r>
        <w:rPr>
          <w:bCs/>
          <w:i/>
          <w:iCs/>
          <w:color w:val="000000"/>
        </w:rPr>
        <w:t>Training UE part model and NW part model with datasets based on different scenarios will result in a depletion of model performance</w:t>
      </w:r>
    </w:p>
    <w:p w14:paraId="2593C554"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
          <w:iCs/>
          <w:color w:val="000000"/>
        </w:rPr>
        <w:t>For multi-vendor scenarios with different CSI compression models, sharing parameters at the NW reduces computation time and in turn power consumption. However, it may result in a performance drop of the system</w:t>
      </w:r>
    </w:p>
    <w:p w14:paraId="3105E362"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For multi-vendor scenarios with different CSI compression models, sharing trainable parameters at the network side allows for a more efficient implementation of the CSI compression model</w:t>
      </w:r>
    </w:p>
    <w:p w14:paraId="49F10576"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bCs/>
          <w:iCs/>
        </w:rPr>
        <w:t>A specifier must be sent from all the UEs to the NW informing the type of CSI model used for compression. This will be used by the NW to optimize the number of parameters to be shared</w:t>
      </w:r>
    </w:p>
    <w:p w14:paraId="3E6B580F" w14:textId="77777777" w:rsidR="00633FCF" w:rsidRDefault="00C1489E">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Indian Institute of Tech:</w:t>
      </w:r>
      <w:r>
        <w:rPr>
          <w:b/>
          <w:bCs/>
          <w:i/>
          <w:iCs/>
        </w:rPr>
        <w:t xml:space="preserve"> </w:t>
      </w:r>
      <w:r>
        <w:rPr>
          <w:bCs/>
          <w:i/>
        </w:rPr>
        <w:t xml:space="preserve">Training UE part model and NW part model with datasets based on different output dimensions will result in a depletion </w:t>
      </w:r>
      <w:r>
        <w:rPr>
          <w:lang w:val="en-GB"/>
        </w:rPr>
        <w:t>of</w:t>
      </w:r>
      <w:r>
        <w:rPr>
          <w:bCs/>
          <w:i/>
        </w:rPr>
        <w:t xml:space="preserve"> model performance</w:t>
      </w:r>
    </w:p>
    <w:p w14:paraId="371E0946"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lang w:val="en-GB"/>
        </w:rPr>
        <w:t>For multi-vendor scenarios with different output dimensions, sharing parameters at the NW reduces computation time and in turn power consumption. However, it may result in a performance drop of the system</w:t>
      </w:r>
    </w:p>
    <w:p w14:paraId="16568365"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rFonts w:ascii="Times" w:eastAsia="Batang" w:hAnsi="Times"/>
          <w:i/>
          <w:iCs/>
          <w:color w:val="0000FF"/>
          <w:szCs w:val="24"/>
          <w:lang w:val="en-GB" w:eastAsia="zh-CN"/>
        </w:rPr>
        <w:t>Indian Institute of Tech:</w:t>
      </w:r>
      <w:r>
        <w:rPr>
          <w:b/>
          <w:bCs/>
          <w:i/>
          <w:iCs/>
        </w:rPr>
        <w:t xml:space="preserve"> </w:t>
      </w:r>
      <w:r>
        <w:rPr>
          <w:lang w:val="en-GB"/>
        </w:rPr>
        <w:t>A specifier must be sent from all the UEs to the NW informing the output dimension used for compression. This will be used by the NW to optimize the number of parameters to be shared</w:t>
      </w:r>
    </w:p>
    <w:p w14:paraId="0FFB7FAD" w14:textId="77777777" w:rsidR="00633FCF" w:rsidRDefault="00633FCF">
      <w:pPr>
        <w:rPr>
          <w:lang w:eastAsia="zh-CN"/>
        </w:rPr>
      </w:pPr>
    </w:p>
    <w:p w14:paraId="3E5DDC5A" w14:textId="77777777" w:rsidR="00633FCF" w:rsidRDefault="00C1489E">
      <w:pPr>
        <w:pStyle w:val="40"/>
        <w:numPr>
          <w:ilvl w:val="0"/>
          <w:numId w:val="0"/>
        </w:numPr>
        <w:rPr>
          <w:u w:val="single"/>
          <w:lang w:eastAsia="zh-CN"/>
        </w:rPr>
      </w:pPr>
      <w:r>
        <w:rPr>
          <w:rFonts w:hint="eastAsia"/>
          <w:u w:val="single"/>
          <w:lang w:eastAsia="zh-CN"/>
        </w:rPr>
        <w:t>Q</w:t>
      </w:r>
      <w:r>
        <w:rPr>
          <w:u w:val="single"/>
          <w:lang w:eastAsia="zh-CN"/>
        </w:rPr>
        <w:t>uantization / dequantization in training</w:t>
      </w:r>
    </w:p>
    <w:p w14:paraId="31DB2DA1" w14:textId="77777777" w:rsidR="00633FCF" w:rsidRDefault="00C1489E">
      <w:pPr>
        <w:numPr>
          <w:ilvl w:val="0"/>
          <w:numId w:val="27"/>
        </w:numPr>
        <w:ind w:left="357" w:hanging="357"/>
        <w:rPr>
          <w:lang w:eastAsia="zh-CN"/>
        </w:rPr>
      </w:pPr>
      <w:r>
        <w:rPr>
          <w:rFonts w:hint="eastAsia"/>
          <w:b/>
          <w:lang w:eastAsia="zh-CN"/>
        </w:rPr>
        <w:t>Q</w:t>
      </w:r>
      <w:r>
        <w:rPr>
          <w:b/>
          <w:lang w:eastAsia="zh-CN"/>
        </w:rPr>
        <w:t>uantization aware training/ Quantization non-aware training</w:t>
      </w:r>
    </w:p>
    <w:p w14:paraId="40725786" w14:textId="77777777" w:rsidR="00633FCF" w:rsidRDefault="00C1489E">
      <w:pPr>
        <w:pStyle w:val="afc"/>
        <w:ind w:left="360"/>
        <w:contextualSpacing w:val="0"/>
        <w:rPr>
          <w:b/>
          <w:lang w:eastAsia="zh-CN"/>
        </w:rPr>
      </w:pPr>
      <w:r>
        <w:rPr>
          <w:b/>
          <w:u w:val="single"/>
          <w:lang w:eastAsia="zh-CN"/>
        </w:rPr>
        <w:t>Solution description</w:t>
      </w:r>
    </w:p>
    <w:p w14:paraId="7D9487F1"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rFonts w:hint="eastAsia"/>
          <w:b/>
          <w:i/>
          <w:lang w:eastAsia="zh-CN"/>
        </w:rPr>
        <w:t>C</w:t>
      </w:r>
      <w:r>
        <w:rPr>
          <w:b/>
          <w:i/>
          <w:lang w:eastAsia="zh-CN"/>
        </w:rPr>
        <w:t>ase 0:</w:t>
      </w:r>
      <w:r>
        <w:rPr>
          <w:rFonts w:eastAsiaTheme="minorEastAsia"/>
          <w:b/>
          <w:lang w:eastAsia="zh-CN"/>
        </w:rPr>
        <w:t xml:space="preserve"> Training &amp; inference w/o quantization</w:t>
      </w:r>
    </w:p>
    <w:p w14:paraId="463027B4" w14:textId="77777777" w:rsidR="00633FCF" w:rsidRDefault="00C1489E">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Xiaomi:</w:t>
      </w:r>
      <w:r>
        <w:rPr>
          <w:lang w:eastAsia="zh-CN"/>
        </w:rPr>
        <w:t xml:space="preserve"> Training without quantization, inference without quantization</w:t>
      </w:r>
    </w:p>
    <w:p w14:paraId="407007AC"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rFonts w:eastAsiaTheme="minorEastAsia"/>
          <w:b/>
          <w:lang w:eastAsia="zh-CN"/>
        </w:rPr>
        <w:t>Case 1: Quantization non-aware training</w:t>
      </w:r>
      <w:r>
        <w:rPr>
          <w:rFonts w:eastAsiaTheme="minorEastAsia"/>
          <w:lang w:eastAsia="zh-CN"/>
        </w:rPr>
        <w:t xml:space="preserve">: </w:t>
      </w:r>
      <w:r>
        <w:rPr>
          <w:bCs/>
          <w:szCs w:val="20"/>
          <w:lang w:eastAsia="zh-CN"/>
        </w:rPr>
        <w:t>where the float-format variables are directly passed from CSI generation part to CSI reconstruction part during the training</w:t>
      </w:r>
      <w:r>
        <w:rPr>
          <w:rFonts w:eastAsiaTheme="minorEastAsia"/>
          <w:lang w:eastAsia="zh-CN"/>
        </w:rPr>
        <w:t xml:space="preserve"> </w:t>
      </w:r>
      <w:r>
        <w:rPr>
          <w:rFonts w:hint="eastAsia"/>
          <w:i/>
          <w:color w:val="0000FF"/>
          <w:lang w:eastAsia="zh-CN"/>
        </w:rPr>
        <w:t>H</w:t>
      </w:r>
      <w:r>
        <w:rPr>
          <w:i/>
          <w:color w:val="0000FF"/>
          <w:lang w:eastAsia="zh-CN"/>
        </w:rPr>
        <w:t>uawei, Hisilicon, Ericsson, vivo, Qualcomm, MediaTek, Nokia, Apple, Mavenir</w:t>
      </w:r>
    </w:p>
    <w:p w14:paraId="24E31ED0" w14:textId="77777777" w:rsidR="00633FCF" w:rsidRDefault="00C1489E">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Adopt training-non-aware non-learnable scalar quantization (TNA-NL-SQ) as the baseline for evaluation of all other quantization methods</w:t>
      </w:r>
    </w:p>
    <w:p w14:paraId="3821D66C" w14:textId="77777777" w:rsidR="00633FCF" w:rsidRDefault="00C1489E">
      <w:pPr>
        <w:pStyle w:val="afc"/>
        <w:numPr>
          <w:ilvl w:val="2"/>
          <w:numId w:val="26"/>
        </w:numPr>
        <w:autoSpaceDE/>
        <w:autoSpaceDN/>
        <w:adjustRightInd/>
        <w:snapToGrid/>
        <w:spacing w:before="120" w:line="240" w:lineRule="auto"/>
        <w:contextualSpacing w:val="0"/>
        <w:jc w:val="left"/>
        <w:rPr>
          <w:b/>
          <w:i/>
          <w:lang w:eastAsia="zh-CN"/>
        </w:rPr>
      </w:pPr>
      <w:r>
        <w:rPr>
          <w:i/>
          <w:color w:val="0000FF"/>
          <w:lang w:eastAsia="zh-CN"/>
        </w:rPr>
        <w:t>Apple:</w:t>
      </w:r>
      <w:r>
        <w:rPr>
          <w:rFonts w:eastAsia="Batang"/>
        </w:rPr>
        <w:t xml:space="preserve"> we train the transformer base auto-encoder without quantization, the floating-point latent dimension is set to 30. After that, we apply scaler codebook and vector quantization codebook which quantize one float point value to 2 bits</w:t>
      </w:r>
    </w:p>
    <w:p w14:paraId="052BC44E"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rFonts w:eastAsiaTheme="minorEastAsia"/>
          <w:b/>
          <w:lang w:eastAsia="zh-CN"/>
        </w:rPr>
        <w:t>Quantization-aware training:</w:t>
      </w:r>
      <w:r>
        <w:rPr>
          <w:rFonts w:eastAsiaTheme="minorEastAsia"/>
          <w:lang w:eastAsia="zh-CN"/>
        </w:rPr>
        <w:t xml:space="preserve"> </w:t>
      </w:r>
      <w:r>
        <w:rPr>
          <w:bCs/>
          <w:szCs w:val="20"/>
          <w:lang w:eastAsia="zh-CN"/>
        </w:rPr>
        <w:t>where quantization/dequantization is involved in the training process</w:t>
      </w:r>
      <w:r>
        <w:rPr>
          <w:rFonts w:eastAsiaTheme="minorEastAsia"/>
          <w:lang w:eastAsia="zh-CN"/>
        </w:rPr>
        <w:t>.</w:t>
      </w:r>
    </w:p>
    <w:p w14:paraId="7B169A5B"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lang w:eastAsia="zh-CN"/>
        </w:rPr>
        <w:t xml:space="preserve">Case 2-1: </w:t>
      </w:r>
      <w:r>
        <w:rPr>
          <w:bCs/>
          <w:szCs w:val="20"/>
          <w:lang w:eastAsia="zh-CN"/>
        </w:rPr>
        <w:t xml:space="preserve">Fixed/pre-configured quantization method/parameters are applied during the training phase; the same quantization codebook is applied for the inference phase </w:t>
      </w:r>
      <w:r>
        <w:rPr>
          <w:i/>
          <w:color w:val="0000FF"/>
          <w:lang w:eastAsia="zh-CN"/>
        </w:rPr>
        <w:t>Ericsson, vivo, Qualcomm, MediaTek, Nokia Apple Xiaomi, Mavenir</w:t>
      </w:r>
    </w:p>
    <w:p w14:paraId="2D2C93D7" w14:textId="77777777" w:rsidR="00633FCF" w:rsidRDefault="00C1489E">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Apple:</w:t>
      </w:r>
      <w:r>
        <w:rPr>
          <w:rFonts w:eastAsia="Batang"/>
        </w:rPr>
        <w:t xml:space="preserve"> the VQ codebook is trained using Linde-Buzo-Gray (LBG) algorithm based on floating point encoder output</w:t>
      </w:r>
    </w:p>
    <w:p w14:paraId="22305F79" w14:textId="77777777" w:rsidR="00633FCF" w:rsidRDefault="00C1489E">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Xiaomi:</w:t>
      </w:r>
      <w:r>
        <w:rPr>
          <w:lang w:eastAsia="zh-CN"/>
        </w:rPr>
        <w:t xml:space="preserve"> Case 2-1: Scalar quantization</w:t>
      </w:r>
    </w:p>
    <w:p w14:paraId="34CB598F"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lang w:eastAsia="zh-CN"/>
        </w:rPr>
        <w:t>Case 2-2:</w:t>
      </w:r>
      <w:r>
        <w:rPr>
          <w:bCs/>
          <w:szCs w:val="20"/>
          <w:lang w:eastAsia="zh-CN"/>
        </w:rPr>
        <w:t xml:space="preserve"> The quantization method/parameters are updated in together with the AI/ML models during the training; when training is finished, the final quantization codebook is applied for the inference phase </w:t>
      </w:r>
      <w:r>
        <w:rPr>
          <w:rFonts w:hint="eastAsia"/>
          <w:i/>
          <w:color w:val="0000FF"/>
          <w:lang w:eastAsia="zh-CN"/>
        </w:rPr>
        <w:t>H</w:t>
      </w:r>
      <w:r>
        <w:rPr>
          <w:i/>
          <w:color w:val="0000FF"/>
          <w:lang w:eastAsia="zh-CN"/>
        </w:rPr>
        <w:t>uawei, Hisilicon, vivo, Qualcomm, MediaTek, Nokia Xiaomi</w:t>
      </w:r>
    </w:p>
    <w:p w14:paraId="78378A0E" w14:textId="77777777" w:rsidR="00633FCF" w:rsidRDefault="00C1489E">
      <w:pPr>
        <w:pStyle w:val="afc"/>
        <w:numPr>
          <w:ilvl w:val="3"/>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Cs/>
          <w:kern w:val="2"/>
          <w:lang w:eastAsia="zh-CN"/>
        </w:rPr>
        <w:t xml:space="preserve"> the dictionary/codebook for the vector </w:t>
      </w:r>
      <w:r>
        <w:t>quantization is generated by applying the clustering algorithm to the outputs of the well-trained CSI generation part.</w:t>
      </w:r>
    </w:p>
    <w:p w14:paraId="05B82364" w14:textId="77777777" w:rsidR="00633FCF" w:rsidRDefault="00C1489E">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As the VQ is a training-non-aware method in essence, we only use it in the inference stage.</w:t>
      </w:r>
    </w:p>
    <w:p w14:paraId="043260D0" w14:textId="77777777" w:rsidR="00633FCF" w:rsidRDefault="00C1489E">
      <w:pPr>
        <w:pStyle w:val="afc"/>
        <w:numPr>
          <w:ilvl w:val="3"/>
          <w:numId w:val="26"/>
        </w:numPr>
        <w:autoSpaceDE/>
        <w:autoSpaceDN/>
        <w:adjustRightInd/>
        <w:snapToGrid/>
        <w:spacing w:before="120" w:line="240" w:lineRule="auto"/>
        <w:contextualSpacing w:val="0"/>
        <w:jc w:val="left"/>
        <w:rPr>
          <w:i/>
          <w:lang w:eastAsia="zh-CN"/>
        </w:rPr>
      </w:pPr>
      <w:r>
        <w:rPr>
          <w:i/>
          <w:color w:val="0000FF"/>
          <w:lang w:eastAsia="zh-CN"/>
        </w:rPr>
        <w:t xml:space="preserve">Xiaomi: </w:t>
      </w:r>
      <w:r>
        <w:rPr>
          <w:lang w:eastAsia="zh-CN"/>
        </w:rPr>
        <w:t>Case 2-2: Vector quantization</w:t>
      </w:r>
    </w:p>
    <w:p w14:paraId="1BB8C8DB" w14:textId="77777777" w:rsidR="00633FCF" w:rsidRDefault="00C1489E">
      <w:pPr>
        <w:pStyle w:val="afc"/>
        <w:ind w:left="360"/>
        <w:contextualSpacing w:val="0"/>
        <w:rPr>
          <w:b/>
          <w:u w:val="single"/>
          <w:lang w:eastAsia="zh-CN"/>
        </w:rPr>
      </w:pPr>
      <w:r>
        <w:rPr>
          <w:rFonts w:hint="eastAsia"/>
          <w:b/>
          <w:u w:val="single"/>
          <w:lang w:eastAsia="zh-CN"/>
        </w:rPr>
        <w:t>V</w:t>
      </w:r>
      <w:r>
        <w:rPr>
          <w:b/>
          <w:u w:val="single"/>
          <w:lang w:eastAsia="zh-CN"/>
        </w:rPr>
        <w:t>iews</w:t>
      </w:r>
    </w:p>
    <w:p w14:paraId="1AFE435E"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Quantization method at UE side and dequantization method at NW side should be aligned for training collaboration type2 and 3</w:t>
      </w:r>
      <w:r>
        <w:rPr>
          <w:rFonts w:hint="eastAsia"/>
        </w:rPr>
        <w:t xml:space="preserve"> </w:t>
      </w:r>
      <w:r>
        <w:t>to achieve a satisfying performance</w:t>
      </w:r>
    </w:p>
    <w:p w14:paraId="276B1D67"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Study the method and procedure to align quantization/dequantization method at different entities for CSI compression</w:t>
      </w:r>
    </w:p>
    <w:p w14:paraId="5353D15B" w14:textId="77777777" w:rsidR="00633FCF" w:rsidRDefault="00C1489E">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Nokia:</w:t>
      </w:r>
      <w:r>
        <w:rPr>
          <w:lang w:eastAsia="zh-CN"/>
        </w:rPr>
        <w:t xml:space="preserve">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Report the loss in dB</w:t>
      </w:r>
    </w:p>
    <w:p w14:paraId="51938133" w14:textId="77777777" w:rsidR="00633FCF" w:rsidRDefault="00C1489E">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 xml:space="preserve">Apple: </w:t>
      </w:r>
      <w:r>
        <w:rPr>
          <w:rFonts w:eastAsia="Times New Roman"/>
          <w:szCs w:val="24"/>
        </w:rPr>
        <w:t>Consider specified fixed VQ codebook for different CSI payload, to simply quantization alignment for training collaboration type 2 and 3.</w:t>
      </w:r>
    </w:p>
    <w:p w14:paraId="22D06602" w14:textId="77777777" w:rsidR="00633FCF" w:rsidRDefault="00C1489E">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 xml:space="preserve">Xiaomi: </w:t>
      </w:r>
      <w:r>
        <w:rPr>
          <w:lang w:eastAsia="zh-CN"/>
        </w:rPr>
        <w:t>The case of training without quantization and inference without quantization should be evaluated as the upper bound</w:t>
      </w:r>
    </w:p>
    <w:p w14:paraId="2FE62475"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OPPO:</w:t>
      </w:r>
      <w:r>
        <w:rPr>
          <w:b/>
          <w:bCs/>
          <w:i/>
          <w:lang w:eastAsia="zh-CN"/>
        </w:rPr>
        <w:t xml:space="preserve"> </w:t>
      </w:r>
      <w:r>
        <w:rPr>
          <w:lang w:eastAsia="zh-CN"/>
        </w:rPr>
        <w:t>For training collaborative Type3, study whether/how to align the quantization and dequantization method between UE and NW</w:t>
      </w:r>
    </w:p>
    <w:p w14:paraId="2B116C27"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rFonts w:hint="eastAsia"/>
          <w:lang w:eastAsia="zh-CN"/>
        </w:rPr>
        <w:t xml:space="preserve">Quantization aware training is considered as the priority </w:t>
      </w:r>
      <w:r>
        <w:rPr>
          <w:lang w:eastAsia="zh-CN"/>
        </w:rPr>
        <w:t xml:space="preserve">training </w:t>
      </w:r>
      <w:r>
        <w:rPr>
          <w:rFonts w:hint="eastAsia"/>
          <w:lang w:eastAsia="zh-CN"/>
        </w:rPr>
        <w:t>strategy for the evaluation of AI/ML based CSI compression feedback</w:t>
      </w:r>
    </w:p>
    <w:p w14:paraId="566EF13A"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In quantization aware training, it is suggested that we increase the number of floating-point outputs for a fixed number of output bit numbers</w:t>
      </w:r>
    </w:p>
    <w:p w14:paraId="79292ED6"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b/>
          <w:lang w:eastAsia="zh-CN"/>
        </w:rPr>
        <w:t xml:space="preserve"> </w:t>
      </w:r>
      <w:r>
        <w:rPr>
          <w:lang w:eastAsia="zh-CN"/>
        </w:rPr>
        <w:t>For the evaluation of the quantization aware training, study and compare the throughput achieved by the approaches that the quantizers are updated (Case 2-2) or not (Case 2-1) during the training phase. This provides evidence for studying which of the two should be considered as the priority method.</w:t>
      </w:r>
    </w:p>
    <w:p w14:paraId="3BF6AFBE"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Mavenir:</w:t>
      </w:r>
      <w:r>
        <w:rPr>
          <w:i/>
          <w:iCs/>
        </w:rPr>
        <w:t xml:space="preserve"> </w:t>
      </w:r>
      <w:r>
        <w:rPr>
          <w:iCs/>
        </w:rPr>
        <w:t>Quantization aware training should be chosen as a better trade-off between performance and overhead when applying scalar quantization</w:t>
      </w:r>
    </w:p>
    <w:p w14:paraId="01C0EA5D"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Mavenir:</w:t>
      </w:r>
      <w:r>
        <w:rPr>
          <w:i/>
          <w:iCs/>
        </w:rPr>
        <w:t xml:space="preserve"> </w:t>
      </w:r>
      <w:r>
        <w:rPr>
          <w:iCs/>
        </w:rPr>
        <w:t>The average quantization bit number of 4bit/float is a good trade-off between performance and overhead</w:t>
      </w:r>
    </w:p>
    <w:p w14:paraId="60EB9932" w14:textId="77777777" w:rsidR="00633FCF" w:rsidRDefault="00633FCF">
      <w:pPr>
        <w:pStyle w:val="afc"/>
        <w:ind w:left="420"/>
        <w:contextualSpacing w:val="0"/>
        <w:rPr>
          <w:b/>
          <w:u w:val="single"/>
          <w:lang w:eastAsia="zh-CN"/>
        </w:rPr>
      </w:pPr>
    </w:p>
    <w:p w14:paraId="496101D6" w14:textId="77777777" w:rsidR="00633FCF" w:rsidRDefault="00C1489E">
      <w:pPr>
        <w:pStyle w:val="afc"/>
        <w:ind w:left="420"/>
        <w:contextualSpacing w:val="0"/>
        <w:rPr>
          <w:b/>
          <w:u w:val="single"/>
          <w:lang w:eastAsia="zh-CN"/>
        </w:rPr>
      </w:pPr>
      <w:r>
        <w:rPr>
          <w:rFonts w:hint="eastAsia"/>
          <w:b/>
          <w:u w:val="single"/>
          <w:lang w:eastAsia="zh-CN"/>
        </w:rPr>
        <w:t>F</w:t>
      </w:r>
      <w:r>
        <w:rPr>
          <w:b/>
          <w:u w:val="single"/>
          <w:lang w:eastAsia="zh-CN"/>
        </w:rPr>
        <w:t>indings</w:t>
      </w:r>
    </w:p>
    <w:p w14:paraId="29904416" w14:textId="77777777" w:rsidR="00633FCF" w:rsidRDefault="00C1489E">
      <w:pPr>
        <w:pStyle w:val="afc"/>
        <w:numPr>
          <w:ilvl w:val="1"/>
          <w:numId w:val="26"/>
        </w:numPr>
        <w:autoSpaceDE/>
        <w:autoSpaceDN/>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iCs/>
          <w:kern w:val="2"/>
          <w:lang w:eastAsia="zh-CN"/>
        </w:rPr>
        <w:t xml:space="preserve"> </w:t>
      </w:r>
      <w:r>
        <w:rPr>
          <w:i/>
        </w:rPr>
        <w:t>For AI/ML-based CSI compression, quantization non-aware training shows significant performance loss compared to quantization aware training</w:t>
      </w:r>
    </w:p>
    <w:p w14:paraId="1E90D590" w14:textId="77777777" w:rsidR="00633FCF" w:rsidRDefault="00C1489E">
      <w:pPr>
        <w:pStyle w:val="afc"/>
        <w:numPr>
          <w:ilvl w:val="1"/>
          <w:numId w:val="26"/>
        </w:numPr>
        <w:autoSpaceDE/>
        <w:autoSpaceDN/>
        <w:snapToGrid/>
        <w:spacing w:before="120" w:line="240" w:lineRule="auto"/>
        <w:contextualSpacing w:val="0"/>
        <w:jc w:val="left"/>
        <w:rPr>
          <w:lang w:eastAsia="zh-CN"/>
        </w:rPr>
      </w:pPr>
      <w:r>
        <w:rPr>
          <w:i/>
          <w:color w:val="0000FF"/>
          <w:lang w:eastAsia="zh-CN"/>
        </w:rPr>
        <w:t>Ericsson:</w:t>
      </w:r>
      <w:r>
        <w:rPr>
          <w:iCs/>
          <w:kern w:val="2"/>
          <w:lang w:eastAsia="zh-CN"/>
        </w:rPr>
        <w:t xml:space="preserve"> </w:t>
      </w:r>
      <w:r>
        <w:rPr>
          <w:i/>
        </w:rPr>
        <w:t>Quantization aware training provides better performance and/or fewer quantization bits for the same performance, compared to the quantization non-aware training</w:t>
      </w:r>
    </w:p>
    <w:p w14:paraId="355DB96C" w14:textId="77777777" w:rsidR="00633FCF" w:rsidRDefault="00C1489E">
      <w:pPr>
        <w:pStyle w:val="afc"/>
        <w:numPr>
          <w:ilvl w:val="1"/>
          <w:numId w:val="26"/>
        </w:numPr>
        <w:autoSpaceDE/>
        <w:autoSpaceDN/>
        <w:snapToGrid/>
        <w:spacing w:before="120" w:line="240" w:lineRule="auto"/>
        <w:contextualSpacing w:val="0"/>
        <w:jc w:val="left"/>
        <w:rPr>
          <w:lang w:eastAsia="zh-CN"/>
        </w:rPr>
      </w:pPr>
      <w:r>
        <w:rPr>
          <w:i/>
          <w:color w:val="0000FF"/>
          <w:lang w:eastAsia="zh-CN"/>
        </w:rPr>
        <w:t>Ericsson:</w:t>
      </w:r>
      <w:r>
        <w:rPr>
          <w:i/>
          <w:iCs/>
          <w:kern w:val="2"/>
          <w:lang w:eastAsia="zh-CN"/>
        </w:rPr>
        <w:t xml:space="preserve"> </w:t>
      </w:r>
      <w:r>
        <w:rPr>
          <w:i/>
        </w:rPr>
        <w:t>In training Type 3 quantization-aware-training performs better compared to the quantization non-aware training</w:t>
      </w:r>
    </w:p>
    <w:p w14:paraId="679F4258"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Quantization non-aware training only achieves good performance when the averaged quantization bit is large (e.g., &gt;= 4bits/float). When the averaged quantization bit is small (e.g., &lt;= 2bits/float), the performance loss is significant</w:t>
      </w:r>
    </w:p>
    <w:p w14:paraId="63C10933"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 xml:space="preserve">vivo: </w:t>
      </w:r>
      <w:r>
        <w:rPr>
          <w:i/>
        </w:rPr>
        <w:t>Performance of quantization non-aware training could be significantly lower than that of quantization aware training (more than 0.1 in SGCS in our considered configurations)</w:t>
      </w:r>
    </w:p>
    <w:p w14:paraId="7F8AE48E"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r>
        <w:t xml:space="preserve"> </w:t>
      </w:r>
      <w:r>
        <w:rPr>
          <w:i/>
        </w:rPr>
        <w:t>Quantization non-aware training (case-1) leads to noticeable performance degradation compared with quantization aware training (case-2)</w:t>
      </w:r>
    </w:p>
    <w:p w14:paraId="0E6F2588"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bookmarkStart w:id="81" w:name="_Toc127521721"/>
      <w:r>
        <w:t xml:space="preserve"> </w:t>
      </w:r>
      <w:r>
        <w:rPr>
          <w:i/>
        </w:rPr>
        <w:t>For quantization aware training, fixed or pre-configured quantization (case 2-1) is more sensitive to quantization’s parameters/configuration compared with trainable quantization (case 2-2). That is, quantization’s parameters/configuration in case 2-1 need to be carefully chosen to align with statistical distribution of latent vector (z), otherwise performance is degraded.</w:t>
      </w:r>
      <w:bookmarkEnd w:id="81"/>
    </w:p>
    <w:p w14:paraId="58FF9551"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Qualcomm:</w:t>
      </w:r>
      <w:bookmarkStart w:id="82" w:name="_Toc127521722"/>
      <w:r>
        <w:t xml:space="preserve"> </w:t>
      </w:r>
      <w:r>
        <w:rPr>
          <w:i/>
        </w:rPr>
        <w:t>Trainable quantization offers more flexibility and better performance compared to fixed quantization, e.g., trainable vector quantization can improve the performance.</w:t>
      </w:r>
      <w:bookmarkEnd w:id="82"/>
    </w:p>
    <w:p w14:paraId="60102621"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Training awareness improves the gain of quantization methods by 6.5%.</w:t>
      </w:r>
    </w:p>
    <w:p w14:paraId="6693BACB"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MediaTek:</w:t>
      </w:r>
      <w:r>
        <w:t xml:space="preserve"> </w:t>
      </w:r>
      <w:r>
        <w:rPr>
          <w:i/>
        </w:rPr>
        <w:t>Learnability improves the gain of quantization methods by 5.1%.</w:t>
      </w:r>
    </w:p>
    <w:p w14:paraId="4C71F2C9"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Quantization-aware training performs better than quantization-unaware training due to the ability to optimize the model to the quantization method within the training process</w:t>
      </w:r>
    </w:p>
    <w:p w14:paraId="4A7BD838"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i/>
          <w:color w:val="0000FF"/>
          <w:lang w:eastAsia="zh-CN"/>
        </w:rPr>
        <w:t>Nokia:</w:t>
      </w:r>
      <w:r>
        <w:rPr>
          <w:rFonts w:eastAsia="Times New Roman"/>
          <w:szCs w:val="24"/>
        </w:rPr>
        <w:t xml:space="preserve"> </w:t>
      </w:r>
      <w:r>
        <w:rPr>
          <w:rFonts w:eastAsia="Times New Roman"/>
          <w:i/>
          <w:szCs w:val="24"/>
        </w:rPr>
        <w:t>If the quantization design and properties match the distribution of the encoder outputs, Case-1 training can provide acceptable performance and adapt easily to different feedback sizes without the need to change the AE model</w:t>
      </w:r>
    </w:p>
    <w:p w14:paraId="0C22B5F6"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Apple:</w:t>
      </w:r>
      <w:r>
        <w:rPr>
          <w:rFonts w:eastAsia="Batang"/>
          <w:b/>
          <w:bCs/>
        </w:rPr>
        <w:t xml:space="preserve"> </w:t>
      </w:r>
      <w:r>
        <w:rPr>
          <w:rFonts w:eastAsia="Times New Roman"/>
          <w:i/>
          <w:szCs w:val="24"/>
        </w:rPr>
        <w:t>For quantization aware training, fixed VQ codebook can achieve similar performance comparing to joint VQ codebook/auto-encoder design</w:t>
      </w:r>
    </w:p>
    <w:p w14:paraId="2AAB5B23"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rFonts w:eastAsia="Times New Roman"/>
          <w:i/>
          <w:szCs w:val="24"/>
        </w:rPr>
        <w:t>There is around 7% performance loss caused by quantization</w:t>
      </w:r>
    </w:p>
    <w:p w14:paraId="0AD40D1C"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b/>
          <w:lang w:eastAsia="zh-CN"/>
        </w:rPr>
        <w:t xml:space="preserve"> </w:t>
      </w:r>
      <w:r>
        <w:rPr>
          <w:rFonts w:eastAsia="Times New Roman" w:hint="eastAsia"/>
          <w:i/>
          <w:szCs w:val="24"/>
        </w:rPr>
        <w:t>For scalar uniform quantization, the performance of quantization aware training is better than that of quantization non-aware training, and the performance loss of quantization non-aware training is reduced with the increasing quantization bits and feedback payloads</w:t>
      </w:r>
    </w:p>
    <w:p w14:paraId="040791EA" w14:textId="77777777" w:rsidR="00633FCF" w:rsidRDefault="00C1489E">
      <w:pPr>
        <w:pStyle w:val="afc"/>
        <w:numPr>
          <w:ilvl w:val="2"/>
          <w:numId w:val="26"/>
        </w:numPr>
        <w:autoSpaceDE/>
        <w:autoSpaceDN/>
        <w:adjustRightInd/>
        <w:snapToGrid/>
        <w:spacing w:before="120" w:line="240" w:lineRule="auto"/>
        <w:contextualSpacing w:val="0"/>
        <w:jc w:val="left"/>
        <w:rPr>
          <w:rFonts w:eastAsia="Times New Roman"/>
          <w:i/>
          <w:szCs w:val="24"/>
        </w:rPr>
      </w:pPr>
      <w:r>
        <w:rPr>
          <w:rFonts w:eastAsia="Times New Roman"/>
          <w:i/>
          <w:szCs w:val="24"/>
        </w:rPr>
        <w:t>Compared with quantization aware training, t</w:t>
      </w:r>
      <w:r>
        <w:rPr>
          <w:rFonts w:eastAsia="Times New Roman" w:hint="eastAsia"/>
          <w:i/>
          <w:szCs w:val="24"/>
        </w:rPr>
        <w:t>h</w:t>
      </w:r>
      <w:r>
        <w:rPr>
          <w:rFonts w:eastAsia="Times New Roman"/>
          <w:i/>
          <w:szCs w:val="24"/>
        </w:rPr>
        <w:t>ere is a 0.01~0.03 SGCS loss for quantization non-aware training under various feedback payloads</w:t>
      </w:r>
    </w:p>
    <w:p w14:paraId="31756DF7"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i/>
          <w:szCs w:val="24"/>
        </w:rPr>
      </w:pPr>
      <w:bookmarkStart w:id="83" w:name="OLE_LINK26"/>
      <w:bookmarkStart w:id="84" w:name="OLE_LINK36"/>
      <w:r>
        <w:rPr>
          <w:i/>
          <w:color w:val="0000FF"/>
          <w:lang w:eastAsia="zh-CN"/>
        </w:rPr>
        <w:t xml:space="preserve">Mavenir: </w:t>
      </w:r>
      <w:r>
        <w:rPr>
          <w:rFonts w:eastAsia="Times New Roman"/>
          <w:i/>
          <w:szCs w:val="24"/>
        </w:rPr>
        <w:t>Quantization loss is specific to average quantization bit number and smaller average quantization bit means larger quantization loss.</w:t>
      </w:r>
    </w:p>
    <w:p w14:paraId="010859CD"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Quantization aware training is better than quantization non-aware training for 2 and 4 bit/float cases, but worse for 6 bit/float cases.</w:t>
      </w:r>
    </w:p>
    <w:p w14:paraId="3869C25F"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w:t>
      </w:r>
      <w:bookmarkStart w:id="85" w:name="OLE_LINK60"/>
      <w:r>
        <w:rPr>
          <w:rFonts w:eastAsia="Times New Roman"/>
          <w:i/>
          <w:szCs w:val="24"/>
        </w:rPr>
        <w:t>The worst case is Quantization non-aware training</w:t>
      </w:r>
      <w:bookmarkEnd w:id="85"/>
      <w:r>
        <w:rPr>
          <w:rFonts w:eastAsia="Times New Roman"/>
          <w:i/>
          <w:szCs w:val="24"/>
        </w:rPr>
        <w:t xml:space="preserve"> with 2bits/float which shows ~32% performance degradation (evaluated using intermediate KPI GCS) when applying scalar quantization.</w:t>
      </w:r>
    </w:p>
    <w:bookmarkEnd w:id="83"/>
    <w:p w14:paraId="4C52997E"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Mavenir:</w:t>
      </w:r>
      <w:r>
        <w:rPr>
          <w:rFonts w:eastAsia="Times New Roman"/>
          <w:i/>
          <w:szCs w:val="24"/>
        </w:rPr>
        <w:t xml:space="preserve"> The best case is Quantization non-aware training with 6bits/float can cause ~0.3% performance degradation (evaluated using intermediate KPI GCS) </w:t>
      </w:r>
      <w:bookmarkStart w:id="86" w:name="OLE_LINK61"/>
      <w:r>
        <w:rPr>
          <w:rFonts w:eastAsia="Times New Roman"/>
          <w:i/>
          <w:szCs w:val="24"/>
        </w:rPr>
        <w:t>when applying scalar quantization.</w:t>
      </w:r>
      <w:bookmarkEnd w:id="86"/>
    </w:p>
    <w:p w14:paraId="17D75A0E"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i/>
          <w:szCs w:val="24"/>
        </w:rPr>
      </w:pPr>
      <w:bookmarkStart w:id="87" w:name="OLE_LINK24"/>
      <w:bookmarkStart w:id="88" w:name="OLE_LINK126"/>
      <w:r>
        <w:rPr>
          <w:i/>
          <w:color w:val="0000FF"/>
          <w:lang w:eastAsia="zh-CN"/>
        </w:rPr>
        <w:t>Mavenir:</w:t>
      </w:r>
      <w:r>
        <w:rPr>
          <w:rFonts w:eastAsia="Times New Roman"/>
          <w:i/>
          <w:szCs w:val="24"/>
        </w:rPr>
        <w:t xml:space="preserve"> If average quantization bit is larger than 6bits/float, both quantization aware-training and non-aware training shows similar performance as non-quantization case.</w:t>
      </w:r>
    </w:p>
    <w:p w14:paraId="3BA6986A"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i/>
          <w:szCs w:val="24"/>
        </w:rPr>
      </w:pPr>
      <w:r>
        <w:rPr>
          <w:i/>
          <w:color w:val="0000FF"/>
          <w:lang w:eastAsia="zh-CN"/>
        </w:rPr>
        <w:t>NVIDIA:</w:t>
      </w:r>
      <w:r>
        <w:rPr>
          <w:rFonts w:eastAsia="Times New Roman"/>
          <w:i/>
          <w:szCs w:val="24"/>
        </w:rPr>
        <w:t xml:space="preserve"> Both quantization aware training and quantization non-aware training have been agreed to be evaluated for AI/ML based CSI compression</w:t>
      </w:r>
    </w:p>
    <w:bookmarkEnd w:id="84"/>
    <w:bookmarkEnd w:id="87"/>
    <w:bookmarkEnd w:id="88"/>
    <w:p w14:paraId="0131DF5F" w14:textId="77777777" w:rsidR="00633FCF" w:rsidRDefault="00633FCF">
      <w:pPr>
        <w:rPr>
          <w:lang w:eastAsia="zh-CN"/>
        </w:rPr>
      </w:pPr>
    </w:p>
    <w:p w14:paraId="7152F036" w14:textId="77777777" w:rsidR="00633FCF" w:rsidRDefault="00C1489E">
      <w:pPr>
        <w:pStyle w:val="afc"/>
        <w:ind w:left="420"/>
        <w:contextualSpacing w:val="0"/>
        <w:rPr>
          <w:b/>
          <w:u w:val="single"/>
          <w:lang w:eastAsia="zh-CN"/>
        </w:rPr>
      </w:pPr>
      <w:r>
        <w:rPr>
          <w:b/>
          <w:u w:val="single"/>
          <w:lang w:eastAsia="zh-CN"/>
        </w:rPr>
        <w:t>Preliminary trends observed by more than one company</w:t>
      </w:r>
    </w:p>
    <w:p w14:paraId="15D64A5F" w14:textId="77777777" w:rsidR="00633FCF" w:rsidRDefault="00C1489E">
      <w:pPr>
        <w:pStyle w:val="afc"/>
        <w:numPr>
          <w:ilvl w:val="1"/>
          <w:numId w:val="26"/>
        </w:numPr>
        <w:autoSpaceDE/>
        <w:autoSpaceDN/>
        <w:snapToGrid/>
        <w:spacing w:before="120" w:line="240" w:lineRule="auto"/>
        <w:contextualSpacing w:val="0"/>
        <w:jc w:val="left"/>
        <w:rPr>
          <w:lang w:eastAsia="zh-CN"/>
        </w:rPr>
      </w:pPr>
      <w:r>
        <w:rPr>
          <w:i/>
        </w:rPr>
        <w:t xml:space="preserve">For AI/ML-based CSI compression, quantization non-aware training shows </w:t>
      </w:r>
      <w:r>
        <w:rPr>
          <w:rFonts w:hint="eastAsia"/>
          <w:i/>
          <w:lang w:eastAsia="zh-CN"/>
        </w:rPr>
        <w:t>clear</w:t>
      </w:r>
      <w:r>
        <w:rPr>
          <w:i/>
        </w:rPr>
        <w:t xml:space="preserve"> performance loss compared to quantization aware training </w:t>
      </w:r>
      <w:r>
        <w:rPr>
          <w:rFonts w:hint="eastAsia"/>
          <w:i/>
          <w:color w:val="0000FF"/>
          <w:lang w:eastAsia="zh-CN"/>
        </w:rPr>
        <w:t>H</w:t>
      </w:r>
      <w:r>
        <w:rPr>
          <w:i/>
          <w:color w:val="0000FF"/>
          <w:lang w:eastAsia="zh-CN"/>
        </w:rPr>
        <w:t>uawei, Hisilicon, Ericsson, vivo, Qualcomm MediaTek, Nokia, Fujitsu</w:t>
      </w:r>
    </w:p>
    <w:p w14:paraId="58EFDC2D" w14:textId="77777777" w:rsidR="00633FCF" w:rsidRDefault="00633FCF">
      <w:pPr>
        <w:rPr>
          <w:lang w:eastAsia="zh-CN"/>
        </w:rPr>
      </w:pPr>
    </w:p>
    <w:p w14:paraId="04DE96FF" w14:textId="77777777" w:rsidR="00633FCF" w:rsidRDefault="00C1489E">
      <w:pPr>
        <w:numPr>
          <w:ilvl w:val="0"/>
          <w:numId w:val="27"/>
        </w:numPr>
        <w:ind w:left="357" w:hanging="357"/>
        <w:rPr>
          <w:lang w:eastAsia="zh-CN"/>
        </w:rPr>
      </w:pPr>
      <w:r>
        <w:rPr>
          <w:b/>
          <w:lang w:eastAsia="zh-CN"/>
        </w:rPr>
        <w:t>Scalar quantization/vector quantization</w:t>
      </w:r>
    </w:p>
    <w:p w14:paraId="6A5376A5" w14:textId="77777777" w:rsidR="00633FCF" w:rsidRDefault="00C1489E">
      <w:pPr>
        <w:pStyle w:val="afc"/>
        <w:ind w:left="360"/>
        <w:contextualSpacing w:val="0"/>
        <w:rPr>
          <w:b/>
          <w:u w:val="single"/>
          <w:lang w:eastAsia="zh-CN"/>
        </w:rPr>
      </w:pPr>
      <w:r>
        <w:rPr>
          <w:b/>
          <w:u w:val="single"/>
          <w:lang w:eastAsia="zh-CN"/>
        </w:rPr>
        <w:t xml:space="preserve">Design of </w:t>
      </w:r>
      <w:r>
        <w:rPr>
          <w:rFonts w:hint="eastAsia"/>
          <w:b/>
          <w:u w:val="single"/>
          <w:lang w:eastAsia="zh-CN"/>
        </w:rPr>
        <w:t>S</w:t>
      </w:r>
      <w:r>
        <w:rPr>
          <w:b/>
          <w:u w:val="single"/>
          <w:lang w:eastAsia="zh-CN"/>
        </w:rPr>
        <w:t>Q</w:t>
      </w:r>
    </w:p>
    <w:p w14:paraId="1EFB991F"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 xml:space="preserve">For scalar quantization, we consider both uniform quantization and non-uniform quantization, where non-uniform quantization uses μ-law quantization with μ=150.  </w:t>
      </w:r>
    </w:p>
    <w:p w14:paraId="352DF36F"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To define a specific scalar quantization rule, we can directly define the number of bits assigned to each float. For example, we can use a vector [2, 2, …, 2, 3, …, 3, …, 4] to express a scalar quantization method, which assigns 2 bits to the first several float number, 3 bits to the next several float number, and 4 bits to the last several float number. The most trivial scalar quantization method is to uniformly assign K bits for all float numbers in a sequence.</w:t>
      </w:r>
    </w:p>
    <w:p w14:paraId="3EE0B381"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ETRI:</w:t>
      </w:r>
      <w:r>
        <w:rPr>
          <w:rFonts w:eastAsia="Times New Roman"/>
          <w:szCs w:val="24"/>
        </w:rPr>
        <w:t xml:space="preserve"> </w:t>
      </w:r>
      <w:r>
        <w:t>For example, allocating {8,8,4,4,3,3,1,1,0,0,0,…} bits to the latent variables to generate 32bits of CSI feedback payload and {10,9,8,6,6,5,4,4,3,3,2,2,1,1,0,0,…} bits to generate 64 bits of CSI feedback payload.</w:t>
      </w:r>
    </w:p>
    <w:p w14:paraId="4D532EF5" w14:textId="77777777" w:rsidR="00633FCF" w:rsidRDefault="00633FCF">
      <w:pPr>
        <w:pStyle w:val="afc"/>
        <w:ind w:left="360"/>
        <w:contextualSpacing w:val="0"/>
        <w:rPr>
          <w:b/>
          <w:u w:val="single"/>
          <w:lang w:eastAsia="zh-CN"/>
        </w:rPr>
      </w:pPr>
    </w:p>
    <w:p w14:paraId="0B3D57B5" w14:textId="77777777" w:rsidR="00633FCF" w:rsidRDefault="00C1489E">
      <w:pPr>
        <w:pStyle w:val="afc"/>
        <w:ind w:left="360"/>
        <w:contextualSpacing w:val="0"/>
        <w:rPr>
          <w:b/>
          <w:u w:val="single"/>
          <w:lang w:eastAsia="zh-CN"/>
        </w:rPr>
      </w:pPr>
      <w:r>
        <w:rPr>
          <w:rFonts w:hint="eastAsia"/>
          <w:b/>
          <w:u w:val="single"/>
          <w:lang w:eastAsia="zh-CN"/>
        </w:rPr>
        <w:t>F</w:t>
      </w:r>
      <w:r>
        <w:rPr>
          <w:b/>
          <w:u w:val="single"/>
          <w:lang w:eastAsia="zh-CN"/>
        </w:rPr>
        <w:t>indings for VQ</w:t>
      </w:r>
    </w:p>
    <w:p w14:paraId="4B5A610B"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For a fixed number of payload size, the number of floating-point outputs of the neural network followed by a small-resolution quantizer is larger than that followed by a high-resolution quantizer. This is helpful in increasing the SGCS performance if quantization aware training is used</w:t>
      </w:r>
      <w:r>
        <w:rPr>
          <w:i/>
        </w:rPr>
        <w:t>.</w:t>
      </w:r>
    </w:p>
    <w:p w14:paraId="6549B5DD" w14:textId="77777777" w:rsidR="00633FCF" w:rsidRDefault="00633FCF">
      <w:pPr>
        <w:pStyle w:val="afc"/>
        <w:ind w:left="360"/>
        <w:contextualSpacing w:val="0"/>
        <w:rPr>
          <w:b/>
          <w:u w:val="single"/>
          <w:lang w:eastAsia="zh-CN"/>
        </w:rPr>
      </w:pPr>
    </w:p>
    <w:p w14:paraId="57D2DB71" w14:textId="77777777" w:rsidR="00633FCF" w:rsidRDefault="00C1489E">
      <w:pPr>
        <w:pStyle w:val="afc"/>
        <w:ind w:left="360"/>
        <w:contextualSpacing w:val="0"/>
        <w:rPr>
          <w:b/>
          <w:u w:val="single"/>
          <w:lang w:eastAsia="zh-CN"/>
        </w:rPr>
      </w:pPr>
      <w:r>
        <w:rPr>
          <w:b/>
          <w:u w:val="single"/>
          <w:lang w:eastAsia="zh-CN"/>
        </w:rPr>
        <w:t>Design of VQ</w:t>
      </w:r>
    </w:p>
    <w:p w14:paraId="4F395711"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t xml:space="preserve"> Designing VQ should be done by UE, and gNB can optionally fine-tune its CSI reconstruction part.</w:t>
      </w:r>
    </w:p>
    <w:p w14:paraId="65CDF8EC"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t xml:space="preserve"> The UE should inform gNB about its VQ design to maintain the alignment for quantization and dequantization parts.</w:t>
      </w:r>
    </w:p>
    <w:p w14:paraId="29D35618"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rPr>
        <w:t>For vector quantization, the dimension of each segment is given by D and B is the number of bits allocated to the VQ codebook, where B = D × Feedback bits/element.  For Case 1, the K-means algorithm is used to determine the VQ codebook. For Case 2-2, the VQ codebook elements are jointly adapted with the encoder and decoder parameters by incorporating the VQ performance into the loss function.</w:t>
      </w:r>
    </w:p>
    <w:p w14:paraId="2B9AA0D3"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vivo:</w:t>
      </w:r>
      <w:r>
        <w:rPr>
          <w:rFonts w:eastAsiaTheme="minorEastAsia"/>
          <w:lang w:eastAsia="zh-CN"/>
        </w:rPr>
        <w:t xml:space="preserve"> The whole sequence to be quantized will usually be partitioned into several segments, as it is difficult to directly quantize the whole sequence…For example, 80 float variables can be partitioned into 16 sub-sequences, each of which is of size 5. Correspondingly, we can set 16 quantization codebooks, each of which will be used to quantize one segment…The quantization procedure is to select one codeword in the codebook that most represents the input, and</w:t>
      </w:r>
      <w:r>
        <w:rPr>
          <w:rFonts w:eastAsiaTheme="minorEastAsia" w:hint="eastAsia"/>
          <w:lang w:eastAsia="zh-CN"/>
        </w:rPr>
        <w:t xml:space="preserve"> </w:t>
      </w:r>
      <w:r>
        <w:rPr>
          <w:rFonts w:eastAsiaTheme="minorEastAsia"/>
          <w:lang w:eastAsia="zh-CN"/>
        </w:rPr>
        <w:t>the most common criteria is to select the one with the least MSE distance to the input.</w:t>
      </w:r>
    </w:p>
    <w:p w14:paraId="66188AC7" w14:textId="77777777" w:rsidR="00633FCF" w:rsidRDefault="00633FCF">
      <w:pPr>
        <w:pStyle w:val="afc"/>
        <w:ind w:left="360"/>
        <w:contextualSpacing w:val="0"/>
        <w:rPr>
          <w:b/>
          <w:u w:val="single"/>
          <w:lang w:eastAsia="zh-CN"/>
        </w:rPr>
      </w:pPr>
    </w:p>
    <w:p w14:paraId="5690E31C" w14:textId="77777777" w:rsidR="00633FCF" w:rsidRDefault="00C1489E">
      <w:pPr>
        <w:pStyle w:val="afc"/>
        <w:ind w:left="360"/>
        <w:contextualSpacing w:val="0"/>
        <w:rPr>
          <w:b/>
          <w:u w:val="single"/>
          <w:lang w:eastAsia="zh-CN"/>
        </w:rPr>
      </w:pPr>
      <w:r>
        <w:rPr>
          <w:rFonts w:hint="eastAsia"/>
          <w:b/>
          <w:u w:val="single"/>
          <w:lang w:eastAsia="zh-CN"/>
        </w:rPr>
        <w:t>F</w:t>
      </w:r>
      <w:r>
        <w:rPr>
          <w:b/>
          <w:u w:val="single"/>
          <w:lang w:eastAsia="zh-CN"/>
        </w:rPr>
        <w:t>indings for VQ</w:t>
      </w:r>
    </w:p>
    <w:p w14:paraId="0F659BD1"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Updating the entire AI/ML model through re-training/fine-tuning in the presence of TNA-VQ will degrade overall CSI reconstruction accuracy.</w:t>
      </w:r>
    </w:p>
    <w:p w14:paraId="481750F4" w14:textId="77777777" w:rsidR="00633FCF" w:rsidRDefault="00C1489E">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 xml:space="preserve">Fine-tuning CSI reconstruction part of AI/ML model in the presence of TNA-VQ improves the CSI reconstruction accuracy gain over TNA-NL-SQ by 62.7%.  </w:t>
      </w:r>
    </w:p>
    <w:p w14:paraId="41898B0A" w14:textId="77777777" w:rsidR="00633FCF" w:rsidRDefault="00C1489E">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In overall, fine-tuning gain is not significant. It is 1.2% gain compared to non-tuned AI/ML model</w:t>
      </w:r>
    </w:p>
    <w:p w14:paraId="54A7D5C6" w14:textId="77777777" w:rsidR="00633FCF" w:rsidRDefault="00C1489E">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VQ is very sensitive to small changes in the distribution of CSI generation part’s output.</w:t>
      </w:r>
    </w:p>
    <w:p w14:paraId="45C0F049" w14:textId="77777777" w:rsidR="00633FCF" w:rsidRDefault="00C1489E">
      <w:pPr>
        <w:pStyle w:val="afc"/>
        <w:numPr>
          <w:ilvl w:val="1"/>
          <w:numId w:val="26"/>
        </w:numPr>
        <w:autoSpaceDE/>
        <w:autoSpaceDN/>
        <w:snapToGrid/>
        <w:spacing w:before="120" w:line="240" w:lineRule="auto"/>
        <w:contextualSpacing w:val="0"/>
        <w:jc w:val="left"/>
        <w:rPr>
          <w:i/>
        </w:rPr>
      </w:pPr>
      <w:r>
        <w:rPr>
          <w:i/>
          <w:color w:val="0000FF"/>
          <w:lang w:eastAsia="zh-CN"/>
        </w:rPr>
        <w:t>MediaTek:</w:t>
      </w:r>
      <w:r>
        <w:t xml:space="preserve"> </w:t>
      </w:r>
      <w:r>
        <w:rPr>
          <w:i/>
        </w:rPr>
        <w:t>Re-using VQ codebook even for the AI/ML models of the same structure degrades its gain by 79.6% on average</w:t>
      </w:r>
    </w:p>
    <w:p w14:paraId="15CEF4D1" w14:textId="77777777" w:rsidR="00633FCF" w:rsidRDefault="00C1489E">
      <w:pPr>
        <w:pStyle w:val="afc"/>
        <w:numPr>
          <w:ilvl w:val="1"/>
          <w:numId w:val="26"/>
        </w:numPr>
        <w:autoSpaceDE/>
        <w:autoSpaceDN/>
        <w:snapToGrid/>
        <w:spacing w:before="120" w:line="240" w:lineRule="auto"/>
        <w:contextualSpacing w:val="0"/>
        <w:jc w:val="left"/>
        <w:rPr>
          <w:i/>
        </w:rPr>
      </w:pPr>
      <w:r>
        <w:rPr>
          <w:i/>
          <w:color w:val="0000FF"/>
          <w:lang w:eastAsia="zh-CN"/>
        </w:rPr>
        <w:t>Nokia:</w:t>
      </w:r>
      <w:r>
        <w:rPr>
          <w:rFonts w:eastAsia="Times New Roman"/>
          <w:szCs w:val="24"/>
        </w:rPr>
        <w:t xml:space="preserve"> </w:t>
      </w:r>
      <w:r>
        <w:rPr>
          <w:i/>
        </w:rPr>
        <w:t>A slight modification of the AI encoder layer can lead to alteration of the latent vector element statistics</w:t>
      </w:r>
    </w:p>
    <w:p w14:paraId="3F92B6AA" w14:textId="77777777" w:rsidR="00633FCF" w:rsidRDefault="00633FCF">
      <w:pPr>
        <w:rPr>
          <w:lang w:eastAsia="zh-CN"/>
        </w:rPr>
      </w:pPr>
    </w:p>
    <w:p w14:paraId="7A766F32" w14:textId="77777777" w:rsidR="00633FCF" w:rsidRDefault="00C1489E">
      <w:pPr>
        <w:pStyle w:val="afc"/>
        <w:ind w:left="360"/>
        <w:contextualSpacing w:val="0"/>
        <w:rPr>
          <w:b/>
          <w:u w:val="single"/>
          <w:lang w:eastAsia="zh-CN"/>
        </w:rPr>
      </w:pPr>
      <w:r>
        <w:rPr>
          <w:b/>
          <w:u w:val="single"/>
          <w:lang w:eastAsia="zh-CN"/>
        </w:rPr>
        <w:t>Comparison between SQ and VQ</w:t>
      </w:r>
    </w:p>
    <w:p w14:paraId="2C94D065" w14:textId="77777777" w:rsidR="00633FCF" w:rsidRDefault="00C1489E">
      <w:pPr>
        <w:pStyle w:val="afc"/>
        <w:numPr>
          <w:ilvl w:val="1"/>
          <w:numId w:val="26"/>
        </w:numPr>
        <w:autoSpaceDE/>
        <w:autoSpaceDN/>
        <w:snapToGrid/>
        <w:spacing w:before="120" w:line="240" w:lineRule="auto"/>
        <w:contextualSpacing w:val="0"/>
        <w:jc w:val="left"/>
        <w:rPr>
          <w:b/>
          <w:i/>
          <w:lang w:eastAsia="zh-CN"/>
        </w:rPr>
      </w:pPr>
      <w:r>
        <w:rPr>
          <w:i/>
          <w:color w:val="0000FF"/>
          <w:lang w:eastAsia="zh-CN"/>
        </w:rPr>
        <w:t>vivo:</w:t>
      </w:r>
      <w:r>
        <w:t xml:space="preserve"> </w:t>
      </w:r>
      <w:r>
        <w:rPr>
          <w:i/>
        </w:rPr>
        <w:t>Vector quantization with optimized codebook can achieve slightly better performance (e.g., by about 0.009 in SGCS in our considered configurations) than scalar quantization with fixed codebook</w:t>
      </w:r>
    </w:p>
    <w:p w14:paraId="640B76A6" w14:textId="77777777" w:rsidR="00633FCF" w:rsidRDefault="00C1489E">
      <w:pPr>
        <w:pStyle w:val="afc"/>
        <w:numPr>
          <w:ilvl w:val="1"/>
          <w:numId w:val="26"/>
        </w:numPr>
        <w:autoSpaceDE/>
        <w:autoSpaceDN/>
        <w:snapToGrid/>
        <w:spacing w:before="120" w:line="240" w:lineRule="auto"/>
        <w:contextualSpacing w:val="0"/>
        <w:jc w:val="left"/>
        <w:rPr>
          <w:i/>
        </w:rPr>
      </w:pPr>
      <w:r>
        <w:rPr>
          <w:i/>
          <w:color w:val="0000FF"/>
          <w:lang w:eastAsia="zh-CN"/>
        </w:rPr>
        <w:t>vivo:</w:t>
      </w:r>
      <w:r>
        <w:t xml:space="preserve"> </w:t>
      </w:r>
      <w:r>
        <w:rPr>
          <w:i/>
        </w:rPr>
        <w:t>Performance of vector quantization with randomly initialization and fixed codebook can be slightly inferior to that of scalar quantization with fixed codebook (e.g., by about 0.0065 in SGCS in our considered configurations)</w:t>
      </w:r>
    </w:p>
    <w:p w14:paraId="26D3B4D8"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On average, TA-NL-SQ, TA-L-SQ, and TNA-VQ achieve 7.8%, 11.6%, and 4.1% gain over TNA-NL-SQ, respectively.</w:t>
      </w:r>
    </w:p>
    <w:p w14:paraId="22CD8395"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SQ methods of all kinds, on average, outperform VQ by 1.7%.</w:t>
      </w:r>
    </w:p>
    <w:p w14:paraId="413DBF0D"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MediaTek:</w:t>
      </w:r>
      <w:r>
        <w:rPr>
          <w:i/>
        </w:rPr>
        <w:t xml:space="preserve"> </w:t>
      </w:r>
      <w:r>
        <w:t>Give higher priority to SQ methods given their performance, less sensitivity, and less alignment efforts in multi-vendor ecosystems</w:t>
      </w:r>
    </w:p>
    <w:p w14:paraId="78D719FB"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rFonts w:eastAsia="Times New Roman"/>
          <w:i/>
        </w:rPr>
        <w:t>Vector quantization is found to have a smaller quantization loss than both uniform and non-uniform scalar quantization</w:t>
      </w:r>
    </w:p>
    <w:p w14:paraId="6F0C9E3A"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t>Possible impact of the final layer architecture of the AI encoder on the statistics of the latent vector needs to be investigated from the perspective of the corresponding quantization scheme and its performance</w:t>
      </w:r>
    </w:p>
    <w:p w14:paraId="521F1493"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rPr>
          <w:i/>
        </w:rPr>
        <w:t>A scalar quantization scheme can be still useful for some cases</w:t>
      </w:r>
    </w:p>
    <w:p w14:paraId="0D652ED6" w14:textId="77777777" w:rsidR="00633FCF" w:rsidRDefault="00C1489E">
      <w:pPr>
        <w:pStyle w:val="afc"/>
        <w:numPr>
          <w:ilvl w:val="1"/>
          <w:numId w:val="26"/>
        </w:numPr>
        <w:autoSpaceDE/>
        <w:autoSpaceDN/>
        <w:snapToGrid/>
        <w:spacing w:before="120" w:line="240" w:lineRule="auto"/>
        <w:contextualSpacing w:val="0"/>
        <w:jc w:val="left"/>
        <w:rPr>
          <w:i/>
          <w:color w:val="0000FF"/>
          <w:lang w:eastAsia="zh-CN"/>
        </w:rPr>
      </w:pPr>
      <w:r>
        <w:rPr>
          <w:i/>
          <w:color w:val="0000FF"/>
          <w:lang w:eastAsia="zh-CN"/>
        </w:rPr>
        <w:t>Nokia:</w:t>
      </w:r>
      <w:r>
        <w:rPr>
          <w:rFonts w:eastAsia="Times New Roman"/>
          <w:szCs w:val="24"/>
        </w:rPr>
        <w:t xml:space="preserve"> </w:t>
      </w:r>
      <w:r>
        <w:t>Keep a scalar quantization scheme as possible quantization options for AI/ML-empowered CSI feedback compression scheme</w:t>
      </w:r>
    </w:p>
    <w:p w14:paraId="7DC27CA3" w14:textId="77777777" w:rsidR="00633FCF" w:rsidRDefault="00C1489E">
      <w:pPr>
        <w:pStyle w:val="afc"/>
        <w:numPr>
          <w:ilvl w:val="1"/>
          <w:numId w:val="26"/>
        </w:numPr>
        <w:autoSpaceDE/>
        <w:autoSpaceDN/>
        <w:snapToGrid/>
        <w:spacing w:before="120" w:line="240" w:lineRule="auto"/>
        <w:contextualSpacing w:val="0"/>
        <w:jc w:val="left"/>
        <w:rPr>
          <w:i/>
        </w:rPr>
      </w:pPr>
      <w:r>
        <w:rPr>
          <w:i/>
          <w:color w:val="0000FF"/>
          <w:lang w:eastAsia="zh-CN"/>
        </w:rPr>
        <w:t>Xiaomi:</w:t>
      </w:r>
      <w:r>
        <w:rPr>
          <w:b/>
          <w:lang w:eastAsia="zh-CN"/>
        </w:rPr>
        <w:t xml:space="preserve"> </w:t>
      </w:r>
      <w:r>
        <w:rPr>
          <w:i/>
        </w:rPr>
        <w:t>Vector quantization and scalar quantization can achieve similar performance</w:t>
      </w:r>
    </w:p>
    <w:p w14:paraId="2934828F" w14:textId="77777777" w:rsidR="00633FCF" w:rsidRDefault="00C1489E">
      <w:pPr>
        <w:pStyle w:val="afc"/>
        <w:numPr>
          <w:ilvl w:val="1"/>
          <w:numId w:val="26"/>
        </w:numPr>
        <w:autoSpaceDE/>
        <w:autoSpaceDN/>
        <w:snapToGrid/>
        <w:spacing w:before="120" w:line="240" w:lineRule="auto"/>
        <w:contextualSpacing w:val="0"/>
        <w:jc w:val="left"/>
        <w:rPr>
          <w:rFonts w:eastAsiaTheme="minorEastAsia"/>
          <w:bCs/>
          <w:i/>
          <w:lang w:eastAsia="zh-CN"/>
        </w:rPr>
      </w:pPr>
      <w:r>
        <w:rPr>
          <w:rFonts w:hint="eastAsia"/>
          <w:i/>
          <w:color w:val="0000FF"/>
          <w:lang w:eastAsia="zh-CN"/>
        </w:rPr>
        <w:t>Fu</w:t>
      </w:r>
      <w:r>
        <w:rPr>
          <w:i/>
          <w:color w:val="0000FF"/>
          <w:lang w:eastAsia="zh-CN"/>
        </w:rPr>
        <w:t>jitsu:</w:t>
      </w:r>
      <w:r>
        <w:rPr>
          <w:i/>
        </w:rPr>
        <w:t xml:space="preserve"> </w:t>
      </w:r>
      <w:r>
        <w:rPr>
          <w:rFonts w:eastAsiaTheme="minorEastAsia"/>
          <w:bCs/>
          <w:i/>
          <w:lang w:eastAsia="zh-CN"/>
        </w:rPr>
        <w:t>Under the method of quantization aware training, c</w:t>
      </w:r>
      <w:r>
        <w:rPr>
          <w:rFonts w:eastAsiaTheme="minorEastAsia" w:hint="eastAsia"/>
          <w:bCs/>
          <w:i/>
          <w:lang w:eastAsia="zh-CN"/>
        </w:rPr>
        <w:t xml:space="preserve">ompared with </w:t>
      </w:r>
      <w:r>
        <w:rPr>
          <w:rFonts w:eastAsiaTheme="minorEastAsia"/>
          <w:bCs/>
          <w:i/>
          <w:lang w:eastAsia="zh-CN"/>
        </w:rPr>
        <w:t xml:space="preserve">the </w:t>
      </w:r>
      <w:r>
        <w:rPr>
          <w:rFonts w:eastAsiaTheme="minorEastAsia" w:hint="eastAsia"/>
          <w:bCs/>
          <w:i/>
          <w:lang w:eastAsia="zh-CN"/>
        </w:rPr>
        <w:t>fixed</w:t>
      </w:r>
      <w:r>
        <w:rPr>
          <w:rFonts w:eastAsiaTheme="minorEastAsia"/>
          <w:bCs/>
          <w:i/>
          <w:lang w:eastAsia="zh-CN"/>
        </w:rPr>
        <w:t xml:space="preserve"> scalar uniform</w:t>
      </w:r>
      <w:r>
        <w:rPr>
          <w:rFonts w:eastAsiaTheme="minorEastAsia" w:hint="eastAsia"/>
          <w:bCs/>
          <w:i/>
          <w:lang w:eastAsia="zh-CN"/>
        </w:rPr>
        <w:t xml:space="preserve"> quantization method</w:t>
      </w:r>
      <w:r>
        <w:rPr>
          <w:rFonts w:eastAsiaTheme="minorEastAsia"/>
          <w:bCs/>
          <w:i/>
          <w:lang w:eastAsia="zh-CN"/>
        </w:rPr>
        <w:t xml:space="preserve"> (Case 2-1)</w:t>
      </w:r>
      <w:r>
        <w:rPr>
          <w:rFonts w:eastAsiaTheme="minorEastAsia" w:hint="eastAsia"/>
          <w:bCs/>
          <w:i/>
          <w:lang w:eastAsia="zh-CN"/>
        </w:rPr>
        <w:t>,</w:t>
      </w:r>
      <w:r>
        <w:rPr>
          <w:rFonts w:eastAsiaTheme="minorEastAsia"/>
          <w:bCs/>
          <w:i/>
          <w:lang w:eastAsia="zh-CN"/>
        </w:rPr>
        <w:t xml:space="preserve"> better performance is achieved in a updated quantization approach (Case 2-2), where</w:t>
      </w:r>
      <w:r>
        <w:rPr>
          <w:rFonts w:eastAsiaTheme="minorEastAsia" w:hint="eastAsia"/>
          <w:bCs/>
          <w:i/>
          <w:lang w:eastAsia="zh-CN"/>
        </w:rPr>
        <w:t xml:space="preserve"> </w:t>
      </w:r>
      <w:r>
        <w:rPr>
          <w:rFonts w:eastAsiaTheme="minorEastAsia"/>
          <w:bCs/>
          <w:i/>
          <w:lang w:eastAsia="zh-CN"/>
        </w:rPr>
        <w:t>the</w:t>
      </w:r>
      <w:r>
        <w:rPr>
          <w:rFonts w:eastAsiaTheme="minorEastAsia" w:hint="eastAsia"/>
          <w:bCs/>
          <w:i/>
          <w:lang w:eastAsia="zh-CN"/>
        </w:rPr>
        <w:t xml:space="preserve"> vector quantization </w:t>
      </w:r>
      <w:r>
        <w:rPr>
          <w:rFonts w:eastAsiaTheme="minorEastAsia"/>
          <w:bCs/>
          <w:i/>
          <w:lang w:eastAsia="zh-CN"/>
        </w:rPr>
        <w:t xml:space="preserve">is </w:t>
      </w:r>
      <w:r>
        <w:rPr>
          <w:rFonts w:eastAsiaTheme="minorEastAsia" w:hint="eastAsia"/>
          <w:bCs/>
          <w:i/>
          <w:lang w:eastAsia="zh-CN"/>
        </w:rPr>
        <w:t>updated together with the AI/ML models during the training</w:t>
      </w:r>
      <w:r>
        <w:rPr>
          <w:rFonts w:eastAsiaTheme="minorEastAsia"/>
          <w:bCs/>
          <w:i/>
          <w:lang w:eastAsia="zh-CN"/>
        </w:rPr>
        <w:t xml:space="preserve"> phase.</w:t>
      </w:r>
    </w:p>
    <w:p w14:paraId="5E817FD7" w14:textId="77777777" w:rsidR="00633FCF" w:rsidRDefault="00633FCF">
      <w:pPr>
        <w:rPr>
          <w:lang w:eastAsia="zh-CN"/>
        </w:rPr>
      </w:pPr>
    </w:p>
    <w:p w14:paraId="2912376B" w14:textId="77777777" w:rsidR="00633FCF" w:rsidRDefault="00C1489E">
      <w:pPr>
        <w:numPr>
          <w:ilvl w:val="0"/>
          <w:numId w:val="27"/>
        </w:numPr>
        <w:ind w:left="357" w:hanging="357"/>
        <w:rPr>
          <w:b/>
          <w:bCs/>
          <w:lang w:eastAsia="zh-CN"/>
        </w:rPr>
      </w:pPr>
      <w:r>
        <w:rPr>
          <w:b/>
          <w:bCs/>
          <w:lang w:eastAsia="zh-CN"/>
        </w:rPr>
        <w:t>Alignment on vector q</w:t>
      </w:r>
      <w:r>
        <w:rPr>
          <w:rFonts w:hint="eastAsia"/>
          <w:b/>
          <w:bCs/>
          <w:lang w:eastAsia="zh-CN"/>
        </w:rPr>
        <w:t>uan</w:t>
      </w:r>
      <w:r>
        <w:rPr>
          <w:b/>
          <w:bCs/>
          <w:lang w:eastAsia="zh-CN"/>
        </w:rPr>
        <w:t>tization/dequantization for separate training</w:t>
      </w:r>
    </w:p>
    <w:p w14:paraId="3AE4D552" w14:textId="77777777" w:rsidR="00633FCF" w:rsidRDefault="00C1489E">
      <w:pPr>
        <w:ind w:left="357"/>
        <w:rPr>
          <w:b/>
          <w:lang w:eastAsia="zh-CN"/>
        </w:rPr>
      </w:pPr>
      <w:r>
        <w:rPr>
          <w:b/>
          <w:u w:val="single"/>
          <w:lang w:eastAsia="zh-CN"/>
        </w:rPr>
        <w:t>Solution description</w:t>
      </w:r>
      <w:r>
        <w:rPr>
          <w:b/>
          <w:lang w:eastAsia="zh-CN"/>
        </w:rPr>
        <w:t xml:space="preserve"> </w:t>
      </w:r>
    </w:p>
    <w:p w14:paraId="77D86F45"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b/>
          <w:bCs/>
        </w:rPr>
        <w:t>Approach 1 (</w:t>
      </w:r>
      <w:r>
        <w:rPr>
          <w:rFonts w:eastAsiaTheme="minorEastAsia"/>
          <w:b/>
          <w:lang w:eastAsia="zh-CN"/>
        </w:rPr>
        <w:t>Quantization non-aware training</w:t>
      </w:r>
      <w:r>
        <w:rPr>
          <w:b/>
          <w:bCs/>
        </w:rPr>
        <w:t>)</w:t>
      </w:r>
    </w:p>
    <w:p w14:paraId="4531AB05"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i/>
          <w:color w:val="0000FF"/>
          <w:lang w:eastAsia="zh-CN"/>
        </w:rPr>
        <w:t>Qualcomm</w:t>
      </w:r>
      <w:r>
        <w:t xml:space="preserve"> UE server trains the encoder without quantization and shares the dataset (z, V</w:t>
      </w:r>
      <w:r>
        <w:rPr>
          <w:vertAlign w:val="subscript"/>
        </w:rPr>
        <w:t>target</w:t>
      </w:r>
      <w:r>
        <w:t>); Vector quantizer (VQ) is trained with the decoder at NW-side training entity</w:t>
      </w:r>
      <w:r>
        <w:rPr>
          <w:i/>
          <w:color w:val="0000FF"/>
          <w:lang w:eastAsia="zh-CN"/>
        </w:rPr>
        <w:t xml:space="preserve"> </w:t>
      </w:r>
    </w:p>
    <w:p w14:paraId="1D7AA986"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b/>
          <w:bCs/>
        </w:rPr>
        <w:t>Approach 2 (</w:t>
      </w:r>
      <w:r>
        <w:rPr>
          <w:rFonts w:eastAsiaTheme="minorEastAsia"/>
          <w:b/>
          <w:lang w:eastAsia="zh-CN"/>
        </w:rPr>
        <w:t>Quantization-aware training</w:t>
      </w:r>
      <w:r>
        <w:rPr>
          <w:b/>
          <w:bCs/>
        </w:rPr>
        <w:t>)</w:t>
      </w:r>
    </w:p>
    <w:p w14:paraId="05C630D5"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t xml:space="preserve">Case 1: </w:t>
      </w:r>
      <w:bookmarkStart w:id="89" w:name="_Hlk127914052"/>
      <w:r>
        <w:rPr>
          <w:lang w:eastAsia="zh-CN"/>
        </w:rPr>
        <w:t>output of CSI generation part (</w:t>
      </w:r>
      <w:r>
        <w:rPr>
          <w:rFonts w:eastAsia="微软雅黑"/>
          <w:lang w:bidi="ar"/>
        </w:rPr>
        <w:t>input of CSI reconstruction part) is shared before quantization</w:t>
      </w:r>
      <w:bookmarkEnd w:id="89"/>
      <w:r>
        <w:rPr>
          <w:rFonts w:eastAsia="微软雅黑"/>
          <w:lang w:bidi="ar"/>
        </w:rPr>
        <w:t xml:space="preserve"> </w:t>
      </w:r>
      <w:r>
        <w:rPr>
          <w:i/>
          <w:color w:val="0000FF"/>
          <w:lang w:eastAsia="zh-CN"/>
        </w:rPr>
        <w:t>Qualcomm ZTE Fujitsu</w:t>
      </w:r>
    </w:p>
    <w:p w14:paraId="1F4C02DE"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t xml:space="preserve">Case 2: </w:t>
      </w:r>
      <w:bookmarkStart w:id="90" w:name="_Hlk127914057"/>
      <w:r>
        <w:rPr>
          <w:lang w:eastAsia="zh-CN"/>
        </w:rPr>
        <w:t>output of CSI generation part (</w:t>
      </w:r>
      <w:r>
        <w:rPr>
          <w:rFonts w:eastAsia="微软雅黑"/>
          <w:lang w:bidi="ar"/>
        </w:rPr>
        <w:t>input of CSI reconstruction part) is shared after quantization</w:t>
      </w:r>
      <w:bookmarkEnd w:id="90"/>
      <w:r>
        <w:rPr>
          <w:rFonts w:eastAsia="微软雅黑"/>
          <w:lang w:bidi="ar"/>
        </w:rPr>
        <w:t xml:space="preserve"> </w:t>
      </w:r>
      <w:r>
        <w:rPr>
          <w:i/>
          <w:color w:val="0000FF"/>
          <w:lang w:eastAsia="zh-CN"/>
        </w:rPr>
        <w:t>Qualcomm ZTE Fujits</w:t>
      </w:r>
      <w:r>
        <w:rPr>
          <w:rFonts w:hint="eastAsia"/>
          <w:i/>
          <w:color w:val="0000FF"/>
          <w:lang w:eastAsia="zh-CN"/>
        </w:rPr>
        <w:t>u</w:t>
      </w:r>
    </w:p>
    <w:p w14:paraId="4216CDEC" w14:textId="77777777" w:rsidR="00633FCF" w:rsidRDefault="00633FCF">
      <w:pPr>
        <w:ind w:left="357"/>
        <w:rPr>
          <w:b/>
          <w:u w:val="single"/>
          <w:lang w:eastAsia="zh-CN"/>
        </w:rPr>
      </w:pPr>
    </w:p>
    <w:p w14:paraId="7FE6B750" w14:textId="77777777" w:rsidR="00633FCF" w:rsidRDefault="00C1489E">
      <w:pPr>
        <w:ind w:left="357"/>
        <w:rPr>
          <w:b/>
          <w:lang w:eastAsia="zh-CN"/>
        </w:rPr>
      </w:pPr>
      <w:r>
        <w:rPr>
          <w:b/>
          <w:u w:val="single"/>
          <w:lang w:eastAsia="zh-CN"/>
        </w:rPr>
        <w:t>Views</w:t>
      </w:r>
    </w:p>
    <w:p w14:paraId="51137D6F" w14:textId="77777777" w:rsidR="00633FCF" w:rsidRDefault="00C1489E">
      <w:pPr>
        <w:pStyle w:val="afc"/>
        <w:numPr>
          <w:ilvl w:val="1"/>
          <w:numId w:val="26"/>
        </w:numPr>
        <w:autoSpaceDE/>
        <w:autoSpaceDN/>
        <w:adjustRightInd/>
        <w:snapToGrid/>
        <w:spacing w:before="120" w:line="240" w:lineRule="auto"/>
        <w:contextualSpacing w:val="0"/>
        <w:jc w:val="left"/>
        <w:rPr>
          <w:u w:val="single"/>
          <w:lang w:eastAsia="zh-CN"/>
        </w:rPr>
      </w:pPr>
      <w:r>
        <w:rPr>
          <w:i/>
          <w:color w:val="0000FF"/>
          <w:lang w:eastAsia="zh-CN"/>
        </w:rPr>
        <w:t>Fujitsu:</w:t>
      </w:r>
      <w:r>
        <w:rPr>
          <w:rFonts w:hint="eastAsia"/>
          <w:bCs/>
          <w:lang w:eastAsia="zh-CN"/>
        </w:rPr>
        <w:t xml:space="preserve"> For the evaluation of the Type 3 training, evaluate the effect of the choice of quantizer on the performance of Type 3 training, from the perspective</w:t>
      </w:r>
      <w:r>
        <w:rPr>
          <w:bCs/>
          <w:lang w:eastAsia="zh-CN"/>
        </w:rPr>
        <w:t>s</w:t>
      </w:r>
      <w:r>
        <w:rPr>
          <w:rFonts w:hint="eastAsia"/>
          <w:bCs/>
          <w:lang w:eastAsia="zh-CN"/>
        </w:rPr>
        <w:t xml:space="preserve"> of</w:t>
      </w:r>
    </w:p>
    <w:p w14:paraId="73BFF173" w14:textId="77777777" w:rsidR="00633FCF" w:rsidRDefault="00C1489E">
      <w:pPr>
        <w:pStyle w:val="afc"/>
        <w:numPr>
          <w:ilvl w:val="2"/>
          <w:numId w:val="26"/>
        </w:numPr>
        <w:autoSpaceDE/>
        <w:autoSpaceDN/>
        <w:adjustRightInd/>
        <w:snapToGrid/>
        <w:spacing w:before="120" w:line="240" w:lineRule="auto"/>
        <w:contextualSpacing w:val="0"/>
        <w:jc w:val="left"/>
      </w:pPr>
      <w:r>
        <w:rPr>
          <w:rFonts w:hint="eastAsia"/>
        </w:rPr>
        <w:t>Training method: quantization aware training or quantization non-aware training.</w:t>
      </w:r>
    </w:p>
    <w:p w14:paraId="259EB8B9" w14:textId="77777777" w:rsidR="00633FCF" w:rsidRDefault="00C1489E">
      <w:pPr>
        <w:pStyle w:val="afc"/>
        <w:numPr>
          <w:ilvl w:val="2"/>
          <w:numId w:val="26"/>
        </w:numPr>
        <w:autoSpaceDE/>
        <w:autoSpaceDN/>
        <w:adjustRightInd/>
        <w:snapToGrid/>
        <w:spacing w:before="120" w:line="240" w:lineRule="auto"/>
        <w:contextualSpacing w:val="0"/>
        <w:jc w:val="left"/>
      </w:pPr>
      <w:r>
        <w:rPr>
          <w:rFonts w:hint="eastAsia"/>
        </w:rPr>
        <w:t>Quantization method: scalar quantization or vector quantization</w:t>
      </w:r>
    </w:p>
    <w:p w14:paraId="55215311" w14:textId="77777777" w:rsidR="00633FCF" w:rsidRDefault="00633FCF">
      <w:pPr>
        <w:ind w:left="357"/>
        <w:rPr>
          <w:b/>
          <w:u w:val="single"/>
          <w:lang w:eastAsia="zh-CN"/>
        </w:rPr>
      </w:pPr>
    </w:p>
    <w:p w14:paraId="7A7CA66A" w14:textId="77777777" w:rsidR="00633FCF" w:rsidRDefault="00C1489E">
      <w:pPr>
        <w:ind w:left="357"/>
        <w:rPr>
          <w:u w:val="single"/>
          <w:lang w:eastAsia="zh-CN"/>
        </w:rPr>
      </w:pPr>
      <w:r>
        <w:rPr>
          <w:b/>
          <w:u w:val="single"/>
          <w:lang w:eastAsia="zh-CN"/>
        </w:rPr>
        <w:t>Findings</w:t>
      </w:r>
    </w:p>
    <w:p w14:paraId="1B091849"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Qualcomm:</w:t>
      </w:r>
      <w:r>
        <w:rPr>
          <w:lang w:eastAsia="zh-CN"/>
        </w:rPr>
        <w:t xml:space="preserve"> </w:t>
      </w:r>
      <w:r>
        <w:rPr>
          <w:i/>
          <w:lang w:eastAsia="zh-CN"/>
        </w:rPr>
        <w:t xml:space="preserve">Training </w:t>
      </w:r>
      <w:r>
        <w:rPr>
          <w:i/>
        </w:rPr>
        <w:t>UE</w:t>
      </w:r>
      <w:r>
        <w:rPr>
          <w:i/>
          <w:lang w:eastAsia="zh-CN"/>
        </w:rPr>
        <w:t xml:space="preserve"> encoder without quantization and generating the separate training based on this encoder may lead to some performance degradation compared to encoder training </w:t>
      </w:r>
      <w:r>
        <w:rPr>
          <w:bCs/>
          <w:i/>
        </w:rPr>
        <w:t>with</w:t>
      </w:r>
      <w:r>
        <w:rPr>
          <w:i/>
          <w:lang w:eastAsia="zh-CN"/>
        </w:rPr>
        <w:t xml:space="preserve"> quantization</w:t>
      </w:r>
    </w:p>
    <w:p w14:paraId="46F57206"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Qualcomm</w:t>
      </w:r>
      <w:r>
        <w:rPr>
          <w:rFonts w:hint="eastAsia"/>
          <w:i/>
          <w:color w:val="0000FF"/>
          <w:lang w:eastAsia="zh-CN"/>
        </w:rPr>
        <w:t>:</w:t>
      </w:r>
      <w:r>
        <w:rPr>
          <w:lang w:eastAsia="zh-CN"/>
        </w:rPr>
        <w:t xml:space="preserve"> </w:t>
      </w:r>
      <w:r>
        <w:rPr>
          <w:i/>
          <w:lang w:eastAsia="zh-CN"/>
        </w:rPr>
        <w:t>Separate training with VQ for multiple vendors achieves almost the same performance as Type 1 training</w:t>
      </w:r>
    </w:p>
    <w:p w14:paraId="51243149"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t xml:space="preserve"> </w:t>
      </w:r>
      <w:r>
        <w:rPr>
          <w:i/>
        </w:rPr>
        <w:t>For Type 3 training with NW-first, the scheme with the shared output before quantization has similar performance to the scheme with the shared output after quantization. For Type 3 training with UE-first, the scheme with the shared input before quantization has similar performance to the scheme with the shared input after quantization</w:t>
      </w:r>
    </w:p>
    <w:p w14:paraId="7483A6F1"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hint="eastAsia"/>
        </w:rPr>
        <w:t xml:space="preserve"> </w:t>
      </w:r>
      <w:r>
        <w:rPr>
          <w:rFonts w:hint="eastAsia"/>
          <w:i/>
        </w:rPr>
        <w:t xml:space="preserve">For </w:t>
      </w:r>
      <w:r>
        <w:rPr>
          <w:i/>
        </w:rPr>
        <w:t xml:space="preserve">both </w:t>
      </w:r>
      <w:r>
        <w:rPr>
          <w:rFonts w:hint="eastAsia"/>
          <w:i/>
        </w:rPr>
        <w:t>Type 3 training with NW-first</w:t>
      </w:r>
      <w:r>
        <w:rPr>
          <w:i/>
        </w:rPr>
        <w:t xml:space="preserve"> and </w:t>
      </w:r>
      <w:r>
        <w:rPr>
          <w:rFonts w:hint="eastAsia"/>
          <w:i/>
        </w:rPr>
        <w:t>Type 3 training with UE-first,</w:t>
      </w:r>
      <w:r>
        <w:rPr>
          <w:i/>
        </w:rPr>
        <w:t xml:space="preserve"> two cases have similar performance</w:t>
      </w:r>
      <w:r>
        <w:rPr>
          <w:rFonts w:hint="eastAsia"/>
          <w:i/>
        </w:rPr>
        <w:t>. Type 3 training with NW-first has nearly the same performance as Type 1 training, while Type 3 training with UE-first has a slightly lower performance than Type 1 training</w:t>
      </w:r>
    </w:p>
    <w:p w14:paraId="79A85B31"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Fujits</w:t>
      </w:r>
      <w:r>
        <w:rPr>
          <w:rFonts w:hint="eastAsia"/>
          <w:i/>
          <w:color w:val="0000FF"/>
          <w:lang w:eastAsia="zh-CN"/>
        </w:rPr>
        <w:t>u</w:t>
      </w:r>
      <w:r>
        <w:rPr>
          <w:i/>
          <w:color w:val="0000FF"/>
          <w:lang w:eastAsia="zh-CN"/>
        </w:rPr>
        <w:t>:</w:t>
      </w:r>
      <w:r>
        <w:rPr>
          <w:b/>
          <w:bCs/>
          <w:lang w:eastAsia="zh-CN"/>
        </w:rPr>
        <w:t xml:space="preserve"> </w:t>
      </w:r>
      <w:r>
        <w:rPr>
          <w:i/>
        </w:rPr>
        <w:t>There is negligible performance difference between two quantization behaviors for both NW-first and UE-first separate training</w:t>
      </w:r>
    </w:p>
    <w:p w14:paraId="4ABF5984" w14:textId="77777777" w:rsidR="00633FCF" w:rsidRDefault="00633FCF">
      <w:pPr>
        <w:rPr>
          <w:lang w:eastAsia="zh-CN"/>
        </w:rPr>
      </w:pPr>
    </w:p>
    <w:p w14:paraId="29D9FA64" w14:textId="77777777" w:rsidR="00633FCF" w:rsidRDefault="00C1489E">
      <w:pPr>
        <w:tabs>
          <w:tab w:val="left" w:pos="4100"/>
        </w:tabs>
        <w:outlineLvl w:val="2"/>
        <w:rPr>
          <w:b/>
          <w:lang w:eastAsia="zh-CN"/>
        </w:rPr>
      </w:pPr>
      <w:r>
        <w:rPr>
          <w:b/>
          <w:lang w:eastAsia="zh-CN"/>
        </w:rPr>
        <w:t>3.1-3: AI/ML model settings</w:t>
      </w:r>
    </w:p>
    <w:p w14:paraId="2A679536" w14:textId="77777777" w:rsidR="00633FCF" w:rsidRDefault="00C1489E">
      <w:pPr>
        <w:pStyle w:val="40"/>
        <w:numPr>
          <w:ilvl w:val="0"/>
          <w:numId w:val="0"/>
        </w:numPr>
        <w:rPr>
          <w:u w:val="single"/>
          <w:lang w:eastAsia="zh-CN"/>
        </w:rPr>
      </w:pPr>
      <w:r>
        <w:rPr>
          <w:u w:val="single"/>
          <w:lang w:eastAsia="zh-CN"/>
        </w:rPr>
        <w:t>AI/ML model settings for rank&gt;1</w:t>
      </w:r>
    </w:p>
    <w:p w14:paraId="62D40C03" w14:textId="77777777" w:rsidR="00633FCF" w:rsidRDefault="00C1489E">
      <w:pPr>
        <w:rPr>
          <w:lang w:eastAsia="zh-CN"/>
        </w:rPr>
      </w:pPr>
      <w:r>
        <w:rPr>
          <w:lang w:eastAsia="zh-CN"/>
        </w:rPr>
        <w:t>Some companies have discussed the issue on how to set up AI/ML models for multiple ranks situation. Some companies analyzed detailed methods, which can be summarized as follows:</w:t>
      </w:r>
    </w:p>
    <w:p w14:paraId="7BDDAF4B" w14:textId="77777777" w:rsidR="00633FCF" w:rsidRDefault="00C1489E">
      <w:pPr>
        <w:pStyle w:val="afc"/>
        <w:numPr>
          <w:ilvl w:val="0"/>
          <w:numId w:val="32"/>
        </w:numPr>
        <w:autoSpaceDE/>
        <w:autoSpaceDN/>
        <w:adjustRightInd/>
        <w:snapToGrid/>
        <w:spacing w:line="240" w:lineRule="auto"/>
        <w:contextualSpacing w:val="0"/>
        <w:jc w:val="left"/>
        <w:rPr>
          <w:b/>
          <w:i/>
        </w:rPr>
      </w:pPr>
      <w:r>
        <w:rPr>
          <w:b/>
        </w:rPr>
        <w:t>Option1 (rank specific): Separated AI/ML models are trained per rank value and applied for corresponding ranks to perform individual inference.</w:t>
      </w:r>
      <w:r>
        <w:rPr>
          <w:i/>
          <w:color w:val="0000FF"/>
          <w:lang w:eastAsia="zh-CN"/>
        </w:rPr>
        <w:t xml:space="preserve"> Apple ZTE,</w:t>
      </w:r>
    </w:p>
    <w:p w14:paraId="029AD925"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t>the input is the PMI of the corresponding rank, and output is the reconstructed precoding matrixes</w:t>
      </w:r>
    </w:p>
    <w:p w14:paraId="09890E8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rPr>
          <w:rFonts w:eastAsia="Batang"/>
          <w:bCs/>
          <w:i/>
        </w:rPr>
        <w:t>Rank specific AI model perform depends on loss function. If average SGCS is used in loss function, the model averages out the SGCS of each layer. With rank 4 model, the layer 1 and layer 2 SGCS suffer significant loss comparing to layer specific and layer common.  Higher model complexity and higher storage requirement for rank specific model is observed.</w:t>
      </w:r>
    </w:p>
    <w:p w14:paraId="69FEF95B"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rank-specific designs are not suited for UE vendors as stacking layers, to process them jointly, will drastically increases AI/ML models’ complexity.</w:t>
      </w:r>
    </w:p>
    <w:p w14:paraId="75B0FE40" w14:textId="77777777" w:rsidR="00633FCF" w:rsidRDefault="00C1489E">
      <w:pPr>
        <w:pStyle w:val="afc"/>
        <w:numPr>
          <w:ilvl w:val="0"/>
          <w:numId w:val="32"/>
        </w:numPr>
        <w:autoSpaceDE/>
        <w:autoSpaceDN/>
        <w:adjustRightInd/>
        <w:snapToGrid/>
        <w:spacing w:line="240" w:lineRule="auto"/>
        <w:contextualSpacing w:val="0"/>
        <w:jc w:val="left"/>
        <w:rPr>
          <w:lang w:eastAsia="zh-CN"/>
        </w:rPr>
      </w:pPr>
      <w:r>
        <w:rPr>
          <w:b/>
        </w:rPr>
        <w:t>Option2 (rank common): A unified AI/ML model is trained and applied for adaptive ranks to perform inference.</w:t>
      </w:r>
      <w:r>
        <w:rPr>
          <w:i/>
          <w:color w:val="0000FF"/>
          <w:lang w:eastAsia="zh-CN"/>
        </w:rPr>
        <w:t xml:space="preserve">, </w:t>
      </w:r>
      <w:r>
        <w:rPr>
          <w:rFonts w:hint="eastAsia"/>
          <w:i/>
          <w:color w:val="0000FF"/>
          <w:lang w:eastAsia="zh-CN"/>
        </w:rPr>
        <w:t>ETRI</w:t>
      </w:r>
    </w:p>
    <w:p w14:paraId="2216C4E1"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t xml:space="preserve"> input is the measured channel matrix, and output is RI together with PMI corresponding to the RI</w:t>
      </w:r>
    </w:p>
    <w:p w14:paraId="5E8BA74E"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Apple: </w:t>
      </w:r>
      <w:r>
        <w:t>Rank common AI model needs further clarification</w:t>
      </w:r>
    </w:p>
    <w:p w14:paraId="2E9E44B0" w14:textId="77777777" w:rsidR="00633FCF" w:rsidRDefault="00C1489E">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ETRI</w:t>
      </w:r>
      <w:r>
        <w:rPr>
          <w:i/>
          <w:color w:val="0000FF"/>
          <w:lang w:eastAsia="zh-CN"/>
        </w:rPr>
        <w:t>:</w:t>
      </w:r>
      <w:r>
        <w:t xml:space="preserve"> the rank-common AI/ML model operates on the entire input (input of multiple layers)</w:t>
      </w:r>
    </w:p>
    <w:p w14:paraId="08BDD641" w14:textId="77777777" w:rsidR="00633FCF" w:rsidRDefault="00C1489E">
      <w:pPr>
        <w:pStyle w:val="afc"/>
        <w:numPr>
          <w:ilvl w:val="0"/>
          <w:numId w:val="32"/>
        </w:numPr>
        <w:autoSpaceDE/>
        <w:autoSpaceDN/>
        <w:adjustRightInd/>
        <w:snapToGrid/>
        <w:spacing w:line="240" w:lineRule="auto"/>
        <w:contextualSpacing w:val="0"/>
        <w:jc w:val="left"/>
        <w:rPr>
          <w:b/>
          <w:i/>
        </w:rPr>
      </w:pPr>
      <w:r>
        <w:rPr>
          <w:b/>
        </w:rPr>
        <w:t>Option3 (layer specific): Separated AI/ML models are trained per layer value and applied for corresponding layers to perform individual inference.</w:t>
      </w:r>
      <w:r>
        <w:rPr>
          <w:rFonts w:hint="eastAsia"/>
          <w:i/>
          <w:color w:val="0000FF"/>
          <w:lang w:eastAsia="zh-CN"/>
        </w:rPr>
        <w:t xml:space="preserve"> </w:t>
      </w:r>
      <w:r>
        <w:rPr>
          <w:i/>
          <w:color w:val="0000FF"/>
          <w:lang w:eastAsia="zh-CN"/>
        </w:rPr>
        <w:t>vivo Ericsson MediaTek CATT, Apple InterDigital</w:t>
      </w:r>
    </w:p>
    <w:p w14:paraId="75D12592" w14:textId="77777777" w:rsidR="00633FCF" w:rsidRDefault="00C1489E">
      <w:pPr>
        <w:pStyle w:val="afc"/>
        <w:numPr>
          <w:ilvl w:val="1"/>
          <w:numId w:val="26"/>
        </w:numPr>
        <w:autoSpaceDE/>
        <w:autoSpaceDN/>
        <w:adjustRightInd/>
        <w:snapToGrid/>
        <w:spacing w:before="120" w:line="240" w:lineRule="auto"/>
        <w:contextualSpacing w:val="0"/>
        <w:jc w:val="left"/>
        <w:rPr>
          <w:b/>
        </w:rPr>
      </w:pPr>
      <w:r>
        <w:rPr>
          <w:b/>
        </w:rPr>
        <w:t xml:space="preserve">Option3-1 (layer specific and rank common): For a specific layer, the layer specific model is applied for all rank values. </w:t>
      </w:r>
      <w:r>
        <w:rPr>
          <w:i/>
          <w:color w:val="0000FF"/>
          <w:lang w:eastAsia="zh-CN"/>
        </w:rPr>
        <w:t>Ericsson</w:t>
      </w:r>
    </w:p>
    <w:p w14:paraId="739B4773" w14:textId="77777777" w:rsidR="00633FCF" w:rsidRDefault="00C1489E">
      <w:pPr>
        <w:pStyle w:val="afc"/>
        <w:numPr>
          <w:ilvl w:val="1"/>
          <w:numId w:val="26"/>
        </w:numPr>
        <w:autoSpaceDE/>
        <w:autoSpaceDN/>
        <w:adjustRightInd/>
        <w:snapToGrid/>
        <w:spacing w:before="120" w:line="240" w:lineRule="auto"/>
        <w:contextualSpacing w:val="0"/>
        <w:jc w:val="left"/>
        <w:rPr>
          <w:b/>
        </w:rPr>
      </w:pPr>
      <w:r>
        <w:rPr>
          <w:b/>
        </w:rPr>
        <w:t xml:space="preserve">Option3-2 (layer specific and rank specific): For a specific layer, different layer specific models are applied for different rank values. </w:t>
      </w:r>
      <w:r>
        <w:rPr>
          <w:i/>
          <w:color w:val="0000FF"/>
          <w:lang w:eastAsia="zh-CN"/>
        </w:rPr>
        <w:t>Ericsson</w:t>
      </w:r>
    </w:p>
    <w:p w14:paraId="2710F8E5"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MediaTek:</w:t>
      </w:r>
      <w:r>
        <w:rPr>
          <w:lang w:val="en-GB" w:eastAsia="ja-JP"/>
        </w:rPr>
        <w:t xml:space="preserve"> </w:t>
      </w:r>
      <w:r>
        <w:rPr>
          <w:i/>
          <w:lang w:val="en-GB" w:eastAsia="ja-JP"/>
        </w:rPr>
        <w:t>Given the possible number of scenarios and configurations, it is infeasible to train and deploy a dedicated AI/ML model for each. In fact, it is the objective of generalization efforts to avoid dedicated designs like layer-specific and rank-specific AI/ML models.</w:t>
      </w:r>
    </w:p>
    <w:p w14:paraId="5129353E" w14:textId="77777777" w:rsidR="00633FCF" w:rsidRDefault="00C1489E">
      <w:pPr>
        <w:pStyle w:val="afc"/>
        <w:numPr>
          <w:ilvl w:val="0"/>
          <w:numId w:val="32"/>
        </w:numPr>
        <w:autoSpaceDE/>
        <w:autoSpaceDN/>
        <w:adjustRightInd/>
        <w:spacing w:line="240" w:lineRule="auto"/>
        <w:contextualSpacing w:val="0"/>
        <w:jc w:val="left"/>
        <w:rPr>
          <w:b/>
          <w:i/>
          <w:lang w:val="de-DE"/>
        </w:rPr>
      </w:pPr>
      <w:r>
        <w:rPr>
          <w:b/>
        </w:rPr>
        <w:t>Option4 (layer common): For a specific layer, the unified AI/ML model is applied for all rank values.</w:t>
      </w:r>
      <w:r>
        <w:rPr>
          <w:b/>
          <w:i/>
        </w:rPr>
        <w:t xml:space="preserve"> </w:t>
      </w:r>
      <w:r>
        <w:rPr>
          <w:rFonts w:hint="eastAsia"/>
          <w:i/>
          <w:color w:val="0000FF"/>
          <w:lang w:val="de-DE" w:eastAsia="zh-CN"/>
        </w:rPr>
        <w:t>H</w:t>
      </w:r>
      <w:r>
        <w:rPr>
          <w:i/>
          <w:color w:val="0000FF"/>
          <w:lang w:val="de-DE" w:eastAsia="zh-CN"/>
        </w:rPr>
        <w:t>uawei, Hisilicon, vivo Apple MediaTek, CATT, ZTE</w:t>
      </w:r>
      <w:r>
        <w:rPr>
          <w:rFonts w:hint="eastAsia"/>
          <w:i/>
          <w:color w:val="0000FF"/>
          <w:lang w:val="de-DE" w:eastAsia="zh-CN"/>
        </w:rPr>
        <w:t xml:space="preserve"> ETRI</w:t>
      </w:r>
      <w:r>
        <w:rPr>
          <w:i/>
          <w:color w:val="0000FF"/>
          <w:lang w:val="de-DE" w:eastAsia="zh-CN"/>
        </w:rPr>
        <w:t xml:space="preserve"> NTT DOCOMO InterDigital, LG</w:t>
      </w:r>
    </w:p>
    <w:p w14:paraId="34EC7360" w14:textId="77777777" w:rsidR="00633FCF" w:rsidRDefault="00C1489E">
      <w:pPr>
        <w:pStyle w:val="afc"/>
        <w:numPr>
          <w:ilvl w:val="1"/>
          <w:numId w:val="26"/>
        </w:numPr>
        <w:autoSpaceDE/>
        <w:autoSpaceDN/>
        <w:adjustRightInd/>
        <w:snapToGrid/>
        <w:spacing w:before="120" w:line="240" w:lineRule="auto"/>
        <w:contextualSpacing w:val="0"/>
        <w:jc w:val="left"/>
        <w:rPr>
          <w:b/>
          <w:i/>
        </w:rPr>
      </w:pPr>
      <w:r>
        <w:rPr>
          <w:i/>
          <w:color w:val="0000FF"/>
          <w:lang w:eastAsia="zh-CN"/>
        </w:rPr>
        <w:t xml:space="preserve">Apple: </w:t>
      </w:r>
      <w:r>
        <w:t>The AI model can be trained using only layer 1 eigen-vector as input or using mixture of layers’ eigen vector.</w:t>
      </w:r>
    </w:p>
    <w:p w14:paraId="6E12FA45" w14:textId="77777777" w:rsidR="00633FCF" w:rsidRDefault="00C1489E">
      <w:pPr>
        <w:pStyle w:val="afc"/>
        <w:numPr>
          <w:ilvl w:val="1"/>
          <w:numId w:val="26"/>
        </w:numPr>
        <w:autoSpaceDE/>
        <w:autoSpaceDN/>
        <w:adjustRightInd/>
        <w:snapToGrid/>
        <w:spacing w:before="120" w:line="240" w:lineRule="auto"/>
        <w:contextualSpacing w:val="0"/>
        <w:jc w:val="left"/>
        <w:rPr>
          <w:b/>
          <w:i/>
        </w:rPr>
      </w:pPr>
      <w:r>
        <w:rPr>
          <w:i/>
          <w:color w:val="0000FF"/>
          <w:lang w:eastAsia="zh-CN"/>
        </w:rPr>
        <w:t>InterDigital:</w:t>
      </w:r>
      <w:r>
        <w:rPr>
          <w:rFonts w:asciiTheme="majorBidi" w:hAnsiTheme="majorBidi" w:cstheme="majorBidi"/>
          <w:lang w:val="en-GB"/>
        </w:rPr>
        <w:t xml:space="preserve"> </w:t>
      </w:r>
      <w:r>
        <w:t>a unified model trained on samples from both layers, where the first and the second eigenvectors of each channel sample are derived and then used as two separate training samples</w:t>
      </w:r>
    </w:p>
    <w:p w14:paraId="69182572" w14:textId="77777777" w:rsidR="00633FCF" w:rsidRDefault="00C1489E">
      <w:pPr>
        <w:pStyle w:val="afc"/>
        <w:numPr>
          <w:ilvl w:val="1"/>
          <w:numId w:val="26"/>
        </w:numPr>
        <w:autoSpaceDE/>
        <w:autoSpaceDN/>
        <w:adjustRightInd/>
        <w:snapToGrid/>
        <w:spacing w:before="120" w:line="240" w:lineRule="auto"/>
        <w:contextualSpacing w:val="0"/>
        <w:jc w:val="left"/>
        <w:rPr>
          <w:b/>
          <w:i/>
        </w:rPr>
      </w:pPr>
      <w:r>
        <w:rPr>
          <w:b/>
        </w:rPr>
        <w:t>Option4-1 (layer common and rank common): A unified AI/ML model is trained and applied for each layer to perform individual inference.</w:t>
      </w:r>
      <w:r>
        <w:rPr>
          <w:b/>
          <w:i/>
        </w:rPr>
        <w:t xml:space="preserve"> </w:t>
      </w:r>
      <w:r>
        <w:rPr>
          <w:rFonts w:hint="eastAsia"/>
          <w:i/>
          <w:color w:val="0000FF"/>
          <w:lang w:eastAsia="zh-CN"/>
        </w:rPr>
        <w:t>H</w:t>
      </w:r>
      <w:r>
        <w:rPr>
          <w:i/>
          <w:color w:val="0000FF"/>
          <w:lang w:eastAsia="zh-CN"/>
        </w:rPr>
        <w:t>uawei, Hisilicon NTT DOCOMO</w:t>
      </w:r>
    </w:p>
    <w:p w14:paraId="5E617455" w14:textId="77777777" w:rsidR="00633FCF" w:rsidRDefault="00C1489E">
      <w:pPr>
        <w:pStyle w:val="afc"/>
        <w:numPr>
          <w:ilvl w:val="1"/>
          <w:numId w:val="26"/>
        </w:numPr>
        <w:autoSpaceDE/>
        <w:autoSpaceDN/>
        <w:adjustRightInd/>
        <w:snapToGrid/>
        <w:spacing w:before="120" w:line="240" w:lineRule="auto"/>
        <w:contextualSpacing w:val="0"/>
        <w:jc w:val="left"/>
        <w:rPr>
          <w:b/>
          <w:i/>
        </w:rPr>
      </w:pPr>
      <w:r>
        <w:rPr>
          <w:b/>
        </w:rPr>
        <w:t xml:space="preserve">Option4-2 (layer common and rank specific): For a specific layer, different layer common models are applied for different rank values. </w:t>
      </w:r>
      <w:r>
        <w:rPr>
          <w:i/>
          <w:color w:val="0000FF"/>
          <w:lang w:eastAsia="zh-CN"/>
        </w:rPr>
        <w:t>NTT DOCOMO</w:t>
      </w:r>
    </w:p>
    <w:p w14:paraId="5BB8CCA0" w14:textId="77777777" w:rsidR="00633FCF" w:rsidRDefault="00633FCF">
      <w:pPr>
        <w:rPr>
          <w:b/>
          <w:lang w:eastAsia="zh-CN"/>
        </w:rPr>
      </w:pPr>
    </w:p>
    <w:p w14:paraId="5B8EF79B" w14:textId="77777777" w:rsidR="00633FCF" w:rsidRDefault="00C1489E">
      <w:pPr>
        <w:pStyle w:val="afc"/>
        <w:autoSpaceDE/>
        <w:autoSpaceDN/>
        <w:adjustRightInd/>
        <w:spacing w:line="240" w:lineRule="auto"/>
        <w:ind w:left="420"/>
        <w:contextualSpacing w:val="0"/>
        <w:jc w:val="left"/>
        <w:rPr>
          <w:b/>
          <w:u w:val="single"/>
          <w:lang w:eastAsia="zh-CN"/>
        </w:rPr>
      </w:pPr>
      <w:r>
        <w:rPr>
          <w:rFonts w:hint="eastAsia"/>
          <w:b/>
          <w:u w:val="single"/>
          <w:lang w:eastAsia="zh-CN"/>
        </w:rPr>
        <w:t>S</w:t>
      </w:r>
      <w:r>
        <w:rPr>
          <w:b/>
          <w:u w:val="single"/>
          <w:lang w:eastAsia="zh-CN"/>
        </w:rPr>
        <w:t>olution/views</w:t>
      </w:r>
    </w:p>
    <w:p w14:paraId="16BDDB37" w14:textId="77777777" w:rsidR="00633FCF" w:rsidRDefault="00C1489E">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evaluation of the AI/ML-based CSI compression sub use cases with rank &gt;=1, companies are encouraged to report the specific option adopted for AI/ML model settings to adapt to ranks/layers. Rank common and layer common AI/ML model is adopted in our evaluation</w:t>
      </w:r>
    </w:p>
    <w:p w14:paraId="0C8F81A9"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vivo:</w:t>
      </w:r>
      <w:r>
        <w:t xml:space="preserve"> For rank &gt; 1 cases, study option3 (layer specific) and option4 (layer common).</w:t>
      </w:r>
    </w:p>
    <w:p w14:paraId="786DD81A" w14:textId="77777777" w:rsidR="00633FCF" w:rsidRDefault="00C1489E">
      <w:pPr>
        <w:pStyle w:val="afc"/>
        <w:numPr>
          <w:ilvl w:val="2"/>
          <w:numId w:val="26"/>
        </w:numPr>
        <w:autoSpaceDE/>
        <w:autoSpaceDN/>
        <w:adjustRightInd/>
        <w:snapToGrid/>
        <w:spacing w:before="120" w:line="240" w:lineRule="auto"/>
        <w:contextualSpacing w:val="0"/>
        <w:jc w:val="left"/>
      </w:pPr>
      <w:r>
        <w:t>One common model for all payloads trained with the data from all layers</w:t>
      </w:r>
    </w:p>
    <w:p w14:paraId="290867FD" w14:textId="77777777" w:rsidR="00633FCF" w:rsidRDefault="00C1489E">
      <w:pPr>
        <w:pStyle w:val="afc"/>
        <w:numPr>
          <w:ilvl w:val="2"/>
          <w:numId w:val="26"/>
        </w:numPr>
        <w:autoSpaceDE/>
        <w:autoSpaceDN/>
        <w:adjustRightInd/>
        <w:snapToGrid/>
        <w:spacing w:before="120" w:line="240" w:lineRule="auto"/>
        <w:contextualSpacing w:val="0"/>
        <w:jc w:val="left"/>
      </w:pPr>
      <w:r>
        <w:t>One specific model for each payload trained with the data from all layers</w:t>
      </w:r>
    </w:p>
    <w:p w14:paraId="428A2934"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w:t>
      </w:r>
      <w:r>
        <w:rPr>
          <w:lang w:val="en-GB"/>
        </w:rPr>
        <w:t xml:space="preserve">Between layer-specific and layer-common AI/ML models settings for rank&gt;1, down select layer-common </w:t>
      </w:r>
      <w:r>
        <w:rPr>
          <w:lang w:val="en-GB" w:eastAsia="ja-JP"/>
        </w:rPr>
        <w:t>AI/ML models</w:t>
      </w:r>
      <w:r>
        <w:rPr>
          <w:lang w:val="en-GB"/>
        </w:rPr>
        <w:t>.</w:t>
      </w:r>
    </w:p>
    <w:p w14:paraId="495B96FE" w14:textId="77777777" w:rsidR="00633FCF" w:rsidRDefault="00C1489E">
      <w:pPr>
        <w:pStyle w:val="afc"/>
        <w:numPr>
          <w:ilvl w:val="1"/>
          <w:numId w:val="26"/>
        </w:numPr>
        <w:autoSpaceDE/>
        <w:autoSpaceDN/>
        <w:adjustRightInd/>
        <w:snapToGrid/>
        <w:spacing w:before="120" w:line="240" w:lineRule="auto"/>
        <w:contextualSpacing w:val="0"/>
        <w:jc w:val="left"/>
        <w:rPr>
          <w:lang w:val="en-GB" w:eastAsia="ja-JP"/>
        </w:rPr>
      </w:pPr>
      <w:r>
        <w:rPr>
          <w:i/>
          <w:color w:val="0000FF"/>
          <w:lang w:eastAsia="zh-CN"/>
        </w:rPr>
        <w:t>ZTE:</w:t>
      </w:r>
      <w:r>
        <w:rPr>
          <w:rFonts w:eastAsia="微软雅黑" w:hint="eastAsia"/>
          <w:i/>
        </w:rPr>
        <w:t xml:space="preserve"> </w:t>
      </w:r>
      <w:r>
        <w:rPr>
          <w:rFonts w:eastAsia="微软雅黑" w:hint="eastAsia"/>
        </w:rPr>
        <w:t>For rank&gt;1, two cases on model input/output can be considered for intermediate KPIs and eventual performance evaluation as a starting point</w:t>
      </w:r>
    </w:p>
    <w:p w14:paraId="59BC65B7"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hint="eastAsia"/>
          <w:iCs/>
        </w:rPr>
        <w:t xml:space="preserve">Case 1: Layer common-A single model is applied to all layers and all ranks </w:t>
      </w:r>
    </w:p>
    <w:p w14:paraId="2B96F659" w14:textId="77777777" w:rsidR="00633FCF" w:rsidRDefault="00C1489E">
      <w:pPr>
        <w:pStyle w:val="afc"/>
        <w:numPr>
          <w:ilvl w:val="2"/>
          <w:numId w:val="26"/>
        </w:numPr>
        <w:autoSpaceDE/>
        <w:autoSpaceDN/>
        <w:adjustRightInd/>
        <w:snapToGrid/>
        <w:spacing w:before="120" w:line="240" w:lineRule="auto"/>
        <w:contextualSpacing w:val="0"/>
        <w:jc w:val="left"/>
        <w:rPr>
          <w:lang w:val="en-GB" w:eastAsia="ja-JP"/>
        </w:rPr>
      </w:pPr>
      <w:r>
        <w:rPr>
          <w:rFonts w:eastAsia="微软雅黑" w:hint="eastAsia"/>
          <w:iCs/>
        </w:rPr>
        <w:t>Case 2: Rank specific- Multiple models are trained and each model is applied to a specific rank</w:t>
      </w:r>
    </w:p>
    <w:p w14:paraId="59757824" w14:textId="77777777" w:rsidR="00633FCF" w:rsidRDefault="00C1489E">
      <w:pPr>
        <w:pStyle w:val="afc"/>
        <w:numPr>
          <w:ilvl w:val="1"/>
          <w:numId w:val="26"/>
        </w:numPr>
        <w:autoSpaceDE/>
        <w:autoSpaceDN/>
        <w:adjustRightInd/>
        <w:snapToGrid/>
        <w:spacing w:before="120" w:line="240" w:lineRule="auto"/>
        <w:contextualSpacing w:val="0"/>
        <w:jc w:val="left"/>
        <w:rPr>
          <w:lang w:val="en-GB" w:eastAsia="ja-JP"/>
        </w:rPr>
      </w:pPr>
      <w:r>
        <w:rPr>
          <w:i/>
          <w:color w:val="0000FF"/>
          <w:lang w:eastAsia="zh-CN"/>
        </w:rPr>
        <w:t>CATT:</w:t>
      </w:r>
      <w:r>
        <w:rPr>
          <w:i/>
        </w:rPr>
        <w:t xml:space="preserve"> </w:t>
      </w:r>
      <w:r>
        <w:rPr>
          <w:rFonts w:eastAsia="微软雅黑"/>
        </w:rPr>
        <w:t>For AI/ML based CSI compression sub use cases with rank &gt;=1, companies to report the specific option adopted for AI/ML model settings to adapt to ranks/layers from the view of model training and model inference respectively</w:t>
      </w:r>
    </w:p>
    <w:p w14:paraId="0A8EE5AE"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For model training</w:t>
      </w:r>
    </w:p>
    <w:p w14:paraId="270E0D91"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1(layer common, rank common): A unified AI/ML model is trained with data from all layers of all ranks.</w:t>
      </w:r>
    </w:p>
    <w:p w14:paraId="612B46D8"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2(layer common, rank specific): Separated AI/ML models are trained per rank value with data from all layers of the rank.</w:t>
      </w:r>
    </w:p>
    <w:p w14:paraId="5449BE22"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3(layer specific, rank common): Separated AI/ML models are trained per layer value with data from all ranks.</w:t>
      </w:r>
    </w:p>
    <w:p w14:paraId="2C100D3F"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4(layer specific, rank specific): Separated AI/ML models are trained per layer value per rank value.</w:t>
      </w:r>
    </w:p>
    <w:p w14:paraId="7ED8FD21"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For model inference</w:t>
      </w:r>
    </w:p>
    <w:p w14:paraId="6573D39F"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1(layer common, rank common): A unified AI/ML model is applied for all layer values and all rank values to perform inference. </w:t>
      </w:r>
    </w:p>
    <w:p w14:paraId="278A65B0"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2(layer common, rank specific): Separated AI/ML models are applied per rank value to perform individual inference, </w:t>
      </w:r>
      <w:r>
        <w:rPr>
          <w:rFonts w:eastAsia="微软雅黑" w:hint="eastAsia"/>
          <w:iCs/>
        </w:rPr>
        <w:t xml:space="preserve">while the </w:t>
      </w:r>
      <w:r>
        <w:rPr>
          <w:rFonts w:eastAsia="微软雅黑"/>
          <w:iCs/>
        </w:rPr>
        <w:t>same AI/ML model is applied for the layers of a specific rank to perform inference.</w:t>
      </w:r>
    </w:p>
    <w:p w14:paraId="036BCC23"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 xml:space="preserve">Option 3(layer specific, rank common): Separated AI/ML models are applied per layer value to perform individual inference, </w:t>
      </w:r>
      <w:r>
        <w:rPr>
          <w:rFonts w:eastAsia="微软雅黑" w:hint="eastAsia"/>
          <w:iCs/>
        </w:rPr>
        <w:t xml:space="preserve">while the </w:t>
      </w:r>
      <w:r>
        <w:rPr>
          <w:rFonts w:eastAsia="微软雅黑"/>
          <w:iCs/>
        </w:rPr>
        <w:t xml:space="preserve">same AI/ML models are applied for the same layer value of all ranks to perform inference. </w:t>
      </w:r>
    </w:p>
    <w:p w14:paraId="5982FADC"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iCs/>
        </w:rPr>
      </w:pPr>
      <w:r>
        <w:rPr>
          <w:rFonts w:eastAsia="微软雅黑"/>
          <w:iCs/>
        </w:rPr>
        <w:t>Option 4(layer specific, rank specific): Separated AI/ML models are applied per layer value per rank value to perform individual inference.</w:t>
      </w:r>
    </w:p>
    <w:p w14:paraId="10DEA0D8"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 xml:space="preserve">CATT: </w:t>
      </w:r>
      <w:r>
        <w:rPr>
          <w:rFonts w:eastAsia="微软雅黑"/>
        </w:rPr>
        <w:t>For AI/ML based CSI feedback, the overheads of CSI feedback for rank 3 and rank 4 are expected to be comparable to rank 2.</w:t>
      </w:r>
    </w:p>
    <w:p w14:paraId="47CD268E"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iCs/>
        </w:rPr>
      </w:pPr>
      <w:r>
        <w:rPr>
          <w:rFonts w:eastAsia="微软雅黑"/>
          <w:iCs/>
        </w:rPr>
        <w:t>Therefore layer specific AI/ML model should be considered.</w:t>
      </w:r>
    </w:p>
    <w:p w14:paraId="244CF63F"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Apple:</w:t>
      </w:r>
      <w:r>
        <w:rPr>
          <w:rFonts w:eastAsia="Batang"/>
          <w:b/>
          <w:bCs/>
        </w:rPr>
        <w:t xml:space="preserve"> </w:t>
      </w:r>
      <w:r>
        <w:rPr>
          <w:rFonts w:eastAsia="微软雅黑"/>
        </w:rPr>
        <w:t>For AI based CSI compression, layer common provides reasonable performance gain and minimum storage overhead. Adopt layer common approach as a starting point for AI based CSI design</w:t>
      </w:r>
    </w:p>
    <w:p w14:paraId="378F8E80"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ETRI:</w:t>
      </w:r>
      <w:r>
        <w:rPr>
          <w:rFonts w:eastAsia="Batang"/>
          <w:b/>
          <w:bCs/>
        </w:rPr>
        <w:t xml:space="preserve"> </w:t>
      </w:r>
      <w:r>
        <w:rPr>
          <w:rFonts w:hint="eastAsia"/>
          <w:bCs/>
        </w:rPr>
        <w:t>F</w:t>
      </w:r>
      <w:r>
        <w:rPr>
          <w:bCs/>
        </w:rPr>
        <w:t>or the evaluation of AI/</w:t>
      </w:r>
      <w:r>
        <w:rPr>
          <w:rFonts w:hint="eastAsia"/>
          <w:bCs/>
        </w:rPr>
        <w:t>ML-based</w:t>
      </w:r>
      <w:r>
        <w:rPr>
          <w:bCs/>
        </w:rPr>
        <w:t xml:space="preserve"> CSI feedback for CSI compression, companies provide the details of the model structure for multiple ranks</w:t>
      </w:r>
    </w:p>
    <w:p w14:paraId="195AA682"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AT&amp;T:</w:t>
      </w:r>
      <w:r>
        <w:rPr>
          <w:rFonts w:eastAsia="微软雅黑"/>
        </w:rPr>
        <w:t xml:space="preserve"> For the evaluation of the AI/ML based CSI compression sub use cases with rank &gt;=1, companies to report the specific option adopted for AI/ML model settings to adapt to ranks/layers.</w:t>
      </w:r>
    </w:p>
    <w:p w14:paraId="45B2932E"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1 (rank specific): Separated AI/ML models are trained per rank value and applied for corresponding ranks to perform individual inference.</w:t>
      </w:r>
    </w:p>
    <w:p w14:paraId="6EC53043"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on the reported complexity and storage</w:t>
      </w:r>
    </w:p>
    <w:p w14:paraId="1DD97167"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input/output type</w:t>
      </w:r>
    </w:p>
    <w:p w14:paraId="39E04805"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 xml:space="preserve">Option 2 (rank common): A unified AI/ML model is trained and applied for various adaptive ranks to perform inference. </w:t>
      </w:r>
    </w:p>
    <w:p w14:paraId="6C37CC38"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input/output type</w:t>
      </w:r>
    </w:p>
    <w:p w14:paraId="33A26978"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3 (layer specific): Separated AI/ML models are trained per layer value and applied for corresponding layers to perform individual inference.</w:t>
      </w:r>
    </w:p>
    <w:p w14:paraId="78B4F46F"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FFS on the reported complexity and storage</w:t>
      </w:r>
    </w:p>
    <w:p w14:paraId="51125057"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hint="eastAsia"/>
        </w:rPr>
        <w:t>N</w:t>
      </w:r>
      <w:r>
        <w:rPr>
          <w:rFonts w:eastAsia="微软雅黑"/>
        </w:rPr>
        <w:t>ote: input/output type is Precoding matrix</w:t>
      </w:r>
    </w:p>
    <w:p w14:paraId="46A109EC"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Companies to report the setting is layer specific and rank common (For a specific layer, the same model is applied for all rank values), or layer specific and rank specific (For a specific layer, different models are applied for different rank values)</w:t>
      </w:r>
    </w:p>
    <w:p w14:paraId="2B06874A"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Option 4 (layer common): A unified AI/ML model is trained and applied for each layer to perform individual inference.</w:t>
      </w:r>
    </w:p>
    <w:p w14:paraId="3480F295"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hint="eastAsia"/>
        </w:rPr>
        <w:t>N</w:t>
      </w:r>
      <w:r>
        <w:rPr>
          <w:rFonts w:eastAsia="微软雅黑"/>
        </w:rPr>
        <w:t>ote: input/output type is Precoding matrix</w:t>
      </w:r>
    </w:p>
    <w:p w14:paraId="51E709A8" w14:textId="77777777" w:rsidR="00633FCF" w:rsidRDefault="00C1489E">
      <w:pPr>
        <w:pStyle w:val="afc"/>
        <w:numPr>
          <w:ilvl w:val="3"/>
          <w:numId w:val="26"/>
        </w:numPr>
        <w:autoSpaceDE/>
        <w:autoSpaceDN/>
        <w:adjustRightInd/>
        <w:snapToGrid/>
        <w:spacing w:before="120" w:line="240" w:lineRule="auto"/>
        <w:contextualSpacing w:val="0"/>
        <w:jc w:val="left"/>
        <w:rPr>
          <w:rFonts w:eastAsia="微软雅黑"/>
        </w:rPr>
      </w:pPr>
      <w:r>
        <w:rPr>
          <w:rFonts w:eastAsia="微软雅黑"/>
        </w:rPr>
        <w:t>Companies to report whether the setting is layer common and rank common (A unified AI/ML model is applied for each layer to perform individual inference), or layer common and rank specific (For a specific layer, different models are applied for different rank values)</w:t>
      </w:r>
    </w:p>
    <w:p w14:paraId="276A4F78"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rPr>
      </w:pPr>
      <w:r>
        <w:rPr>
          <w:rFonts w:eastAsia="微软雅黑"/>
        </w:rPr>
        <w:t>Other options not precluded.</w:t>
      </w:r>
    </w:p>
    <w:p w14:paraId="3477757A"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LG:</w:t>
      </w:r>
      <w:r>
        <w:rPr>
          <w:rFonts w:eastAsiaTheme="minorEastAsia"/>
          <w:b/>
        </w:rPr>
        <w:t xml:space="preserve"> </w:t>
      </w:r>
      <w:r>
        <w:rPr>
          <w:rFonts w:eastAsiaTheme="minorEastAsia"/>
        </w:rPr>
        <w:t xml:space="preserve">For AI/ML model setting for rank&gt;1, </w:t>
      </w:r>
      <w:r>
        <w:rPr>
          <w:rFonts w:eastAsiaTheme="minorEastAsia" w:hint="eastAsia"/>
        </w:rPr>
        <w:t xml:space="preserve">option </w:t>
      </w:r>
      <w:r>
        <w:rPr>
          <w:rFonts w:eastAsiaTheme="minorEastAsia"/>
        </w:rPr>
        <w:t>4 (layer common) can be a baseline</w:t>
      </w:r>
    </w:p>
    <w:p w14:paraId="65E29CB7" w14:textId="77777777" w:rsidR="00633FCF" w:rsidRDefault="00633FCF">
      <w:pPr>
        <w:pStyle w:val="afc"/>
        <w:autoSpaceDE/>
        <w:autoSpaceDN/>
        <w:adjustRightInd/>
        <w:snapToGrid/>
        <w:spacing w:before="120" w:line="240" w:lineRule="auto"/>
        <w:ind w:left="840"/>
        <w:contextualSpacing w:val="0"/>
        <w:jc w:val="left"/>
        <w:rPr>
          <w:rFonts w:eastAsia="微软雅黑"/>
        </w:rPr>
      </w:pPr>
    </w:p>
    <w:p w14:paraId="41A2F8B0" w14:textId="77777777" w:rsidR="00633FCF" w:rsidRDefault="00C1489E">
      <w:pPr>
        <w:pStyle w:val="afc"/>
        <w:autoSpaceDE/>
        <w:autoSpaceDN/>
        <w:adjustRightInd/>
        <w:spacing w:line="240" w:lineRule="auto"/>
        <w:ind w:left="420"/>
        <w:contextualSpacing w:val="0"/>
        <w:jc w:val="left"/>
        <w:rPr>
          <w:b/>
          <w:u w:val="single"/>
          <w:lang w:eastAsia="zh-CN"/>
        </w:rPr>
      </w:pPr>
      <w:r>
        <w:rPr>
          <w:b/>
          <w:u w:val="single"/>
          <w:lang w:eastAsia="zh-CN"/>
        </w:rPr>
        <w:t>Findings</w:t>
      </w:r>
    </w:p>
    <w:p w14:paraId="242B5A78"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lang w:eastAsia="zh-CN"/>
        </w:rPr>
        <w:t xml:space="preserve">: </w:t>
      </w:r>
      <w:r>
        <w:rPr>
          <w:i/>
        </w:rPr>
        <w:t>Rank generalization with per-layer model can achieve similar SGCS with half model size compared with per-rank model</w:t>
      </w:r>
    </w:p>
    <w:p w14:paraId="2E3A81F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rFonts w:eastAsia="Batang"/>
          <w:bCs/>
          <w:i/>
        </w:rPr>
        <w:t xml:space="preserve"> Layer specific AI model can achieve better performance comparing to layer common AI model, with 4 times storage overhead</w:t>
      </w:r>
    </w:p>
    <w:p w14:paraId="1598A871"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rFonts w:eastAsia="微软雅黑"/>
          <w:i/>
          <w:iCs/>
        </w:rPr>
        <w:t xml:space="preserve"> Layer-common AI/ML model respectively achieves 1.18% and 1.55% SGCS gain for layer 0 and layer 1 of rank-2 channels compared to layer-specific AI/ML models. </w:t>
      </w:r>
    </w:p>
    <w:p w14:paraId="1C82A403"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rPr>
          <w:i/>
        </w:rPr>
        <w:t xml:space="preserve"> </w:t>
      </w:r>
      <w:r>
        <w:rPr>
          <w:rFonts w:hint="eastAsia"/>
          <w:i/>
          <w:iCs/>
        </w:rPr>
        <w:t>F</w:t>
      </w:r>
      <w:r>
        <w:rPr>
          <w:rFonts w:eastAsia="微软雅黑" w:hint="eastAsia"/>
          <w:i/>
          <w:iCs/>
        </w:rPr>
        <w:t xml:space="preserve">or rank =2, </w:t>
      </w:r>
      <w:r>
        <w:rPr>
          <w:rFonts w:hint="eastAsia"/>
          <w:i/>
          <w:iCs/>
        </w:rPr>
        <w:t xml:space="preserve">AI based CSI </w:t>
      </w:r>
      <w:r>
        <w:rPr>
          <w:rFonts w:eastAsia="微软雅黑" w:hint="eastAsia"/>
          <w:i/>
          <w:iCs/>
        </w:rPr>
        <w:t>reconstruction</w:t>
      </w:r>
      <w:r>
        <w:rPr>
          <w:rFonts w:hint="eastAsia"/>
          <w:i/>
          <w:iCs/>
        </w:rPr>
        <w:t xml:space="preserve"> with Case 1 method </w:t>
      </w:r>
      <w:r>
        <w:rPr>
          <w:rFonts w:eastAsia="微软雅黑" w:hint="eastAsia"/>
          <w:i/>
          <w:iCs/>
        </w:rPr>
        <w:t>(single-layer model input and single-layer model output) shows</w:t>
      </w:r>
      <w:r>
        <w:rPr>
          <w:rFonts w:eastAsia="微软雅黑"/>
          <w:i/>
          <w:iCs/>
        </w:rPr>
        <w:t xml:space="preserve"> </w:t>
      </w:r>
      <w:r>
        <w:rPr>
          <w:rFonts w:eastAsia="微软雅黑" w:hint="eastAsia"/>
          <w:i/>
          <w:iCs/>
        </w:rPr>
        <w:t xml:space="preserve">performance </w:t>
      </w:r>
      <w:r>
        <w:rPr>
          <w:rFonts w:eastAsia="微软雅黑"/>
          <w:i/>
          <w:iCs/>
        </w:rPr>
        <w:t>gain</w:t>
      </w:r>
      <w:r>
        <w:rPr>
          <w:rFonts w:eastAsia="微软雅黑" w:hint="eastAsia"/>
          <w:i/>
          <w:iCs/>
        </w:rPr>
        <w:t>s</w:t>
      </w:r>
      <w:r>
        <w:rPr>
          <w:rFonts w:eastAsia="微软雅黑"/>
          <w:i/>
          <w:iCs/>
        </w:rPr>
        <w:t xml:space="preserve"> </w:t>
      </w:r>
      <w:r>
        <w:rPr>
          <w:rFonts w:eastAsia="微软雅黑" w:hint="eastAsia"/>
          <w:i/>
          <w:iCs/>
        </w:rPr>
        <w:t xml:space="preserve">in SGCS per layer </w:t>
      </w:r>
      <w:r>
        <w:rPr>
          <w:rFonts w:eastAsia="微软雅黑"/>
          <w:i/>
          <w:iCs/>
        </w:rPr>
        <w:t xml:space="preserve">over </w:t>
      </w:r>
      <w:r>
        <w:rPr>
          <w:rFonts w:eastAsia="微软雅黑" w:hint="eastAsia"/>
          <w:i/>
          <w:iCs/>
        </w:rPr>
        <w:t>the Rel-16 eType II.</w:t>
      </w:r>
    </w:p>
    <w:p w14:paraId="5ADAB9F7"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1(layer common) can achieve better performance than Case 2 (rank specific).</w:t>
      </w:r>
    </w:p>
    <w:p w14:paraId="141D1F63"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NTT DOCOMO:</w:t>
      </w:r>
      <w:r>
        <w:rPr>
          <w:i/>
          <w:iCs/>
          <w:szCs w:val="18"/>
          <w:lang w:eastAsia="zh-CN"/>
        </w:rPr>
        <w:t xml:space="preserve"> Directly applying AI/ML model trained on rank2 dataset to infer Rank1 dataset has little influence on SGCS performance, when the payload size is sufficiently large</w:t>
      </w:r>
    </w:p>
    <w:p w14:paraId="3C49C699" w14:textId="77777777" w:rsidR="00633FCF" w:rsidRDefault="00C1489E">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eigenvectors of channels as the input outperforms the Rel-16 Type II at similar overhead</w:t>
      </w:r>
    </w:p>
    <w:p w14:paraId="7554A6CF" w14:textId="77777777" w:rsidR="00633FCF" w:rsidRDefault="00C1489E">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For the rank one case, the AI/ML-based CSI compression using the eigenvector layer-common model achieves the best SGCS performance relative to the layer-specific and rank-specific models</w:t>
      </w:r>
    </w:p>
    <w:p w14:paraId="4B903B20" w14:textId="77777777" w:rsidR="00633FCF" w:rsidRDefault="00C1489E">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 xml:space="preserve">InterDigital: </w:t>
      </w:r>
      <w:r>
        <w:rPr>
          <w:i/>
          <w:iCs/>
          <w:szCs w:val="18"/>
          <w:lang w:eastAsia="zh-CN"/>
        </w:rPr>
        <w:t>The AI/ML-based CSI compression using the eigenvector layer-common model generalizes well when tested under two layers, and achieves the best SGCS performance relative to the layer-specific and rank-specific models for both rank one and rank two transmission</w:t>
      </w:r>
    </w:p>
    <w:p w14:paraId="77391210" w14:textId="77777777" w:rsidR="00633FCF" w:rsidRDefault="00C1489E">
      <w:pPr>
        <w:pStyle w:val="afc"/>
        <w:numPr>
          <w:ilvl w:val="1"/>
          <w:numId w:val="26"/>
        </w:numPr>
        <w:autoSpaceDE/>
        <w:autoSpaceDN/>
        <w:adjustRightInd/>
        <w:snapToGrid/>
        <w:spacing w:before="120" w:line="240" w:lineRule="auto"/>
        <w:contextualSpacing w:val="0"/>
        <w:jc w:val="left"/>
        <w:rPr>
          <w:i/>
          <w:iCs/>
          <w:szCs w:val="18"/>
          <w:lang w:eastAsia="zh-CN"/>
        </w:rPr>
      </w:pPr>
      <w:r>
        <w:rPr>
          <w:i/>
          <w:color w:val="0000FF"/>
          <w:lang w:eastAsia="zh-CN"/>
        </w:rPr>
        <w:t>ETRI:</w:t>
      </w:r>
      <w:r>
        <w:rPr>
          <w:rFonts w:eastAsia="Batang"/>
          <w:b/>
          <w:bCs/>
        </w:rPr>
        <w:t xml:space="preserve"> </w:t>
      </w:r>
      <w:r>
        <w:rPr>
          <w:bCs/>
          <w:i/>
        </w:rPr>
        <w:t>Rank-common or layer-common AI/ML models can process inputs with different numbers of ranks using a single model, allowing for a smaller model size</w:t>
      </w:r>
    </w:p>
    <w:p w14:paraId="6376EF0A" w14:textId="77777777" w:rsidR="00633FCF" w:rsidRDefault="00633FCF">
      <w:pPr>
        <w:rPr>
          <w:highlight w:val="lightGray"/>
          <w:lang w:eastAsia="zh-CN"/>
        </w:rPr>
      </w:pPr>
    </w:p>
    <w:p w14:paraId="64BD3CF4" w14:textId="77777777" w:rsidR="00633FCF" w:rsidRDefault="00C1489E">
      <w:pPr>
        <w:pStyle w:val="40"/>
        <w:numPr>
          <w:ilvl w:val="0"/>
          <w:numId w:val="0"/>
        </w:numPr>
        <w:rPr>
          <w:u w:val="single"/>
          <w:lang w:eastAsia="zh-CN"/>
        </w:rPr>
      </w:pPr>
      <w:r>
        <w:rPr>
          <w:rFonts w:hint="eastAsia"/>
          <w:u w:val="single"/>
          <w:lang w:eastAsia="zh-CN"/>
        </w:rPr>
        <w:t>I</w:t>
      </w:r>
      <w:r>
        <w:rPr>
          <w:u w:val="single"/>
          <w:lang w:eastAsia="zh-CN"/>
        </w:rPr>
        <w:t>nput/output CSI format</w:t>
      </w:r>
    </w:p>
    <w:p w14:paraId="4AD8532D" w14:textId="77777777" w:rsidR="00633FCF" w:rsidRDefault="00C1489E">
      <w:pPr>
        <w:pStyle w:val="afc"/>
        <w:numPr>
          <w:ilvl w:val="0"/>
          <w:numId w:val="26"/>
        </w:numPr>
        <w:autoSpaceDE/>
        <w:autoSpaceDN/>
        <w:adjustRightInd/>
        <w:snapToGrid/>
        <w:spacing w:before="120" w:line="240" w:lineRule="auto"/>
        <w:contextualSpacing w:val="0"/>
        <w:jc w:val="left"/>
        <w:rPr>
          <w:i/>
          <w:color w:val="0000FF"/>
          <w:highlight w:val="lightGray"/>
          <w:lang w:eastAsia="zh-CN"/>
        </w:rPr>
      </w:pPr>
      <w:r>
        <w:rPr>
          <w:rFonts w:hint="eastAsia"/>
          <w:b/>
          <w:lang w:eastAsia="zh-CN"/>
        </w:rPr>
        <w:t>O</w:t>
      </w:r>
      <w:r>
        <w:rPr>
          <w:b/>
          <w:lang w:eastAsia="zh-CN"/>
        </w:rPr>
        <w:t>ption 1: Raw channel matrix.</w:t>
      </w:r>
      <w:r>
        <w:rPr>
          <w:i/>
          <w:color w:val="0000FF"/>
          <w:lang w:eastAsia="zh-CN"/>
        </w:rPr>
        <w:t xml:space="preserve"> NVIDIA, FUTUREWEI InterDigital</w:t>
      </w:r>
    </w:p>
    <w:p w14:paraId="67FBCCD2" w14:textId="77777777" w:rsidR="00633FCF" w:rsidRDefault="00C1489E">
      <w:pPr>
        <w:pStyle w:val="afc"/>
        <w:numPr>
          <w:ilvl w:val="0"/>
          <w:numId w:val="26"/>
        </w:numPr>
        <w:autoSpaceDE/>
        <w:autoSpaceDN/>
        <w:adjustRightInd/>
        <w:snapToGrid/>
        <w:spacing w:before="120" w:line="240" w:lineRule="auto"/>
        <w:contextualSpacing w:val="0"/>
        <w:jc w:val="left"/>
        <w:rPr>
          <w:i/>
          <w:color w:val="0000FF"/>
          <w:lang w:eastAsia="zh-CN"/>
        </w:rPr>
      </w:pPr>
      <w:r>
        <w:rPr>
          <w:b/>
          <w:lang w:eastAsia="zh-CN"/>
        </w:rPr>
        <w:t>Option 2: Eigenvector.</w:t>
      </w:r>
      <w:r>
        <w:rPr>
          <w:lang w:eastAsia="zh-CN"/>
        </w:rPr>
        <w:t xml:space="preserve"> </w:t>
      </w:r>
      <w:r>
        <w:rPr>
          <w:i/>
          <w:color w:val="0000FF"/>
          <w:lang w:eastAsia="zh-CN"/>
        </w:rPr>
        <w:t>Huawei, Hisilicon, vivo, CATT, Samsung, Nokia, MediaTek, OPPO, Xiaomi, Apple, ZTE, CMCC, FUTUREWEI, NVIDIA, ETRI, Google,</w:t>
      </w:r>
      <w:r>
        <w:rPr>
          <w:rFonts w:ascii="Times" w:eastAsia="Batang" w:hAnsi="Times"/>
          <w:i/>
          <w:iCs/>
          <w:color w:val="0000FF"/>
          <w:szCs w:val="24"/>
          <w:lang w:val="en-GB" w:eastAsia="zh-CN"/>
        </w:rPr>
        <w:t xml:space="preserve"> China Telecom,</w:t>
      </w:r>
      <w:r>
        <w:rPr>
          <w:rFonts w:ascii="Times" w:eastAsia="Batang" w:hAnsi="Times" w:hint="eastAsia"/>
          <w:i/>
          <w:iCs/>
          <w:color w:val="0000FF"/>
          <w:szCs w:val="24"/>
          <w:lang w:val="en-GB" w:eastAsia="zh-CN"/>
        </w:rPr>
        <w:t xml:space="preserve"> Spreadtrum</w:t>
      </w:r>
      <w:r>
        <w:rPr>
          <w:rFonts w:ascii="Times" w:eastAsia="Batang" w:hAnsi="Times"/>
          <w:i/>
          <w:iCs/>
          <w:color w:val="0000FF"/>
          <w:szCs w:val="24"/>
          <w:lang w:val="en-GB" w:eastAsia="zh-CN"/>
        </w:rPr>
        <w:t>, Fraunhofer</w:t>
      </w:r>
      <w:r>
        <w:rPr>
          <w:i/>
          <w:color w:val="0000FF"/>
          <w:lang w:eastAsia="zh-CN"/>
        </w:rPr>
        <w:t xml:space="preserve"> Intel InterDigital,</w:t>
      </w:r>
    </w:p>
    <w:p w14:paraId="41ED8E92"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b/>
          <w:lang w:eastAsia="zh-CN"/>
        </w:rPr>
        <w:t xml:space="preserve">Option 2A: </w:t>
      </w:r>
      <w:r>
        <w:rPr>
          <w:rFonts w:eastAsiaTheme="minorEastAsia"/>
          <w:b/>
        </w:rPr>
        <w:t>Legacy-like PMI (e.g., Type I-like, Type II-like CSI)</w:t>
      </w:r>
      <w:r>
        <w:rPr>
          <w:b/>
          <w:lang w:eastAsia="zh-CN"/>
        </w:rPr>
        <w:t>.</w:t>
      </w:r>
      <w:r>
        <w:rPr>
          <w:lang w:eastAsia="zh-CN"/>
        </w:rPr>
        <w:t xml:space="preserve"> </w:t>
      </w:r>
      <w:r>
        <w:rPr>
          <w:i/>
          <w:color w:val="0000FF"/>
          <w:lang w:eastAsia="zh-CN"/>
        </w:rPr>
        <w:t>Ericsson, Intel, vivo</w:t>
      </w:r>
    </w:p>
    <w:p w14:paraId="518361A9"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b/>
          <w:lang w:eastAsia="zh-CN"/>
        </w:rPr>
        <w:t>Option 2B: Eigenvector</w:t>
      </w:r>
      <w:r>
        <w:rPr>
          <w:rFonts w:eastAsiaTheme="minorEastAsia"/>
          <w:b/>
        </w:rPr>
        <w:t xml:space="preserve"> of additional past CSI</w:t>
      </w:r>
      <w:r>
        <w:rPr>
          <w:b/>
          <w:lang w:eastAsia="zh-CN"/>
        </w:rPr>
        <w:t>.</w:t>
      </w:r>
      <w:r>
        <w:rPr>
          <w:lang w:eastAsia="zh-CN"/>
        </w:rPr>
        <w:t xml:space="preserve"> </w:t>
      </w:r>
      <w:r>
        <w:rPr>
          <w:i/>
          <w:color w:val="0000FF"/>
          <w:lang w:eastAsia="zh-CN"/>
        </w:rPr>
        <w:t>Huawei, Hisilicon, MediaTek</w:t>
      </w:r>
    </w:p>
    <w:p w14:paraId="38467C71" w14:textId="77777777" w:rsidR="00633FCF" w:rsidRDefault="00C1489E">
      <w:pPr>
        <w:pStyle w:val="afc"/>
        <w:numPr>
          <w:ilvl w:val="0"/>
          <w:numId w:val="26"/>
        </w:numPr>
        <w:autoSpaceDE/>
        <w:autoSpaceDN/>
        <w:adjustRightInd/>
        <w:snapToGrid/>
        <w:spacing w:before="120" w:line="240" w:lineRule="auto"/>
        <w:contextualSpacing w:val="0"/>
        <w:jc w:val="left"/>
        <w:rPr>
          <w:i/>
          <w:color w:val="0000FF"/>
          <w:lang w:eastAsia="zh-CN"/>
        </w:rPr>
      </w:pPr>
      <w:r>
        <w:rPr>
          <w:rFonts w:hint="eastAsia"/>
          <w:b/>
          <w:lang w:eastAsia="zh-CN"/>
        </w:rPr>
        <w:t>Views</w:t>
      </w:r>
      <w:r>
        <w:rPr>
          <w:b/>
          <w:lang w:eastAsia="zh-CN"/>
        </w:rPr>
        <w:t>/findings</w:t>
      </w:r>
    </w:p>
    <w:p w14:paraId="0320D20C"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 xml:space="preserve">Google: </w:t>
      </w:r>
      <w:r>
        <w:rPr>
          <w:lang w:eastAsia="zh-CN"/>
        </w:rPr>
        <w:t>The study of the input of CSI compression should prioritize the input based on the eigenvectors of the raw channel with a wideband precoder selected as SD basis, e.g. HW</w:t>
      </w:r>
      <w:r>
        <w:rPr>
          <w:vertAlign w:val="subscript"/>
          <w:lang w:eastAsia="zh-CN"/>
        </w:rPr>
        <w:t>1</w:t>
      </w:r>
      <w:r>
        <w:t>.</w:t>
      </w:r>
    </w:p>
    <w:p w14:paraId="1D26C56B"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InterDigital:</w:t>
      </w:r>
      <w:r>
        <w:rPr>
          <w:lang w:eastAsia="zh-CN"/>
        </w:rPr>
        <w:t xml:space="preserve"> </w:t>
      </w:r>
      <w:r>
        <w:rPr>
          <w:i/>
          <w:lang w:eastAsia="zh-CN"/>
        </w:rPr>
        <w:t>The AI/ML-based CSI compression using eigenvectors as an input for the layer-common model consistently outperforms the AI/ML model using full CSI as an input and the Rel-16 Type II, in terms of SGCS under the rank one transmission case</w:t>
      </w:r>
    </w:p>
    <w:p w14:paraId="7370500B"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FUTUREWEI: </w:t>
      </w:r>
      <w:r>
        <w:rPr>
          <w:rFonts w:eastAsia="微软雅黑"/>
          <w:i/>
          <w:iCs/>
        </w:rPr>
        <w:t>For CSI feedback compression sub use case, AI/ML based approach using eigenvectors as input/output without applying quantization on encoded output achieved slightly better performance compared with the baseline approach, i.e., Rel.16 Type II codebook</w:t>
      </w:r>
    </w:p>
    <w:p w14:paraId="36BBB35A"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bCs/>
          <w:i/>
          <w:iCs/>
          <w:lang w:eastAsia="zh-CN"/>
        </w:rPr>
        <w:t>For CSI feedback compression sub use case, AI/ML based approach using channel matrix as input/output without applying quantization on encoded output achieved comparable Mean UPT and 5% UPT performance compared with the baseline approach, i.e., Rel.16 Type II codebook</w:t>
      </w:r>
    </w:p>
    <w:p w14:paraId="59DC5930"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FUTUREWEI: </w:t>
      </w:r>
      <w:r>
        <w:rPr>
          <w:bCs/>
          <w:i/>
          <w:iCs/>
          <w:lang w:eastAsia="zh-CN"/>
        </w:rPr>
        <w:t xml:space="preserve">For CSI feedback compression sub use case, AI/ML based approach using either eigenvectors or channel matrix as input/output with vector quantization can significantly reduce air-interface overhead compared with Rel.16 Type II codebook-based approach, i.e., 13 bits vs. 242 bits </w:t>
      </w:r>
      <w:r>
        <w:rPr>
          <w:bCs/>
          <w:i/>
          <w:iCs/>
          <w:u w:val="single"/>
          <w:lang w:eastAsia="zh-CN"/>
        </w:rPr>
        <w:t>(94.6% overhead reduction</w:t>
      </w:r>
      <w:r>
        <w:rPr>
          <w:bCs/>
          <w:i/>
          <w:iCs/>
          <w:lang w:eastAsia="zh-CN"/>
        </w:rPr>
        <w:t>) while achieving decent performance</w:t>
      </w:r>
    </w:p>
    <w:p w14:paraId="755669F0"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rPr>
        <w:t>NVIDIA:</w:t>
      </w:r>
      <w:r>
        <w:rPr>
          <w:bCs/>
          <w:i/>
        </w:rPr>
        <w:t xml:space="preserve"> Both autoencoders with raw channel matrix as input and autoencoders with eigenvector(s) of raw channel matrix as input have been agreed to be evaluated</w:t>
      </w:r>
    </w:p>
    <w:p w14:paraId="0F2B24C9" w14:textId="77777777" w:rsidR="00633FCF" w:rsidRDefault="00633FCF">
      <w:pPr>
        <w:rPr>
          <w:b/>
          <w:highlight w:val="lightGray"/>
          <w:lang w:eastAsia="zh-CN"/>
        </w:rPr>
      </w:pPr>
    </w:p>
    <w:p w14:paraId="052EEB98" w14:textId="77777777" w:rsidR="00633FCF" w:rsidRDefault="00C1489E">
      <w:pPr>
        <w:pStyle w:val="40"/>
        <w:numPr>
          <w:ilvl w:val="0"/>
          <w:numId w:val="0"/>
        </w:numPr>
        <w:rPr>
          <w:u w:val="single"/>
          <w:lang w:eastAsia="zh-CN"/>
        </w:rPr>
      </w:pPr>
      <w:r>
        <w:rPr>
          <w:u w:val="single"/>
          <w:lang w:eastAsia="zh-CN"/>
        </w:rPr>
        <w:t>Quantization/dequantization</w:t>
      </w:r>
      <w:r>
        <w:rPr>
          <w:rFonts w:hint="eastAsia"/>
          <w:u w:val="single"/>
          <w:lang w:eastAsia="zh-CN"/>
        </w:rPr>
        <w:t xml:space="preserve"> </w:t>
      </w:r>
      <w:r>
        <w:rPr>
          <w:u w:val="single"/>
          <w:lang w:eastAsia="zh-CN"/>
        </w:rPr>
        <w:t>method:</w:t>
      </w:r>
    </w:p>
    <w:p w14:paraId="7410DF03" w14:textId="77777777" w:rsidR="00633FCF" w:rsidRDefault="00C1489E">
      <w:pPr>
        <w:pStyle w:val="afc"/>
        <w:numPr>
          <w:ilvl w:val="0"/>
          <w:numId w:val="26"/>
        </w:numPr>
        <w:contextualSpacing w:val="0"/>
        <w:rPr>
          <w:b/>
          <w:lang w:eastAsia="zh-CN"/>
        </w:rPr>
      </w:pPr>
      <w:r>
        <w:rPr>
          <w:b/>
          <w:lang w:eastAsia="zh-CN"/>
        </w:rPr>
        <w:t>Views</w:t>
      </w:r>
    </w:p>
    <w:p w14:paraId="46486A27" w14:textId="77777777" w:rsidR="00633FCF" w:rsidRDefault="00C1489E">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ETRI:</w:t>
      </w:r>
      <w:r>
        <w:rPr>
          <w:b/>
        </w:rPr>
        <w:t xml:space="preserve"> </w:t>
      </w:r>
      <w:r>
        <w:t>For the evaluation of AI/ML-based CSI compression use case, companies to report the details on the quantization/dequantization including:</w:t>
      </w:r>
    </w:p>
    <w:p w14:paraId="631D41F1" w14:textId="77777777" w:rsidR="00633FCF" w:rsidRDefault="00C1489E">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Functional separability of compression and quantization</w:t>
      </w:r>
    </w:p>
    <w:p w14:paraId="7477AA57" w14:textId="77777777" w:rsidR="00633FCF" w:rsidRDefault="00C1489E">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Configuration of quantization/dequantization block (Scalar or vector quantization, fixed or dynamic codebook)</w:t>
      </w:r>
    </w:p>
    <w:p w14:paraId="2DCECC1C" w14:textId="77777777" w:rsidR="00633FCF" w:rsidRDefault="00C1489E">
      <w:pPr>
        <w:pStyle w:val="afc"/>
        <w:numPr>
          <w:ilvl w:val="2"/>
          <w:numId w:val="26"/>
        </w:numPr>
        <w:autoSpaceDE/>
        <w:autoSpaceDN/>
        <w:adjustRightInd/>
        <w:snapToGrid/>
        <w:spacing w:before="120" w:line="240" w:lineRule="auto"/>
        <w:contextualSpacing w:val="0"/>
        <w:jc w:val="left"/>
        <w:rPr>
          <w:bCs/>
          <w:iCs/>
          <w:lang w:eastAsia="zh-CN"/>
        </w:rPr>
      </w:pPr>
      <w:r>
        <w:rPr>
          <w:bCs/>
          <w:iCs/>
          <w:lang w:eastAsia="zh-CN"/>
        </w:rPr>
        <w:t>Quantization aware/non-aware training of the AI models</w:t>
      </w:r>
    </w:p>
    <w:p w14:paraId="7179156D" w14:textId="77777777" w:rsidR="00633FCF" w:rsidRDefault="00C1489E">
      <w:pPr>
        <w:pStyle w:val="afc"/>
        <w:numPr>
          <w:ilvl w:val="1"/>
          <w:numId w:val="26"/>
        </w:numPr>
        <w:autoSpaceDE/>
        <w:autoSpaceDN/>
        <w:adjustRightInd/>
        <w:snapToGrid/>
        <w:spacing w:before="120" w:line="240" w:lineRule="auto"/>
        <w:contextualSpacing w:val="0"/>
        <w:jc w:val="left"/>
        <w:rPr>
          <w:bCs/>
          <w:i/>
          <w:iCs/>
          <w:lang w:eastAsia="zh-CN"/>
        </w:rPr>
      </w:pPr>
      <w:r>
        <w:rPr>
          <w:i/>
          <w:color w:val="0000FF"/>
          <w:lang w:eastAsia="zh-CN"/>
        </w:rPr>
        <w:t>FUTUREWEI:</w:t>
      </w:r>
      <w:r>
        <w:rPr>
          <w:bCs/>
          <w:i/>
          <w:iCs/>
          <w:lang w:eastAsia="zh-CN"/>
        </w:rPr>
        <w:t xml:space="preserve"> </w:t>
      </w:r>
      <w:r>
        <w:t>Vector quantization using codebook size 8192 is applied to the encoder output first to generate quantized output with 13 overhead bits then the quantized result is used as input to the decoder.</w:t>
      </w:r>
    </w:p>
    <w:p w14:paraId="4D37ECD6" w14:textId="77777777" w:rsidR="00633FCF" w:rsidRDefault="00C1489E">
      <w:pPr>
        <w:pStyle w:val="afc"/>
        <w:numPr>
          <w:ilvl w:val="0"/>
          <w:numId w:val="27"/>
        </w:numPr>
        <w:contextualSpacing w:val="0"/>
        <w:rPr>
          <w:b/>
          <w:lang w:eastAsia="zh-CN"/>
        </w:rPr>
      </w:pPr>
      <w:r>
        <w:rPr>
          <w:rFonts w:hint="eastAsia"/>
          <w:b/>
          <w:lang w:eastAsia="zh-CN"/>
        </w:rPr>
        <w:t>F</w:t>
      </w:r>
      <w:r>
        <w:rPr>
          <w:b/>
          <w:lang w:eastAsia="zh-CN"/>
        </w:rPr>
        <w:t>indings</w:t>
      </w:r>
    </w:p>
    <w:p w14:paraId="7585997E"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ETRI:</w:t>
      </w:r>
      <w:r>
        <w:rPr>
          <w:b/>
          <w:i/>
        </w:rPr>
        <w:t xml:space="preserve"> </w:t>
      </w:r>
      <w:r>
        <w:rPr>
          <w:i/>
        </w:rPr>
        <w:t>AI/ML models with a functionally separable quantization block can adjust CSI payload sizes by using different quantization configurations</w:t>
      </w:r>
    </w:p>
    <w:p w14:paraId="215E691E"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FUTUREWEI:</w:t>
      </w:r>
      <w:r>
        <w:rPr>
          <w:bCs/>
          <w:i/>
          <w:iCs/>
          <w:lang w:eastAsia="zh-CN"/>
        </w:rPr>
        <w:t xml:space="preserve"> For CSI feedback compression sub use case, AI/ML based approach using eigenvectors as input/output </w:t>
      </w:r>
      <w:r>
        <w:rPr>
          <w:bCs/>
          <w:i/>
          <w:iCs/>
          <w:u w:val="single"/>
          <w:lang w:eastAsia="zh-CN"/>
        </w:rPr>
        <w:t>with 13 overhead bits</w:t>
      </w:r>
      <w:r>
        <w:rPr>
          <w:bCs/>
          <w:i/>
          <w:iCs/>
          <w:lang w:eastAsia="zh-CN"/>
        </w:rPr>
        <w:t xml:space="preserve"> after applying quantization on encoded output achieved comparable Mean UPT, however, the 5% UPT is slightly degraded (5.5% degradation) compared with the baseline approach, i.e., Rel.16 Type II codebook-based approach </w:t>
      </w:r>
      <w:r>
        <w:rPr>
          <w:bCs/>
          <w:i/>
          <w:iCs/>
          <w:u w:val="single"/>
          <w:lang w:eastAsia="zh-CN"/>
        </w:rPr>
        <w:t>with 242 overhead bits</w:t>
      </w:r>
    </w:p>
    <w:p w14:paraId="3DF35E91"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FUTUREWEI:</w:t>
      </w:r>
      <w:r>
        <w:rPr>
          <w:bCs/>
          <w:i/>
          <w:iCs/>
          <w:lang w:eastAsia="zh-CN"/>
        </w:rPr>
        <w:t xml:space="preserve"> For CSI feedback compression sub use case, AI/ML based approach using channel matrix as input/output </w:t>
      </w:r>
      <w:r>
        <w:rPr>
          <w:bCs/>
          <w:i/>
          <w:iCs/>
          <w:u w:val="single"/>
          <w:lang w:eastAsia="zh-CN"/>
        </w:rPr>
        <w:t>with 13 overhead bits</w:t>
      </w:r>
      <w:r>
        <w:rPr>
          <w:bCs/>
          <w:i/>
          <w:iCs/>
          <w:lang w:eastAsia="zh-CN"/>
        </w:rPr>
        <w:t xml:space="preserve"> after applying quantization on encoded output achieved comparable Mean UPT and 5% UPT performance compared to the baseline approach, i.e., Rel.16 Type II codebook-based approach </w:t>
      </w:r>
      <w:r>
        <w:rPr>
          <w:bCs/>
          <w:i/>
          <w:iCs/>
          <w:u w:val="single"/>
          <w:lang w:eastAsia="zh-CN"/>
        </w:rPr>
        <w:t>with 242 overhead bits</w:t>
      </w:r>
      <w:r>
        <w:rPr>
          <w:bCs/>
          <w:i/>
          <w:iCs/>
          <w:lang w:eastAsia="zh-CN"/>
        </w:rPr>
        <w:t>.</w:t>
      </w:r>
    </w:p>
    <w:bookmarkEnd w:id="35"/>
    <w:bookmarkEnd w:id="36"/>
    <w:p w14:paraId="3C7FC322" w14:textId="77777777" w:rsidR="00633FCF" w:rsidRDefault="00C1489E">
      <w:pPr>
        <w:pStyle w:val="40"/>
        <w:numPr>
          <w:ilvl w:val="0"/>
          <w:numId w:val="0"/>
        </w:numPr>
        <w:rPr>
          <w:u w:val="single"/>
          <w:lang w:eastAsia="zh-CN"/>
        </w:rPr>
      </w:pPr>
      <w:r>
        <w:rPr>
          <w:rFonts w:hint="eastAsia"/>
          <w:u w:val="single"/>
          <w:lang w:eastAsia="zh-CN"/>
        </w:rPr>
        <w:t>O</w:t>
      </w:r>
      <w:r>
        <w:rPr>
          <w:u w:val="single"/>
          <w:lang w:eastAsia="zh-CN"/>
        </w:rPr>
        <w:t>ther views</w:t>
      </w:r>
    </w:p>
    <w:p w14:paraId="0C6DBCC2" w14:textId="77777777" w:rsidR="00633FCF" w:rsidRDefault="00633FCF">
      <w:pPr>
        <w:adjustRightInd/>
        <w:spacing w:beforeLines="50" w:before="120" w:line="252" w:lineRule="auto"/>
        <w:contextualSpacing/>
        <w:jc w:val="left"/>
        <w:rPr>
          <w:lang w:eastAsia="zh-CN"/>
        </w:rPr>
      </w:pPr>
    </w:p>
    <w:p w14:paraId="68EF03F0" w14:textId="77777777" w:rsidR="00633FCF" w:rsidRDefault="00C1489E">
      <w:pPr>
        <w:tabs>
          <w:tab w:val="left" w:pos="4100"/>
        </w:tabs>
        <w:outlineLvl w:val="2"/>
        <w:rPr>
          <w:b/>
          <w:lang w:eastAsia="zh-CN"/>
        </w:rPr>
      </w:pPr>
      <w:r>
        <w:rPr>
          <w:b/>
          <w:lang w:eastAsia="zh-CN"/>
        </w:rPr>
        <w:t>3.1-4: EVM related issues for CSI compression</w:t>
      </w:r>
    </w:p>
    <w:p w14:paraId="3477077F" w14:textId="77777777" w:rsidR="00633FCF" w:rsidRDefault="00633FCF">
      <w:pPr>
        <w:adjustRightInd/>
        <w:spacing w:beforeLines="50" w:before="120" w:line="252" w:lineRule="auto"/>
        <w:contextualSpacing/>
        <w:jc w:val="left"/>
        <w:rPr>
          <w:lang w:eastAsia="zh-CN"/>
        </w:rPr>
      </w:pPr>
    </w:p>
    <w:p w14:paraId="55676FE6" w14:textId="77777777" w:rsidR="00633FCF" w:rsidRDefault="00C1489E">
      <w:pPr>
        <w:pStyle w:val="40"/>
        <w:numPr>
          <w:ilvl w:val="0"/>
          <w:numId w:val="0"/>
        </w:numPr>
        <w:rPr>
          <w:u w:val="single"/>
          <w:lang w:eastAsia="zh-CN"/>
        </w:rPr>
      </w:pPr>
      <w:r>
        <w:rPr>
          <w:u w:val="single"/>
          <w:lang w:eastAsia="zh-CN"/>
        </w:rPr>
        <w:t>CSI payload alignment</w:t>
      </w:r>
    </w:p>
    <w:p w14:paraId="7C3C9F72" w14:textId="77777777" w:rsidR="00633FCF" w:rsidRDefault="00C1489E">
      <w:pPr>
        <w:adjustRightInd/>
        <w:spacing w:beforeLines="50" w:before="120" w:line="252" w:lineRule="auto"/>
        <w:contextualSpacing/>
        <w:jc w:val="left"/>
        <w:rPr>
          <w:lang w:eastAsia="zh-CN"/>
        </w:rPr>
      </w:pPr>
      <w:r>
        <w:rPr>
          <w:rFonts w:hint="eastAsia"/>
          <w:lang w:eastAsia="zh-CN"/>
        </w:rPr>
        <w:t>I</w:t>
      </w:r>
      <w:r>
        <w:rPr>
          <w:lang w:eastAsia="zh-CN"/>
        </w:rPr>
        <w:t>n the previous meetings, two options have been discussed on the calculation of the payload size for AI/ML-based solution and legacy TypeII CB.</w:t>
      </w:r>
    </w:p>
    <w:p w14:paraId="3CBDD0E6" w14:textId="77777777" w:rsidR="00633FCF" w:rsidRDefault="00C1489E">
      <w:pPr>
        <w:pStyle w:val="afc"/>
        <w:numPr>
          <w:ilvl w:val="0"/>
          <w:numId w:val="26"/>
        </w:numPr>
        <w:autoSpaceDE/>
        <w:autoSpaceDN/>
        <w:adjustRightInd/>
        <w:snapToGrid/>
        <w:spacing w:before="120" w:line="240" w:lineRule="auto"/>
        <w:contextualSpacing w:val="0"/>
        <w:jc w:val="left"/>
      </w:pPr>
      <w:r>
        <w:rPr>
          <w:b/>
        </w:rPr>
        <w:t>Option 1: Payload size is calculated based on the maximum rank</w:t>
      </w:r>
      <w:r>
        <w:t xml:space="preserve">. </w:t>
      </w:r>
      <w:r>
        <w:rPr>
          <w:i/>
          <w:color w:val="0000FF"/>
          <w:lang w:eastAsia="zh-CN"/>
        </w:rPr>
        <w:t>CATT</w:t>
      </w:r>
      <w:r>
        <w:rPr>
          <w:rFonts w:hint="eastAsia"/>
          <w:i/>
          <w:lang w:eastAsia="zh-CN"/>
        </w:rPr>
        <w:t>(</w:t>
      </w:r>
      <w:r>
        <w:rPr>
          <w:i/>
          <w:lang w:eastAsia="zh-CN"/>
        </w:rPr>
        <w:t xml:space="preserve">1st) </w:t>
      </w:r>
      <w:r>
        <w:rPr>
          <w:i/>
          <w:color w:val="0000FF"/>
          <w:lang w:eastAsia="zh-CN"/>
        </w:rPr>
        <w:t>ZTE</w:t>
      </w:r>
      <w:r>
        <w:rPr>
          <w:i/>
          <w:color w:val="000000" w:themeColor="text1"/>
          <w:lang w:eastAsia="zh-CN"/>
        </w:rPr>
        <w:t>(baseline),</w:t>
      </w:r>
      <w:r>
        <w:rPr>
          <w:i/>
          <w:color w:val="0000FF"/>
          <w:lang w:eastAsia="zh-CN"/>
        </w:rPr>
        <w:t xml:space="preserve"> LG</w:t>
      </w:r>
    </w:p>
    <w:p w14:paraId="5903E464" w14:textId="77777777" w:rsidR="00633FCF" w:rsidRDefault="00C1489E">
      <w:pPr>
        <w:pStyle w:val="afc"/>
        <w:numPr>
          <w:ilvl w:val="0"/>
          <w:numId w:val="26"/>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FFS the following understandings </w:t>
      </w:r>
    </w:p>
    <w:p w14:paraId="055DAC32" w14:textId="77777777" w:rsidR="00633FCF" w:rsidRDefault="00C1489E">
      <w:pPr>
        <w:pStyle w:val="afc"/>
        <w:numPr>
          <w:ilvl w:val="1"/>
          <w:numId w:val="26"/>
        </w:numPr>
        <w:autoSpaceDE/>
        <w:autoSpaceDN/>
        <w:adjustRightInd/>
        <w:snapToGrid/>
        <w:spacing w:before="120" w:line="240" w:lineRule="auto"/>
        <w:contextualSpacing w:val="0"/>
        <w:jc w:val="left"/>
      </w:pPr>
      <w:r>
        <w:rPr>
          <w:b/>
        </w:rPr>
        <w:t>Option 2a: The above-mentioned “CSI payload” is calculated as each CSI reported payload with a given rank</w:t>
      </w:r>
      <w:r>
        <w:t xml:space="preserve"> </w:t>
      </w:r>
      <w:r>
        <w:rPr>
          <w:i/>
          <w:color w:val="0000FF"/>
          <w:lang w:eastAsia="zh-CN"/>
        </w:rPr>
        <w:t>Ericsson, Apple Samsung</w:t>
      </w:r>
      <w:r>
        <w:rPr>
          <w:i/>
          <w:color w:val="000000" w:themeColor="text1"/>
          <w:lang w:eastAsia="zh-CN"/>
        </w:rPr>
        <w:t>(reported)</w:t>
      </w:r>
    </w:p>
    <w:p w14:paraId="75A3A1CC" w14:textId="77777777" w:rsidR="00633FCF" w:rsidRDefault="00C1489E">
      <w:pPr>
        <w:pStyle w:val="afc"/>
        <w:numPr>
          <w:ilvl w:val="1"/>
          <w:numId w:val="26"/>
        </w:numPr>
        <w:autoSpaceDE/>
        <w:autoSpaceDN/>
        <w:adjustRightInd/>
        <w:snapToGrid/>
        <w:spacing w:before="120" w:line="240" w:lineRule="auto"/>
        <w:contextualSpacing w:val="0"/>
        <w:jc w:val="left"/>
      </w:pPr>
      <w:r>
        <w:rPr>
          <w:b/>
        </w:rPr>
        <w:t>Option 2b: The above-mentioned “CSI payload” is calculated as max allowed bits at the given rank</w:t>
      </w:r>
      <w:r>
        <w:t xml:space="preserve"> </w:t>
      </w:r>
      <w:r>
        <w:rPr>
          <w:rFonts w:hint="eastAsia"/>
          <w:i/>
          <w:color w:val="0000FF"/>
          <w:lang w:eastAsia="zh-CN"/>
        </w:rPr>
        <w:t>H</w:t>
      </w:r>
      <w:r>
        <w:rPr>
          <w:i/>
          <w:color w:val="0000FF"/>
          <w:lang w:eastAsia="zh-CN"/>
        </w:rPr>
        <w:t>uawei, Hisilicon</w:t>
      </w:r>
      <w:r>
        <w:rPr>
          <w:rFonts w:hint="eastAsia"/>
          <w:i/>
          <w:color w:val="0000FF"/>
          <w:lang w:eastAsia="zh-CN"/>
        </w:rPr>
        <w:t>,</w:t>
      </w:r>
      <w:r>
        <w:rPr>
          <w:i/>
          <w:color w:val="0000FF"/>
          <w:lang w:eastAsia="zh-CN"/>
        </w:rPr>
        <w:t xml:space="preserve"> Qualcomm, CATT</w:t>
      </w:r>
      <w:r>
        <w:rPr>
          <w:rFonts w:hint="eastAsia"/>
          <w:i/>
          <w:lang w:eastAsia="zh-CN"/>
        </w:rPr>
        <w:t>(</w:t>
      </w:r>
      <w:r>
        <w:rPr>
          <w:i/>
          <w:lang w:eastAsia="zh-CN"/>
        </w:rPr>
        <w:t>2</w:t>
      </w:r>
      <w:r>
        <w:rPr>
          <w:rFonts w:hint="eastAsia"/>
          <w:i/>
          <w:vertAlign w:val="superscript"/>
          <w:lang w:eastAsia="zh-CN"/>
        </w:rPr>
        <w:t>nd</w:t>
      </w:r>
      <w:r>
        <w:rPr>
          <w:i/>
          <w:lang w:eastAsia="zh-CN"/>
        </w:rPr>
        <w:t xml:space="preserve">) </w:t>
      </w:r>
      <w:r>
        <w:rPr>
          <w:i/>
          <w:color w:val="0000FF"/>
          <w:lang w:eastAsia="zh-CN"/>
        </w:rPr>
        <w:t xml:space="preserve"> ZTE</w:t>
      </w:r>
      <w:r>
        <w:rPr>
          <w:i/>
          <w:color w:val="000000" w:themeColor="text1"/>
          <w:lang w:eastAsia="zh-CN"/>
        </w:rPr>
        <w:t>(optional)</w:t>
      </w:r>
      <w:r>
        <w:rPr>
          <w:i/>
          <w:color w:val="0000FF"/>
          <w:lang w:eastAsia="zh-CN"/>
        </w:rPr>
        <w:t xml:space="preserve"> Samsung</w:t>
      </w:r>
      <w:r>
        <w:rPr>
          <w:i/>
          <w:color w:val="000000" w:themeColor="text1"/>
          <w:lang w:eastAsia="zh-CN"/>
        </w:rPr>
        <w:t>(reported)</w:t>
      </w:r>
      <w:r>
        <w:rPr>
          <w:i/>
          <w:color w:val="0000FF"/>
          <w:lang w:eastAsia="zh-CN"/>
        </w:rPr>
        <w:t xml:space="preserve"> CAICT, </w:t>
      </w:r>
    </w:p>
    <w:p w14:paraId="218312B0" w14:textId="77777777" w:rsidR="00633FCF" w:rsidRDefault="00633FCF">
      <w:pPr>
        <w:adjustRightInd/>
        <w:spacing w:beforeLines="50" w:before="120" w:line="252" w:lineRule="auto"/>
        <w:contextualSpacing/>
        <w:jc w:val="left"/>
        <w:rPr>
          <w:b/>
          <w:highlight w:val="lightGray"/>
          <w:u w:val="single"/>
          <w:lang w:eastAsia="zh-CN"/>
        </w:rPr>
      </w:pPr>
    </w:p>
    <w:p w14:paraId="3C709BEA" w14:textId="77777777" w:rsidR="00633FCF" w:rsidRDefault="00C1489E">
      <w:pPr>
        <w:pStyle w:val="afc"/>
        <w:numPr>
          <w:ilvl w:val="0"/>
          <w:numId w:val="26"/>
        </w:numPr>
        <w:autoSpaceDE/>
        <w:autoSpaceDN/>
        <w:adjustRightInd/>
        <w:snapToGrid/>
        <w:spacing w:before="120" w:line="240" w:lineRule="auto"/>
        <w:contextualSpacing w:val="0"/>
        <w:jc w:val="left"/>
        <w:rPr>
          <w:b/>
          <w:u w:val="single"/>
          <w:lang w:eastAsia="zh-CN"/>
        </w:rPr>
      </w:pPr>
      <w:r>
        <w:rPr>
          <w:b/>
        </w:rPr>
        <w:t>Views from companies:</w:t>
      </w:r>
    </w:p>
    <w:p w14:paraId="471A3FC4" w14:textId="77777777" w:rsidR="00633FCF" w:rsidRDefault="00C1489E">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performance comparison between AI/ML-based CSI compression and legacy TypeII codebook, use tables in section 6.3.2.1.2 of TS 38.212 to calculate CSI payload.</w:t>
      </w:r>
    </w:p>
    <w:p w14:paraId="550D2149" w14:textId="77777777" w:rsidR="00633FCF" w:rsidRDefault="00C1489E">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For the CSI payload size calculation for AI/ML-based CSI compression as well as the legacy TypeII codebook, payload size is calculated as the weighted average of CSI payload per rank and the distribution of ranks reported by the UE</w:t>
      </w:r>
    </w:p>
    <w:p w14:paraId="73C2DA9D" w14:textId="77777777" w:rsidR="00633FCF" w:rsidRDefault="00C1489E">
      <w:pPr>
        <w:pStyle w:val="afc"/>
        <w:numPr>
          <w:ilvl w:val="2"/>
          <w:numId w:val="26"/>
        </w:numPr>
        <w:autoSpaceDE/>
        <w:autoSpaceDN/>
        <w:adjustRightInd/>
        <w:snapToGrid/>
        <w:spacing w:before="120" w:line="240" w:lineRule="auto"/>
        <w:contextualSpacing w:val="0"/>
        <w:jc w:val="left"/>
      </w:pPr>
      <w:r>
        <w:t>The above-mentioned “CSI payload” is calculated as max allowed bits at the given rank.</w:t>
      </w:r>
    </w:p>
    <w:p w14:paraId="1549A4DC"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Qualcomm:</w:t>
      </w:r>
      <w:r>
        <w:t xml:space="preserve"> For the evaluation of the AI/ML based CSI compression sub use case, the CSI feedback overhead should be computed based on the rank indicated by the UE</w:t>
      </w:r>
    </w:p>
    <w:p w14:paraId="45464E15"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Ericsson:</w:t>
      </w:r>
      <w:r>
        <w:rPr>
          <w:lang w:val="en-GB" w:eastAsia="ja-JP"/>
        </w:rPr>
        <w:t xml:space="preserve"> </w:t>
      </w:r>
      <w:r>
        <w:rPr>
          <w:lang w:val="en-GB"/>
        </w:rPr>
        <w:t>For the CSI payload size calculation for AI/ML-based CSI compression as well as the legacy Type-II codebook, for SLS and LLS the payload size is calculated as the weighted average of CSI payload per rank and the distribution of ranks reported by the UE. The“CSI payload” is calculated as each CSI reported payload at the given rank.</w:t>
      </w:r>
    </w:p>
    <w:p w14:paraId="352E6461"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Apple:</w:t>
      </w:r>
      <w:r>
        <w:t xml:space="preserve"> </w:t>
      </w:r>
      <w:r>
        <w:rPr>
          <w:lang w:val="en-GB"/>
        </w:rPr>
        <w:t xml:space="preserve">For the CSI payload size calculation for AI/ML-based CSI compression as well as the legacy TypeII codebook, </w:t>
      </w:r>
      <w:r>
        <w:t>the</w:t>
      </w:r>
      <w:r>
        <w:rPr>
          <w:lang w:val="en-GB"/>
        </w:rPr>
        <w:t xml:space="preserve"> payload size is calculated as the weighted average of CSI payload per rank and the distribution of ranks reported by the UE.</w:t>
      </w:r>
    </w:p>
    <w:p w14:paraId="4FCDB487" w14:textId="77777777" w:rsidR="00633FCF" w:rsidRDefault="00C1489E">
      <w:pPr>
        <w:pStyle w:val="afc"/>
        <w:numPr>
          <w:ilvl w:val="2"/>
          <w:numId w:val="26"/>
        </w:numPr>
        <w:autoSpaceDE/>
        <w:autoSpaceDN/>
        <w:adjustRightInd/>
        <w:snapToGrid/>
        <w:spacing w:before="120" w:line="240" w:lineRule="auto"/>
        <w:contextualSpacing w:val="0"/>
        <w:jc w:val="left"/>
        <w:rPr>
          <w:lang w:eastAsia="ja-JP"/>
        </w:rPr>
      </w:pPr>
      <w:r>
        <w:rPr>
          <w:lang w:eastAsia="ja-JP"/>
        </w:rPr>
        <w:t>The</w:t>
      </w:r>
      <w:r>
        <w:rPr>
          <w:rFonts w:hint="eastAsia"/>
          <w:lang w:eastAsia="ja-JP"/>
        </w:rPr>
        <w:t xml:space="preserve"> </w:t>
      </w:r>
      <w:r>
        <w:rPr>
          <w:rFonts w:hint="eastAsia"/>
          <w:lang w:eastAsia="ja-JP"/>
        </w:rPr>
        <w:t>“</w:t>
      </w:r>
      <w:r>
        <w:rPr>
          <w:rFonts w:hint="eastAsia"/>
          <w:lang w:eastAsia="ja-JP"/>
        </w:rPr>
        <w:t>CSI payload</w:t>
      </w:r>
      <w:r>
        <w:rPr>
          <w:rFonts w:hint="eastAsia"/>
          <w:lang w:eastAsia="ja-JP"/>
        </w:rPr>
        <w:t>”</w:t>
      </w:r>
      <w:r>
        <w:rPr>
          <w:rFonts w:hint="eastAsia"/>
          <w:lang w:eastAsia="ja-JP"/>
        </w:rPr>
        <w:t xml:space="preserve"> is calculated </w:t>
      </w:r>
      <w:r>
        <w:rPr>
          <w:lang w:eastAsia="ja-JP"/>
        </w:rPr>
        <w:t>as</w:t>
      </w:r>
      <w:r>
        <w:rPr>
          <w:rFonts w:hint="eastAsia"/>
          <w:lang w:eastAsia="ja-JP"/>
        </w:rPr>
        <w:t xml:space="preserve"> each CSI report</w:t>
      </w:r>
      <w:r>
        <w:rPr>
          <w:lang w:eastAsia="ja-JP"/>
        </w:rPr>
        <w:t xml:space="preserve">ed payload with a given rank, not the </w:t>
      </w:r>
      <w:r>
        <w:rPr>
          <w:rFonts w:hint="eastAsia"/>
          <w:lang w:eastAsia="ja-JP"/>
        </w:rPr>
        <w:t>max allowed bits at the given rank</w:t>
      </w:r>
    </w:p>
    <w:p w14:paraId="21939056"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CATT:</w:t>
      </w:r>
      <w:r>
        <w:t xml:space="preserve"> </w:t>
      </w:r>
      <w:r>
        <w:rPr>
          <w:rFonts w:hint="eastAsia"/>
          <w:lang w:val="en-GB"/>
        </w:rPr>
        <w:t xml:space="preserve">Align the interpretation on payload size for </w:t>
      </w:r>
      <w:r>
        <w:rPr>
          <w:lang w:val="en-GB"/>
        </w:rPr>
        <w:t>AI/ML-based CSI compression</w:t>
      </w:r>
      <w:r>
        <w:rPr>
          <w:rFonts w:hint="eastAsia"/>
          <w:lang w:val="en-GB"/>
        </w:rPr>
        <w:t xml:space="preserve"> and</w:t>
      </w:r>
      <w:r>
        <w:rPr>
          <w:lang w:val="en-GB"/>
        </w:rPr>
        <w:t xml:space="preserve"> the legacy Type</w:t>
      </w:r>
      <w:r>
        <w:rPr>
          <w:rFonts w:hint="eastAsia"/>
          <w:lang w:val="en-GB"/>
        </w:rPr>
        <w:t xml:space="preserve"> </w:t>
      </w:r>
      <w:r>
        <w:rPr>
          <w:lang w:val="en-GB"/>
        </w:rPr>
        <w:t>II codebook</w:t>
      </w:r>
    </w:p>
    <w:p w14:paraId="3514FF4C"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CATT:</w:t>
      </w:r>
      <w:r>
        <w:rPr>
          <w:b/>
          <w:sz w:val="20"/>
          <w:szCs w:val="20"/>
        </w:rPr>
        <w:t xml:space="preserve"> </w:t>
      </w:r>
      <w:r>
        <w:rPr>
          <w:lang w:val="en-GB"/>
        </w:rPr>
        <w:t xml:space="preserve">For the CSI payload size calculation for the evaluation of AI/ML-based CSI compression </w:t>
      </w:r>
      <w:r>
        <w:rPr>
          <w:rFonts w:hint="eastAsia"/>
          <w:lang w:val="en-GB"/>
        </w:rPr>
        <w:t>and</w:t>
      </w:r>
      <w:r>
        <w:rPr>
          <w:lang w:val="en-GB"/>
        </w:rPr>
        <w:t xml:space="preserve"> the legacy TypeII codebook</w:t>
      </w:r>
      <w:r>
        <w:rPr>
          <w:rFonts w:hint="eastAsia"/>
          <w:lang w:val="en-GB"/>
        </w:rPr>
        <w:t xml:space="preserve"> based CSI feedback</w:t>
      </w:r>
      <w:r>
        <w:rPr>
          <w:lang w:val="en-GB"/>
        </w:rPr>
        <w:t xml:space="preserve">, </w:t>
      </w:r>
      <w:r>
        <w:rPr>
          <w:rFonts w:hint="eastAsia"/>
          <w:lang w:eastAsia="ja-JP"/>
        </w:rPr>
        <w:t>one</w:t>
      </w:r>
      <w:r>
        <w:rPr>
          <w:rFonts w:hint="eastAsia"/>
          <w:lang w:val="en-GB"/>
        </w:rPr>
        <w:t xml:space="preserve"> of </w:t>
      </w:r>
      <w:r>
        <w:rPr>
          <w:lang w:val="en-GB"/>
        </w:rPr>
        <w:t xml:space="preserve">the following two options </w:t>
      </w:r>
      <w:r>
        <w:rPr>
          <w:rFonts w:hint="eastAsia"/>
          <w:lang w:val="en-GB"/>
        </w:rPr>
        <w:t>is</w:t>
      </w:r>
      <w:r>
        <w:rPr>
          <w:lang w:val="en-GB"/>
        </w:rPr>
        <w:t xml:space="preserve"> considered</w:t>
      </w:r>
    </w:p>
    <w:p w14:paraId="0192C81A" w14:textId="77777777" w:rsidR="00633FCF" w:rsidRDefault="00C1489E">
      <w:pPr>
        <w:pStyle w:val="afc"/>
        <w:numPr>
          <w:ilvl w:val="2"/>
          <w:numId w:val="26"/>
        </w:numPr>
        <w:autoSpaceDE/>
        <w:autoSpaceDN/>
        <w:adjustRightInd/>
        <w:snapToGrid/>
        <w:spacing w:before="120" w:line="240" w:lineRule="auto"/>
        <w:contextualSpacing w:val="0"/>
        <w:jc w:val="left"/>
        <w:rPr>
          <w:lang w:eastAsia="ja-JP"/>
        </w:rPr>
      </w:pPr>
      <w:r>
        <w:rPr>
          <w:lang w:eastAsia="ja-JP"/>
        </w:rPr>
        <w:t>Option 1(1st preferred): Payload size is calculated based on the maximum allowed bits for the maximum rank;</w:t>
      </w:r>
    </w:p>
    <w:p w14:paraId="7713377A" w14:textId="77777777" w:rsidR="00633FCF" w:rsidRDefault="00C1489E">
      <w:pPr>
        <w:pStyle w:val="afc"/>
        <w:numPr>
          <w:ilvl w:val="2"/>
          <w:numId w:val="26"/>
        </w:numPr>
        <w:autoSpaceDE/>
        <w:autoSpaceDN/>
        <w:adjustRightInd/>
        <w:snapToGrid/>
        <w:spacing w:before="120" w:line="240" w:lineRule="auto"/>
        <w:contextualSpacing w:val="0"/>
        <w:jc w:val="left"/>
        <w:rPr>
          <w:lang w:eastAsia="ja-JP"/>
        </w:rPr>
      </w:pPr>
      <w:r>
        <w:rPr>
          <w:lang w:eastAsia="ja-JP"/>
        </w:rPr>
        <w:t>Option 2b(2nd preferred): Payload size is calculated as the weighted average of CSI payload per rank, with the following calculation formula:</w:t>
      </w:r>
    </w:p>
    <w:p w14:paraId="37443FB4" w14:textId="77777777" w:rsidR="00633FCF" w:rsidRDefault="00C1489E">
      <w:pPr>
        <w:spacing w:afterLines="50"/>
        <w:rPr>
          <w:b/>
          <w:sz w:val="20"/>
          <w:szCs w:val="20"/>
          <w:lang w:val="zh-CN"/>
        </w:rPr>
      </w:pPr>
      <m:oMathPara>
        <m:oMath>
          <m:r>
            <m:rPr>
              <m:sty m:val="bi"/>
            </m:rPr>
            <w:rPr>
              <w:rFonts w:ascii="Cambria Math" w:hAnsi="Cambria Math"/>
            </w:rPr>
            <m:t>C</m:t>
          </m:r>
          <m:r>
            <m:rPr>
              <m:sty m:val="bi"/>
            </m:rPr>
            <w:rPr>
              <w:rFonts w:ascii="Cambria Math" w:hAnsi="Cambria Math"/>
              <w:szCs w:val="20"/>
            </w:rPr>
            <m:t>=</m:t>
          </m:r>
          <m:nary>
            <m:naryPr>
              <m:chr m:val="∑"/>
              <m:limLoc m:val="undOvr"/>
              <m:ctrlPr>
                <w:rPr>
                  <w:rFonts w:ascii="Cambria Math" w:hAnsi="Cambria Math"/>
                  <w:b/>
                  <w:i/>
                </w:rPr>
              </m:ctrlPr>
            </m:naryPr>
            <m:sub>
              <m:r>
                <m:rPr>
                  <m:sty m:val="bi"/>
                </m:rPr>
                <w:rPr>
                  <w:rFonts w:ascii="Cambria Math" w:hAnsi="Cambria Math"/>
                </w:rPr>
                <m:t>j=1</m:t>
              </m:r>
            </m:sub>
            <m:sup>
              <m:r>
                <m:rPr>
                  <m:sty m:val="bi"/>
                </m:rPr>
                <w:rPr>
                  <w:rFonts w:ascii="Cambria Math" w:hAnsi="Cambria Math"/>
                </w:rPr>
                <m:t>K</m:t>
              </m:r>
            </m:sup>
            <m:e>
              <m:d>
                <m:dPr>
                  <m:ctrlPr>
                    <w:rPr>
                      <w:rFonts w:ascii="Cambria Math" w:hAnsi="Cambria Math"/>
                      <w:b/>
                      <w:i/>
                    </w:rPr>
                  </m:ctrlPr>
                </m:dPr>
                <m:e>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j</m:t>
                          </m:r>
                        </m:sub>
                      </m:sSub>
                      <m:r>
                        <m:rPr>
                          <m:sty m:val="bi"/>
                        </m:rPr>
                        <w:rPr>
                          <w:rFonts w:ascii="Cambria Math" w:hAnsi="Cambria Math"/>
                        </w:rPr>
                        <m:t>C</m:t>
                      </m:r>
                    </m:e>
                    <m:sub>
                      <m:r>
                        <m:rPr>
                          <m:sty m:val="bi"/>
                        </m:rPr>
                        <w:rPr>
                          <w:rFonts w:ascii="Cambria Math" w:hAnsi="Cambria Math"/>
                        </w:rPr>
                        <m:t>j</m:t>
                      </m:r>
                    </m:sub>
                  </m:sSub>
                </m:e>
              </m:d>
            </m:e>
          </m:nary>
        </m:oMath>
      </m:oMathPara>
    </w:p>
    <w:p w14:paraId="56A6C054" w14:textId="77777777" w:rsidR="00633FCF" w:rsidRDefault="00C1489E">
      <w:pPr>
        <w:pStyle w:val="afc"/>
        <w:numPr>
          <w:ilvl w:val="3"/>
          <w:numId w:val="26"/>
        </w:numPr>
        <w:autoSpaceDE/>
        <w:autoSpaceDN/>
        <w:adjustRightInd/>
        <w:snapToGrid/>
        <w:spacing w:before="120" w:line="240" w:lineRule="auto"/>
        <w:contextualSpacing w:val="0"/>
        <w:jc w:val="left"/>
        <w:rPr>
          <w:lang w:eastAsia="ja-JP"/>
        </w:rPr>
      </w:pPr>
      <w:r>
        <w:rPr>
          <w:rFonts w:hint="eastAsia"/>
          <w:lang w:eastAsia="ja-JP"/>
        </w:rPr>
        <w:t xml:space="preserve">where </w:t>
      </w:r>
      <m:oMath>
        <m:sSub>
          <m:sSubPr>
            <m:ctrlPr>
              <w:rPr>
                <w:rFonts w:ascii="Cambria Math" w:hAnsi="Cambria Math"/>
                <w:lang w:eastAsia="ja-JP"/>
              </w:rPr>
            </m:ctrlPr>
          </m:sSubPr>
          <m:e>
            <m:r>
              <m:rPr>
                <m:sty m:val="bi"/>
              </m:rPr>
              <w:rPr>
                <w:rFonts w:ascii="Cambria Math" w:hAnsi="Cambria Math"/>
                <w:lang w:eastAsia="ja-JP"/>
              </w:rPr>
              <m:t>C</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w:t>
      </w:r>
      <w:r>
        <w:rPr>
          <w:lang w:eastAsia="ja-JP"/>
        </w:rPr>
        <w:t>max</w:t>
      </w:r>
      <w:r>
        <w:rPr>
          <w:rFonts w:hint="eastAsia"/>
          <w:lang w:eastAsia="ja-JP"/>
        </w:rPr>
        <w:t>imum</w:t>
      </w:r>
      <w:r>
        <w:rPr>
          <w:lang w:eastAsia="ja-JP"/>
        </w:rPr>
        <w:t xml:space="preserve"> allowed bits </w:t>
      </w:r>
      <w:r>
        <w:rPr>
          <w:rFonts w:hint="eastAsia"/>
          <w:lang w:eastAsia="ja-JP"/>
        </w:rPr>
        <w:t>for rank j,</w:t>
      </w:r>
      <w:r>
        <w:rPr>
          <w:lang w:eastAsia="ja-JP"/>
        </w:rPr>
        <w:t xml:space="preserve"> </w:t>
      </w:r>
      <m:oMath>
        <m:r>
          <m:rPr>
            <m:sty m:val="bi"/>
          </m:rPr>
          <w:rPr>
            <w:rFonts w:ascii="Cambria Math" w:hAnsi="Cambria Math"/>
            <w:lang w:eastAsia="ja-JP"/>
          </w:rPr>
          <m:t>K</m:t>
        </m:r>
        <m:r>
          <m:rPr>
            <m:sty m:val="p"/>
          </m:rPr>
          <w:rPr>
            <w:rFonts w:ascii="Cambria Math" w:hAnsi="Cambria Math"/>
            <w:lang w:eastAsia="ja-JP"/>
          </w:rPr>
          <m:t xml:space="preserve"> </m:t>
        </m:r>
      </m:oMath>
      <w:r>
        <w:rPr>
          <w:lang w:eastAsia="ja-JP"/>
        </w:rPr>
        <w:t xml:space="preserve">is the </w:t>
      </w:r>
      <w:r>
        <w:rPr>
          <w:rFonts w:hint="eastAsia"/>
          <w:lang w:eastAsia="ja-JP"/>
        </w:rPr>
        <w:t>maximum rank of the UE, and</w:t>
      </w:r>
      <w:r>
        <w:rPr>
          <w:lang w:eastAsia="ja-JP"/>
        </w:rPr>
        <w:t xml:space="preserve"> </w:t>
      </w:r>
      <m:oMath>
        <m:sSub>
          <m:sSubPr>
            <m:ctrlPr>
              <w:rPr>
                <w:rFonts w:ascii="Cambria Math" w:hAnsi="Cambria Math"/>
                <w:lang w:eastAsia="ja-JP"/>
              </w:rPr>
            </m:ctrlPr>
          </m:sSubPr>
          <m:e>
            <m:r>
              <m:rPr>
                <m:sty m:val="bi"/>
              </m:rPr>
              <w:rPr>
                <w:rFonts w:ascii="Cambria Math" w:hAnsi="Cambria Math"/>
                <w:lang w:eastAsia="ja-JP"/>
              </w:rPr>
              <m:t>R</m:t>
            </m:r>
          </m:e>
          <m:sub>
            <m:r>
              <m:rPr>
                <m:sty m:val="bi"/>
              </m:rPr>
              <w:rPr>
                <w:rFonts w:ascii="Cambria Math" w:hAnsi="Cambria Math"/>
                <w:lang w:eastAsia="ja-JP"/>
              </w:rPr>
              <m:t>j</m:t>
            </m:r>
          </m:sub>
        </m:sSub>
      </m:oMath>
      <w:r>
        <w:rPr>
          <w:rFonts w:hint="eastAsia"/>
          <w:lang w:eastAsia="ja-JP"/>
        </w:rPr>
        <w:t xml:space="preserve"> </w:t>
      </w:r>
      <w:r>
        <w:rPr>
          <w:lang w:eastAsia="ja-JP"/>
        </w:rPr>
        <w:t>is the</w:t>
      </w:r>
      <w:r>
        <w:rPr>
          <w:rFonts w:hint="eastAsia"/>
          <w:lang w:eastAsia="ja-JP"/>
        </w:rPr>
        <w:t xml:space="preserve"> ratio of CSI reports</w:t>
      </w:r>
      <w:r>
        <w:rPr>
          <w:lang w:eastAsia="ja-JP"/>
        </w:rPr>
        <w:t xml:space="preserve"> </w:t>
      </w:r>
      <w:r>
        <w:rPr>
          <w:rFonts w:hint="eastAsia"/>
          <w:lang w:eastAsia="ja-JP"/>
        </w:rPr>
        <w:t>with rank j among all CSI reports</w:t>
      </w:r>
    </w:p>
    <w:p w14:paraId="4D306A82"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eastAsia="微软雅黑" w:hint="eastAsia"/>
        </w:rPr>
        <w:t xml:space="preserve">For CSI </w:t>
      </w:r>
      <w:r>
        <w:rPr>
          <w:rFonts w:hint="eastAsia"/>
          <w:lang w:eastAsia="ja-JP"/>
        </w:rPr>
        <w:t>payload</w:t>
      </w:r>
      <w:r>
        <w:rPr>
          <w:rFonts w:eastAsia="微软雅黑" w:hint="eastAsia"/>
        </w:rPr>
        <w:t xml:space="preserve"> size calculation, </w:t>
      </w:r>
      <w:r>
        <w:rPr>
          <w:rFonts w:eastAsia="微软雅黑" w:hint="eastAsia"/>
          <w:iCs/>
        </w:rPr>
        <w:t xml:space="preserve">Option 1 is adopted as baseline evaluation metric and Option 2b is up to </w:t>
      </w:r>
      <w:r>
        <w:rPr>
          <w:rFonts w:hint="eastAsia"/>
        </w:rPr>
        <w:t>companies</w:t>
      </w:r>
      <w:r>
        <w:rPr>
          <w:rFonts w:eastAsia="微软雅黑" w:hint="eastAsia"/>
          <w:iCs/>
        </w:rPr>
        <w:t xml:space="preserve"> to report</w:t>
      </w:r>
    </w:p>
    <w:p w14:paraId="5572CDB3"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i/>
          <w:iCs/>
        </w:rPr>
        <w:t>For up to Rank 2, Maximum overhead shows similar performance compared with Weighted Avg. Overhead</w:t>
      </w:r>
    </w:p>
    <w:p w14:paraId="304A2904"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t xml:space="preserve"> </w:t>
      </w:r>
      <w:r>
        <w:rPr>
          <w:rFonts w:hint="eastAsia"/>
          <w:i/>
          <w:iCs/>
        </w:rPr>
        <w:t xml:space="preserve">With regard to up to Rank 4, </w:t>
      </w:r>
      <w:r>
        <w:rPr>
          <w:i/>
          <w:iCs/>
        </w:rPr>
        <w:t>Maximum overhead shows similar performance compared with Weighted Avg. Overhead</w:t>
      </w:r>
    </w:p>
    <w:p w14:paraId="281441E4" w14:textId="77777777" w:rsidR="00633FCF" w:rsidRDefault="00C1489E">
      <w:pPr>
        <w:pStyle w:val="afc"/>
        <w:numPr>
          <w:ilvl w:val="1"/>
          <w:numId w:val="26"/>
        </w:numPr>
        <w:autoSpaceDE/>
        <w:autoSpaceDN/>
        <w:adjustRightInd/>
        <w:snapToGrid/>
        <w:spacing w:before="120" w:line="240" w:lineRule="auto"/>
        <w:contextualSpacing w:val="0"/>
        <w:jc w:val="left"/>
        <w:rPr>
          <w:i/>
          <w:iCs/>
        </w:rPr>
      </w:pPr>
      <w:r>
        <w:rPr>
          <w:i/>
          <w:color w:val="0000FF"/>
          <w:lang w:eastAsia="zh-CN"/>
        </w:rPr>
        <w:t>Samsung:</w:t>
      </w:r>
      <w:r>
        <w:t xml:space="preserve"> </w:t>
      </w:r>
      <w:r>
        <w:rPr>
          <w:iCs/>
        </w:rPr>
        <w:t xml:space="preserve">For the CSI </w:t>
      </w:r>
      <w:r>
        <w:t>payload</w:t>
      </w:r>
      <w:r>
        <w:rPr>
          <w:iCs/>
        </w:rPr>
        <w:t xml:space="preserve"> size calculation for AI/ML-based CSI compression as well as the legacy TypeII codebook, the payload size is calculated as the weighted average of CSI payload per rank and the distribution of ranks reported by the UE</w:t>
      </w:r>
    </w:p>
    <w:p w14:paraId="2C308D97" w14:textId="77777777" w:rsidR="00633FCF" w:rsidRDefault="00C1489E">
      <w:pPr>
        <w:pStyle w:val="afc"/>
        <w:numPr>
          <w:ilvl w:val="2"/>
          <w:numId w:val="26"/>
        </w:numPr>
        <w:autoSpaceDE/>
        <w:autoSpaceDN/>
        <w:adjustRightInd/>
        <w:snapToGrid/>
        <w:spacing w:before="120" w:line="240" w:lineRule="auto"/>
        <w:contextualSpacing w:val="0"/>
        <w:jc w:val="left"/>
        <w:rPr>
          <w:iCs/>
        </w:rPr>
      </w:pPr>
      <w:r>
        <w:rPr>
          <w:rFonts w:eastAsia="Batang"/>
          <w:szCs w:val="24"/>
          <w:lang w:val="en-GB"/>
        </w:rPr>
        <w:t xml:space="preserve">Note: </w:t>
      </w:r>
      <w:r>
        <w:rPr>
          <w:rFonts w:eastAsia="Batang" w:hint="eastAsia"/>
          <w:szCs w:val="24"/>
          <w:lang w:val="en-GB"/>
        </w:rPr>
        <w:t xml:space="preserve">Whether the CSI payload is calculated as each CSI reported payload with a given rank or </w:t>
      </w:r>
      <w:r>
        <w:rPr>
          <w:rFonts w:eastAsia="Batang"/>
          <w:szCs w:val="24"/>
          <w:lang w:val="en-GB"/>
        </w:rPr>
        <w:t xml:space="preserve">as max allowed bits at the given rank can </w:t>
      </w:r>
      <w:r>
        <w:rPr>
          <w:bCs/>
          <w:lang w:eastAsia="zh-CN"/>
        </w:rPr>
        <w:t>additionally</w:t>
      </w:r>
      <w:r>
        <w:rPr>
          <w:rFonts w:eastAsia="Batang"/>
          <w:szCs w:val="24"/>
          <w:lang w:val="en-GB"/>
        </w:rPr>
        <w:t xml:space="preserve"> be reported</w:t>
      </w:r>
    </w:p>
    <w:p w14:paraId="5DB49173"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CAICT:</w:t>
      </w:r>
      <w:r>
        <w:t xml:space="preserve"> Option 2 proposed by moderator in last meeting for CSI payload calculation should be used as baseline</w:t>
      </w:r>
    </w:p>
    <w:p w14:paraId="733CE06F" w14:textId="77777777" w:rsidR="00633FCF" w:rsidRDefault="00C1489E">
      <w:pPr>
        <w:pStyle w:val="afc"/>
        <w:numPr>
          <w:ilvl w:val="1"/>
          <w:numId w:val="26"/>
        </w:numPr>
        <w:autoSpaceDE/>
        <w:autoSpaceDN/>
        <w:adjustRightInd/>
        <w:snapToGrid/>
        <w:spacing w:before="120" w:line="240" w:lineRule="auto"/>
        <w:contextualSpacing w:val="0"/>
        <w:jc w:val="left"/>
        <w:rPr>
          <w:bCs/>
          <w:lang w:eastAsia="zh-CN"/>
        </w:rPr>
      </w:pPr>
      <w:r>
        <w:rPr>
          <w:i/>
          <w:color w:val="0000FF"/>
          <w:lang w:eastAsia="zh-CN"/>
        </w:rPr>
        <w:t xml:space="preserve">LG: </w:t>
      </w:r>
      <w:r>
        <w:rPr>
          <w:rFonts w:eastAsiaTheme="minorEastAsia"/>
        </w:rPr>
        <w:t>P</w:t>
      </w:r>
      <w:r>
        <w:rPr>
          <w:bCs/>
          <w:lang w:eastAsia="zh-CN"/>
        </w:rPr>
        <w:t xml:space="preserve">ayload size is </w:t>
      </w:r>
      <w:r>
        <w:t>calculated</w:t>
      </w:r>
      <w:r>
        <w:rPr>
          <w:bCs/>
          <w:lang w:eastAsia="zh-CN"/>
        </w:rPr>
        <w:t xml:space="preserve"> based on the maximum rank</w:t>
      </w:r>
    </w:p>
    <w:p w14:paraId="017B059A" w14:textId="77777777" w:rsidR="00633FCF" w:rsidRDefault="00633FCF">
      <w:pPr>
        <w:adjustRightInd/>
        <w:spacing w:beforeLines="50" w:before="120" w:line="252" w:lineRule="auto"/>
        <w:contextualSpacing/>
        <w:jc w:val="left"/>
        <w:rPr>
          <w:lang w:eastAsia="zh-CN"/>
        </w:rPr>
      </w:pPr>
    </w:p>
    <w:p w14:paraId="6792A169" w14:textId="77777777" w:rsidR="00633FCF" w:rsidRDefault="00C1489E">
      <w:pPr>
        <w:pStyle w:val="40"/>
        <w:numPr>
          <w:ilvl w:val="0"/>
          <w:numId w:val="0"/>
        </w:numPr>
        <w:rPr>
          <w:u w:val="single"/>
          <w:lang w:eastAsia="zh-CN"/>
        </w:rPr>
      </w:pPr>
      <w:r>
        <w:rPr>
          <w:u w:val="single"/>
          <w:lang w:eastAsia="zh-CN"/>
        </w:rPr>
        <w:t>Template for simulation results collection</w:t>
      </w:r>
    </w:p>
    <w:p w14:paraId="7F472962" w14:textId="77777777" w:rsidR="00633FCF" w:rsidRDefault="00C1489E">
      <w:pPr>
        <w:pStyle w:val="afc"/>
        <w:numPr>
          <w:ilvl w:val="0"/>
          <w:numId w:val="26"/>
        </w:numPr>
        <w:autoSpaceDE/>
        <w:autoSpaceDN/>
        <w:adjustRightInd/>
        <w:snapToGrid/>
        <w:spacing w:before="120" w:line="240" w:lineRule="auto"/>
        <w:contextualSpacing w:val="0"/>
        <w:jc w:val="left"/>
        <w:rPr>
          <w:b/>
        </w:rPr>
      </w:pPr>
      <w:r>
        <w:rPr>
          <w:b/>
          <w:lang w:eastAsia="zh-CN"/>
        </w:rPr>
        <w:t>General views/findings</w:t>
      </w:r>
    </w:p>
    <w:p w14:paraId="680BA403"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Intel:</w:t>
      </w:r>
      <w:r>
        <w:t xml:space="preserve"> RAN1 to separately discuss tables for different usages, including AI-ML model description, SGCS and UPT performance comparison with eType II PMI codebook, generalization performance, different training types, etc.</w:t>
      </w:r>
    </w:p>
    <w:p w14:paraId="219FFA68" w14:textId="77777777" w:rsidR="00633FCF" w:rsidRDefault="00C1489E">
      <w:pPr>
        <w:pStyle w:val="afc"/>
        <w:numPr>
          <w:ilvl w:val="2"/>
          <w:numId w:val="26"/>
        </w:numPr>
        <w:autoSpaceDE/>
        <w:autoSpaceDN/>
        <w:adjustRightInd/>
        <w:snapToGrid/>
        <w:spacing w:before="120" w:line="240" w:lineRule="auto"/>
        <w:contextualSpacing w:val="0"/>
        <w:jc w:val="left"/>
      </w:pPr>
      <w:r>
        <w:t>Later RAN1 can endorse spreadsheet file with full template of results collection, where information (e.g., AI-ML model description) can be reused for different tables</w:t>
      </w:r>
    </w:p>
    <w:p w14:paraId="1156302A"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Intel:</w:t>
      </w:r>
      <w:r>
        <w:t xml:space="preserve"> For evaluation results collection table, </w:t>
      </w:r>
    </w:p>
    <w:p w14:paraId="32828091" w14:textId="77777777" w:rsidR="00633FCF" w:rsidRDefault="00C1489E">
      <w:pPr>
        <w:pStyle w:val="afc"/>
        <w:numPr>
          <w:ilvl w:val="2"/>
          <w:numId w:val="26"/>
        </w:numPr>
        <w:autoSpaceDE/>
        <w:autoSpaceDN/>
        <w:adjustRightInd/>
        <w:snapToGrid/>
        <w:spacing w:before="120" w:line="240" w:lineRule="auto"/>
        <w:contextualSpacing w:val="0"/>
        <w:jc w:val="left"/>
      </w:pPr>
      <w:r>
        <w:t>At least some fields of the table including number of parameters, storage and complexity of the AI-ML model shall be separately specified per CSI payload value</w:t>
      </w:r>
    </w:p>
    <w:p w14:paraId="538B1530" w14:textId="77777777" w:rsidR="00633FCF" w:rsidRDefault="00C1489E">
      <w:pPr>
        <w:pStyle w:val="afc"/>
        <w:numPr>
          <w:ilvl w:val="2"/>
          <w:numId w:val="26"/>
        </w:numPr>
        <w:autoSpaceDE/>
        <w:autoSpaceDN/>
        <w:adjustRightInd/>
        <w:snapToGrid/>
        <w:spacing w:before="120" w:line="240" w:lineRule="auto"/>
        <w:contextualSpacing w:val="0"/>
        <w:jc w:val="left"/>
      </w:pPr>
      <w:r>
        <w:t>Remove fields corresponding to performance gains and support fields for absolute performance of eType II PMI codebook as well as AI-ML CSI (for intermediate metrics and UPT)</w:t>
      </w:r>
    </w:p>
    <w:p w14:paraId="19B8BC77" w14:textId="77777777" w:rsidR="00633FCF" w:rsidRDefault="00633FCF">
      <w:pPr>
        <w:autoSpaceDE/>
        <w:autoSpaceDN/>
        <w:adjustRightInd/>
        <w:snapToGrid/>
        <w:spacing w:before="120" w:line="240" w:lineRule="auto"/>
        <w:jc w:val="left"/>
        <w:rPr>
          <w:b/>
        </w:rPr>
      </w:pPr>
    </w:p>
    <w:p w14:paraId="5F22D587" w14:textId="77777777" w:rsidR="00633FCF" w:rsidRDefault="00C1489E">
      <w:pPr>
        <w:pStyle w:val="afc"/>
        <w:numPr>
          <w:ilvl w:val="1"/>
          <w:numId w:val="26"/>
        </w:numPr>
        <w:autoSpaceDE/>
        <w:autoSpaceDN/>
        <w:adjustRightInd/>
        <w:snapToGrid/>
        <w:spacing w:before="120" w:line="240" w:lineRule="auto"/>
        <w:contextualSpacing w:val="0"/>
        <w:jc w:val="left"/>
        <w:rPr>
          <w:b/>
        </w:rPr>
      </w:pPr>
      <w:bookmarkStart w:id="91" w:name="_Toc127544823"/>
      <w:r>
        <w:rPr>
          <w:i/>
          <w:color w:val="0000FF"/>
          <w:lang w:eastAsia="zh-CN"/>
        </w:rPr>
        <w:t>Lenovo:</w:t>
      </w:r>
      <w:r>
        <w:t xml:space="preserve"> </w:t>
      </w:r>
      <w:r>
        <w:rPr>
          <w:i/>
        </w:rPr>
        <w:t>A single AI/ML design may use different training scheme in different stages of LCM. e.g., initial training, model update, model fine-tuning</w:t>
      </w:r>
      <w:r>
        <w:t>.</w:t>
      </w:r>
      <w:bookmarkEnd w:id="91"/>
    </w:p>
    <w:p w14:paraId="56669401" w14:textId="77777777" w:rsidR="00633FCF" w:rsidRDefault="00C1489E">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bookmarkStart w:id="92" w:name="_Toc127544824"/>
      <w:r>
        <w:t xml:space="preserve"> The KPIs that are important for evaluation of the training scheme may be different depending on:</w:t>
      </w:r>
      <w:bookmarkEnd w:id="92"/>
    </w:p>
    <w:p w14:paraId="3848BCC9" w14:textId="77777777" w:rsidR="00633FCF" w:rsidRDefault="00C1489E">
      <w:pPr>
        <w:pStyle w:val="afc"/>
        <w:numPr>
          <w:ilvl w:val="2"/>
          <w:numId w:val="26"/>
        </w:numPr>
        <w:autoSpaceDE/>
        <w:autoSpaceDN/>
        <w:adjustRightInd/>
        <w:snapToGrid/>
        <w:spacing w:before="120" w:line="240" w:lineRule="auto"/>
        <w:contextualSpacing w:val="0"/>
        <w:jc w:val="left"/>
      </w:pPr>
      <w:bookmarkStart w:id="93" w:name="_Toc127544825"/>
      <w:r>
        <w:t>Lifecycle stage during which training is performed (e.g., initial training, model update, …)</w:t>
      </w:r>
      <w:bookmarkEnd w:id="93"/>
    </w:p>
    <w:p w14:paraId="597F3D5D" w14:textId="77777777" w:rsidR="00633FCF" w:rsidRDefault="00C1489E">
      <w:pPr>
        <w:pStyle w:val="afc"/>
        <w:numPr>
          <w:ilvl w:val="2"/>
          <w:numId w:val="26"/>
        </w:numPr>
        <w:autoSpaceDE/>
        <w:autoSpaceDN/>
        <w:adjustRightInd/>
        <w:snapToGrid/>
        <w:spacing w:before="120" w:line="240" w:lineRule="auto"/>
        <w:contextualSpacing w:val="0"/>
        <w:jc w:val="left"/>
      </w:pPr>
      <w:bookmarkStart w:id="94" w:name="_Toc127544826"/>
      <w:r>
        <w:t>Where the training is performed (e.g., UE, on gNB, on other node(s) in the cloud)</w:t>
      </w:r>
      <w:bookmarkEnd w:id="94"/>
    </w:p>
    <w:p w14:paraId="01620A88" w14:textId="77777777" w:rsidR="00633FCF" w:rsidRDefault="00C1489E">
      <w:pPr>
        <w:pStyle w:val="afc"/>
        <w:numPr>
          <w:ilvl w:val="2"/>
          <w:numId w:val="26"/>
        </w:numPr>
        <w:autoSpaceDE/>
        <w:autoSpaceDN/>
        <w:adjustRightInd/>
        <w:snapToGrid/>
        <w:spacing w:before="120" w:line="240" w:lineRule="auto"/>
        <w:contextualSpacing w:val="0"/>
        <w:jc w:val="left"/>
      </w:pPr>
      <w:bookmarkStart w:id="95" w:name="_Toc127544827"/>
      <w:r>
        <w:t>If training needs only simulated data or offline field dataset or online (e.g., (near) real-time) dataset is needed.</w:t>
      </w:r>
      <w:bookmarkEnd w:id="95"/>
    </w:p>
    <w:p w14:paraId="293AAC8B" w14:textId="77777777" w:rsidR="00633FCF" w:rsidRDefault="00C1489E">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r>
        <w:t xml:space="preserve"> </w:t>
      </w:r>
      <w:r>
        <w:rPr>
          <w:lang w:val="en-GB"/>
        </w:rPr>
        <w:t xml:space="preserve">When discussing Template for reporting the </w:t>
      </w:r>
      <w:r>
        <w:t>evaluation</w:t>
      </w:r>
      <w:r>
        <w:rPr>
          <w:lang w:val="en-GB"/>
        </w:rPr>
        <w:t xml:space="preserve"> results, consider requirements for all stages of the LCM (not only the inference stage), and all different deployment types. As one example, important combinations of the following quadruple should be considered when we discuss evaluation template</w:t>
      </w:r>
    </w:p>
    <w:p w14:paraId="4AFA1F9F" w14:textId="77777777" w:rsidR="00633FCF" w:rsidRDefault="00C1489E">
      <w:pPr>
        <w:pStyle w:val="afc"/>
        <w:numPr>
          <w:ilvl w:val="2"/>
          <w:numId w:val="26"/>
        </w:numPr>
        <w:autoSpaceDE/>
        <w:autoSpaceDN/>
        <w:adjustRightInd/>
        <w:snapToGrid/>
        <w:spacing w:before="120" w:line="240" w:lineRule="auto"/>
        <w:contextualSpacing w:val="0"/>
        <w:jc w:val="left"/>
      </w:pPr>
      <w:bookmarkStart w:id="96" w:name="_Toc127544512"/>
      <w:r>
        <w:t>(Training scheme, Lifecycle stage, Training entity, Dataset type) where</w:t>
      </w:r>
      <w:bookmarkEnd w:id="96"/>
    </w:p>
    <w:p w14:paraId="789BF4E8" w14:textId="77777777" w:rsidR="00633FCF" w:rsidRDefault="00C1489E">
      <w:pPr>
        <w:pStyle w:val="afc"/>
        <w:numPr>
          <w:ilvl w:val="2"/>
          <w:numId w:val="26"/>
        </w:numPr>
        <w:autoSpaceDE/>
        <w:autoSpaceDN/>
        <w:adjustRightInd/>
        <w:snapToGrid/>
        <w:spacing w:before="120" w:line="240" w:lineRule="auto"/>
        <w:contextualSpacing w:val="0"/>
        <w:jc w:val="left"/>
      </w:pPr>
      <w:bookmarkStart w:id="97" w:name="_Toc127544513"/>
      <w:r>
        <w:t>Training scheme: Type 1, Type 2, Type 3</w:t>
      </w:r>
      <w:bookmarkEnd w:id="97"/>
    </w:p>
    <w:p w14:paraId="120F5E39" w14:textId="77777777" w:rsidR="00633FCF" w:rsidRDefault="00C1489E">
      <w:pPr>
        <w:pStyle w:val="afc"/>
        <w:numPr>
          <w:ilvl w:val="2"/>
          <w:numId w:val="26"/>
        </w:numPr>
        <w:autoSpaceDE/>
        <w:autoSpaceDN/>
        <w:adjustRightInd/>
        <w:snapToGrid/>
        <w:spacing w:before="120" w:line="240" w:lineRule="auto"/>
        <w:contextualSpacing w:val="0"/>
        <w:jc w:val="left"/>
      </w:pPr>
      <w:bookmarkStart w:id="98" w:name="_Toc127544514"/>
      <w:r>
        <w:t>Lifecycle stage: Initial Training, Model update, Fine-tuning</w:t>
      </w:r>
      <w:bookmarkEnd w:id="98"/>
      <w:r>
        <w:t xml:space="preserve"> </w:t>
      </w:r>
    </w:p>
    <w:p w14:paraId="729E6095" w14:textId="77777777" w:rsidR="00633FCF" w:rsidRDefault="00C1489E">
      <w:pPr>
        <w:pStyle w:val="afc"/>
        <w:numPr>
          <w:ilvl w:val="2"/>
          <w:numId w:val="26"/>
        </w:numPr>
        <w:autoSpaceDE/>
        <w:autoSpaceDN/>
        <w:adjustRightInd/>
        <w:snapToGrid/>
        <w:spacing w:before="120" w:line="240" w:lineRule="auto"/>
        <w:contextualSpacing w:val="0"/>
        <w:jc w:val="left"/>
      </w:pPr>
      <w:bookmarkStart w:id="99" w:name="_Toc127544515"/>
      <w:r>
        <w:t>Training entity: UE, gNB, both UE and gNB, cloud node(s)</w:t>
      </w:r>
      <w:bookmarkEnd w:id="99"/>
      <w:r>
        <w:t xml:space="preserve"> </w:t>
      </w:r>
    </w:p>
    <w:p w14:paraId="40EC36F4" w14:textId="77777777" w:rsidR="00633FCF" w:rsidRDefault="00C1489E">
      <w:pPr>
        <w:pStyle w:val="afc"/>
        <w:numPr>
          <w:ilvl w:val="2"/>
          <w:numId w:val="26"/>
        </w:numPr>
        <w:autoSpaceDE/>
        <w:autoSpaceDN/>
        <w:adjustRightInd/>
        <w:snapToGrid/>
        <w:spacing w:before="120" w:line="240" w:lineRule="auto"/>
        <w:contextualSpacing w:val="0"/>
        <w:jc w:val="left"/>
      </w:pPr>
      <w:bookmarkStart w:id="100" w:name="_Toc127544516"/>
      <w:r>
        <w:t>Dataset type: Simulated dataset, Offline field dataset, Online (near-real time)</w:t>
      </w:r>
      <w:bookmarkEnd w:id="100"/>
    </w:p>
    <w:p w14:paraId="41050E2D" w14:textId="77777777" w:rsidR="00633FCF" w:rsidRDefault="00633FCF">
      <w:pPr>
        <w:autoSpaceDE/>
        <w:autoSpaceDN/>
        <w:adjustRightInd/>
        <w:snapToGrid/>
        <w:spacing w:before="120" w:line="240" w:lineRule="auto"/>
        <w:jc w:val="left"/>
        <w:rPr>
          <w:b/>
        </w:rPr>
      </w:pPr>
    </w:p>
    <w:p w14:paraId="79FD9E86" w14:textId="77777777" w:rsidR="00633FCF" w:rsidRDefault="00C1489E">
      <w:pPr>
        <w:pStyle w:val="afc"/>
        <w:numPr>
          <w:ilvl w:val="0"/>
          <w:numId w:val="26"/>
        </w:numPr>
        <w:autoSpaceDE/>
        <w:autoSpaceDN/>
        <w:adjustRightInd/>
        <w:snapToGrid/>
        <w:spacing w:before="120" w:line="240" w:lineRule="auto"/>
        <w:contextualSpacing w:val="0"/>
        <w:jc w:val="left"/>
        <w:rPr>
          <w:b/>
        </w:rPr>
      </w:pPr>
      <w:r>
        <w:rPr>
          <w:b/>
          <w:lang w:eastAsia="zh-CN"/>
        </w:rPr>
        <w:t>Range of payload size X/Y/Z</w:t>
      </w:r>
    </w:p>
    <w:p w14:paraId="11B77424"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rFonts w:hint="eastAsia"/>
          <w:lang w:val="en-GB"/>
        </w:rPr>
        <w:t>S</w:t>
      </w:r>
      <w:r>
        <w:rPr>
          <w:lang w:val="en-GB"/>
        </w:rPr>
        <w:t>ummarized payload sizes from submitted results</w:t>
      </w:r>
    </w:p>
    <w:tbl>
      <w:tblPr>
        <w:tblW w:w="10060" w:type="dxa"/>
        <w:tblInd w:w="-5" w:type="dxa"/>
        <w:tblLook w:val="04A0" w:firstRow="1" w:lastRow="0" w:firstColumn="1" w:lastColumn="0" w:noHBand="0" w:noVBand="1"/>
      </w:tblPr>
      <w:tblGrid>
        <w:gridCol w:w="1500"/>
        <w:gridCol w:w="1070"/>
        <w:gridCol w:w="1070"/>
        <w:gridCol w:w="1070"/>
        <w:gridCol w:w="1070"/>
        <w:gridCol w:w="1070"/>
        <w:gridCol w:w="1070"/>
        <w:gridCol w:w="1070"/>
        <w:gridCol w:w="1070"/>
      </w:tblGrid>
      <w:tr w:rsidR="00633FCF" w14:paraId="18CE2359" w14:textId="77777777">
        <w:trPr>
          <w:trHeight w:val="300"/>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5EF4D7D"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087C8809" w14:textId="77777777" w:rsidR="00633FCF" w:rsidRDefault="00C1489E">
            <w:pPr>
              <w:autoSpaceDE/>
              <w:autoSpaceDN/>
              <w:adjustRightInd/>
              <w:snapToGrid/>
              <w:spacing w:after="0" w:line="240" w:lineRule="auto"/>
              <w:jc w:val="center"/>
              <w:rPr>
                <w:lang w:eastAsia="zh-CN"/>
              </w:rPr>
            </w:pPr>
            <w:r>
              <w:rPr>
                <w:lang w:eastAsia="zh-CN"/>
              </w:rPr>
              <w:t>rank 1</w:t>
            </w:r>
          </w:p>
        </w:tc>
        <w:tc>
          <w:tcPr>
            <w:tcW w:w="1080" w:type="dxa"/>
            <w:tcBorders>
              <w:top w:val="single" w:sz="4" w:space="0" w:color="auto"/>
              <w:left w:val="nil"/>
              <w:bottom w:val="single" w:sz="4" w:space="0" w:color="auto"/>
              <w:right w:val="single" w:sz="4" w:space="0" w:color="auto"/>
            </w:tcBorders>
            <w:shd w:val="clear" w:color="auto" w:fill="auto"/>
            <w:vAlign w:val="center"/>
          </w:tcPr>
          <w:p w14:paraId="2C7B69A8"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15912834" w14:textId="77777777" w:rsidR="00633FCF" w:rsidRDefault="00C1489E">
            <w:pPr>
              <w:autoSpaceDE/>
              <w:autoSpaceDN/>
              <w:adjustRightInd/>
              <w:snapToGrid/>
              <w:spacing w:after="0" w:line="240" w:lineRule="auto"/>
              <w:jc w:val="center"/>
              <w:rPr>
                <w:lang w:eastAsia="zh-CN"/>
              </w:rPr>
            </w:pPr>
            <w:r>
              <w:rPr>
                <w:lang w:eastAsia="zh-CN"/>
              </w:rPr>
              <w:t>rank 2</w:t>
            </w:r>
          </w:p>
        </w:tc>
        <w:tc>
          <w:tcPr>
            <w:tcW w:w="1080" w:type="dxa"/>
            <w:tcBorders>
              <w:top w:val="single" w:sz="4" w:space="0" w:color="auto"/>
              <w:left w:val="nil"/>
              <w:bottom w:val="single" w:sz="4" w:space="0" w:color="auto"/>
              <w:right w:val="single" w:sz="4" w:space="0" w:color="auto"/>
            </w:tcBorders>
            <w:shd w:val="clear" w:color="auto" w:fill="auto"/>
            <w:vAlign w:val="center"/>
          </w:tcPr>
          <w:p w14:paraId="7CC00204"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6D1A5D52" w14:textId="77777777" w:rsidR="00633FCF" w:rsidRDefault="00C1489E">
            <w:pPr>
              <w:autoSpaceDE/>
              <w:autoSpaceDN/>
              <w:adjustRightInd/>
              <w:snapToGrid/>
              <w:spacing w:after="0" w:line="240" w:lineRule="auto"/>
              <w:jc w:val="center"/>
              <w:rPr>
                <w:lang w:eastAsia="zh-CN"/>
              </w:rPr>
            </w:pPr>
            <w:r>
              <w:rPr>
                <w:lang w:eastAsia="zh-CN"/>
              </w:rPr>
              <w:t>rank 3</w:t>
            </w:r>
          </w:p>
        </w:tc>
        <w:tc>
          <w:tcPr>
            <w:tcW w:w="1080" w:type="dxa"/>
            <w:tcBorders>
              <w:top w:val="single" w:sz="4" w:space="0" w:color="auto"/>
              <w:left w:val="nil"/>
              <w:bottom w:val="single" w:sz="4" w:space="0" w:color="auto"/>
              <w:right w:val="single" w:sz="4" w:space="0" w:color="auto"/>
            </w:tcBorders>
            <w:shd w:val="clear" w:color="auto" w:fill="auto"/>
            <w:vAlign w:val="center"/>
          </w:tcPr>
          <w:p w14:paraId="277AF506"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tcPr>
          <w:p w14:paraId="33169FC0" w14:textId="77777777" w:rsidR="00633FCF" w:rsidRDefault="00C1489E">
            <w:pPr>
              <w:autoSpaceDE/>
              <w:autoSpaceDN/>
              <w:adjustRightInd/>
              <w:snapToGrid/>
              <w:spacing w:after="0" w:line="240" w:lineRule="auto"/>
              <w:jc w:val="center"/>
              <w:rPr>
                <w:lang w:eastAsia="zh-CN"/>
              </w:rPr>
            </w:pPr>
            <w:r>
              <w:rPr>
                <w:lang w:eastAsia="zh-CN"/>
              </w:rPr>
              <w:t>rank 4</w:t>
            </w:r>
          </w:p>
        </w:tc>
        <w:tc>
          <w:tcPr>
            <w:tcW w:w="1080" w:type="dxa"/>
            <w:tcBorders>
              <w:top w:val="single" w:sz="4" w:space="0" w:color="auto"/>
              <w:left w:val="nil"/>
              <w:bottom w:val="single" w:sz="4" w:space="0" w:color="auto"/>
              <w:right w:val="single" w:sz="4" w:space="0" w:color="auto"/>
            </w:tcBorders>
            <w:shd w:val="clear" w:color="auto" w:fill="auto"/>
            <w:vAlign w:val="center"/>
          </w:tcPr>
          <w:p w14:paraId="05FB67EA"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476925B3"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372ECEAC"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9BB5EF3" w14:textId="77777777" w:rsidR="00633FCF" w:rsidRDefault="00C1489E">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4436482D" w14:textId="77777777" w:rsidR="00633FCF" w:rsidRDefault="00C1489E">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717BAD27" w14:textId="77777777" w:rsidR="00633FCF" w:rsidRDefault="00C1489E">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30AEA3F6" w14:textId="77777777" w:rsidR="00633FCF" w:rsidRDefault="00C1489E">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36D4D255" w14:textId="77777777" w:rsidR="00633FCF" w:rsidRDefault="00C1489E">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1D95E90A" w14:textId="77777777" w:rsidR="00633FCF" w:rsidRDefault="00C1489E">
            <w:pPr>
              <w:autoSpaceDE/>
              <w:autoSpaceDN/>
              <w:adjustRightInd/>
              <w:snapToGrid/>
              <w:spacing w:after="0" w:line="240" w:lineRule="auto"/>
              <w:jc w:val="center"/>
              <w:rPr>
                <w:lang w:eastAsia="zh-CN"/>
              </w:rPr>
            </w:pPr>
            <w:r>
              <w:rPr>
                <w:lang w:eastAsia="zh-CN"/>
              </w:rPr>
              <w:t>max</w:t>
            </w:r>
          </w:p>
        </w:tc>
        <w:tc>
          <w:tcPr>
            <w:tcW w:w="1080" w:type="dxa"/>
            <w:tcBorders>
              <w:top w:val="nil"/>
              <w:left w:val="nil"/>
              <w:bottom w:val="single" w:sz="4" w:space="0" w:color="auto"/>
              <w:right w:val="single" w:sz="4" w:space="0" w:color="auto"/>
            </w:tcBorders>
            <w:shd w:val="clear" w:color="auto" w:fill="auto"/>
            <w:vAlign w:val="center"/>
          </w:tcPr>
          <w:p w14:paraId="1B19D62A" w14:textId="77777777" w:rsidR="00633FCF" w:rsidRDefault="00C1489E">
            <w:pPr>
              <w:autoSpaceDE/>
              <w:autoSpaceDN/>
              <w:adjustRightInd/>
              <w:snapToGrid/>
              <w:spacing w:after="0" w:line="240" w:lineRule="auto"/>
              <w:jc w:val="center"/>
              <w:rPr>
                <w:lang w:eastAsia="zh-CN"/>
              </w:rPr>
            </w:pPr>
            <w:r>
              <w:rPr>
                <w:lang w:eastAsia="zh-CN"/>
              </w:rPr>
              <w:t>min</w:t>
            </w:r>
          </w:p>
        </w:tc>
        <w:tc>
          <w:tcPr>
            <w:tcW w:w="1080" w:type="dxa"/>
            <w:tcBorders>
              <w:top w:val="nil"/>
              <w:left w:val="nil"/>
              <w:bottom w:val="single" w:sz="4" w:space="0" w:color="auto"/>
              <w:right w:val="single" w:sz="4" w:space="0" w:color="auto"/>
            </w:tcBorders>
            <w:shd w:val="clear" w:color="auto" w:fill="auto"/>
            <w:vAlign w:val="center"/>
          </w:tcPr>
          <w:p w14:paraId="4939BF35" w14:textId="77777777" w:rsidR="00633FCF" w:rsidRDefault="00C1489E">
            <w:pPr>
              <w:autoSpaceDE/>
              <w:autoSpaceDN/>
              <w:adjustRightInd/>
              <w:snapToGrid/>
              <w:spacing w:after="0" w:line="240" w:lineRule="auto"/>
              <w:jc w:val="center"/>
              <w:rPr>
                <w:lang w:eastAsia="zh-CN"/>
              </w:rPr>
            </w:pPr>
            <w:r>
              <w:rPr>
                <w:lang w:eastAsia="zh-CN"/>
              </w:rPr>
              <w:t>max</w:t>
            </w:r>
          </w:p>
        </w:tc>
      </w:tr>
      <w:tr w:rsidR="00633FCF" w14:paraId="609D5A32"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27D82EE0" w14:textId="77777777" w:rsidR="00633FCF" w:rsidRDefault="00C1489E">
            <w:pPr>
              <w:autoSpaceDE/>
              <w:autoSpaceDN/>
              <w:adjustRightInd/>
              <w:snapToGrid/>
              <w:spacing w:after="0" w:line="240" w:lineRule="auto"/>
              <w:jc w:val="center"/>
              <w:rPr>
                <w:lang w:eastAsia="zh-CN"/>
              </w:rPr>
            </w:pPr>
            <w:r>
              <w:rPr>
                <w:rFonts w:hint="eastAsia"/>
                <w:i/>
                <w:color w:val="0000FF"/>
                <w:lang w:eastAsia="zh-CN"/>
              </w:rPr>
              <w:t>H</w:t>
            </w:r>
            <w:r>
              <w:rPr>
                <w:i/>
                <w:color w:val="0000FF"/>
                <w:lang w:eastAsia="zh-CN"/>
              </w:rPr>
              <w:t>uawei, Hisilicon</w:t>
            </w:r>
          </w:p>
        </w:tc>
        <w:tc>
          <w:tcPr>
            <w:tcW w:w="1080" w:type="dxa"/>
            <w:tcBorders>
              <w:top w:val="nil"/>
              <w:left w:val="nil"/>
              <w:bottom w:val="single" w:sz="4" w:space="0" w:color="auto"/>
              <w:right w:val="single" w:sz="4" w:space="0" w:color="auto"/>
            </w:tcBorders>
            <w:shd w:val="clear" w:color="auto" w:fill="auto"/>
            <w:vAlign w:val="center"/>
          </w:tcPr>
          <w:p w14:paraId="2B8B21F7" w14:textId="77777777" w:rsidR="00633FCF" w:rsidRDefault="00C1489E">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13A2CB5D" w14:textId="77777777" w:rsidR="00633FCF" w:rsidRDefault="00C1489E">
            <w:pPr>
              <w:autoSpaceDE/>
              <w:autoSpaceDN/>
              <w:adjustRightInd/>
              <w:snapToGrid/>
              <w:spacing w:after="0" w:line="240" w:lineRule="auto"/>
              <w:jc w:val="center"/>
              <w:rPr>
                <w:lang w:eastAsia="zh-CN"/>
              </w:rPr>
            </w:pPr>
            <w:r>
              <w:rPr>
                <w:lang w:eastAsia="zh-CN"/>
              </w:rPr>
              <w:t>240</w:t>
            </w:r>
          </w:p>
        </w:tc>
        <w:tc>
          <w:tcPr>
            <w:tcW w:w="1080" w:type="dxa"/>
            <w:tcBorders>
              <w:top w:val="nil"/>
              <w:left w:val="nil"/>
              <w:bottom w:val="single" w:sz="4" w:space="0" w:color="auto"/>
              <w:right w:val="single" w:sz="4" w:space="0" w:color="auto"/>
            </w:tcBorders>
            <w:shd w:val="clear" w:color="auto" w:fill="auto"/>
            <w:vAlign w:val="center"/>
          </w:tcPr>
          <w:p w14:paraId="67605EF6" w14:textId="77777777" w:rsidR="00633FCF" w:rsidRDefault="00C1489E">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7727FBB3" w14:textId="77777777" w:rsidR="00633FCF" w:rsidRDefault="00C1489E">
            <w:pPr>
              <w:autoSpaceDE/>
              <w:autoSpaceDN/>
              <w:adjustRightInd/>
              <w:snapToGrid/>
              <w:spacing w:after="0" w:line="240" w:lineRule="auto"/>
              <w:jc w:val="center"/>
              <w:rPr>
                <w:lang w:eastAsia="zh-CN"/>
              </w:rPr>
            </w:pPr>
            <w:r>
              <w:rPr>
                <w:lang w:eastAsia="zh-CN"/>
              </w:rPr>
              <w:t>390</w:t>
            </w:r>
          </w:p>
        </w:tc>
        <w:tc>
          <w:tcPr>
            <w:tcW w:w="1080" w:type="dxa"/>
            <w:tcBorders>
              <w:top w:val="nil"/>
              <w:left w:val="nil"/>
              <w:bottom w:val="single" w:sz="4" w:space="0" w:color="auto"/>
              <w:right w:val="single" w:sz="4" w:space="0" w:color="auto"/>
            </w:tcBorders>
            <w:shd w:val="clear" w:color="auto" w:fill="auto"/>
            <w:vAlign w:val="center"/>
          </w:tcPr>
          <w:p w14:paraId="53EFF74A"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7EEB610"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BCB5808"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2FD0B0B"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649C6E9B"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F9A08A8"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Qualcomm</w:t>
            </w:r>
          </w:p>
        </w:tc>
        <w:tc>
          <w:tcPr>
            <w:tcW w:w="1080" w:type="dxa"/>
            <w:tcBorders>
              <w:top w:val="nil"/>
              <w:left w:val="nil"/>
              <w:bottom w:val="single" w:sz="4" w:space="0" w:color="auto"/>
              <w:right w:val="single" w:sz="4" w:space="0" w:color="auto"/>
            </w:tcBorders>
            <w:shd w:val="clear" w:color="auto" w:fill="auto"/>
            <w:vAlign w:val="center"/>
          </w:tcPr>
          <w:p w14:paraId="234ADC5D" w14:textId="77777777" w:rsidR="00633FCF" w:rsidRDefault="00C1489E">
            <w:pPr>
              <w:autoSpaceDE/>
              <w:autoSpaceDN/>
              <w:adjustRightInd/>
              <w:snapToGrid/>
              <w:spacing w:after="0" w:line="240" w:lineRule="auto"/>
              <w:jc w:val="center"/>
              <w:rPr>
                <w:lang w:eastAsia="zh-CN"/>
              </w:rPr>
            </w:pPr>
            <w:r>
              <w:rPr>
                <w:lang w:eastAsia="zh-CN"/>
              </w:rPr>
              <w:t>134</w:t>
            </w:r>
          </w:p>
        </w:tc>
        <w:tc>
          <w:tcPr>
            <w:tcW w:w="1080" w:type="dxa"/>
            <w:tcBorders>
              <w:top w:val="nil"/>
              <w:left w:val="nil"/>
              <w:bottom w:val="single" w:sz="4" w:space="0" w:color="auto"/>
              <w:right w:val="single" w:sz="4" w:space="0" w:color="auto"/>
            </w:tcBorders>
            <w:shd w:val="clear" w:color="auto" w:fill="auto"/>
            <w:vAlign w:val="center"/>
          </w:tcPr>
          <w:p w14:paraId="09F4B2A1" w14:textId="77777777" w:rsidR="00633FCF" w:rsidRDefault="00C1489E">
            <w:pPr>
              <w:autoSpaceDE/>
              <w:autoSpaceDN/>
              <w:adjustRightInd/>
              <w:snapToGrid/>
              <w:spacing w:after="0" w:line="240" w:lineRule="auto"/>
              <w:jc w:val="center"/>
              <w:rPr>
                <w:lang w:eastAsia="zh-CN"/>
              </w:rPr>
            </w:pPr>
            <w:r>
              <w:rPr>
                <w:lang w:eastAsia="zh-CN"/>
              </w:rPr>
              <w:t>234</w:t>
            </w:r>
          </w:p>
        </w:tc>
        <w:tc>
          <w:tcPr>
            <w:tcW w:w="1080" w:type="dxa"/>
            <w:tcBorders>
              <w:top w:val="nil"/>
              <w:left w:val="nil"/>
              <w:bottom w:val="single" w:sz="4" w:space="0" w:color="auto"/>
              <w:right w:val="single" w:sz="4" w:space="0" w:color="auto"/>
            </w:tcBorders>
            <w:shd w:val="clear" w:color="auto" w:fill="auto"/>
            <w:vAlign w:val="center"/>
          </w:tcPr>
          <w:p w14:paraId="0B7591F9" w14:textId="77777777" w:rsidR="00633FCF" w:rsidRDefault="00C1489E">
            <w:pPr>
              <w:autoSpaceDE/>
              <w:autoSpaceDN/>
              <w:adjustRightInd/>
              <w:snapToGrid/>
              <w:spacing w:after="0" w:line="240" w:lineRule="auto"/>
              <w:jc w:val="center"/>
              <w:rPr>
                <w:lang w:eastAsia="zh-CN"/>
              </w:rPr>
            </w:pPr>
            <w:r>
              <w:rPr>
                <w:lang w:eastAsia="zh-CN"/>
              </w:rPr>
              <w:t>134</w:t>
            </w:r>
          </w:p>
        </w:tc>
        <w:tc>
          <w:tcPr>
            <w:tcW w:w="1080" w:type="dxa"/>
            <w:tcBorders>
              <w:top w:val="nil"/>
              <w:left w:val="nil"/>
              <w:bottom w:val="single" w:sz="4" w:space="0" w:color="auto"/>
              <w:right w:val="single" w:sz="4" w:space="0" w:color="auto"/>
            </w:tcBorders>
            <w:shd w:val="clear" w:color="auto" w:fill="auto"/>
            <w:vAlign w:val="center"/>
          </w:tcPr>
          <w:p w14:paraId="386DBBE0" w14:textId="77777777" w:rsidR="00633FCF" w:rsidRDefault="00C1489E">
            <w:pPr>
              <w:autoSpaceDE/>
              <w:autoSpaceDN/>
              <w:adjustRightInd/>
              <w:snapToGrid/>
              <w:spacing w:after="0" w:line="240" w:lineRule="auto"/>
              <w:jc w:val="center"/>
              <w:rPr>
                <w:lang w:eastAsia="zh-CN"/>
              </w:rPr>
            </w:pPr>
            <w:r>
              <w:rPr>
                <w:lang w:eastAsia="zh-CN"/>
              </w:rPr>
              <w:t>234</w:t>
            </w:r>
          </w:p>
        </w:tc>
        <w:tc>
          <w:tcPr>
            <w:tcW w:w="1080" w:type="dxa"/>
            <w:tcBorders>
              <w:top w:val="nil"/>
              <w:left w:val="nil"/>
              <w:bottom w:val="single" w:sz="4" w:space="0" w:color="auto"/>
              <w:right w:val="single" w:sz="4" w:space="0" w:color="auto"/>
            </w:tcBorders>
            <w:shd w:val="clear" w:color="auto" w:fill="auto"/>
            <w:vAlign w:val="center"/>
          </w:tcPr>
          <w:p w14:paraId="64CD3F9D"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10E4F90"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D0F25E0"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92CBEB2"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44C7A54C"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604C1622"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Ericsson</w:t>
            </w:r>
          </w:p>
        </w:tc>
        <w:tc>
          <w:tcPr>
            <w:tcW w:w="1080" w:type="dxa"/>
            <w:tcBorders>
              <w:top w:val="nil"/>
              <w:left w:val="nil"/>
              <w:bottom w:val="single" w:sz="4" w:space="0" w:color="auto"/>
              <w:right w:val="single" w:sz="4" w:space="0" w:color="auto"/>
            </w:tcBorders>
            <w:shd w:val="clear" w:color="auto" w:fill="auto"/>
            <w:vAlign w:val="center"/>
          </w:tcPr>
          <w:p w14:paraId="61FA10C8" w14:textId="77777777" w:rsidR="00633FCF" w:rsidRDefault="00C1489E">
            <w:pPr>
              <w:autoSpaceDE/>
              <w:autoSpaceDN/>
              <w:adjustRightInd/>
              <w:snapToGrid/>
              <w:spacing w:after="0" w:line="240" w:lineRule="auto"/>
              <w:jc w:val="center"/>
              <w:rPr>
                <w:lang w:eastAsia="zh-CN"/>
              </w:rPr>
            </w:pPr>
            <w:r>
              <w:rPr>
                <w:lang w:eastAsia="zh-CN"/>
              </w:rPr>
              <w:t>62</w:t>
            </w:r>
          </w:p>
        </w:tc>
        <w:tc>
          <w:tcPr>
            <w:tcW w:w="1080" w:type="dxa"/>
            <w:tcBorders>
              <w:top w:val="nil"/>
              <w:left w:val="nil"/>
              <w:bottom w:val="single" w:sz="4" w:space="0" w:color="auto"/>
              <w:right w:val="single" w:sz="4" w:space="0" w:color="auto"/>
            </w:tcBorders>
            <w:shd w:val="clear" w:color="auto" w:fill="auto"/>
            <w:vAlign w:val="center"/>
          </w:tcPr>
          <w:p w14:paraId="5162C137" w14:textId="77777777" w:rsidR="00633FCF" w:rsidRDefault="00C1489E">
            <w:pPr>
              <w:autoSpaceDE/>
              <w:autoSpaceDN/>
              <w:adjustRightInd/>
              <w:snapToGrid/>
              <w:spacing w:after="0" w:line="240" w:lineRule="auto"/>
              <w:jc w:val="center"/>
              <w:rPr>
                <w:lang w:eastAsia="zh-CN"/>
              </w:rPr>
            </w:pPr>
            <w:r>
              <w:rPr>
                <w:lang w:eastAsia="zh-CN"/>
              </w:rPr>
              <w:t>66</w:t>
            </w:r>
          </w:p>
        </w:tc>
        <w:tc>
          <w:tcPr>
            <w:tcW w:w="1080" w:type="dxa"/>
            <w:tcBorders>
              <w:top w:val="nil"/>
              <w:left w:val="nil"/>
              <w:bottom w:val="single" w:sz="4" w:space="0" w:color="auto"/>
              <w:right w:val="single" w:sz="4" w:space="0" w:color="auto"/>
            </w:tcBorders>
            <w:shd w:val="clear" w:color="auto" w:fill="auto"/>
            <w:vAlign w:val="center"/>
          </w:tcPr>
          <w:p w14:paraId="549B3EC9" w14:textId="77777777" w:rsidR="00633FCF" w:rsidRDefault="00C1489E">
            <w:pPr>
              <w:autoSpaceDE/>
              <w:autoSpaceDN/>
              <w:adjustRightInd/>
              <w:snapToGrid/>
              <w:spacing w:after="0" w:line="240" w:lineRule="auto"/>
              <w:jc w:val="center"/>
              <w:rPr>
                <w:lang w:eastAsia="zh-CN"/>
              </w:rPr>
            </w:pPr>
            <w:r>
              <w:rPr>
                <w:lang w:eastAsia="zh-CN"/>
              </w:rPr>
              <w:t>111</w:t>
            </w:r>
          </w:p>
        </w:tc>
        <w:tc>
          <w:tcPr>
            <w:tcW w:w="1080" w:type="dxa"/>
            <w:tcBorders>
              <w:top w:val="nil"/>
              <w:left w:val="nil"/>
              <w:bottom w:val="single" w:sz="4" w:space="0" w:color="auto"/>
              <w:right w:val="single" w:sz="4" w:space="0" w:color="auto"/>
            </w:tcBorders>
            <w:shd w:val="clear" w:color="auto" w:fill="auto"/>
            <w:vAlign w:val="center"/>
          </w:tcPr>
          <w:p w14:paraId="62C47CC2" w14:textId="77777777" w:rsidR="00633FCF" w:rsidRDefault="00C1489E">
            <w:pPr>
              <w:autoSpaceDE/>
              <w:autoSpaceDN/>
              <w:adjustRightInd/>
              <w:snapToGrid/>
              <w:spacing w:after="0" w:line="240" w:lineRule="auto"/>
              <w:jc w:val="center"/>
              <w:rPr>
                <w:lang w:eastAsia="zh-CN"/>
              </w:rPr>
            </w:pPr>
            <w:r>
              <w:rPr>
                <w:lang w:eastAsia="zh-CN"/>
              </w:rPr>
              <w:t>113</w:t>
            </w:r>
          </w:p>
        </w:tc>
        <w:tc>
          <w:tcPr>
            <w:tcW w:w="1080" w:type="dxa"/>
            <w:tcBorders>
              <w:top w:val="nil"/>
              <w:left w:val="nil"/>
              <w:bottom w:val="single" w:sz="4" w:space="0" w:color="auto"/>
              <w:right w:val="single" w:sz="4" w:space="0" w:color="auto"/>
            </w:tcBorders>
            <w:shd w:val="clear" w:color="auto" w:fill="auto"/>
            <w:vAlign w:val="center"/>
          </w:tcPr>
          <w:p w14:paraId="26F31337" w14:textId="77777777" w:rsidR="00633FCF" w:rsidRDefault="00C1489E">
            <w:pPr>
              <w:autoSpaceDE/>
              <w:autoSpaceDN/>
              <w:adjustRightInd/>
              <w:snapToGrid/>
              <w:spacing w:after="0" w:line="240" w:lineRule="auto"/>
              <w:jc w:val="center"/>
              <w:rPr>
                <w:lang w:eastAsia="zh-CN"/>
              </w:rPr>
            </w:pPr>
            <w:r>
              <w:rPr>
                <w:lang w:eastAsia="zh-CN"/>
              </w:rPr>
              <w:t>99</w:t>
            </w:r>
          </w:p>
        </w:tc>
        <w:tc>
          <w:tcPr>
            <w:tcW w:w="1080" w:type="dxa"/>
            <w:tcBorders>
              <w:top w:val="nil"/>
              <w:left w:val="nil"/>
              <w:bottom w:val="single" w:sz="4" w:space="0" w:color="auto"/>
              <w:right w:val="single" w:sz="4" w:space="0" w:color="auto"/>
            </w:tcBorders>
            <w:shd w:val="clear" w:color="auto" w:fill="auto"/>
            <w:vAlign w:val="center"/>
          </w:tcPr>
          <w:p w14:paraId="5634FEAB" w14:textId="77777777" w:rsidR="00633FCF" w:rsidRDefault="00C1489E">
            <w:pPr>
              <w:autoSpaceDE/>
              <w:autoSpaceDN/>
              <w:adjustRightInd/>
              <w:snapToGrid/>
              <w:spacing w:after="0" w:line="240" w:lineRule="auto"/>
              <w:jc w:val="center"/>
              <w:rPr>
                <w:lang w:eastAsia="zh-CN"/>
              </w:rPr>
            </w:pPr>
            <w:r>
              <w:rPr>
                <w:lang w:eastAsia="zh-CN"/>
              </w:rPr>
              <w:t>100</w:t>
            </w:r>
          </w:p>
        </w:tc>
        <w:tc>
          <w:tcPr>
            <w:tcW w:w="1080" w:type="dxa"/>
            <w:tcBorders>
              <w:top w:val="nil"/>
              <w:left w:val="nil"/>
              <w:bottom w:val="single" w:sz="4" w:space="0" w:color="auto"/>
              <w:right w:val="single" w:sz="4" w:space="0" w:color="auto"/>
            </w:tcBorders>
            <w:shd w:val="clear" w:color="auto" w:fill="auto"/>
            <w:vAlign w:val="center"/>
          </w:tcPr>
          <w:p w14:paraId="4A1AD038" w14:textId="77777777" w:rsidR="00633FCF" w:rsidRDefault="00C1489E">
            <w:pPr>
              <w:autoSpaceDE/>
              <w:autoSpaceDN/>
              <w:adjustRightInd/>
              <w:snapToGrid/>
              <w:spacing w:after="0" w:line="240" w:lineRule="auto"/>
              <w:jc w:val="center"/>
              <w:rPr>
                <w:lang w:eastAsia="zh-CN"/>
              </w:rPr>
            </w:pPr>
            <w:r>
              <w:rPr>
                <w:lang w:eastAsia="zh-CN"/>
              </w:rPr>
              <w:t>111</w:t>
            </w:r>
          </w:p>
        </w:tc>
        <w:tc>
          <w:tcPr>
            <w:tcW w:w="1080" w:type="dxa"/>
            <w:tcBorders>
              <w:top w:val="nil"/>
              <w:left w:val="nil"/>
              <w:bottom w:val="single" w:sz="4" w:space="0" w:color="auto"/>
              <w:right w:val="single" w:sz="4" w:space="0" w:color="auto"/>
            </w:tcBorders>
            <w:shd w:val="clear" w:color="auto" w:fill="auto"/>
            <w:vAlign w:val="center"/>
          </w:tcPr>
          <w:p w14:paraId="01B2D5FB" w14:textId="77777777" w:rsidR="00633FCF" w:rsidRDefault="00C1489E">
            <w:pPr>
              <w:autoSpaceDE/>
              <w:autoSpaceDN/>
              <w:adjustRightInd/>
              <w:snapToGrid/>
              <w:spacing w:after="0" w:line="240" w:lineRule="auto"/>
              <w:jc w:val="center"/>
              <w:rPr>
                <w:lang w:eastAsia="zh-CN"/>
              </w:rPr>
            </w:pPr>
            <w:r>
              <w:rPr>
                <w:lang w:eastAsia="zh-CN"/>
              </w:rPr>
              <w:t>127</w:t>
            </w:r>
          </w:p>
        </w:tc>
      </w:tr>
      <w:tr w:rsidR="00633FCF" w14:paraId="2DDCE45A"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3A1D2768"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vivo</w:t>
            </w:r>
          </w:p>
        </w:tc>
        <w:tc>
          <w:tcPr>
            <w:tcW w:w="1080" w:type="dxa"/>
            <w:tcBorders>
              <w:top w:val="nil"/>
              <w:left w:val="nil"/>
              <w:bottom w:val="single" w:sz="4" w:space="0" w:color="auto"/>
              <w:right w:val="single" w:sz="4" w:space="0" w:color="auto"/>
            </w:tcBorders>
            <w:shd w:val="clear" w:color="auto" w:fill="auto"/>
            <w:vAlign w:val="center"/>
          </w:tcPr>
          <w:p w14:paraId="0B7DA69D" w14:textId="77777777" w:rsidR="00633FCF" w:rsidRDefault="00C1489E">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6E6D82BD" w14:textId="77777777" w:rsidR="00633FCF" w:rsidRDefault="00C1489E">
            <w:pPr>
              <w:autoSpaceDE/>
              <w:autoSpaceDN/>
              <w:adjustRightInd/>
              <w:snapToGrid/>
              <w:spacing w:after="0" w:line="240" w:lineRule="auto"/>
              <w:jc w:val="center"/>
              <w:rPr>
                <w:lang w:eastAsia="zh-CN"/>
              </w:rPr>
            </w:pPr>
            <w:r>
              <w:rPr>
                <w:lang w:eastAsia="zh-CN"/>
              </w:rPr>
              <w:t>230</w:t>
            </w:r>
          </w:p>
        </w:tc>
        <w:tc>
          <w:tcPr>
            <w:tcW w:w="1080" w:type="dxa"/>
            <w:tcBorders>
              <w:top w:val="nil"/>
              <w:left w:val="nil"/>
              <w:bottom w:val="single" w:sz="4" w:space="0" w:color="auto"/>
              <w:right w:val="single" w:sz="4" w:space="0" w:color="auto"/>
            </w:tcBorders>
            <w:shd w:val="clear" w:color="auto" w:fill="auto"/>
            <w:vAlign w:val="center"/>
          </w:tcPr>
          <w:p w14:paraId="7A3D8537"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52C993A"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AFEFE7E"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375F8FE"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FDE2494"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82E28B8"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1E60A513"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0E310B71"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Nokia</w:t>
            </w:r>
          </w:p>
        </w:tc>
        <w:tc>
          <w:tcPr>
            <w:tcW w:w="1080" w:type="dxa"/>
            <w:tcBorders>
              <w:top w:val="nil"/>
              <w:left w:val="nil"/>
              <w:bottom w:val="single" w:sz="4" w:space="0" w:color="auto"/>
              <w:right w:val="single" w:sz="4" w:space="0" w:color="auto"/>
            </w:tcBorders>
            <w:shd w:val="clear" w:color="auto" w:fill="auto"/>
            <w:vAlign w:val="center"/>
          </w:tcPr>
          <w:p w14:paraId="0A90B11D" w14:textId="77777777" w:rsidR="00633FCF" w:rsidRDefault="00C1489E">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6BE76ED0" w14:textId="77777777" w:rsidR="00633FCF" w:rsidRDefault="00C1489E">
            <w:pPr>
              <w:autoSpaceDE/>
              <w:autoSpaceDN/>
              <w:adjustRightInd/>
              <w:snapToGrid/>
              <w:spacing w:after="0" w:line="240" w:lineRule="auto"/>
              <w:jc w:val="center"/>
              <w:rPr>
                <w:lang w:eastAsia="zh-CN"/>
              </w:rPr>
            </w:pPr>
            <w:r>
              <w:rPr>
                <w:lang w:eastAsia="zh-CN"/>
              </w:rPr>
              <w:t>310</w:t>
            </w:r>
          </w:p>
        </w:tc>
        <w:tc>
          <w:tcPr>
            <w:tcW w:w="1080" w:type="dxa"/>
            <w:tcBorders>
              <w:top w:val="nil"/>
              <w:left w:val="nil"/>
              <w:bottom w:val="single" w:sz="4" w:space="0" w:color="auto"/>
              <w:right w:val="single" w:sz="4" w:space="0" w:color="auto"/>
            </w:tcBorders>
            <w:shd w:val="clear" w:color="auto" w:fill="auto"/>
            <w:vAlign w:val="center"/>
          </w:tcPr>
          <w:p w14:paraId="28931421"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D78057D"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0775B88"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DFF696B"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A7BEED6"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F864DBA"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10A056A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7CA98ED5"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ZTE</w:t>
            </w:r>
          </w:p>
        </w:tc>
        <w:tc>
          <w:tcPr>
            <w:tcW w:w="1080" w:type="dxa"/>
            <w:tcBorders>
              <w:top w:val="nil"/>
              <w:left w:val="nil"/>
              <w:bottom w:val="single" w:sz="4" w:space="0" w:color="auto"/>
              <w:right w:val="single" w:sz="4" w:space="0" w:color="auto"/>
            </w:tcBorders>
            <w:shd w:val="clear" w:color="auto" w:fill="auto"/>
            <w:vAlign w:val="center"/>
          </w:tcPr>
          <w:p w14:paraId="0FD985C8" w14:textId="77777777" w:rsidR="00633FCF" w:rsidRDefault="00C1489E">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26EDFBA3" w14:textId="77777777" w:rsidR="00633FCF" w:rsidRDefault="00C1489E">
            <w:pPr>
              <w:autoSpaceDE/>
              <w:autoSpaceDN/>
              <w:adjustRightInd/>
              <w:snapToGrid/>
              <w:spacing w:after="0" w:line="240" w:lineRule="auto"/>
              <w:jc w:val="center"/>
              <w:rPr>
                <w:lang w:eastAsia="zh-CN"/>
              </w:rPr>
            </w:pPr>
            <w:r>
              <w:rPr>
                <w:lang w:eastAsia="zh-CN"/>
              </w:rPr>
              <w:t>340</w:t>
            </w:r>
          </w:p>
        </w:tc>
        <w:tc>
          <w:tcPr>
            <w:tcW w:w="1080" w:type="dxa"/>
            <w:tcBorders>
              <w:top w:val="nil"/>
              <w:left w:val="nil"/>
              <w:bottom w:val="single" w:sz="4" w:space="0" w:color="auto"/>
              <w:right w:val="single" w:sz="4" w:space="0" w:color="auto"/>
            </w:tcBorders>
            <w:shd w:val="clear" w:color="auto" w:fill="auto"/>
            <w:vAlign w:val="center"/>
          </w:tcPr>
          <w:p w14:paraId="12DB559D" w14:textId="77777777" w:rsidR="00633FCF" w:rsidRDefault="00C1489E">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037020C3" w14:textId="77777777" w:rsidR="00633FCF" w:rsidRDefault="00C1489E">
            <w:pPr>
              <w:autoSpaceDE/>
              <w:autoSpaceDN/>
              <w:adjustRightInd/>
              <w:snapToGrid/>
              <w:spacing w:after="0" w:line="240" w:lineRule="auto"/>
              <w:jc w:val="center"/>
              <w:rPr>
                <w:lang w:eastAsia="zh-CN"/>
              </w:rPr>
            </w:pPr>
            <w:r>
              <w:rPr>
                <w:lang w:eastAsia="zh-CN"/>
              </w:rPr>
              <w:t>650</w:t>
            </w:r>
          </w:p>
        </w:tc>
        <w:tc>
          <w:tcPr>
            <w:tcW w:w="1080" w:type="dxa"/>
            <w:tcBorders>
              <w:top w:val="nil"/>
              <w:left w:val="nil"/>
              <w:bottom w:val="single" w:sz="4" w:space="0" w:color="auto"/>
              <w:right w:val="single" w:sz="4" w:space="0" w:color="auto"/>
            </w:tcBorders>
            <w:shd w:val="clear" w:color="auto" w:fill="auto"/>
            <w:vAlign w:val="center"/>
          </w:tcPr>
          <w:p w14:paraId="7FA57935"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A27D214"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4B30B6E" w14:textId="77777777" w:rsidR="00633FCF" w:rsidRDefault="00C1489E">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53CA3D59" w14:textId="77777777" w:rsidR="00633FCF" w:rsidRDefault="00C1489E">
            <w:pPr>
              <w:autoSpaceDE/>
              <w:autoSpaceDN/>
              <w:adjustRightInd/>
              <w:snapToGrid/>
              <w:spacing w:after="0" w:line="240" w:lineRule="auto"/>
              <w:jc w:val="center"/>
              <w:rPr>
                <w:lang w:eastAsia="zh-CN"/>
              </w:rPr>
            </w:pPr>
            <w:r>
              <w:rPr>
                <w:lang w:eastAsia="zh-CN"/>
              </w:rPr>
              <w:t>750</w:t>
            </w:r>
          </w:p>
        </w:tc>
      </w:tr>
      <w:tr w:rsidR="00633FCF" w14:paraId="5F6A7C99"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7228030D"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Spreadtrum</w:t>
            </w:r>
          </w:p>
        </w:tc>
        <w:tc>
          <w:tcPr>
            <w:tcW w:w="1080" w:type="dxa"/>
            <w:tcBorders>
              <w:top w:val="nil"/>
              <w:left w:val="nil"/>
              <w:bottom w:val="single" w:sz="4" w:space="0" w:color="auto"/>
              <w:right w:val="single" w:sz="4" w:space="0" w:color="auto"/>
            </w:tcBorders>
            <w:shd w:val="clear" w:color="auto" w:fill="auto"/>
            <w:vAlign w:val="center"/>
          </w:tcPr>
          <w:p w14:paraId="0409FC24" w14:textId="77777777" w:rsidR="00633FCF" w:rsidRDefault="00C1489E">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0E1AB2A5" w14:textId="77777777" w:rsidR="00633FCF" w:rsidRDefault="00C1489E">
            <w:pPr>
              <w:autoSpaceDE/>
              <w:autoSpaceDN/>
              <w:adjustRightInd/>
              <w:snapToGrid/>
              <w:spacing w:after="0" w:line="240" w:lineRule="auto"/>
              <w:jc w:val="center"/>
              <w:rPr>
                <w:lang w:eastAsia="zh-CN"/>
              </w:rPr>
            </w:pPr>
            <w:r>
              <w:rPr>
                <w:lang w:eastAsia="zh-CN"/>
              </w:rPr>
              <w:t>250</w:t>
            </w:r>
          </w:p>
        </w:tc>
        <w:tc>
          <w:tcPr>
            <w:tcW w:w="1080" w:type="dxa"/>
            <w:tcBorders>
              <w:top w:val="nil"/>
              <w:left w:val="nil"/>
              <w:bottom w:val="single" w:sz="4" w:space="0" w:color="auto"/>
              <w:right w:val="single" w:sz="4" w:space="0" w:color="auto"/>
            </w:tcBorders>
            <w:shd w:val="clear" w:color="auto" w:fill="auto"/>
            <w:vAlign w:val="center"/>
          </w:tcPr>
          <w:p w14:paraId="314414F2"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BE459D0"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256487F"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327F1FF"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E7BB6E1"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B239727"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4172E250"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133AD3B9"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OPPO</w:t>
            </w:r>
          </w:p>
        </w:tc>
        <w:tc>
          <w:tcPr>
            <w:tcW w:w="1080" w:type="dxa"/>
            <w:tcBorders>
              <w:top w:val="nil"/>
              <w:left w:val="nil"/>
              <w:bottom w:val="single" w:sz="4" w:space="0" w:color="auto"/>
              <w:right w:val="single" w:sz="4" w:space="0" w:color="auto"/>
            </w:tcBorders>
            <w:shd w:val="clear" w:color="auto" w:fill="auto"/>
            <w:vAlign w:val="center"/>
          </w:tcPr>
          <w:p w14:paraId="52D92763" w14:textId="77777777" w:rsidR="00633FCF" w:rsidRDefault="00C1489E">
            <w:pPr>
              <w:autoSpaceDE/>
              <w:autoSpaceDN/>
              <w:adjustRightInd/>
              <w:snapToGrid/>
              <w:spacing w:after="0" w:line="240" w:lineRule="auto"/>
              <w:jc w:val="center"/>
              <w:rPr>
                <w:lang w:eastAsia="zh-CN"/>
              </w:rPr>
            </w:pPr>
            <w:r>
              <w:rPr>
                <w:lang w:eastAsia="zh-CN"/>
              </w:rPr>
              <w:t>67</w:t>
            </w:r>
          </w:p>
        </w:tc>
        <w:tc>
          <w:tcPr>
            <w:tcW w:w="1080" w:type="dxa"/>
            <w:tcBorders>
              <w:top w:val="nil"/>
              <w:left w:val="nil"/>
              <w:bottom w:val="single" w:sz="4" w:space="0" w:color="auto"/>
              <w:right w:val="single" w:sz="4" w:space="0" w:color="auto"/>
            </w:tcBorders>
            <w:shd w:val="clear" w:color="auto" w:fill="auto"/>
            <w:vAlign w:val="center"/>
          </w:tcPr>
          <w:p w14:paraId="6FC8F03B" w14:textId="77777777" w:rsidR="00633FCF" w:rsidRDefault="00C1489E">
            <w:pPr>
              <w:autoSpaceDE/>
              <w:autoSpaceDN/>
              <w:adjustRightInd/>
              <w:snapToGrid/>
              <w:spacing w:after="0" w:line="240" w:lineRule="auto"/>
              <w:jc w:val="center"/>
              <w:rPr>
                <w:lang w:eastAsia="zh-CN"/>
              </w:rPr>
            </w:pPr>
            <w:r>
              <w:rPr>
                <w:lang w:eastAsia="zh-CN"/>
              </w:rPr>
              <w:t>335</w:t>
            </w:r>
          </w:p>
        </w:tc>
        <w:tc>
          <w:tcPr>
            <w:tcW w:w="1080" w:type="dxa"/>
            <w:tcBorders>
              <w:top w:val="nil"/>
              <w:left w:val="nil"/>
              <w:bottom w:val="single" w:sz="4" w:space="0" w:color="auto"/>
              <w:right w:val="single" w:sz="4" w:space="0" w:color="auto"/>
            </w:tcBorders>
            <w:shd w:val="clear" w:color="auto" w:fill="auto"/>
            <w:vAlign w:val="center"/>
          </w:tcPr>
          <w:p w14:paraId="0AB4FD86" w14:textId="77777777" w:rsidR="00633FCF" w:rsidRDefault="00C1489E">
            <w:pPr>
              <w:autoSpaceDE/>
              <w:autoSpaceDN/>
              <w:adjustRightInd/>
              <w:snapToGrid/>
              <w:spacing w:after="0" w:line="240" w:lineRule="auto"/>
              <w:jc w:val="center"/>
              <w:rPr>
                <w:lang w:eastAsia="zh-CN"/>
              </w:rPr>
            </w:pPr>
            <w:r>
              <w:rPr>
                <w:lang w:eastAsia="zh-CN"/>
              </w:rPr>
              <w:t>67</w:t>
            </w:r>
          </w:p>
        </w:tc>
        <w:tc>
          <w:tcPr>
            <w:tcW w:w="1080" w:type="dxa"/>
            <w:tcBorders>
              <w:top w:val="nil"/>
              <w:left w:val="nil"/>
              <w:bottom w:val="single" w:sz="4" w:space="0" w:color="auto"/>
              <w:right w:val="single" w:sz="4" w:space="0" w:color="auto"/>
            </w:tcBorders>
            <w:shd w:val="clear" w:color="auto" w:fill="auto"/>
            <w:vAlign w:val="center"/>
          </w:tcPr>
          <w:p w14:paraId="5C6EBB58" w14:textId="77777777" w:rsidR="00633FCF" w:rsidRDefault="00C1489E">
            <w:pPr>
              <w:autoSpaceDE/>
              <w:autoSpaceDN/>
              <w:adjustRightInd/>
              <w:snapToGrid/>
              <w:spacing w:after="0" w:line="240" w:lineRule="auto"/>
              <w:jc w:val="center"/>
              <w:rPr>
                <w:lang w:eastAsia="zh-CN"/>
              </w:rPr>
            </w:pPr>
            <w:r>
              <w:rPr>
                <w:lang w:eastAsia="zh-CN"/>
              </w:rPr>
              <w:t>335</w:t>
            </w:r>
          </w:p>
        </w:tc>
        <w:tc>
          <w:tcPr>
            <w:tcW w:w="1080" w:type="dxa"/>
            <w:tcBorders>
              <w:top w:val="nil"/>
              <w:left w:val="nil"/>
              <w:bottom w:val="single" w:sz="4" w:space="0" w:color="auto"/>
              <w:right w:val="single" w:sz="4" w:space="0" w:color="auto"/>
            </w:tcBorders>
            <w:shd w:val="clear" w:color="auto" w:fill="auto"/>
            <w:vAlign w:val="center"/>
          </w:tcPr>
          <w:p w14:paraId="1F160B9E"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BC86E69"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3408CF5"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E6C728A"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0606F9C8"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6F60EA28"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CATT</w:t>
            </w:r>
          </w:p>
        </w:tc>
        <w:tc>
          <w:tcPr>
            <w:tcW w:w="1080" w:type="dxa"/>
            <w:tcBorders>
              <w:top w:val="nil"/>
              <w:left w:val="nil"/>
              <w:bottom w:val="single" w:sz="4" w:space="0" w:color="auto"/>
              <w:right w:val="single" w:sz="4" w:space="0" w:color="auto"/>
            </w:tcBorders>
            <w:shd w:val="clear" w:color="auto" w:fill="auto"/>
            <w:vAlign w:val="center"/>
          </w:tcPr>
          <w:p w14:paraId="7403EB3A" w14:textId="77777777" w:rsidR="00633FCF" w:rsidRDefault="00C1489E">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55640316" w14:textId="77777777" w:rsidR="00633FCF" w:rsidRDefault="00C1489E">
            <w:pPr>
              <w:autoSpaceDE/>
              <w:autoSpaceDN/>
              <w:adjustRightInd/>
              <w:snapToGrid/>
              <w:spacing w:after="0" w:line="240" w:lineRule="auto"/>
              <w:jc w:val="center"/>
              <w:rPr>
                <w:lang w:eastAsia="zh-CN"/>
              </w:rPr>
            </w:pPr>
            <w:r>
              <w:rPr>
                <w:lang w:eastAsia="zh-CN"/>
              </w:rPr>
              <w:t>250</w:t>
            </w:r>
          </w:p>
        </w:tc>
        <w:tc>
          <w:tcPr>
            <w:tcW w:w="1080" w:type="dxa"/>
            <w:tcBorders>
              <w:top w:val="nil"/>
              <w:left w:val="nil"/>
              <w:bottom w:val="single" w:sz="4" w:space="0" w:color="auto"/>
              <w:right w:val="single" w:sz="4" w:space="0" w:color="auto"/>
            </w:tcBorders>
            <w:shd w:val="clear" w:color="auto" w:fill="auto"/>
            <w:vAlign w:val="center"/>
          </w:tcPr>
          <w:p w14:paraId="78D735EF" w14:textId="77777777" w:rsidR="00633FCF" w:rsidRDefault="00C1489E">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733D14F2" w14:textId="77777777" w:rsidR="00633FCF" w:rsidRDefault="00C1489E">
            <w:pPr>
              <w:autoSpaceDE/>
              <w:autoSpaceDN/>
              <w:adjustRightInd/>
              <w:snapToGrid/>
              <w:spacing w:after="0" w:line="240" w:lineRule="auto"/>
              <w:jc w:val="center"/>
              <w:rPr>
                <w:lang w:eastAsia="zh-CN"/>
              </w:rPr>
            </w:pPr>
            <w:r>
              <w:rPr>
                <w:lang w:eastAsia="zh-CN"/>
              </w:rPr>
              <w:t>480</w:t>
            </w:r>
          </w:p>
        </w:tc>
        <w:tc>
          <w:tcPr>
            <w:tcW w:w="1080" w:type="dxa"/>
            <w:tcBorders>
              <w:top w:val="nil"/>
              <w:left w:val="nil"/>
              <w:bottom w:val="single" w:sz="4" w:space="0" w:color="auto"/>
              <w:right w:val="single" w:sz="4" w:space="0" w:color="auto"/>
            </w:tcBorders>
            <w:shd w:val="clear" w:color="auto" w:fill="auto"/>
            <w:vAlign w:val="center"/>
          </w:tcPr>
          <w:p w14:paraId="09598353" w14:textId="77777777" w:rsidR="00633FCF" w:rsidRDefault="00C1489E">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4A0FC0EC" w14:textId="77777777" w:rsidR="00633FCF" w:rsidRDefault="00C1489E">
            <w:pPr>
              <w:autoSpaceDE/>
              <w:autoSpaceDN/>
              <w:adjustRightInd/>
              <w:snapToGrid/>
              <w:spacing w:after="0" w:line="240" w:lineRule="auto"/>
              <w:jc w:val="center"/>
              <w:rPr>
                <w:lang w:eastAsia="zh-CN"/>
              </w:rPr>
            </w:pPr>
            <w:r>
              <w:rPr>
                <w:lang w:eastAsia="zh-CN"/>
              </w:rPr>
              <w:t>450</w:t>
            </w:r>
          </w:p>
        </w:tc>
        <w:tc>
          <w:tcPr>
            <w:tcW w:w="1080" w:type="dxa"/>
            <w:tcBorders>
              <w:top w:val="nil"/>
              <w:left w:val="nil"/>
              <w:bottom w:val="single" w:sz="4" w:space="0" w:color="auto"/>
              <w:right w:val="single" w:sz="4" w:space="0" w:color="auto"/>
            </w:tcBorders>
            <w:shd w:val="clear" w:color="auto" w:fill="auto"/>
            <w:vAlign w:val="center"/>
          </w:tcPr>
          <w:p w14:paraId="5968F94C" w14:textId="77777777" w:rsidR="00633FCF" w:rsidRDefault="00C1489E">
            <w:pPr>
              <w:autoSpaceDE/>
              <w:autoSpaceDN/>
              <w:adjustRightInd/>
              <w:snapToGrid/>
              <w:spacing w:after="0" w:line="240" w:lineRule="auto"/>
              <w:jc w:val="center"/>
              <w:rPr>
                <w:lang w:eastAsia="zh-CN"/>
              </w:rPr>
            </w:pPr>
            <w:r>
              <w:rPr>
                <w:lang w:eastAsia="zh-CN"/>
              </w:rPr>
              <w:t>100</w:t>
            </w:r>
          </w:p>
        </w:tc>
        <w:tc>
          <w:tcPr>
            <w:tcW w:w="1080" w:type="dxa"/>
            <w:tcBorders>
              <w:top w:val="nil"/>
              <w:left w:val="nil"/>
              <w:bottom w:val="single" w:sz="4" w:space="0" w:color="auto"/>
              <w:right w:val="single" w:sz="4" w:space="0" w:color="auto"/>
            </w:tcBorders>
            <w:shd w:val="clear" w:color="auto" w:fill="auto"/>
            <w:vAlign w:val="center"/>
          </w:tcPr>
          <w:p w14:paraId="2B30B11A" w14:textId="77777777" w:rsidR="00633FCF" w:rsidRDefault="00C1489E">
            <w:pPr>
              <w:autoSpaceDE/>
              <w:autoSpaceDN/>
              <w:adjustRightInd/>
              <w:snapToGrid/>
              <w:spacing w:after="0" w:line="240" w:lineRule="auto"/>
              <w:jc w:val="center"/>
              <w:rPr>
                <w:lang w:eastAsia="zh-CN"/>
              </w:rPr>
            </w:pPr>
            <w:r>
              <w:rPr>
                <w:lang w:eastAsia="zh-CN"/>
              </w:rPr>
              <w:t>480</w:t>
            </w:r>
          </w:p>
        </w:tc>
      </w:tr>
      <w:tr w:rsidR="00633FCF" w14:paraId="1D96ADAB"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54A91E22"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ChinaTelecom</w:t>
            </w:r>
          </w:p>
        </w:tc>
        <w:tc>
          <w:tcPr>
            <w:tcW w:w="1080" w:type="dxa"/>
            <w:tcBorders>
              <w:top w:val="nil"/>
              <w:left w:val="nil"/>
              <w:bottom w:val="single" w:sz="4" w:space="0" w:color="auto"/>
              <w:right w:val="single" w:sz="4" w:space="0" w:color="auto"/>
            </w:tcBorders>
            <w:shd w:val="clear" w:color="auto" w:fill="auto"/>
            <w:vAlign w:val="center"/>
          </w:tcPr>
          <w:p w14:paraId="76F5EC32" w14:textId="77777777" w:rsidR="00633FCF" w:rsidRDefault="00C1489E">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53731EF1" w14:textId="77777777" w:rsidR="00633FCF" w:rsidRDefault="00C1489E">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0276E93C"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6DE4291"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7AC8F1E"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1FB4597"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FA9ADF0"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B82A23C"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6A36725D"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389132BE"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Fujitsu</w:t>
            </w:r>
          </w:p>
        </w:tc>
        <w:tc>
          <w:tcPr>
            <w:tcW w:w="1080" w:type="dxa"/>
            <w:tcBorders>
              <w:top w:val="nil"/>
              <w:left w:val="nil"/>
              <w:bottom w:val="single" w:sz="4" w:space="0" w:color="auto"/>
              <w:right w:val="single" w:sz="4" w:space="0" w:color="auto"/>
            </w:tcBorders>
            <w:shd w:val="clear" w:color="auto" w:fill="auto"/>
            <w:vAlign w:val="center"/>
          </w:tcPr>
          <w:p w14:paraId="355470A6" w14:textId="77777777" w:rsidR="00633FCF" w:rsidRDefault="00C1489E">
            <w:pPr>
              <w:autoSpaceDE/>
              <w:autoSpaceDN/>
              <w:adjustRightInd/>
              <w:snapToGrid/>
              <w:spacing w:after="0" w:line="240" w:lineRule="auto"/>
              <w:jc w:val="center"/>
              <w:rPr>
                <w:lang w:eastAsia="zh-CN"/>
              </w:rPr>
            </w:pPr>
            <w:r>
              <w:rPr>
                <w:lang w:eastAsia="zh-CN"/>
              </w:rPr>
              <w:t>80</w:t>
            </w:r>
          </w:p>
        </w:tc>
        <w:tc>
          <w:tcPr>
            <w:tcW w:w="1080" w:type="dxa"/>
            <w:tcBorders>
              <w:top w:val="nil"/>
              <w:left w:val="nil"/>
              <w:bottom w:val="single" w:sz="4" w:space="0" w:color="auto"/>
              <w:right w:val="single" w:sz="4" w:space="0" w:color="auto"/>
            </w:tcBorders>
            <w:shd w:val="clear" w:color="auto" w:fill="auto"/>
            <w:vAlign w:val="center"/>
          </w:tcPr>
          <w:p w14:paraId="0372710B" w14:textId="77777777" w:rsidR="00633FCF" w:rsidRDefault="00C1489E">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58675337"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EF042DE"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24208FA"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A5F3FDB"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32170A7"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4EB8411"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16F0017A"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45CE5318"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Intel</w:t>
            </w:r>
          </w:p>
        </w:tc>
        <w:tc>
          <w:tcPr>
            <w:tcW w:w="1080" w:type="dxa"/>
            <w:tcBorders>
              <w:top w:val="nil"/>
              <w:left w:val="nil"/>
              <w:bottom w:val="single" w:sz="4" w:space="0" w:color="auto"/>
              <w:right w:val="single" w:sz="4" w:space="0" w:color="auto"/>
            </w:tcBorders>
            <w:shd w:val="clear" w:color="auto" w:fill="auto"/>
            <w:vAlign w:val="center"/>
          </w:tcPr>
          <w:p w14:paraId="17569C7C" w14:textId="77777777" w:rsidR="00633FCF" w:rsidRDefault="00C1489E">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70BDEF93" w14:textId="77777777" w:rsidR="00633FCF" w:rsidRDefault="00C1489E">
            <w:pPr>
              <w:autoSpaceDE/>
              <w:autoSpaceDN/>
              <w:adjustRightInd/>
              <w:snapToGrid/>
              <w:spacing w:after="0" w:line="240" w:lineRule="auto"/>
              <w:jc w:val="center"/>
              <w:rPr>
                <w:lang w:eastAsia="zh-CN"/>
              </w:rPr>
            </w:pPr>
            <w:r>
              <w:rPr>
                <w:lang w:eastAsia="zh-CN"/>
              </w:rPr>
              <w:t>278</w:t>
            </w:r>
          </w:p>
        </w:tc>
        <w:tc>
          <w:tcPr>
            <w:tcW w:w="1080" w:type="dxa"/>
            <w:tcBorders>
              <w:top w:val="nil"/>
              <w:left w:val="nil"/>
              <w:bottom w:val="single" w:sz="4" w:space="0" w:color="auto"/>
              <w:right w:val="single" w:sz="4" w:space="0" w:color="auto"/>
            </w:tcBorders>
            <w:shd w:val="clear" w:color="auto" w:fill="auto"/>
            <w:vAlign w:val="center"/>
          </w:tcPr>
          <w:p w14:paraId="419CD2E3" w14:textId="77777777" w:rsidR="00633FCF" w:rsidRDefault="00C1489E">
            <w:pPr>
              <w:autoSpaceDE/>
              <w:autoSpaceDN/>
              <w:adjustRightInd/>
              <w:snapToGrid/>
              <w:spacing w:after="0" w:line="240" w:lineRule="auto"/>
              <w:jc w:val="center"/>
              <w:rPr>
                <w:lang w:eastAsia="zh-CN"/>
              </w:rPr>
            </w:pPr>
            <w:r>
              <w:rPr>
                <w:lang w:eastAsia="zh-CN"/>
              </w:rPr>
              <w:t>48</w:t>
            </w:r>
          </w:p>
        </w:tc>
        <w:tc>
          <w:tcPr>
            <w:tcW w:w="1080" w:type="dxa"/>
            <w:tcBorders>
              <w:top w:val="nil"/>
              <w:left w:val="nil"/>
              <w:bottom w:val="single" w:sz="4" w:space="0" w:color="auto"/>
              <w:right w:val="single" w:sz="4" w:space="0" w:color="auto"/>
            </w:tcBorders>
            <w:shd w:val="clear" w:color="auto" w:fill="auto"/>
            <w:vAlign w:val="center"/>
          </w:tcPr>
          <w:p w14:paraId="38532B4D" w14:textId="77777777" w:rsidR="00633FCF" w:rsidRDefault="00C1489E">
            <w:pPr>
              <w:autoSpaceDE/>
              <w:autoSpaceDN/>
              <w:adjustRightInd/>
              <w:snapToGrid/>
              <w:spacing w:after="0" w:line="240" w:lineRule="auto"/>
              <w:jc w:val="center"/>
              <w:rPr>
                <w:lang w:eastAsia="zh-CN"/>
              </w:rPr>
            </w:pPr>
            <w:r>
              <w:rPr>
                <w:lang w:eastAsia="zh-CN"/>
              </w:rPr>
              <w:t>278</w:t>
            </w:r>
          </w:p>
        </w:tc>
        <w:tc>
          <w:tcPr>
            <w:tcW w:w="1080" w:type="dxa"/>
            <w:tcBorders>
              <w:top w:val="nil"/>
              <w:left w:val="nil"/>
              <w:bottom w:val="single" w:sz="4" w:space="0" w:color="auto"/>
              <w:right w:val="single" w:sz="4" w:space="0" w:color="auto"/>
            </w:tcBorders>
            <w:shd w:val="clear" w:color="auto" w:fill="auto"/>
            <w:vAlign w:val="center"/>
          </w:tcPr>
          <w:p w14:paraId="69B104D5"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71353BE"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B807D3C"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B513F24"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5A6164FC"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10755E0B"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CMCC</w:t>
            </w:r>
          </w:p>
        </w:tc>
        <w:tc>
          <w:tcPr>
            <w:tcW w:w="1080" w:type="dxa"/>
            <w:tcBorders>
              <w:top w:val="nil"/>
              <w:left w:val="nil"/>
              <w:bottom w:val="single" w:sz="4" w:space="0" w:color="auto"/>
              <w:right w:val="single" w:sz="4" w:space="0" w:color="auto"/>
            </w:tcBorders>
            <w:shd w:val="clear" w:color="auto" w:fill="auto"/>
            <w:vAlign w:val="center"/>
          </w:tcPr>
          <w:p w14:paraId="01A592BC" w14:textId="77777777" w:rsidR="00633FCF" w:rsidRDefault="00C1489E">
            <w:pPr>
              <w:autoSpaceDE/>
              <w:autoSpaceDN/>
              <w:adjustRightInd/>
              <w:snapToGrid/>
              <w:spacing w:after="0" w:line="240" w:lineRule="auto"/>
              <w:jc w:val="center"/>
              <w:rPr>
                <w:lang w:eastAsia="zh-CN"/>
              </w:rPr>
            </w:pPr>
            <w:r>
              <w:rPr>
                <w:lang w:eastAsia="zh-CN"/>
              </w:rPr>
              <w:t>32</w:t>
            </w:r>
          </w:p>
        </w:tc>
        <w:tc>
          <w:tcPr>
            <w:tcW w:w="1080" w:type="dxa"/>
            <w:tcBorders>
              <w:top w:val="nil"/>
              <w:left w:val="nil"/>
              <w:bottom w:val="single" w:sz="4" w:space="0" w:color="auto"/>
              <w:right w:val="single" w:sz="4" w:space="0" w:color="auto"/>
            </w:tcBorders>
            <w:shd w:val="clear" w:color="auto" w:fill="auto"/>
            <w:vAlign w:val="center"/>
          </w:tcPr>
          <w:p w14:paraId="47FAD564" w14:textId="77777777" w:rsidR="00633FCF" w:rsidRDefault="00C1489E">
            <w:pPr>
              <w:autoSpaceDE/>
              <w:autoSpaceDN/>
              <w:adjustRightInd/>
              <w:snapToGrid/>
              <w:spacing w:after="0" w:line="240" w:lineRule="auto"/>
              <w:jc w:val="center"/>
              <w:rPr>
                <w:lang w:eastAsia="zh-CN"/>
              </w:rPr>
            </w:pPr>
            <w:r>
              <w:rPr>
                <w:lang w:eastAsia="zh-CN"/>
              </w:rPr>
              <w:t>120</w:t>
            </w:r>
          </w:p>
        </w:tc>
        <w:tc>
          <w:tcPr>
            <w:tcW w:w="1080" w:type="dxa"/>
            <w:tcBorders>
              <w:top w:val="nil"/>
              <w:left w:val="nil"/>
              <w:bottom w:val="single" w:sz="4" w:space="0" w:color="auto"/>
              <w:right w:val="single" w:sz="4" w:space="0" w:color="auto"/>
            </w:tcBorders>
            <w:shd w:val="clear" w:color="auto" w:fill="auto"/>
            <w:vAlign w:val="center"/>
          </w:tcPr>
          <w:p w14:paraId="7CD945C7"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656D08A"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B8B11AE"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13207FE"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7697590"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3CFEA6F"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74ED15FF"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656C0E62"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ETRI</w:t>
            </w:r>
          </w:p>
        </w:tc>
        <w:tc>
          <w:tcPr>
            <w:tcW w:w="1080" w:type="dxa"/>
            <w:tcBorders>
              <w:top w:val="nil"/>
              <w:left w:val="nil"/>
              <w:bottom w:val="single" w:sz="4" w:space="0" w:color="auto"/>
              <w:right w:val="single" w:sz="4" w:space="0" w:color="auto"/>
            </w:tcBorders>
            <w:shd w:val="clear" w:color="auto" w:fill="auto"/>
            <w:vAlign w:val="center"/>
          </w:tcPr>
          <w:p w14:paraId="7D70A296" w14:textId="77777777" w:rsidR="00633FCF" w:rsidRDefault="00C1489E">
            <w:pPr>
              <w:autoSpaceDE/>
              <w:autoSpaceDN/>
              <w:adjustRightInd/>
              <w:snapToGrid/>
              <w:spacing w:after="0" w:line="240" w:lineRule="auto"/>
              <w:jc w:val="center"/>
              <w:rPr>
                <w:lang w:eastAsia="zh-CN"/>
              </w:rPr>
            </w:pPr>
            <w:r>
              <w:rPr>
                <w:lang w:eastAsia="zh-CN"/>
              </w:rPr>
              <w:t>49</w:t>
            </w:r>
          </w:p>
        </w:tc>
        <w:tc>
          <w:tcPr>
            <w:tcW w:w="1080" w:type="dxa"/>
            <w:tcBorders>
              <w:top w:val="nil"/>
              <w:left w:val="nil"/>
              <w:bottom w:val="single" w:sz="4" w:space="0" w:color="auto"/>
              <w:right w:val="single" w:sz="4" w:space="0" w:color="auto"/>
            </w:tcBorders>
            <w:shd w:val="clear" w:color="auto" w:fill="auto"/>
            <w:vAlign w:val="center"/>
          </w:tcPr>
          <w:p w14:paraId="651A3E4A" w14:textId="77777777" w:rsidR="00633FCF" w:rsidRDefault="00C1489E">
            <w:pPr>
              <w:autoSpaceDE/>
              <w:autoSpaceDN/>
              <w:adjustRightInd/>
              <w:snapToGrid/>
              <w:spacing w:after="0" w:line="240" w:lineRule="auto"/>
              <w:jc w:val="center"/>
              <w:rPr>
                <w:lang w:eastAsia="zh-CN"/>
              </w:rPr>
            </w:pPr>
            <w:r>
              <w:rPr>
                <w:lang w:eastAsia="zh-CN"/>
              </w:rPr>
              <w:t>187</w:t>
            </w:r>
          </w:p>
        </w:tc>
        <w:tc>
          <w:tcPr>
            <w:tcW w:w="1080" w:type="dxa"/>
            <w:tcBorders>
              <w:top w:val="nil"/>
              <w:left w:val="nil"/>
              <w:bottom w:val="single" w:sz="4" w:space="0" w:color="auto"/>
              <w:right w:val="single" w:sz="4" w:space="0" w:color="auto"/>
            </w:tcBorders>
            <w:shd w:val="clear" w:color="auto" w:fill="auto"/>
            <w:vAlign w:val="center"/>
          </w:tcPr>
          <w:p w14:paraId="3AD48901"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698C954"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E704673"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44B86B1"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07AF0C6"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07737F73"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0DDF24ED"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4671DE52"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InterDigital</w:t>
            </w:r>
          </w:p>
        </w:tc>
        <w:tc>
          <w:tcPr>
            <w:tcW w:w="1080" w:type="dxa"/>
            <w:tcBorders>
              <w:top w:val="nil"/>
              <w:left w:val="nil"/>
              <w:bottom w:val="single" w:sz="4" w:space="0" w:color="auto"/>
              <w:right w:val="single" w:sz="4" w:space="0" w:color="auto"/>
            </w:tcBorders>
            <w:shd w:val="clear" w:color="auto" w:fill="auto"/>
            <w:vAlign w:val="center"/>
          </w:tcPr>
          <w:p w14:paraId="196AC9A1" w14:textId="77777777" w:rsidR="00633FCF" w:rsidRDefault="00C1489E">
            <w:pPr>
              <w:autoSpaceDE/>
              <w:autoSpaceDN/>
              <w:adjustRightInd/>
              <w:snapToGrid/>
              <w:spacing w:after="0" w:line="240" w:lineRule="auto"/>
              <w:jc w:val="center"/>
              <w:rPr>
                <w:lang w:eastAsia="zh-CN"/>
              </w:rPr>
            </w:pPr>
            <w:r>
              <w:rPr>
                <w:lang w:eastAsia="zh-CN"/>
              </w:rPr>
              <w:t>164</w:t>
            </w:r>
          </w:p>
        </w:tc>
        <w:tc>
          <w:tcPr>
            <w:tcW w:w="1080" w:type="dxa"/>
            <w:tcBorders>
              <w:top w:val="nil"/>
              <w:left w:val="nil"/>
              <w:bottom w:val="single" w:sz="4" w:space="0" w:color="auto"/>
              <w:right w:val="single" w:sz="4" w:space="0" w:color="auto"/>
            </w:tcBorders>
            <w:shd w:val="clear" w:color="auto" w:fill="auto"/>
            <w:vAlign w:val="center"/>
          </w:tcPr>
          <w:p w14:paraId="30C5F729" w14:textId="77777777" w:rsidR="00633FCF" w:rsidRDefault="00C1489E">
            <w:pPr>
              <w:autoSpaceDE/>
              <w:autoSpaceDN/>
              <w:adjustRightInd/>
              <w:snapToGrid/>
              <w:spacing w:after="0" w:line="240" w:lineRule="auto"/>
              <w:jc w:val="center"/>
              <w:rPr>
                <w:lang w:eastAsia="zh-CN"/>
              </w:rPr>
            </w:pPr>
            <w:r>
              <w:rPr>
                <w:lang w:eastAsia="zh-CN"/>
              </w:rPr>
              <w:t>275</w:t>
            </w:r>
          </w:p>
        </w:tc>
        <w:tc>
          <w:tcPr>
            <w:tcW w:w="1080" w:type="dxa"/>
            <w:tcBorders>
              <w:top w:val="nil"/>
              <w:left w:val="nil"/>
              <w:bottom w:val="single" w:sz="4" w:space="0" w:color="auto"/>
              <w:right w:val="single" w:sz="4" w:space="0" w:color="auto"/>
            </w:tcBorders>
            <w:shd w:val="clear" w:color="auto" w:fill="auto"/>
            <w:vAlign w:val="center"/>
          </w:tcPr>
          <w:p w14:paraId="35A7B949" w14:textId="77777777" w:rsidR="00633FCF" w:rsidRDefault="00C1489E">
            <w:pPr>
              <w:autoSpaceDE/>
              <w:autoSpaceDN/>
              <w:adjustRightInd/>
              <w:snapToGrid/>
              <w:spacing w:after="0" w:line="240" w:lineRule="auto"/>
              <w:jc w:val="center"/>
              <w:rPr>
                <w:lang w:eastAsia="zh-CN"/>
              </w:rPr>
            </w:pPr>
            <w:r>
              <w:rPr>
                <w:lang w:eastAsia="zh-CN"/>
              </w:rPr>
              <w:t>315</w:t>
            </w:r>
          </w:p>
        </w:tc>
        <w:tc>
          <w:tcPr>
            <w:tcW w:w="1080" w:type="dxa"/>
            <w:tcBorders>
              <w:top w:val="nil"/>
              <w:left w:val="nil"/>
              <w:bottom w:val="single" w:sz="4" w:space="0" w:color="auto"/>
              <w:right w:val="single" w:sz="4" w:space="0" w:color="auto"/>
            </w:tcBorders>
            <w:shd w:val="clear" w:color="auto" w:fill="auto"/>
            <w:vAlign w:val="center"/>
          </w:tcPr>
          <w:p w14:paraId="7E7BF3BE" w14:textId="77777777" w:rsidR="00633FCF" w:rsidRDefault="00C1489E">
            <w:pPr>
              <w:autoSpaceDE/>
              <w:autoSpaceDN/>
              <w:adjustRightInd/>
              <w:snapToGrid/>
              <w:spacing w:after="0" w:line="240" w:lineRule="auto"/>
              <w:jc w:val="center"/>
              <w:rPr>
                <w:lang w:eastAsia="zh-CN"/>
              </w:rPr>
            </w:pPr>
            <w:r>
              <w:rPr>
                <w:lang w:eastAsia="zh-CN"/>
              </w:rPr>
              <w:t>315</w:t>
            </w:r>
          </w:p>
        </w:tc>
        <w:tc>
          <w:tcPr>
            <w:tcW w:w="1080" w:type="dxa"/>
            <w:tcBorders>
              <w:top w:val="nil"/>
              <w:left w:val="nil"/>
              <w:bottom w:val="single" w:sz="4" w:space="0" w:color="auto"/>
              <w:right w:val="single" w:sz="4" w:space="0" w:color="auto"/>
            </w:tcBorders>
            <w:shd w:val="clear" w:color="auto" w:fill="auto"/>
            <w:vAlign w:val="center"/>
          </w:tcPr>
          <w:p w14:paraId="7442B223"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3DB8DB21"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7BB68E9"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6BB4B05F"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794611BB"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449847AD"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Apple</w:t>
            </w:r>
          </w:p>
        </w:tc>
        <w:tc>
          <w:tcPr>
            <w:tcW w:w="1080" w:type="dxa"/>
            <w:tcBorders>
              <w:top w:val="nil"/>
              <w:left w:val="nil"/>
              <w:bottom w:val="single" w:sz="4" w:space="0" w:color="auto"/>
              <w:right w:val="single" w:sz="4" w:space="0" w:color="auto"/>
            </w:tcBorders>
            <w:shd w:val="clear" w:color="auto" w:fill="auto"/>
            <w:vAlign w:val="center"/>
          </w:tcPr>
          <w:p w14:paraId="21029ECD" w14:textId="77777777" w:rsidR="00633FCF" w:rsidRDefault="00C1489E">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7C92E7F9" w14:textId="77777777" w:rsidR="00633FCF" w:rsidRDefault="00C1489E">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2ADA42EE" w14:textId="77777777" w:rsidR="00633FCF" w:rsidRDefault="00C1489E">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12466786" w14:textId="77777777" w:rsidR="00633FCF" w:rsidRDefault="00C1489E">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31FE48F6" w14:textId="77777777" w:rsidR="00633FCF" w:rsidRDefault="00C1489E">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0341D193" w14:textId="77777777" w:rsidR="00633FCF" w:rsidRDefault="00C1489E">
            <w:pPr>
              <w:autoSpaceDE/>
              <w:autoSpaceDN/>
              <w:adjustRightInd/>
              <w:snapToGrid/>
              <w:spacing w:after="0" w:line="240" w:lineRule="auto"/>
              <w:jc w:val="center"/>
              <w:rPr>
                <w:lang w:eastAsia="zh-CN"/>
              </w:rPr>
            </w:pPr>
            <w:r>
              <w:rPr>
                <w:lang w:eastAsia="zh-CN"/>
              </w:rPr>
              <w:t>280</w:t>
            </w:r>
          </w:p>
        </w:tc>
        <w:tc>
          <w:tcPr>
            <w:tcW w:w="1080" w:type="dxa"/>
            <w:tcBorders>
              <w:top w:val="nil"/>
              <w:left w:val="nil"/>
              <w:bottom w:val="single" w:sz="4" w:space="0" w:color="auto"/>
              <w:right w:val="single" w:sz="4" w:space="0" w:color="auto"/>
            </w:tcBorders>
            <w:shd w:val="clear" w:color="auto" w:fill="auto"/>
            <w:vAlign w:val="center"/>
          </w:tcPr>
          <w:p w14:paraId="0F119D77" w14:textId="77777777" w:rsidR="00633FCF" w:rsidRDefault="00C1489E">
            <w:pPr>
              <w:autoSpaceDE/>
              <w:autoSpaceDN/>
              <w:adjustRightInd/>
              <w:snapToGrid/>
              <w:spacing w:after="0" w:line="240" w:lineRule="auto"/>
              <w:jc w:val="center"/>
              <w:rPr>
                <w:lang w:eastAsia="zh-CN"/>
              </w:rPr>
            </w:pPr>
            <w:r>
              <w:rPr>
                <w:lang w:eastAsia="zh-CN"/>
              </w:rPr>
              <w:t>60</w:t>
            </w:r>
          </w:p>
        </w:tc>
        <w:tc>
          <w:tcPr>
            <w:tcW w:w="1080" w:type="dxa"/>
            <w:tcBorders>
              <w:top w:val="nil"/>
              <w:left w:val="nil"/>
              <w:bottom w:val="single" w:sz="4" w:space="0" w:color="auto"/>
              <w:right w:val="single" w:sz="4" w:space="0" w:color="auto"/>
            </w:tcBorders>
            <w:shd w:val="clear" w:color="auto" w:fill="auto"/>
            <w:vAlign w:val="center"/>
          </w:tcPr>
          <w:p w14:paraId="31D2A664" w14:textId="77777777" w:rsidR="00633FCF" w:rsidRDefault="00C1489E">
            <w:pPr>
              <w:autoSpaceDE/>
              <w:autoSpaceDN/>
              <w:adjustRightInd/>
              <w:snapToGrid/>
              <w:spacing w:after="0" w:line="240" w:lineRule="auto"/>
              <w:jc w:val="center"/>
              <w:rPr>
                <w:lang w:eastAsia="zh-CN"/>
              </w:rPr>
            </w:pPr>
            <w:r>
              <w:rPr>
                <w:lang w:eastAsia="zh-CN"/>
              </w:rPr>
              <w:t>280</w:t>
            </w:r>
          </w:p>
        </w:tc>
      </w:tr>
      <w:tr w:rsidR="00633FCF" w14:paraId="39ED69F7"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1023371C"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NTT DOCOMO</w:t>
            </w:r>
          </w:p>
        </w:tc>
        <w:tc>
          <w:tcPr>
            <w:tcW w:w="1080" w:type="dxa"/>
            <w:tcBorders>
              <w:top w:val="nil"/>
              <w:left w:val="nil"/>
              <w:bottom w:val="single" w:sz="4" w:space="0" w:color="auto"/>
              <w:right w:val="single" w:sz="4" w:space="0" w:color="auto"/>
            </w:tcBorders>
            <w:shd w:val="clear" w:color="auto" w:fill="auto"/>
            <w:vAlign w:val="center"/>
          </w:tcPr>
          <w:p w14:paraId="3205F089" w14:textId="77777777" w:rsidR="00633FCF" w:rsidRDefault="00C1489E">
            <w:pPr>
              <w:autoSpaceDE/>
              <w:autoSpaceDN/>
              <w:adjustRightInd/>
              <w:snapToGrid/>
              <w:spacing w:after="0" w:line="240" w:lineRule="auto"/>
              <w:jc w:val="center"/>
              <w:rPr>
                <w:lang w:eastAsia="zh-CN"/>
              </w:rPr>
            </w:pPr>
            <w:r>
              <w:rPr>
                <w:lang w:eastAsia="zh-CN"/>
              </w:rPr>
              <w:t>44</w:t>
            </w:r>
          </w:p>
        </w:tc>
        <w:tc>
          <w:tcPr>
            <w:tcW w:w="1080" w:type="dxa"/>
            <w:tcBorders>
              <w:top w:val="nil"/>
              <w:left w:val="nil"/>
              <w:bottom w:val="single" w:sz="4" w:space="0" w:color="auto"/>
              <w:right w:val="single" w:sz="4" w:space="0" w:color="auto"/>
            </w:tcBorders>
            <w:shd w:val="clear" w:color="auto" w:fill="auto"/>
            <w:vAlign w:val="center"/>
          </w:tcPr>
          <w:p w14:paraId="28E97690" w14:textId="77777777" w:rsidR="00633FCF" w:rsidRDefault="00C1489E">
            <w:pPr>
              <w:autoSpaceDE/>
              <w:autoSpaceDN/>
              <w:adjustRightInd/>
              <w:snapToGrid/>
              <w:spacing w:after="0" w:line="240" w:lineRule="auto"/>
              <w:jc w:val="center"/>
              <w:rPr>
                <w:lang w:eastAsia="zh-CN"/>
              </w:rPr>
            </w:pPr>
            <w:r>
              <w:rPr>
                <w:lang w:eastAsia="zh-CN"/>
              </w:rPr>
              <w:t>304</w:t>
            </w:r>
          </w:p>
        </w:tc>
        <w:tc>
          <w:tcPr>
            <w:tcW w:w="1080" w:type="dxa"/>
            <w:tcBorders>
              <w:top w:val="nil"/>
              <w:left w:val="nil"/>
              <w:bottom w:val="single" w:sz="4" w:space="0" w:color="auto"/>
              <w:right w:val="single" w:sz="4" w:space="0" w:color="auto"/>
            </w:tcBorders>
            <w:shd w:val="clear" w:color="auto" w:fill="auto"/>
            <w:vAlign w:val="center"/>
          </w:tcPr>
          <w:p w14:paraId="1F762E08" w14:textId="77777777" w:rsidR="00633FCF" w:rsidRDefault="00C1489E">
            <w:pPr>
              <w:autoSpaceDE/>
              <w:autoSpaceDN/>
              <w:adjustRightInd/>
              <w:snapToGrid/>
              <w:spacing w:after="0" w:line="240" w:lineRule="auto"/>
              <w:jc w:val="center"/>
              <w:rPr>
                <w:lang w:eastAsia="zh-CN"/>
              </w:rPr>
            </w:pPr>
            <w:r>
              <w:rPr>
                <w:lang w:eastAsia="zh-CN"/>
              </w:rPr>
              <w:t>88</w:t>
            </w:r>
          </w:p>
        </w:tc>
        <w:tc>
          <w:tcPr>
            <w:tcW w:w="1080" w:type="dxa"/>
            <w:tcBorders>
              <w:top w:val="nil"/>
              <w:left w:val="nil"/>
              <w:bottom w:val="single" w:sz="4" w:space="0" w:color="auto"/>
              <w:right w:val="single" w:sz="4" w:space="0" w:color="auto"/>
            </w:tcBorders>
            <w:shd w:val="clear" w:color="auto" w:fill="auto"/>
            <w:vAlign w:val="center"/>
          </w:tcPr>
          <w:p w14:paraId="13D0B9D5" w14:textId="77777777" w:rsidR="00633FCF" w:rsidRDefault="00C1489E">
            <w:pPr>
              <w:autoSpaceDE/>
              <w:autoSpaceDN/>
              <w:adjustRightInd/>
              <w:snapToGrid/>
              <w:spacing w:after="0" w:line="240" w:lineRule="auto"/>
              <w:jc w:val="center"/>
              <w:rPr>
                <w:lang w:eastAsia="zh-CN"/>
              </w:rPr>
            </w:pPr>
            <w:r>
              <w:rPr>
                <w:lang w:eastAsia="zh-CN"/>
              </w:rPr>
              <w:t>608</w:t>
            </w:r>
          </w:p>
        </w:tc>
        <w:tc>
          <w:tcPr>
            <w:tcW w:w="1080" w:type="dxa"/>
            <w:tcBorders>
              <w:top w:val="nil"/>
              <w:left w:val="nil"/>
              <w:bottom w:val="single" w:sz="4" w:space="0" w:color="auto"/>
              <w:right w:val="single" w:sz="4" w:space="0" w:color="auto"/>
            </w:tcBorders>
            <w:shd w:val="clear" w:color="auto" w:fill="auto"/>
            <w:vAlign w:val="center"/>
          </w:tcPr>
          <w:p w14:paraId="4975DA73"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94A3ED9"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059F934"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56BA08B8" w14:textId="77777777" w:rsidR="00633FCF" w:rsidRDefault="00C1489E">
            <w:pPr>
              <w:autoSpaceDE/>
              <w:autoSpaceDN/>
              <w:adjustRightInd/>
              <w:snapToGrid/>
              <w:spacing w:after="0" w:line="240" w:lineRule="auto"/>
              <w:jc w:val="center"/>
              <w:rPr>
                <w:lang w:eastAsia="zh-CN"/>
              </w:rPr>
            </w:pPr>
            <w:r>
              <w:rPr>
                <w:lang w:eastAsia="zh-CN"/>
              </w:rPr>
              <w:t xml:space="preserve">　</w:t>
            </w:r>
          </w:p>
        </w:tc>
      </w:tr>
      <w:tr w:rsidR="00633FCF" w14:paraId="443EC13B" w14:textId="77777777">
        <w:trPr>
          <w:trHeight w:val="300"/>
        </w:trPr>
        <w:tc>
          <w:tcPr>
            <w:tcW w:w="1420" w:type="dxa"/>
            <w:tcBorders>
              <w:top w:val="nil"/>
              <w:left w:val="single" w:sz="4" w:space="0" w:color="auto"/>
              <w:bottom w:val="single" w:sz="4" w:space="0" w:color="auto"/>
              <w:right w:val="single" w:sz="4" w:space="0" w:color="auto"/>
            </w:tcBorders>
            <w:shd w:val="clear" w:color="auto" w:fill="auto"/>
            <w:vAlign w:val="center"/>
          </w:tcPr>
          <w:p w14:paraId="6406EA84" w14:textId="77777777" w:rsidR="00633FCF" w:rsidRDefault="00C1489E">
            <w:pPr>
              <w:autoSpaceDE/>
              <w:autoSpaceDN/>
              <w:adjustRightInd/>
              <w:snapToGrid/>
              <w:spacing w:after="0" w:line="240" w:lineRule="auto"/>
              <w:jc w:val="center"/>
              <w:rPr>
                <w:i/>
                <w:color w:val="0000FF"/>
                <w:lang w:eastAsia="zh-CN"/>
              </w:rPr>
            </w:pPr>
            <w:r>
              <w:rPr>
                <w:i/>
                <w:color w:val="0000FF"/>
                <w:lang w:eastAsia="zh-CN"/>
              </w:rPr>
              <w:t>MTK</w:t>
            </w:r>
          </w:p>
        </w:tc>
        <w:tc>
          <w:tcPr>
            <w:tcW w:w="1080" w:type="dxa"/>
            <w:tcBorders>
              <w:top w:val="nil"/>
              <w:left w:val="nil"/>
              <w:bottom w:val="single" w:sz="4" w:space="0" w:color="auto"/>
              <w:right w:val="single" w:sz="4" w:space="0" w:color="auto"/>
            </w:tcBorders>
            <w:shd w:val="clear" w:color="auto" w:fill="auto"/>
            <w:vAlign w:val="center"/>
          </w:tcPr>
          <w:p w14:paraId="785FB639" w14:textId="77777777" w:rsidR="00633FCF" w:rsidRDefault="00C1489E">
            <w:pPr>
              <w:autoSpaceDE/>
              <w:autoSpaceDN/>
              <w:adjustRightInd/>
              <w:snapToGrid/>
              <w:spacing w:after="0" w:line="240" w:lineRule="auto"/>
              <w:jc w:val="center"/>
              <w:rPr>
                <w:lang w:eastAsia="zh-CN"/>
              </w:rPr>
            </w:pPr>
            <w:r>
              <w:rPr>
                <w:lang w:eastAsia="zh-CN"/>
              </w:rPr>
              <w:t>50</w:t>
            </w:r>
          </w:p>
        </w:tc>
        <w:tc>
          <w:tcPr>
            <w:tcW w:w="1080" w:type="dxa"/>
            <w:tcBorders>
              <w:top w:val="nil"/>
              <w:left w:val="nil"/>
              <w:bottom w:val="single" w:sz="4" w:space="0" w:color="auto"/>
              <w:right w:val="single" w:sz="4" w:space="0" w:color="auto"/>
            </w:tcBorders>
            <w:shd w:val="clear" w:color="auto" w:fill="auto"/>
            <w:vAlign w:val="center"/>
          </w:tcPr>
          <w:p w14:paraId="0ADE949B" w14:textId="77777777" w:rsidR="00633FCF" w:rsidRDefault="00C1489E">
            <w:pPr>
              <w:autoSpaceDE/>
              <w:autoSpaceDN/>
              <w:adjustRightInd/>
              <w:snapToGrid/>
              <w:spacing w:after="0" w:line="240" w:lineRule="auto"/>
              <w:jc w:val="center"/>
              <w:rPr>
                <w:lang w:eastAsia="zh-CN"/>
              </w:rPr>
            </w:pPr>
            <w:r>
              <w:rPr>
                <w:lang w:eastAsia="zh-CN"/>
              </w:rPr>
              <w:t>300</w:t>
            </w:r>
          </w:p>
        </w:tc>
        <w:tc>
          <w:tcPr>
            <w:tcW w:w="1080" w:type="dxa"/>
            <w:tcBorders>
              <w:top w:val="nil"/>
              <w:left w:val="nil"/>
              <w:bottom w:val="single" w:sz="4" w:space="0" w:color="auto"/>
              <w:right w:val="single" w:sz="4" w:space="0" w:color="auto"/>
            </w:tcBorders>
            <w:shd w:val="clear" w:color="auto" w:fill="auto"/>
            <w:vAlign w:val="center"/>
          </w:tcPr>
          <w:p w14:paraId="17F7C75E"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17A81873"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26BEA934"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7B6DF6EB"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4A69D11" w14:textId="77777777" w:rsidR="00633FCF" w:rsidRDefault="00C1489E">
            <w:pPr>
              <w:autoSpaceDE/>
              <w:autoSpaceDN/>
              <w:adjustRightInd/>
              <w:snapToGrid/>
              <w:spacing w:after="0" w:line="240" w:lineRule="auto"/>
              <w:jc w:val="center"/>
              <w:rPr>
                <w:lang w:eastAsia="zh-CN"/>
              </w:rPr>
            </w:pPr>
            <w:r>
              <w:rPr>
                <w:lang w:eastAsia="zh-CN"/>
              </w:rPr>
              <w:t xml:space="preserve">　</w:t>
            </w:r>
          </w:p>
        </w:tc>
        <w:tc>
          <w:tcPr>
            <w:tcW w:w="1080" w:type="dxa"/>
            <w:tcBorders>
              <w:top w:val="nil"/>
              <w:left w:val="nil"/>
              <w:bottom w:val="single" w:sz="4" w:space="0" w:color="auto"/>
              <w:right w:val="single" w:sz="4" w:space="0" w:color="auto"/>
            </w:tcBorders>
            <w:shd w:val="clear" w:color="auto" w:fill="auto"/>
            <w:vAlign w:val="center"/>
          </w:tcPr>
          <w:p w14:paraId="46E46D37" w14:textId="77777777" w:rsidR="00633FCF" w:rsidRDefault="00C1489E">
            <w:pPr>
              <w:autoSpaceDE/>
              <w:autoSpaceDN/>
              <w:adjustRightInd/>
              <w:snapToGrid/>
              <w:spacing w:after="0" w:line="240" w:lineRule="auto"/>
              <w:jc w:val="center"/>
              <w:rPr>
                <w:lang w:eastAsia="zh-CN"/>
              </w:rPr>
            </w:pPr>
            <w:r>
              <w:rPr>
                <w:lang w:eastAsia="zh-CN"/>
              </w:rPr>
              <w:t xml:space="preserve">　</w:t>
            </w:r>
          </w:p>
        </w:tc>
      </w:tr>
    </w:tbl>
    <w:p w14:paraId="3687BDA4" w14:textId="77777777" w:rsidR="00633FCF" w:rsidRDefault="00633FCF">
      <w:pPr>
        <w:autoSpaceDE/>
        <w:autoSpaceDN/>
        <w:adjustRightInd/>
        <w:snapToGrid/>
        <w:spacing w:before="120" w:line="240" w:lineRule="auto"/>
        <w:jc w:val="left"/>
        <w:rPr>
          <w:b/>
        </w:rPr>
      </w:pPr>
    </w:p>
    <w:p w14:paraId="108301D1" w14:textId="77777777" w:rsidR="00633FCF" w:rsidRDefault="00C1489E">
      <w:pPr>
        <w:pStyle w:val="afc"/>
        <w:numPr>
          <w:ilvl w:val="0"/>
          <w:numId w:val="26"/>
        </w:numPr>
        <w:autoSpaceDE/>
        <w:autoSpaceDN/>
        <w:adjustRightInd/>
        <w:snapToGrid/>
        <w:spacing w:before="120" w:line="240" w:lineRule="auto"/>
        <w:contextualSpacing w:val="0"/>
        <w:jc w:val="left"/>
        <w:rPr>
          <w:b/>
        </w:rPr>
      </w:pPr>
      <w:r>
        <w:rPr>
          <w:b/>
          <w:lang w:eastAsia="zh-CN"/>
        </w:rPr>
        <w:t>Template without generalization/scalability</w:t>
      </w:r>
    </w:p>
    <w:p w14:paraId="0CE95C1C" w14:textId="77777777" w:rsidR="00633FCF" w:rsidRDefault="00C1489E">
      <w:pPr>
        <w:pStyle w:val="afc"/>
        <w:numPr>
          <w:ilvl w:val="1"/>
          <w:numId w:val="26"/>
        </w:numPr>
        <w:autoSpaceDE/>
        <w:autoSpaceDN/>
        <w:adjustRightInd/>
        <w:snapToGrid/>
        <w:spacing w:before="120" w:line="240" w:lineRule="auto"/>
        <w:contextualSpacing w:val="0"/>
        <w:jc w:val="left"/>
        <w:rPr>
          <w:iCs/>
          <w:kern w:val="2"/>
          <w:lang w:eastAsia="zh-CN"/>
        </w:rPr>
      </w:pPr>
      <w:r>
        <w:rPr>
          <w:i/>
          <w:color w:val="0000FF"/>
          <w:lang w:eastAsia="zh-CN"/>
        </w:rPr>
        <w:t>Xiaomi:</w:t>
      </w:r>
      <w:r>
        <w:rPr>
          <w:b/>
          <w:i/>
          <w:lang w:eastAsia="zh-CN"/>
        </w:rPr>
        <w:t xml:space="preserve"> </w:t>
      </w:r>
      <w:r>
        <w:rPr>
          <w:rFonts w:hint="eastAsia"/>
          <w:iCs/>
          <w:kern w:val="2"/>
          <w:lang w:eastAsia="zh-CN"/>
        </w:rPr>
        <w:t>T</w:t>
      </w:r>
      <w:r>
        <w:rPr>
          <w:iCs/>
          <w:kern w:val="2"/>
          <w:lang w:eastAsia="zh-CN"/>
        </w:rPr>
        <w:t>he parameter and metric for complexity of AI model training e.g., the training related overhead, the required dataset size for convergence, number of epoch times, batch size and learning rate are captured in the template table,</w:t>
      </w:r>
    </w:p>
    <w:p w14:paraId="6F7F65F3" w14:textId="77777777" w:rsidR="00633FCF" w:rsidRDefault="00C1489E">
      <w:pPr>
        <w:pStyle w:val="afc"/>
        <w:numPr>
          <w:ilvl w:val="1"/>
          <w:numId w:val="26"/>
        </w:numPr>
        <w:autoSpaceDE/>
        <w:autoSpaceDN/>
        <w:adjustRightInd/>
        <w:snapToGrid/>
        <w:spacing w:before="120" w:line="240" w:lineRule="auto"/>
        <w:contextualSpacing w:val="0"/>
        <w:jc w:val="left"/>
        <w:rPr>
          <w:iCs/>
          <w:kern w:val="2"/>
          <w:lang w:eastAsia="zh-CN"/>
        </w:rPr>
      </w:pPr>
      <w:r>
        <w:rPr>
          <w:i/>
          <w:color w:val="0000FF"/>
          <w:lang w:eastAsia="zh-CN"/>
        </w:rPr>
        <w:t>Xiaomi:</w:t>
      </w:r>
      <w:r>
        <w:rPr>
          <w:b/>
          <w:i/>
          <w:lang w:eastAsia="zh-CN"/>
        </w:rPr>
        <w:t xml:space="preserve"> </w:t>
      </w:r>
      <w:r>
        <w:rPr>
          <w:iCs/>
          <w:kern w:val="2"/>
          <w:lang w:eastAsia="zh-CN"/>
        </w:rPr>
        <w:t xml:space="preserve">AI model structure e.g., the number of layers is provided in the template table at least </w:t>
      </w:r>
      <w:r>
        <w:rPr>
          <w:rFonts w:hint="eastAsia"/>
          <w:iCs/>
          <w:kern w:val="2"/>
          <w:lang w:eastAsia="zh-CN"/>
        </w:rPr>
        <w:t>for</w:t>
      </w:r>
      <w:r>
        <w:rPr>
          <w:iCs/>
          <w:kern w:val="2"/>
          <w:lang w:eastAsia="zh-CN"/>
        </w:rPr>
        <w:t xml:space="preserve"> case 2 of Type 3 separate training</w:t>
      </w:r>
    </w:p>
    <w:p w14:paraId="05771BEF" w14:textId="77777777" w:rsidR="00633FCF" w:rsidRDefault="00C1489E">
      <w:pPr>
        <w:pStyle w:val="afc"/>
        <w:numPr>
          <w:ilvl w:val="1"/>
          <w:numId w:val="26"/>
        </w:numPr>
        <w:autoSpaceDE/>
        <w:autoSpaceDN/>
        <w:adjustRightInd/>
        <w:snapToGrid/>
        <w:spacing w:before="120" w:line="240" w:lineRule="auto"/>
        <w:contextualSpacing w:val="0"/>
        <w:jc w:val="left"/>
        <w:rPr>
          <w:b/>
        </w:rPr>
      </w:pPr>
      <w:r>
        <w:rPr>
          <w:i/>
          <w:color w:val="0000FF"/>
          <w:lang w:eastAsia="zh-CN"/>
        </w:rPr>
        <w:t>Lenovo:</w:t>
      </w:r>
      <w:r>
        <w:t xml:space="preserve"> </w:t>
      </w:r>
      <w:r>
        <w:rPr>
          <w:lang w:val="en-GB"/>
        </w:rPr>
        <w:t>We suggest adding the following rows to the template we use for evaluation of the model. Note that, similar to some other rows as “Pre-processing” and “Post-processing”, we can have NA for some of the KPIs if they are not applicable to the proposed scheme. To shorten the table, we have removed some of the rows which are already agreed upon. Then new additions are marked with different color</w:t>
      </w:r>
    </w:p>
    <w:p w14:paraId="45774EA8" w14:textId="77777777" w:rsidR="00633FCF" w:rsidRDefault="00C1489E">
      <w:pPr>
        <w:pStyle w:val="afc"/>
        <w:autoSpaceDE/>
        <w:autoSpaceDN/>
        <w:adjustRightInd/>
        <w:snapToGrid/>
        <w:spacing w:before="120" w:line="240" w:lineRule="auto"/>
        <w:ind w:left="840"/>
        <w:contextualSpacing w:val="0"/>
        <w:jc w:val="center"/>
        <w:rPr>
          <w:lang w:val="en-GB"/>
        </w:rPr>
      </w:pPr>
      <w:r>
        <w:rPr>
          <w:lang w:val="en-GB"/>
        </w:rPr>
        <w:t>Table 7. Template for evaluation of the performance of AI/ML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127"/>
      </w:tblGrid>
      <w:tr w:rsidR="00633FCF" w14:paraId="066F22D6" w14:textId="77777777">
        <w:trPr>
          <w:jc w:val="center"/>
        </w:trPr>
        <w:tc>
          <w:tcPr>
            <w:tcW w:w="1701" w:type="dxa"/>
            <w:shd w:val="clear" w:color="auto" w:fill="auto"/>
          </w:tcPr>
          <w:p w14:paraId="0D114AAB" w14:textId="77777777" w:rsidR="00633FCF" w:rsidRDefault="00633FCF"/>
        </w:tc>
        <w:tc>
          <w:tcPr>
            <w:tcW w:w="2268" w:type="dxa"/>
            <w:shd w:val="clear" w:color="auto" w:fill="auto"/>
          </w:tcPr>
          <w:p w14:paraId="6B6A281B" w14:textId="77777777" w:rsidR="00633FCF" w:rsidRDefault="00633FCF"/>
        </w:tc>
        <w:tc>
          <w:tcPr>
            <w:tcW w:w="2127" w:type="dxa"/>
            <w:shd w:val="clear" w:color="auto" w:fill="auto"/>
          </w:tcPr>
          <w:p w14:paraId="62919788" w14:textId="77777777" w:rsidR="00633FCF" w:rsidRDefault="00C1489E">
            <w:r>
              <w:rPr>
                <w:rFonts w:hint="eastAsia"/>
              </w:rPr>
              <w:t>S</w:t>
            </w:r>
            <w:r>
              <w:t>ource 1</w:t>
            </w:r>
          </w:p>
        </w:tc>
      </w:tr>
      <w:tr w:rsidR="00633FCF" w14:paraId="3BE906FE" w14:textId="77777777">
        <w:trPr>
          <w:jc w:val="center"/>
        </w:trPr>
        <w:tc>
          <w:tcPr>
            <w:tcW w:w="1701" w:type="dxa"/>
            <w:vMerge w:val="restart"/>
            <w:shd w:val="clear" w:color="auto" w:fill="auto"/>
          </w:tcPr>
          <w:p w14:paraId="70982AD4" w14:textId="77777777" w:rsidR="00633FCF" w:rsidRDefault="00C1489E">
            <w:r>
              <w:t>CSI generation part</w:t>
            </w:r>
          </w:p>
        </w:tc>
        <w:tc>
          <w:tcPr>
            <w:tcW w:w="2268" w:type="dxa"/>
            <w:shd w:val="clear" w:color="auto" w:fill="auto"/>
          </w:tcPr>
          <w:p w14:paraId="18B004F9" w14:textId="77777777" w:rsidR="00633FCF" w:rsidRDefault="00C1489E">
            <w:r>
              <w:t>AL/ML model backbone</w:t>
            </w:r>
          </w:p>
        </w:tc>
        <w:tc>
          <w:tcPr>
            <w:tcW w:w="2127" w:type="dxa"/>
            <w:shd w:val="clear" w:color="auto" w:fill="auto"/>
          </w:tcPr>
          <w:p w14:paraId="33BB84F9" w14:textId="77777777" w:rsidR="00633FCF" w:rsidRDefault="00633FCF"/>
        </w:tc>
      </w:tr>
      <w:tr w:rsidR="00633FCF" w14:paraId="56F6BABA" w14:textId="77777777">
        <w:trPr>
          <w:jc w:val="center"/>
        </w:trPr>
        <w:tc>
          <w:tcPr>
            <w:tcW w:w="1701" w:type="dxa"/>
            <w:vMerge/>
            <w:shd w:val="clear" w:color="auto" w:fill="auto"/>
          </w:tcPr>
          <w:p w14:paraId="75BE2380" w14:textId="77777777" w:rsidR="00633FCF" w:rsidRDefault="00633FCF"/>
        </w:tc>
        <w:tc>
          <w:tcPr>
            <w:tcW w:w="2268" w:type="dxa"/>
            <w:shd w:val="clear" w:color="auto" w:fill="auto"/>
          </w:tcPr>
          <w:p w14:paraId="1A64CE8D" w14:textId="77777777" w:rsidR="00633FCF" w:rsidRDefault="00C1489E">
            <w:r>
              <w:t>Pre-processing</w:t>
            </w:r>
          </w:p>
        </w:tc>
        <w:tc>
          <w:tcPr>
            <w:tcW w:w="2127" w:type="dxa"/>
            <w:shd w:val="clear" w:color="auto" w:fill="auto"/>
          </w:tcPr>
          <w:p w14:paraId="2854C42D" w14:textId="77777777" w:rsidR="00633FCF" w:rsidRDefault="00633FCF"/>
        </w:tc>
      </w:tr>
      <w:tr w:rsidR="00633FCF" w14:paraId="01944CEA" w14:textId="77777777">
        <w:trPr>
          <w:jc w:val="center"/>
        </w:trPr>
        <w:tc>
          <w:tcPr>
            <w:tcW w:w="1701" w:type="dxa"/>
            <w:vMerge/>
            <w:shd w:val="clear" w:color="auto" w:fill="auto"/>
          </w:tcPr>
          <w:p w14:paraId="52665D3E" w14:textId="77777777" w:rsidR="00633FCF" w:rsidRDefault="00633FCF"/>
        </w:tc>
        <w:tc>
          <w:tcPr>
            <w:tcW w:w="2268" w:type="dxa"/>
            <w:shd w:val="clear" w:color="auto" w:fill="auto"/>
          </w:tcPr>
          <w:p w14:paraId="3C13EE0A" w14:textId="77777777" w:rsidR="00633FCF" w:rsidRDefault="00C1489E">
            <w:r>
              <w:t>Post-processing</w:t>
            </w:r>
          </w:p>
        </w:tc>
        <w:tc>
          <w:tcPr>
            <w:tcW w:w="2127" w:type="dxa"/>
            <w:shd w:val="clear" w:color="auto" w:fill="auto"/>
          </w:tcPr>
          <w:p w14:paraId="639FB94B" w14:textId="77777777" w:rsidR="00633FCF" w:rsidRDefault="00633FCF"/>
        </w:tc>
      </w:tr>
      <w:tr w:rsidR="00633FCF" w14:paraId="7D65C3FA" w14:textId="77777777">
        <w:trPr>
          <w:jc w:val="center"/>
        </w:trPr>
        <w:tc>
          <w:tcPr>
            <w:tcW w:w="1701" w:type="dxa"/>
            <w:vMerge/>
            <w:shd w:val="clear" w:color="auto" w:fill="auto"/>
          </w:tcPr>
          <w:p w14:paraId="3157583E" w14:textId="77777777" w:rsidR="00633FCF" w:rsidRDefault="00633FCF"/>
        </w:tc>
        <w:tc>
          <w:tcPr>
            <w:tcW w:w="2268" w:type="dxa"/>
            <w:shd w:val="clear" w:color="auto" w:fill="auto"/>
          </w:tcPr>
          <w:p w14:paraId="7EE114F1" w14:textId="77777777" w:rsidR="00633FCF" w:rsidRDefault="00C1489E">
            <w:r>
              <w:t>FLOPs/M</w:t>
            </w:r>
          </w:p>
        </w:tc>
        <w:tc>
          <w:tcPr>
            <w:tcW w:w="2127" w:type="dxa"/>
            <w:shd w:val="clear" w:color="auto" w:fill="auto"/>
          </w:tcPr>
          <w:p w14:paraId="1BED65C4" w14:textId="77777777" w:rsidR="00633FCF" w:rsidRDefault="00633FCF"/>
        </w:tc>
      </w:tr>
      <w:tr w:rsidR="00633FCF" w14:paraId="05F44304" w14:textId="77777777">
        <w:trPr>
          <w:jc w:val="center"/>
        </w:trPr>
        <w:tc>
          <w:tcPr>
            <w:tcW w:w="1701" w:type="dxa"/>
            <w:vMerge/>
            <w:shd w:val="clear" w:color="auto" w:fill="auto"/>
          </w:tcPr>
          <w:p w14:paraId="441C3B5E" w14:textId="77777777" w:rsidR="00633FCF" w:rsidRDefault="00633FCF"/>
        </w:tc>
        <w:tc>
          <w:tcPr>
            <w:tcW w:w="2268" w:type="dxa"/>
            <w:shd w:val="clear" w:color="auto" w:fill="auto"/>
          </w:tcPr>
          <w:p w14:paraId="0A1E4E35" w14:textId="77777777" w:rsidR="00633FCF" w:rsidRDefault="00C1489E">
            <w:r>
              <w:t>Number of parameters/M</w:t>
            </w:r>
          </w:p>
        </w:tc>
        <w:tc>
          <w:tcPr>
            <w:tcW w:w="2127" w:type="dxa"/>
            <w:shd w:val="clear" w:color="auto" w:fill="auto"/>
          </w:tcPr>
          <w:p w14:paraId="47AAFE8D" w14:textId="77777777" w:rsidR="00633FCF" w:rsidRDefault="00633FCF"/>
        </w:tc>
      </w:tr>
      <w:tr w:rsidR="00633FCF" w14:paraId="1940BC5B" w14:textId="77777777">
        <w:trPr>
          <w:jc w:val="center"/>
        </w:trPr>
        <w:tc>
          <w:tcPr>
            <w:tcW w:w="1701" w:type="dxa"/>
            <w:vMerge/>
            <w:shd w:val="clear" w:color="auto" w:fill="auto"/>
          </w:tcPr>
          <w:p w14:paraId="06BB9120" w14:textId="77777777" w:rsidR="00633FCF" w:rsidRDefault="00633FCF"/>
        </w:tc>
        <w:tc>
          <w:tcPr>
            <w:tcW w:w="2268" w:type="dxa"/>
            <w:shd w:val="clear" w:color="auto" w:fill="auto"/>
          </w:tcPr>
          <w:p w14:paraId="64BB3397" w14:textId="77777777" w:rsidR="00633FCF" w:rsidRDefault="00C1489E">
            <w:r>
              <w:t>[Storage /Mbytes]</w:t>
            </w:r>
          </w:p>
        </w:tc>
        <w:tc>
          <w:tcPr>
            <w:tcW w:w="2127" w:type="dxa"/>
            <w:shd w:val="clear" w:color="auto" w:fill="auto"/>
          </w:tcPr>
          <w:p w14:paraId="7CB7262E" w14:textId="77777777" w:rsidR="00633FCF" w:rsidRDefault="00633FCF"/>
        </w:tc>
      </w:tr>
      <w:tr w:rsidR="00633FCF" w14:paraId="4ED8D66F" w14:textId="77777777">
        <w:trPr>
          <w:jc w:val="center"/>
        </w:trPr>
        <w:tc>
          <w:tcPr>
            <w:tcW w:w="1701" w:type="dxa"/>
            <w:vMerge w:val="restart"/>
            <w:shd w:val="clear" w:color="auto" w:fill="auto"/>
          </w:tcPr>
          <w:p w14:paraId="6386BC75" w14:textId="77777777" w:rsidR="00633FCF" w:rsidRDefault="00C1489E">
            <w:r>
              <w:t>CSI reconstruction part</w:t>
            </w:r>
          </w:p>
        </w:tc>
        <w:tc>
          <w:tcPr>
            <w:tcW w:w="2268" w:type="dxa"/>
            <w:shd w:val="clear" w:color="auto" w:fill="auto"/>
          </w:tcPr>
          <w:p w14:paraId="42F8C6B2" w14:textId="77777777" w:rsidR="00633FCF" w:rsidRDefault="00C1489E">
            <w:r>
              <w:t>AL/ML model backbone</w:t>
            </w:r>
          </w:p>
        </w:tc>
        <w:tc>
          <w:tcPr>
            <w:tcW w:w="2127" w:type="dxa"/>
            <w:shd w:val="clear" w:color="auto" w:fill="auto"/>
          </w:tcPr>
          <w:p w14:paraId="5CEB6D9C" w14:textId="77777777" w:rsidR="00633FCF" w:rsidRDefault="00633FCF"/>
        </w:tc>
      </w:tr>
      <w:tr w:rsidR="00633FCF" w14:paraId="38D3811D" w14:textId="77777777">
        <w:trPr>
          <w:jc w:val="center"/>
        </w:trPr>
        <w:tc>
          <w:tcPr>
            <w:tcW w:w="1701" w:type="dxa"/>
            <w:vMerge/>
            <w:shd w:val="clear" w:color="auto" w:fill="auto"/>
          </w:tcPr>
          <w:p w14:paraId="6FA73537" w14:textId="77777777" w:rsidR="00633FCF" w:rsidRDefault="00633FCF"/>
        </w:tc>
        <w:tc>
          <w:tcPr>
            <w:tcW w:w="2268" w:type="dxa"/>
            <w:shd w:val="clear" w:color="auto" w:fill="auto"/>
          </w:tcPr>
          <w:p w14:paraId="7CB17776" w14:textId="77777777" w:rsidR="00633FCF" w:rsidRDefault="00C1489E">
            <w:r>
              <w:t>[Pre-processing]</w:t>
            </w:r>
          </w:p>
        </w:tc>
        <w:tc>
          <w:tcPr>
            <w:tcW w:w="2127" w:type="dxa"/>
            <w:shd w:val="clear" w:color="auto" w:fill="auto"/>
          </w:tcPr>
          <w:p w14:paraId="3F40ED11" w14:textId="77777777" w:rsidR="00633FCF" w:rsidRDefault="00633FCF"/>
        </w:tc>
      </w:tr>
      <w:tr w:rsidR="00633FCF" w14:paraId="19312B4D" w14:textId="77777777">
        <w:trPr>
          <w:jc w:val="center"/>
        </w:trPr>
        <w:tc>
          <w:tcPr>
            <w:tcW w:w="1701" w:type="dxa"/>
            <w:vMerge/>
            <w:shd w:val="clear" w:color="auto" w:fill="auto"/>
          </w:tcPr>
          <w:p w14:paraId="250D0A81" w14:textId="77777777" w:rsidR="00633FCF" w:rsidRDefault="00633FCF"/>
        </w:tc>
        <w:tc>
          <w:tcPr>
            <w:tcW w:w="2268" w:type="dxa"/>
            <w:shd w:val="clear" w:color="auto" w:fill="auto"/>
          </w:tcPr>
          <w:p w14:paraId="0058CFF5" w14:textId="77777777" w:rsidR="00633FCF" w:rsidRDefault="00C1489E">
            <w:r>
              <w:t>[Post-processing]</w:t>
            </w:r>
          </w:p>
        </w:tc>
        <w:tc>
          <w:tcPr>
            <w:tcW w:w="2127" w:type="dxa"/>
            <w:shd w:val="clear" w:color="auto" w:fill="auto"/>
          </w:tcPr>
          <w:p w14:paraId="6A2E9C5A" w14:textId="77777777" w:rsidR="00633FCF" w:rsidRDefault="00633FCF"/>
        </w:tc>
      </w:tr>
      <w:tr w:rsidR="00633FCF" w14:paraId="66024F35" w14:textId="77777777">
        <w:trPr>
          <w:jc w:val="center"/>
        </w:trPr>
        <w:tc>
          <w:tcPr>
            <w:tcW w:w="1701" w:type="dxa"/>
            <w:vMerge/>
            <w:shd w:val="clear" w:color="auto" w:fill="auto"/>
          </w:tcPr>
          <w:p w14:paraId="0E56DB7A" w14:textId="77777777" w:rsidR="00633FCF" w:rsidRDefault="00633FCF"/>
        </w:tc>
        <w:tc>
          <w:tcPr>
            <w:tcW w:w="2268" w:type="dxa"/>
            <w:shd w:val="clear" w:color="auto" w:fill="auto"/>
          </w:tcPr>
          <w:p w14:paraId="352E9B22" w14:textId="77777777" w:rsidR="00633FCF" w:rsidRDefault="00C1489E">
            <w:r>
              <w:t>FLOPs/M</w:t>
            </w:r>
          </w:p>
        </w:tc>
        <w:tc>
          <w:tcPr>
            <w:tcW w:w="2127" w:type="dxa"/>
            <w:shd w:val="clear" w:color="auto" w:fill="auto"/>
          </w:tcPr>
          <w:p w14:paraId="58022996" w14:textId="77777777" w:rsidR="00633FCF" w:rsidRDefault="00633FCF"/>
        </w:tc>
      </w:tr>
      <w:tr w:rsidR="00633FCF" w14:paraId="29CC034E" w14:textId="77777777">
        <w:trPr>
          <w:jc w:val="center"/>
        </w:trPr>
        <w:tc>
          <w:tcPr>
            <w:tcW w:w="1701" w:type="dxa"/>
            <w:vMerge/>
            <w:shd w:val="clear" w:color="auto" w:fill="auto"/>
          </w:tcPr>
          <w:p w14:paraId="01A59DCB" w14:textId="77777777" w:rsidR="00633FCF" w:rsidRDefault="00633FCF"/>
        </w:tc>
        <w:tc>
          <w:tcPr>
            <w:tcW w:w="2268" w:type="dxa"/>
            <w:shd w:val="clear" w:color="auto" w:fill="auto"/>
          </w:tcPr>
          <w:p w14:paraId="49A319AF" w14:textId="77777777" w:rsidR="00633FCF" w:rsidRDefault="00C1489E">
            <w:r>
              <w:t>Number of parameters/M</w:t>
            </w:r>
          </w:p>
        </w:tc>
        <w:tc>
          <w:tcPr>
            <w:tcW w:w="2127" w:type="dxa"/>
            <w:shd w:val="clear" w:color="auto" w:fill="auto"/>
          </w:tcPr>
          <w:p w14:paraId="111D3D79" w14:textId="77777777" w:rsidR="00633FCF" w:rsidRDefault="00633FCF"/>
        </w:tc>
      </w:tr>
      <w:tr w:rsidR="00633FCF" w14:paraId="6F745F4D" w14:textId="77777777">
        <w:trPr>
          <w:jc w:val="center"/>
        </w:trPr>
        <w:tc>
          <w:tcPr>
            <w:tcW w:w="1701" w:type="dxa"/>
            <w:vMerge/>
            <w:shd w:val="clear" w:color="auto" w:fill="auto"/>
          </w:tcPr>
          <w:p w14:paraId="12A79198" w14:textId="77777777" w:rsidR="00633FCF" w:rsidRDefault="00633FCF"/>
        </w:tc>
        <w:tc>
          <w:tcPr>
            <w:tcW w:w="2268" w:type="dxa"/>
            <w:shd w:val="clear" w:color="auto" w:fill="auto"/>
          </w:tcPr>
          <w:p w14:paraId="418927EB" w14:textId="77777777" w:rsidR="00633FCF" w:rsidRDefault="00C1489E">
            <w:r>
              <w:t>[Storage /Mbytes]</w:t>
            </w:r>
          </w:p>
        </w:tc>
        <w:tc>
          <w:tcPr>
            <w:tcW w:w="2127" w:type="dxa"/>
            <w:shd w:val="clear" w:color="auto" w:fill="auto"/>
          </w:tcPr>
          <w:p w14:paraId="45CD48F3" w14:textId="77777777" w:rsidR="00633FCF" w:rsidRDefault="00633FCF"/>
        </w:tc>
      </w:tr>
      <w:tr w:rsidR="00633FCF" w14:paraId="597732FB" w14:textId="77777777">
        <w:trPr>
          <w:jc w:val="center"/>
        </w:trPr>
        <w:tc>
          <w:tcPr>
            <w:tcW w:w="1701" w:type="dxa"/>
            <w:vMerge w:val="restart"/>
            <w:shd w:val="clear" w:color="auto" w:fill="auto"/>
          </w:tcPr>
          <w:p w14:paraId="5E7902AF" w14:textId="77777777" w:rsidR="00633FCF" w:rsidRDefault="00C1489E">
            <w:r>
              <w:t>Dataset description</w:t>
            </w:r>
          </w:p>
        </w:tc>
        <w:tc>
          <w:tcPr>
            <w:tcW w:w="2268" w:type="dxa"/>
            <w:shd w:val="clear" w:color="auto" w:fill="auto"/>
          </w:tcPr>
          <w:p w14:paraId="6368DB33" w14:textId="77777777" w:rsidR="00633FCF" w:rsidRDefault="00C1489E">
            <w:r>
              <w:t>Train/k</w:t>
            </w:r>
          </w:p>
        </w:tc>
        <w:tc>
          <w:tcPr>
            <w:tcW w:w="2127" w:type="dxa"/>
            <w:shd w:val="clear" w:color="auto" w:fill="auto"/>
          </w:tcPr>
          <w:p w14:paraId="48AE1562" w14:textId="77777777" w:rsidR="00633FCF" w:rsidRDefault="00633FCF"/>
        </w:tc>
      </w:tr>
      <w:tr w:rsidR="00633FCF" w14:paraId="2EF15405" w14:textId="77777777">
        <w:trPr>
          <w:jc w:val="center"/>
        </w:trPr>
        <w:tc>
          <w:tcPr>
            <w:tcW w:w="1701" w:type="dxa"/>
            <w:vMerge/>
            <w:shd w:val="clear" w:color="auto" w:fill="auto"/>
          </w:tcPr>
          <w:p w14:paraId="4CEBB3FB" w14:textId="77777777" w:rsidR="00633FCF" w:rsidRDefault="00633FCF"/>
        </w:tc>
        <w:tc>
          <w:tcPr>
            <w:tcW w:w="2268" w:type="dxa"/>
            <w:shd w:val="clear" w:color="auto" w:fill="auto"/>
          </w:tcPr>
          <w:p w14:paraId="09647423" w14:textId="77777777" w:rsidR="00633FCF" w:rsidRDefault="00C1489E">
            <w:r>
              <w:t>Test/k</w:t>
            </w:r>
          </w:p>
        </w:tc>
        <w:tc>
          <w:tcPr>
            <w:tcW w:w="2127" w:type="dxa"/>
            <w:shd w:val="clear" w:color="auto" w:fill="auto"/>
          </w:tcPr>
          <w:p w14:paraId="6DC80EEC" w14:textId="77777777" w:rsidR="00633FCF" w:rsidRDefault="00633FCF"/>
        </w:tc>
      </w:tr>
      <w:tr w:rsidR="00633FCF" w14:paraId="0ABF72A6" w14:textId="77777777">
        <w:trPr>
          <w:jc w:val="center"/>
        </w:trPr>
        <w:tc>
          <w:tcPr>
            <w:tcW w:w="1701" w:type="dxa"/>
            <w:vMerge/>
            <w:shd w:val="clear" w:color="auto" w:fill="auto"/>
          </w:tcPr>
          <w:p w14:paraId="7B310706" w14:textId="77777777" w:rsidR="00633FCF" w:rsidRDefault="00633FCF"/>
        </w:tc>
        <w:tc>
          <w:tcPr>
            <w:tcW w:w="2268" w:type="dxa"/>
            <w:shd w:val="clear" w:color="auto" w:fill="auto"/>
          </w:tcPr>
          <w:p w14:paraId="22E76EC3" w14:textId="77777777" w:rsidR="00633FCF" w:rsidRDefault="00C1489E">
            <w:r>
              <w:t>Ground-truth CSI quantization method</w:t>
            </w:r>
          </w:p>
        </w:tc>
        <w:tc>
          <w:tcPr>
            <w:tcW w:w="2127" w:type="dxa"/>
            <w:shd w:val="clear" w:color="auto" w:fill="auto"/>
          </w:tcPr>
          <w:p w14:paraId="2390F2CD" w14:textId="77777777" w:rsidR="00633FCF" w:rsidRDefault="00633FCF"/>
        </w:tc>
      </w:tr>
      <w:tr w:rsidR="00633FCF" w14:paraId="3184BF02" w14:textId="77777777">
        <w:trPr>
          <w:jc w:val="center"/>
        </w:trPr>
        <w:tc>
          <w:tcPr>
            <w:tcW w:w="3969" w:type="dxa"/>
            <w:gridSpan w:val="2"/>
            <w:shd w:val="clear" w:color="auto" w:fill="auto"/>
          </w:tcPr>
          <w:p w14:paraId="6D9E0B6A" w14:textId="77777777" w:rsidR="00633FCF" w:rsidRDefault="00C1489E">
            <w:r>
              <w:t>Benchmark</w:t>
            </w:r>
          </w:p>
        </w:tc>
        <w:tc>
          <w:tcPr>
            <w:tcW w:w="2127" w:type="dxa"/>
            <w:shd w:val="clear" w:color="auto" w:fill="auto"/>
          </w:tcPr>
          <w:p w14:paraId="6328DBCA" w14:textId="77777777" w:rsidR="00633FCF" w:rsidRDefault="00633FCF"/>
        </w:tc>
      </w:tr>
      <w:tr w:rsidR="00633FCF" w14:paraId="781BECE3" w14:textId="77777777">
        <w:trPr>
          <w:jc w:val="center"/>
        </w:trPr>
        <w:tc>
          <w:tcPr>
            <w:tcW w:w="1701" w:type="dxa"/>
            <w:vMerge w:val="restart"/>
            <w:shd w:val="clear" w:color="auto" w:fill="auto"/>
          </w:tcPr>
          <w:p w14:paraId="4CA07569" w14:textId="77777777" w:rsidR="00633FCF" w:rsidRDefault="00C1489E">
            <w:r>
              <w:t>Intermediate KPI I#1 of benchmark, [layer 1]</w:t>
            </w:r>
          </w:p>
        </w:tc>
        <w:tc>
          <w:tcPr>
            <w:tcW w:w="2268" w:type="dxa"/>
            <w:shd w:val="clear" w:color="auto" w:fill="auto"/>
          </w:tcPr>
          <w:p w14:paraId="42C51423" w14:textId="77777777" w:rsidR="00633FCF" w:rsidRDefault="00C1489E">
            <w:r>
              <w:t>CSI feedback payload X</w:t>
            </w:r>
          </w:p>
        </w:tc>
        <w:tc>
          <w:tcPr>
            <w:tcW w:w="2127" w:type="dxa"/>
            <w:shd w:val="clear" w:color="auto" w:fill="auto"/>
          </w:tcPr>
          <w:p w14:paraId="1DA25823" w14:textId="77777777" w:rsidR="00633FCF" w:rsidRDefault="00633FCF"/>
        </w:tc>
      </w:tr>
      <w:tr w:rsidR="00633FCF" w14:paraId="2C2354EB" w14:textId="77777777">
        <w:trPr>
          <w:jc w:val="center"/>
        </w:trPr>
        <w:tc>
          <w:tcPr>
            <w:tcW w:w="1701" w:type="dxa"/>
            <w:vMerge/>
            <w:shd w:val="clear" w:color="auto" w:fill="auto"/>
          </w:tcPr>
          <w:p w14:paraId="625BA6D1" w14:textId="77777777" w:rsidR="00633FCF" w:rsidRDefault="00633FCF"/>
        </w:tc>
        <w:tc>
          <w:tcPr>
            <w:tcW w:w="2268" w:type="dxa"/>
            <w:shd w:val="clear" w:color="auto" w:fill="auto"/>
          </w:tcPr>
          <w:p w14:paraId="711B7E8F" w14:textId="77777777" w:rsidR="00633FCF" w:rsidRDefault="00C1489E">
            <w:r>
              <w:t>CSI feedback payload Y</w:t>
            </w:r>
          </w:p>
        </w:tc>
        <w:tc>
          <w:tcPr>
            <w:tcW w:w="2127" w:type="dxa"/>
            <w:shd w:val="clear" w:color="auto" w:fill="auto"/>
          </w:tcPr>
          <w:p w14:paraId="46D31D99" w14:textId="77777777" w:rsidR="00633FCF" w:rsidRDefault="00633FCF"/>
        </w:tc>
      </w:tr>
      <w:tr w:rsidR="00633FCF" w14:paraId="4FB6E502" w14:textId="77777777">
        <w:trPr>
          <w:jc w:val="center"/>
        </w:trPr>
        <w:tc>
          <w:tcPr>
            <w:tcW w:w="1701" w:type="dxa"/>
            <w:vMerge/>
            <w:shd w:val="clear" w:color="auto" w:fill="auto"/>
          </w:tcPr>
          <w:p w14:paraId="627D8925" w14:textId="77777777" w:rsidR="00633FCF" w:rsidRDefault="00633FCF"/>
        </w:tc>
        <w:tc>
          <w:tcPr>
            <w:tcW w:w="2268" w:type="dxa"/>
            <w:shd w:val="clear" w:color="auto" w:fill="auto"/>
          </w:tcPr>
          <w:p w14:paraId="05033F1D" w14:textId="77777777" w:rsidR="00633FCF" w:rsidRDefault="00C1489E">
            <w:r>
              <w:t>CSI feedback payload Z</w:t>
            </w:r>
          </w:p>
        </w:tc>
        <w:tc>
          <w:tcPr>
            <w:tcW w:w="2127" w:type="dxa"/>
            <w:shd w:val="clear" w:color="auto" w:fill="auto"/>
          </w:tcPr>
          <w:p w14:paraId="6898F9E0" w14:textId="77777777" w:rsidR="00633FCF" w:rsidRDefault="00633FCF"/>
        </w:tc>
      </w:tr>
      <w:tr w:rsidR="00633FCF" w14:paraId="3B6D5437" w14:textId="77777777">
        <w:trPr>
          <w:jc w:val="center"/>
        </w:trPr>
        <w:tc>
          <w:tcPr>
            <w:tcW w:w="1701" w:type="dxa"/>
            <w:vMerge w:val="restart"/>
            <w:shd w:val="clear" w:color="auto" w:fill="auto"/>
          </w:tcPr>
          <w:p w14:paraId="367C6760" w14:textId="77777777" w:rsidR="00633FCF" w:rsidRDefault="00C1489E">
            <w:r>
              <w:t>Gain for intermediate KPI I#1, [layer 1]</w:t>
            </w:r>
          </w:p>
        </w:tc>
        <w:tc>
          <w:tcPr>
            <w:tcW w:w="2268" w:type="dxa"/>
            <w:shd w:val="clear" w:color="auto" w:fill="auto"/>
          </w:tcPr>
          <w:p w14:paraId="5D96AC0F" w14:textId="77777777" w:rsidR="00633FCF" w:rsidRDefault="00C1489E">
            <w:r>
              <w:t>CSI feedback payload X</w:t>
            </w:r>
          </w:p>
        </w:tc>
        <w:tc>
          <w:tcPr>
            <w:tcW w:w="2127" w:type="dxa"/>
            <w:shd w:val="clear" w:color="auto" w:fill="auto"/>
          </w:tcPr>
          <w:p w14:paraId="7853A1A6" w14:textId="77777777" w:rsidR="00633FCF" w:rsidRDefault="00633FCF"/>
        </w:tc>
      </w:tr>
      <w:tr w:rsidR="00633FCF" w14:paraId="13E6B206" w14:textId="77777777">
        <w:trPr>
          <w:jc w:val="center"/>
        </w:trPr>
        <w:tc>
          <w:tcPr>
            <w:tcW w:w="1701" w:type="dxa"/>
            <w:vMerge/>
            <w:shd w:val="clear" w:color="auto" w:fill="auto"/>
          </w:tcPr>
          <w:p w14:paraId="6C44A602" w14:textId="77777777" w:rsidR="00633FCF" w:rsidRDefault="00633FCF"/>
        </w:tc>
        <w:tc>
          <w:tcPr>
            <w:tcW w:w="2268" w:type="dxa"/>
            <w:shd w:val="clear" w:color="auto" w:fill="auto"/>
          </w:tcPr>
          <w:p w14:paraId="20A18760" w14:textId="77777777" w:rsidR="00633FCF" w:rsidRDefault="00C1489E">
            <w:r>
              <w:t>CSI feedback payload Y</w:t>
            </w:r>
          </w:p>
        </w:tc>
        <w:tc>
          <w:tcPr>
            <w:tcW w:w="2127" w:type="dxa"/>
            <w:shd w:val="clear" w:color="auto" w:fill="auto"/>
          </w:tcPr>
          <w:p w14:paraId="6FD33009" w14:textId="77777777" w:rsidR="00633FCF" w:rsidRDefault="00633FCF"/>
        </w:tc>
      </w:tr>
      <w:tr w:rsidR="00633FCF" w14:paraId="6A5FC764" w14:textId="77777777">
        <w:trPr>
          <w:jc w:val="center"/>
        </w:trPr>
        <w:tc>
          <w:tcPr>
            <w:tcW w:w="1701" w:type="dxa"/>
            <w:vMerge/>
            <w:shd w:val="clear" w:color="auto" w:fill="auto"/>
          </w:tcPr>
          <w:p w14:paraId="14484143" w14:textId="77777777" w:rsidR="00633FCF" w:rsidRDefault="00633FCF"/>
        </w:tc>
        <w:tc>
          <w:tcPr>
            <w:tcW w:w="2268" w:type="dxa"/>
            <w:shd w:val="clear" w:color="auto" w:fill="auto"/>
          </w:tcPr>
          <w:p w14:paraId="32FC59D8" w14:textId="77777777" w:rsidR="00633FCF" w:rsidRDefault="00C1489E">
            <w:r>
              <w:t>CSI feedback payload Z</w:t>
            </w:r>
          </w:p>
        </w:tc>
        <w:tc>
          <w:tcPr>
            <w:tcW w:w="2127" w:type="dxa"/>
            <w:shd w:val="clear" w:color="auto" w:fill="auto"/>
          </w:tcPr>
          <w:p w14:paraId="160F7748" w14:textId="77777777" w:rsidR="00633FCF" w:rsidRDefault="00633FCF"/>
        </w:tc>
      </w:tr>
      <w:tr w:rsidR="00633FCF" w14:paraId="2ACEB464" w14:textId="77777777">
        <w:trPr>
          <w:jc w:val="center"/>
        </w:trPr>
        <w:tc>
          <w:tcPr>
            <w:tcW w:w="1701" w:type="dxa"/>
            <w:vMerge w:val="restart"/>
            <w:shd w:val="clear" w:color="auto" w:fill="auto"/>
          </w:tcPr>
          <w:p w14:paraId="7771370B" w14:textId="77777777" w:rsidR="00633FCF" w:rsidRDefault="00C1489E">
            <w:r>
              <w:t xml:space="preserve">Gain for </w:t>
            </w:r>
            <w:r>
              <w:rPr>
                <w:rFonts w:hint="eastAsia"/>
              </w:rPr>
              <w:t>5</w:t>
            </w:r>
            <w:r>
              <w:t>% UPT</w:t>
            </w:r>
          </w:p>
        </w:tc>
        <w:tc>
          <w:tcPr>
            <w:tcW w:w="2268" w:type="dxa"/>
            <w:shd w:val="clear" w:color="auto" w:fill="auto"/>
          </w:tcPr>
          <w:p w14:paraId="4D599A88" w14:textId="77777777" w:rsidR="00633FCF" w:rsidRDefault="00C1489E">
            <w:r>
              <w:t>CSI feedback payload X</w:t>
            </w:r>
          </w:p>
        </w:tc>
        <w:tc>
          <w:tcPr>
            <w:tcW w:w="2127" w:type="dxa"/>
            <w:shd w:val="clear" w:color="auto" w:fill="auto"/>
          </w:tcPr>
          <w:p w14:paraId="018A1EDD" w14:textId="77777777" w:rsidR="00633FCF" w:rsidRDefault="00633FCF"/>
        </w:tc>
      </w:tr>
      <w:tr w:rsidR="00633FCF" w14:paraId="55D8FC93" w14:textId="77777777">
        <w:trPr>
          <w:jc w:val="center"/>
        </w:trPr>
        <w:tc>
          <w:tcPr>
            <w:tcW w:w="1701" w:type="dxa"/>
            <w:vMerge/>
            <w:shd w:val="clear" w:color="auto" w:fill="auto"/>
          </w:tcPr>
          <w:p w14:paraId="56EB2B55" w14:textId="77777777" w:rsidR="00633FCF" w:rsidRDefault="00633FCF"/>
        </w:tc>
        <w:tc>
          <w:tcPr>
            <w:tcW w:w="2268" w:type="dxa"/>
            <w:shd w:val="clear" w:color="auto" w:fill="auto"/>
          </w:tcPr>
          <w:p w14:paraId="16EA3A67" w14:textId="77777777" w:rsidR="00633FCF" w:rsidRDefault="00C1489E">
            <w:r>
              <w:t>CSI feedback payload Y</w:t>
            </w:r>
          </w:p>
        </w:tc>
        <w:tc>
          <w:tcPr>
            <w:tcW w:w="2127" w:type="dxa"/>
            <w:shd w:val="clear" w:color="auto" w:fill="auto"/>
          </w:tcPr>
          <w:p w14:paraId="32CF4D65" w14:textId="77777777" w:rsidR="00633FCF" w:rsidRDefault="00633FCF"/>
        </w:tc>
      </w:tr>
      <w:tr w:rsidR="00633FCF" w14:paraId="254D9DCE" w14:textId="77777777">
        <w:trPr>
          <w:jc w:val="center"/>
        </w:trPr>
        <w:tc>
          <w:tcPr>
            <w:tcW w:w="1701" w:type="dxa"/>
            <w:vMerge/>
            <w:shd w:val="clear" w:color="auto" w:fill="auto"/>
          </w:tcPr>
          <w:p w14:paraId="005E67ED" w14:textId="77777777" w:rsidR="00633FCF" w:rsidRDefault="00633FCF"/>
        </w:tc>
        <w:tc>
          <w:tcPr>
            <w:tcW w:w="2268" w:type="dxa"/>
            <w:shd w:val="clear" w:color="auto" w:fill="auto"/>
          </w:tcPr>
          <w:p w14:paraId="40C59E61" w14:textId="77777777" w:rsidR="00633FCF" w:rsidRDefault="00C1489E">
            <w:r>
              <w:t>CSI feedback payload Z</w:t>
            </w:r>
          </w:p>
        </w:tc>
        <w:tc>
          <w:tcPr>
            <w:tcW w:w="2127" w:type="dxa"/>
            <w:shd w:val="clear" w:color="auto" w:fill="auto"/>
          </w:tcPr>
          <w:p w14:paraId="7859BA51" w14:textId="77777777" w:rsidR="00633FCF" w:rsidRDefault="00633FCF"/>
        </w:tc>
      </w:tr>
      <w:tr w:rsidR="00633FCF" w14:paraId="63B7122D" w14:textId="77777777">
        <w:trPr>
          <w:jc w:val="center"/>
        </w:trPr>
        <w:tc>
          <w:tcPr>
            <w:tcW w:w="1701" w:type="dxa"/>
            <w:vMerge w:val="restart"/>
            <w:shd w:val="clear" w:color="auto" w:fill="auto"/>
          </w:tcPr>
          <w:p w14:paraId="2DAB9C5D" w14:textId="77777777" w:rsidR="00633FCF" w:rsidRDefault="00C1489E">
            <w:pPr>
              <w:rPr>
                <w:color w:val="0070C0"/>
              </w:rPr>
            </w:pPr>
            <w:r>
              <w:rPr>
                <w:color w:val="0070C0"/>
              </w:rPr>
              <w:t xml:space="preserve">Data collection </w:t>
            </w:r>
          </w:p>
          <w:p w14:paraId="2B9A5BED" w14:textId="77777777" w:rsidR="00633FCF" w:rsidRDefault="00C1489E">
            <w:pPr>
              <w:rPr>
                <w:color w:val="0070C0"/>
              </w:rPr>
            </w:pPr>
            <w:r>
              <w:rPr>
                <w:color w:val="0070C0"/>
              </w:rPr>
              <w:t>overhead</w:t>
            </w:r>
          </w:p>
        </w:tc>
        <w:tc>
          <w:tcPr>
            <w:tcW w:w="2268" w:type="dxa"/>
            <w:shd w:val="clear" w:color="auto" w:fill="auto"/>
          </w:tcPr>
          <w:p w14:paraId="5BC55927" w14:textId="77777777" w:rsidR="00633FCF" w:rsidRDefault="00C1489E">
            <w:pPr>
              <w:rPr>
                <w:color w:val="0070C0"/>
              </w:rPr>
            </w:pPr>
            <w:r>
              <w:rPr>
                <w:color w:val="0070C0"/>
              </w:rPr>
              <w:t>Initial training</w:t>
            </w:r>
          </w:p>
        </w:tc>
        <w:tc>
          <w:tcPr>
            <w:tcW w:w="2127" w:type="dxa"/>
            <w:shd w:val="clear" w:color="auto" w:fill="auto"/>
          </w:tcPr>
          <w:p w14:paraId="3CFA2700" w14:textId="77777777" w:rsidR="00633FCF" w:rsidRDefault="00633FCF"/>
        </w:tc>
      </w:tr>
      <w:tr w:rsidR="00633FCF" w14:paraId="75E78E5E" w14:textId="77777777">
        <w:trPr>
          <w:jc w:val="center"/>
        </w:trPr>
        <w:tc>
          <w:tcPr>
            <w:tcW w:w="1701" w:type="dxa"/>
            <w:vMerge/>
            <w:shd w:val="clear" w:color="auto" w:fill="auto"/>
          </w:tcPr>
          <w:p w14:paraId="014126C3" w14:textId="77777777" w:rsidR="00633FCF" w:rsidRDefault="00633FCF">
            <w:pPr>
              <w:rPr>
                <w:color w:val="0070C0"/>
              </w:rPr>
            </w:pPr>
          </w:p>
        </w:tc>
        <w:tc>
          <w:tcPr>
            <w:tcW w:w="2268" w:type="dxa"/>
            <w:shd w:val="clear" w:color="auto" w:fill="auto"/>
          </w:tcPr>
          <w:p w14:paraId="3B78B539" w14:textId="77777777" w:rsidR="00633FCF" w:rsidRDefault="00C1489E">
            <w:pPr>
              <w:rPr>
                <w:color w:val="0070C0"/>
              </w:rPr>
            </w:pPr>
            <w:r>
              <w:rPr>
                <w:color w:val="0070C0"/>
              </w:rPr>
              <w:t>Model monitoring</w:t>
            </w:r>
          </w:p>
        </w:tc>
        <w:tc>
          <w:tcPr>
            <w:tcW w:w="2127" w:type="dxa"/>
            <w:shd w:val="clear" w:color="auto" w:fill="auto"/>
          </w:tcPr>
          <w:p w14:paraId="20CD0FE5" w14:textId="77777777" w:rsidR="00633FCF" w:rsidRDefault="00633FCF"/>
        </w:tc>
      </w:tr>
      <w:tr w:rsidR="00633FCF" w14:paraId="1CF82101" w14:textId="77777777">
        <w:trPr>
          <w:jc w:val="center"/>
        </w:trPr>
        <w:tc>
          <w:tcPr>
            <w:tcW w:w="1701" w:type="dxa"/>
            <w:vMerge/>
            <w:shd w:val="clear" w:color="auto" w:fill="auto"/>
          </w:tcPr>
          <w:p w14:paraId="4F4DA59B" w14:textId="77777777" w:rsidR="00633FCF" w:rsidRDefault="00633FCF">
            <w:pPr>
              <w:rPr>
                <w:color w:val="0070C0"/>
              </w:rPr>
            </w:pPr>
          </w:p>
        </w:tc>
        <w:tc>
          <w:tcPr>
            <w:tcW w:w="2268" w:type="dxa"/>
            <w:shd w:val="clear" w:color="auto" w:fill="auto"/>
          </w:tcPr>
          <w:p w14:paraId="70D71614" w14:textId="77777777" w:rsidR="00633FCF" w:rsidRDefault="00C1489E">
            <w:pPr>
              <w:rPr>
                <w:color w:val="0070C0"/>
              </w:rPr>
            </w:pPr>
            <w:r>
              <w:rPr>
                <w:color w:val="0070C0"/>
              </w:rPr>
              <w:t>Model adaptation (update/switching/…)</w:t>
            </w:r>
          </w:p>
        </w:tc>
        <w:tc>
          <w:tcPr>
            <w:tcW w:w="2127" w:type="dxa"/>
            <w:shd w:val="clear" w:color="auto" w:fill="auto"/>
          </w:tcPr>
          <w:p w14:paraId="0676F741" w14:textId="77777777" w:rsidR="00633FCF" w:rsidRDefault="00633FCF"/>
        </w:tc>
      </w:tr>
      <w:tr w:rsidR="00633FCF" w14:paraId="51476609" w14:textId="77777777">
        <w:trPr>
          <w:jc w:val="center"/>
        </w:trPr>
        <w:tc>
          <w:tcPr>
            <w:tcW w:w="1701" w:type="dxa"/>
            <w:vMerge w:val="restart"/>
            <w:shd w:val="clear" w:color="auto" w:fill="auto"/>
          </w:tcPr>
          <w:p w14:paraId="7616D32A" w14:textId="77777777" w:rsidR="00633FCF" w:rsidRDefault="00C1489E">
            <w:pPr>
              <w:rPr>
                <w:color w:val="0070C0"/>
              </w:rPr>
            </w:pPr>
            <w:r>
              <w:rPr>
                <w:color w:val="0070C0"/>
              </w:rPr>
              <w:t xml:space="preserve">Data collection </w:t>
            </w:r>
          </w:p>
          <w:p w14:paraId="64AFEE1D" w14:textId="77777777" w:rsidR="00633FCF" w:rsidRDefault="00C1489E">
            <w:pPr>
              <w:rPr>
                <w:color w:val="0070C0"/>
              </w:rPr>
            </w:pPr>
            <w:r>
              <w:rPr>
                <w:color w:val="0070C0"/>
              </w:rPr>
              <w:t>latency</w:t>
            </w:r>
          </w:p>
        </w:tc>
        <w:tc>
          <w:tcPr>
            <w:tcW w:w="2268" w:type="dxa"/>
            <w:shd w:val="clear" w:color="auto" w:fill="auto"/>
          </w:tcPr>
          <w:p w14:paraId="4C4EB21D" w14:textId="77777777" w:rsidR="00633FCF" w:rsidRDefault="00C1489E">
            <w:pPr>
              <w:rPr>
                <w:color w:val="0070C0"/>
              </w:rPr>
            </w:pPr>
            <w:r>
              <w:rPr>
                <w:color w:val="0070C0"/>
              </w:rPr>
              <w:t>Initial training</w:t>
            </w:r>
          </w:p>
        </w:tc>
        <w:tc>
          <w:tcPr>
            <w:tcW w:w="2127" w:type="dxa"/>
            <w:shd w:val="clear" w:color="auto" w:fill="auto"/>
          </w:tcPr>
          <w:p w14:paraId="0213EBBD" w14:textId="77777777" w:rsidR="00633FCF" w:rsidRDefault="00633FCF"/>
        </w:tc>
      </w:tr>
      <w:tr w:rsidR="00633FCF" w14:paraId="412A0A22" w14:textId="77777777">
        <w:trPr>
          <w:jc w:val="center"/>
        </w:trPr>
        <w:tc>
          <w:tcPr>
            <w:tcW w:w="1701" w:type="dxa"/>
            <w:vMerge/>
            <w:shd w:val="clear" w:color="auto" w:fill="auto"/>
          </w:tcPr>
          <w:p w14:paraId="3B223FD6" w14:textId="77777777" w:rsidR="00633FCF" w:rsidRDefault="00633FCF">
            <w:pPr>
              <w:rPr>
                <w:color w:val="0070C0"/>
              </w:rPr>
            </w:pPr>
          </w:p>
        </w:tc>
        <w:tc>
          <w:tcPr>
            <w:tcW w:w="2268" w:type="dxa"/>
            <w:shd w:val="clear" w:color="auto" w:fill="auto"/>
          </w:tcPr>
          <w:p w14:paraId="2BF7DA0C" w14:textId="77777777" w:rsidR="00633FCF" w:rsidRDefault="00C1489E">
            <w:pPr>
              <w:rPr>
                <w:color w:val="0070C0"/>
              </w:rPr>
            </w:pPr>
            <w:r>
              <w:rPr>
                <w:color w:val="0070C0"/>
              </w:rPr>
              <w:t>Model monitoring</w:t>
            </w:r>
          </w:p>
        </w:tc>
        <w:tc>
          <w:tcPr>
            <w:tcW w:w="2127" w:type="dxa"/>
            <w:shd w:val="clear" w:color="auto" w:fill="auto"/>
          </w:tcPr>
          <w:p w14:paraId="5E74C803" w14:textId="77777777" w:rsidR="00633FCF" w:rsidRDefault="00633FCF"/>
        </w:tc>
      </w:tr>
      <w:tr w:rsidR="00633FCF" w14:paraId="6DAF1C6D" w14:textId="77777777">
        <w:trPr>
          <w:jc w:val="center"/>
        </w:trPr>
        <w:tc>
          <w:tcPr>
            <w:tcW w:w="1701" w:type="dxa"/>
            <w:vMerge/>
            <w:shd w:val="clear" w:color="auto" w:fill="auto"/>
          </w:tcPr>
          <w:p w14:paraId="04D39B8A" w14:textId="77777777" w:rsidR="00633FCF" w:rsidRDefault="00633FCF">
            <w:pPr>
              <w:rPr>
                <w:color w:val="0070C0"/>
              </w:rPr>
            </w:pPr>
          </w:p>
        </w:tc>
        <w:tc>
          <w:tcPr>
            <w:tcW w:w="2268" w:type="dxa"/>
            <w:shd w:val="clear" w:color="auto" w:fill="auto"/>
          </w:tcPr>
          <w:p w14:paraId="4502A0CC" w14:textId="77777777" w:rsidR="00633FCF" w:rsidRDefault="00C1489E">
            <w:pPr>
              <w:rPr>
                <w:color w:val="0070C0"/>
              </w:rPr>
            </w:pPr>
            <w:r>
              <w:rPr>
                <w:color w:val="0070C0"/>
              </w:rPr>
              <w:t>Model adaptation (update/switching/…)</w:t>
            </w:r>
          </w:p>
        </w:tc>
        <w:tc>
          <w:tcPr>
            <w:tcW w:w="2127" w:type="dxa"/>
            <w:shd w:val="clear" w:color="auto" w:fill="auto"/>
          </w:tcPr>
          <w:p w14:paraId="10DF9DA2" w14:textId="77777777" w:rsidR="00633FCF" w:rsidRDefault="00633FCF"/>
        </w:tc>
      </w:tr>
      <w:tr w:rsidR="00633FCF" w14:paraId="35500186" w14:textId="77777777">
        <w:trPr>
          <w:jc w:val="center"/>
        </w:trPr>
        <w:tc>
          <w:tcPr>
            <w:tcW w:w="1701" w:type="dxa"/>
            <w:vMerge w:val="restart"/>
            <w:shd w:val="clear" w:color="auto" w:fill="auto"/>
          </w:tcPr>
          <w:p w14:paraId="71E273DC" w14:textId="77777777" w:rsidR="00633FCF" w:rsidRDefault="00C1489E">
            <w:pPr>
              <w:rPr>
                <w:color w:val="0070C0"/>
              </w:rPr>
            </w:pPr>
            <w:r>
              <w:rPr>
                <w:color w:val="0070C0"/>
              </w:rPr>
              <w:t xml:space="preserve">Model Delivery </w:t>
            </w:r>
          </w:p>
          <w:p w14:paraId="1783BF47" w14:textId="77777777" w:rsidR="00633FCF" w:rsidRDefault="00C1489E">
            <w:pPr>
              <w:rPr>
                <w:color w:val="0070C0"/>
              </w:rPr>
            </w:pPr>
            <w:r>
              <w:rPr>
                <w:color w:val="0070C0"/>
              </w:rPr>
              <w:t>overhead</w:t>
            </w:r>
          </w:p>
        </w:tc>
        <w:tc>
          <w:tcPr>
            <w:tcW w:w="2268" w:type="dxa"/>
            <w:shd w:val="clear" w:color="auto" w:fill="auto"/>
          </w:tcPr>
          <w:p w14:paraId="344DC01D" w14:textId="77777777" w:rsidR="00633FCF" w:rsidRDefault="00C1489E">
            <w:pPr>
              <w:rPr>
                <w:color w:val="0070C0"/>
              </w:rPr>
            </w:pPr>
            <w:r>
              <w:rPr>
                <w:color w:val="0070C0"/>
              </w:rPr>
              <w:t>Initial model</w:t>
            </w:r>
          </w:p>
        </w:tc>
        <w:tc>
          <w:tcPr>
            <w:tcW w:w="2127" w:type="dxa"/>
            <w:shd w:val="clear" w:color="auto" w:fill="auto"/>
          </w:tcPr>
          <w:p w14:paraId="25CFF0A7" w14:textId="77777777" w:rsidR="00633FCF" w:rsidRDefault="00633FCF"/>
        </w:tc>
      </w:tr>
      <w:tr w:rsidR="00633FCF" w14:paraId="30EDD509" w14:textId="77777777">
        <w:trPr>
          <w:jc w:val="center"/>
        </w:trPr>
        <w:tc>
          <w:tcPr>
            <w:tcW w:w="1701" w:type="dxa"/>
            <w:vMerge/>
            <w:shd w:val="clear" w:color="auto" w:fill="auto"/>
          </w:tcPr>
          <w:p w14:paraId="595736C3" w14:textId="77777777" w:rsidR="00633FCF" w:rsidRDefault="00633FCF">
            <w:pPr>
              <w:rPr>
                <w:color w:val="0070C0"/>
              </w:rPr>
            </w:pPr>
          </w:p>
        </w:tc>
        <w:tc>
          <w:tcPr>
            <w:tcW w:w="2268" w:type="dxa"/>
            <w:shd w:val="clear" w:color="auto" w:fill="auto"/>
          </w:tcPr>
          <w:p w14:paraId="01DCC2D1" w14:textId="77777777" w:rsidR="00633FCF" w:rsidRDefault="00C1489E">
            <w:pPr>
              <w:rPr>
                <w:color w:val="0070C0"/>
              </w:rPr>
            </w:pPr>
            <w:r>
              <w:rPr>
                <w:color w:val="0070C0"/>
              </w:rPr>
              <w:t>After Model adaptation (update/switching/…)</w:t>
            </w:r>
          </w:p>
        </w:tc>
        <w:tc>
          <w:tcPr>
            <w:tcW w:w="2127" w:type="dxa"/>
            <w:shd w:val="clear" w:color="auto" w:fill="auto"/>
          </w:tcPr>
          <w:p w14:paraId="0D2A7597" w14:textId="77777777" w:rsidR="00633FCF" w:rsidRDefault="00633FCF"/>
        </w:tc>
      </w:tr>
      <w:tr w:rsidR="00633FCF" w14:paraId="27DAFA65" w14:textId="77777777">
        <w:trPr>
          <w:jc w:val="center"/>
        </w:trPr>
        <w:tc>
          <w:tcPr>
            <w:tcW w:w="1701" w:type="dxa"/>
            <w:vMerge w:val="restart"/>
            <w:shd w:val="clear" w:color="auto" w:fill="auto"/>
          </w:tcPr>
          <w:p w14:paraId="2F128710" w14:textId="77777777" w:rsidR="00633FCF" w:rsidRDefault="00C1489E">
            <w:pPr>
              <w:rPr>
                <w:color w:val="0070C0"/>
              </w:rPr>
            </w:pPr>
            <w:r>
              <w:rPr>
                <w:color w:val="0070C0"/>
              </w:rPr>
              <w:t xml:space="preserve">Model Delivery </w:t>
            </w:r>
          </w:p>
          <w:p w14:paraId="74D4425E" w14:textId="77777777" w:rsidR="00633FCF" w:rsidRDefault="00C1489E">
            <w:pPr>
              <w:rPr>
                <w:color w:val="0070C0"/>
              </w:rPr>
            </w:pPr>
            <w:r>
              <w:rPr>
                <w:color w:val="0070C0"/>
              </w:rPr>
              <w:t>latency</w:t>
            </w:r>
          </w:p>
        </w:tc>
        <w:tc>
          <w:tcPr>
            <w:tcW w:w="2268" w:type="dxa"/>
            <w:shd w:val="clear" w:color="auto" w:fill="auto"/>
          </w:tcPr>
          <w:p w14:paraId="0E0318A2" w14:textId="77777777" w:rsidR="00633FCF" w:rsidRDefault="00C1489E">
            <w:pPr>
              <w:rPr>
                <w:color w:val="0070C0"/>
              </w:rPr>
            </w:pPr>
            <w:r>
              <w:rPr>
                <w:color w:val="0070C0"/>
              </w:rPr>
              <w:t>Initial model</w:t>
            </w:r>
          </w:p>
        </w:tc>
        <w:tc>
          <w:tcPr>
            <w:tcW w:w="2127" w:type="dxa"/>
            <w:shd w:val="clear" w:color="auto" w:fill="auto"/>
          </w:tcPr>
          <w:p w14:paraId="27D4C01E" w14:textId="77777777" w:rsidR="00633FCF" w:rsidRDefault="00633FCF"/>
        </w:tc>
      </w:tr>
      <w:tr w:rsidR="00633FCF" w14:paraId="02D2D38F" w14:textId="77777777">
        <w:trPr>
          <w:jc w:val="center"/>
        </w:trPr>
        <w:tc>
          <w:tcPr>
            <w:tcW w:w="1701" w:type="dxa"/>
            <w:vMerge/>
            <w:shd w:val="clear" w:color="auto" w:fill="auto"/>
          </w:tcPr>
          <w:p w14:paraId="16C4B0B6" w14:textId="77777777" w:rsidR="00633FCF" w:rsidRDefault="00633FCF">
            <w:pPr>
              <w:rPr>
                <w:color w:val="0070C0"/>
              </w:rPr>
            </w:pPr>
          </w:p>
        </w:tc>
        <w:tc>
          <w:tcPr>
            <w:tcW w:w="2268" w:type="dxa"/>
            <w:shd w:val="clear" w:color="auto" w:fill="auto"/>
          </w:tcPr>
          <w:p w14:paraId="12BBFC8E" w14:textId="77777777" w:rsidR="00633FCF" w:rsidRDefault="00C1489E">
            <w:pPr>
              <w:rPr>
                <w:color w:val="0070C0"/>
              </w:rPr>
            </w:pPr>
            <w:r>
              <w:rPr>
                <w:color w:val="0070C0"/>
              </w:rPr>
              <w:t>After Model adaptation (update/switching/…)</w:t>
            </w:r>
          </w:p>
        </w:tc>
        <w:tc>
          <w:tcPr>
            <w:tcW w:w="2127" w:type="dxa"/>
            <w:shd w:val="clear" w:color="auto" w:fill="auto"/>
          </w:tcPr>
          <w:p w14:paraId="50D47D2C" w14:textId="77777777" w:rsidR="00633FCF" w:rsidRDefault="00633FCF"/>
        </w:tc>
      </w:tr>
      <w:tr w:rsidR="00633FCF" w14:paraId="50E79755" w14:textId="77777777">
        <w:trPr>
          <w:jc w:val="center"/>
        </w:trPr>
        <w:tc>
          <w:tcPr>
            <w:tcW w:w="1701" w:type="dxa"/>
            <w:vMerge w:val="restart"/>
            <w:shd w:val="clear" w:color="auto" w:fill="auto"/>
          </w:tcPr>
          <w:p w14:paraId="6D0ACEDE" w14:textId="77777777" w:rsidR="00633FCF" w:rsidRDefault="00C1489E">
            <w:pPr>
              <w:rPr>
                <w:color w:val="0070C0"/>
              </w:rPr>
            </w:pPr>
            <w:r>
              <w:rPr>
                <w:color w:val="0070C0"/>
              </w:rPr>
              <w:t xml:space="preserve">Model Training </w:t>
            </w:r>
          </w:p>
        </w:tc>
        <w:tc>
          <w:tcPr>
            <w:tcW w:w="2268" w:type="dxa"/>
            <w:shd w:val="clear" w:color="auto" w:fill="auto"/>
          </w:tcPr>
          <w:p w14:paraId="52AF0426" w14:textId="77777777" w:rsidR="00633FCF" w:rsidRDefault="00C1489E">
            <w:pPr>
              <w:rPr>
                <w:color w:val="0070C0"/>
              </w:rPr>
            </w:pPr>
            <w:r>
              <w:rPr>
                <w:color w:val="0070C0"/>
              </w:rPr>
              <w:t>Training type</w:t>
            </w:r>
          </w:p>
        </w:tc>
        <w:tc>
          <w:tcPr>
            <w:tcW w:w="2127" w:type="dxa"/>
            <w:shd w:val="clear" w:color="auto" w:fill="auto"/>
          </w:tcPr>
          <w:p w14:paraId="1F3F0D22" w14:textId="77777777" w:rsidR="00633FCF" w:rsidRDefault="00633FCF"/>
        </w:tc>
      </w:tr>
      <w:tr w:rsidR="00633FCF" w14:paraId="1D78D7FF" w14:textId="77777777">
        <w:trPr>
          <w:jc w:val="center"/>
        </w:trPr>
        <w:tc>
          <w:tcPr>
            <w:tcW w:w="1701" w:type="dxa"/>
            <w:vMerge/>
            <w:shd w:val="clear" w:color="auto" w:fill="auto"/>
          </w:tcPr>
          <w:p w14:paraId="5FA58ABE" w14:textId="77777777" w:rsidR="00633FCF" w:rsidRDefault="00633FCF">
            <w:pPr>
              <w:rPr>
                <w:color w:val="0070C0"/>
              </w:rPr>
            </w:pPr>
          </w:p>
        </w:tc>
        <w:tc>
          <w:tcPr>
            <w:tcW w:w="2268" w:type="dxa"/>
            <w:shd w:val="clear" w:color="auto" w:fill="auto"/>
          </w:tcPr>
          <w:p w14:paraId="6CC88651" w14:textId="77777777" w:rsidR="00633FCF" w:rsidRDefault="00C1489E">
            <w:pPr>
              <w:rPr>
                <w:color w:val="0070C0"/>
              </w:rPr>
            </w:pPr>
            <w:r>
              <w:rPr>
                <w:color w:val="0070C0"/>
              </w:rPr>
              <w:t>Training overhead (e.g., type2 gradient exchange)</w:t>
            </w:r>
          </w:p>
        </w:tc>
        <w:tc>
          <w:tcPr>
            <w:tcW w:w="2127" w:type="dxa"/>
            <w:shd w:val="clear" w:color="auto" w:fill="auto"/>
          </w:tcPr>
          <w:p w14:paraId="63D5D5D2" w14:textId="77777777" w:rsidR="00633FCF" w:rsidRDefault="00633FCF"/>
        </w:tc>
      </w:tr>
      <w:tr w:rsidR="00633FCF" w14:paraId="09AEBD30" w14:textId="77777777">
        <w:trPr>
          <w:jc w:val="center"/>
        </w:trPr>
        <w:tc>
          <w:tcPr>
            <w:tcW w:w="1701" w:type="dxa"/>
            <w:vMerge/>
            <w:shd w:val="clear" w:color="auto" w:fill="auto"/>
          </w:tcPr>
          <w:p w14:paraId="40030B08" w14:textId="77777777" w:rsidR="00633FCF" w:rsidRDefault="00633FCF"/>
        </w:tc>
        <w:tc>
          <w:tcPr>
            <w:tcW w:w="2268" w:type="dxa"/>
            <w:shd w:val="clear" w:color="auto" w:fill="auto"/>
          </w:tcPr>
          <w:p w14:paraId="4FCB10FD" w14:textId="77777777" w:rsidR="00633FCF" w:rsidRDefault="00C1489E">
            <w:r>
              <w:t>…</w:t>
            </w:r>
          </w:p>
        </w:tc>
        <w:tc>
          <w:tcPr>
            <w:tcW w:w="2127" w:type="dxa"/>
            <w:shd w:val="clear" w:color="auto" w:fill="auto"/>
          </w:tcPr>
          <w:p w14:paraId="3C57A702" w14:textId="77777777" w:rsidR="00633FCF" w:rsidRDefault="00633FCF"/>
        </w:tc>
      </w:tr>
      <w:tr w:rsidR="00633FCF" w14:paraId="6619E8B5" w14:textId="77777777">
        <w:trPr>
          <w:jc w:val="center"/>
        </w:trPr>
        <w:tc>
          <w:tcPr>
            <w:tcW w:w="1701" w:type="dxa"/>
            <w:shd w:val="clear" w:color="auto" w:fill="auto"/>
          </w:tcPr>
          <w:p w14:paraId="0F9C9C87" w14:textId="77777777" w:rsidR="00633FCF" w:rsidRDefault="00C1489E">
            <w:r>
              <w:t>…</w:t>
            </w:r>
          </w:p>
        </w:tc>
        <w:tc>
          <w:tcPr>
            <w:tcW w:w="2268" w:type="dxa"/>
            <w:shd w:val="clear" w:color="auto" w:fill="auto"/>
          </w:tcPr>
          <w:p w14:paraId="062DA277" w14:textId="77777777" w:rsidR="00633FCF" w:rsidRDefault="00633FCF"/>
        </w:tc>
        <w:tc>
          <w:tcPr>
            <w:tcW w:w="2127" w:type="dxa"/>
            <w:shd w:val="clear" w:color="auto" w:fill="auto"/>
          </w:tcPr>
          <w:p w14:paraId="1FBE6448" w14:textId="77777777" w:rsidR="00633FCF" w:rsidRDefault="00633FCF"/>
        </w:tc>
      </w:tr>
      <w:tr w:rsidR="00633FCF" w14:paraId="0D83BF9C" w14:textId="77777777">
        <w:trPr>
          <w:jc w:val="center"/>
        </w:trPr>
        <w:tc>
          <w:tcPr>
            <w:tcW w:w="1701" w:type="dxa"/>
            <w:shd w:val="clear" w:color="auto" w:fill="auto"/>
          </w:tcPr>
          <w:p w14:paraId="0B015DB2" w14:textId="77777777" w:rsidR="00633FCF" w:rsidRDefault="00C1489E">
            <w:r>
              <w:rPr>
                <w:rFonts w:hint="eastAsia"/>
              </w:rPr>
              <w:t>F</w:t>
            </w:r>
            <w:r>
              <w:t>FS others</w:t>
            </w:r>
          </w:p>
        </w:tc>
        <w:tc>
          <w:tcPr>
            <w:tcW w:w="2268" w:type="dxa"/>
            <w:shd w:val="clear" w:color="auto" w:fill="auto"/>
          </w:tcPr>
          <w:p w14:paraId="4E742565" w14:textId="77777777" w:rsidR="00633FCF" w:rsidRDefault="00633FCF"/>
        </w:tc>
        <w:tc>
          <w:tcPr>
            <w:tcW w:w="2127" w:type="dxa"/>
            <w:shd w:val="clear" w:color="auto" w:fill="auto"/>
          </w:tcPr>
          <w:p w14:paraId="58CB6237" w14:textId="77777777" w:rsidR="00633FCF" w:rsidRDefault="00633FCF"/>
        </w:tc>
      </w:tr>
    </w:tbl>
    <w:p w14:paraId="125A7F2B" w14:textId="77777777" w:rsidR="00633FCF" w:rsidRDefault="00633FCF">
      <w:pPr>
        <w:autoSpaceDE/>
        <w:autoSpaceDN/>
        <w:adjustRightInd/>
        <w:snapToGrid/>
        <w:spacing w:before="120" w:line="240" w:lineRule="auto"/>
        <w:jc w:val="left"/>
        <w:rPr>
          <w:b/>
        </w:rPr>
      </w:pPr>
    </w:p>
    <w:p w14:paraId="34CD50A4" w14:textId="77777777" w:rsidR="00633FCF" w:rsidRDefault="00C1489E">
      <w:pPr>
        <w:pStyle w:val="afc"/>
        <w:numPr>
          <w:ilvl w:val="0"/>
          <w:numId w:val="26"/>
        </w:numPr>
        <w:autoSpaceDE/>
        <w:autoSpaceDN/>
        <w:adjustRightInd/>
        <w:snapToGrid/>
        <w:spacing w:before="120" w:line="240" w:lineRule="auto"/>
        <w:contextualSpacing w:val="0"/>
        <w:jc w:val="left"/>
        <w:rPr>
          <w:b/>
        </w:rPr>
      </w:pPr>
      <w:r>
        <w:rPr>
          <w:rFonts w:hint="eastAsia"/>
          <w:b/>
          <w:lang w:eastAsia="zh-CN"/>
        </w:rPr>
        <w:t>T</w:t>
      </w:r>
      <w:r>
        <w:rPr>
          <w:b/>
          <w:lang w:eastAsia="zh-CN"/>
        </w:rPr>
        <w:t>emplate for training types</w:t>
      </w:r>
    </w:p>
    <w:p w14:paraId="439B6A03" w14:textId="77777777" w:rsidR="00633FCF" w:rsidRDefault="00C1489E">
      <w:pPr>
        <w:pStyle w:val="afc"/>
        <w:numPr>
          <w:ilvl w:val="1"/>
          <w:numId w:val="2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rPr>
          <w:rFonts w:hint="eastAsia"/>
          <w:iCs/>
          <w:kern w:val="2"/>
          <w:lang w:eastAsia="zh-CN"/>
        </w:rPr>
        <w:t>F</w:t>
      </w:r>
      <w:r>
        <w:rPr>
          <w:iCs/>
          <w:kern w:val="2"/>
          <w:lang w:eastAsia="zh-CN"/>
        </w:rPr>
        <w:t>rom the evaluation perspective, Type 1/2/3 can be categorized into the following classes</w:t>
      </w:r>
    </w:p>
    <w:p w14:paraId="3C3EC50A" w14:textId="77777777" w:rsidR="00633FCF" w:rsidRDefault="00C1489E">
      <w:pPr>
        <w:pStyle w:val="afc"/>
        <w:numPr>
          <w:ilvl w:val="2"/>
          <w:numId w:val="26"/>
        </w:numPr>
        <w:autoSpaceDE/>
        <w:autoSpaceDN/>
        <w:adjustRightInd/>
        <w:snapToGrid/>
        <w:spacing w:before="120" w:line="240" w:lineRule="auto"/>
        <w:contextualSpacing w:val="0"/>
        <w:jc w:val="left"/>
        <w:rPr>
          <w:bCs/>
        </w:rPr>
      </w:pPr>
      <w:r>
        <w:rPr>
          <w:b/>
          <w:iCs/>
          <w:kern w:val="2"/>
        </w:rPr>
        <w:t>Joint training with ideal model pairing</w:t>
      </w:r>
      <w:r>
        <w:rPr>
          <w:iCs/>
          <w:kern w:val="2"/>
        </w:rPr>
        <w:t>. This corresponds to the idea joint training of 1 Network model to 1 UE model where the CSI generation part and the CSI reconstruction part can be regarded to be jointly designed/developed by a single side, so that performance can be regarded as optimal.</w:t>
      </w:r>
    </w:p>
    <w:p w14:paraId="4F19E334" w14:textId="77777777" w:rsidR="00633FCF" w:rsidRDefault="00C1489E">
      <w:pPr>
        <w:pStyle w:val="afc"/>
        <w:numPr>
          <w:ilvl w:val="2"/>
          <w:numId w:val="26"/>
        </w:numPr>
        <w:autoSpaceDE/>
        <w:autoSpaceDN/>
        <w:adjustRightInd/>
        <w:snapToGrid/>
        <w:spacing w:before="120" w:line="240" w:lineRule="auto"/>
        <w:contextualSpacing w:val="0"/>
        <w:jc w:val="left"/>
        <w:rPr>
          <w:bCs/>
        </w:rPr>
      </w:pPr>
      <w:r>
        <w:rPr>
          <w:b/>
          <w:iCs/>
          <w:kern w:val="2"/>
        </w:rPr>
        <w:t>Joint training with restricted model pairing</w:t>
      </w:r>
      <w:r>
        <w:rPr>
          <w:iCs/>
          <w:kern w:val="2"/>
        </w:rPr>
        <w:t>. As analyzed above, this includes 1 Network vs 1 UE with restricted model pairing or multi-vendor case for Type 1/2.</w:t>
      </w:r>
    </w:p>
    <w:p w14:paraId="2F2E222D" w14:textId="77777777" w:rsidR="00633FCF" w:rsidRDefault="00C1489E">
      <w:pPr>
        <w:pStyle w:val="afc"/>
        <w:numPr>
          <w:ilvl w:val="2"/>
          <w:numId w:val="26"/>
        </w:numPr>
        <w:autoSpaceDE/>
        <w:autoSpaceDN/>
        <w:adjustRightInd/>
        <w:snapToGrid/>
        <w:spacing w:before="120" w:line="240" w:lineRule="auto"/>
        <w:contextualSpacing w:val="0"/>
        <w:jc w:val="left"/>
        <w:rPr>
          <w:bCs/>
        </w:rPr>
      </w:pPr>
      <w:r>
        <w:rPr>
          <w:b/>
          <w:iCs/>
          <w:kern w:val="2"/>
        </w:rPr>
        <w:t>Separate training</w:t>
      </w:r>
      <w:r>
        <w:rPr>
          <w:rFonts w:hint="eastAsia"/>
          <w:b/>
          <w:iCs/>
          <w:kern w:val="2"/>
          <w:lang w:eastAsia="zh-CN"/>
        </w:rPr>
        <w:t>.</w:t>
      </w:r>
      <w:r>
        <w:rPr>
          <w:b/>
          <w:iCs/>
          <w:kern w:val="2"/>
          <w:lang w:eastAsia="zh-CN"/>
        </w:rPr>
        <w:t xml:space="preserve"> </w:t>
      </w:r>
      <w:r>
        <w:rPr>
          <w:iCs/>
          <w:kern w:val="2"/>
        </w:rPr>
        <w:t>Type 3 separate training can be also regarded as restricted model pairing.</w:t>
      </w:r>
    </w:p>
    <w:p w14:paraId="17E1DB7C" w14:textId="77777777" w:rsidR="00633FCF" w:rsidRDefault="00C1489E">
      <w:pPr>
        <w:pStyle w:val="afc"/>
        <w:numPr>
          <w:ilvl w:val="1"/>
          <w:numId w:val="26"/>
        </w:numPr>
        <w:autoSpaceDE/>
        <w:autoSpaceDN/>
        <w:adjustRightInd/>
        <w:snapToGrid/>
        <w:spacing w:before="120" w:line="240" w:lineRule="auto"/>
        <w:contextualSpacing w:val="0"/>
        <w:jc w:val="left"/>
        <w:rPr>
          <w:bCs/>
        </w:rPr>
      </w:pPr>
      <w:r>
        <w:rPr>
          <w:rFonts w:hint="eastAsia"/>
          <w:i/>
          <w:color w:val="0000FF"/>
          <w:lang w:eastAsia="zh-CN"/>
        </w:rPr>
        <w:t>H</w:t>
      </w:r>
      <w:r>
        <w:rPr>
          <w:i/>
          <w:color w:val="0000FF"/>
          <w:lang w:eastAsia="zh-CN"/>
        </w:rPr>
        <w:t>uawei, Hisilicon:</w:t>
      </w:r>
      <w:r>
        <w:rPr>
          <w:b/>
          <w:i/>
          <w:lang w:eastAsia="zh-CN"/>
        </w:rPr>
        <w:t xml:space="preserve"> </w:t>
      </w:r>
      <w:r>
        <w:t>For the AI/ML-based CSI compression sub use case,</w:t>
      </w:r>
    </w:p>
    <w:p w14:paraId="4EADF44B" w14:textId="77777777" w:rsidR="00633FCF" w:rsidRDefault="00C1489E">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achieved in the working assumption in the RAN1#111 meeting is considered for companies to report the evaluation results for joint training with ideal model pairing.</w:t>
      </w:r>
    </w:p>
    <w:p w14:paraId="0281CFB2" w14:textId="77777777" w:rsidR="00633FCF" w:rsidRDefault="00C1489E">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of Table A.2 in the Appendix is considered for companies to report the evaluation results for training Type 2.</w:t>
      </w:r>
    </w:p>
    <w:p w14:paraId="49098919" w14:textId="77777777" w:rsidR="00633FCF" w:rsidRDefault="00C1489E">
      <w:pPr>
        <w:pStyle w:val="afc"/>
        <w:numPr>
          <w:ilvl w:val="2"/>
          <w:numId w:val="26"/>
        </w:numPr>
        <w:autoSpaceDE/>
        <w:autoSpaceDN/>
        <w:adjustRightInd/>
        <w:snapToGrid/>
        <w:spacing w:before="120" w:line="240" w:lineRule="auto"/>
        <w:contextualSpacing w:val="0"/>
        <w:jc w:val="left"/>
        <w:rPr>
          <w:rFonts w:eastAsia="等线"/>
          <w:bCs/>
          <w:iCs/>
          <w:lang w:eastAsia="zh-CN"/>
        </w:rPr>
      </w:pPr>
      <w:r>
        <w:rPr>
          <w:rFonts w:eastAsia="等线"/>
          <w:bCs/>
          <w:iCs/>
          <w:lang w:eastAsia="zh-CN"/>
        </w:rPr>
        <w:t>The template of Table A.3 in the Appendix is considered for companies to report the evaluation results for training Type 3.</w:t>
      </w:r>
    </w:p>
    <w:p w14:paraId="0DDD6F16" w14:textId="77777777" w:rsidR="00633FCF" w:rsidRDefault="00C1489E">
      <w:pPr>
        <w:pStyle w:val="a4"/>
        <w:ind w:left="1320" w:hanging="440"/>
      </w:pPr>
      <w:r>
        <w:rPr>
          <w:rFonts w:hint="eastAsia"/>
        </w:rPr>
        <w:t>T</w:t>
      </w:r>
      <w:r>
        <w:t xml:space="preserve">able A.2 Template for CSI compression with training Type 2 </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633FCF" w14:paraId="407EB083" w14:textId="77777777">
        <w:tc>
          <w:tcPr>
            <w:tcW w:w="1696" w:type="dxa"/>
          </w:tcPr>
          <w:p w14:paraId="02FB51CC" w14:textId="77777777" w:rsidR="00633FCF" w:rsidRDefault="00633FCF">
            <w:pPr>
              <w:jc w:val="center"/>
              <w:rPr>
                <w:lang w:eastAsia="zh-CN"/>
              </w:rPr>
            </w:pPr>
          </w:p>
        </w:tc>
        <w:tc>
          <w:tcPr>
            <w:tcW w:w="3686" w:type="dxa"/>
          </w:tcPr>
          <w:p w14:paraId="7E7DB86D" w14:textId="77777777" w:rsidR="00633FCF" w:rsidRDefault="00633FCF">
            <w:pPr>
              <w:jc w:val="center"/>
              <w:rPr>
                <w:lang w:eastAsia="zh-CN"/>
              </w:rPr>
            </w:pPr>
          </w:p>
        </w:tc>
        <w:tc>
          <w:tcPr>
            <w:tcW w:w="1559" w:type="dxa"/>
          </w:tcPr>
          <w:p w14:paraId="38192C14" w14:textId="77777777" w:rsidR="00633FCF" w:rsidRDefault="00C1489E">
            <w:pPr>
              <w:jc w:val="center"/>
              <w:rPr>
                <w:lang w:eastAsia="zh-CN"/>
              </w:rPr>
            </w:pPr>
            <w:r>
              <w:rPr>
                <w:lang w:eastAsia="zh-CN"/>
              </w:rPr>
              <w:t>Source 1</w:t>
            </w:r>
          </w:p>
        </w:tc>
        <w:tc>
          <w:tcPr>
            <w:tcW w:w="1559" w:type="dxa"/>
          </w:tcPr>
          <w:p w14:paraId="38BCDD33" w14:textId="77777777" w:rsidR="00633FCF" w:rsidRDefault="00C1489E">
            <w:pPr>
              <w:jc w:val="center"/>
              <w:rPr>
                <w:lang w:eastAsia="zh-CN"/>
              </w:rPr>
            </w:pPr>
            <w:r>
              <w:rPr>
                <w:lang w:eastAsia="zh-CN"/>
              </w:rPr>
              <w:t>…</w:t>
            </w:r>
          </w:p>
        </w:tc>
      </w:tr>
      <w:tr w:rsidR="00633FCF" w14:paraId="4B31D8B7" w14:textId="77777777">
        <w:tc>
          <w:tcPr>
            <w:tcW w:w="1696" w:type="dxa"/>
            <w:vMerge w:val="restart"/>
          </w:tcPr>
          <w:p w14:paraId="57467A43" w14:textId="77777777" w:rsidR="00633FCF" w:rsidRDefault="00C1489E">
            <w:pPr>
              <w:jc w:val="center"/>
              <w:rPr>
                <w:lang w:eastAsia="zh-CN"/>
              </w:rPr>
            </w:pPr>
            <w:r>
              <w:rPr>
                <w:lang w:eastAsia="zh-CN"/>
              </w:rPr>
              <w:t>Common description</w:t>
            </w:r>
          </w:p>
        </w:tc>
        <w:tc>
          <w:tcPr>
            <w:tcW w:w="3686" w:type="dxa"/>
          </w:tcPr>
          <w:p w14:paraId="45CD5307" w14:textId="77777777" w:rsidR="00633FCF" w:rsidRDefault="00C1489E">
            <w:pPr>
              <w:jc w:val="center"/>
              <w:rPr>
                <w:lang w:eastAsia="zh-CN"/>
              </w:rPr>
            </w:pPr>
            <w:r>
              <w:rPr>
                <w:lang w:eastAsia="zh-CN"/>
              </w:rPr>
              <w:t>Input type</w:t>
            </w:r>
          </w:p>
        </w:tc>
        <w:tc>
          <w:tcPr>
            <w:tcW w:w="1559" w:type="dxa"/>
          </w:tcPr>
          <w:p w14:paraId="70F70297" w14:textId="77777777" w:rsidR="00633FCF" w:rsidRDefault="00633FCF">
            <w:pPr>
              <w:jc w:val="center"/>
              <w:rPr>
                <w:lang w:eastAsia="zh-CN"/>
              </w:rPr>
            </w:pPr>
          </w:p>
        </w:tc>
        <w:tc>
          <w:tcPr>
            <w:tcW w:w="1559" w:type="dxa"/>
          </w:tcPr>
          <w:p w14:paraId="4F2B4CE5" w14:textId="77777777" w:rsidR="00633FCF" w:rsidRDefault="00633FCF">
            <w:pPr>
              <w:jc w:val="center"/>
              <w:rPr>
                <w:lang w:eastAsia="zh-CN"/>
              </w:rPr>
            </w:pPr>
          </w:p>
        </w:tc>
      </w:tr>
      <w:tr w:rsidR="00633FCF" w14:paraId="1650C555" w14:textId="77777777">
        <w:tc>
          <w:tcPr>
            <w:tcW w:w="1696" w:type="dxa"/>
            <w:vMerge/>
          </w:tcPr>
          <w:p w14:paraId="5253B10E" w14:textId="77777777" w:rsidR="00633FCF" w:rsidRDefault="00633FCF">
            <w:pPr>
              <w:jc w:val="center"/>
              <w:rPr>
                <w:lang w:eastAsia="zh-CN"/>
              </w:rPr>
            </w:pPr>
          </w:p>
        </w:tc>
        <w:tc>
          <w:tcPr>
            <w:tcW w:w="3686" w:type="dxa"/>
          </w:tcPr>
          <w:p w14:paraId="6FBC5859" w14:textId="77777777" w:rsidR="00633FCF" w:rsidRDefault="00C1489E">
            <w:pPr>
              <w:jc w:val="center"/>
              <w:rPr>
                <w:lang w:eastAsia="zh-CN"/>
              </w:rPr>
            </w:pPr>
            <w:r>
              <w:rPr>
                <w:lang w:eastAsia="zh-CN"/>
              </w:rPr>
              <w:t>Output type</w:t>
            </w:r>
          </w:p>
        </w:tc>
        <w:tc>
          <w:tcPr>
            <w:tcW w:w="1559" w:type="dxa"/>
          </w:tcPr>
          <w:p w14:paraId="27964E9C" w14:textId="77777777" w:rsidR="00633FCF" w:rsidRDefault="00633FCF">
            <w:pPr>
              <w:jc w:val="center"/>
              <w:rPr>
                <w:lang w:eastAsia="zh-CN"/>
              </w:rPr>
            </w:pPr>
          </w:p>
        </w:tc>
        <w:tc>
          <w:tcPr>
            <w:tcW w:w="1559" w:type="dxa"/>
          </w:tcPr>
          <w:p w14:paraId="4C528F50" w14:textId="77777777" w:rsidR="00633FCF" w:rsidRDefault="00633FCF">
            <w:pPr>
              <w:jc w:val="center"/>
              <w:rPr>
                <w:lang w:eastAsia="zh-CN"/>
              </w:rPr>
            </w:pPr>
          </w:p>
        </w:tc>
      </w:tr>
      <w:tr w:rsidR="00633FCF" w14:paraId="7C109290" w14:textId="77777777">
        <w:tc>
          <w:tcPr>
            <w:tcW w:w="1696" w:type="dxa"/>
            <w:vMerge/>
          </w:tcPr>
          <w:p w14:paraId="33AF1C7B" w14:textId="77777777" w:rsidR="00633FCF" w:rsidRDefault="00633FCF">
            <w:pPr>
              <w:jc w:val="center"/>
              <w:rPr>
                <w:lang w:eastAsia="zh-CN"/>
              </w:rPr>
            </w:pPr>
          </w:p>
        </w:tc>
        <w:tc>
          <w:tcPr>
            <w:tcW w:w="3686" w:type="dxa"/>
          </w:tcPr>
          <w:p w14:paraId="5FE462EA" w14:textId="77777777" w:rsidR="00633FCF" w:rsidRDefault="00C1489E">
            <w:pPr>
              <w:jc w:val="center"/>
              <w:rPr>
                <w:lang w:eastAsia="zh-CN"/>
              </w:rPr>
            </w:pPr>
            <w:r>
              <w:rPr>
                <w:lang w:eastAsia="zh-CN"/>
              </w:rPr>
              <w:t>Quantization /dequantization method</w:t>
            </w:r>
          </w:p>
        </w:tc>
        <w:tc>
          <w:tcPr>
            <w:tcW w:w="1559" w:type="dxa"/>
          </w:tcPr>
          <w:p w14:paraId="57B388BE" w14:textId="77777777" w:rsidR="00633FCF" w:rsidRDefault="00633FCF">
            <w:pPr>
              <w:jc w:val="center"/>
              <w:rPr>
                <w:lang w:eastAsia="zh-CN"/>
              </w:rPr>
            </w:pPr>
          </w:p>
        </w:tc>
        <w:tc>
          <w:tcPr>
            <w:tcW w:w="1559" w:type="dxa"/>
          </w:tcPr>
          <w:p w14:paraId="1D91C3C8" w14:textId="77777777" w:rsidR="00633FCF" w:rsidRDefault="00633FCF">
            <w:pPr>
              <w:jc w:val="center"/>
              <w:rPr>
                <w:lang w:eastAsia="zh-CN"/>
              </w:rPr>
            </w:pPr>
          </w:p>
        </w:tc>
      </w:tr>
      <w:tr w:rsidR="00633FCF" w14:paraId="5E582A48" w14:textId="77777777">
        <w:tc>
          <w:tcPr>
            <w:tcW w:w="1696" w:type="dxa"/>
            <w:vMerge w:val="restart"/>
          </w:tcPr>
          <w:p w14:paraId="22D3A662" w14:textId="77777777" w:rsidR="00633FCF" w:rsidRDefault="00C1489E">
            <w:pPr>
              <w:jc w:val="center"/>
              <w:rPr>
                <w:lang w:eastAsia="zh-CN"/>
              </w:rPr>
            </w:pPr>
            <w:r>
              <w:rPr>
                <w:lang w:eastAsia="zh-CN"/>
              </w:rPr>
              <w:t>Dataset description</w:t>
            </w:r>
          </w:p>
        </w:tc>
        <w:tc>
          <w:tcPr>
            <w:tcW w:w="3686" w:type="dxa"/>
          </w:tcPr>
          <w:p w14:paraId="2CA2D20C" w14:textId="77777777" w:rsidR="00633FCF" w:rsidRDefault="00C1489E">
            <w:pPr>
              <w:jc w:val="center"/>
              <w:rPr>
                <w:lang w:eastAsia="zh-CN"/>
              </w:rPr>
            </w:pPr>
            <w:r>
              <w:rPr>
                <w:rFonts w:hint="eastAsia"/>
                <w:lang w:eastAsia="zh-CN"/>
              </w:rPr>
              <w:t>T</w:t>
            </w:r>
            <w:r>
              <w:rPr>
                <w:lang w:eastAsia="zh-CN"/>
              </w:rPr>
              <w:t>rain/k</w:t>
            </w:r>
          </w:p>
        </w:tc>
        <w:tc>
          <w:tcPr>
            <w:tcW w:w="1559" w:type="dxa"/>
          </w:tcPr>
          <w:p w14:paraId="7D60E508" w14:textId="77777777" w:rsidR="00633FCF" w:rsidRDefault="00633FCF">
            <w:pPr>
              <w:jc w:val="center"/>
              <w:rPr>
                <w:lang w:eastAsia="zh-CN"/>
              </w:rPr>
            </w:pPr>
          </w:p>
        </w:tc>
        <w:tc>
          <w:tcPr>
            <w:tcW w:w="1559" w:type="dxa"/>
          </w:tcPr>
          <w:p w14:paraId="093F5979" w14:textId="77777777" w:rsidR="00633FCF" w:rsidRDefault="00633FCF">
            <w:pPr>
              <w:jc w:val="center"/>
              <w:rPr>
                <w:lang w:eastAsia="zh-CN"/>
              </w:rPr>
            </w:pPr>
          </w:p>
        </w:tc>
      </w:tr>
      <w:tr w:rsidR="00633FCF" w14:paraId="581385B7" w14:textId="77777777">
        <w:tc>
          <w:tcPr>
            <w:tcW w:w="1696" w:type="dxa"/>
            <w:vMerge/>
          </w:tcPr>
          <w:p w14:paraId="775AF640" w14:textId="77777777" w:rsidR="00633FCF" w:rsidRDefault="00633FCF">
            <w:pPr>
              <w:jc w:val="center"/>
              <w:rPr>
                <w:lang w:eastAsia="zh-CN"/>
              </w:rPr>
            </w:pPr>
          </w:p>
        </w:tc>
        <w:tc>
          <w:tcPr>
            <w:tcW w:w="3686" w:type="dxa"/>
          </w:tcPr>
          <w:p w14:paraId="77A5FD3E" w14:textId="77777777" w:rsidR="00633FCF" w:rsidRDefault="00C1489E">
            <w:pPr>
              <w:jc w:val="center"/>
              <w:rPr>
                <w:lang w:eastAsia="zh-CN"/>
              </w:rPr>
            </w:pPr>
            <w:r>
              <w:t>Test/k</w:t>
            </w:r>
          </w:p>
        </w:tc>
        <w:tc>
          <w:tcPr>
            <w:tcW w:w="1559" w:type="dxa"/>
          </w:tcPr>
          <w:p w14:paraId="35F12770" w14:textId="77777777" w:rsidR="00633FCF" w:rsidRDefault="00633FCF">
            <w:pPr>
              <w:jc w:val="center"/>
              <w:rPr>
                <w:lang w:eastAsia="zh-CN"/>
              </w:rPr>
            </w:pPr>
          </w:p>
        </w:tc>
        <w:tc>
          <w:tcPr>
            <w:tcW w:w="1559" w:type="dxa"/>
          </w:tcPr>
          <w:p w14:paraId="7F82CD86" w14:textId="77777777" w:rsidR="00633FCF" w:rsidRDefault="00633FCF">
            <w:pPr>
              <w:jc w:val="center"/>
              <w:rPr>
                <w:lang w:eastAsia="zh-CN"/>
              </w:rPr>
            </w:pPr>
          </w:p>
        </w:tc>
      </w:tr>
      <w:tr w:rsidR="00633FCF" w14:paraId="2B884CF3" w14:textId="77777777">
        <w:tc>
          <w:tcPr>
            <w:tcW w:w="1696" w:type="dxa"/>
            <w:vMerge/>
          </w:tcPr>
          <w:p w14:paraId="7FFD9704" w14:textId="77777777" w:rsidR="00633FCF" w:rsidRDefault="00633FCF">
            <w:pPr>
              <w:jc w:val="center"/>
              <w:rPr>
                <w:lang w:eastAsia="zh-CN"/>
              </w:rPr>
            </w:pPr>
          </w:p>
        </w:tc>
        <w:tc>
          <w:tcPr>
            <w:tcW w:w="3686" w:type="dxa"/>
          </w:tcPr>
          <w:p w14:paraId="3E9776FB" w14:textId="77777777" w:rsidR="00633FCF" w:rsidRDefault="00C1489E">
            <w:pPr>
              <w:jc w:val="center"/>
            </w:pPr>
            <w:r>
              <w:rPr>
                <w:lang w:eastAsia="zh-CN"/>
              </w:rPr>
              <w:t>Ground-truth CSI quantization method</w:t>
            </w:r>
          </w:p>
        </w:tc>
        <w:tc>
          <w:tcPr>
            <w:tcW w:w="1559" w:type="dxa"/>
          </w:tcPr>
          <w:p w14:paraId="53BC3ED8" w14:textId="77777777" w:rsidR="00633FCF" w:rsidRDefault="00633FCF">
            <w:pPr>
              <w:jc w:val="center"/>
              <w:rPr>
                <w:lang w:eastAsia="zh-CN"/>
              </w:rPr>
            </w:pPr>
          </w:p>
        </w:tc>
        <w:tc>
          <w:tcPr>
            <w:tcW w:w="1559" w:type="dxa"/>
          </w:tcPr>
          <w:p w14:paraId="77C3BF21" w14:textId="77777777" w:rsidR="00633FCF" w:rsidRDefault="00633FCF">
            <w:pPr>
              <w:jc w:val="center"/>
              <w:rPr>
                <w:lang w:eastAsia="zh-CN"/>
              </w:rPr>
            </w:pPr>
          </w:p>
        </w:tc>
      </w:tr>
      <w:tr w:rsidR="00633FCF" w14:paraId="0C20E708" w14:textId="77777777">
        <w:tc>
          <w:tcPr>
            <w:tcW w:w="1696" w:type="dxa"/>
            <w:vMerge w:val="restart"/>
          </w:tcPr>
          <w:p w14:paraId="26FCD8C6" w14:textId="77777777" w:rsidR="00633FCF" w:rsidRDefault="00C1489E">
            <w:pPr>
              <w:jc w:val="center"/>
              <w:rPr>
                <w:lang w:eastAsia="zh-CN"/>
              </w:rPr>
            </w:pPr>
            <w:r>
              <w:rPr>
                <w:lang w:eastAsia="zh-CN"/>
              </w:rPr>
              <w:t>Case 1 (baseline): NW#1-UE#1</w:t>
            </w:r>
          </w:p>
        </w:tc>
        <w:tc>
          <w:tcPr>
            <w:tcW w:w="3686" w:type="dxa"/>
          </w:tcPr>
          <w:p w14:paraId="4D14FD3E" w14:textId="77777777" w:rsidR="00633FCF" w:rsidRDefault="00C1489E">
            <w:pPr>
              <w:jc w:val="center"/>
              <w:rPr>
                <w:lang w:eastAsia="zh-CN"/>
              </w:rPr>
            </w:pPr>
            <w:r>
              <w:rPr>
                <w:lang w:eastAsia="zh-CN"/>
              </w:rPr>
              <w:t>UE part AL/ML model backbone/structure</w:t>
            </w:r>
          </w:p>
        </w:tc>
        <w:tc>
          <w:tcPr>
            <w:tcW w:w="1559" w:type="dxa"/>
          </w:tcPr>
          <w:p w14:paraId="39442125" w14:textId="77777777" w:rsidR="00633FCF" w:rsidRDefault="00633FCF">
            <w:pPr>
              <w:jc w:val="center"/>
              <w:rPr>
                <w:lang w:eastAsia="zh-CN"/>
              </w:rPr>
            </w:pPr>
          </w:p>
        </w:tc>
        <w:tc>
          <w:tcPr>
            <w:tcW w:w="1559" w:type="dxa"/>
          </w:tcPr>
          <w:p w14:paraId="05B85852" w14:textId="77777777" w:rsidR="00633FCF" w:rsidRDefault="00633FCF">
            <w:pPr>
              <w:jc w:val="center"/>
              <w:rPr>
                <w:lang w:eastAsia="zh-CN"/>
              </w:rPr>
            </w:pPr>
          </w:p>
        </w:tc>
      </w:tr>
      <w:tr w:rsidR="00633FCF" w14:paraId="084F4CBD" w14:textId="77777777">
        <w:tc>
          <w:tcPr>
            <w:tcW w:w="1696" w:type="dxa"/>
            <w:vMerge/>
          </w:tcPr>
          <w:p w14:paraId="654BDBF2" w14:textId="77777777" w:rsidR="00633FCF" w:rsidRDefault="00633FCF">
            <w:pPr>
              <w:jc w:val="center"/>
              <w:rPr>
                <w:lang w:eastAsia="zh-CN"/>
              </w:rPr>
            </w:pPr>
          </w:p>
        </w:tc>
        <w:tc>
          <w:tcPr>
            <w:tcW w:w="3686" w:type="dxa"/>
          </w:tcPr>
          <w:p w14:paraId="2A41BC0A" w14:textId="77777777" w:rsidR="00633FCF" w:rsidRDefault="00C1489E">
            <w:pPr>
              <w:jc w:val="center"/>
              <w:rPr>
                <w:lang w:eastAsia="zh-CN"/>
              </w:rPr>
            </w:pPr>
            <w:r>
              <w:rPr>
                <w:lang w:eastAsia="zh-CN"/>
              </w:rPr>
              <w:t>Network part AL/ML model backbone/structure</w:t>
            </w:r>
          </w:p>
        </w:tc>
        <w:tc>
          <w:tcPr>
            <w:tcW w:w="1559" w:type="dxa"/>
          </w:tcPr>
          <w:p w14:paraId="36D79F67" w14:textId="77777777" w:rsidR="00633FCF" w:rsidRDefault="00633FCF">
            <w:pPr>
              <w:jc w:val="center"/>
              <w:rPr>
                <w:lang w:eastAsia="zh-CN"/>
              </w:rPr>
            </w:pPr>
          </w:p>
        </w:tc>
        <w:tc>
          <w:tcPr>
            <w:tcW w:w="1559" w:type="dxa"/>
          </w:tcPr>
          <w:p w14:paraId="090B0F1C" w14:textId="77777777" w:rsidR="00633FCF" w:rsidRDefault="00633FCF">
            <w:pPr>
              <w:jc w:val="center"/>
              <w:rPr>
                <w:lang w:eastAsia="zh-CN"/>
              </w:rPr>
            </w:pPr>
          </w:p>
        </w:tc>
      </w:tr>
      <w:tr w:rsidR="00633FCF" w14:paraId="57F437E6" w14:textId="77777777">
        <w:tc>
          <w:tcPr>
            <w:tcW w:w="1696" w:type="dxa"/>
          </w:tcPr>
          <w:p w14:paraId="653F9E8A" w14:textId="77777777" w:rsidR="00633FCF" w:rsidRDefault="00C1489E">
            <w:pPr>
              <w:jc w:val="center"/>
              <w:rPr>
                <w:lang w:eastAsia="zh-CN"/>
              </w:rPr>
            </w:pPr>
            <w:r>
              <w:rPr>
                <w:rFonts w:hint="eastAsia"/>
                <w:lang w:eastAsia="zh-CN"/>
              </w:rPr>
              <w:t>.</w:t>
            </w:r>
            <w:r>
              <w:rPr>
                <w:lang w:eastAsia="zh-CN"/>
              </w:rPr>
              <w:t>..</w:t>
            </w:r>
          </w:p>
          <w:p w14:paraId="54B1F098" w14:textId="77777777" w:rsidR="00633FCF" w:rsidRDefault="00C1489E">
            <w:pPr>
              <w:jc w:val="center"/>
              <w:rPr>
                <w:lang w:eastAsia="zh-CN"/>
              </w:rPr>
            </w:pPr>
            <w:r>
              <w:rPr>
                <w:lang w:eastAsia="zh-CN"/>
              </w:rPr>
              <w:t>(other NW-UE combinations for Case 1)</w:t>
            </w:r>
          </w:p>
        </w:tc>
        <w:tc>
          <w:tcPr>
            <w:tcW w:w="3686" w:type="dxa"/>
          </w:tcPr>
          <w:p w14:paraId="4967D69A" w14:textId="77777777" w:rsidR="00633FCF" w:rsidRDefault="00633FCF">
            <w:pPr>
              <w:jc w:val="center"/>
              <w:rPr>
                <w:lang w:eastAsia="zh-CN"/>
              </w:rPr>
            </w:pPr>
          </w:p>
        </w:tc>
        <w:tc>
          <w:tcPr>
            <w:tcW w:w="1559" w:type="dxa"/>
          </w:tcPr>
          <w:p w14:paraId="2FA0B48D" w14:textId="77777777" w:rsidR="00633FCF" w:rsidRDefault="00633FCF">
            <w:pPr>
              <w:jc w:val="center"/>
              <w:rPr>
                <w:lang w:eastAsia="zh-CN"/>
              </w:rPr>
            </w:pPr>
          </w:p>
        </w:tc>
        <w:tc>
          <w:tcPr>
            <w:tcW w:w="1559" w:type="dxa"/>
          </w:tcPr>
          <w:p w14:paraId="433B608F" w14:textId="77777777" w:rsidR="00633FCF" w:rsidRDefault="00633FCF">
            <w:pPr>
              <w:jc w:val="center"/>
              <w:rPr>
                <w:lang w:eastAsia="zh-CN"/>
              </w:rPr>
            </w:pPr>
          </w:p>
        </w:tc>
      </w:tr>
      <w:tr w:rsidR="00633FCF" w14:paraId="3ACB53E6" w14:textId="77777777">
        <w:tc>
          <w:tcPr>
            <w:tcW w:w="1696" w:type="dxa"/>
            <w:vMerge w:val="restart"/>
          </w:tcPr>
          <w:p w14:paraId="4F114640" w14:textId="77777777" w:rsidR="00633FCF" w:rsidRDefault="00C1489E">
            <w:pPr>
              <w:jc w:val="center"/>
              <w:rPr>
                <w:lang w:eastAsia="zh-CN"/>
              </w:rPr>
            </w:pPr>
            <w:r>
              <w:rPr>
                <w:lang w:eastAsia="zh-CN"/>
              </w:rPr>
              <w:t>Case 2 (1 NW part to M&gt;1 UE parts)</w:t>
            </w:r>
          </w:p>
        </w:tc>
        <w:tc>
          <w:tcPr>
            <w:tcW w:w="3686" w:type="dxa"/>
          </w:tcPr>
          <w:p w14:paraId="64C0DAF7" w14:textId="77777777" w:rsidR="00633FCF" w:rsidRDefault="00C1489E">
            <w:pPr>
              <w:jc w:val="center"/>
              <w:rPr>
                <w:lang w:eastAsia="zh-CN"/>
              </w:rPr>
            </w:pPr>
            <w:r>
              <w:rPr>
                <w:lang w:eastAsia="zh-CN"/>
              </w:rPr>
              <w:t>UE#1 part training dataset</w:t>
            </w:r>
          </w:p>
        </w:tc>
        <w:tc>
          <w:tcPr>
            <w:tcW w:w="1559" w:type="dxa"/>
          </w:tcPr>
          <w:p w14:paraId="559D2E24" w14:textId="77777777" w:rsidR="00633FCF" w:rsidRDefault="00633FCF">
            <w:pPr>
              <w:jc w:val="center"/>
              <w:rPr>
                <w:lang w:eastAsia="zh-CN"/>
              </w:rPr>
            </w:pPr>
          </w:p>
        </w:tc>
        <w:tc>
          <w:tcPr>
            <w:tcW w:w="1559" w:type="dxa"/>
          </w:tcPr>
          <w:p w14:paraId="09FFF0F3" w14:textId="77777777" w:rsidR="00633FCF" w:rsidRDefault="00633FCF">
            <w:pPr>
              <w:jc w:val="center"/>
              <w:rPr>
                <w:lang w:eastAsia="zh-CN"/>
              </w:rPr>
            </w:pPr>
          </w:p>
        </w:tc>
      </w:tr>
      <w:tr w:rsidR="00633FCF" w14:paraId="239C1B03" w14:textId="77777777">
        <w:tc>
          <w:tcPr>
            <w:tcW w:w="1696" w:type="dxa"/>
            <w:vMerge/>
          </w:tcPr>
          <w:p w14:paraId="255E6C2F" w14:textId="77777777" w:rsidR="00633FCF" w:rsidRDefault="00633FCF">
            <w:pPr>
              <w:jc w:val="center"/>
              <w:rPr>
                <w:lang w:eastAsia="zh-CN"/>
              </w:rPr>
            </w:pPr>
          </w:p>
        </w:tc>
        <w:tc>
          <w:tcPr>
            <w:tcW w:w="3686" w:type="dxa"/>
          </w:tcPr>
          <w:p w14:paraId="32690172" w14:textId="77777777" w:rsidR="00633FCF" w:rsidRDefault="00C1489E">
            <w:pPr>
              <w:jc w:val="center"/>
              <w:rPr>
                <w:lang w:eastAsia="zh-CN"/>
              </w:rPr>
            </w:pPr>
            <w:r>
              <w:rPr>
                <w:lang w:eastAsia="zh-CN"/>
              </w:rPr>
              <w:t>…</w:t>
            </w:r>
          </w:p>
        </w:tc>
        <w:tc>
          <w:tcPr>
            <w:tcW w:w="1559" w:type="dxa"/>
          </w:tcPr>
          <w:p w14:paraId="01693900" w14:textId="77777777" w:rsidR="00633FCF" w:rsidRDefault="00633FCF">
            <w:pPr>
              <w:jc w:val="center"/>
              <w:rPr>
                <w:lang w:eastAsia="zh-CN"/>
              </w:rPr>
            </w:pPr>
          </w:p>
        </w:tc>
        <w:tc>
          <w:tcPr>
            <w:tcW w:w="1559" w:type="dxa"/>
          </w:tcPr>
          <w:p w14:paraId="3CBC6C86" w14:textId="77777777" w:rsidR="00633FCF" w:rsidRDefault="00633FCF">
            <w:pPr>
              <w:jc w:val="center"/>
              <w:rPr>
                <w:lang w:eastAsia="zh-CN"/>
              </w:rPr>
            </w:pPr>
          </w:p>
        </w:tc>
      </w:tr>
      <w:tr w:rsidR="00633FCF" w14:paraId="1AFF9BF6" w14:textId="77777777">
        <w:tc>
          <w:tcPr>
            <w:tcW w:w="1696" w:type="dxa"/>
            <w:vMerge/>
          </w:tcPr>
          <w:p w14:paraId="36C50839" w14:textId="77777777" w:rsidR="00633FCF" w:rsidRDefault="00633FCF">
            <w:pPr>
              <w:jc w:val="center"/>
              <w:rPr>
                <w:lang w:eastAsia="zh-CN"/>
              </w:rPr>
            </w:pPr>
          </w:p>
        </w:tc>
        <w:tc>
          <w:tcPr>
            <w:tcW w:w="3686" w:type="dxa"/>
          </w:tcPr>
          <w:p w14:paraId="3FD94D25" w14:textId="77777777" w:rsidR="00633FCF" w:rsidRDefault="00C1489E">
            <w:pPr>
              <w:jc w:val="center"/>
              <w:rPr>
                <w:lang w:eastAsia="zh-CN"/>
              </w:rPr>
            </w:pPr>
            <w:r>
              <w:rPr>
                <w:lang w:eastAsia="zh-CN"/>
              </w:rPr>
              <w:t>UE#M part model backbone/structure</w:t>
            </w:r>
          </w:p>
        </w:tc>
        <w:tc>
          <w:tcPr>
            <w:tcW w:w="1559" w:type="dxa"/>
          </w:tcPr>
          <w:p w14:paraId="0E716780" w14:textId="77777777" w:rsidR="00633FCF" w:rsidRDefault="00633FCF">
            <w:pPr>
              <w:jc w:val="center"/>
              <w:rPr>
                <w:lang w:eastAsia="zh-CN"/>
              </w:rPr>
            </w:pPr>
          </w:p>
        </w:tc>
        <w:tc>
          <w:tcPr>
            <w:tcW w:w="1559" w:type="dxa"/>
          </w:tcPr>
          <w:p w14:paraId="2F9C51EC" w14:textId="77777777" w:rsidR="00633FCF" w:rsidRDefault="00633FCF">
            <w:pPr>
              <w:jc w:val="center"/>
              <w:rPr>
                <w:lang w:eastAsia="zh-CN"/>
              </w:rPr>
            </w:pPr>
          </w:p>
        </w:tc>
      </w:tr>
      <w:tr w:rsidR="00633FCF" w14:paraId="41DD36DB" w14:textId="77777777">
        <w:tc>
          <w:tcPr>
            <w:tcW w:w="1696" w:type="dxa"/>
            <w:vMerge/>
          </w:tcPr>
          <w:p w14:paraId="5B0EDBF2" w14:textId="77777777" w:rsidR="00633FCF" w:rsidRDefault="00633FCF">
            <w:pPr>
              <w:jc w:val="center"/>
              <w:rPr>
                <w:lang w:eastAsia="zh-CN"/>
              </w:rPr>
            </w:pPr>
          </w:p>
        </w:tc>
        <w:tc>
          <w:tcPr>
            <w:tcW w:w="3686" w:type="dxa"/>
          </w:tcPr>
          <w:p w14:paraId="6418B9DD" w14:textId="77777777" w:rsidR="00633FCF" w:rsidRDefault="00C1489E">
            <w:pPr>
              <w:jc w:val="center"/>
              <w:rPr>
                <w:lang w:eastAsia="zh-CN"/>
              </w:rPr>
            </w:pPr>
            <w:r>
              <w:rPr>
                <w:lang w:eastAsia="zh-CN"/>
              </w:rPr>
              <w:t>NW part model backbone/structure</w:t>
            </w:r>
          </w:p>
        </w:tc>
        <w:tc>
          <w:tcPr>
            <w:tcW w:w="1559" w:type="dxa"/>
          </w:tcPr>
          <w:p w14:paraId="239F4328" w14:textId="77777777" w:rsidR="00633FCF" w:rsidRDefault="00633FCF">
            <w:pPr>
              <w:jc w:val="center"/>
              <w:rPr>
                <w:lang w:eastAsia="zh-CN"/>
              </w:rPr>
            </w:pPr>
          </w:p>
        </w:tc>
        <w:tc>
          <w:tcPr>
            <w:tcW w:w="1559" w:type="dxa"/>
          </w:tcPr>
          <w:p w14:paraId="2FE01047" w14:textId="77777777" w:rsidR="00633FCF" w:rsidRDefault="00633FCF">
            <w:pPr>
              <w:jc w:val="center"/>
              <w:rPr>
                <w:lang w:eastAsia="zh-CN"/>
              </w:rPr>
            </w:pPr>
          </w:p>
        </w:tc>
      </w:tr>
      <w:tr w:rsidR="00633FCF" w14:paraId="48EC586C" w14:textId="77777777">
        <w:tc>
          <w:tcPr>
            <w:tcW w:w="1696" w:type="dxa"/>
            <w:vMerge w:val="restart"/>
          </w:tcPr>
          <w:p w14:paraId="5E8E38D6" w14:textId="77777777" w:rsidR="00633FCF" w:rsidRDefault="00C1489E">
            <w:pPr>
              <w:jc w:val="center"/>
              <w:rPr>
                <w:lang w:eastAsia="zh-CN"/>
              </w:rPr>
            </w:pPr>
            <w:r>
              <w:rPr>
                <w:lang w:eastAsia="zh-CN"/>
              </w:rPr>
              <w:t>Case 3 (N&gt;1 NW parts to 1 UE part)</w:t>
            </w:r>
          </w:p>
        </w:tc>
        <w:tc>
          <w:tcPr>
            <w:tcW w:w="3686" w:type="dxa"/>
          </w:tcPr>
          <w:p w14:paraId="11275C50" w14:textId="77777777" w:rsidR="00633FCF" w:rsidRDefault="00C1489E">
            <w:pPr>
              <w:jc w:val="center"/>
              <w:rPr>
                <w:lang w:eastAsia="zh-CN"/>
              </w:rPr>
            </w:pPr>
            <w:r>
              <w:rPr>
                <w:lang w:eastAsia="zh-CN"/>
              </w:rPr>
              <w:t>NW#1 part model backbone/structure</w:t>
            </w:r>
          </w:p>
        </w:tc>
        <w:tc>
          <w:tcPr>
            <w:tcW w:w="1559" w:type="dxa"/>
          </w:tcPr>
          <w:p w14:paraId="2E0D1220" w14:textId="77777777" w:rsidR="00633FCF" w:rsidRDefault="00633FCF">
            <w:pPr>
              <w:jc w:val="center"/>
              <w:rPr>
                <w:lang w:eastAsia="zh-CN"/>
              </w:rPr>
            </w:pPr>
          </w:p>
        </w:tc>
        <w:tc>
          <w:tcPr>
            <w:tcW w:w="1559" w:type="dxa"/>
          </w:tcPr>
          <w:p w14:paraId="467D1DC8" w14:textId="77777777" w:rsidR="00633FCF" w:rsidRDefault="00633FCF">
            <w:pPr>
              <w:jc w:val="center"/>
              <w:rPr>
                <w:lang w:eastAsia="zh-CN"/>
              </w:rPr>
            </w:pPr>
          </w:p>
        </w:tc>
      </w:tr>
      <w:tr w:rsidR="00633FCF" w14:paraId="4A4F366A" w14:textId="77777777">
        <w:tc>
          <w:tcPr>
            <w:tcW w:w="1696" w:type="dxa"/>
            <w:vMerge/>
          </w:tcPr>
          <w:p w14:paraId="2E090E1D" w14:textId="77777777" w:rsidR="00633FCF" w:rsidRDefault="00633FCF">
            <w:pPr>
              <w:jc w:val="center"/>
              <w:rPr>
                <w:lang w:eastAsia="zh-CN"/>
              </w:rPr>
            </w:pPr>
          </w:p>
        </w:tc>
        <w:tc>
          <w:tcPr>
            <w:tcW w:w="3686" w:type="dxa"/>
          </w:tcPr>
          <w:p w14:paraId="2C6F3113" w14:textId="77777777" w:rsidR="00633FCF" w:rsidRDefault="00C1489E">
            <w:pPr>
              <w:jc w:val="center"/>
              <w:rPr>
                <w:lang w:eastAsia="zh-CN"/>
              </w:rPr>
            </w:pPr>
            <w:r>
              <w:rPr>
                <w:lang w:eastAsia="zh-CN"/>
              </w:rPr>
              <w:t>…</w:t>
            </w:r>
          </w:p>
        </w:tc>
        <w:tc>
          <w:tcPr>
            <w:tcW w:w="1559" w:type="dxa"/>
          </w:tcPr>
          <w:p w14:paraId="40BA64C4" w14:textId="77777777" w:rsidR="00633FCF" w:rsidRDefault="00633FCF">
            <w:pPr>
              <w:jc w:val="center"/>
              <w:rPr>
                <w:lang w:eastAsia="zh-CN"/>
              </w:rPr>
            </w:pPr>
          </w:p>
        </w:tc>
        <w:tc>
          <w:tcPr>
            <w:tcW w:w="1559" w:type="dxa"/>
          </w:tcPr>
          <w:p w14:paraId="49B89C41" w14:textId="77777777" w:rsidR="00633FCF" w:rsidRDefault="00633FCF">
            <w:pPr>
              <w:jc w:val="center"/>
              <w:rPr>
                <w:lang w:eastAsia="zh-CN"/>
              </w:rPr>
            </w:pPr>
          </w:p>
        </w:tc>
      </w:tr>
      <w:tr w:rsidR="00633FCF" w14:paraId="759D1DAC" w14:textId="77777777">
        <w:tc>
          <w:tcPr>
            <w:tcW w:w="1696" w:type="dxa"/>
            <w:vMerge/>
          </w:tcPr>
          <w:p w14:paraId="5BE76150" w14:textId="77777777" w:rsidR="00633FCF" w:rsidRDefault="00633FCF">
            <w:pPr>
              <w:jc w:val="center"/>
              <w:rPr>
                <w:lang w:eastAsia="zh-CN"/>
              </w:rPr>
            </w:pPr>
          </w:p>
        </w:tc>
        <w:tc>
          <w:tcPr>
            <w:tcW w:w="3686" w:type="dxa"/>
          </w:tcPr>
          <w:p w14:paraId="568D2DFA" w14:textId="77777777" w:rsidR="00633FCF" w:rsidRDefault="00C1489E">
            <w:pPr>
              <w:jc w:val="center"/>
              <w:rPr>
                <w:lang w:eastAsia="zh-CN"/>
              </w:rPr>
            </w:pPr>
            <w:r>
              <w:rPr>
                <w:lang w:eastAsia="zh-CN"/>
              </w:rPr>
              <w:t>NW#N part model backbone/structure</w:t>
            </w:r>
          </w:p>
        </w:tc>
        <w:tc>
          <w:tcPr>
            <w:tcW w:w="1559" w:type="dxa"/>
          </w:tcPr>
          <w:p w14:paraId="0129A997" w14:textId="77777777" w:rsidR="00633FCF" w:rsidRDefault="00633FCF">
            <w:pPr>
              <w:jc w:val="center"/>
              <w:rPr>
                <w:lang w:eastAsia="zh-CN"/>
              </w:rPr>
            </w:pPr>
          </w:p>
        </w:tc>
        <w:tc>
          <w:tcPr>
            <w:tcW w:w="1559" w:type="dxa"/>
          </w:tcPr>
          <w:p w14:paraId="365BAA32" w14:textId="77777777" w:rsidR="00633FCF" w:rsidRDefault="00633FCF">
            <w:pPr>
              <w:jc w:val="center"/>
              <w:rPr>
                <w:lang w:eastAsia="zh-CN"/>
              </w:rPr>
            </w:pPr>
          </w:p>
        </w:tc>
      </w:tr>
      <w:tr w:rsidR="00633FCF" w14:paraId="5E4749CD" w14:textId="77777777">
        <w:tc>
          <w:tcPr>
            <w:tcW w:w="1696" w:type="dxa"/>
            <w:vMerge/>
          </w:tcPr>
          <w:p w14:paraId="27884F2A" w14:textId="77777777" w:rsidR="00633FCF" w:rsidRDefault="00633FCF">
            <w:pPr>
              <w:jc w:val="center"/>
              <w:rPr>
                <w:lang w:eastAsia="zh-CN"/>
              </w:rPr>
            </w:pPr>
          </w:p>
        </w:tc>
        <w:tc>
          <w:tcPr>
            <w:tcW w:w="3686" w:type="dxa"/>
          </w:tcPr>
          <w:p w14:paraId="3351C584" w14:textId="77777777" w:rsidR="00633FCF" w:rsidRDefault="00C1489E">
            <w:pPr>
              <w:jc w:val="center"/>
              <w:rPr>
                <w:lang w:eastAsia="zh-CN"/>
              </w:rPr>
            </w:pPr>
            <w:r>
              <w:rPr>
                <w:lang w:eastAsia="zh-CN"/>
              </w:rPr>
              <w:t>UE part model backbone/structure</w:t>
            </w:r>
          </w:p>
        </w:tc>
        <w:tc>
          <w:tcPr>
            <w:tcW w:w="1559" w:type="dxa"/>
          </w:tcPr>
          <w:p w14:paraId="631328D3" w14:textId="77777777" w:rsidR="00633FCF" w:rsidRDefault="00633FCF">
            <w:pPr>
              <w:jc w:val="center"/>
              <w:rPr>
                <w:lang w:eastAsia="zh-CN"/>
              </w:rPr>
            </w:pPr>
          </w:p>
        </w:tc>
        <w:tc>
          <w:tcPr>
            <w:tcW w:w="1559" w:type="dxa"/>
          </w:tcPr>
          <w:p w14:paraId="7112189E" w14:textId="77777777" w:rsidR="00633FCF" w:rsidRDefault="00633FCF">
            <w:pPr>
              <w:jc w:val="center"/>
              <w:rPr>
                <w:lang w:eastAsia="zh-CN"/>
              </w:rPr>
            </w:pPr>
          </w:p>
        </w:tc>
      </w:tr>
      <w:tr w:rsidR="00633FCF" w14:paraId="27ACD945" w14:textId="77777777">
        <w:tc>
          <w:tcPr>
            <w:tcW w:w="5382" w:type="dxa"/>
            <w:gridSpan w:val="2"/>
          </w:tcPr>
          <w:p w14:paraId="6FE72698" w14:textId="77777777" w:rsidR="00633FCF" w:rsidRDefault="00C1489E">
            <w:pPr>
              <w:jc w:val="center"/>
              <w:rPr>
                <w:lang w:eastAsia="zh-CN"/>
              </w:rPr>
            </w:pPr>
            <w:r>
              <w:rPr>
                <w:lang w:eastAsia="zh-CN"/>
              </w:rPr>
              <w:t>Intermediate KPI type (SGCS/NMSE)</w:t>
            </w:r>
          </w:p>
        </w:tc>
        <w:tc>
          <w:tcPr>
            <w:tcW w:w="1559" w:type="dxa"/>
          </w:tcPr>
          <w:p w14:paraId="11C08F5B" w14:textId="77777777" w:rsidR="00633FCF" w:rsidRDefault="00633FCF">
            <w:pPr>
              <w:jc w:val="center"/>
              <w:rPr>
                <w:lang w:eastAsia="zh-CN"/>
              </w:rPr>
            </w:pPr>
          </w:p>
        </w:tc>
        <w:tc>
          <w:tcPr>
            <w:tcW w:w="1559" w:type="dxa"/>
          </w:tcPr>
          <w:p w14:paraId="23484C89" w14:textId="77777777" w:rsidR="00633FCF" w:rsidRDefault="00633FCF">
            <w:pPr>
              <w:jc w:val="center"/>
              <w:rPr>
                <w:lang w:eastAsia="zh-CN"/>
              </w:rPr>
            </w:pPr>
          </w:p>
        </w:tc>
      </w:tr>
      <w:tr w:rsidR="00633FCF" w14:paraId="750C8CCD" w14:textId="77777777">
        <w:tc>
          <w:tcPr>
            <w:tcW w:w="1696" w:type="dxa"/>
          </w:tcPr>
          <w:p w14:paraId="2D17FA11" w14:textId="77777777" w:rsidR="00633FCF" w:rsidRDefault="00C1489E">
            <w:pPr>
              <w:jc w:val="center"/>
              <w:rPr>
                <w:lang w:eastAsia="zh-CN"/>
              </w:rPr>
            </w:pPr>
            <w:r>
              <w:rPr>
                <w:lang w:eastAsia="zh-CN"/>
              </w:rPr>
              <w:t>FFS other cases</w:t>
            </w:r>
          </w:p>
        </w:tc>
        <w:tc>
          <w:tcPr>
            <w:tcW w:w="3686" w:type="dxa"/>
          </w:tcPr>
          <w:p w14:paraId="0BE13B64" w14:textId="77777777" w:rsidR="00633FCF" w:rsidRDefault="00633FCF">
            <w:pPr>
              <w:jc w:val="center"/>
              <w:rPr>
                <w:lang w:eastAsia="zh-CN"/>
              </w:rPr>
            </w:pPr>
          </w:p>
        </w:tc>
        <w:tc>
          <w:tcPr>
            <w:tcW w:w="1559" w:type="dxa"/>
          </w:tcPr>
          <w:p w14:paraId="5AB01D4E" w14:textId="77777777" w:rsidR="00633FCF" w:rsidRDefault="00633FCF">
            <w:pPr>
              <w:jc w:val="center"/>
              <w:rPr>
                <w:lang w:eastAsia="zh-CN"/>
              </w:rPr>
            </w:pPr>
          </w:p>
        </w:tc>
        <w:tc>
          <w:tcPr>
            <w:tcW w:w="1559" w:type="dxa"/>
          </w:tcPr>
          <w:p w14:paraId="31611918" w14:textId="77777777" w:rsidR="00633FCF" w:rsidRDefault="00633FCF">
            <w:pPr>
              <w:jc w:val="center"/>
              <w:rPr>
                <w:lang w:eastAsia="zh-CN"/>
              </w:rPr>
            </w:pPr>
          </w:p>
        </w:tc>
      </w:tr>
      <w:tr w:rsidR="00633FCF" w14:paraId="19F12DBC" w14:textId="77777777">
        <w:tc>
          <w:tcPr>
            <w:tcW w:w="1696" w:type="dxa"/>
            <w:vMerge w:val="restart"/>
          </w:tcPr>
          <w:p w14:paraId="7D828191" w14:textId="77777777" w:rsidR="00633FCF" w:rsidRDefault="00C1489E">
            <w:pPr>
              <w:jc w:val="center"/>
              <w:rPr>
                <w:lang w:eastAsia="zh-CN"/>
              </w:rPr>
            </w:pPr>
            <w:r>
              <w:rPr>
                <w:lang w:eastAsia="zh-CN"/>
              </w:rPr>
              <w:t xml:space="preserve">Case 1: NW#1-UE#1: Intermediate KPI </w:t>
            </w:r>
          </w:p>
        </w:tc>
        <w:tc>
          <w:tcPr>
            <w:tcW w:w="3686" w:type="dxa"/>
          </w:tcPr>
          <w:p w14:paraId="12B18380" w14:textId="77777777" w:rsidR="00633FCF" w:rsidRDefault="00C1489E">
            <w:pPr>
              <w:jc w:val="center"/>
              <w:rPr>
                <w:lang w:eastAsia="zh-CN"/>
              </w:rPr>
            </w:pPr>
            <w:r>
              <w:rPr>
                <w:lang w:eastAsia="zh-CN"/>
              </w:rPr>
              <w:t>Payload X</w:t>
            </w:r>
          </w:p>
        </w:tc>
        <w:tc>
          <w:tcPr>
            <w:tcW w:w="1559" w:type="dxa"/>
          </w:tcPr>
          <w:p w14:paraId="3F0E87A9" w14:textId="77777777" w:rsidR="00633FCF" w:rsidRDefault="00633FCF">
            <w:pPr>
              <w:jc w:val="center"/>
              <w:rPr>
                <w:lang w:eastAsia="zh-CN"/>
              </w:rPr>
            </w:pPr>
          </w:p>
        </w:tc>
        <w:tc>
          <w:tcPr>
            <w:tcW w:w="1559" w:type="dxa"/>
          </w:tcPr>
          <w:p w14:paraId="2B774725" w14:textId="77777777" w:rsidR="00633FCF" w:rsidRDefault="00633FCF">
            <w:pPr>
              <w:jc w:val="center"/>
              <w:rPr>
                <w:lang w:eastAsia="zh-CN"/>
              </w:rPr>
            </w:pPr>
          </w:p>
        </w:tc>
      </w:tr>
      <w:tr w:rsidR="00633FCF" w14:paraId="7C75A4D7" w14:textId="77777777">
        <w:tc>
          <w:tcPr>
            <w:tcW w:w="1696" w:type="dxa"/>
            <w:vMerge/>
          </w:tcPr>
          <w:p w14:paraId="54745039" w14:textId="77777777" w:rsidR="00633FCF" w:rsidRDefault="00633FCF">
            <w:pPr>
              <w:jc w:val="center"/>
              <w:rPr>
                <w:lang w:eastAsia="zh-CN"/>
              </w:rPr>
            </w:pPr>
          </w:p>
        </w:tc>
        <w:tc>
          <w:tcPr>
            <w:tcW w:w="3686" w:type="dxa"/>
          </w:tcPr>
          <w:p w14:paraId="0D368D20" w14:textId="77777777" w:rsidR="00633FCF" w:rsidRDefault="00C1489E">
            <w:pPr>
              <w:jc w:val="center"/>
              <w:rPr>
                <w:lang w:eastAsia="zh-CN"/>
              </w:rPr>
            </w:pPr>
            <w:r>
              <w:rPr>
                <w:lang w:eastAsia="zh-CN"/>
              </w:rPr>
              <w:t>Payload Y</w:t>
            </w:r>
          </w:p>
        </w:tc>
        <w:tc>
          <w:tcPr>
            <w:tcW w:w="1559" w:type="dxa"/>
          </w:tcPr>
          <w:p w14:paraId="00D0C61E" w14:textId="77777777" w:rsidR="00633FCF" w:rsidRDefault="00633FCF">
            <w:pPr>
              <w:jc w:val="center"/>
              <w:rPr>
                <w:lang w:eastAsia="zh-CN"/>
              </w:rPr>
            </w:pPr>
          </w:p>
        </w:tc>
        <w:tc>
          <w:tcPr>
            <w:tcW w:w="1559" w:type="dxa"/>
          </w:tcPr>
          <w:p w14:paraId="644D16EE" w14:textId="77777777" w:rsidR="00633FCF" w:rsidRDefault="00633FCF">
            <w:pPr>
              <w:jc w:val="center"/>
              <w:rPr>
                <w:lang w:eastAsia="zh-CN"/>
              </w:rPr>
            </w:pPr>
          </w:p>
        </w:tc>
      </w:tr>
      <w:tr w:rsidR="00633FCF" w14:paraId="557355B0" w14:textId="77777777">
        <w:tc>
          <w:tcPr>
            <w:tcW w:w="1696" w:type="dxa"/>
            <w:vMerge/>
          </w:tcPr>
          <w:p w14:paraId="4841C57D" w14:textId="77777777" w:rsidR="00633FCF" w:rsidRDefault="00633FCF">
            <w:pPr>
              <w:jc w:val="center"/>
              <w:rPr>
                <w:lang w:eastAsia="zh-CN"/>
              </w:rPr>
            </w:pPr>
          </w:p>
        </w:tc>
        <w:tc>
          <w:tcPr>
            <w:tcW w:w="3686" w:type="dxa"/>
          </w:tcPr>
          <w:p w14:paraId="1E423024" w14:textId="77777777" w:rsidR="00633FCF" w:rsidRDefault="00C1489E">
            <w:pPr>
              <w:jc w:val="center"/>
              <w:rPr>
                <w:lang w:eastAsia="zh-CN"/>
              </w:rPr>
            </w:pPr>
            <w:r>
              <w:rPr>
                <w:lang w:eastAsia="zh-CN"/>
              </w:rPr>
              <w:t>Payload Z</w:t>
            </w:r>
          </w:p>
        </w:tc>
        <w:tc>
          <w:tcPr>
            <w:tcW w:w="1559" w:type="dxa"/>
          </w:tcPr>
          <w:p w14:paraId="6C3DA5D9" w14:textId="77777777" w:rsidR="00633FCF" w:rsidRDefault="00633FCF">
            <w:pPr>
              <w:jc w:val="center"/>
              <w:rPr>
                <w:lang w:eastAsia="zh-CN"/>
              </w:rPr>
            </w:pPr>
          </w:p>
        </w:tc>
        <w:tc>
          <w:tcPr>
            <w:tcW w:w="1559" w:type="dxa"/>
          </w:tcPr>
          <w:p w14:paraId="14106EB2" w14:textId="77777777" w:rsidR="00633FCF" w:rsidRDefault="00633FCF">
            <w:pPr>
              <w:jc w:val="center"/>
              <w:rPr>
                <w:lang w:eastAsia="zh-CN"/>
              </w:rPr>
            </w:pPr>
          </w:p>
        </w:tc>
      </w:tr>
      <w:tr w:rsidR="00633FCF" w14:paraId="24D8049E" w14:textId="77777777">
        <w:tc>
          <w:tcPr>
            <w:tcW w:w="1696" w:type="dxa"/>
          </w:tcPr>
          <w:p w14:paraId="44AB3587" w14:textId="77777777" w:rsidR="00633FCF" w:rsidRDefault="00C1489E">
            <w:pPr>
              <w:jc w:val="center"/>
              <w:rPr>
                <w:lang w:eastAsia="zh-CN"/>
              </w:rPr>
            </w:pPr>
            <w:r>
              <w:rPr>
                <w:lang w:eastAsia="zh-CN"/>
              </w:rPr>
              <w:t>…</w:t>
            </w:r>
          </w:p>
          <w:p w14:paraId="773147CB" w14:textId="77777777" w:rsidR="00633FCF" w:rsidRDefault="00C1489E">
            <w:pPr>
              <w:jc w:val="center"/>
              <w:rPr>
                <w:lang w:eastAsia="zh-CN"/>
              </w:rPr>
            </w:pPr>
            <w:r>
              <w:rPr>
                <w:lang w:eastAsia="zh-CN"/>
              </w:rPr>
              <w:t>(other NW-UE combinations for Case 1)</w:t>
            </w:r>
          </w:p>
        </w:tc>
        <w:tc>
          <w:tcPr>
            <w:tcW w:w="3686" w:type="dxa"/>
          </w:tcPr>
          <w:p w14:paraId="389C2916" w14:textId="77777777" w:rsidR="00633FCF" w:rsidRDefault="00633FCF">
            <w:pPr>
              <w:jc w:val="center"/>
              <w:rPr>
                <w:lang w:eastAsia="zh-CN"/>
              </w:rPr>
            </w:pPr>
          </w:p>
        </w:tc>
        <w:tc>
          <w:tcPr>
            <w:tcW w:w="1559" w:type="dxa"/>
          </w:tcPr>
          <w:p w14:paraId="59E11206" w14:textId="77777777" w:rsidR="00633FCF" w:rsidRDefault="00633FCF">
            <w:pPr>
              <w:jc w:val="center"/>
              <w:rPr>
                <w:lang w:eastAsia="zh-CN"/>
              </w:rPr>
            </w:pPr>
          </w:p>
        </w:tc>
        <w:tc>
          <w:tcPr>
            <w:tcW w:w="1559" w:type="dxa"/>
          </w:tcPr>
          <w:p w14:paraId="2A7D52A3" w14:textId="77777777" w:rsidR="00633FCF" w:rsidRDefault="00633FCF">
            <w:pPr>
              <w:jc w:val="center"/>
              <w:rPr>
                <w:lang w:eastAsia="zh-CN"/>
              </w:rPr>
            </w:pPr>
          </w:p>
        </w:tc>
      </w:tr>
      <w:tr w:rsidR="00633FCF" w14:paraId="591EA492" w14:textId="77777777">
        <w:tc>
          <w:tcPr>
            <w:tcW w:w="1696" w:type="dxa"/>
            <w:vMerge w:val="restart"/>
          </w:tcPr>
          <w:p w14:paraId="0E35ED3B" w14:textId="77777777" w:rsidR="00633FCF" w:rsidRDefault="00C1489E">
            <w:pPr>
              <w:jc w:val="center"/>
              <w:rPr>
                <w:lang w:eastAsia="zh-CN"/>
              </w:rPr>
            </w:pPr>
            <w:r>
              <w:rPr>
                <w:lang w:eastAsia="zh-CN"/>
              </w:rPr>
              <w:t xml:space="preserve">Case 2: Intermediate KPI </w:t>
            </w:r>
          </w:p>
        </w:tc>
        <w:tc>
          <w:tcPr>
            <w:tcW w:w="3686" w:type="dxa"/>
          </w:tcPr>
          <w:p w14:paraId="45DA9D04" w14:textId="77777777" w:rsidR="00633FCF" w:rsidRDefault="00C1489E">
            <w:pPr>
              <w:jc w:val="center"/>
              <w:rPr>
                <w:lang w:eastAsia="zh-CN"/>
              </w:rPr>
            </w:pPr>
            <w:r>
              <w:rPr>
                <w:lang w:eastAsia="zh-CN"/>
              </w:rPr>
              <w:t>Payload X, NW-UE#1</w:t>
            </w:r>
          </w:p>
        </w:tc>
        <w:tc>
          <w:tcPr>
            <w:tcW w:w="1559" w:type="dxa"/>
          </w:tcPr>
          <w:p w14:paraId="6EC67F36" w14:textId="77777777" w:rsidR="00633FCF" w:rsidRDefault="00633FCF">
            <w:pPr>
              <w:jc w:val="center"/>
              <w:rPr>
                <w:lang w:eastAsia="zh-CN"/>
              </w:rPr>
            </w:pPr>
          </w:p>
        </w:tc>
        <w:tc>
          <w:tcPr>
            <w:tcW w:w="1559" w:type="dxa"/>
          </w:tcPr>
          <w:p w14:paraId="500B35E0" w14:textId="77777777" w:rsidR="00633FCF" w:rsidRDefault="00633FCF">
            <w:pPr>
              <w:jc w:val="center"/>
              <w:rPr>
                <w:lang w:eastAsia="zh-CN"/>
              </w:rPr>
            </w:pPr>
          </w:p>
        </w:tc>
      </w:tr>
      <w:tr w:rsidR="00633FCF" w14:paraId="10DD1F78" w14:textId="77777777">
        <w:tc>
          <w:tcPr>
            <w:tcW w:w="1696" w:type="dxa"/>
            <w:vMerge/>
          </w:tcPr>
          <w:p w14:paraId="079C58D9" w14:textId="77777777" w:rsidR="00633FCF" w:rsidRDefault="00633FCF">
            <w:pPr>
              <w:jc w:val="center"/>
              <w:rPr>
                <w:lang w:eastAsia="zh-CN"/>
              </w:rPr>
            </w:pPr>
          </w:p>
        </w:tc>
        <w:tc>
          <w:tcPr>
            <w:tcW w:w="3686" w:type="dxa"/>
          </w:tcPr>
          <w:p w14:paraId="14092E36" w14:textId="77777777" w:rsidR="00633FCF" w:rsidRDefault="00C1489E">
            <w:pPr>
              <w:jc w:val="center"/>
              <w:rPr>
                <w:lang w:eastAsia="zh-CN"/>
              </w:rPr>
            </w:pPr>
            <w:r>
              <w:rPr>
                <w:lang w:eastAsia="zh-CN"/>
              </w:rPr>
              <w:t>…</w:t>
            </w:r>
          </w:p>
        </w:tc>
        <w:tc>
          <w:tcPr>
            <w:tcW w:w="1559" w:type="dxa"/>
          </w:tcPr>
          <w:p w14:paraId="3F3E9BFE" w14:textId="77777777" w:rsidR="00633FCF" w:rsidRDefault="00633FCF">
            <w:pPr>
              <w:jc w:val="center"/>
              <w:rPr>
                <w:lang w:eastAsia="zh-CN"/>
              </w:rPr>
            </w:pPr>
          </w:p>
        </w:tc>
        <w:tc>
          <w:tcPr>
            <w:tcW w:w="1559" w:type="dxa"/>
          </w:tcPr>
          <w:p w14:paraId="5FF338F6" w14:textId="77777777" w:rsidR="00633FCF" w:rsidRDefault="00633FCF">
            <w:pPr>
              <w:jc w:val="center"/>
              <w:rPr>
                <w:lang w:eastAsia="zh-CN"/>
              </w:rPr>
            </w:pPr>
          </w:p>
        </w:tc>
      </w:tr>
      <w:tr w:rsidR="00633FCF" w14:paraId="7AE2ABC4" w14:textId="77777777">
        <w:tc>
          <w:tcPr>
            <w:tcW w:w="1696" w:type="dxa"/>
            <w:vMerge/>
          </w:tcPr>
          <w:p w14:paraId="0E0CF9DE" w14:textId="77777777" w:rsidR="00633FCF" w:rsidRDefault="00633FCF">
            <w:pPr>
              <w:jc w:val="center"/>
              <w:rPr>
                <w:lang w:eastAsia="zh-CN"/>
              </w:rPr>
            </w:pPr>
          </w:p>
        </w:tc>
        <w:tc>
          <w:tcPr>
            <w:tcW w:w="3686" w:type="dxa"/>
          </w:tcPr>
          <w:p w14:paraId="22DA60C3" w14:textId="77777777" w:rsidR="00633FCF" w:rsidRDefault="00C1489E">
            <w:pPr>
              <w:jc w:val="center"/>
              <w:rPr>
                <w:lang w:eastAsia="zh-CN"/>
              </w:rPr>
            </w:pPr>
            <w:r>
              <w:rPr>
                <w:lang w:eastAsia="zh-CN"/>
              </w:rPr>
              <w:t>Payload X, NW-UE#M</w:t>
            </w:r>
          </w:p>
        </w:tc>
        <w:tc>
          <w:tcPr>
            <w:tcW w:w="1559" w:type="dxa"/>
          </w:tcPr>
          <w:p w14:paraId="2EBEEBA3" w14:textId="77777777" w:rsidR="00633FCF" w:rsidRDefault="00633FCF">
            <w:pPr>
              <w:jc w:val="center"/>
              <w:rPr>
                <w:lang w:eastAsia="zh-CN"/>
              </w:rPr>
            </w:pPr>
          </w:p>
        </w:tc>
        <w:tc>
          <w:tcPr>
            <w:tcW w:w="1559" w:type="dxa"/>
          </w:tcPr>
          <w:p w14:paraId="6D629B09" w14:textId="77777777" w:rsidR="00633FCF" w:rsidRDefault="00633FCF">
            <w:pPr>
              <w:jc w:val="center"/>
              <w:rPr>
                <w:lang w:eastAsia="zh-CN"/>
              </w:rPr>
            </w:pPr>
          </w:p>
        </w:tc>
      </w:tr>
      <w:tr w:rsidR="00633FCF" w14:paraId="4BA9707B" w14:textId="77777777">
        <w:tc>
          <w:tcPr>
            <w:tcW w:w="1696" w:type="dxa"/>
            <w:vMerge/>
          </w:tcPr>
          <w:p w14:paraId="64E47603" w14:textId="77777777" w:rsidR="00633FCF" w:rsidRDefault="00633FCF">
            <w:pPr>
              <w:jc w:val="center"/>
              <w:rPr>
                <w:lang w:eastAsia="zh-CN"/>
              </w:rPr>
            </w:pPr>
          </w:p>
        </w:tc>
        <w:tc>
          <w:tcPr>
            <w:tcW w:w="3686" w:type="dxa"/>
          </w:tcPr>
          <w:p w14:paraId="2B903C04" w14:textId="77777777" w:rsidR="00633FCF" w:rsidRDefault="00C1489E">
            <w:pPr>
              <w:jc w:val="center"/>
              <w:rPr>
                <w:lang w:eastAsia="zh-CN"/>
              </w:rPr>
            </w:pPr>
            <w:r>
              <w:rPr>
                <w:lang w:eastAsia="zh-CN"/>
              </w:rPr>
              <w:t>Payload Y …</w:t>
            </w:r>
          </w:p>
        </w:tc>
        <w:tc>
          <w:tcPr>
            <w:tcW w:w="1559" w:type="dxa"/>
          </w:tcPr>
          <w:p w14:paraId="575B20A5" w14:textId="77777777" w:rsidR="00633FCF" w:rsidRDefault="00633FCF">
            <w:pPr>
              <w:jc w:val="center"/>
              <w:rPr>
                <w:lang w:eastAsia="zh-CN"/>
              </w:rPr>
            </w:pPr>
          </w:p>
        </w:tc>
        <w:tc>
          <w:tcPr>
            <w:tcW w:w="1559" w:type="dxa"/>
          </w:tcPr>
          <w:p w14:paraId="5E0046D0" w14:textId="77777777" w:rsidR="00633FCF" w:rsidRDefault="00633FCF">
            <w:pPr>
              <w:jc w:val="center"/>
              <w:rPr>
                <w:lang w:eastAsia="zh-CN"/>
              </w:rPr>
            </w:pPr>
          </w:p>
        </w:tc>
      </w:tr>
      <w:tr w:rsidR="00633FCF" w14:paraId="69693E02" w14:textId="77777777">
        <w:tc>
          <w:tcPr>
            <w:tcW w:w="1696" w:type="dxa"/>
            <w:vMerge/>
          </w:tcPr>
          <w:p w14:paraId="3E4CED22" w14:textId="77777777" w:rsidR="00633FCF" w:rsidRDefault="00633FCF">
            <w:pPr>
              <w:jc w:val="center"/>
              <w:rPr>
                <w:lang w:eastAsia="zh-CN"/>
              </w:rPr>
            </w:pPr>
          </w:p>
        </w:tc>
        <w:tc>
          <w:tcPr>
            <w:tcW w:w="3686" w:type="dxa"/>
          </w:tcPr>
          <w:p w14:paraId="28321203" w14:textId="77777777" w:rsidR="00633FCF" w:rsidRDefault="00C1489E">
            <w:pPr>
              <w:jc w:val="center"/>
              <w:rPr>
                <w:lang w:eastAsia="zh-CN"/>
              </w:rPr>
            </w:pPr>
            <w:r>
              <w:rPr>
                <w:lang w:eastAsia="zh-CN"/>
              </w:rPr>
              <w:t>Payload Z …</w:t>
            </w:r>
          </w:p>
        </w:tc>
        <w:tc>
          <w:tcPr>
            <w:tcW w:w="1559" w:type="dxa"/>
          </w:tcPr>
          <w:p w14:paraId="23E9BCB5" w14:textId="77777777" w:rsidR="00633FCF" w:rsidRDefault="00633FCF">
            <w:pPr>
              <w:jc w:val="center"/>
              <w:rPr>
                <w:lang w:eastAsia="zh-CN"/>
              </w:rPr>
            </w:pPr>
          </w:p>
        </w:tc>
        <w:tc>
          <w:tcPr>
            <w:tcW w:w="1559" w:type="dxa"/>
          </w:tcPr>
          <w:p w14:paraId="58F92765" w14:textId="77777777" w:rsidR="00633FCF" w:rsidRDefault="00633FCF">
            <w:pPr>
              <w:jc w:val="center"/>
              <w:rPr>
                <w:lang w:eastAsia="zh-CN"/>
              </w:rPr>
            </w:pPr>
          </w:p>
        </w:tc>
      </w:tr>
      <w:tr w:rsidR="00633FCF" w14:paraId="6B03D5D7" w14:textId="77777777">
        <w:tc>
          <w:tcPr>
            <w:tcW w:w="1696" w:type="dxa"/>
            <w:vMerge w:val="restart"/>
          </w:tcPr>
          <w:p w14:paraId="057CB749" w14:textId="77777777" w:rsidR="00633FCF" w:rsidRDefault="00C1489E">
            <w:pPr>
              <w:jc w:val="center"/>
              <w:rPr>
                <w:lang w:eastAsia="zh-CN"/>
              </w:rPr>
            </w:pPr>
            <w:r>
              <w:rPr>
                <w:lang w:eastAsia="zh-CN"/>
              </w:rPr>
              <w:t xml:space="preserve">Case 3: Intermediate KPI </w:t>
            </w:r>
          </w:p>
        </w:tc>
        <w:tc>
          <w:tcPr>
            <w:tcW w:w="3686" w:type="dxa"/>
          </w:tcPr>
          <w:p w14:paraId="1C9015DB" w14:textId="77777777" w:rsidR="00633FCF" w:rsidRDefault="00C1489E">
            <w:pPr>
              <w:jc w:val="center"/>
              <w:rPr>
                <w:lang w:eastAsia="zh-CN"/>
              </w:rPr>
            </w:pPr>
            <w:r>
              <w:rPr>
                <w:lang w:eastAsia="zh-CN"/>
              </w:rPr>
              <w:t>Payload X, NW#1-UE</w:t>
            </w:r>
          </w:p>
        </w:tc>
        <w:tc>
          <w:tcPr>
            <w:tcW w:w="1559" w:type="dxa"/>
          </w:tcPr>
          <w:p w14:paraId="5EA33E16" w14:textId="77777777" w:rsidR="00633FCF" w:rsidRDefault="00633FCF">
            <w:pPr>
              <w:jc w:val="center"/>
              <w:rPr>
                <w:lang w:eastAsia="zh-CN"/>
              </w:rPr>
            </w:pPr>
          </w:p>
        </w:tc>
        <w:tc>
          <w:tcPr>
            <w:tcW w:w="1559" w:type="dxa"/>
          </w:tcPr>
          <w:p w14:paraId="3791AF6E" w14:textId="77777777" w:rsidR="00633FCF" w:rsidRDefault="00633FCF">
            <w:pPr>
              <w:jc w:val="center"/>
              <w:rPr>
                <w:lang w:eastAsia="zh-CN"/>
              </w:rPr>
            </w:pPr>
          </w:p>
        </w:tc>
      </w:tr>
      <w:tr w:rsidR="00633FCF" w14:paraId="0D8337AB" w14:textId="77777777">
        <w:tc>
          <w:tcPr>
            <w:tcW w:w="1696" w:type="dxa"/>
            <w:vMerge/>
          </w:tcPr>
          <w:p w14:paraId="0D2F92DE" w14:textId="77777777" w:rsidR="00633FCF" w:rsidRDefault="00633FCF">
            <w:pPr>
              <w:jc w:val="center"/>
              <w:rPr>
                <w:lang w:eastAsia="zh-CN"/>
              </w:rPr>
            </w:pPr>
          </w:p>
        </w:tc>
        <w:tc>
          <w:tcPr>
            <w:tcW w:w="3686" w:type="dxa"/>
          </w:tcPr>
          <w:p w14:paraId="75220891" w14:textId="77777777" w:rsidR="00633FCF" w:rsidRDefault="00C1489E">
            <w:pPr>
              <w:jc w:val="center"/>
              <w:rPr>
                <w:lang w:eastAsia="zh-CN"/>
              </w:rPr>
            </w:pPr>
            <w:r>
              <w:rPr>
                <w:lang w:eastAsia="zh-CN"/>
              </w:rPr>
              <w:t>…</w:t>
            </w:r>
          </w:p>
        </w:tc>
        <w:tc>
          <w:tcPr>
            <w:tcW w:w="1559" w:type="dxa"/>
          </w:tcPr>
          <w:p w14:paraId="35AF8C2D" w14:textId="77777777" w:rsidR="00633FCF" w:rsidRDefault="00633FCF">
            <w:pPr>
              <w:jc w:val="center"/>
              <w:rPr>
                <w:lang w:eastAsia="zh-CN"/>
              </w:rPr>
            </w:pPr>
          </w:p>
        </w:tc>
        <w:tc>
          <w:tcPr>
            <w:tcW w:w="1559" w:type="dxa"/>
          </w:tcPr>
          <w:p w14:paraId="2AA16A99" w14:textId="77777777" w:rsidR="00633FCF" w:rsidRDefault="00633FCF">
            <w:pPr>
              <w:jc w:val="center"/>
              <w:rPr>
                <w:lang w:eastAsia="zh-CN"/>
              </w:rPr>
            </w:pPr>
          </w:p>
        </w:tc>
      </w:tr>
      <w:tr w:rsidR="00633FCF" w14:paraId="168E4D2A" w14:textId="77777777">
        <w:tc>
          <w:tcPr>
            <w:tcW w:w="1696" w:type="dxa"/>
            <w:vMerge/>
          </w:tcPr>
          <w:p w14:paraId="7DFB448E" w14:textId="77777777" w:rsidR="00633FCF" w:rsidRDefault="00633FCF">
            <w:pPr>
              <w:jc w:val="center"/>
              <w:rPr>
                <w:lang w:eastAsia="zh-CN"/>
              </w:rPr>
            </w:pPr>
          </w:p>
        </w:tc>
        <w:tc>
          <w:tcPr>
            <w:tcW w:w="3686" w:type="dxa"/>
          </w:tcPr>
          <w:p w14:paraId="2B81E696" w14:textId="77777777" w:rsidR="00633FCF" w:rsidRDefault="00C1489E">
            <w:pPr>
              <w:jc w:val="center"/>
              <w:rPr>
                <w:lang w:eastAsia="zh-CN"/>
              </w:rPr>
            </w:pPr>
            <w:r>
              <w:rPr>
                <w:lang w:eastAsia="zh-CN"/>
              </w:rPr>
              <w:t>Payload X, NW#N-UE</w:t>
            </w:r>
          </w:p>
        </w:tc>
        <w:tc>
          <w:tcPr>
            <w:tcW w:w="1559" w:type="dxa"/>
          </w:tcPr>
          <w:p w14:paraId="3177CAA8" w14:textId="77777777" w:rsidR="00633FCF" w:rsidRDefault="00633FCF">
            <w:pPr>
              <w:jc w:val="center"/>
              <w:rPr>
                <w:lang w:eastAsia="zh-CN"/>
              </w:rPr>
            </w:pPr>
          </w:p>
        </w:tc>
        <w:tc>
          <w:tcPr>
            <w:tcW w:w="1559" w:type="dxa"/>
          </w:tcPr>
          <w:p w14:paraId="5BA6516B" w14:textId="77777777" w:rsidR="00633FCF" w:rsidRDefault="00633FCF">
            <w:pPr>
              <w:jc w:val="center"/>
              <w:rPr>
                <w:lang w:eastAsia="zh-CN"/>
              </w:rPr>
            </w:pPr>
          </w:p>
        </w:tc>
      </w:tr>
      <w:tr w:rsidR="00633FCF" w14:paraId="760DCF70" w14:textId="77777777">
        <w:tc>
          <w:tcPr>
            <w:tcW w:w="1696" w:type="dxa"/>
            <w:vMerge/>
          </w:tcPr>
          <w:p w14:paraId="6C330F2F" w14:textId="77777777" w:rsidR="00633FCF" w:rsidRDefault="00633FCF">
            <w:pPr>
              <w:jc w:val="center"/>
              <w:rPr>
                <w:lang w:eastAsia="zh-CN"/>
              </w:rPr>
            </w:pPr>
          </w:p>
        </w:tc>
        <w:tc>
          <w:tcPr>
            <w:tcW w:w="3686" w:type="dxa"/>
          </w:tcPr>
          <w:p w14:paraId="7DDA707C" w14:textId="77777777" w:rsidR="00633FCF" w:rsidRDefault="00C1489E">
            <w:pPr>
              <w:jc w:val="center"/>
              <w:rPr>
                <w:lang w:eastAsia="zh-CN"/>
              </w:rPr>
            </w:pPr>
            <w:r>
              <w:rPr>
                <w:lang w:eastAsia="zh-CN"/>
              </w:rPr>
              <w:t>Payload Y …</w:t>
            </w:r>
          </w:p>
        </w:tc>
        <w:tc>
          <w:tcPr>
            <w:tcW w:w="1559" w:type="dxa"/>
          </w:tcPr>
          <w:p w14:paraId="401A5356" w14:textId="77777777" w:rsidR="00633FCF" w:rsidRDefault="00633FCF">
            <w:pPr>
              <w:jc w:val="center"/>
              <w:rPr>
                <w:lang w:eastAsia="zh-CN"/>
              </w:rPr>
            </w:pPr>
          </w:p>
        </w:tc>
        <w:tc>
          <w:tcPr>
            <w:tcW w:w="1559" w:type="dxa"/>
          </w:tcPr>
          <w:p w14:paraId="4CFBE1AF" w14:textId="77777777" w:rsidR="00633FCF" w:rsidRDefault="00633FCF">
            <w:pPr>
              <w:jc w:val="center"/>
              <w:rPr>
                <w:lang w:eastAsia="zh-CN"/>
              </w:rPr>
            </w:pPr>
          </w:p>
        </w:tc>
      </w:tr>
      <w:tr w:rsidR="00633FCF" w14:paraId="355AA98F" w14:textId="77777777">
        <w:tc>
          <w:tcPr>
            <w:tcW w:w="1696" w:type="dxa"/>
            <w:vMerge/>
          </w:tcPr>
          <w:p w14:paraId="0ADBE5DD" w14:textId="77777777" w:rsidR="00633FCF" w:rsidRDefault="00633FCF">
            <w:pPr>
              <w:jc w:val="center"/>
              <w:rPr>
                <w:lang w:eastAsia="zh-CN"/>
              </w:rPr>
            </w:pPr>
          </w:p>
        </w:tc>
        <w:tc>
          <w:tcPr>
            <w:tcW w:w="3686" w:type="dxa"/>
          </w:tcPr>
          <w:p w14:paraId="310E1199" w14:textId="77777777" w:rsidR="00633FCF" w:rsidRDefault="00C1489E">
            <w:pPr>
              <w:jc w:val="center"/>
              <w:rPr>
                <w:lang w:eastAsia="zh-CN"/>
              </w:rPr>
            </w:pPr>
            <w:r>
              <w:rPr>
                <w:lang w:eastAsia="zh-CN"/>
              </w:rPr>
              <w:t>Payload Z …</w:t>
            </w:r>
          </w:p>
        </w:tc>
        <w:tc>
          <w:tcPr>
            <w:tcW w:w="1559" w:type="dxa"/>
          </w:tcPr>
          <w:p w14:paraId="03C5EAE9" w14:textId="77777777" w:rsidR="00633FCF" w:rsidRDefault="00633FCF">
            <w:pPr>
              <w:jc w:val="center"/>
              <w:rPr>
                <w:lang w:eastAsia="zh-CN"/>
              </w:rPr>
            </w:pPr>
          </w:p>
        </w:tc>
        <w:tc>
          <w:tcPr>
            <w:tcW w:w="1559" w:type="dxa"/>
          </w:tcPr>
          <w:p w14:paraId="5AD19554" w14:textId="77777777" w:rsidR="00633FCF" w:rsidRDefault="00633FCF">
            <w:pPr>
              <w:jc w:val="center"/>
              <w:rPr>
                <w:lang w:eastAsia="zh-CN"/>
              </w:rPr>
            </w:pPr>
          </w:p>
        </w:tc>
      </w:tr>
      <w:tr w:rsidR="00633FCF" w14:paraId="04D6A4E8" w14:textId="77777777">
        <w:tc>
          <w:tcPr>
            <w:tcW w:w="1696" w:type="dxa"/>
          </w:tcPr>
          <w:p w14:paraId="722797F5" w14:textId="77777777" w:rsidR="00633FCF" w:rsidRDefault="00C1489E">
            <w:pPr>
              <w:jc w:val="center"/>
              <w:rPr>
                <w:lang w:eastAsia="zh-CN"/>
              </w:rPr>
            </w:pPr>
            <w:r>
              <w:rPr>
                <w:lang w:eastAsia="zh-CN"/>
              </w:rPr>
              <w:t>FFS other cases</w:t>
            </w:r>
          </w:p>
        </w:tc>
        <w:tc>
          <w:tcPr>
            <w:tcW w:w="3686" w:type="dxa"/>
          </w:tcPr>
          <w:p w14:paraId="73FD7701" w14:textId="77777777" w:rsidR="00633FCF" w:rsidRDefault="00633FCF">
            <w:pPr>
              <w:jc w:val="center"/>
              <w:rPr>
                <w:lang w:eastAsia="zh-CN"/>
              </w:rPr>
            </w:pPr>
          </w:p>
        </w:tc>
        <w:tc>
          <w:tcPr>
            <w:tcW w:w="1559" w:type="dxa"/>
          </w:tcPr>
          <w:p w14:paraId="5DCB5BDF" w14:textId="77777777" w:rsidR="00633FCF" w:rsidRDefault="00633FCF">
            <w:pPr>
              <w:jc w:val="center"/>
              <w:rPr>
                <w:lang w:eastAsia="zh-CN"/>
              </w:rPr>
            </w:pPr>
          </w:p>
        </w:tc>
        <w:tc>
          <w:tcPr>
            <w:tcW w:w="1559" w:type="dxa"/>
          </w:tcPr>
          <w:p w14:paraId="5D905340" w14:textId="77777777" w:rsidR="00633FCF" w:rsidRDefault="00633FCF">
            <w:pPr>
              <w:jc w:val="center"/>
              <w:rPr>
                <w:lang w:eastAsia="zh-CN"/>
              </w:rPr>
            </w:pPr>
          </w:p>
        </w:tc>
      </w:tr>
      <w:tr w:rsidR="00633FCF" w14:paraId="02A8574E" w14:textId="77777777">
        <w:tc>
          <w:tcPr>
            <w:tcW w:w="1696" w:type="dxa"/>
          </w:tcPr>
          <w:p w14:paraId="398105EA" w14:textId="77777777" w:rsidR="00633FCF" w:rsidRDefault="00C1489E">
            <w:pPr>
              <w:jc w:val="center"/>
              <w:rPr>
                <w:lang w:eastAsia="zh-CN"/>
              </w:rPr>
            </w:pPr>
            <w:r>
              <w:rPr>
                <w:lang w:eastAsia="zh-CN"/>
              </w:rPr>
              <w:t>FFS others</w:t>
            </w:r>
          </w:p>
        </w:tc>
        <w:tc>
          <w:tcPr>
            <w:tcW w:w="3686" w:type="dxa"/>
          </w:tcPr>
          <w:p w14:paraId="25CCAD3D" w14:textId="77777777" w:rsidR="00633FCF" w:rsidRDefault="00633FCF">
            <w:pPr>
              <w:jc w:val="center"/>
              <w:rPr>
                <w:lang w:eastAsia="zh-CN"/>
              </w:rPr>
            </w:pPr>
          </w:p>
        </w:tc>
        <w:tc>
          <w:tcPr>
            <w:tcW w:w="1559" w:type="dxa"/>
          </w:tcPr>
          <w:p w14:paraId="381EBEB9" w14:textId="77777777" w:rsidR="00633FCF" w:rsidRDefault="00633FCF">
            <w:pPr>
              <w:jc w:val="center"/>
              <w:rPr>
                <w:lang w:eastAsia="zh-CN"/>
              </w:rPr>
            </w:pPr>
          </w:p>
        </w:tc>
        <w:tc>
          <w:tcPr>
            <w:tcW w:w="1559" w:type="dxa"/>
          </w:tcPr>
          <w:p w14:paraId="0E879694" w14:textId="77777777" w:rsidR="00633FCF" w:rsidRDefault="00633FCF">
            <w:pPr>
              <w:jc w:val="center"/>
              <w:rPr>
                <w:lang w:eastAsia="zh-CN"/>
              </w:rPr>
            </w:pPr>
          </w:p>
        </w:tc>
      </w:tr>
    </w:tbl>
    <w:p w14:paraId="0F29ECE8" w14:textId="77777777" w:rsidR="00633FCF" w:rsidRDefault="00633FCF">
      <w:pPr>
        <w:rPr>
          <w:lang w:eastAsia="zh-CN"/>
        </w:rPr>
      </w:pPr>
    </w:p>
    <w:p w14:paraId="56724225" w14:textId="77777777" w:rsidR="00633FCF" w:rsidRDefault="00C1489E">
      <w:pPr>
        <w:pStyle w:val="a4"/>
        <w:ind w:left="1320" w:hanging="440"/>
      </w:pPr>
      <w:r>
        <w:rPr>
          <w:rFonts w:hint="eastAsia"/>
        </w:rPr>
        <w:t>T</w:t>
      </w:r>
      <w:r>
        <w:t>able A.3 Template for CSI compression with training Type 3</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633FCF" w14:paraId="7288CBEC" w14:textId="77777777">
        <w:trPr>
          <w:gridAfter w:val="1"/>
          <w:wAfter w:w="51" w:type="dxa"/>
        </w:trPr>
        <w:tc>
          <w:tcPr>
            <w:tcW w:w="1696" w:type="dxa"/>
          </w:tcPr>
          <w:p w14:paraId="78606951" w14:textId="77777777" w:rsidR="00633FCF" w:rsidRDefault="00633FCF">
            <w:pPr>
              <w:jc w:val="center"/>
              <w:rPr>
                <w:lang w:eastAsia="zh-CN"/>
              </w:rPr>
            </w:pPr>
          </w:p>
        </w:tc>
        <w:tc>
          <w:tcPr>
            <w:tcW w:w="3686" w:type="dxa"/>
          </w:tcPr>
          <w:p w14:paraId="25B54D80" w14:textId="77777777" w:rsidR="00633FCF" w:rsidRDefault="00633FCF">
            <w:pPr>
              <w:jc w:val="center"/>
              <w:rPr>
                <w:lang w:eastAsia="zh-CN"/>
              </w:rPr>
            </w:pPr>
          </w:p>
        </w:tc>
        <w:tc>
          <w:tcPr>
            <w:tcW w:w="1559" w:type="dxa"/>
          </w:tcPr>
          <w:p w14:paraId="376AF1C1" w14:textId="77777777" w:rsidR="00633FCF" w:rsidRDefault="00C1489E">
            <w:pPr>
              <w:jc w:val="center"/>
              <w:rPr>
                <w:lang w:eastAsia="zh-CN"/>
              </w:rPr>
            </w:pPr>
            <w:r>
              <w:rPr>
                <w:lang w:eastAsia="zh-CN"/>
              </w:rPr>
              <w:t>Source 1</w:t>
            </w:r>
          </w:p>
        </w:tc>
        <w:tc>
          <w:tcPr>
            <w:tcW w:w="1559" w:type="dxa"/>
          </w:tcPr>
          <w:p w14:paraId="1CC9532E" w14:textId="77777777" w:rsidR="00633FCF" w:rsidRDefault="00C1489E">
            <w:pPr>
              <w:jc w:val="center"/>
              <w:rPr>
                <w:lang w:eastAsia="zh-CN"/>
              </w:rPr>
            </w:pPr>
            <w:r>
              <w:rPr>
                <w:lang w:eastAsia="zh-CN"/>
              </w:rPr>
              <w:t>…</w:t>
            </w:r>
          </w:p>
        </w:tc>
      </w:tr>
      <w:tr w:rsidR="00633FCF" w14:paraId="08E4A29E" w14:textId="77777777">
        <w:trPr>
          <w:gridAfter w:val="1"/>
          <w:wAfter w:w="51" w:type="dxa"/>
        </w:trPr>
        <w:tc>
          <w:tcPr>
            <w:tcW w:w="1696" w:type="dxa"/>
            <w:vMerge w:val="restart"/>
          </w:tcPr>
          <w:p w14:paraId="05041021" w14:textId="77777777" w:rsidR="00633FCF" w:rsidRDefault="00C1489E">
            <w:pPr>
              <w:jc w:val="center"/>
              <w:rPr>
                <w:lang w:eastAsia="zh-CN"/>
              </w:rPr>
            </w:pPr>
            <w:r>
              <w:rPr>
                <w:lang w:eastAsia="zh-CN"/>
              </w:rPr>
              <w:t>Common description</w:t>
            </w:r>
          </w:p>
        </w:tc>
        <w:tc>
          <w:tcPr>
            <w:tcW w:w="3686" w:type="dxa"/>
          </w:tcPr>
          <w:p w14:paraId="07EB6AFA" w14:textId="77777777" w:rsidR="00633FCF" w:rsidRDefault="00C1489E">
            <w:pPr>
              <w:jc w:val="center"/>
              <w:rPr>
                <w:lang w:eastAsia="zh-CN"/>
              </w:rPr>
            </w:pPr>
            <w:r>
              <w:rPr>
                <w:lang w:eastAsia="zh-CN"/>
              </w:rPr>
              <w:t>Input type</w:t>
            </w:r>
          </w:p>
        </w:tc>
        <w:tc>
          <w:tcPr>
            <w:tcW w:w="1559" w:type="dxa"/>
          </w:tcPr>
          <w:p w14:paraId="6D73BA01" w14:textId="77777777" w:rsidR="00633FCF" w:rsidRDefault="00633FCF">
            <w:pPr>
              <w:jc w:val="center"/>
              <w:rPr>
                <w:lang w:eastAsia="zh-CN"/>
              </w:rPr>
            </w:pPr>
          </w:p>
        </w:tc>
        <w:tc>
          <w:tcPr>
            <w:tcW w:w="1559" w:type="dxa"/>
          </w:tcPr>
          <w:p w14:paraId="0BB3B99E" w14:textId="77777777" w:rsidR="00633FCF" w:rsidRDefault="00633FCF">
            <w:pPr>
              <w:jc w:val="center"/>
              <w:rPr>
                <w:lang w:eastAsia="zh-CN"/>
              </w:rPr>
            </w:pPr>
          </w:p>
        </w:tc>
      </w:tr>
      <w:tr w:rsidR="00633FCF" w14:paraId="4933AEF0" w14:textId="77777777">
        <w:trPr>
          <w:gridAfter w:val="1"/>
          <w:wAfter w:w="51" w:type="dxa"/>
        </w:trPr>
        <w:tc>
          <w:tcPr>
            <w:tcW w:w="1696" w:type="dxa"/>
            <w:vMerge/>
          </w:tcPr>
          <w:p w14:paraId="463F2E10" w14:textId="77777777" w:rsidR="00633FCF" w:rsidRDefault="00633FCF">
            <w:pPr>
              <w:jc w:val="center"/>
              <w:rPr>
                <w:lang w:eastAsia="zh-CN"/>
              </w:rPr>
            </w:pPr>
          </w:p>
        </w:tc>
        <w:tc>
          <w:tcPr>
            <w:tcW w:w="3686" w:type="dxa"/>
          </w:tcPr>
          <w:p w14:paraId="00D6EB2A" w14:textId="77777777" w:rsidR="00633FCF" w:rsidRDefault="00C1489E">
            <w:pPr>
              <w:jc w:val="center"/>
              <w:rPr>
                <w:lang w:eastAsia="zh-CN"/>
              </w:rPr>
            </w:pPr>
            <w:r>
              <w:rPr>
                <w:lang w:eastAsia="zh-CN"/>
              </w:rPr>
              <w:t>Output type</w:t>
            </w:r>
          </w:p>
        </w:tc>
        <w:tc>
          <w:tcPr>
            <w:tcW w:w="1559" w:type="dxa"/>
          </w:tcPr>
          <w:p w14:paraId="50086B72" w14:textId="77777777" w:rsidR="00633FCF" w:rsidRDefault="00633FCF">
            <w:pPr>
              <w:jc w:val="center"/>
              <w:rPr>
                <w:lang w:eastAsia="zh-CN"/>
              </w:rPr>
            </w:pPr>
          </w:p>
        </w:tc>
        <w:tc>
          <w:tcPr>
            <w:tcW w:w="1559" w:type="dxa"/>
          </w:tcPr>
          <w:p w14:paraId="6E0ECF4D" w14:textId="77777777" w:rsidR="00633FCF" w:rsidRDefault="00633FCF">
            <w:pPr>
              <w:jc w:val="center"/>
              <w:rPr>
                <w:lang w:eastAsia="zh-CN"/>
              </w:rPr>
            </w:pPr>
          </w:p>
        </w:tc>
      </w:tr>
      <w:tr w:rsidR="00633FCF" w14:paraId="6D8052CF" w14:textId="77777777">
        <w:trPr>
          <w:gridAfter w:val="1"/>
          <w:wAfter w:w="51" w:type="dxa"/>
        </w:trPr>
        <w:tc>
          <w:tcPr>
            <w:tcW w:w="1696" w:type="dxa"/>
            <w:vMerge/>
          </w:tcPr>
          <w:p w14:paraId="5ECB11AA" w14:textId="77777777" w:rsidR="00633FCF" w:rsidRDefault="00633FCF">
            <w:pPr>
              <w:jc w:val="center"/>
              <w:rPr>
                <w:lang w:eastAsia="zh-CN"/>
              </w:rPr>
            </w:pPr>
          </w:p>
        </w:tc>
        <w:tc>
          <w:tcPr>
            <w:tcW w:w="3686" w:type="dxa"/>
          </w:tcPr>
          <w:p w14:paraId="2F7196DA" w14:textId="77777777" w:rsidR="00633FCF" w:rsidRDefault="00C1489E">
            <w:pPr>
              <w:jc w:val="center"/>
              <w:rPr>
                <w:lang w:eastAsia="zh-CN"/>
              </w:rPr>
            </w:pPr>
            <w:r>
              <w:rPr>
                <w:lang w:eastAsia="zh-CN"/>
              </w:rPr>
              <w:t>Quantization /dequantization method</w:t>
            </w:r>
          </w:p>
        </w:tc>
        <w:tc>
          <w:tcPr>
            <w:tcW w:w="1559" w:type="dxa"/>
          </w:tcPr>
          <w:p w14:paraId="33B4F8D8" w14:textId="77777777" w:rsidR="00633FCF" w:rsidRDefault="00633FCF">
            <w:pPr>
              <w:jc w:val="center"/>
              <w:rPr>
                <w:lang w:eastAsia="zh-CN"/>
              </w:rPr>
            </w:pPr>
          </w:p>
        </w:tc>
        <w:tc>
          <w:tcPr>
            <w:tcW w:w="1559" w:type="dxa"/>
          </w:tcPr>
          <w:p w14:paraId="40BB5388" w14:textId="77777777" w:rsidR="00633FCF" w:rsidRDefault="00633FCF">
            <w:pPr>
              <w:jc w:val="center"/>
              <w:rPr>
                <w:lang w:eastAsia="zh-CN"/>
              </w:rPr>
            </w:pPr>
          </w:p>
        </w:tc>
      </w:tr>
      <w:tr w:rsidR="00633FCF" w14:paraId="772BC07D" w14:textId="77777777">
        <w:trPr>
          <w:gridAfter w:val="1"/>
          <w:wAfter w:w="51" w:type="dxa"/>
        </w:trPr>
        <w:tc>
          <w:tcPr>
            <w:tcW w:w="1696" w:type="dxa"/>
            <w:vMerge w:val="restart"/>
          </w:tcPr>
          <w:p w14:paraId="6EF5B732" w14:textId="77777777" w:rsidR="00633FCF" w:rsidRDefault="00C1489E">
            <w:pPr>
              <w:jc w:val="center"/>
              <w:rPr>
                <w:lang w:eastAsia="zh-CN"/>
              </w:rPr>
            </w:pPr>
            <w:r>
              <w:rPr>
                <w:lang w:eastAsia="zh-CN"/>
              </w:rPr>
              <w:t>Dataset description</w:t>
            </w:r>
          </w:p>
        </w:tc>
        <w:tc>
          <w:tcPr>
            <w:tcW w:w="3686" w:type="dxa"/>
          </w:tcPr>
          <w:p w14:paraId="6381FDDC" w14:textId="77777777" w:rsidR="00633FCF" w:rsidRDefault="00C1489E">
            <w:pPr>
              <w:jc w:val="center"/>
            </w:pPr>
            <w:r>
              <w:t>Test/k</w:t>
            </w:r>
          </w:p>
        </w:tc>
        <w:tc>
          <w:tcPr>
            <w:tcW w:w="1559" w:type="dxa"/>
          </w:tcPr>
          <w:p w14:paraId="0CF4D524" w14:textId="77777777" w:rsidR="00633FCF" w:rsidRDefault="00633FCF">
            <w:pPr>
              <w:jc w:val="center"/>
              <w:rPr>
                <w:lang w:eastAsia="zh-CN"/>
              </w:rPr>
            </w:pPr>
          </w:p>
        </w:tc>
        <w:tc>
          <w:tcPr>
            <w:tcW w:w="1559" w:type="dxa"/>
          </w:tcPr>
          <w:p w14:paraId="27A16EFE" w14:textId="77777777" w:rsidR="00633FCF" w:rsidRDefault="00633FCF">
            <w:pPr>
              <w:jc w:val="center"/>
              <w:rPr>
                <w:lang w:eastAsia="zh-CN"/>
              </w:rPr>
            </w:pPr>
          </w:p>
        </w:tc>
      </w:tr>
      <w:tr w:rsidR="00633FCF" w14:paraId="41B37156" w14:textId="77777777">
        <w:trPr>
          <w:gridAfter w:val="1"/>
          <w:wAfter w:w="51" w:type="dxa"/>
        </w:trPr>
        <w:tc>
          <w:tcPr>
            <w:tcW w:w="1696" w:type="dxa"/>
            <w:vMerge/>
          </w:tcPr>
          <w:p w14:paraId="648480C8" w14:textId="77777777" w:rsidR="00633FCF" w:rsidRDefault="00633FCF">
            <w:pPr>
              <w:jc w:val="center"/>
              <w:rPr>
                <w:lang w:eastAsia="zh-CN"/>
              </w:rPr>
            </w:pPr>
          </w:p>
        </w:tc>
        <w:tc>
          <w:tcPr>
            <w:tcW w:w="3686" w:type="dxa"/>
          </w:tcPr>
          <w:p w14:paraId="4A4D5EC9" w14:textId="77777777" w:rsidR="00633FCF" w:rsidRDefault="00C1489E">
            <w:pPr>
              <w:jc w:val="center"/>
            </w:pPr>
            <w:r>
              <w:rPr>
                <w:lang w:eastAsia="zh-CN"/>
              </w:rPr>
              <w:t>Ground-truth CSI quantization method</w:t>
            </w:r>
          </w:p>
        </w:tc>
        <w:tc>
          <w:tcPr>
            <w:tcW w:w="1559" w:type="dxa"/>
          </w:tcPr>
          <w:p w14:paraId="153A0E9A" w14:textId="77777777" w:rsidR="00633FCF" w:rsidRDefault="00633FCF">
            <w:pPr>
              <w:jc w:val="center"/>
              <w:rPr>
                <w:lang w:eastAsia="zh-CN"/>
              </w:rPr>
            </w:pPr>
          </w:p>
        </w:tc>
        <w:tc>
          <w:tcPr>
            <w:tcW w:w="1559" w:type="dxa"/>
          </w:tcPr>
          <w:p w14:paraId="6F4EEBA8" w14:textId="77777777" w:rsidR="00633FCF" w:rsidRDefault="00633FCF">
            <w:pPr>
              <w:jc w:val="center"/>
              <w:rPr>
                <w:lang w:eastAsia="zh-CN"/>
              </w:rPr>
            </w:pPr>
          </w:p>
        </w:tc>
      </w:tr>
      <w:tr w:rsidR="00633FCF" w14:paraId="10F10524" w14:textId="77777777">
        <w:tc>
          <w:tcPr>
            <w:tcW w:w="1696" w:type="dxa"/>
            <w:vMerge w:val="restart"/>
          </w:tcPr>
          <w:p w14:paraId="1C0FB9E6" w14:textId="77777777" w:rsidR="00633FCF" w:rsidRDefault="00C1489E">
            <w:pPr>
              <w:jc w:val="center"/>
              <w:rPr>
                <w:lang w:eastAsia="zh-CN"/>
              </w:rPr>
            </w:pPr>
            <w:r>
              <w:rPr>
                <w:lang w:eastAsia="zh-CN"/>
              </w:rPr>
              <w:t>Benchmark: NW#1-UE#1 joint training</w:t>
            </w:r>
          </w:p>
        </w:tc>
        <w:tc>
          <w:tcPr>
            <w:tcW w:w="3686" w:type="dxa"/>
          </w:tcPr>
          <w:p w14:paraId="225B753D" w14:textId="77777777" w:rsidR="00633FCF" w:rsidRDefault="00C1489E">
            <w:pPr>
              <w:jc w:val="center"/>
              <w:rPr>
                <w:lang w:eastAsia="zh-CN"/>
              </w:rPr>
            </w:pPr>
            <w:r>
              <w:rPr>
                <w:lang w:eastAsia="zh-CN"/>
              </w:rPr>
              <w:t>UE part AL/ML model backbone/structure</w:t>
            </w:r>
          </w:p>
        </w:tc>
        <w:tc>
          <w:tcPr>
            <w:tcW w:w="1559" w:type="dxa"/>
          </w:tcPr>
          <w:p w14:paraId="29AD5FFB" w14:textId="77777777" w:rsidR="00633FCF" w:rsidRDefault="00633FCF">
            <w:pPr>
              <w:jc w:val="center"/>
              <w:rPr>
                <w:lang w:eastAsia="zh-CN"/>
              </w:rPr>
            </w:pPr>
          </w:p>
        </w:tc>
        <w:tc>
          <w:tcPr>
            <w:tcW w:w="1610" w:type="dxa"/>
            <w:gridSpan w:val="2"/>
          </w:tcPr>
          <w:p w14:paraId="7B47EA36" w14:textId="77777777" w:rsidR="00633FCF" w:rsidRDefault="00633FCF">
            <w:pPr>
              <w:jc w:val="center"/>
              <w:rPr>
                <w:lang w:eastAsia="zh-CN"/>
              </w:rPr>
            </w:pPr>
          </w:p>
        </w:tc>
      </w:tr>
      <w:tr w:rsidR="00633FCF" w14:paraId="72A3C99B" w14:textId="77777777">
        <w:tc>
          <w:tcPr>
            <w:tcW w:w="1696" w:type="dxa"/>
            <w:vMerge/>
          </w:tcPr>
          <w:p w14:paraId="095F02BC" w14:textId="77777777" w:rsidR="00633FCF" w:rsidRDefault="00633FCF">
            <w:pPr>
              <w:jc w:val="center"/>
              <w:rPr>
                <w:lang w:eastAsia="zh-CN"/>
              </w:rPr>
            </w:pPr>
          </w:p>
        </w:tc>
        <w:tc>
          <w:tcPr>
            <w:tcW w:w="3686" w:type="dxa"/>
          </w:tcPr>
          <w:p w14:paraId="1CF892CF" w14:textId="77777777" w:rsidR="00633FCF" w:rsidRDefault="00C1489E">
            <w:pPr>
              <w:jc w:val="center"/>
              <w:rPr>
                <w:lang w:eastAsia="zh-CN"/>
              </w:rPr>
            </w:pPr>
            <w:r>
              <w:rPr>
                <w:lang w:eastAsia="zh-CN"/>
              </w:rPr>
              <w:t>Network part AL/ML model backbone/structure</w:t>
            </w:r>
          </w:p>
        </w:tc>
        <w:tc>
          <w:tcPr>
            <w:tcW w:w="1559" w:type="dxa"/>
          </w:tcPr>
          <w:p w14:paraId="0724BEA2" w14:textId="77777777" w:rsidR="00633FCF" w:rsidRDefault="00633FCF">
            <w:pPr>
              <w:jc w:val="center"/>
              <w:rPr>
                <w:lang w:eastAsia="zh-CN"/>
              </w:rPr>
            </w:pPr>
          </w:p>
        </w:tc>
        <w:tc>
          <w:tcPr>
            <w:tcW w:w="1610" w:type="dxa"/>
            <w:gridSpan w:val="2"/>
          </w:tcPr>
          <w:p w14:paraId="27B1FF81" w14:textId="77777777" w:rsidR="00633FCF" w:rsidRDefault="00633FCF">
            <w:pPr>
              <w:jc w:val="center"/>
              <w:rPr>
                <w:lang w:eastAsia="zh-CN"/>
              </w:rPr>
            </w:pPr>
          </w:p>
        </w:tc>
      </w:tr>
      <w:tr w:rsidR="00633FCF" w14:paraId="04D1AF3C" w14:textId="77777777">
        <w:tc>
          <w:tcPr>
            <w:tcW w:w="1696" w:type="dxa"/>
            <w:vMerge/>
          </w:tcPr>
          <w:p w14:paraId="107A4608" w14:textId="77777777" w:rsidR="00633FCF" w:rsidRDefault="00633FCF">
            <w:pPr>
              <w:jc w:val="center"/>
              <w:rPr>
                <w:lang w:eastAsia="zh-CN"/>
              </w:rPr>
            </w:pPr>
          </w:p>
        </w:tc>
        <w:tc>
          <w:tcPr>
            <w:tcW w:w="3686" w:type="dxa"/>
          </w:tcPr>
          <w:p w14:paraId="3DDD6B29" w14:textId="77777777" w:rsidR="00633FCF" w:rsidRDefault="00C1489E">
            <w:pPr>
              <w:jc w:val="center"/>
              <w:rPr>
                <w:lang w:eastAsia="zh-CN"/>
              </w:rPr>
            </w:pPr>
            <w:r>
              <w:rPr>
                <w:lang w:eastAsia="zh-CN"/>
              </w:rPr>
              <w:t>Training dataset size</w:t>
            </w:r>
          </w:p>
        </w:tc>
        <w:tc>
          <w:tcPr>
            <w:tcW w:w="1559" w:type="dxa"/>
          </w:tcPr>
          <w:p w14:paraId="7264DDF5" w14:textId="77777777" w:rsidR="00633FCF" w:rsidRDefault="00633FCF">
            <w:pPr>
              <w:jc w:val="center"/>
              <w:rPr>
                <w:lang w:eastAsia="zh-CN"/>
              </w:rPr>
            </w:pPr>
          </w:p>
        </w:tc>
        <w:tc>
          <w:tcPr>
            <w:tcW w:w="1610" w:type="dxa"/>
            <w:gridSpan w:val="2"/>
          </w:tcPr>
          <w:p w14:paraId="22A3E695" w14:textId="77777777" w:rsidR="00633FCF" w:rsidRDefault="00633FCF">
            <w:pPr>
              <w:jc w:val="center"/>
              <w:rPr>
                <w:lang w:eastAsia="zh-CN"/>
              </w:rPr>
            </w:pPr>
          </w:p>
        </w:tc>
      </w:tr>
      <w:tr w:rsidR="00633FCF" w14:paraId="1C649969" w14:textId="77777777">
        <w:trPr>
          <w:gridAfter w:val="1"/>
          <w:wAfter w:w="51" w:type="dxa"/>
        </w:trPr>
        <w:tc>
          <w:tcPr>
            <w:tcW w:w="1696" w:type="dxa"/>
          </w:tcPr>
          <w:p w14:paraId="7B3C40BF" w14:textId="77777777" w:rsidR="00633FCF" w:rsidRDefault="00C1489E">
            <w:pPr>
              <w:jc w:val="center"/>
              <w:rPr>
                <w:lang w:eastAsia="zh-CN"/>
              </w:rPr>
            </w:pPr>
            <w:r>
              <w:rPr>
                <w:rFonts w:hint="eastAsia"/>
                <w:lang w:eastAsia="zh-CN"/>
              </w:rPr>
              <w:t>.</w:t>
            </w:r>
            <w:r>
              <w:rPr>
                <w:lang w:eastAsia="zh-CN"/>
              </w:rPr>
              <w:t>..</w:t>
            </w:r>
          </w:p>
          <w:p w14:paraId="518CE92E" w14:textId="77777777" w:rsidR="00633FCF" w:rsidRDefault="00C1489E">
            <w:pPr>
              <w:jc w:val="center"/>
              <w:rPr>
                <w:lang w:eastAsia="zh-CN"/>
              </w:rPr>
            </w:pPr>
            <w:r>
              <w:rPr>
                <w:lang w:eastAsia="zh-CN"/>
              </w:rPr>
              <w:t>(other NW-UE combinations for benchmark)</w:t>
            </w:r>
          </w:p>
        </w:tc>
        <w:tc>
          <w:tcPr>
            <w:tcW w:w="3686" w:type="dxa"/>
          </w:tcPr>
          <w:p w14:paraId="25DA650D" w14:textId="77777777" w:rsidR="00633FCF" w:rsidRDefault="00633FCF">
            <w:pPr>
              <w:jc w:val="center"/>
              <w:rPr>
                <w:lang w:eastAsia="zh-CN"/>
              </w:rPr>
            </w:pPr>
          </w:p>
        </w:tc>
        <w:tc>
          <w:tcPr>
            <w:tcW w:w="1559" w:type="dxa"/>
          </w:tcPr>
          <w:p w14:paraId="4663674F" w14:textId="77777777" w:rsidR="00633FCF" w:rsidRDefault="00633FCF">
            <w:pPr>
              <w:jc w:val="center"/>
              <w:rPr>
                <w:lang w:eastAsia="zh-CN"/>
              </w:rPr>
            </w:pPr>
          </w:p>
        </w:tc>
        <w:tc>
          <w:tcPr>
            <w:tcW w:w="1559" w:type="dxa"/>
          </w:tcPr>
          <w:p w14:paraId="6E7F1564" w14:textId="77777777" w:rsidR="00633FCF" w:rsidRDefault="00633FCF">
            <w:pPr>
              <w:jc w:val="center"/>
              <w:rPr>
                <w:lang w:eastAsia="zh-CN"/>
              </w:rPr>
            </w:pPr>
          </w:p>
        </w:tc>
      </w:tr>
      <w:tr w:rsidR="00633FCF" w14:paraId="16A94C10" w14:textId="77777777">
        <w:tc>
          <w:tcPr>
            <w:tcW w:w="1696" w:type="dxa"/>
            <w:vMerge w:val="restart"/>
          </w:tcPr>
          <w:p w14:paraId="5A5E2331" w14:textId="77777777" w:rsidR="00633FCF" w:rsidRDefault="00C1489E">
            <w:pPr>
              <w:jc w:val="center"/>
              <w:rPr>
                <w:lang w:eastAsia="zh-CN"/>
              </w:rPr>
            </w:pPr>
            <w:r>
              <w:rPr>
                <w:lang w:eastAsia="zh-CN"/>
              </w:rPr>
              <w:t>Case 1-NW first training</w:t>
            </w:r>
          </w:p>
        </w:tc>
        <w:tc>
          <w:tcPr>
            <w:tcW w:w="3686" w:type="dxa"/>
          </w:tcPr>
          <w:p w14:paraId="6878E4AB" w14:textId="77777777" w:rsidR="00633FCF" w:rsidRDefault="00C1489E">
            <w:pPr>
              <w:jc w:val="center"/>
              <w:rPr>
                <w:lang w:eastAsia="zh-CN"/>
              </w:rPr>
            </w:pPr>
            <w:r>
              <w:rPr>
                <w:lang w:eastAsia="zh-CN"/>
              </w:rPr>
              <w:t>NW part AL/ML model backbone/structure</w:t>
            </w:r>
          </w:p>
        </w:tc>
        <w:tc>
          <w:tcPr>
            <w:tcW w:w="1559" w:type="dxa"/>
          </w:tcPr>
          <w:p w14:paraId="00E9541C" w14:textId="77777777" w:rsidR="00633FCF" w:rsidRDefault="00633FCF">
            <w:pPr>
              <w:jc w:val="center"/>
              <w:rPr>
                <w:lang w:eastAsia="zh-CN"/>
              </w:rPr>
            </w:pPr>
          </w:p>
        </w:tc>
        <w:tc>
          <w:tcPr>
            <w:tcW w:w="1610" w:type="dxa"/>
            <w:gridSpan w:val="2"/>
          </w:tcPr>
          <w:p w14:paraId="124C5D70" w14:textId="77777777" w:rsidR="00633FCF" w:rsidRDefault="00633FCF">
            <w:pPr>
              <w:jc w:val="center"/>
              <w:rPr>
                <w:lang w:eastAsia="zh-CN"/>
              </w:rPr>
            </w:pPr>
          </w:p>
        </w:tc>
      </w:tr>
      <w:tr w:rsidR="00633FCF" w14:paraId="7702A241" w14:textId="77777777">
        <w:tc>
          <w:tcPr>
            <w:tcW w:w="1696" w:type="dxa"/>
            <w:vMerge/>
          </w:tcPr>
          <w:p w14:paraId="77D7AD88" w14:textId="77777777" w:rsidR="00633FCF" w:rsidRDefault="00633FCF">
            <w:pPr>
              <w:jc w:val="center"/>
              <w:rPr>
                <w:lang w:eastAsia="zh-CN"/>
              </w:rPr>
            </w:pPr>
          </w:p>
        </w:tc>
        <w:tc>
          <w:tcPr>
            <w:tcW w:w="3686" w:type="dxa"/>
          </w:tcPr>
          <w:p w14:paraId="282926F1" w14:textId="77777777" w:rsidR="00633FCF" w:rsidRDefault="00C1489E">
            <w:pPr>
              <w:jc w:val="center"/>
              <w:rPr>
                <w:lang w:eastAsia="zh-CN"/>
              </w:rPr>
            </w:pPr>
            <w:r>
              <w:rPr>
                <w:lang w:eastAsia="zh-CN"/>
              </w:rPr>
              <w:t>UE#1 part model backbone/structure</w:t>
            </w:r>
          </w:p>
        </w:tc>
        <w:tc>
          <w:tcPr>
            <w:tcW w:w="1559" w:type="dxa"/>
          </w:tcPr>
          <w:p w14:paraId="4DC7B667" w14:textId="77777777" w:rsidR="00633FCF" w:rsidRDefault="00633FCF">
            <w:pPr>
              <w:jc w:val="center"/>
              <w:rPr>
                <w:lang w:eastAsia="zh-CN"/>
              </w:rPr>
            </w:pPr>
          </w:p>
        </w:tc>
        <w:tc>
          <w:tcPr>
            <w:tcW w:w="1610" w:type="dxa"/>
            <w:gridSpan w:val="2"/>
          </w:tcPr>
          <w:p w14:paraId="01AD78DF" w14:textId="77777777" w:rsidR="00633FCF" w:rsidRDefault="00633FCF">
            <w:pPr>
              <w:jc w:val="center"/>
              <w:rPr>
                <w:lang w:eastAsia="zh-CN"/>
              </w:rPr>
            </w:pPr>
          </w:p>
        </w:tc>
      </w:tr>
      <w:tr w:rsidR="00633FCF" w14:paraId="6ACEA070" w14:textId="77777777">
        <w:tc>
          <w:tcPr>
            <w:tcW w:w="1696" w:type="dxa"/>
            <w:vMerge/>
          </w:tcPr>
          <w:p w14:paraId="3B178E01" w14:textId="77777777" w:rsidR="00633FCF" w:rsidRDefault="00633FCF">
            <w:pPr>
              <w:jc w:val="center"/>
              <w:rPr>
                <w:lang w:eastAsia="zh-CN"/>
              </w:rPr>
            </w:pPr>
          </w:p>
        </w:tc>
        <w:tc>
          <w:tcPr>
            <w:tcW w:w="3686" w:type="dxa"/>
          </w:tcPr>
          <w:p w14:paraId="11AF869F" w14:textId="77777777" w:rsidR="00633FCF" w:rsidRDefault="00C1489E">
            <w:pPr>
              <w:jc w:val="center"/>
              <w:rPr>
                <w:lang w:eastAsia="zh-CN"/>
              </w:rPr>
            </w:pPr>
            <w:r>
              <w:rPr>
                <w:lang w:eastAsia="zh-CN"/>
              </w:rPr>
              <w:t>UE#1 part training dataset size</w:t>
            </w:r>
          </w:p>
        </w:tc>
        <w:tc>
          <w:tcPr>
            <w:tcW w:w="1559" w:type="dxa"/>
          </w:tcPr>
          <w:p w14:paraId="15CC3577" w14:textId="77777777" w:rsidR="00633FCF" w:rsidRDefault="00633FCF">
            <w:pPr>
              <w:jc w:val="center"/>
              <w:rPr>
                <w:lang w:eastAsia="zh-CN"/>
              </w:rPr>
            </w:pPr>
          </w:p>
        </w:tc>
        <w:tc>
          <w:tcPr>
            <w:tcW w:w="1610" w:type="dxa"/>
            <w:gridSpan w:val="2"/>
          </w:tcPr>
          <w:p w14:paraId="562BD671" w14:textId="77777777" w:rsidR="00633FCF" w:rsidRDefault="00633FCF">
            <w:pPr>
              <w:jc w:val="center"/>
              <w:rPr>
                <w:lang w:eastAsia="zh-CN"/>
              </w:rPr>
            </w:pPr>
          </w:p>
        </w:tc>
      </w:tr>
      <w:tr w:rsidR="00633FCF" w14:paraId="7019B561" w14:textId="77777777">
        <w:tc>
          <w:tcPr>
            <w:tcW w:w="1696" w:type="dxa"/>
            <w:vMerge/>
          </w:tcPr>
          <w:p w14:paraId="13EDDE67" w14:textId="77777777" w:rsidR="00633FCF" w:rsidRDefault="00633FCF">
            <w:pPr>
              <w:jc w:val="center"/>
              <w:rPr>
                <w:lang w:eastAsia="zh-CN"/>
              </w:rPr>
            </w:pPr>
          </w:p>
        </w:tc>
        <w:tc>
          <w:tcPr>
            <w:tcW w:w="3686" w:type="dxa"/>
          </w:tcPr>
          <w:p w14:paraId="2779D6AF" w14:textId="77777777" w:rsidR="00633FCF" w:rsidRDefault="00C1489E">
            <w:pPr>
              <w:jc w:val="center"/>
              <w:rPr>
                <w:lang w:eastAsia="zh-CN"/>
              </w:rPr>
            </w:pPr>
            <w:r>
              <w:rPr>
                <w:lang w:eastAsia="zh-CN"/>
              </w:rPr>
              <w:t>…</w:t>
            </w:r>
          </w:p>
        </w:tc>
        <w:tc>
          <w:tcPr>
            <w:tcW w:w="1559" w:type="dxa"/>
          </w:tcPr>
          <w:p w14:paraId="082DB312" w14:textId="77777777" w:rsidR="00633FCF" w:rsidRDefault="00633FCF">
            <w:pPr>
              <w:jc w:val="center"/>
              <w:rPr>
                <w:lang w:eastAsia="zh-CN"/>
              </w:rPr>
            </w:pPr>
          </w:p>
        </w:tc>
        <w:tc>
          <w:tcPr>
            <w:tcW w:w="1610" w:type="dxa"/>
            <w:gridSpan w:val="2"/>
          </w:tcPr>
          <w:p w14:paraId="5C3B758E" w14:textId="77777777" w:rsidR="00633FCF" w:rsidRDefault="00633FCF">
            <w:pPr>
              <w:jc w:val="center"/>
              <w:rPr>
                <w:lang w:eastAsia="zh-CN"/>
              </w:rPr>
            </w:pPr>
          </w:p>
        </w:tc>
      </w:tr>
      <w:tr w:rsidR="00633FCF" w14:paraId="1BD1CF73" w14:textId="77777777">
        <w:tc>
          <w:tcPr>
            <w:tcW w:w="1696" w:type="dxa"/>
            <w:vMerge/>
          </w:tcPr>
          <w:p w14:paraId="2550408D" w14:textId="77777777" w:rsidR="00633FCF" w:rsidRDefault="00633FCF">
            <w:pPr>
              <w:jc w:val="center"/>
              <w:rPr>
                <w:lang w:eastAsia="zh-CN"/>
              </w:rPr>
            </w:pPr>
          </w:p>
        </w:tc>
        <w:tc>
          <w:tcPr>
            <w:tcW w:w="3686" w:type="dxa"/>
          </w:tcPr>
          <w:p w14:paraId="12C933DF" w14:textId="77777777" w:rsidR="00633FCF" w:rsidRDefault="00C1489E">
            <w:pPr>
              <w:rPr>
                <w:lang w:eastAsia="zh-CN"/>
              </w:rPr>
            </w:pPr>
            <w:r>
              <w:rPr>
                <w:lang w:eastAsia="zh-CN"/>
              </w:rPr>
              <w:t>UE#M part model backbone/structure</w:t>
            </w:r>
          </w:p>
        </w:tc>
        <w:tc>
          <w:tcPr>
            <w:tcW w:w="1559" w:type="dxa"/>
          </w:tcPr>
          <w:p w14:paraId="4BD7B2E6" w14:textId="77777777" w:rsidR="00633FCF" w:rsidRDefault="00633FCF">
            <w:pPr>
              <w:jc w:val="center"/>
              <w:rPr>
                <w:lang w:eastAsia="zh-CN"/>
              </w:rPr>
            </w:pPr>
          </w:p>
        </w:tc>
        <w:tc>
          <w:tcPr>
            <w:tcW w:w="1610" w:type="dxa"/>
            <w:gridSpan w:val="2"/>
          </w:tcPr>
          <w:p w14:paraId="2CF706EF" w14:textId="77777777" w:rsidR="00633FCF" w:rsidRDefault="00633FCF">
            <w:pPr>
              <w:jc w:val="center"/>
              <w:rPr>
                <w:lang w:eastAsia="zh-CN"/>
              </w:rPr>
            </w:pPr>
          </w:p>
        </w:tc>
      </w:tr>
      <w:tr w:rsidR="00633FCF" w14:paraId="5E283CE5" w14:textId="77777777">
        <w:tc>
          <w:tcPr>
            <w:tcW w:w="1696" w:type="dxa"/>
            <w:vMerge/>
          </w:tcPr>
          <w:p w14:paraId="5B103356" w14:textId="77777777" w:rsidR="00633FCF" w:rsidRDefault="00633FCF">
            <w:pPr>
              <w:jc w:val="center"/>
              <w:rPr>
                <w:lang w:eastAsia="zh-CN"/>
              </w:rPr>
            </w:pPr>
          </w:p>
        </w:tc>
        <w:tc>
          <w:tcPr>
            <w:tcW w:w="3686" w:type="dxa"/>
          </w:tcPr>
          <w:p w14:paraId="178E4BCD" w14:textId="77777777" w:rsidR="00633FCF" w:rsidRDefault="00C1489E">
            <w:pPr>
              <w:jc w:val="center"/>
              <w:rPr>
                <w:lang w:eastAsia="zh-CN"/>
              </w:rPr>
            </w:pPr>
            <w:r>
              <w:rPr>
                <w:lang w:eastAsia="zh-CN"/>
              </w:rPr>
              <w:t>UE#M part training dataset size</w:t>
            </w:r>
          </w:p>
        </w:tc>
        <w:tc>
          <w:tcPr>
            <w:tcW w:w="1559" w:type="dxa"/>
          </w:tcPr>
          <w:p w14:paraId="48FEBDFB" w14:textId="77777777" w:rsidR="00633FCF" w:rsidRDefault="00633FCF">
            <w:pPr>
              <w:jc w:val="center"/>
              <w:rPr>
                <w:lang w:eastAsia="zh-CN"/>
              </w:rPr>
            </w:pPr>
          </w:p>
        </w:tc>
        <w:tc>
          <w:tcPr>
            <w:tcW w:w="1610" w:type="dxa"/>
            <w:gridSpan w:val="2"/>
          </w:tcPr>
          <w:p w14:paraId="6FCB1D19" w14:textId="77777777" w:rsidR="00633FCF" w:rsidRDefault="00633FCF">
            <w:pPr>
              <w:jc w:val="center"/>
              <w:rPr>
                <w:lang w:eastAsia="zh-CN"/>
              </w:rPr>
            </w:pPr>
          </w:p>
        </w:tc>
      </w:tr>
      <w:tr w:rsidR="00633FCF" w14:paraId="52439A2D" w14:textId="77777777">
        <w:trPr>
          <w:gridAfter w:val="1"/>
          <w:wAfter w:w="51" w:type="dxa"/>
        </w:trPr>
        <w:tc>
          <w:tcPr>
            <w:tcW w:w="1696" w:type="dxa"/>
            <w:vMerge w:val="restart"/>
          </w:tcPr>
          <w:p w14:paraId="48B4FDEC" w14:textId="77777777" w:rsidR="00633FCF" w:rsidRDefault="00C1489E">
            <w:pPr>
              <w:jc w:val="center"/>
              <w:rPr>
                <w:lang w:eastAsia="zh-CN"/>
              </w:rPr>
            </w:pPr>
            <w:r>
              <w:rPr>
                <w:lang w:eastAsia="zh-CN"/>
              </w:rPr>
              <w:t>Case 1-UE first training</w:t>
            </w:r>
          </w:p>
        </w:tc>
        <w:tc>
          <w:tcPr>
            <w:tcW w:w="3686" w:type="dxa"/>
          </w:tcPr>
          <w:p w14:paraId="627E33AE" w14:textId="77777777" w:rsidR="00633FCF" w:rsidRDefault="00C1489E">
            <w:pPr>
              <w:jc w:val="center"/>
              <w:rPr>
                <w:lang w:eastAsia="zh-CN"/>
              </w:rPr>
            </w:pPr>
            <w:r>
              <w:rPr>
                <w:lang w:eastAsia="zh-CN"/>
              </w:rPr>
              <w:t>NW#1 part model backbone/structure</w:t>
            </w:r>
          </w:p>
        </w:tc>
        <w:tc>
          <w:tcPr>
            <w:tcW w:w="1559" w:type="dxa"/>
          </w:tcPr>
          <w:p w14:paraId="1E917819" w14:textId="77777777" w:rsidR="00633FCF" w:rsidRDefault="00633FCF">
            <w:pPr>
              <w:jc w:val="center"/>
              <w:rPr>
                <w:lang w:eastAsia="zh-CN"/>
              </w:rPr>
            </w:pPr>
          </w:p>
        </w:tc>
        <w:tc>
          <w:tcPr>
            <w:tcW w:w="1559" w:type="dxa"/>
          </w:tcPr>
          <w:p w14:paraId="4DB92169" w14:textId="77777777" w:rsidR="00633FCF" w:rsidRDefault="00633FCF">
            <w:pPr>
              <w:jc w:val="center"/>
              <w:rPr>
                <w:lang w:eastAsia="zh-CN"/>
              </w:rPr>
            </w:pPr>
          </w:p>
        </w:tc>
      </w:tr>
      <w:tr w:rsidR="00633FCF" w14:paraId="2F7D2F65" w14:textId="77777777">
        <w:tc>
          <w:tcPr>
            <w:tcW w:w="1696" w:type="dxa"/>
            <w:vMerge/>
          </w:tcPr>
          <w:p w14:paraId="067E92CF" w14:textId="77777777" w:rsidR="00633FCF" w:rsidRDefault="00633FCF">
            <w:pPr>
              <w:jc w:val="center"/>
              <w:rPr>
                <w:lang w:eastAsia="zh-CN"/>
              </w:rPr>
            </w:pPr>
          </w:p>
        </w:tc>
        <w:tc>
          <w:tcPr>
            <w:tcW w:w="3686" w:type="dxa"/>
          </w:tcPr>
          <w:p w14:paraId="40D2B63D" w14:textId="77777777" w:rsidR="00633FCF" w:rsidRDefault="00C1489E">
            <w:pPr>
              <w:jc w:val="center"/>
              <w:rPr>
                <w:lang w:eastAsia="zh-CN"/>
              </w:rPr>
            </w:pPr>
            <w:r>
              <w:rPr>
                <w:lang w:eastAsia="zh-CN"/>
              </w:rPr>
              <w:t>NW#1 part training dataset size</w:t>
            </w:r>
          </w:p>
        </w:tc>
        <w:tc>
          <w:tcPr>
            <w:tcW w:w="1559" w:type="dxa"/>
          </w:tcPr>
          <w:p w14:paraId="6EA60DFC" w14:textId="77777777" w:rsidR="00633FCF" w:rsidRDefault="00633FCF">
            <w:pPr>
              <w:jc w:val="center"/>
              <w:rPr>
                <w:lang w:eastAsia="zh-CN"/>
              </w:rPr>
            </w:pPr>
          </w:p>
        </w:tc>
        <w:tc>
          <w:tcPr>
            <w:tcW w:w="1610" w:type="dxa"/>
            <w:gridSpan w:val="2"/>
          </w:tcPr>
          <w:p w14:paraId="737375DA" w14:textId="77777777" w:rsidR="00633FCF" w:rsidRDefault="00633FCF">
            <w:pPr>
              <w:jc w:val="center"/>
              <w:rPr>
                <w:lang w:eastAsia="zh-CN"/>
              </w:rPr>
            </w:pPr>
          </w:p>
        </w:tc>
      </w:tr>
      <w:tr w:rsidR="00633FCF" w14:paraId="075516D9" w14:textId="77777777">
        <w:trPr>
          <w:gridAfter w:val="1"/>
          <w:wAfter w:w="51" w:type="dxa"/>
        </w:trPr>
        <w:tc>
          <w:tcPr>
            <w:tcW w:w="1696" w:type="dxa"/>
            <w:vMerge/>
          </w:tcPr>
          <w:p w14:paraId="709011A0" w14:textId="77777777" w:rsidR="00633FCF" w:rsidRDefault="00633FCF">
            <w:pPr>
              <w:jc w:val="center"/>
              <w:rPr>
                <w:lang w:eastAsia="zh-CN"/>
              </w:rPr>
            </w:pPr>
          </w:p>
        </w:tc>
        <w:tc>
          <w:tcPr>
            <w:tcW w:w="3686" w:type="dxa"/>
          </w:tcPr>
          <w:p w14:paraId="62012275" w14:textId="77777777" w:rsidR="00633FCF" w:rsidRDefault="00C1489E">
            <w:pPr>
              <w:jc w:val="center"/>
              <w:rPr>
                <w:lang w:eastAsia="zh-CN"/>
              </w:rPr>
            </w:pPr>
            <w:r>
              <w:rPr>
                <w:lang w:eastAsia="zh-CN"/>
              </w:rPr>
              <w:t>…</w:t>
            </w:r>
          </w:p>
        </w:tc>
        <w:tc>
          <w:tcPr>
            <w:tcW w:w="1559" w:type="dxa"/>
          </w:tcPr>
          <w:p w14:paraId="6093BBBE" w14:textId="77777777" w:rsidR="00633FCF" w:rsidRDefault="00633FCF">
            <w:pPr>
              <w:jc w:val="center"/>
              <w:rPr>
                <w:lang w:eastAsia="zh-CN"/>
              </w:rPr>
            </w:pPr>
          </w:p>
        </w:tc>
        <w:tc>
          <w:tcPr>
            <w:tcW w:w="1559" w:type="dxa"/>
          </w:tcPr>
          <w:p w14:paraId="1E964EAD" w14:textId="77777777" w:rsidR="00633FCF" w:rsidRDefault="00633FCF">
            <w:pPr>
              <w:jc w:val="center"/>
              <w:rPr>
                <w:lang w:eastAsia="zh-CN"/>
              </w:rPr>
            </w:pPr>
          </w:p>
        </w:tc>
      </w:tr>
      <w:tr w:rsidR="00633FCF" w14:paraId="48B0613D" w14:textId="77777777">
        <w:trPr>
          <w:gridAfter w:val="1"/>
          <w:wAfter w:w="51" w:type="dxa"/>
        </w:trPr>
        <w:tc>
          <w:tcPr>
            <w:tcW w:w="1696" w:type="dxa"/>
            <w:vMerge/>
          </w:tcPr>
          <w:p w14:paraId="665A27B2" w14:textId="77777777" w:rsidR="00633FCF" w:rsidRDefault="00633FCF">
            <w:pPr>
              <w:jc w:val="center"/>
              <w:rPr>
                <w:lang w:eastAsia="zh-CN"/>
              </w:rPr>
            </w:pPr>
          </w:p>
        </w:tc>
        <w:tc>
          <w:tcPr>
            <w:tcW w:w="3686" w:type="dxa"/>
          </w:tcPr>
          <w:p w14:paraId="2BB1BF97" w14:textId="77777777" w:rsidR="00633FCF" w:rsidRDefault="00C1489E">
            <w:pPr>
              <w:jc w:val="center"/>
              <w:rPr>
                <w:lang w:eastAsia="zh-CN"/>
              </w:rPr>
            </w:pPr>
            <w:r>
              <w:rPr>
                <w:lang w:eastAsia="zh-CN"/>
              </w:rPr>
              <w:t>NW#N part model backbone/structure</w:t>
            </w:r>
          </w:p>
        </w:tc>
        <w:tc>
          <w:tcPr>
            <w:tcW w:w="1559" w:type="dxa"/>
          </w:tcPr>
          <w:p w14:paraId="5D0FDB38" w14:textId="77777777" w:rsidR="00633FCF" w:rsidRDefault="00633FCF">
            <w:pPr>
              <w:jc w:val="center"/>
              <w:rPr>
                <w:lang w:eastAsia="zh-CN"/>
              </w:rPr>
            </w:pPr>
          </w:p>
        </w:tc>
        <w:tc>
          <w:tcPr>
            <w:tcW w:w="1559" w:type="dxa"/>
          </w:tcPr>
          <w:p w14:paraId="4459EB9B" w14:textId="77777777" w:rsidR="00633FCF" w:rsidRDefault="00633FCF">
            <w:pPr>
              <w:jc w:val="center"/>
              <w:rPr>
                <w:lang w:eastAsia="zh-CN"/>
              </w:rPr>
            </w:pPr>
          </w:p>
        </w:tc>
      </w:tr>
      <w:tr w:rsidR="00633FCF" w14:paraId="0FA2008C" w14:textId="77777777">
        <w:tc>
          <w:tcPr>
            <w:tcW w:w="1696" w:type="dxa"/>
            <w:vMerge/>
          </w:tcPr>
          <w:p w14:paraId="318F4963" w14:textId="77777777" w:rsidR="00633FCF" w:rsidRDefault="00633FCF">
            <w:pPr>
              <w:jc w:val="center"/>
              <w:rPr>
                <w:lang w:eastAsia="zh-CN"/>
              </w:rPr>
            </w:pPr>
          </w:p>
        </w:tc>
        <w:tc>
          <w:tcPr>
            <w:tcW w:w="3686" w:type="dxa"/>
          </w:tcPr>
          <w:p w14:paraId="60FF27D7" w14:textId="77777777" w:rsidR="00633FCF" w:rsidRDefault="00C1489E">
            <w:pPr>
              <w:jc w:val="center"/>
              <w:rPr>
                <w:lang w:eastAsia="zh-CN"/>
              </w:rPr>
            </w:pPr>
            <w:r>
              <w:rPr>
                <w:lang w:eastAsia="zh-CN"/>
              </w:rPr>
              <w:t>NW#N part training dataset size</w:t>
            </w:r>
          </w:p>
        </w:tc>
        <w:tc>
          <w:tcPr>
            <w:tcW w:w="1559" w:type="dxa"/>
          </w:tcPr>
          <w:p w14:paraId="37A84AE2" w14:textId="77777777" w:rsidR="00633FCF" w:rsidRDefault="00633FCF">
            <w:pPr>
              <w:jc w:val="center"/>
              <w:rPr>
                <w:lang w:eastAsia="zh-CN"/>
              </w:rPr>
            </w:pPr>
          </w:p>
        </w:tc>
        <w:tc>
          <w:tcPr>
            <w:tcW w:w="1610" w:type="dxa"/>
            <w:gridSpan w:val="2"/>
          </w:tcPr>
          <w:p w14:paraId="4E4D8988" w14:textId="77777777" w:rsidR="00633FCF" w:rsidRDefault="00633FCF">
            <w:pPr>
              <w:jc w:val="center"/>
              <w:rPr>
                <w:lang w:eastAsia="zh-CN"/>
              </w:rPr>
            </w:pPr>
          </w:p>
        </w:tc>
      </w:tr>
      <w:tr w:rsidR="00633FCF" w14:paraId="19EF7EF5" w14:textId="77777777">
        <w:trPr>
          <w:gridAfter w:val="1"/>
          <w:wAfter w:w="51" w:type="dxa"/>
        </w:trPr>
        <w:tc>
          <w:tcPr>
            <w:tcW w:w="1696" w:type="dxa"/>
            <w:vMerge/>
          </w:tcPr>
          <w:p w14:paraId="54FBC20A" w14:textId="77777777" w:rsidR="00633FCF" w:rsidRDefault="00633FCF">
            <w:pPr>
              <w:jc w:val="center"/>
              <w:rPr>
                <w:lang w:eastAsia="zh-CN"/>
              </w:rPr>
            </w:pPr>
          </w:p>
        </w:tc>
        <w:tc>
          <w:tcPr>
            <w:tcW w:w="3686" w:type="dxa"/>
          </w:tcPr>
          <w:p w14:paraId="594FE8E6" w14:textId="77777777" w:rsidR="00633FCF" w:rsidRDefault="00C1489E">
            <w:pPr>
              <w:jc w:val="center"/>
              <w:rPr>
                <w:lang w:eastAsia="zh-CN"/>
              </w:rPr>
            </w:pPr>
            <w:r>
              <w:rPr>
                <w:lang w:eastAsia="zh-CN"/>
              </w:rPr>
              <w:t>UE part model backbone/structure</w:t>
            </w:r>
          </w:p>
        </w:tc>
        <w:tc>
          <w:tcPr>
            <w:tcW w:w="1559" w:type="dxa"/>
          </w:tcPr>
          <w:p w14:paraId="69A6B5A4" w14:textId="77777777" w:rsidR="00633FCF" w:rsidRDefault="00633FCF">
            <w:pPr>
              <w:jc w:val="center"/>
              <w:rPr>
                <w:lang w:eastAsia="zh-CN"/>
              </w:rPr>
            </w:pPr>
          </w:p>
        </w:tc>
        <w:tc>
          <w:tcPr>
            <w:tcW w:w="1559" w:type="dxa"/>
          </w:tcPr>
          <w:p w14:paraId="3B93389C" w14:textId="77777777" w:rsidR="00633FCF" w:rsidRDefault="00633FCF">
            <w:pPr>
              <w:jc w:val="center"/>
              <w:rPr>
                <w:lang w:eastAsia="zh-CN"/>
              </w:rPr>
            </w:pPr>
          </w:p>
        </w:tc>
      </w:tr>
      <w:tr w:rsidR="00633FCF" w14:paraId="5786ACB2" w14:textId="77777777">
        <w:tc>
          <w:tcPr>
            <w:tcW w:w="1696" w:type="dxa"/>
            <w:vMerge w:val="restart"/>
          </w:tcPr>
          <w:p w14:paraId="13E63F05" w14:textId="77777777" w:rsidR="00633FCF" w:rsidRDefault="00C1489E">
            <w:pPr>
              <w:jc w:val="center"/>
              <w:rPr>
                <w:lang w:eastAsia="zh-CN"/>
              </w:rPr>
            </w:pPr>
            <w:r>
              <w:rPr>
                <w:lang w:eastAsia="zh-CN"/>
              </w:rPr>
              <w:t>Case 2-NW first training</w:t>
            </w:r>
          </w:p>
        </w:tc>
        <w:tc>
          <w:tcPr>
            <w:tcW w:w="3686" w:type="dxa"/>
          </w:tcPr>
          <w:p w14:paraId="030C5745" w14:textId="77777777" w:rsidR="00633FCF" w:rsidRDefault="00C1489E">
            <w:pPr>
              <w:jc w:val="center"/>
              <w:rPr>
                <w:lang w:eastAsia="zh-CN"/>
              </w:rPr>
            </w:pPr>
            <w:r>
              <w:rPr>
                <w:lang w:eastAsia="zh-CN"/>
              </w:rPr>
              <w:t>NW#1 part model backbone/structure</w:t>
            </w:r>
          </w:p>
        </w:tc>
        <w:tc>
          <w:tcPr>
            <w:tcW w:w="1559" w:type="dxa"/>
          </w:tcPr>
          <w:p w14:paraId="0B7CAB3D" w14:textId="77777777" w:rsidR="00633FCF" w:rsidRDefault="00633FCF">
            <w:pPr>
              <w:jc w:val="center"/>
              <w:rPr>
                <w:lang w:eastAsia="zh-CN"/>
              </w:rPr>
            </w:pPr>
          </w:p>
        </w:tc>
        <w:tc>
          <w:tcPr>
            <w:tcW w:w="1610" w:type="dxa"/>
            <w:gridSpan w:val="2"/>
          </w:tcPr>
          <w:p w14:paraId="48C20D57" w14:textId="77777777" w:rsidR="00633FCF" w:rsidRDefault="00633FCF">
            <w:pPr>
              <w:jc w:val="center"/>
              <w:rPr>
                <w:lang w:eastAsia="zh-CN"/>
              </w:rPr>
            </w:pPr>
          </w:p>
        </w:tc>
      </w:tr>
      <w:tr w:rsidR="00633FCF" w14:paraId="1A80201E" w14:textId="77777777">
        <w:tc>
          <w:tcPr>
            <w:tcW w:w="1696" w:type="dxa"/>
            <w:vMerge/>
          </w:tcPr>
          <w:p w14:paraId="649BFB02" w14:textId="77777777" w:rsidR="00633FCF" w:rsidRDefault="00633FCF">
            <w:pPr>
              <w:jc w:val="center"/>
              <w:rPr>
                <w:lang w:eastAsia="zh-CN"/>
              </w:rPr>
            </w:pPr>
          </w:p>
        </w:tc>
        <w:tc>
          <w:tcPr>
            <w:tcW w:w="3686" w:type="dxa"/>
          </w:tcPr>
          <w:p w14:paraId="4EF96D78" w14:textId="77777777" w:rsidR="00633FCF" w:rsidRDefault="00C1489E">
            <w:pPr>
              <w:jc w:val="center"/>
              <w:rPr>
                <w:lang w:eastAsia="zh-CN"/>
              </w:rPr>
            </w:pPr>
            <w:r>
              <w:rPr>
                <w:lang w:eastAsia="zh-CN"/>
              </w:rPr>
              <w:t>…</w:t>
            </w:r>
          </w:p>
        </w:tc>
        <w:tc>
          <w:tcPr>
            <w:tcW w:w="1559" w:type="dxa"/>
          </w:tcPr>
          <w:p w14:paraId="51E96418" w14:textId="77777777" w:rsidR="00633FCF" w:rsidRDefault="00633FCF">
            <w:pPr>
              <w:jc w:val="center"/>
              <w:rPr>
                <w:lang w:eastAsia="zh-CN"/>
              </w:rPr>
            </w:pPr>
          </w:p>
        </w:tc>
        <w:tc>
          <w:tcPr>
            <w:tcW w:w="1610" w:type="dxa"/>
            <w:gridSpan w:val="2"/>
          </w:tcPr>
          <w:p w14:paraId="01B1BBD9" w14:textId="77777777" w:rsidR="00633FCF" w:rsidRDefault="00633FCF">
            <w:pPr>
              <w:jc w:val="center"/>
              <w:rPr>
                <w:lang w:eastAsia="zh-CN"/>
              </w:rPr>
            </w:pPr>
          </w:p>
        </w:tc>
      </w:tr>
      <w:tr w:rsidR="00633FCF" w14:paraId="17BB7460" w14:textId="77777777">
        <w:tc>
          <w:tcPr>
            <w:tcW w:w="1696" w:type="dxa"/>
            <w:vMerge/>
          </w:tcPr>
          <w:p w14:paraId="405CDFCA" w14:textId="77777777" w:rsidR="00633FCF" w:rsidRDefault="00633FCF">
            <w:pPr>
              <w:jc w:val="center"/>
              <w:rPr>
                <w:lang w:eastAsia="zh-CN"/>
              </w:rPr>
            </w:pPr>
          </w:p>
        </w:tc>
        <w:tc>
          <w:tcPr>
            <w:tcW w:w="3686" w:type="dxa"/>
          </w:tcPr>
          <w:p w14:paraId="46021E67" w14:textId="77777777" w:rsidR="00633FCF" w:rsidRDefault="00C1489E">
            <w:pPr>
              <w:jc w:val="center"/>
              <w:rPr>
                <w:lang w:eastAsia="zh-CN"/>
              </w:rPr>
            </w:pPr>
            <w:r>
              <w:rPr>
                <w:lang w:eastAsia="zh-CN"/>
              </w:rPr>
              <w:t>NW#N part model backbone/structure</w:t>
            </w:r>
          </w:p>
        </w:tc>
        <w:tc>
          <w:tcPr>
            <w:tcW w:w="1559" w:type="dxa"/>
          </w:tcPr>
          <w:p w14:paraId="5A551CF9" w14:textId="77777777" w:rsidR="00633FCF" w:rsidRDefault="00633FCF">
            <w:pPr>
              <w:jc w:val="center"/>
              <w:rPr>
                <w:lang w:eastAsia="zh-CN"/>
              </w:rPr>
            </w:pPr>
          </w:p>
        </w:tc>
        <w:tc>
          <w:tcPr>
            <w:tcW w:w="1610" w:type="dxa"/>
            <w:gridSpan w:val="2"/>
          </w:tcPr>
          <w:p w14:paraId="0E456835" w14:textId="77777777" w:rsidR="00633FCF" w:rsidRDefault="00633FCF">
            <w:pPr>
              <w:jc w:val="center"/>
              <w:rPr>
                <w:lang w:eastAsia="zh-CN"/>
              </w:rPr>
            </w:pPr>
          </w:p>
        </w:tc>
      </w:tr>
      <w:tr w:rsidR="00633FCF" w14:paraId="34919AA9" w14:textId="77777777">
        <w:tc>
          <w:tcPr>
            <w:tcW w:w="1696" w:type="dxa"/>
            <w:vMerge/>
          </w:tcPr>
          <w:p w14:paraId="0D6C466B" w14:textId="77777777" w:rsidR="00633FCF" w:rsidRDefault="00633FCF">
            <w:pPr>
              <w:jc w:val="center"/>
              <w:rPr>
                <w:lang w:eastAsia="zh-CN"/>
              </w:rPr>
            </w:pPr>
          </w:p>
        </w:tc>
        <w:tc>
          <w:tcPr>
            <w:tcW w:w="3686" w:type="dxa"/>
          </w:tcPr>
          <w:p w14:paraId="0DD62B8D" w14:textId="77777777" w:rsidR="00633FCF" w:rsidRDefault="00C1489E">
            <w:pPr>
              <w:jc w:val="center"/>
              <w:rPr>
                <w:lang w:eastAsia="zh-CN"/>
              </w:rPr>
            </w:pPr>
            <w:r>
              <w:rPr>
                <w:lang w:eastAsia="zh-CN"/>
              </w:rPr>
              <w:t>UE part model backbone/structure</w:t>
            </w:r>
          </w:p>
        </w:tc>
        <w:tc>
          <w:tcPr>
            <w:tcW w:w="1559" w:type="dxa"/>
          </w:tcPr>
          <w:p w14:paraId="6C5167EF" w14:textId="77777777" w:rsidR="00633FCF" w:rsidRDefault="00633FCF">
            <w:pPr>
              <w:jc w:val="center"/>
              <w:rPr>
                <w:lang w:eastAsia="zh-CN"/>
              </w:rPr>
            </w:pPr>
          </w:p>
        </w:tc>
        <w:tc>
          <w:tcPr>
            <w:tcW w:w="1610" w:type="dxa"/>
            <w:gridSpan w:val="2"/>
          </w:tcPr>
          <w:p w14:paraId="0A0D2002" w14:textId="77777777" w:rsidR="00633FCF" w:rsidRDefault="00633FCF">
            <w:pPr>
              <w:jc w:val="center"/>
              <w:rPr>
                <w:lang w:eastAsia="zh-CN"/>
              </w:rPr>
            </w:pPr>
          </w:p>
        </w:tc>
      </w:tr>
      <w:tr w:rsidR="00633FCF" w14:paraId="239C1E12" w14:textId="77777777">
        <w:tc>
          <w:tcPr>
            <w:tcW w:w="1696" w:type="dxa"/>
            <w:vMerge/>
          </w:tcPr>
          <w:p w14:paraId="50E70622" w14:textId="77777777" w:rsidR="00633FCF" w:rsidRDefault="00633FCF">
            <w:pPr>
              <w:jc w:val="center"/>
              <w:rPr>
                <w:lang w:eastAsia="zh-CN"/>
              </w:rPr>
            </w:pPr>
          </w:p>
        </w:tc>
        <w:tc>
          <w:tcPr>
            <w:tcW w:w="3686" w:type="dxa"/>
          </w:tcPr>
          <w:p w14:paraId="49E31DCB" w14:textId="77777777" w:rsidR="00633FCF" w:rsidRDefault="00C1489E">
            <w:pPr>
              <w:jc w:val="center"/>
              <w:rPr>
                <w:lang w:eastAsia="zh-CN"/>
              </w:rPr>
            </w:pPr>
            <w:r>
              <w:rPr>
                <w:lang w:eastAsia="zh-CN"/>
              </w:rPr>
              <w:t>UE part training dataset size</w:t>
            </w:r>
          </w:p>
        </w:tc>
        <w:tc>
          <w:tcPr>
            <w:tcW w:w="1559" w:type="dxa"/>
          </w:tcPr>
          <w:p w14:paraId="28FACD9D" w14:textId="77777777" w:rsidR="00633FCF" w:rsidRDefault="00633FCF">
            <w:pPr>
              <w:jc w:val="center"/>
              <w:rPr>
                <w:lang w:eastAsia="zh-CN"/>
              </w:rPr>
            </w:pPr>
          </w:p>
        </w:tc>
        <w:tc>
          <w:tcPr>
            <w:tcW w:w="1610" w:type="dxa"/>
            <w:gridSpan w:val="2"/>
          </w:tcPr>
          <w:p w14:paraId="38AEC3D9" w14:textId="77777777" w:rsidR="00633FCF" w:rsidRDefault="00633FCF">
            <w:pPr>
              <w:jc w:val="center"/>
              <w:rPr>
                <w:lang w:eastAsia="zh-CN"/>
              </w:rPr>
            </w:pPr>
          </w:p>
        </w:tc>
      </w:tr>
      <w:tr w:rsidR="00633FCF" w14:paraId="1D77A1B6" w14:textId="77777777">
        <w:tc>
          <w:tcPr>
            <w:tcW w:w="1696" w:type="dxa"/>
            <w:vMerge w:val="restart"/>
          </w:tcPr>
          <w:p w14:paraId="373A61E5" w14:textId="77777777" w:rsidR="00633FCF" w:rsidRDefault="00C1489E">
            <w:pPr>
              <w:jc w:val="center"/>
              <w:rPr>
                <w:lang w:eastAsia="zh-CN"/>
              </w:rPr>
            </w:pPr>
            <w:r>
              <w:rPr>
                <w:lang w:eastAsia="zh-CN"/>
              </w:rPr>
              <w:t>Case 3-UE first training</w:t>
            </w:r>
          </w:p>
        </w:tc>
        <w:tc>
          <w:tcPr>
            <w:tcW w:w="3686" w:type="dxa"/>
          </w:tcPr>
          <w:p w14:paraId="55CA615C" w14:textId="77777777" w:rsidR="00633FCF" w:rsidRDefault="00C1489E">
            <w:pPr>
              <w:jc w:val="center"/>
              <w:rPr>
                <w:lang w:eastAsia="zh-CN"/>
              </w:rPr>
            </w:pPr>
            <w:r>
              <w:rPr>
                <w:lang w:eastAsia="zh-CN"/>
              </w:rPr>
              <w:t>UE#1 part model backbone/structure</w:t>
            </w:r>
          </w:p>
        </w:tc>
        <w:tc>
          <w:tcPr>
            <w:tcW w:w="1559" w:type="dxa"/>
          </w:tcPr>
          <w:p w14:paraId="5005F816" w14:textId="77777777" w:rsidR="00633FCF" w:rsidRDefault="00633FCF">
            <w:pPr>
              <w:jc w:val="center"/>
              <w:rPr>
                <w:lang w:eastAsia="zh-CN"/>
              </w:rPr>
            </w:pPr>
          </w:p>
        </w:tc>
        <w:tc>
          <w:tcPr>
            <w:tcW w:w="1610" w:type="dxa"/>
            <w:gridSpan w:val="2"/>
          </w:tcPr>
          <w:p w14:paraId="100B52E4" w14:textId="77777777" w:rsidR="00633FCF" w:rsidRDefault="00633FCF">
            <w:pPr>
              <w:jc w:val="center"/>
              <w:rPr>
                <w:lang w:eastAsia="zh-CN"/>
              </w:rPr>
            </w:pPr>
          </w:p>
        </w:tc>
      </w:tr>
      <w:tr w:rsidR="00633FCF" w14:paraId="54991B16" w14:textId="77777777">
        <w:trPr>
          <w:gridAfter w:val="1"/>
          <w:wAfter w:w="51" w:type="dxa"/>
        </w:trPr>
        <w:tc>
          <w:tcPr>
            <w:tcW w:w="1696" w:type="dxa"/>
            <w:vMerge/>
          </w:tcPr>
          <w:p w14:paraId="11839564" w14:textId="77777777" w:rsidR="00633FCF" w:rsidRDefault="00633FCF">
            <w:pPr>
              <w:jc w:val="center"/>
              <w:rPr>
                <w:lang w:eastAsia="zh-CN"/>
              </w:rPr>
            </w:pPr>
          </w:p>
        </w:tc>
        <w:tc>
          <w:tcPr>
            <w:tcW w:w="3686" w:type="dxa"/>
          </w:tcPr>
          <w:p w14:paraId="0006E1BE" w14:textId="77777777" w:rsidR="00633FCF" w:rsidRDefault="00C1489E">
            <w:pPr>
              <w:jc w:val="center"/>
              <w:rPr>
                <w:lang w:eastAsia="zh-CN"/>
              </w:rPr>
            </w:pPr>
            <w:r>
              <w:rPr>
                <w:lang w:eastAsia="zh-CN"/>
              </w:rPr>
              <w:t>…</w:t>
            </w:r>
          </w:p>
        </w:tc>
        <w:tc>
          <w:tcPr>
            <w:tcW w:w="1559" w:type="dxa"/>
          </w:tcPr>
          <w:p w14:paraId="230EE348" w14:textId="77777777" w:rsidR="00633FCF" w:rsidRDefault="00633FCF">
            <w:pPr>
              <w:jc w:val="center"/>
              <w:rPr>
                <w:lang w:eastAsia="zh-CN"/>
              </w:rPr>
            </w:pPr>
          </w:p>
        </w:tc>
        <w:tc>
          <w:tcPr>
            <w:tcW w:w="1559" w:type="dxa"/>
          </w:tcPr>
          <w:p w14:paraId="0D320FE9" w14:textId="77777777" w:rsidR="00633FCF" w:rsidRDefault="00633FCF">
            <w:pPr>
              <w:jc w:val="center"/>
              <w:rPr>
                <w:lang w:eastAsia="zh-CN"/>
              </w:rPr>
            </w:pPr>
          </w:p>
        </w:tc>
      </w:tr>
      <w:tr w:rsidR="00633FCF" w14:paraId="36D93522" w14:textId="77777777">
        <w:trPr>
          <w:gridAfter w:val="1"/>
          <w:wAfter w:w="51" w:type="dxa"/>
        </w:trPr>
        <w:tc>
          <w:tcPr>
            <w:tcW w:w="1696" w:type="dxa"/>
            <w:vMerge/>
          </w:tcPr>
          <w:p w14:paraId="10B0F2BD" w14:textId="77777777" w:rsidR="00633FCF" w:rsidRDefault="00633FCF">
            <w:pPr>
              <w:jc w:val="center"/>
              <w:rPr>
                <w:lang w:eastAsia="zh-CN"/>
              </w:rPr>
            </w:pPr>
          </w:p>
        </w:tc>
        <w:tc>
          <w:tcPr>
            <w:tcW w:w="3686" w:type="dxa"/>
          </w:tcPr>
          <w:p w14:paraId="6F5CE4AB" w14:textId="77777777" w:rsidR="00633FCF" w:rsidRDefault="00C1489E">
            <w:pPr>
              <w:jc w:val="center"/>
              <w:rPr>
                <w:lang w:eastAsia="zh-CN"/>
              </w:rPr>
            </w:pPr>
            <w:r>
              <w:rPr>
                <w:lang w:eastAsia="zh-CN"/>
              </w:rPr>
              <w:t>UE#M part model backbone/structure</w:t>
            </w:r>
          </w:p>
        </w:tc>
        <w:tc>
          <w:tcPr>
            <w:tcW w:w="1559" w:type="dxa"/>
          </w:tcPr>
          <w:p w14:paraId="59BD742C" w14:textId="77777777" w:rsidR="00633FCF" w:rsidRDefault="00633FCF">
            <w:pPr>
              <w:jc w:val="center"/>
              <w:rPr>
                <w:lang w:eastAsia="zh-CN"/>
              </w:rPr>
            </w:pPr>
          </w:p>
        </w:tc>
        <w:tc>
          <w:tcPr>
            <w:tcW w:w="1559" w:type="dxa"/>
          </w:tcPr>
          <w:p w14:paraId="541EA628" w14:textId="77777777" w:rsidR="00633FCF" w:rsidRDefault="00633FCF">
            <w:pPr>
              <w:jc w:val="center"/>
              <w:rPr>
                <w:lang w:eastAsia="zh-CN"/>
              </w:rPr>
            </w:pPr>
          </w:p>
        </w:tc>
      </w:tr>
      <w:tr w:rsidR="00633FCF" w14:paraId="06D5BB87" w14:textId="77777777">
        <w:trPr>
          <w:gridAfter w:val="1"/>
          <w:wAfter w:w="51" w:type="dxa"/>
        </w:trPr>
        <w:tc>
          <w:tcPr>
            <w:tcW w:w="1696" w:type="dxa"/>
            <w:vMerge/>
          </w:tcPr>
          <w:p w14:paraId="45D822B5" w14:textId="77777777" w:rsidR="00633FCF" w:rsidRDefault="00633FCF">
            <w:pPr>
              <w:jc w:val="center"/>
              <w:rPr>
                <w:lang w:eastAsia="zh-CN"/>
              </w:rPr>
            </w:pPr>
          </w:p>
        </w:tc>
        <w:tc>
          <w:tcPr>
            <w:tcW w:w="3686" w:type="dxa"/>
          </w:tcPr>
          <w:p w14:paraId="0FB84CED" w14:textId="77777777" w:rsidR="00633FCF" w:rsidRDefault="00C1489E">
            <w:pPr>
              <w:jc w:val="center"/>
              <w:rPr>
                <w:lang w:eastAsia="zh-CN"/>
              </w:rPr>
            </w:pPr>
            <w:r>
              <w:rPr>
                <w:lang w:eastAsia="zh-CN"/>
              </w:rPr>
              <w:t>UE part AL/ML model backbone/structure</w:t>
            </w:r>
          </w:p>
        </w:tc>
        <w:tc>
          <w:tcPr>
            <w:tcW w:w="1559" w:type="dxa"/>
          </w:tcPr>
          <w:p w14:paraId="2C6BEB67" w14:textId="77777777" w:rsidR="00633FCF" w:rsidRDefault="00633FCF">
            <w:pPr>
              <w:jc w:val="center"/>
              <w:rPr>
                <w:lang w:eastAsia="zh-CN"/>
              </w:rPr>
            </w:pPr>
          </w:p>
        </w:tc>
        <w:tc>
          <w:tcPr>
            <w:tcW w:w="1559" w:type="dxa"/>
          </w:tcPr>
          <w:p w14:paraId="433296F3" w14:textId="77777777" w:rsidR="00633FCF" w:rsidRDefault="00633FCF">
            <w:pPr>
              <w:jc w:val="center"/>
              <w:rPr>
                <w:lang w:eastAsia="zh-CN"/>
              </w:rPr>
            </w:pPr>
          </w:p>
        </w:tc>
      </w:tr>
      <w:tr w:rsidR="00633FCF" w14:paraId="570BB303" w14:textId="77777777">
        <w:trPr>
          <w:gridAfter w:val="1"/>
          <w:wAfter w:w="51" w:type="dxa"/>
        </w:trPr>
        <w:tc>
          <w:tcPr>
            <w:tcW w:w="1696" w:type="dxa"/>
            <w:vMerge/>
          </w:tcPr>
          <w:p w14:paraId="5087D5F3" w14:textId="77777777" w:rsidR="00633FCF" w:rsidRDefault="00633FCF">
            <w:pPr>
              <w:jc w:val="center"/>
              <w:rPr>
                <w:lang w:eastAsia="zh-CN"/>
              </w:rPr>
            </w:pPr>
          </w:p>
        </w:tc>
        <w:tc>
          <w:tcPr>
            <w:tcW w:w="3686" w:type="dxa"/>
          </w:tcPr>
          <w:p w14:paraId="0627B60E" w14:textId="77777777" w:rsidR="00633FCF" w:rsidRDefault="00C1489E">
            <w:pPr>
              <w:jc w:val="center"/>
              <w:rPr>
                <w:lang w:eastAsia="zh-CN"/>
              </w:rPr>
            </w:pPr>
            <w:r>
              <w:rPr>
                <w:lang w:eastAsia="zh-CN"/>
              </w:rPr>
              <w:t>NW part training dataset size</w:t>
            </w:r>
          </w:p>
        </w:tc>
        <w:tc>
          <w:tcPr>
            <w:tcW w:w="1559" w:type="dxa"/>
          </w:tcPr>
          <w:p w14:paraId="3C7FE458" w14:textId="77777777" w:rsidR="00633FCF" w:rsidRDefault="00633FCF">
            <w:pPr>
              <w:jc w:val="center"/>
              <w:rPr>
                <w:lang w:eastAsia="zh-CN"/>
              </w:rPr>
            </w:pPr>
          </w:p>
        </w:tc>
        <w:tc>
          <w:tcPr>
            <w:tcW w:w="1559" w:type="dxa"/>
          </w:tcPr>
          <w:p w14:paraId="1167D2B9" w14:textId="77777777" w:rsidR="00633FCF" w:rsidRDefault="00633FCF">
            <w:pPr>
              <w:jc w:val="center"/>
              <w:rPr>
                <w:lang w:eastAsia="zh-CN"/>
              </w:rPr>
            </w:pPr>
          </w:p>
        </w:tc>
      </w:tr>
      <w:tr w:rsidR="00633FCF" w14:paraId="37FBA390" w14:textId="77777777">
        <w:trPr>
          <w:gridAfter w:val="1"/>
          <w:wAfter w:w="51" w:type="dxa"/>
        </w:trPr>
        <w:tc>
          <w:tcPr>
            <w:tcW w:w="5382" w:type="dxa"/>
            <w:gridSpan w:val="2"/>
          </w:tcPr>
          <w:p w14:paraId="76DF4F94" w14:textId="77777777" w:rsidR="00633FCF" w:rsidRDefault="00C1489E">
            <w:pPr>
              <w:jc w:val="center"/>
              <w:rPr>
                <w:lang w:eastAsia="zh-CN"/>
              </w:rPr>
            </w:pPr>
            <w:r>
              <w:rPr>
                <w:lang w:eastAsia="zh-CN"/>
              </w:rPr>
              <w:t>Intermediate KPI type (SGCS/NMSE)</w:t>
            </w:r>
          </w:p>
        </w:tc>
        <w:tc>
          <w:tcPr>
            <w:tcW w:w="1559" w:type="dxa"/>
          </w:tcPr>
          <w:p w14:paraId="6FFCEAA2" w14:textId="77777777" w:rsidR="00633FCF" w:rsidRDefault="00633FCF">
            <w:pPr>
              <w:jc w:val="center"/>
              <w:rPr>
                <w:lang w:eastAsia="zh-CN"/>
              </w:rPr>
            </w:pPr>
          </w:p>
        </w:tc>
        <w:tc>
          <w:tcPr>
            <w:tcW w:w="1559" w:type="dxa"/>
          </w:tcPr>
          <w:p w14:paraId="54C22B15" w14:textId="77777777" w:rsidR="00633FCF" w:rsidRDefault="00633FCF">
            <w:pPr>
              <w:jc w:val="center"/>
              <w:rPr>
                <w:lang w:eastAsia="zh-CN"/>
              </w:rPr>
            </w:pPr>
          </w:p>
        </w:tc>
      </w:tr>
      <w:tr w:rsidR="00633FCF" w14:paraId="62678FBC" w14:textId="77777777">
        <w:trPr>
          <w:gridAfter w:val="1"/>
          <w:wAfter w:w="51" w:type="dxa"/>
        </w:trPr>
        <w:tc>
          <w:tcPr>
            <w:tcW w:w="1696" w:type="dxa"/>
          </w:tcPr>
          <w:p w14:paraId="4BBEAA79" w14:textId="77777777" w:rsidR="00633FCF" w:rsidRDefault="00C1489E">
            <w:pPr>
              <w:jc w:val="center"/>
              <w:rPr>
                <w:lang w:eastAsia="zh-CN"/>
              </w:rPr>
            </w:pPr>
            <w:r>
              <w:rPr>
                <w:lang w:eastAsia="zh-CN"/>
              </w:rPr>
              <w:t>FFS other cases</w:t>
            </w:r>
          </w:p>
        </w:tc>
        <w:tc>
          <w:tcPr>
            <w:tcW w:w="3686" w:type="dxa"/>
          </w:tcPr>
          <w:p w14:paraId="6C9EB1A8" w14:textId="77777777" w:rsidR="00633FCF" w:rsidRDefault="00633FCF">
            <w:pPr>
              <w:jc w:val="center"/>
              <w:rPr>
                <w:lang w:eastAsia="zh-CN"/>
              </w:rPr>
            </w:pPr>
          </w:p>
        </w:tc>
        <w:tc>
          <w:tcPr>
            <w:tcW w:w="1559" w:type="dxa"/>
          </w:tcPr>
          <w:p w14:paraId="1F1261BC" w14:textId="77777777" w:rsidR="00633FCF" w:rsidRDefault="00633FCF">
            <w:pPr>
              <w:jc w:val="center"/>
              <w:rPr>
                <w:lang w:eastAsia="zh-CN"/>
              </w:rPr>
            </w:pPr>
          </w:p>
        </w:tc>
        <w:tc>
          <w:tcPr>
            <w:tcW w:w="1559" w:type="dxa"/>
          </w:tcPr>
          <w:p w14:paraId="1F3C2BC3" w14:textId="77777777" w:rsidR="00633FCF" w:rsidRDefault="00633FCF">
            <w:pPr>
              <w:jc w:val="center"/>
              <w:rPr>
                <w:lang w:eastAsia="zh-CN"/>
              </w:rPr>
            </w:pPr>
          </w:p>
        </w:tc>
      </w:tr>
      <w:tr w:rsidR="00633FCF" w14:paraId="7329B657" w14:textId="77777777">
        <w:tc>
          <w:tcPr>
            <w:tcW w:w="1696" w:type="dxa"/>
            <w:vMerge w:val="restart"/>
          </w:tcPr>
          <w:p w14:paraId="3A020C78" w14:textId="77777777" w:rsidR="00633FCF" w:rsidRDefault="00C1489E">
            <w:pPr>
              <w:jc w:val="center"/>
              <w:rPr>
                <w:lang w:eastAsia="zh-CN"/>
              </w:rPr>
            </w:pPr>
            <w:r>
              <w:rPr>
                <w:lang w:eastAsia="zh-CN"/>
              </w:rPr>
              <w:t>NW#1-UE#1 joint training: Intermediate KPI</w:t>
            </w:r>
          </w:p>
        </w:tc>
        <w:tc>
          <w:tcPr>
            <w:tcW w:w="3686" w:type="dxa"/>
          </w:tcPr>
          <w:p w14:paraId="7BA52404" w14:textId="77777777" w:rsidR="00633FCF" w:rsidRDefault="00C1489E">
            <w:pPr>
              <w:jc w:val="center"/>
              <w:rPr>
                <w:lang w:eastAsia="zh-CN"/>
              </w:rPr>
            </w:pPr>
            <w:r>
              <w:rPr>
                <w:lang w:eastAsia="zh-CN"/>
              </w:rPr>
              <w:t>Payload X</w:t>
            </w:r>
          </w:p>
        </w:tc>
        <w:tc>
          <w:tcPr>
            <w:tcW w:w="1559" w:type="dxa"/>
          </w:tcPr>
          <w:p w14:paraId="0963B826" w14:textId="77777777" w:rsidR="00633FCF" w:rsidRDefault="00633FCF">
            <w:pPr>
              <w:jc w:val="center"/>
              <w:rPr>
                <w:lang w:eastAsia="zh-CN"/>
              </w:rPr>
            </w:pPr>
          </w:p>
        </w:tc>
        <w:tc>
          <w:tcPr>
            <w:tcW w:w="1610" w:type="dxa"/>
            <w:gridSpan w:val="2"/>
          </w:tcPr>
          <w:p w14:paraId="519C45AC" w14:textId="77777777" w:rsidR="00633FCF" w:rsidRDefault="00633FCF">
            <w:pPr>
              <w:jc w:val="center"/>
              <w:rPr>
                <w:lang w:eastAsia="zh-CN"/>
              </w:rPr>
            </w:pPr>
          </w:p>
        </w:tc>
      </w:tr>
      <w:tr w:rsidR="00633FCF" w14:paraId="28A7E5C8" w14:textId="77777777">
        <w:tc>
          <w:tcPr>
            <w:tcW w:w="1696" w:type="dxa"/>
            <w:vMerge/>
          </w:tcPr>
          <w:p w14:paraId="22452629" w14:textId="77777777" w:rsidR="00633FCF" w:rsidRDefault="00633FCF">
            <w:pPr>
              <w:jc w:val="center"/>
              <w:rPr>
                <w:lang w:eastAsia="zh-CN"/>
              </w:rPr>
            </w:pPr>
          </w:p>
        </w:tc>
        <w:tc>
          <w:tcPr>
            <w:tcW w:w="3686" w:type="dxa"/>
          </w:tcPr>
          <w:p w14:paraId="51D5C4CA" w14:textId="77777777" w:rsidR="00633FCF" w:rsidRDefault="00C1489E">
            <w:pPr>
              <w:jc w:val="center"/>
              <w:rPr>
                <w:lang w:eastAsia="zh-CN"/>
              </w:rPr>
            </w:pPr>
            <w:r>
              <w:rPr>
                <w:lang w:eastAsia="zh-CN"/>
              </w:rPr>
              <w:t>Payload Y</w:t>
            </w:r>
          </w:p>
        </w:tc>
        <w:tc>
          <w:tcPr>
            <w:tcW w:w="1559" w:type="dxa"/>
          </w:tcPr>
          <w:p w14:paraId="10EB67AE" w14:textId="77777777" w:rsidR="00633FCF" w:rsidRDefault="00633FCF">
            <w:pPr>
              <w:jc w:val="center"/>
              <w:rPr>
                <w:lang w:eastAsia="zh-CN"/>
              </w:rPr>
            </w:pPr>
          </w:p>
        </w:tc>
        <w:tc>
          <w:tcPr>
            <w:tcW w:w="1610" w:type="dxa"/>
            <w:gridSpan w:val="2"/>
          </w:tcPr>
          <w:p w14:paraId="31F54013" w14:textId="77777777" w:rsidR="00633FCF" w:rsidRDefault="00633FCF">
            <w:pPr>
              <w:jc w:val="center"/>
              <w:rPr>
                <w:lang w:eastAsia="zh-CN"/>
              </w:rPr>
            </w:pPr>
          </w:p>
        </w:tc>
      </w:tr>
      <w:tr w:rsidR="00633FCF" w14:paraId="25240017" w14:textId="77777777">
        <w:tc>
          <w:tcPr>
            <w:tcW w:w="1696" w:type="dxa"/>
            <w:vMerge/>
          </w:tcPr>
          <w:p w14:paraId="4C26EB11" w14:textId="77777777" w:rsidR="00633FCF" w:rsidRDefault="00633FCF">
            <w:pPr>
              <w:jc w:val="center"/>
              <w:rPr>
                <w:lang w:eastAsia="zh-CN"/>
              </w:rPr>
            </w:pPr>
          </w:p>
        </w:tc>
        <w:tc>
          <w:tcPr>
            <w:tcW w:w="3686" w:type="dxa"/>
          </w:tcPr>
          <w:p w14:paraId="0C14DAF9" w14:textId="77777777" w:rsidR="00633FCF" w:rsidRDefault="00C1489E">
            <w:pPr>
              <w:jc w:val="center"/>
              <w:rPr>
                <w:lang w:eastAsia="zh-CN"/>
              </w:rPr>
            </w:pPr>
            <w:r>
              <w:rPr>
                <w:lang w:eastAsia="zh-CN"/>
              </w:rPr>
              <w:t>Payload Z</w:t>
            </w:r>
          </w:p>
        </w:tc>
        <w:tc>
          <w:tcPr>
            <w:tcW w:w="1559" w:type="dxa"/>
          </w:tcPr>
          <w:p w14:paraId="1721363C" w14:textId="77777777" w:rsidR="00633FCF" w:rsidRDefault="00633FCF">
            <w:pPr>
              <w:jc w:val="center"/>
              <w:rPr>
                <w:lang w:eastAsia="zh-CN"/>
              </w:rPr>
            </w:pPr>
          </w:p>
        </w:tc>
        <w:tc>
          <w:tcPr>
            <w:tcW w:w="1610" w:type="dxa"/>
            <w:gridSpan w:val="2"/>
          </w:tcPr>
          <w:p w14:paraId="702A62FA" w14:textId="77777777" w:rsidR="00633FCF" w:rsidRDefault="00633FCF">
            <w:pPr>
              <w:jc w:val="center"/>
              <w:rPr>
                <w:lang w:eastAsia="zh-CN"/>
              </w:rPr>
            </w:pPr>
          </w:p>
        </w:tc>
      </w:tr>
      <w:tr w:rsidR="00633FCF" w14:paraId="70ADE612" w14:textId="77777777">
        <w:trPr>
          <w:gridAfter w:val="1"/>
          <w:wAfter w:w="51" w:type="dxa"/>
        </w:trPr>
        <w:tc>
          <w:tcPr>
            <w:tcW w:w="1696" w:type="dxa"/>
          </w:tcPr>
          <w:p w14:paraId="71244227" w14:textId="77777777" w:rsidR="00633FCF" w:rsidRDefault="00C1489E">
            <w:pPr>
              <w:jc w:val="center"/>
              <w:rPr>
                <w:lang w:eastAsia="zh-CN"/>
              </w:rPr>
            </w:pPr>
            <w:r>
              <w:rPr>
                <w:lang w:eastAsia="zh-CN"/>
              </w:rPr>
              <w:t>…</w:t>
            </w:r>
          </w:p>
        </w:tc>
        <w:tc>
          <w:tcPr>
            <w:tcW w:w="3686" w:type="dxa"/>
          </w:tcPr>
          <w:p w14:paraId="170ABD2B" w14:textId="77777777" w:rsidR="00633FCF" w:rsidRDefault="00633FCF">
            <w:pPr>
              <w:jc w:val="center"/>
              <w:rPr>
                <w:lang w:eastAsia="zh-CN"/>
              </w:rPr>
            </w:pPr>
          </w:p>
        </w:tc>
        <w:tc>
          <w:tcPr>
            <w:tcW w:w="1559" w:type="dxa"/>
          </w:tcPr>
          <w:p w14:paraId="1207DCC9" w14:textId="77777777" w:rsidR="00633FCF" w:rsidRDefault="00633FCF">
            <w:pPr>
              <w:jc w:val="center"/>
              <w:rPr>
                <w:lang w:eastAsia="zh-CN"/>
              </w:rPr>
            </w:pPr>
          </w:p>
        </w:tc>
        <w:tc>
          <w:tcPr>
            <w:tcW w:w="1559" w:type="dxa"/>
          </w:tcPr>
          <w:p w14:paraId="52ADCD68" w14:textId="77777777" w:rsidR="00633FCF" w:rsidRDefault="00633FCF">
            <w:pPr>
              <w:jc w:val="center"/>
              <w:rPr>
                <w:lang w:eastAsia="zh-CN"/>
              </w:rPr>
            </w:pPr>
          </w:p>
        </w:tc>
      </w:tr>
      <w:tr w:rsidR="00633FCF" w14:paraId="42AE3163" w14:textId="77777777">
        <w:trPr>
          <w:gridAfter w:val="1"/>
          <w:wAfter w:w="51" w:type="dxa"/>
        </w:trPr>
        <w:tc>
          <w:tcPr>
            <w:tcW w:w="1696" w:type="dxa"/>
            <w:vMerge w:val="restart"/>
          </w:tcPr>
          <w:p w14:paraId="5A6031D4" w14:textId="77777777" w:rsidR="00633FCF" w:rsidRDefault="00C1489E">
            <w:pPr>
              <w:jc w:val="center"/>
              <w:rPr>
                <w:lang w:eastAsia="zh-CN"/>
              </w:rPr>
            </w:pPr>
            <w:r>
              <w:rPr>
                <w:lang w:eastAsia="zh-CN"/>
              </w:rPr>
              <w:t>Case 1-NW first training: Intermediate KPI</w:t>
            </w:r>
          </w:p>
        </w:tc>
        <w:tc>
          <w:tcPr>
            <w:tcW w:w="3686" w:type="dxa"/>
          </w:tcPr>
          <w:p w14:paraId="3764846F" w14:textId="77777777" w:rsidR="00633FCF" w:rsidRDefault="00C1489E">
            <w:pPr>
              <w:jc w:val="center"/>
              <w:rPr>
                <w:lang w:eastAsia="zh-CN"/>
              </w:rPr>
            </w:pPr>
            <w:r>
              <w:rPr>
                <w:lang w:eastAsia="zh-CN"/>
              </w:rPr>
              <w:t>Payload X, NW-UE#1</w:t>
            </w:r>
          </w:p>
        </w:tc>
        <w:tc>
          <w:tcPr>
            <w:tcW w:w="1559" w:type="dxa"/>
          </w:tcPr>
          <w:p w14:paraId="263957D0" w14:textId="77777777" w:rsidR="00633FCF" w:rsidRDefault="00633FCF">
            <w:pPr>
              <w:jc w:val="center"/>
              <w:rPr>
                <w:lang w:eastAsia="zh-CN"/>
              </w:rPr>
            </w:pPr>
          </w:p>
        </w:tc>
        <w:tc>
          <w:tcPr>
            <w:tcW w:w="1559" w:type="dxa"/>
          </w:tcPr>
          <w:p w14:paraId="00EA96F7" w14:textId="77777777" w:rsidR="00633FCF" w:rsidRDefault="00633FCF">
            <w:pPr>
              <w:jc w:val="center"/>
              <w:rPr>
                <w:lang w:eastAsia="zh-CN"/>
              </w:rPr>
            </w:pPr>
          </w:p>
        </w:tc>
      </w:tr>
      <w:tr w:rsidR="00633FCF" w14:paraId="32F8BDF1" w14:textId="77777777">
        <w:trPr>
          <w:gridAfter w:val="1"/>
          <w:wAfter w:w="51" w:type="dxa"/>
        </w:trPr>
        <w:tc>
          <w:tcPr>
            <w:tcW w:w="1696" w:type="dxa"/>
            <w:vMerge/>
          </w:tcPr>
          <w:p w14:paraId="2FA96A86" w14:textId="77777777" w:rsidR="00633FCF" w:rsidRDefault="00633FCF">
            <w:pPr>
              <w:jc w:val="center"/>
              <w:rPr>
                <w:lang w:eastAsia="zh-CN"/>
              </w:rPr>
            </w:pPr>
          </w:p>
        </w:tc>
        <w:tc>
          <w:tcPr>
            <w:tcW w:w="3686" w:type="dxa"/>
          </w:tcPr>
          <w:p w14:paraId="11686788" w14:textId="77777777" w:rsidR="00633FCF" w:rsidRDefault="00C1489E">
            <w:pPr>
              <w:jc w:val="center"/>
              <w:rPr>
                <w:lang w:eastAsia="zh-CN"/>
              </w:rPr>
            </w:pPr>
            <w:r>
              <w:rPr>
                <w:lang w:eastAsia="zh-CN"/>
              </w:rPr>
              <w:t>…</w:t>
            </w:r>
          </w:p>
        </w:tc>
        <w:tc>
          <w:tcPr>
            <w:tcW w:w="1559" w:type="dxa"/>
          </w:tcPr>
          <w:p w14:paraId="6D587F81" w14:textId="77777777" w:rsidR="00633FCF" w:rsidRDefault="00633FCF">
            <w:pPr>
              <w:jc w:val="center"/>
              <w:rPr>
                <w:lang w:eastAsia="zh-CN"/>
              </w:rPr>
            </w:pPr>
          </w:p>
        </w:tc>
        <w:tc>
          <w:tcPr>
            <w:tcW w:w="1559" w:type="dxa"/>
          </w:tcPr>
          <w:p w14:paraId="7720736B" w14:textId="77777777" w:rsidR="00633FCF" w:rsidRDefault="00633FCF">
            <w:pPr>
              <w:jc w:val="center"/>
              <w:rPr>
                <w:lang w:eastAsia="zh-CN"/>
              </w:rPr>
            </w:pPr>
          </w:p>
        </w:tc>
      </w:tr>
      <w:tr w:rsidR="00633FCF" w14:paraId="1C65028E" w14:textId="77777777">
        <w:trPr>
          <w:gridAfter w:val="1"/>
          <w:wAfter w:w="51" w:type="dxa"/>
        </w:trPr>
        <w:tc>
          <w:tcPr>
            <w:tcW w:w="1696" w:type="dxa"/>
            <w:vMerge/>
          </w:tcPr>
          <w:p w14:paraId="0B9B99F3" w14:textId="77777777" w:rsidR="00633FCF" w:rsidRDefault="00633FCF">
            <w:pPr>
              <w:jc w:val="center"/>
              <w:rPr>
                <w:lang w:eastAsia="zh-CN"/>
              </w:rPr>
            </w:pPr>
          </w:p>
        </w:tc>
        <w:tc>
          <w:tcPr>
            <w:tcW w:w="3686" w:type="dxa"/>
          </w:tcPr>
          <w:p w14:paraId="6B6DB91F" w14:textId="77777777" w:rsidR="00633FCF" w:rsidRDefault="00C1489E">
            <w:pPr>
              <w:jc w:val="center"/>
              <w:rPr>
                <w:lang w:eastAsia="zh-CN"/>
              </w:rPr>
            </w:pPr>
            <w:r>
              <w:rPr>
                <w:lang w:eastAsia="zh-CN"/>
              </w:rPr>
              <w:t>Payload X, NW-UE#M</w:t>
            </w:r>
          </w:p>
        </w:tc>
        <w:tc>
          <w:tcPr>
            <w:tcW w:w="1559" w:type="dxa"/>
          </w:tcPr>
          <w:p w14:paraId="6B63BCCA" w14:textId="77777777" w:rsidR="00633FCF" w:rsidRDefault="00633FCF">
            <w:pPr>
              <w:jc w:val="center"/>
              <w:rPr>
                <w:lang w:eastAsia="zh-CN"/>
              </w:rPr>
            </w:pPr>
          </w:p>
        </w:tc>
        <w:tc>
          <w:tcPr>
            <w:tcW w:w="1559" w:type="dxa"/>
          </w:tcPr>
          <w:p w14:paraId="6C4E8C30" w14:textId="77777777" w:rsidR="00633FCF" w:rsidRDefault="00633FCF">
            <w:pPr>
              <w:jc w:val="center"/>
              <w:rPr>
                <w:lang w:eastAsia="zh-CN"/>
              </w:rPr>
            </w:pPr>
          </w:p>
        </w:tc>
      </w:tr>
      <w:tr w:rsidR="00633FCF" w14:paraId="71E82F0C" w14:textId="77777777">
        <w:trPr>
          <w:gridAfter w:val="1"/>
          <w:wAfter w:w="51" w:type="dxa"/>
        </w:trPr>
        <w:tc>
          <w:tcPr>
            <w:tcW w:w="1696" w:type="dxa"/>
            <w:vMerge/>
          </w:tcPr>
          <w:p w14:paraId="6A1FB176" w14:textId="77777777" w:rsidR="00633FCF" w:rsidRDefault="00633FCF">
            <w:pPr>
              <w:jc w:val="center"/>
              <w:rPr>
                <w:lang w:eastAsia="zh-CN"/>
              </w:rPr>
            </w:pPr>
          </w:p>
        </w:tc>
        <w:tc>
          <w:tcPr>
            <w:tcW w:w="3686" w:type="dxa"/>
          </w:tcPr>
          <w:p w14:paraId="5CE7FEB1" w14:textId="77777777" w:rsidR="00633FCF" w:rsidRDefault="00C1489E">
            <w:pPr>
              <w:jc w:val="center"/>
              <w:rPr>
                <w:lang w:eastAsia="zh-CN"/>
              </w:rPr>
            </w:pPr>
            <w:r>
              <w:rPr>
                <w:lang w:eastAsia="zh-CN"/>
              </w:rPr>
              <w:t>Payload Y …</w:t>
            </w:r>
          </w:p>
        </w:tc>
        <w:tc>
          <w:tcPr>
            <w:tcW w:w="1559" w:type="dxa"/>
          </w:tcPr>
          <w:p w14:paraId="4B22ABAF" w14:textId="77777777" w:rsidR="00633FCF" w:rsidRDefault="00633FCF">
            <w:pPr>
              <w:jc w:val="center"/>
              <w:rPr>
                <w:lang w:eastAsia="zh-CN"/>
              </w:rPr>
            </w:pPr>
          </w:p>
        </w:tc>
        <w:tc>
          <w:tcPr>
            <w:tcW w:w="1559" w:type="dxa"/>
          </w:tcPr>
          <w:p w14:paraId="0C213B2F" w14:textId="77777777" w:rsidR="00633FCF" w:rsidRDefault="00633FCF">
            <w:pPr>
              <w:jc w:val="center"/>
              <w:rPr>
                <w:lang w:eastAsia="zh-CN"/>
              </w:rPr>
            </w:pPr>
          </w:p>
        </w:tc>
      </w:tr>
      <w:tr w:rsidR="00633FCF" w14:paraId="3273F0F7" w14:textId="77777777">
        <w:trPr>
          <w:gridAfter w:val="1"/>
          <w:wAfter w:w="51" w:type="dxa"/>
        </w:trPr>
        <w:tc>
          <w:tcPr>
            <w:tcW w:w="1696" w:type="dxa"/>
            <w:vMerge/>
          </w:tcPr>
          <w:p w14:paraId="7361C94E" w14:textId="77777777" w:rsidR="00633FCF" w:rsidRDefault="00633FCF">
            <w:pPr>
              <w:jc w:val="center"/>
              <w:rPr>
                <w:lang w:eastAsia="zh-CN"/>
              </w:rPr>
            </w:pPr>
          </w:p>
        </w:tc>
        <w:tc>
          <w:tcPr>
            <w:tcW w:w="3686" w:type="dxa"/>
          </w:tcPr>
          <w:p w14:paraId="0974AF8C" w14:textId="77777777" w:rsidR="00633FCF" w:rsidRDefault="00C1489E">
            <w:pPr>
              <w:jc w:val="center"/>
              <w:rPr>
                <w:lang w:eastAsia="zh-CN"/>
              </w:rPr>
            </w:pPr>
            <w:r>
              <w:rPr>
                <w:lang w:eastAsia="zh-CN"/>
              </w:rPr>
              <w:t>Payload Z …</w:t>
            </w:r>
          </w:p>
        </w:tc>
        <w:tc>
          <w:tcPr>
            <w:tcW w:w="1559" w:type="dxa"/>
          </w:tcPr>
          <w:p w14:paraId="5C7F4B39" w14:textId="77777777" w:rsidR="00633FCF" w:rsidRDefault="00633FCF">
            <w:pPr>
              <w:jc w:val="center"/>
              <w:rPr>
                <w:lang w:eastAsia="zh-CN"/>
              </w:rPr>
            </w:pPr>
          </w:p>
        </w:tc>
        <w:tc>
          <w:tcPr>
            <w:tcW w:w="1559" w:type="dxa"/>
          </w:tcPr>
          <w:p w14:paraId="1A75C0D8" w14:textId="77777777" w:rsidR="00633FCF" w:rsidRDefault="00633FCF">
            <w:pPr>
              <w:jc w:val="center"/>
              <w:rPr>
                <w:lang w:eastAsia="zh-CN"/>
              </w:rPr>
            </w:pPr>
          </w:p>
        </w:tc>
      </w:tr>
      <w:tr w:rsidR="00633FCF" w14:paraId="5A9F3D4F" w14:textId="77777777">
        <w:trPr>
          <w:gridAfter w:val="1"/>
          <w:wAfter w:w="51" w:type="dxa"/>
        </w:trPr>
        <w:tc>
          <w:tcPr>
            <w:tcW w:w="1696" w:type="dxa"/>
            <w:vMerge w:val="restart"/>
          </w:tcPr>
          <w:p w14:paraId="24F00D0C" w14:textId="77777777" w:rsidR="00633FCF" w:rsidRDefault="00C1489E">
            <w:pPr>
              <w:jc w:val="center"/>
              <w:rPr>
                <w:lang w:eastAsia="zh-CN"/>
              </w:rPr>
            </w:pPr>
            <w:r>
              <w:rPr>
                <w:lang w:eastAsia="zh-CN"/>
              </w:rPr>
              <w:t>Case 1-UE first training: Intermediate KPI</w:t>
            </w:r>
          </w:p>
        </w:tc>
        <w:tc>
          <w:tcPr>
            <w:tcW w:w="3686" w:type="dxa"/>
          </w:tcPr>
          <w:p w14:paraId="28314C9E" w14:textId="77777777" w:rsidR="00633FCF" w:rsidRDefault="00C1489E">
            <w:pPr>
              <w:jc w:val="center"/>
              <w:rPr>
                <w:lang w:eastAsia="zh-CN"/>
              </w:rPr>
            </w:pPr>
            <w:r>
              <w:rPr>
                <w:lang w:eastAsia="zh-CN"/>
              </w:rPr>
              <w:t>Payload X, NW#1-UE</w:t>
            </w:r>
          </w:p>
        </w:tc>
        <w:tc>
          <w:tcPr>
            <w:tcW w:w="1559" w:type="dxa"/>
          </w:tcPr>
          <w:p w14:paraId="06551947" w14:textId="77777777" w:rsidR="00633FCF" w:rsidRDefault="00633FCF">
            <w:pPr>
              <w:jc w:val="center"/>
              <w:rPr>
                <w:lang w:eastAsia="zh-CN"/>
              </w:rPr>
            </w:pPr>
          </w:p>
        </w:tc>
        <w:tc>
          <w:tcPr>
            <w:tcW w:w="1559" w:type="dxa"/>
          </w:tcPr>
          <w:p w14:paraId="09B75E09" w14:textId="77777777" w:rsidR="00633FCF" w:rsidRDefault="00633FCF">
            <w:pPr>
              <w:jc w:val="center"/>
              <w:rPr>
                <w:lang w:eastAsia="zh-CN"/>
              </w:rPr>
            </w:pPr>
          </w:p>
        </w:tc>
      </w:tr>
      <w:tr w:rsidR="00633FCF" w14:paraId="09270DA4" w14:textId="77777777">
        <w:trPr>
          <w:gridAfter w:val="1"/>
          <w:wAfter w:w="51" w:type="dxa"/>
        </w:trPr>
        <w:tc>
          <w:tcPr>
            <w:tcW w:w="1696" w:type="dxa"/>
            <w:vMerge/>
          </w:tcPr>
          <w:p w14:paraId="29FFE8D3" w14:textId="77777777" w:rsidR="00633FCF" w:rsidRDefault="00633FCF">
            <w:pPr>
              <w:jc w:val="center"/>
              <w:rPr>
                <w:lang w:eastAsia="zh-CN"/>
              </w:rPr>
            </w:pPr>
          </w:p>
        </w:tc>
        <w:tc>
          <w:tcPr>
            <w:tcW w:w="3686" w:type="dxa"/>
          </w:tcPr>
          <w:p w14:paraId="5993BA6C" w14:textId="77777777" w:rsidR="00633FCF" w:rsidRDefault="00C1489E">
            <w:pPr>
              <w:jc w:val="center"/>
              <w:rPr>
                <w:lang w:eastAsia="zh-CN"/>
              </w:rPr>
            </w:pPr>
            <w:r>
              <w:rPr>
                <w:lang w:eastAsia="zh-CN"/>
              </w:rPr>
              <w:t>…</w:t>
            </w:r>
          </w:p>
        </w:tc>
        <w:tc>
          <w:tcPr>
            <w:tcW w:w="1559" w:type="dxa"/>
          </w:tcPr>
          <w:p w14:paraId="13639DEC" w14:textId="77777777" w:rsidR="00633FCF" w:rsidRDefault="00633FCF">
            <w:pPr>
              <w:jc w:val="center"/>
              <w:rPr>
                <w:lang w:eastAsia="zh-CN"/>
              </w:rPr>
            </w:pPr>
          </w:p>
        </w:tc>
        <w:tc>
          <w:tcPr>
            <w:tcW w:w="1559" w:type="dxa"/>
          </w:tcPr>
          <w:p w14:paraId="6FAE34A8" w14:textId="77777777" w:rsidR="00633FCF" w:rsidRDefault="00633FCF">
            <w:pPr>
              <w:jc w:val="center"/>
              <w:rPr>
                <w:lang w:eastAsia="zh-CN"/>
              </w:rPr>
            </w:pPr>
          </w:p>
        </w:tc>
      </w:tr>
      <w:tr w:rsidR="00633FCF" w14:paraId="6D6B4569" w14:textId="77777777">
        <w:trPr>
          <w:gridAfter w:val="1"/>
          <w:wAfter w:w="51" w:type="dxa"/>
        </w:trPr>
        <w:tc>
          <w:tcPr>
            <w:tcW w:w="1696" w:type="dxa"/>
            <w:vMerge/>
          </w:tcPr>
          <w:p w14:paraId="3A4302C1" w14:textId="77777777" w:rsidR="00633FCF" w:rsidRDefault="00633FCF">
            <w:pPr>
              <w:jc w:val="center"/>
              <w:rPr>
                <w:lang w:eastAsia="zh-CN"/>
              </w:rPr>
            </w:pPr>
          </w:p>
        </w:tc>
        <w:tc>
          <w:tcPr>
            <w:tcW w:w="3686" w:type="dxa"/>
          </w:tcPr>
          <w:p w14:paraId="37CD661A" w14:textId="77777777" w:rsidR="00633FCF" w:rsidRDefault="00C1489E">
            <w:pPr>
              <w:jc w:val="center"/>
              <w:rPr>
                <w:lang w:eastAsia="zh-CN"/>
              </w:rPr>
            </w:pPr>
            <w:r>
              <w:rPr>
                <w:lang w:eastAsia="zh-CN"/>
              </w:rPr>
              <w:t>Payload X, NW#N-UE</w:t>
            </w:r>
          </w:p>
        </w:tc>
        <w:tc>
          <w:tcPr>
            <w:tcW w:w="1559" w:type="dxa"/>
          </w:tcPr>
          <w:p w14:paraId="5DD2D1EE" w14:textId="77777777" w:rsidR="00633FCF" w:rsidRDefault="00633FCF">
            <w:pPr>
              <w:jc w:val="center"/>
              <w:rPr>
                <w:lang w:eastAsia="zh-CN"/>
              </w:rPr>
            </w:pPr>
          </w:p>
        </w:tc>
        <w:tc>
          <w:tcPr>
            <w:tcW w:w="1559" w:type="dxa"/>
          </w:tcPr>
          <w:p w14:paraId="7BCC732B" w14:textId="77777777" w:rsidR="00633FCF" w:rsidRDefault="00633FCF">
            <w:pPr>
              <w:jc w:val="center"/>
              <w:rPr>
                <w:lang w:eastAsia="zh-CN"/>
              </w:rPr>
            </w:pPr>
          </w:p>
        </w:tc>
      </w:tr>
      <w:tr w:rsidR="00633FCF" w14:paraId="26CD9433" w14:textId="77777777">
        <w:trPr>
          <w:gridAfter w:val="1"/>
          <w:wAfter w:w="51" w:type="dxa"/>
        </w:trPr>
        <w:tc>
          <w:tcPr>
            <w:tcW w:w="1696" w:type="dxa"/>
            <w:vMerge/>
          </w:tcPr>
          <w:p w14:paraId="4752B2AC" w14:textId="77777777" w:rsidR="00633FCF" w:rsidRDefault="00633FCF">
            <w:pPr>
              <w:jc w:val="center"/>
              <w:rPr>
                <w:lang w:eastAsia="zh-CN"/>
              </w:rPr>
            </w:pPr>
          </w:p>
        </w:tc>
        <w:tc>
          <w:tcPr>
            <w:tcW w:w="3686" w:type="dxa"/>
          </w:tcPr>
          <w:p w14:paraId="4A9D4F1E" w14:textId="77777777" w:rsidR="00633FCF" w:rsidRDefault="00C1489E">
            <w:pPr>
              <w:jc w:val="center"/>
              <w:rPr>
                <w:lang w:eastAsia="zh-CN"/>
              </w:rPr>
            </w:pPr>
            <w:r>
              <w:rPr>
                <w:lang w:eastAsia="zh-CN"/>
              </w:rPr>
              <w:t>Payload Y …</w:t>
            </w:r>
          </w:p>
        </w:tc>
        <w:tc>
          <w:tcPr>
            <w:tcW w:w="1559" w:type="dxa"/>
          </w:tcPr>
          <w:p w14:paraId="0FF11B8D" w14:textId="77777777" w:rsidR="00633FCF" w:rsidRDefault="00633FCF">
            <w:pPr>
              <w:jc w:val="center"/>
              <w:rPr>
                <w:lang w:eastAsia="zh-CN"/>
              </w:rPr>
            </w:pPr>
          </w:p>
        </w:tc>
        <w:tc>
          <w:tcPr>
            <w:tcW w:w="1559" w:type="dxa"/>
          </w:tcPr>
          <w:p w14:paraId="2FBAA80C" w14:textId="77777777" w:rsidR="00633FCF" w:rsidRDefault="00633FCF">
            <w:pPr>
              <w:jc w:val="center"/>
              <w:rPr>
                <w:lang w:eastAsia="zh-CN"/>
              </w:rPr>
            </w:pPr>
          </w:p>
        </w:tc>
      </w:tr>
      <w:tr w:rsidR="00633FCF" w14:paraId="0CC0FDB0" w14:textId="77777777">
        <w:trPr>
          <w:gridAfter w:val="1"/>
          <w:wAfter w:w="51" w:type="dxa"/>
        </w:trPr>
        <w:tc>
          <w:tcPr>
            <w:tcW w:w="1696" w:type="dxa"/>
            <w:vMerge/>
          </w:tcPr>
          <w:p w14:paraId="37BB3913" w14:textId="77777777" w:rsidR="00633FCF" w:rsidRDefault="00633FCF">
            <w:pPr>
              <w:jc w:val="center"/>
              <w:rPr>
                <w:lang w:eastAsia="zh-CN"/>
              </w:rPr>
            </w:pPr>
          </w:p>
        </w:tc>
        <w:tc>
          <w:tcPr>
            <w:tcW w:w="3686" w:type="dxa"/>
          </w:tcPr>
          <w:p w14:paraId="248971DC" w14:textId="77777777" w:rsidR="00633FCF" w:rsidRDefault="00C1489E">
            <w:pPr>
              <w:jc w:val="center"/>
              <w:rPr>
                <w:lang w:eastAsia="zh-CN"/>
              </w:rPr>
            </w:pPr>
            <w:r>
              <w:rPr>
                <w:lang w:eastAsia="zh-CN"/>
              </w:rPr>
              <w:t>Payload Z …</w:t>
            </w:r>
          </w:p>
        </w:tc>
        <w:tc>
          <w:tcPr>
            <w:tcW w:w="1559" w:type="dxa"/>
          </w:tcPr>
          <w:p w14:paraId="47E1C43C" w14:textId="77777777" w:rsidR="00633FCF" w:rsidRDefault="00633FCF">
            <w:pPr>
              <w:jc w:val="center"/>
              <w:rPr>
                <w:lang w:eastAsia="zh-CN"/>
              </w:rPr>
            </w:pPr>
          </w:p>
        </w:tc>
        <w:tc>
          <w:tcPr>
            <w:tcW w:w="1559" w:type="dxa"/>
          </w:tcPr>
          <w:p w14:paraId="3B321E4B" w14:textId="77777777" w:rsidR="00633FCF" w:rsidRDefault="00633FCF">
            <w:pPr>
              <w:jc w:val="center"/>
              <w:rPr>
                <w:lang w:eastAsia="zh-CN"/>
              </w:rPr>
            </w:pPr>
          </w:p>
        </w:tc>
      </w:tr>
      <w:tr w:rsidR="00633FCF" w14:paraId="440881A0" w14:textId="77777777">
        <w:trPr>
          <w:gridAfter w:val="1"/>
          <w:wAfter w:w="51" w:type="dxa"/>
        </w:trPr>
        <w:tc>
          <w:tcPr>
            <w:tcW w:w="1696" w:type="dxa"/>
            <w:vMerge w:val="restart"/>
          </w:tcPr>
          <w:p w14:paraId="62D105A1" w14:textId="77777777" w:rsidR="00633FCF" w:rsidRDefault="00C1489E">
            <w:pPr>
              <w:jc w:val="center"/>
              <w:rPr>
                <w:lang w:eastAsia="zh-CN"/>
              </w:rPr>
            </w:pPr>
            <w:r>
              <w:rPr>
                <w:lang w:eastAsia="zh-CN"/>
              </w:rPr>
              <w:t>Case 2-NW first training: Intermediate KPI</w:t>
            </w:r>
          </w:p>
        </w:tc>
        <w:tc>
          <w:tcPr>
            <w:tcW w:w="3686" w:type="dxa"/>
          </w:tcPr>
          <w:p w14:paraId="07D1D047" w14:textId="77777777" w:rsidR="00633FCF" w:rsidRDefault="00C1489E">
            <w:pPr>
              <w:jc w:val="center"/>
              <w:rPr>
                <w:lang w:eastAsia="zh-CN"/>
              </w:rPr>
            </w:pPr>
            <w:r>
              <w:rPr>
                <w:lang w:eastAsia="zh-CN"/>
              </w:rPr>
              <w:t>Payload X, NW#1-UE</w:t>
            </w:r>
          </w:p>
        </w:tc>
        <w:tc>
          <w:tcPr>
            <w:tcW w:w="1559" w:type="dxa"/>
          </w:tcPr>
          <w:p w14:paraId="172FDEA8" w14:textId="77777777" w:rsidR="00633FCF" w:rsidRDefault="00633FCF">
            <w:pPr>
              <w:jc w:val="center"/>
              <w:rPr>
                <w:lang w:eastAsia="zh-CN"/>
              </w:rPr>
            </w:pPr>
          </w:p>
        </w:tc>
        <w:tc>
          <w:tcPr>
            <w:tcW w:w="1559" w:type="dxa"/>
          </w:tcPr>
          <w:p w14:paraId="227D829D" w14:textId="77777777" w:rsidR="00633FCF" w:rsidRDefault="00633FCF">
            <w:pPr>
              <w:jc w:val="center"/>
              <w:rPr>
                <w:lang w:eastAsia="zh-CN"/>
              </w:rPr>
            </w:pPr>
          </w:p>
        </w:tc>
      </w:tr>
      <w:tr w:rsidR="00633FCF" w14:paraId="00B1C2EA" w14:textId="77777777">
        <w:trPr>
          <w:gridAfter w:val="1"/>
          <w:wAfter w:w="51" w:type="dxa"/>
        </w:trPr>
        <w:tc>
          <w:tcPr>
            <w:tcW w:w="1696" w:type="dxa"/>
            <w:vMerge/>
          </w:tcPr>
          <w:p w14:paraId="1561A0A2" w14:textId="77777777" w:rsidR="00633FCF" w:rsidRDefault="00633FCF">
            <w:pPr>
              <w:jc w:val="center"/>
              <w:rPr>
                <w:lang w:eastAsia="zh-CN"/>
              </w:rPr>
            </w:pPr>
          </w:p>
        </w:tc>
        <w:tc>
          <w:tcPr>
            <w:tcW w:w="3686" w:type="dxa"/>
          </w:tcPr>
          <w:p w14:paraId="5D5C2198" w14:textId="77777777" w:rsidR="00633FCF" w:rsidRDefault="00C1489E">
            <w:pPr>
              <w:jc w:val="center"/>
              <w:rPr>
                <w:lang w:eastAsia="zh-CN"/>
              </w:rPr>
            </w:pPr>
            <w:r>
              <w:rPr>
                <w:lang w:eastAsia="zh-CN"/>
              </w:rPr>
              <w:t>…</w:t>
            </w:r>
          </w:p>
        </w:tc>
        <w:tc>
          <w:tcPr>
            <w:tcW w:w="1559" w:type="dxa"/>
          </w:tcPr>
          <w:p w14:paraId="3281ADA5" w14:textId="77777777" w:rsidR="00633FCF" w:rsidRDefault="00633FCF">
            <w:pPr>
              <w:jc w:val="center"/>
              <w:rPr>
                <w:lang w:eastAsia="zh-CN"/>
              </w:rPr>
            </w:pPr>
          </w:p>
        </w:tc>
        <w:tc>
          <w:tcPr>
            <w:tcW w:w="1559" w:type="dxa"/>
          </w:tcPr>
          <w:p w14:paraId="33EF5C39" w14:textId="77777777" w:rsidR="00633FCF" w:rsidRDefault="00633FCF">
            <w:pPr>
              <w:jc w:val="center"/>
              <w:rPr>
                <w:lang w:eastAsia="zh-CN"/>
              </w:rPr>
            </w:pPr>
          </w:p>
        </w:tc>
      </w:tr>
      <w:tr w:rsidR="00633FCF" w14:paraId="51AA8EEA" w14:textId="77777777">
        <w:trPr>
          <w:gridAfter w:val="1"/>
          <w:wAfter w:w="51" w:type="dxa"/>
        </w:trPr>
        <w:tc>
          <w:tcPr>
            <w:tcW w:w="1696" w:type="dxa"/>
            <w:vMerge/>
          </w:tcPr>
          <w:p w14:paraId="3E8F3412" w14:textId="77777777" w:rsidR="00633FCF" w:rsidRDefault="00633FCF">
            <w:pPr>
              <w:jc w:val="center"/>
              <w:rPr>
                <w:lang w:eastAsia="zh-CN"/>
              </w:rPr>
            </w:pPr>
          </w:p>
        </w:tc>
        <w:tc>
          <w:tcPr>
            <w:tcW w:w="3686" w:type="dxa"/>
          </w:tcPr>
          <w:p w14:paraId="16CD5EB3" w14:textId="77777777" w:rsidR="00633FCF" w:rsidRDefault="00C1489E">
            <w:pPr>
              <w:jc w:val="center"/>
              <w:rPr>
                <w:lang w:eastAsia="zh-CN"/>
              </w:rPr>
            </w:pPr>
            <w:r>
              <w:rPr>
                <w:lang w:eastAsia="zh-CN"/>
              </w:rPr>
              <w:t>Payload X, NW#N-UE</w:t>
            </w:r>
          </w:p>
        </w:tc>
        <w:tc>
          <w:tcPr>
            <w:tcW w:w="1559" w:type="dxa"/>
          </w:tcPr>
          <w:p w14:paraId="5FB6B4E5" w14:textId="77777777" w:rsidR="00633FCF" w:rsidRDefault="00633FCF">
            <w:pPr>
              <w:jc w:val="center"/>
              <w:rPr>
                <w:lang w:eastAsia="zh-CN"/>
              </w:rPr>
            </w:pPr>
          </w:p>
        </w:tc>
        <w:tc>
          <w:tcPr>
            <w:tcW w:w="1559" w:type="dxa"/>
          </w:tcPr>
          <w:p w14:paraId="7F46940C" w14:textId="77777777" w:rsidR="00633FCF" w:rsidRDefault="00633FCF">
            <w:pPr>
              <w:jc w:val="center"/>
              <w:rPr>
                <w:lang w:eastAsia="zh-CN"/>
              </w:rPr>
            </w:pPr>
          </w:p>
        </w:tc>
      </w:tr>
      <w:tr w:rsidR="00633FCF" w14:paraId="5A24A1BE" w14:textId="77777777">
        <w:trPr>
          <w:gridAfter w:val="1"/>
          <w:wAfter w:w="51" w:type="dxa"/>
        </w:trPr>
        <w:tc>
          <w:tcPr>
            <w:tcW w:w="1696" w:type="dxa"/>
            <w:vMerge/>
          </w:tcPr>
          <w:p w14:paraId="173978E8" w14:textId="77777777" w:rsidR="00633FCF" w:rsidRDefault="00633FCF">
            <w:pPr>
              <w:jc w:val="center"/>
              <w:rPr>
                <w:lang w:eastAsia="zh-CN"/>
              </w:rPr>
            </w:pPr>
          </w:p>
        </w:tc>
        <w:tc>
          <w:tcPr>
            <w:tcW w:w="3686" w:type="dxa"/>
          </w:tcPr>
          <w:p w14:paraId="12E02437" w14:textId="77777777" w:rsidR="00633FCF" w:rsidRDefault="00C1489E">
            <w:pPr>
              <w:jc w:val="center"/>
              <w:rPr>
                <w:lang w:eastAsia="zh-CN"/>
              </w:rPr>
            </w:pPr>
            <w:r>
              <w:rPr>
                <w:lang w:eastAsia="zh-CN"/>
              </w:rPr>
              <w:t>Payload Y …</w:t>
            </w:r>
          </w:p>
        </w:tc>
        <w:tc>
          <w:tcPr>
            <w:tcW w:w="1559" w:type="dxa"/>
          </w:tcPr>
          <w:p w14:paraId="3BDA13D8" w14:textId="77777777" w:rsidR="00633FCF" w:rsidRDefault="00633FCF">
            <w:pPr>
              <w:jc w:val="center"/>
              <w:rPr>
                <w:lang w:eastAsia="zh-CN"/>
              </w:rPr>
            </w:pPr>
          </w:p>
        </w:tc>
        <w:tc>
          <w:tcPr>
            <w:tcW w:w="1559" w:type="dxa"/>
          </w:tcPr>
          <w:p w14:paraId="38381259" w14:textId="77777777" w:rsidR="00633FCF" w:rsidRDefault="00633FCF">
            <w:pPr>
              <w:jc w:val="center"/>
              <w:rPr>
                <w:lang w:eastAsia="zh-CN"/>
              </w:rPr>
            </w:pPr>
          </w:p>
        </w:tc>
      </w:tr>
      <w:tr w:rsidR="00633FCF" w14:paraId="4DC36C3D" w14:textId="77777777">
        <w:trPr>
          <w:gridAfter w:val="1"/>
          <w:wAfter w:w="51" w:type="dxa"/>
        </w:trPr>
        <w:tc>
          <w:tcPr>
            <w:tcW w:w="1696" w:type="dxa"/>
            <w:vMerge/>
          </w:tcPr>
          <w:p w14:paraId="4A5DE5D1" w14:textId="77777777" w:rsidR="00633FCF" w:rsidRDefault="00633FCF">
            <w:pPr>
              <w:jc w:val="center"/>
              <w:rPr>
                <w:lang w:eastAsia="zh-CN"/>
              </w:rPr>
            </w:pPr>
          </w:p>
        </w:tc>
        <w:tc>
          <w:tcPr>
            <w:tcW w:w="3686" w:type="dxa"/>
          </w:tcPr>
          <w:p w14:paraId="0F465D11" w14:textId="77777777" w:rsidR="00633FCF" w:rsidRDefault="00C1489E">
            <w:pPr>
              <w:jc w:val="center"/>
              <w:rPr>
                <w:lang w:eastAsia="zh-CN"/>
              </w:rPr>
            </w:pPr>
            <w:r>
              <w:rPr>
                <w:lang w:eastAsia="zh-CN"/>
              </w:rPr>
              <w:t>Payload Z …</w:t>
            </w:r>
          </w:p>
        </w:tc>
        <w:tc>
          <w:tcPr>
            <w:tcW w:w="1559" w:type="dxa"/>
          </w:tcPr>
          <w:p w14:paraId="196D1C5C" w14:textId="77777777" w:rsidR="00633FCF" w:rsidRDefault="00633FCF">
            <w:pPr>
              <w:jc w:val="center"/>
              <w:rPr>
                <w:lang w:eastAsia="zh-CN"/>
              </w:rPr>
            </w:pPr>
          </w:p>
        </w:tc>
        <w:tc>
          <w:tcPr>
            <w:tcW w:w="1559" w:type="dxa"/>
          </w:tcPr>
          <w:p w14:paraId="09E5BE55" w14:textId="77777777" w:rsidR="00633FCF" w:rsidRDefault="00633FCF">
            <w:pPr>
              <w:jc w:val="center"/>
              <w:rPr>
                <w:lang w:eastAsia="zh-CN"/>
              </w:rPr>
            </w:pPr>
          </w:p>
        </w:tc>
      </w:tr>
      <w:tr w:rsidR="00633FCF" w14:paraId="452812E2" w14:textId="77777777">
        <w:trPr>
          <w:gridAfter w:val="1"/>
          <w:wAfter w:w="51" w:type="dxa"/>
        </w:trPr>
        <w:tc>
          <w:tcPr>
            <w:tcW w:w="1696" w:type="dxa"/>
            <w:vMerge w:val="restart"/>
          </w:tcPr>
          <w:p w14:paraId="5D1C4430" w14:textId="77777777" w:rsidR="00633FCF" w:rsidRDefault="00C1489E">
            <w:pPr>
              <w:jc w:val="center"/>
              <w:rPr>
                <w:lang w:eastAsia="zh-CN"/>
              </w:rPr>
            </w:pPr>
            <w:r>
              <w:rPr>
                <w:lang w:eastAsia="zh-CN"/>
              </w:rPr>
              <w:t>Case 3-NW first training: Intermediate KPI</w:t>
            </w:r>
          </w:p>
        </w:tc>
        <w:tc>
          <w:tcPr>
            <w:tcW w:w="3686" w:type="dxa"/>
          </w:tcPr>
          <w:p w14:paraId="2070D216" w14:textId="77777777" w:rsidR="00633FCF" w:rsidRDefault="00C1489E">
            <w:pPr>
              <w:jc w:val="center"/>
              <w:rPr>
                <w:lang w:eastAsia="zh-CN"/>
              </w:rPr>
            </w:pPr>
            <w:r>
              <w:rPr>
                <w:lang w:eastAsia="zh-CN"/>
              </w:rPr>
              <w:t>Payload X, NW-UE#1</w:t>
            </w:r>
          </w:p>
        </w:tc>
        <w:tc>
          <w:tcPr>
            <w:tcW w:w="1559" w:type="dxa"/>
          </w:tcPr>
          <w:p w14:paraId="23385802" w14:textId="77777777" w:rsidR="00633FCF" w:rsidRDefault="00633FCF">
            <w:pPr>
              <w:jc w:val="center"/>
              <w:rPr>
                <w:lang w:eastAsia="zh-CN"/>
              </w:rPr>
            </w:pPr>
          </w:p>
        </w:tc>
        <w:tc>
          <w:tcPr>
            <w:tcW w:w="1559" w:type="dxa"/>
          </w:tcPr>
          <w:p w14:paraId="4394F92D" w14:textId="77777777" w:rsidR="00633FCF" w:rsidRDefault="00633FCF">
            <w:pPr>
              <w:jc w:val="center"/>
              <w:rPr>
                <w:lang w:eastAsia="zh-CN"/>
              </w:rPr>
            </w:pPr>
          </w:p>
        </w:tc>
      </w:tr>
      <w:tr w:rsidR="00633FCF" w14:paraId="721B4754" w14:textId="77777777">
        <w:trPr>
          <w:gridAfter w:val="1"/>
          <w:wAfter w:w="51" w:type="dxa"/>
        </w:trPr>
        <w:tc>
          <w:tcPr>
            <w:tcW w:w="1696" w:type="dxa"/>
            <w:vMerge/>
          </w:tcPr>
          <w:p w14:paraId="2D693248" w14:textId="77777777" w:rsidR="00633FCF" w:rsidRDefault="00633FCF">
            <w:pPr>
              <w:jc w:val="center"/>
              <w:rPr>
                <w:lang w:eastAsia="zh-CN"/>
              </w:rPr>
            </w:pPr>
          </w:p>
        </w:tc>
        <w:tc>
          <w:tcPr>
            <w:tcW w:w="3686" w:type="dxa"/>
          </w:tcPr>
          <w:p w14:paraId="37BAC741" w14:textId="77777777" w:rsidR="00633FCF" w:rsidRDefault="00C1489E">
            <w:pPr>
              <w:jc w:val="center"/>
              <w:rPr>
                <w:lang w:eastAsia="zh-CN"/>
              </w:rPr>
            </w:pPr>
            <w:r>
              <w:rPr>
                <w:lang w:eastAsia="zh-CN"/>
              </w:rPr>
              <w:t>…</w:t>
            </w:r>
          </w:p>
        </w:tc>
        <w:tc>
          <w:tcPr>
            <w:tcW w:w="1559" w:type="dxa"/>
          </w:tcPr>
          <w:p w14:paraId="137ACCF3" w14:textId="77777777" w:rsidR="00633FCF" w:rsidRDefault="00633FCF">
            <w:pPr>
              <w:jc w:val="center"/>
              <w:rPr>
                <w:lang w:eastAsia="zh-CN"/>
              </w:rPr>
            </w:pPr>
          </w:p>
        </w:tc>
        <w:tc>
          <w:tcPr>
            <w:tcW w:w="1559" w:type="dxa"/>
          </w:tcPr>
          <w:p w14:paraId="691552ED" w14:textId="77777777" w:rsidR="00633FCF" w:rsidRDefault="00633FCF">
            <w:pPr>
              <w:jc w:val="center"/>
              <w:rPr>
                <w:lang w:eastAsia="zh-CN"/>
              </w:rPr>
            </w:pPr>
          </w:p>
        </w:tc>
      </w:tr>
      <w:tr w:rsidR="00633FCF" w14:paraId="09A00032" w14:textId="77777777">
        <w:trPr>
          <w:gridAfter w:val="1"/>
          <w:wAfter w:w="51" w:type="dxa"/>
        </w:trPr>
        <w:tc>
          <w:tcPr>
            <w:tcW w:w="1696" w:type="dxa"/>
            <w:vMerge/>
          </w:tcPr>
          <w:p w14:paraId="1B8C5DAD" w14:textId="77777777" w:rsidR="00633FCF" w:rsidRDefault="00633FCF">
            <w:pPr>
              <w:jc w:val="center"/>
              <w:rPr>
                <w:lang w:eastAsia="zh-CN"/>
              </w:rPr>
            </w:pPr>
          </w:p>
        </w:tc>
        <w:tc>
          <w:tcPr>
            <w:tcW w:w="3686" w:type="dxa"/>
          </w:tcPr>
          <w:p w14:paraId="72F26892" w14:textId="77777777" w:rsidR="00633FCF" w:rsidRDefault="00C1489E">
            <w:pPr>
              <w:jc w:val="center"/>
              <w:rPr>
                <w:lang w:eastAsia="zh-CN"/>
              </w:rPr>
            </w:pPr>
            <w:r>
              <w:rPr>
                <w:lang w:eastAsia="zh-CN"/>
              </w:rPr>
              <w:t>Payload X, NW-UE#M</w:t>
            </w:r>
          </w:p>
        </w:tc>
        <w:tc>
          <w:tcPr>
            <w:tcW w:w="1559" w:type="dxa"/>
          </w:tcPr>
          <w:p w14:paraId="58A2A81E" w14:textId="77777777" w:rsidR="00633FCF" w:rsidRDefault="00633FCF">
            <w:pPr>
              <w:jc w:val="center"/>
              <w:rPr>
                <w:lang w:eastAsia="zh-CN"/>
              </w:rPr>
            </w:pPr>
          </w:p>
        </w:tc>
        <w:tc>
          <w:tcPr>
            <w:tcW w:w="1559" w:type="dxa"/>
          </w:tcPr>
          <w:p w14:paraId="73186322" w14:textId="77777777" w:rsidR="00633FCF" w:rsidRDefault="00633FCF">
            <w:pPr>
              <w:jc w:val="center"/>
              <w:rPr>
                <w:lang w:eastAsia="zh-CN"/>
              </w:rPr>
            </w:pPr>
          </w:p>
        </w:tc>
      </w:tr>
      <w:tr w:rsidR="00633FCF" w14:paraId="05D8BE63" w14:textId="77777777">
        <w:trPr>
          <w:gridAfter w:val="1"/>
          <w:wAfter w:w="51" w:type="dxa"/>
        </w:trPr>
        <w:tc>
          <w:tcPr>
            <w:tcW w:w="1696" w:type="dxa"/>
            <w:vMerge/>
          </w:tcPr>
          <w:p w14:paraId="5A3446EB" w14:textId="77777777" w:rsidR="00633FCF" w:rsidRDefault="00633FCF">
            <w:pPr>
              <w:jc w:val="center"/>
              <w:rPr>
                <w:lang w:eastAsia="zh-CN"/>
              </w:rPr>
            </w:pPr>
          </w:p>
        </w:tc>
        <w:tc>
          <w:tcPr>
            <w:tcW w:w="3686" w:type="dxa"/>
          </w:tcPr>
          <w:p w14:paraId="22918D86" w14:textId="77777777" w:rsidR="00633FCF" w:rsidRDefault="00C1489E">
            <w:pPr>
              <w:jc w:val="center"/>
              <w:rPr>
                <w:lang w:eastAsia="zh-CN"/>
              </w:rPr>
            </w:pPr>
            <w:r>
              <w:rPr>
                <w:lang w:eastAsia="zh-CN"/>
              </w:rPr>
              <w:t>Payload Y …</w:t>
            </w:r>
          </w:p>
        </w:tc>
        <w:tc>
          <w:tcPr>
            <w:tcW w:w="1559" w:type="dxa"/>
          </w:tcPr>
          <w:p w14:paraId="44EF1396" w14:textId="77777777" w:rsidR="00633FCF" w:rsidRDefault="00633FCF">
            <w:pPr>
              <w:jc w:val="center"/>
              <w:rPr>
                <w:lang w:eastAsia="zh-CN"/>
              </w:rPr>
            </w:pPr>
          </w:p>
        </w:tc>
        <w:tc>
          <w:tcPr>
            <w:tcW w:w="1559" w:type="dxa"/>
          </w:tcPr>
          <w:p w14:paraId="22CF4D64" w14:textId="77777777" w:rsidR="00633FCF" w:rsidRDefault="00633FCF">
            <w:pPr>
              <w:jc w:val="center"/>
              <w:rPr>
                <w:lang w:eastAsia="zh-CN"/>
              </w:rPr>
            </w:pPr>
          </w:p>
        </w:tc>
      </w:tr>
      <w:tr w:rsidR="00633FCF" w14:paraId="5FF6C8C5" w14:textId="77777777">
        <w:trPr>
          <w:gridAfter w:val="1"/>
          <w:wAfter w:w="51" w:type="dxa"/>
        </w:trPr>
        <w:tc>
          <w:tcPr>
            <w:tcW w:w="1696" w:type="dxa"/>
            <w:vMerge/>
          </w:tcPr>
          <w:p w14:paraId="670C9343" w14:textId="77777777" w:rsidR="00633FCF" w:rsidRDefault="00633FCF">
            <w:pPr>
              <w:jc w:val="center"/>
              <w:rPr>
                <w:lang w:eastAsia="zh-CN"/>
              </w:rPr>
            </w:pPr>
          </w:p>
        </w:tc>
        <w:tc>
          <w:tcPr>
            <w:tcW w:w="3686" w:type="dxa"/>
          </w:tcPr>
          <w:p w14:paraId="687A4D20" w14:textId="77777777" w:rsidR="00633FCF" w:rsidRDefault="00C1489E">
            <w:pPr>
              <w:jc w:val="center"/>
              <w:rPr>
                <w:lang w:eastAsia="zh-CN"/>
              </w:rPr>
            </w:pPr>
            <w:r>
              <w:rPr>
                <w:lang w:eastAsia="zh-CN"/>
              </w:rPr>
              <w:t>Payload Z …</w:t>
            </w:r>
          </w:p>
        </w:tc>
        <w:tc>
          <w:tcPr>
            <w:tcW w:w="1559" w:type="dxa"/>
          </w:tcPr>
          <w:p w14:paraId="36EDB205" w14:textId="77777777" w:rsidR="00633FCF" w:rsidRDefault="00633FCF">
            <w:pPr>
              <w:jc w:val="center"/>
              <w:rPr>
                <w:lang w:eastAsia="zh-CN"/>
              </w:rPr>
            </w:pPr>
          </w:p>
        </w:tc>
        <w:tc>
          <w:tcPr>
            <w:tcW w:w="1559" w:type="dxa"/>
          </w:tcPr>
          <w:p w14:paraId="57D34B26" w14:textId="77777777" w:rsidR="00633FCF" w:rsidRDefault="00633FCF">
            <w:pPr>
              <w:jc w:val="center"/>
              <w:rPr>
                <w:lang w:eastAsia="zh-CN"/>
              </w:rPr>
            </w:pPr>
          </w:p>
        </w:tc>
      </w:tr>
      <w:tr w:rsidR="00633FCF" w14:paraId="00D03340" w14:textId="77777777">
        <w:trPr>
          <w:gridAfter w:val="1"/>
          <w:wAfter w:w="51" w:type="dxa"/>
        </w:trPr>
        <w:tc>
          <w:tcPr>
            <w:tcW w:w="1696" w:type="dxa"/>
          </w:tcPr>
          <w:p w14:paraId="198110D9" w14:textId="77777777" w:rsidR="00633FCF" w:rsidRDefault="00C1489E">
            <w:pPr>
              <w:jc w:val="center"/>
              <w:rPr>
                <w:lang w:eastAsia="zh-CN"/>
              </w:rPr>
            </w:pPr>
            <w:r>
              <w:rPr>
                <w:lang w:eastAsia="zh-CN"/>
              </w:rPr>
              <w:t>FFS other cases</w:t>
            </w:r>
          </w:p>
        </w:tc>
        <w:tc>
          <w:tcPr>
            <w:tcW w:w="3686" w:type="dxa"/>
          </w:tcPr>
          <w:p w14:paraId="07702229" w14:textId="77777777" w:rsidR="00633FCF" w:rsidRDefault="00633FCF">
            <w:pPr>
              <w:jc w:val="center"/>
              <w:rPr>
                <w:lang w:eastAsia="zh-CN"/>
              </w:rPr>
            </w:pPr>
          </w:p>
        </w:tc>
        <w:tc>
          <w:tcPr>
            <w:tcW w:w="1559" w:type="dxa"/>
          </w:tcPr>
          <w:p w14:paraId="73DB43C0" w14:textId="77777777" w:rsidR="00633FCF" w:rsidRDefault="00633FCF">
            <w:pPr>
              <w:jc w:val="center"/>
              <w:rPr>
                <w:lang w:eastAsia="zh-CN"/>
              </w:rPr>
            </w:pPr>
          </w:p>
        </w:tc>
        <w:tc>
          <w:tcPr>
            <w:tcW w:w="1559" w:type="dxa"/>
          </w:tcPr>
          <w:p w14:paraId="3DC31A2E" w14:textId="77777777" w:rsidR="00633FCF" w:rsidRDefault="00633FCF">
            <w:pPr>
              <w:jc w:val="center"/>
              <w:rPr>
                <w:lang w:eastAsia="zh-CN"/>
              </w:rPr>
            </w:pPr>
          </w:p>
        </w:tc>
      </w:tr>
      <w:tr w:rsidR="00633FCF" w14:paraId="650D2571" w14:textId="77777777">
        <w:trPr>
          <w:gridAfter w:val="1"/>
          <w:wAfter w:w="51" w:type="dxa"/>
        </w:trPr>
        <w:tc>
          <w:tcPr>
            <w:tcW w:w="1696" w:type="dxa"/>
          </w:tcPr>
          <w:p w14:paraId="4E4ADE3D" w14:textId="77777777" w:rsidR="00633FCF" w:rsidRDefault="00C1489E">
            <w:pPr>
              <w:jc w:val="center"/>
              <w:rPr>
                <w:lang w:eastAsia="zh-CN"/>
              </w:rPr>
            </w:pPr>
            <w:r>
              <w:rPr>
                <w:lang w:eastAsia="zh-CN"/>
              </w:rPr>
              <w:t>FFS others</w:t>
            </w:r>
          </w:p>
        </w:tc>
        <w:tc>
          <w:tcPr>
            <w:tcW w:w="3686" w:type="dxa"/>
          </w:tcPr>
          <w:p w14:paraId="293CA8A6" w14:textId="77777777" w:rsidR="00633FCF" w:rsidRDefault="00633FCF">
            <w:pPr>
              <w:jc w:val="center"/>
              <w:rPr>
                <w:lang w:eastAsia="zh-CN"/>
              </w:rPr>
            </w:pPr>
          </w:p>
        </w:tc>
        <w:tc>
          <w:tcPr>
            <w:tcW w:w="1559" w:type="dxa"/>
          </w:tcPr>
          <w:p w14:paraId="171EA91F" w14:textId="77777777" w:rsidR="00633FCF" w:rsidRDefault="00633FCF">
            <w:pPr>
              <w:jc w:val="center"/>
              <w:rPr>
                <w:lang w:eastAsia="zh-CN"/>
              </w:rPr>
            </w:pPr>
          </w:p>
        </w:tc>
        <w:tc>
          <w:tcPr>
            <w:tcW w:w="1559" w:type="dxa"/>
          </w:tcPr>
          <w:p w14:paraId="0E4AC250" w14:textId="77777777" w:rsidR="00633FCF" w:rsidRDefault="00633FCF">
            <w:pPr>
              <w:jc w:val="center"/>
              <w:rPr>
                <w:lang w:eastAsia="zh-CN"/>
              </w:rPr>
            </w:pPr>
          </w:p>
        </w:tc>
      </w:tr>
    </w:tbl>
    <w:p w14:paraId="44624A99" w14:textId="77777777" w:rsidR="00633FCF" w:rsidRDefault="00633FCF">
      <w:pPr>
        <w:autoSpaceDE/>
        <w:autoSpaceDN/>
        <w:adjustRightInd/>
        <w:snapToGrid/>
        <w:spacing w:before="120" w:line="240" w:lineRule="auto"/>
        <w:jc w:val="left"/>
        <w:rPr>
          <w:b/>
        </w:rPr>
      </w:pPr>
    </w:p>
    <w:p w14:paraId="09D4B4AA" w14:textId="77777777" w:rsidR="00633FCF" w:rsidRDefault="00C1489E">
      <w:pPr>
        <w:pStyle w:val="afc"/>
        <w:numPr>
          <w:ilvl w:val="1"/>
          <w:numId w:val="26"/>
        </w:numPr>
        <w:autoSpaceDE/>
        <w:autoSpaceDN/>
        <w:adjustRightInd/>
        <w:snapToGrid/>
        <w:spacing w:before="120" w:line="240" w:lineRule="auto"/>
        <w:contextualSpacing w:val="0"/>
        <w:jc w:val="left"/>
        <w:rPr>
          <w:bCs/>
        </w:rPr>
      </w:pPr>
      <w:r>
        <w:rPr>
          <w:i/>
          <w:color w:val="0000FF"/>
          <w:lang w:eastAsia="zh-CN"/>
        </w:rPr>
        <w:t>Xiaomi:</w:t>
      </w:r>
      <w:r>
        <w:rPr>
          <w:b/>
          <w:i/>
          <w:lang w:eastAsia="zh-CN"/>
        </w:rPr>
        <w:t xml:space="preserve"> </w:t>
      </w:r>
      <w:r>
        <w:t>Adopt Table 1 as template for simulation results collection at least for case 2 of Type 3 separate training</w:t>
      </w:r>
    </w:p>
    <w:p w14:paraId="40239282" w14:textId="77777777" w:rsidR="00633FCF" w:rsidRDefault="00C1489E">
      <w:pPr>
        <w:pStyle w:val="afc"/>
        <w:numPr>
          <w:ilvl w:val="2"/>
          <w:numId w:val="26"/>
        </w:numPr>
        <w:autoSpaceDE/>
        <w:autoSpaceDN/>
        <w:adjustRightInd/>
        <w:snapToGrid/>
        <w:spacing w:before="120" w:line="240" w:lineRule="auto"/>
        <w:contextualSpacing w:val="0"/>
        <w:jc w:val="left"/>
        <w:rPr>
          <w:bCs/>
        </w:rPr>
      </w:pPr>
      <w:r>
        <w:rPr>
          <w:lang w:eastAsia="zh-CN"/>
        </w:rPr>
        <w:t>For Type 3 separate training, when not aligned AI/ML model structures between NW side and UE side are used, it was agreed that companies to report the AI/ML structures for the UE part model and NW part model, e.g., different backbone, or same backbone but different structure (e.g., number of layers).</w:t>
      </w:r>
    </w:p>
    <w:p w14:paraId="2FB85A46" w14:textId="77777777" w:rsidR="00633FCF" w:rsidRDefault="00C1489E">
      <w:pPr>
        <w:pStyle w:val="afc"/>
        <w:ind w:left="420"/>
        <w:rPr>
          <w:lang w:eastAsia="zh-CN"/>
        </w:rPr>
      </w:pPr>
      <w:r>
        <w:rPr>
          <w:b/>
          <w:bCs/>
        </w:rPr>
        <w:t>Table 1. Evaluation results for CSI compression without model generalization/scalability, [traffic type], [Max rank value], [RU] [Type 3/case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2079"/>
        <w:gridCol w:w="1801"/>
        <w:gridCol w:w="1876"/>
        <w:gridCol w:w="1926"/>
      </w:tblGrid>
      <w:tr w:rsidR="00633FCF" w14:paraId="4CB71705" w14:textId="77777777">
        <w:tc>
          <w:tcPr>
            <w:tcW w:w="1638" w:type="dxa"/>
            <w:shd w:val="clear" w:color="auto" w:fill="auto"/>
          </w:tcPr>
          <w:p w14:paraId="4E6BE920" w14:textId="77777777" w:rsidR="00633FCF" w:rsidRDefault="00633FCF">
            <w:pPr>
              <w:jc w:val="center"/>
              <w:rPr>
                <w:lang w:eastAsia="zh-CN"/>
              </w:rPr>
            </w:pPr>
          </w:p>
        </w:tc>
        <w:tc>
          <w:tcPr>
            <w:tcW w:w="2124" w:type="dxa"/>
            <w:shd w:val="clear" w:color="auto" w:fill="auto"/>
          </w:tcPr>
          <w:p w14:paraId="1CDB4539" w14:textId="77777777" w:rsidR="00633FCF" w:rsidRDefault="00633FCF">
            <w:pPr>
              <w:jc w:val="center"/>
              <w:rPr>
                <w:lang w:eastAsia="zh-CN"/>
              </w:rPr>
            </w:pPr>
          </w:p>
        </w:tc>
        <w:tc>
          <w:tcPr>
            <w:tcW w:w="1889" w:type="dxa"/>
            <w:shd w:val="clear" w:color="auto" w:fill="auto"/>
          </w:tcPr>
          <w:p w14:paraId="22FB51F5" w14:textId="77777777" w:rsidR="00633FCF" w:rsidRDefault="00C1489E">
            <w:pPr>
              <w:jc w:val="center"/>
              <w:rPr>
                <w:lang w:eastAsia="zh-CN"/>
              </w:rPr>
            </w:pPr>
            <w:r>
              <w:rPr>
                <w:rFonts w:hint="eastAsia"/>
                <w:lang w:eastAsia="zh-CN"/>
              </w:rPr>
              <w:t>S</w:t>
            </w:r>
            <w:r>
              <w:rPr>
                <w:lang w:eastAsia="zh-CN"/>
              </w:rPr>
              <w:t>ource 1</w:t>
            </w:r>
          </w:p>
        </w:tc>
        <w:tc>
          <w:tcPr>
            <w:tcW w:w="2025" w:type="dxa"/>
            <w:shd w:val="clear" w:color="auto" w:fill="auto"/>
          </w:tcPr>
          <w:p w14:paraId="1E83EAF7" w14:textId="77777777" w:rsidR="00633FCF" w:rsidRDefault="00633FCF">
            <w:pPr>
              <w:jc w:val="center"/>
              <w:rPr>
                <w:lang w:eastAsia="zh-CN"/>
              </w:rPr>
            </w:pPr>
          </w:p>
        </w:tc>
        <w:tc>
          <w:tcPr>
            <w:tcW w:w="2060" w:type="dxa"/>
            <w:shd w:val="clear" w:color="auto" w:fill="auto"/>
          </w:tcPr>
          <w:p w14:paraId="45D9B9BB" w14:textId="77777777" w:rsidR="00633FCF" w:rsidRDefault="00C1489E">
            <w:pPr>
              <w:jc w:val="center"/>
              <w:rPr>
                <w:lang w:eastAsia="zh-CN"/>
              </w:rPr>
            </w:pPr>
            <w:r>
              <w:rPr>
                <w:lang w:eastAsia="zh-CN"/>
              </w:rPr>
              <w:t>…</w:t>
            </w:r>
          </w:p>
        </w:tc>
      </w:tr>
      <w:tr w:rsidR="00633FCF" w14:paraId="69E17437" w14:textId="77777777">
        <w:tc>
          <w:tcPr>
            <w:tcW w:w="1638" w:type="dxa"/>
            <w:vMerge w:val="restart"/>
            <w:shd w:val="clear" w:color="auto" w:fill="auto"/>
          </w:tcPr>
          <w:p w14:paraId="26FAFDB9" w14:textId="77777777" w:rsidR="00633FCF" w:rsidRDefault="00C1489E">
            <w:pPr>
              <w:jc w:val="center"/>
              <w:rPr>
                <w:lang w:eastAsia="zh-CN"/>
              </w:rPr>
            </w:pPr>
            <w:r>
              <w:rPr>
                <w:lang w:eastAsia="zh-CN"/>
              </w:rPr>
              <w:t>CSI generation part</w:t>
            </w:r>
          </w:p>
        </w:tc>
        <w:tc>
          <w:tcPr>
            <w:tcW w:w="2124" w:type="dxa"/>
            <w:shd w:val="clear" w:color="auto" w:fill="auto"/>
          </w:tcPr>
          <w:p w14:paraId="05E4730F" w14:textId="77777777" w:rsidR="00633FCF" w:rsidRDefault="00C1489E">
            <w:pPr>
              <w:jc w:val="center"/>
              <w:rPr>
                <w:lang w:eastAsia="zh-CN"/>
              </w:rPr>
            </w:pPr>
            <w:r>
              <w:rPr>
                <w:lang w:eastAsia="zh-CN"/>
              </w:rPr>
              <w:t>AL/ML model backbone</w:t>
            </w:r>
          </w:p>
        </w:tc>
        <w:tc>
          <w:tcPr>
            <w:tcW w:w="1889" w:type="dxa"/>
            <w:shd w:val="clear" w:color="auto" w:fill="auto"/>
          </w:tcPr>
          <w:p w14:paraId="281EB98D" w14:textId="77777777" w:rsidR="00633FCF" w:rsidRDefault="00633FCF">
            <w:pPr>
              <w:jc w:val="center"/>
              <w:rPr>
                <w:lang w:eastAsia="zh-CN"/>
              </w:rPr>
            </w:pPr>
          </w:p>
        </w:tc>
        <w:tc>
          <w:tcPr>
            <w:tcW w:w="2025" w:type="dxa"/>
            <w:shd w:val="clear" w:color="auto" w:fill="auto"/>
          </w:tcPr>
          <w:p w14:paraId="3DC12B6B" w14:textId="77777777" w:rsidR="00633FCF" w:rsidRDefault="00633FCF">
            <w:pPr>
              <w:jc w:val="center"/>
              <w:rPr>
                <w:lang w:eastAsia="zh-CN"/>
              </w:rPr>
            </w:pPr>
          </w:p>
        </w:tc>
        <w:tc>
          <w:tcPr>
            <w:tcW w:w="2060" w:type="dxa"/>
            <w:shd w:val="clear" w:color="auto" w:fill="auto"/>
          </w:tcPr>
          <w:p w14:paraId="36AB6F81" w14:textId="77777777" w:rsidR="00633FCF" w:rsidRDefault="00633FCF">
            <w:pPr>
              <w:jc w:val="center"/>
              <w:rPr>
                <w:lang w:eastAsia="zh-CN"/>
              </w:rPr>
            </w:pPr>
          </w:p>
        </w:tc>
      </w:tr>
      <w:tr w:rsidR="00633FCF" w14:paraId="0427D707" w14:textId="77777777">
        <w:tc>
          <w:tcPr>
            <w:tcW w:w="1638" w:type="dxa"/>
            <w:vMerge/>
            <w:shd w:val="clear" w:color="auto" w:fill="auto"/>
          </w:tcPr>
          <w:p w14:paraId="09343F58" w14:textId="77777777" w:rsidR="00633FCF" w:rsidRDefault="00633FCF">
            <w:pPr>
              <w:jc w:val="center"/>
              <w:rPr>
                <w:lang w:eastAsia="zh-CN"/>
              </w:rPr>
            </w:pPr>
          </w:p>
        </w:tc>
        <w:tc>
          <w:tcPr>
            <w:tcW w:w="2124" w:type="dxa"/>
            <w:shd w:val="clear" w:color="auto" w:fill="auto"/>
          </w:tcPr>
          <w:p w14:paraId="346ED2E2" w14:textId="77777777" w:rsidR="00633FCF" w:rsidRDefault="00C1489E">
            <w:pPr>
              <w:jc w:val="center"/>
              <w:rPr>
                <w:color w:val="FF0000"/>
                <w:lang w:eastAsia="zh-CN"/>
              </w:rPr>
            </w:pPr>
            <w:r>
              <w:rPr>
                <w:color w:val="FF0000"/>
                <w:lang w:eastAsia="zh-CN"/>
              </w:rPr>
              <w:t>AI/ML model structure e.g., number of layers</w:t>
            </w:r>
          </w:p>
        </w:tc>
        <w:tc>
          <w:tcPr>
            <w:tcW w:w="1889" w:type="dxa"/>
            <w:shd w:val="clear" w:color="auto" w:fill="auto"/>
          </w:tcPr>
          <w:p w14:paraId="1A9CFF9F" w14:textId="77777777" w:rsidR="00633FCF" w:rsidRDefault="00633FCF">
            <w:pPr>
              <w:jc w:val="center"/>
              <w:rPr>
                <w:color w:val="FF0000"/>
                <w:lang w:eastAsia="zh-CN"/>
              </w:rPr>
            </w:pPr>
          </w:p>
        </w:tc>
        <w:tc>
          <w:tcPr>
            <w:tcW w:w="2025" w:type="dxa"/>
            <w:shd w:val="clear" w:color="auto" w:fill="auto"/>
          </w:tcPr>
          <w:p w14:paraId="1407303C" w14:textId="77777777" w:rsidR="00633FCF" w:rsidRDefault="00633FCF">
            <w:pPr>
              <w:jc w:val="center"/>
              <w:rPr>
                <w:color w:val="FF0000"/>
                <w:lang w:eastAsia="zh-CN"/>
              </w:rPr>
            </w:pPr>
          </w:p>
        </w:tc>
        <w:tc>
          <w:tcPr>
            <w:tcW w:w="2060" w:type="dxa"/>
            <w:shd w:val="clear" w:color="auto" w:fill="auto"/>
          </w:tcPr>
          <w:p w14:paraId="72D22D7C" w14:textId="77777777" w:rsidR="00633FCF" w:rsidRDefault="00633FCF">
            <w:pPr>
              <w:jc w:val="center"/>
              <w:rPr>
                <w:color w:val="FF0000"/>
                <w:lang w:eastAsia="zh-CN"/>
              </w:rPr>
            </w:pPr>
          </w:p>
        </w:tc>
      </w:tr>
      <w:tr w:rsidR="00633FCF" w14:paraId="09D89F57" w14:textId="77777777">
        <w:tc>
          <w:tcPr>
            <w:tcW w:w="1638" w:type="dxa"/>
            <w:vMerge/>
            <w:shd w:val="clear" w:color="auto" w:fill="auto"/>
          </w:tcPr>
          <w:p w14:paraId="0770C717" w14:textId="77777777" w:rsidR="00633FCF" w:rsidRDefault="00633FCF">
            <w:pPr>
              <w:jc w:val="center"/>
              <w:rPr>
                <w:lang w:eastAsia="zh-CN"/>
              </w:rPr>
            </w:pPr>
          </w:p>
        </w:tc>
        <w:tc>
          <w:tcPr>
            <w:tcW w:w="2124" w:type="dxa"/>
            <w:shd w:val="clear" w:color="auto" w:fill="auto"/>
          </w:tcPr>
          <w:p w14:paraId="0C9282E4" w14:textId="77777777" w:rsidR="00633FCF" w:rsidRDefault="00C1489E">
            <w:pPr>
              <w:jc w:val="center"/>
              <w:rPr>
                <w:lang w:eastAsia="zh-CN"/>
              </w:rPr>
            </w:pPr>
            <w:r>
              <w:rPr>
                <w:lang w:eastAsia="zh-CN"/>
              </w:rPr>
              <w:t>Pre-processing</w:t>
            </w:r>
          </w:p>
        </w:tc>
        <w:tc>
          <w:tcPr>
            <w:tcW w:w="1889" w:type="dxa"/>
            <w:shd w:val="clear" w:color="auto" w:fill="auto"/>
          </w:tcPr>
          <w:p w14:paraId="6BB42DE2" w14:textId="77777777" w:rsidR="00633FCF" w:rsidRDefault="00633FCF">
            <w:pPr>
              <w:jc w:val="center"/>
              <w:rPr>
                <w:lang w:eastAsia="zh-CN"/>
              </w:rPr>
            </w:pPr>
          </w:p>
        </w:tc>
        <w:tc>
          <w:tcPr>
            <w:tcW w:w="2025" w:type="dxa"/>
            <w:shd w:val="clear" w:color="auto" w:fill="auto"/>
          </w:tcPr>
          <w:p w14:paraId="7A5114C2" w14:textId="77777777" w:rsidR="00633FCF" w:rsidRDefault="00633FCF">
            <w:pPr>
              <w:jc w:val="center"/>
              <w:rPr>
                <w:lang w:eastAsia="zh-CN"/>
              </w:rPr>
            </w:pPr>
          </w:p>
        </w:tc>
        <w:tc>
          <w:tcPr>
            <w:tcW w:w="2060" w:type="dxa"/>
            <w:shd w:val="clear" w:color="auto" w:fill="auto"/>
          </w:tcPr>
          <w:p w14:paraId="139658C8" w14:textId="77777777" w:rsidR="00633FCF" w:rsidRDefault="00633FCF">
            <w:pPr>
              <w:jc w:val="center"/>
              <w:rPr>
                <w:lang w:eastAsia="zh-CN"/>
              </w:rPr>
            </w:pPr>
          </w:p>
        </w:tc>
      </w:tr>
      <w:tr w:rsidR="00633FCF" w14:paraId="3FD0A5D5" w14:textId="77777777">
        <w:tc>
          <w:tcPr>
            <w:tcW w:w="1638" w:type="dxa"/>
            <w:vMerge/>
            <w:shd w:val="clear" w:color="auto" w:fill="auto"/>
          </w:tcPr>
          <w:p w14:paraId="5665864D" w14:textId="77777777" w:rsidR="00633FCF" w:rsidRDefault="00633FCF">
            <w:pPr>
              <w:jc w:val="center"/>
              <w:rPr>
                <w:lang w:eastAsia="zh-CN"/>
              </w:rPr>
            </w:pPr>
          </w:p>
        </w:tc>
        <w:tc>
          <w:tcPr>
            <w:tcW w:w="2124" w:type="dxa"/>
            <w:shd w:val="clear" w:color="auto" w:fill="auto"/>
          </w:tcPr>
          <w:p w14:paraId="0FDE0C92" w14:textId="77777777" w:rsidR="00633FCF" w:rsidRDefault="00C1489E">
            <w:pPr>
              <w:jc w:val="center"/>
              <w:rPr>
                <w:lang w:eastAsia="zh-CN"/>
              </w:rPr>
            </w:pPr>
            <w:r>
              <w:rPr>
                <w:lang w:eastAsia="zh-CN"/>
              </w:rPr>
              <w:t>Post-processing</w:t>
            </w:r>
          </w:p>
        </w:tc>
        <w:tc>
          <w:tcPr>
            <w:tcW w:w="1889" w:type="dxa"/>
            <w:shd w:val="clear" w:color="auto" w:fill="auto"/>
          </w:tcPr>
          <w:p w14:paraId="5494F349" w14:textId="77777777" w:rsidR="00633FCF" w:rsidRDefault="00633FCF">
            <w:pPr>
              <w:jc w:val="center"/>
              <w:rPr>
                <w:lang w:eastAsia="zh-CN"/>
              </w:rPr>
            </w:pPr>
          </w:p>
        </w:tc>
        <w:tc>
          <w:tcPr>
            <w:tcW w:w="2025" w:type="dxa"/>
            <w:shd w:val="clear" w:color="auto" w:fill="auto"/>
          </w:tcPr>
          <w:p w14:paraId="714624D6" w14:textId="77777777" w:rsidR="00633FCF" w:rsidRDefault="00633FCF">
            <w:pPr>
              <w:jc w:val="center"/>
              <w:rPr>
                <w:lang w:eastAsia="zh-CN"/>
              </w:rPr>
            </w:pPr>
          </w:p>
        </w:tc>
        <w:tc>
          <w:tcPr>
            <w:tcW w:w="2060" w:type="dxa"/>
            <w:shd w:val="clear" w:color="auto" w:fill="auto"/>
          </w:tcPr>
          <w:p w14:paraId="2B002678" w14:textId="77777777" w:rsidR="00633FCF" w:rsidRDefault="00633FCF">
            <w:pPr>
              <w:jc w:val="center"/>
              <w:rPr>
                <w:lang w:eastAsia="zh-CN"/>
              </w:rPr>
            </w:pPr>
          </w:p>
        </w:tc>
      </w:tr>
      <w:tr w:rsidR="00633FCF" w14:paraId="2B403308" w14:textId="77777777">
        <w:tc>
          <w:tcPr>
            <w:tcW w:w="1638" w:type="dxa"/>
            <w:vMerge/>
            <w:shd w:val="clear" w:color="auto" w:fill="auto"/>
          </w:tcPr>
          <w:p w14:paraId="4276A6DC" w14:textId="77777777" w:rsidR="00633FCF" w:rsidRDefault="00633FCF">
            <w:pPr>
              <w:jc w:val="center"/>
              <w:rPr>
                <w:lang w:eastAsia="zh-CN"/>
              </w:rPr>
            </w:pPr>
          </w:p>
        </w:tc>
        <w:tc>
          <w:tcPr>
            <w:tcW w:w="2124" w:type="dxa"/>
            <w:shd w:val="clear" w:color="auto" w:fill="auto"/>
          </w:tcPr>
          <w:p w14:paraId="5CEC0E87" w14:textId="77777777" w:rsidR="00633FCF" w:rsidRDefault="00C1489E">
            <w:pPr>
              <w:jc w:val="center"/>
              <w:rPr>
                <w:lang w:eastAsia="zh-CN"/>
              </w:rPr>
            </w:pPr>
            <w:r>
              <w:rPr>
                <w:lang w:eastAsia="zh-CN"/>
              </w:rPr>
              <w:t>FLOPs/M</w:t>
            </w:r>
          </w:p>
        </w:tc>
        <w:tc>
          <w:tcPr>
            <w:tcW w:w="1889" w:type="dxa"/>
            <w:shd w:val="clear" w:color="auto" w:fill="auto"/>
          </w:tcPr>
          <w:p w14:paraId="66F62B41" w14:textId="77777777" w:rsidR="00633FCF" w:rsidRDefault="00633FCF">
            <w:pPr>
              <w:jc w:val="center"/>
              <w:rPr>
                <w:lang w:eastAsia="zh-CN"/>
              </w:rPr>
            </w:pPr>
          </w:p>
        </w:tc>
        <w:tc>
          <w:tcPr>
            <w:tcW w:w="2025" w:type="dxa"/>
            <w:shd w:val="clear" w:color="auto" w:fill="auto"/>
          </w:tcPr>
          <w:p w14:paraId="0CE65121" w14:textId="77777777" w:rsidR="00633FCF" w:rsidRDefault="00633FCF">
            <w:pPr>
              <w:jc w:val="center"/>
              <w:rPr>
                <w:lang w:eastAsia="zh-CN"/>
              </w:rPr>
            </w:pPr>
          </w:p>
        </w:tc>
        <w:tc>
          <w:tcPr>
            <w:tcW w:w="2060" w:type="dxa"/>
            <w:shd w:val="clear" w:color="auto" w:fill="auto"/>
          </w:tcPr>
          <w:p w14:paraId="7AC323C5" w14:textId="77777777" w:rsidR="00633FCF" w:rsidRDefault="00633FCF">
            <w:pPr>
              <w:jc w:val="center"/>
              <w:rPr>
                <w:lang w:eastAsia="zh-CN"/>
              </w:rPr>
            </w:pPr>
          </w:p>
        </w:tc>
      </w:tr>
      <w:tr w:rsidR="00633FCF" w14:paraId="6CB4760D" w14:textId="77777777">
        <w:tc>
          <w:tcPr>
            <w:tcW w:w="1638" w:type="dxa"/>
            <w:vMerge/>
            <w:shd w:val="clear" w:color="auto" w:fill="auto"/>
          </w:tcPr>
          <w:p w14:paraId="58F27420" w14:textId="77777777" w:rsidR="00633FCF" w:rsidRDefault="00633FCF">
            <w:pPr>
              <w:jc w:val="center"/>
              <w:rPr>
                <w:lang w:eastAsia="zh-CN"/>
              </w:rPr>
            </w:pPr>
          </w:p>
        </w:tc>
        <w:tc>
          <w:tcPr>
            <w:tcW w:w="2124" w:type="dxa"/>
            <w:shd w:val="clear" w:color="auto" w:fill="auto"/>
          </w:tcPr>
          <w:p w14:paraId="685DCEA2" w14:textId="77777777" w:rsidR="00633FCF" w:rsidRDefault="00C1489E">
            <w:pPr>
              <w:jc w:val="center"/>
              <w:rPr>
                <w:lang w:eastAsia="zh-CN"/>
              </w:rPr>
            </w:pPr>
            <w:r>
              <w:rPr>
                <w:lang w:eastAsia="zh-CN"/>
              </w:rPr>
              <w:t>Number of parameters/M</w:t>
            </w:r>
          </w:p>
        </w:tc>
        <w:tc>
          <w:tcPr>
            <w:tcW w:w="1889" w:type="dxa"/>
            <w:shd w:val="clear" w:color="auto" w:fill="auto"/>
          </w:tcPr>
          <w:p w14:paraId="71CD02FA" w14:textId="77777777" w:rsidR="00633FCF" w:rsidRDefault="00633FCF">
            <w:pPr>
              <w:jc w:val="center"/>
              <w:rPr>
                <w:lang w:eastAsia="zh-CN"/>
              </w:rPr>
            </w:pPr>
          </w:p>
        </w:tc>
        <w:tc>
          <w:tcPr>
            <w:tcW w:w="2025" w:type="dxa"/>
            <w:shd w:val="clear" w:color="auto" w:fill="auto"/>
          </w:tcPr>
          <w:p w14:paraId="60F820C3" w14:textId="77777777" w:rsidR="00633FCF" w:rsidRDefault="00633FCF">
            <w:pPr>
              <w:jc w:val="center"/>
              <w:rPr>
                <w:lang w:eastAsia="zh-CN"/>
              </w:rPr>
            </w:pPr>
          </w:p>
        </w:tc>
        <w:tc>
          <w:tcPr>
            <w:tcW w:w="2060" w:type="dxa"/>
            <w:shd w:val="clear" w:color="auto" w:fill="auto"/>
          </w:tcPr>
          <w:p w14:paraId="2A0DC111" w14:textId="77777777" w:rsidR="00633FCF" w:rsidRDefault="00633FCF">
            <w:pPr>
              <w:jc w:val="center"/>
              <w:rPr>
                <w:lang w:eastAsia="zh-CN"/>
              </w:rPr>
            </w:pPr>
          </w:p>
        </w:tc>
      </w:tr>
      <w:tr w:rsidR="00633FCF" w14:paraId="0E98F028" w14:textId="77777777">
        <w:tc>
          <w:tcPr>
            <w:tcW w:w="1638" w:type="dxa"/>
            <w:vMerge/>
            <w:shd w:val="clear" w:color="auto" w:fill="auto"/>
          </w:tcPr>
          <w:p w14:paraId="6221B87F" w14:textId="77777777" w:rsidR="00633FCF" w:rsidRDefault="00633FCF">
            <w:pPr>
              <w:jc w:val="center"/>
              <w:rPr>
                <w:lang w:eastAsia="zh-CN"/>
              </w:rPr>
            </w:pPr>
          </w:p>
        </w:tc>
        <w:tc>
          <w:tcPr>
            <w:tcW w:w="2124" w:type="dxa"/>
            <w:shd w:val="clear" w:color="auto" w:fill="auto"/>
          </w:tcPr>
          <w:p w14:paraId="42AFD001" w14:textId="77777777" w:rsidR="00633FCF" w:rsidRDefault="00C1489E">
            <w:pPr>
              <w:jc w:val="center"/>
              <w:rPr>
                <w:lang w:eastAsia="zh-CN"/>
              </w:rPr>
            </w:pPr>
            <w:r>
              <w:rPr>
                <w:lang w:eastAsia="zh-CN"/>
              </w:rPr>
              <w:t>[Storage /Mbytes]</w:t>
            </w:r>
          </w:p>
        </w:tc>
        <w:tc>
          <w:tcPr>
            <w:tcW w:w="1889" w:type="dxa"/>
            <w:shd w:val="clear" w:color="auto" w:fill="auto"/>
          </w:tcPr>
          <w:p w14:paraId="6DCB9778" w14:textId="77777777" w:rsidR="00633FCF" w:rsidRDefault="00633FCF">
            <w:pPr>
              <w:jc w:val="center"/>
              <w:rPr>
                <w:lang w:eastAsia="zh-CN"/>
              </w:rPr>
            </w:pPr>
          </w:p>
        </w:tc>
        <w:tc>
          <w:tcPr>
            <w:tcW w:w="2025" w:type="dxa"/>
            <w:shd w:val="clear" w:color="auto" w:fill="auto"/>
          </w:tcPr>
          <w:p w14:paraId="367EC005" w14:textId="77777777" w:rsidR="00633FCF" w:rsidRDefault="00633FCF">
            <w:pPr>
              <w:jc w:val="center"/>
              <w:rPr>
                <w:lang w:eastAsia="zh-CN"/>
              </w:rPr>
            </w:pPr>
          </w:p>
        </w:tc>
        <w:tc>
          <w:tcPr>
            <w:tcW w:w="2060" w:type="dxa"/>
            <w:shd w:val="clear" w:color="auto" w:fill="auto"/>
          </w:tcPr>
          <w:p w14:paraId="3799492C" w14:textId="77777777" w:rsidR="00633FCF" w:rsidRDefault="00633FCF">
            <w:pPr>
              <w:jc w:val="center"/>
              <w:rPr>
                <w:lang w:eastAsia="zh-CN"/>
              </w:rPr>
            </w:pPr>
          </w:p>
        </w:tc>
      </w:tr>
      <w:tr w:rsidR="00633FCF" w14:paraId="76B6C51A" w14:textId="77777777">
        <w:tc>
          <w:tcPr>
            <w:tcW w:w="1638" w:type="dxa"/>
            <w:vMerge/>
            <w:shd w:val="clear" w:color="auto" w:fill="auto"/>
          </w:tcPr>
          <w:p w14:paraId="1C41F9D6" w14:textId="77777777" w:rsidR="00633FCF" w:rsidRDefault="00633FCF">
            <w:pPr>
              <w:jc w:val="center"/>
              <w:rPr>
                <w:lang w:eastAsia="zh-CN"/>
              </w:rPr>
            </w:pPr>
          </w:p>
        </w:tc>
        <w:tc>
          <w:tcPr>
            <w:tcW w:w="2124" w:type="dxa"/>
            <w:shd w:val="clear" w:color="auto" w:fill="auto"/>
          </w:tcPr>
          <w:p w14:paraId="2A1A4F46" w14:textId="77777777" w:rsidR="00633FCF" w:rsidRDefault="00C1489E">
            <w:pPr>
              <w:jc w:val="center"/>
              <w:rPr>
                <w:lang w:eastAsia="zh-CN"/>
              </w:rPr>
            </w:pPr>
            <w:r>
              <w:rPr>
                <w:color w:val="FF0000"/>
                <w:lang w:eastAsia="zh-CN"/>
              </w:rPr>
              <w:t>Convergence time of AI model training, e.g., the number of epoch times, batch size, learning rate</w:t>
            </w:r>
          </w:p>
        </w:tc>
        <w:tc>
          <w:tcPr>
            <w:tcW w:w="1889" w:type="dxa"/>
            <w:shd w:val="clear" w:color="auto" w:fill="auto"/>
          </w:tcPr>
          <w:p w14:paraId="4E6003AD" w14:textId="77777777" w:rsidR="00633FCF" w:rsidRDefault="00633FCF">
            <w:pPr>
              <w:jc w:val="center"/>
              <w:rPr>
                <w:lang w:eastAsia="zh-CN"/>
              </w:rPr>
            </w:pPr>
          </w:p>
        </w:tc>
        <w:tc>
          <w:tcPr>
            <w:tcW w:w="2025" w:type="dxa"/>
            <w:shd w:val="clear" w:color="auto" w:fill="auto"/>
          </w:tcPr>
          <w:p w14:paraId="5479D61E" w14:textId="77777777" w:rsidR="00633FCF" w:rsidRDefault="00633FCF">
            <w:pPr>
              <w:jc w:val="center"/>
              <w:rPr>
                <w:lang w:eastAsia="zh-CN"/>
              </w:rPr>
            </w:pPr>
          </w:p>
        </w:tc>
        <w:tc>
          <w:tcPr>
            <w:tcW w:w="2060" w:type="dxa"/>
            <w:shd w:val="clear" w:color="auto" w:fill="auto"/>
          </w:tcPr>
          <w:p w14:paraId="611827AB" w14:textId="77777777" w:rsidR="00633FCF" w:rsidRDefault="00633FCF">
            <w:pPr>
              <w:jc w:val="center"/>
              <w:rPr>
                <w:lang w:eastAsia="zh-CN"/>
              </w:rPr>
            </w:pPr>
          </w:p>
        </w:tc>
      </w:tr>
      <w:tr w:rsidR="00633FCF" w14:paraId="2DE5DDE7" w14:textId="77777777">
        <w:tc>
          <w:tcPr>
            <w:tcW w:w="1638" w:type="dxa"/>
            <w:vMerge w:val="restart"/>
            <w:shd w:val="clear" w:color="auto" w:fill="auto"/>
          </w:tcPr>
          <w:p w14:paraId="5CB46B8F" w14:textId="77777777" w:rsidR="00633FCF" w:rsidRDefault="00C1489E">
            <w:pPr>
              <w:jc w:val="center"/>
              <w:rPr>
                <w:lang w:eastAsia="zh-CN"/>
              </w:rPr>
            </w:pPr>
            <w:r>
              <w:rPr>
                <w:lang w:eastAsia="zh-CN"/>
              </w:rPr>
              <w:t>CSI reconstruction part</w:t>
            </w:r>
          </w:p>
        </w:tc>
        <w:tc>
          <w:tcPr>
            <w:tcW w:w="2124" w:type="dxa"/>
            <w:shd w:val="clear" w:color="auto" w:fill="auto"/>
          </w:tcPr>
          <w:p w14:paraId="108F2332" w14:textId="77777777" w:rsidR="00633FCF" w:rsidRDefault="00C1489E">
            <w:pPr>
              <w:jc w:val="center"/>
              <w:rPr>
                <w:lang w:eastAsia="zh-CN"/>
              </w:rPr>
            </w:pPr>
            <w:r>
              <w:rPr>
                <w:lang w:eastAsia="zh-CN"/>
              </w:rPr>
              <w:t>AL/ML model backbone</w:t>
            </w:r>
          </w:p>
        </w:tc>
        <w:tc>
          <w:tcPr>
            <w:tcW w:w="1889" w:type="dxa"/>
            <w:shd w:val="clear" w:color="auto" w:fill="auto"/>
          </w:tcPr>
          <w:p w14:paraId="5E45EB43" w14:textId="77777777" w:rsidR="00633FCF" w:rsidRDefault="00633FCF">
            <w:pPr>
              <w:jc w:val="center"/>
              <w:rPr>
                <w:lang w:eastAsia="zh-CN"/>
              </w:rPr>
            </w:pPr>
          </w:p>
        </w:tc>
        <w:tc>
          <w:tcPr>
            <w:tcW w:w="2025" w:type="dxa"/>
            <w:shd w:val="clear" w:color="auto" w:fill="auto"/>
          </w:tcPr>
          <w:p w14:paraId="3B5F48B9" w14:textId="77777777" w:rsidR="00633FCF" w:rsidRDefault="00633FCF">
            <w:pPr>
              <w:jc w:val="center"/>
              <w:rPr>
                <w:lang w:eastAsia="zh-CN"/>
              </w:rPr>
            </w:pPr>
          </w:p>
        </w:tc>
        <w:tc>
          <w:tcPr>
            <w:tcW w:w="2060" w:type="dxa"/>
            <w:shd w:val="clear" w:color="auto" w:fill="auto"/>
          </w:tcPr>
          <w:p w14:paraId="5175C3D0" w14:textId="77777777" w:rsidR="00633FCF" w:rsidRDefault="00633FCF">
            <w:pPr>
              <w:jc w:val="center"/>
              <w:rPr>
                <w:lang w:eastAsia="zh-CN"/>
              </w:rPr>
            </w:pPr>
          </w:p>
        </w:tc>
      </w:tr>
      <w:tr w:rsidR="00633FCF" w14:paraId="1D7B4166" w14:textId="77777777">
        <w:tc>
          <w:tcPr>
            <w:tcW w:w="1638" w:type="dxa"/>
            <w:vMerge/>
            <w:shd w:val="clear" w:color="auto" w:fill="auto"/>
          </w:tcPr>
          <w:p w14:paraId="667EAA80" w14:textId="77777777" w:rsidR="00633FCF" w:rsidRDefault="00633FCF">
            <w:pPr>
              <w:jc w:val="center"/>
              <w:rPr>
                <w:lang w:eastAsia="zh-CN"/>
              </w:rPr>
            </w:pPr>
          </w:p>
        </w:tc>
        <w:tc>
          <w:tcPr>
            <w:tcW w:w="2124" w:type="dxa"/>
            <w:shd w:val="clear" w:color="auto" w:fill="auto"/>
          </w:tcPr>
          <w:p w14:paraId="245FEA8F" w14:textId="77777777" w:rsidR="00633FCF" w:rsidRDefault="00C1489E">
            <w:pPr>
              <w:jc w:val="center"/>
              <w:rPr>
                <w:lang w:eastAsia="zh-CN"/>
              </w:rPr>
            </w:pPr>
            <w:r>
              <w:rPr>
                <w:color w:val="FF0000"/>
                <w:lang w:eastAsia="zh-CN"/>
              </w:rPr>
              <w:t>AI/ML model structure e.g., number of layers</w:t>
            </w:r>
          </w:p>
        </w:tc>
        <w:tc>
          <w:tcPr>
            <w:tcW w:w="1889" w:type="dxa"/>
            <w:shd w:val="clear" w:color="auto" w:fill="auto"/>
          </w:tcPr>
          <w:p w14:paraId="0EB645AC" w14:textId="77777777" w:rsidR="00633FCF" w:rsidRDefault="00633FCF">
            <w:pPr>
              <w:jc w:val="center"/>
              <w:rPr>
                <w:lang w:eastAsia="zh-CN"/>
              </w:rPr>
            </w:pPr>
          </w:p>
        </w:tc>
        <w:tc>
          <w:tcPr>
            <w:tcW w:w="2025" w:type="dxa"/>
            <w:shd w:val="clear" w:color="auto" w:fill="auto"/>
          </w:tcPr>
          <w:p w14:paraId="019B832C" w14:textId="77777777" w:rsidR="00633FCF" w:rsidRDefault="00633FCF">
            <w:pPr>
              <w:jc w:val="center"/>
              <w:rPr>
                <w:lang w:eastAsia="zh-CN"/>
              </w:rPr>
            </w:pPr>
          </w:p>
        </w:tc>
        <w:tc>
          <w:tcPr>
            <w:tcW w:w="2060" w:type="dxa"/>
            <w:shd w:val="clear" w:color="auto" w:fill="auto"/>
          </w:tcPr>
          <w:p w14:paraId="4603DE7D" w14:textId="77777777" w:rsidR="00633FCF" w:rsidRDefault="00633FCF">
            <w:pPr>
              <w:jc w:val="center"/>
              <w:rPr>
                <w:lang w:eastAsia="zh-CN"/>
              </w:rPr>
            </w:pPr>
          </w:p>
        </w:tc>
      </w:tr>
      <w:tr w:rsidR="00633FCF" w14:paraId="27091A97" w14:textId="77777777">
        <w:tc>
          <w:tcPr>
            <w:tcW w:w="1638" w:type="dxa"/>
            <w:vMerge/>
            <w:shd w:val="clear" w:color="auto" w:fill="auto"/>
          </w:tcPr>
          <w:p w14:paraId="1C8898C9" w14:textId="77777777" w:rsidR="00633FCF" w:rsidRDefault="00633FCF">
            <w:pPr>
              <w:jc w:val="center"/>
              <w:rPr>
                <w:lang w:eastAsia="zh-CN"/>
              </w:rPr>
            </w:pPr>
          </w:p>
        </w:tc>
        <w:tc>
          <w:tcPr>
            <w:tcW w:w="2124" w:type="dxa"/>
            <w:shd w:val="clear" w:color="auto" w:fill="auto"/>
          </w:tcPr>
          <w:p w14:paraId="3F5A095F" w14:textId="77777777" w:rsidR="00633FCF" w:rsidRDefault="00C1489E">
            <w:pPr>
              <w:jc w:val="center"/>
              <w:rPr>
                <w:lang w:eastAsia="zh-CN"/>
              </w:rPr>
            </w:pPr>
            <w:r>
              <w:rPr>
                <w:lang w:eastAsia="zh-CN"/>
              </w:rPr>
              <w:t>[Pre-processing]</w:t>
            </w:r>
          </w:p>
        </w:tc>
        <w:tc>
          <w:tcPr>
            <w:tcW w:w="1889" w:type="dxa"/>
            <w:shd w:val="clear" w:color="auto" w:fill="auto"/>
          </w:tcPr>
          <w:p w14:paraId="7C265DBF" w14:textId="77777777" w:rsidR="00633FCF" w:rsidRDefault="00633FCF">
            <w:pPr>
              <w:jc w:val="center"/>
              <w:rPr>
                <w:lang w:eastAsia="zh-CN"/>
              </w:rPr>
            </w:pPr>
          </w:p>
        </w:tc>
        <w:tc>
          <w:tcPr>
            <w:tcW w:w="2025" w:type="dxa"/>
            <w:shd w:val="clear" w:color="auto" w:fill="auto"/>
          </w:tcPr>
          <w:p w14:paraId="66E7593A" w14:textId="77777777" w:rsidR="00633FCF" w:rsidRDefault="00633FCF">
            <w:pPr>
              <w:jc w:val="center"/>
              <w:rPr>
                <w:lang w:eastAsia="zh-CN"/>
              </w:rPr>
            </w:pPr>
          </w:p>
        </w:tc>
        <w:tc>
          <w:tcPr>
            <w:tcW w:w="2060" w:type="dxa"/>
            <w:shd w:val="clear" w:color="auto" w:fill="auto"/>
          </w:tcPr>
          <w:p w14:paraId="5456F530" w14:textId="77777777" w:rsidR="00633FCF" w:rsidRDefault="00633FCF">
            <w:pPr>
              <w:jc w:val="center"/>
              <w:rPr>
                <w:lang w:eastAsia="zh-CN"/>
              </w:rPr>
            </w:pPr>
          </w:p>
        </w:tc>
      </w:tr>
      <w:tr w:rsidR="00633FCF" w14:paraId="0D53B293" w14:textId="77777777">
        <w:tc>
          <w:tcPr>
            <w:tcW w:w="1638" w:type="dxa"/>
            <w:vMerge/>
            <w:shd w:val="clear" w:color="auto" w:fill="auto"/>
          </w:tcPr>
          <w:p w14:paraId="234DD8C4" w14:textId="77777777" w:rsidR="00633FCF" w:rsidRDefault="00633FCF">
            <w:pPr>
              <w:jc w:val="center"/>
              <w:rPr>
                <w:lang w:eastAsia="zh-CN"/>
              </w:rPr>
            </w:pPr>
          </w:p>
        </w:tc>
        <w:tc>
          <w:tcPr>
            <w:tcW w:w="2124" w:type="dxa"/>
            <w:shd w:val="clear" w:color="auto" w:fill="auto"/>
          </w:tcPr>
          <w:p w14:paraId="7C819CBC" w14:textId="77777777" w:rsidR="00633FCF" w:rsidRDefault="00C1489E">
            <w:pPr>
              <w:jc w:val="center"/>
              <w:rPr>
                <w:lang w:eastAsia="zh-CN"/>
              </w:rPr>
            </w:pPr>
            <w:r>
              <w:rPr>
                <w:lang w:eastAsia="zh-CN"/>
              </w:rPr>
              <w:t>[Post-processing]</w:t>
            </w:r>
          </w:p>
        </w:tc>
        <w:tc>
          <w:tcPr>
            <w:tcW w:w="1889" w:type="dxa"/>
            <w:shd w:val="clear" w:color="auto" w:fill="auto"/>
          </w:tcPr>
          <w:p w14:paraId="1366C7B8" w14:textId="77777777" w:rsidR="00633FCF" w:rsidRDefault="00633FCF">
            <w:pPr>
              <w:jc w:val="center"/>
              <w:rPr>
                <w:lang w:eastAsia="zh-CN"/>
              </w:rPr>
            </w:pPr>
          </w:p>
        </w:tc>
        <w:tc>
          <w:tcPr>
            <w:tcW w:w="2025" w:type="dxa"/>
            <w:shd w:val="clear" w:color="auto" w:fill="auto"/>
          </w:tcPr>
          <w:p w14:paraId="69089537" w14:textId="77777777" w:rsidR="00633FCF" w:rsidRDefault="00633FCF">
            <w:pPr>
              <w:jc w:val="center"/>
              <w:rPr>
                <w:lang w:eastAsia="zh-CN"/>
              </w:rPr>
            </w:pPr>
          </w:p>
        </w:tc>
        <w:tc>
          <w:tcPr>
            <w:tcW w:w="2060" w:type="dxa"/>
            <w:shd w:val="clear" w:color="auto" w:fill="auto"/>
          </w:tcPr>
          <w:p w14:paraId="095141BD" w14:textId="77777777" w:rsidR="00633FCF" w:rsidRDefault="00633FCF">
            <w:pPr>
              <w:jc w:val="center"/>
              <w:rPr>
                <w:lang w:eastAsia="zh-CN"/>
              </w:rPr>
            </w:pPr>
          </w:p>
        </w:tc>
      </w:tr>
      <w:tr w:rsidR="00633FCF" w14:paraId="1D6C067C" w14:textId="77777777">
        <w:tc>
          <w:tcPr>
            <w:tcW w:w="1638" w:type="dxa"/>
            <w:vMerge/>
            <w:shd w:val="clear" w:color="auto" w:fill="auto"/>
          </w:tcPr>
          <w:p w14:paraId="5EF66CBE" w14:textId="77777777" w:rsidR="00633FCF" w:rsidRDefault="00633FCF">
            <w:pPr>
              <w:jc w:val="center"/>
              <w:rPr>
                <w:lang w:eastAsia="zh-CN"/>
              </w:rPr>
            </w:pPr>
          </w:p>
        </w:tc>
        <w:tc>
          <w:tcPr>
            <w:tcW w:w="2124" w:type="dxa"/>
            <w:shd w:val="clear" w:color="auto" w:fill="auto"/>
          </w:tcPr>
          <w:p w14:paraId="2EB6AFD5" w14:textId="77777777" w:rsidR="00633FCF" w:rsidRDefault="00C1489E">
            <w:pPr>
              <w:jc w:val="center"/>
              <w:rPr>
                <w:lang w:eastAsia="zh-CN"/>
              </w:rPr>
            </w:pPr>
            <w:r>
              <w:rPr>
                <w:lang w:eastAsia="zh-CN"/>
              </w:rPr>
              <w:t>FLOPs/M</w:t>
            </w:r>
          </w:p>
        </w:tc>
        <w:tc>
          <w:tcPr>
            <w:tcW w:w="1889" w:type="dxa"/>
            <w:shd w:val="clear" w:color="auto" w:fill="auto"/>
          </w:tcPr>
          <w:p w14:paraId="31844D0E" w14:textId="77777777" w:rsidR="00633FCF" w:rsidRDefault="00633FCF">
            <w:pPr>
              <w:jc w:val="center"/>
              <w:rPr>
                <w:lang w:eastAsia="zh-CN"/>
              </w:rPr>
            </w:pPr>
          </w:p>
        </w:tc>
        <w:tc>
          <w:tcPr>
            <w:tcW w:w="2025" w:type="dxa"/>
            <w:shd w:val="clear" w:color="auto" w:fill="auto"/>
          </w:tcPr>
          <w:p w14:paraId="3B8CE149" w14:textId="77777777" w:rsidR="00633FCF" w:rsidRDefault="00633FCF">
            <w:pPr>
              <w:jc w:val="center"/>
              <w:rPr>
                <w:lang w:eastAsia="zh-CN"/>
              </w:rPr>
            </w:pPr>
          </w:p>
        </w:tc>
        <w:tc>
          <w:tcPr>
            <w:tcW w:w="2060" w:type="dxa"/>
            <w:shd w:val="clear" w:color="auto" w:fill="auto"/>
          </w:tcPr>
          <w:p w14:paraId="26AB8723" w14:textId="77777777" w:rsidR="00633FCF" w:rsidRDefault="00633FCF">
            <w:pPr>
              <w:jc w:val="center"/>
              <w:rPr>
                <w:lang w:eastAsia="zh-CN"/>
              </w:rPr>
            </w:pPr>
          </w:p>
        </w:tc>
      </w:tr>
      <w:tr w:rsidR="00633FCF" w14:paraId="7D98A52E" w14:textId="77777777">
        <w:tc>
          <w:tcPr>
            <w:tcW w:w="1638" w:type="dxa"/>
            <w:vMerge/>
            <w:shd w:val="clear" w:color="auto" w:fill="auto"/>
          </w:tcPr>
          <w:p w14:paraId="5441826F" w14:textId="77777777" w:rsidR="00633FCF" w:rsidRDefault="00633FCF">
            <w:pPr>
              <w:jc w:val="center"/>
              <w:rPr>
                <w:lang w:eastAsia="zh-CN"/>
              </w:rPr>
            </w:pPr>
          </w:p>
        </w:tc>
        <w:tc>
          <w:tcPr>
            <w:tcW w:w="2124" w:type="dxa"/>
            <w:shd w:val="clear" w:color="auto" w:fill="auto"/>
          </w:tcPr>
          <w:p w14:paraId="7035CFC9" w14:textId="77777777" w:rsidR="00633FCF" w:rsidRDefault="00C1489E">
            <w:pPr>
              <w:jc w:val="center"/>
              <w:rPr>
                <w:lang w:eastAsia="zh-CN"/>
              </w:rPr>
            </w:pPr>
            <w:r>
              <w:rPr>
                <w:lang w:eastAsia="zh-CN"/>
              </w:rPr>
              <w:t>Number of parameters/M</w:t>
            </w:r>
          </w:p>
        </w:tc>
        <w:tc>
          <w:tcPr>
            <w:tcW w:w="1889" w:type="dxa"/>
            <w:shd w:val="clear" w:color="auto" w:fill="auto"/>
          </w:tcPr>
          <w:p w14:paraId="5B714EB3" w14:textId="77777777" w:rsidR="00633FCF" w:rsidRDefault="00633FCF">
            <w:pPr>
              <w:jc w:val="center"/>
              <w:rPr>
                <w:lang w:eastAsia="zh-CN"/>
              </w:rPr>
            </w:pPr>
          </w:p>
        </w:tc>
        <w:tc>
          <w:tcPr>
            <w:tcW w:w="2025" w:type="dxa"/>
            <w:shd w:val="clear" w:color="auto" w:fill="auto"/>
          </w:tcPr>
          <w:p w14:paraId="24E50C76" w14:textId="77777777" w:rsidR="00633FCF" w:rsidRDefault="00633FCF">
            <w:pPr>
              <w:jc w:val="center"/>
              <w:rPr>
                <w:lang w:eastAsia="zh-CN"/>
              </w:rPr>
            </w:pPr>
          </w:p>
        </w:tc>
        <w:tc>
          <w:tcPr>
            <w:tcW w:w="2060" w:type="dxa"/>
            <w:shd w:val="clear" w:color="auto" w:fill="auto"/>
          </w:tcPr>
          <w:p w14:paraId="021BBFC5" w14:textId="77777777" w:rsidR="00633FCF" w:rsidRDefault="00633FCF">
            <w:pPr>
              <w:jc w:val="center"/>
              <w:rPr>
                <w:lang w:eastAsia="zh-CN"/>
              </w:rPr>
            </w:pPr>
          </w:p>
        </w:tc>
      </w:tr>
      <w:tr w:rsidR="00633FCF" w14:paraId="65A0E5D0" w14:textId="77777777">
        <w:tc>
          <w:tcPr>
            <w:tcW w:w="1638" w:type="dxa"/>
            <w:vMerge/>
            <w:shd w:val="clear" w:color="auto" w:fill="auto"/>
          </w:tcPr>
          <w:p w14:paraId="6405D3E4" w14:textId="77777777" w:rsidR="00633FCF" w:rsidRDefault="00633FCF">
            <w:pPr>
              <w:jc w:val="center"/>
              <w:rPr>
                <w:lang w:eastAsia="zh-CN"/>
              </w:rPr>
            </w:pPr>
          </w:p>
        </w:tc>
        <w:tc>
          <w:tcPr>
            <w:tcW w:w="2124" w:type="dxa"/>
            <w:shd w:val="clear" w:color="auto" w:fill="auto"/>
          </w:tcPr>
          <w:p w14:paraId="4E9EBE40" w14:textId="77777777" w:rsidR="00633FCF" w:rsidRDefault="00C1489E">
            <w:pPr>
              <w:jc w:val="center"/>
              <w:rPr>
                <w:lang w:eastAsia="zh-CN"/>
              </w:rPr>
            </w:pPr>
            <w:r>
              <w:rPr>
                <w:lang w:eastAsia="zh-CN"/>
              </w:rPr>
              <w:t>[Storage /Mbytes]</w:t>
            </w:r>
          </w:p>
        </w:tc>
        <w:tc>
          <w:tcPr>
            <w:tcW w:w="1889" w:type="dxa"/>
            <w:shd w:val="clear" w:color="auto" w:fill="auto"/>
          </w:tcPr>
          <w:p w14:paraId="3AF570B9" w14:textId="77777777" w:rsidR="00633FCF" w:rsidRDefault="00633FCF">
            <w:pPr>
              <w:jc w:val="center"/>
              <w:rPr>
                <w:lang w:eastAsia="zh-CN"/>
              </w:rPr>
            </w:pPr>
          </w:p>
        </w:tc>
        <w:tc>
          <w:tcPr>
            <w:tcW w:w="2025" w:type="dxa"/>
            <w:shd w:val="clear" w:color="auto" w:fill="auto"/>
          </w:tcPr>
          <w:p w14:paraId="74F22A04" w14:textId="77777777" w:rsidR="00633FCF" w:rsidRDefault="00633FCF">
            <w:pPr>
              <w:jc w:val="center"/>
              <w:rPr>
                <w:lang w:eastAsia="zh-CN"/>
              </w:rPr>
            </w:pPr>
          </w:p>
        </w:tc>
        <w:tc>
          <w:tcPr>
            <w:tcW w:w="2060" w:type="dxa"/>
            <w:shd w:val="clear" w:color="auto" w:fill="auto"/>
          </w:tcPr>
          <w:p w14:paraId="0942E03B" w14:textId="77777777" w:rsidR="00633FCF" w:rsidRDefault="00633FCF">
            <w:pPr>
              <w:jc w:val="center"/>
              <w:rPr>
                <w:lang w:eastAsia="zh-CN"/>
              </w:rPr>
            </w:pPr>
          </w:p>
        </w:tc>
      </w:tr>
      <w:tr w:rsidR="00633FCF" w14:paraId="5CF13E7F" w14:textId="77777777">
        <w:tc>
          <w:tcPr>
            <w:tcW w:w="1638" w:type="dxa"/>
            <w:vMerge/>
            <w:shd w:val="clear" w:color="auto" w:fill="auto"/>
          </w:tcPr>
          <w:p w14:paraId="689D471C" w14:textId="77777777" w:rsidR="00633FCF" w:rsidRDefault="00633FCF">
            <w:pPr>
              <w:jc w:val="center"/>
              <w:rPr>
                <w:lang w:eastAsia="zh-CN"/>
              </w:rPr>
            </w:pPr>
          </w:p>
        </w:tc>
        <w:tc>
          <w:tcPr>
            <w:tcW w:w="2124" w:type="dxa"/>
            <w:shd w:val="clear" w:color="auto" w:fill="auto"/>
          </w:tcPr>
          <w:p w14:paraId="74BDE23F" w14:textId="77777777" w:rsidR="00633FCF" w:rsidRDefault="00C1489E">
            <w:pPr>
              <w:jc w:val="center"/>
              <w:rPr>
                <w:lang w:eastAsia="zh-CN"/>
              </w:rPr>
            </w:pPr>
            <w:r>
              <w:rPr>
                <w:color w:val="FF0000"/>
                <w:lang w:eastAsia="zh-CN"/>
              </w:rPr>
              <w:t>Convergence time of AI model training, e.g., the number of epoch times, batch size, learning rate</w:t>
            </w:r>
          </w:p>
        </w:tc>
        <w:tc>
          <w:tcPr>
            <w:tcW w:w="1889" w:type="dxa"/>
            <w:shd w:val="clear" w:color="auto" w:fill="auto"/>
          </w:tcPr>
          <w:p w14:paraId="339D8C5D" w14:textId="77777777" w:rsidR="00633FCF" w:rsidRDefault="00633FCF">
            <w:pPr>
              <w:jc w:val="center"/>
              <w:rPr>
                <w:lang w:eastAsia="zh-CN"/>
              </w:rPr>
            </w:pPr>
          </w:p>
        </w:tc>
        <w:tc>
          <w:tcPr>
            <w:tcW w:w="2025" w:type="dxa"/>
            <w:shd w:val="clear" w:color="auto" w:fill="auto"/>
          </w:tcPr>
          <w:p w14:paraId="3E1EA0D4" w14:textId="77777777" w:rsidR="00633FCF" w:rsidRDefault="00633FCF">
            <w:pPr>
              <w:jc w:val="center"/>
              <w:rPr>
                <w:lang w:eastAsia="zh-CN"/>
              </w:rPr>
            </w:pPr>
          </w:p>
        </w:tc>
        <w:tc>
          <w:tcPr>
            <w:tcW w:w="2060" w:type="dxa"/>
            <w:shd w:val="clear" w:color="auto" w:fill="auto"/>
          </w:tcPr>
          <w:p w14:paraId="380CC513" w14:textId="77777777" w:rsidR="00633FCF" w:rsidRDefault="00633FCF">
            <w:pPr>
              <w:jc w:val="center"/>
              <w:rPr>
                <w:lang w:eastAsia="zh-CN"/>
              </w:rPr>
            </w:pPr>
          </w:p>
        </w:tc>
      </w:tr>
      <w:tr w:rsidR="00633FCF" w14:paraId="38795ADC" w14:textId="77777777">
        <w:tc>
          <w:tcPr>
            <w:tcW w:w="1638" w:type="dxa"/>
            <w:vMerge w:val="restart"/>
            <w:shd w:val="clear" w:color="auto" w:fill="auto"/>
          </w:tcPr>
          <w:p w14:paraId="2DF76AC0" w14:textId="77777777" w:rsidR="00633FCF" w:rsidRDefault="00C1489E">
            <w:pPr>
              <w:jc w:val="center"/>
              <w:rPr>
                <w:lang w:eastAsia="zh-CN"/>
              </w:rPr>
            </w:pPr>
            <w:r>
              <w:rPr>
                <w:lang w:eastAsia="zh-CN"/>
              </w:rPr>
              <w:t>Common description</w:t>
            </w:r>
          </w:p>
        </w:tc>
        <w:tc>
          <w:tcPr>
            <w:tcW w:w="2124" w:type="dxa"/>
            <w:shd w:val="clear" w:color="auto" w:fill="auto"/>
          </w:tcPr>
          <w:p w14:paraId="07C70EB6" w14:textId="77777777" w:rsidR="00633FCF" w:rsidRDefault="00C1489E">
            <w:pPr>
              <w:jc w:val="center"/>
              <w:rPr>
                <w:lang w:eastAsia="zh-CN"/>
              </w:rPr>
            </w:pPr>
            <w:r>
              <w:rPr>
                <w:lang w:eastAsia="zh-CN"/>
              </w:rPr>
              <w:t>Input type</w:t>
            </w:r>
          </w:p>
        </w:tc>
        <w:tc>
          <w:tcPr>
            <w:tcW w:w="1889" w:type="dxa"/>
            <w:shd w:val="clear" w:color="auto" w:fill="auto"/>
          </w:tcPr>
          <w:p w14:paraId="7A8C101D" w14:textId="77777777" w:rsidR="00633FCF" w:rsidRDefault="00633FCF">
            <w:pPr>
              <w:jc w:val="center"/>
              <w:rPr>
                <w:lang w:eastAsia="zh-CN"/>
              </w:rPr>
            </w:pPr>
          </w:p>
        </w:tc>
        <w:tc>
          <w:tcPr>
            <w:tcW w:w="2025" w:type="dxa"/>
            <w:shd w:val="clear" w:color="auto" w:fill="auto"/>
          </w:tcPr>
          <w:p w14:paraId="6A532AFC" w14:textId="77777777" w:rsidR="00633FCF" w:rsidRDefault="00633FCF">
            <w:pPr>
              <w:jc w:val="center"/>
              <w:rPr>
                <w:lang w:eastAsia="zh-CN"/>
              </w:rPr>
            </w:pPr>
          </w:p>
        </w:tc>
        <w:tc>
          <w:tcPr>
            <w:tcW w:w="2060" w:type="dxa"/>
            <w:shd w:val="clear" w:color="auto" w:fill="auto"/>
          </w:tcPr>
          <w:p w14:paraId="13A4E888" w14:textId="77777777" w:rsidR="00633FCF" w:rsidRDefault="00633FCF">
            <w:pPr>
              <w:jc w:val="center"/>
              <w:rPr>
                <w:lang w:eastAsia="zh-CN"/>
              </w:rPr>
            </w:pPr>
          </w:p>
        </w:tc>
      </w:tr>
      <w:tr w:rsidR="00633FCF" w14:paraId="295E7626" w14:textId="77777777">
        <w:tc>
          <w:tcPr>
            <w:tcW w:w="1638" w:type="dxa"/>
            <w:vMerge/>
            <w:shd w:val="clear" w:color="auto" w:fill="auto"/>
          </w:tcPr>
          <w:p w14:paraId="229F7F44" w14:textId="77777777" w:rsidR="00633FCF" w:rsidRDefault="00633FCF">
            <w:pPr>
              <w:jc w:val="center"/>
              <w:rPr>
                <w:lang w:eastAsia="zh-CN"/>
              </w:rPr>
            </w:pPr>
          </w:p>
        </w:tc>
        <w:tc>
          <w:tcPr>
            <w:tcW w:w="2124" w:type="dxa"/>
            <w:shd w:val="clear" w:color="auto" w:fill="auto"/>
          </w:tcPr>
          <w:p w14:paraId="5BE22945" w14:textId="77777777" w:rsidR="00633FCF" w:rsidRDefault="00C1489E">
            <w:pPr>
              <w:jc w:val="center"/>
              <w:rPr>
                <w:lang w:eastAsia="zh-CN"/>
              </w:rPr>
            </w:pPr>
            <w:r>
              <w:rPr>
                <w:rFonts w:hint="eastAsia"/>
                <w:lang w:eastAsia="zh-CN"/>
              </w:rPr>
              <w:t>O</w:t>
            </w:r>
            <w:r>
              <w:rPr>
                <w:lang w:eastAsia="zh-CN"/>
              </w:rPr>
              <w:t>utput type</w:t>
            </w:r>
          </w:p>
        </w:tc>
        <w:tc>
          <w:tcPr>
            <w:tcW w:w="1889" w:type="dxa"/>
            <w:shd w:val="clear" w:color="auto" w:fill="auto"/>
          </w:tcPr>
          <w:p w14:paraId="0E56268B" w14:textId="77777777" w:rsidR="00633FCF" w:rsidRDefault="00633FCF">
            <w:pPr>
              <w:jc w:val="center"/>
              <w:rPr>
                <w:lang w:eastAsia="zh-CN"/>
              </w:rPr>
            </w:pPr>
          </w:p>
        </w:tc>
        <w:tc>
          <w:tcPr>
            <w:tcW w:w="2025" w:type="dxa"/>
            <w:shd w:val="clear" w:color="auto" w:fill="auto"/>
          </w:tcPr>
          <w:p w14:paraId="1A115A3F" w14:textId="77777777" w:rsidR="00633FCF" w:rsidRDefault="00633FCF">
            <w:pPr>
              <w:jc w:val="center"/>
              <w:rPr>
                <w:lang w:eastAsia="zh-CN"/>
              </w:rPr>
            </w:pPr>
          </w:p>
        </w:tc>
        <w:tc>
          <w:tcPr>
            <w:tcW w:w="2060" w:type="dxa"/>
            <w:shd w:val="clear" w:color="auto" w:fill="auto"/>
          </w:tcPr>
          <w:p w14:paraId="26BFDBC2" w14:textId="77777777" w:rsidR="00633FCF" w:rsidRDefault="00633FCF">
            <w:pPr>
              <w:jc w:val="center"/>
              <w:rPr>
                <w:lang w:eastAsia="zh-CN"/>
              </w:rPr>
            </w:pPr>
          </w:p>
        </w:tc>
      </w:tr>
      <w:tr w:rsidR="00633FCF" w14:paraId="59028DDA" w14:textId="77777777">
        <w:tc>
          <w:tcPr>
            <w:tcW w:w="1638" w:type="dxa"/>
            <w:vMerge/>
            <w:shd w:val="clear" w:color="auto" w:fill="auto"/>
          </w:tcPr>
          <w:p w14:paraId="27E74D06" w14:textId="77777777" w:rsidR="00633FCF" w:rsidRDefault="00633FCF">
            <w:pPr>
              <w:jc w:val="center"/>
              <w:rPr>
                <w:lang w:eastAsia="zh-CN"/>
              </w:rPr>
            </w:pPr>
          </w:p>
        </w:tc>
        <w:tc>
          <w:tcPr>
            <w:tcW w:w="2124" w:type="dxa"/>
            <w:shd w:val="clear" w:color="auto" w:fill="auto"/>
          </w:tcPr>
          <w:p w14:paraId="6F82A203" w14:textId="77777777" w:rsidR="00633FCF" w:rsidRDefault="00C1489E">
            <w:pPr>
              <w:jc w:val="center"/>
              <w:rPr>
                <w:lang w:eastAsia="zh-CN"/>
              </w:rPr>
            </w:pPr>
            <w:r>
              <w:rPr>
                <w:lang w:eastAsia="zh-CN"/>
              </w:rPr>
              <w:t>Quantization /dequantization method</w:t>
            </w:r>
          </w:p>
        </w:tc>
        <w:tc>
          <w:tcPr>
            <w:tcW w:w="1889" w:type="dxa"/>
            <w:shd w:val="clear" w:color="auto" w:fill="auto"/>
          </w:tcPr>
          <w:p w14:paraId="018E4E32" w14:textId="77777777" w:rsidR="00633FCF" w:rsidRDefault="00633FCF">
            <w:pPr>
              <w:jc w:val="center"/>
              <w:rPr>
                <w:lang w:eastAsia="zh-CN"/>
              </w:rPr>
            </w:pPr>
          </w:p>
        </w:tc>
        <w:tc>
          <w:tcPr>
            <w:tcW w:w="2025" w:type="dxa"/>
            <w:shd w:val="clear" w:color="auto" w:fill="auto"/>
          </w:tcPr>
          <w:p w14:paraId="4B5A8671" w14:textId="77777777" w:rsidR="00633FCF" w:rsidRDefault="00633FCF">
            <w:pPr>
              <w:jc w:val="center"/>
              <w:rPr>
                <w:lang w:eastAsia="zh-CN"/>
              </w:rPr>
            </w:pPr>
          </w:p>
        </w:tc>
        <w:tc>
          <w:tcPr>
            <w:tcW w:w="2060" w:type="dxa"/>
            <w:shd w:val="clear" w:color="auto" w:fill="auto"/>
          </w:tcPr>
          <w:p w14:paraId="6AE47251" w14:textId="77777777" w:rsidR="00633FCF" w:rsidRDefault="00633FCF">
            <w:pPr>
              <w:jc w:val="center"/>
              <w:rPr>
                <w:lang w:eastAsia="zh-CN"/>
              </w:rPr>
            </w:pPr>
          </w:p>
        </w:tc>
      </w:tr>
      <w:tr w:rsidR="00633FCF" w14:paraId="61B301B0" w14:textId="77777777">
        <w:tc>
          <w:tcPr>
            <w:tcW w:w="1638" w:type="dxa"/>
            <w:vMerge w:val="restart"/>
            <w:shd w:val="clear" w:color="auto" w:fill="auto"/>
          </w:tcPr>
          <w:p w14:paraId="5208CAEC" w14:textId="77777777" w:rsidR="00633FCF" w:rsidRDefault="00C1489E">
            <w:pPr>
              <w:jc w:val="center"/>
              <w:rPr>
                <w:lang w:eastAsia="zh-CN"/>
              </w:rPr>
            </w:pPr>
            <w:r>
              <w:rPr>
                <w:lang w:eastAsia="zh-CN"/>
              </w:rPr>
              <w:t>Dataset description</w:t>
            </w:r>
          </w:p>
        </w:tc>
        <w:tc>
          <w:tcPr>
            <w:tcW w:w="2124" w:type="dxa"/>
            <w:shd w:val="clear" w:color="auto" w:fill="auto"/>
          </w:tcPr>
          <w:p w14:paraId="365D9AB3" w14:textId="77777777" w:rsidR="00633FCF" w:rsidRDefault="00C1489E">
            <w:pPr>
              <w:jc w:val="center"/>
              <w:rPr>
                <w:lang w:eastAsia="zh-CN"/>
              </w:rPr>
            </w:pPr>
            <w:r>
              <w:rPr>
                <w:lang w:eastAsia="zh-CN"/>
              </w:rPr>
              <w:t xml:space="preserve">Train/k </w:t>
            </w:r>
          </w:p>
          <w:p w14:paraId="40048C22" w14:textId="77777777" w:rsidR="00633FCF" w:rsidRDefault="00C1489E">
            <w:pPr>
              <w:jc w:val="center"/>
              <w:rPr>
                <w:lang w:eastAsia="zh-CN"/>
              </w:rPr>
            </w:pPr>
            <w:r>
              <w:rPr>
                <w:color w:val="FF0000"/>
                <w:lang w:eastAsia="zh-CN"/>
              </w:rPr>
              <w:t>Note: Various dataset size can be considered.</w:t>
            </w:r>
          </w:p>
        </w:tc>
        <w:tc>
          <w:tcPr>
            <w:tcW w:w="1889" w:type="dxa"/>
            <w:shd w:val="clear" w:color="auto" w:fill="auto"/>
          </w:tcPr>
          <w:p w14:paraId="0980DCA8" w14:textId="77777777" w:rsidR="00633FCF" w:rsidRDefault="00633FCF">
            <w:pPr>
              <w:jc w:val="center"/>
              <w:rPr>
                <w:lang w:eastAsia="zh-CN"/>
              </w:rPr>
            </w:pPr>
          </w:p>
        </w:tc>
        <w:tc>
          <w:tcPr>
            <w:tcW w:w="2025" w:type="dxa"/>
            <w:shd w:val="clear" w:color="auto" w:fill="auto"/>
          </w:tcPr>
          <w:p w14:paraId="2F9DC684" w14:textId="77777777" w:rsidR="00633FCF" w:rsidRDefault="00633FCF">
            <w:pPr>
              <w:jc w:val="center"/>
              <w:rPr>
                <w:lang w:eastAsia="zh-CN"/>
              </w:rPr>
            </w:pPr>
          </w:p>
        </w:tc>
        <w:tc>
          <w:tcPr>
            <w:tcW w:w="2060" w:type="dxa"/>
            <w:shd w:val="clear" w:color="auto" w:fill="auto"/>
          </w:tcPr>
          <w:p w14:paraId="52D5733E" w14:textId="77777777" w:rsidR="00633FCF" w:rsidRDefault="00633FCF">
            <w:pPr>
              <w:jc w:val="center"/>
              <w:rPr>
                <w:lang w:eastAsia="zh-CN"/>
              </w:rPr>
            </w:pPr>
          </w:p>
        </w:tc>
      </w:tr>
      <w:tr w:rsidR="00633FCF" w14:paraId="1B8D1624" w14:textId="77777777">
        <w:tc>
          <w:tcPr>
            <w:tcW w:w="1638" w:type="dxa"/>
            <w:vMerge/>
            <w:shd w:val="clear" w:color="auto" w:fill="auto"/>
          </w:tcPr>
          <w:p w14:paraId="2B54B9EB" w14:textId="77777777" w:rsidR="00633FCF" w:rsidRDefault="00633FCF">
            <w:pPr>
              <w:jc w:val="center"/>
              <w:rPr>
                <w:lang w:eastAsia="zh-CN"/>
              </w:rPr>
            </w:pPr>
          </w:p>
        </w:tc>
        <w:tc>
          <w:tcPr>
            <w:tcW w:w="2124" w:type="dxa"/>
            <w:shd w:val="clear" w:color="auto" w:fill="auto"/>
          </w:tcPr>
          <w:p w14:paraId="6C6D454F" w14:textId="77777777" w:rsidR="00633FCF" w:rsidRDefault="00C1489E">
            <w:pPr>
              <w:jc w:val="center"/>
              <w:rPr>
                <w:lang w:eastAsia="zh-CN"/>
              </w:rPr>
            </w:pPr>
            <w:r>
              <w:rPr>
                <w:lang w:eastAsia="zh-CN"/>
              </w:rPr>
              <w:t>Test/k</w:t>
            </w:r>
          </w:p>
        </w:tc>
        <w:tc>
          <w:tcPr>
            <w:tcW w:w="1889" w:type="dxa"/>
            <w:shd w:val="clear" w:color="auto" w:fill="auto"/>
          </w:tcPr>
          <w:p w14:paraId="3708D8D8" w14:textId="77777777" w:rsidR="00633FCF" w:rsidRDefault="00633FCF">
            <w:pPr>
              <w:jc w:val="center"/>
              <w:rPr>
                <w:lang w:eastAsia="zh-CN"/>
              </w:rPr>
            </w:pPr>
          </w:p>
        </w:tc>
        <w:tc>
          <w:tcPr>
            <w:tcW w:w="2025" w:type="dxa"/>
            <w:shd w:val="clear" w:color="auto" w:fill="auto"/>
          </w:tcPr>
          <w:p w14:paraId="697394BB" w14:textId="77777777" w:rsidR="00633FCF" w:rsidRDefault="00633FCF">
            <w:pPr>
              <w:jc w:val="center"/>
              <w:rPr>
                <w:lang w:eastAsia="zh-CN"/>
              </w:rPr>
            </w:pPr>
          </w:p>
        </w:tc>
        <w:tc>
          <w:tcPr>
            <w:tcW w:w="2060" w:type="dxa"/>
            <w:shd w:val="clear" w:color="auto" w:fill="auto"/>
          </w:tcPr>
          <w:p w14:paraId="121DC7F7" w14:textId="77777777" w:rsidR="00633FCF" w:rsidRDefault="00633FCF">
            <w:pPr>
              <w:jc w:val="center"/>
              <w:rPr>
                <w:lang w:eastAsia="zh-CN"/>
              </w:rPr>
            </w:pPr>
          </w:p>
        </w:tc>
      </w:tr>
      <w:tr w:rsidR="00633FCF" w14:paraId="337BF882" w14:textId="77777777">
        <w:tc>
          <w:tcPr>
            <w:tcW w:w="1638" w:type="dxa"/>
            <w:vMerge/>
            <w:shd w:val="clear" w:color="auto" w:fill="auto"/>
          </w:tcPr>
          <w:p w14:paraId="0E971A87" w14:textId="77777777" w:rsidR="00633FCF" w:rsidRDefault="00633FCF">
            <w:pPr>
              <w:jc w:val="center"/>
              <w:rPr>
                <w:lang w:eastAsia="zh-CN"/>
              </w:rPr>
            </w:pPr>
          </w:p>
        </w:tc>
        <w:tc>
          <w:tcPr>
            <w:tcW w:w="2124" w:type="dxa"/>
            <w:shd w:val="clear" w:color="auto" w:fill="auto"/>
          </w:tcPr>
          <w:p w14:paraId="55E17067" w14:textId="77777777" w:rsidR="00633FCF" w:rsidRDefault="00C1489E">
            <w:pPr>
              <w:jc w:val="center"/>
              <w:rPr>
                <w:lang w:eastAsia="zh-CN"/>
              </w:rPr>
            </w:pPr>
            <w:r>
              <w:rPr>
                <w:lang w:eastAsia="zh-CN"/>
              </w:rPr>
              <w:t>Ground-truth CSI quantization method</w:t>
            </w:r>
          </w:p>
        </w:tc>
        <w:tc>
          <w:tcPr>
            <w:tcW w:w="1889" w:type="dxa"/>
            <w:shd w:val="clear" w:color="auto" w:fill="auto"/>
          </w:tcPr>
          <w:p w14:paraId="44A20492" w14:textId="77777777" w:rsidR="00633FCF" w:rsidRDefault="00633FCF">
            <w:pPr>
              <w:jc w:val="center"/>
              <w:rPr>
                <w:lang w:eastAsia="zh-CN"/>
              </w:rPr>
            </w:pPr>
          </w:p>
        </w:tc>
        <w:tc>
          <w:tcPr>
            <w:tcW w:w="2025" w:type="dxa"/>
            <w:shd w:val="clear" w:color="auto" w:fill="auto"/>
          </w:tcPr>
          <w:p w14:paraId="16963720" w14:textId="77777777" w:rsidR="00633FCF" w:rsidRDefault="00633FCF">
            <w:pPr>
              <w:jc w:val="center"/>
              <w:rPr>
                <w:lang w:eastAsia="zh-CN"/>
              </w:rPr>
            </w:pPr>
          </w:p>
        </w:tc>
        <w:tc>
          <w:tcPr>
            <w:tcW w:w="2060" w:type="dxa"/>
            <w:shd w:val="clear" w:color="auto" w:fill="auto"/>
          </w:tcPr>
          <w:p w14:paraId="1BCD7130" w14:textId="77777777" w:rsidR="00633FCF" w:rsidRDefault="00633FCF">
            <w:pPr>
              <w:jc w:val="center"/>
              <w:rPr>
                <w:lang w:eastAsia="zh-CN"/>
              </w:rPr>
            </w:pPr>
          </w:p>
        </w:tc>
      </w:tr>
      <w:tr w:rsidR="00633FCF" w14:paraId="5D2FD5D6" w14:textId="77777777">
        <w:tc>
          <w:tcPr>
            <w:tcW w:w="1638" w:type="dxa"/>
            <w:vMerge/>
            <w:shd w:val="clear" w:color="auto" w:fill="auto"/>
          </w:tcPr>
          <w:p w14:paraId="35F9644D" w14:textId="77777777" w:rsidR="00633FCF" w:rsidRDefault="00633FCF">
            <w:pPr>
              <w:jc w:val="center"/>
              <w:rPr>
                <w:lang w:eastAsia="zh-CN"/>
              </w:rPr>
            </w:pPr>
          </w:p>
        </w:tc>
        <w:tc>
          <w:tcPr>
            <w:tcW w:w="2124" w:type="dxa"/>
            <w:shd w:val="clear" w:color="auto" w:fill="auto"/>
          </w:tcPr>
          <w:p w14:paraId="3B89A5FB" w14:textId="77777777" w:rsidR="00633FCF" w:rsidRDefault="00C1489E">
            <w:pPr>
              <w:jc w:val="center"/>
              <w:rPr>
                <w:lang w:eastAsia="zh-CN"/>
              </w:rPr>
            </w:pPr>
            <w:r>
              <w:rPr>
                <w:color w:val="FF0000"/>
                <w:lang w:eastAsia="zh-CN"/>
              </w:rPr>
              <w:t>Training related overhead</w:t>
            </w:r>
          </w:p>
        </w:tc>
        <w:tc>
          <w:tcPr>
            <w:tcW w:w="1889" w:type="dxa"/>
            <w:shd w:val="clear" w:color="auto" w:fill="auto"/>
          </w:tcPr>
          <w:p w14:paraId="2AB15704" w14:textId="77777777" w:rsidR="00633FCF" w:rsidRDefault="00633FCF">
            <w:pPr>
              <w:jc w:val="center"/>
              <w:rPr>
                <w:lang w:eastAsia="zh-CN"/>
              </w:rPr>
            </w:pPr>
          </w:p>
        </w:tc>
        <w:tc>
          <w:tcPr>
            <w:tcW w:w="2025" w:type="dxa"/>
            <w:shd w:val="clear" w:color="auto" w:fill="auto"/>
          </w:tcPr>
          <w:p w14:paraId="7063FD35" w14:textId="77777777" w:rsidR="00633FCF" w:rsidRDefault="00633FCF">
            <w:pPr>
              <w:jc w:val="center"/>
              <w:rPr>
                <w:lang w:eastAsia="zh-CN"/>
              </w:rPr>
            </w:pPr>
          </w:p>
        </w:tc>
        <w:tc>
          <w:tcPr>
            <w:tcW w:w="2060" w:type="dxa"/>
            <w:shd w:val="clear" w:color="auto" w:fill="auto"/>
          </w:tcPr>
          <w:p w14:paraId="46F5C267" w14:textId="77777777" w:rsidR="00633FCF" w:rsidRDefault="00633FCF">
            <w:pPr>
              <w:jc w:val="center"/>
              <w:rPr>
                <w:lang w:eastAsia="zh-CN"/>
              </w:rPr>
            </w:pPr>
          </w:p>
        </w:tc>
      </w:tr>
      <w:tr w:rsidR="00633FCF" w14:paraId="51E501E7" w14:textId="77777777">
        <w:tc>
          <w:tcPr>
            <w:tcW w:w="3762" w:type="dxa"/>
            <w:gridSpan w:val="2"/>
            <w:shd w:val="clear" w:color="auto" w:fill="auto"/>
          </w:tcPr>
          <w:p w14:paraId="0F2B6C94" w14:textId="77777777" w:rsidR="00633FCF" w:rsidRDefault="00C1489E">
            <w:pPr>
              <w:jc w:val="center"/>
              <w:rPr>
                <w:lang w:eastAsia="zh-CN"/>
              </w:rPr>
            </w:pPr>
            <w:r>
              <w:rPr>
                <w:rFonts w:hint="eastAsia"/>
                <w:lang w:eastAsia="zh-CN"/>
              </w:rPr>
              <w:t>[</w:t>
            </w:r>
            <w:r>
              <w:rPr>
                <w:lang w:eastAsia="zh-CN"/>
              </w:rPr>
              <w:t>Other assumptions/settings agreed to be reported]</w:t>
            </w:r>
          </w:p>
        </w:tc>
        <w:tc>
          <w:tcPr>
            <w:tcW w:w="1889" w:type="dxa"/>
            <w:shd w:val="clear" w:color="auto" w:fill="auto"/>
          </w:tcPr>
          <w:p w14:paraId="0FF12A95" w14:textId="77777777" w:rsidR="00633FCF" w:rsidRDefault="00633FCF">
            <w:pPr>
              <w:jc w:val="center"/>
              <w:rPr>
                <w:lang w:eastAsia="zh-CN"/>
              </w:rPr>
            </w:pPr>
          </w:p>
        </w:tc>
        <w:tc>
          <w:tcPr>
            <w:tcW w:w="2025" w:type="dxa"/>
            <w:shd w:val="clear" w:color="auto" w:fill="auto"/>
          </w:tcPr>
          <w:p w14:paraId="31FB4E2D" w14:textId="77777777" w:rsidR="00633FCF" w:rsidRDefault="00633FCF">
            <w:pPr>
              <w:jc w:val="center"/>
              <w:rPr>
                <w:lang w:eastAsia="zh-CN"/>
              </w:rPr>
            </w:pPr>
          </w:p>
        </w:tc>
        <w:tc>
          <w:tcPr>
            <w:tcW w:w="2060" w:type="dxa"/>
            <w:shd w:val="clear" w:color="auto" w:fill="auto"/>
          </w:tcPr>
          <w:p w14:paraId="10F2E918" w14:textId="77777777" w:rsidR="00633FCF" w:rsidRDefault="00633FCF">
            <w:pPr>
              <w:jc w:val="center"/>
              <w:rPr>
                <w:lang w:eastAsia="zh-CN"/>
              </w:rPr>
            </w:pPr>
          </w:p>
        </w:tc>
      </w:tr>
      <w:tr w:rsidR="00633FCF" w14:paraId="0280406F" w14:textId="77777777">
        <w:tc>
          <w:tcPr>
            <w:tcW w:w="3762" w:type="dxa"/>
            <w:gridSpan w:val="2"/>
            <w:shd w:val="clear" w:color="auto" w:fill="auto"/>
          </w:tcPr>
          <w:p w14:paraId="5986DFFF" w14:textId="77777777" w:rsidR="00633FCF" w:rsidRDefault="00C1489E">
            <w:pPr>
              <w:jc w:val="center"/>
              <w:rPr>
                <w:lang w:eastAsia="zh-CN"/>
              </w:rPr>
            </w:pPr>
            <w:r>
              <w:rPr>
                <w:lang w:eastAsia="zh-CN"/>
              </w:rPr>
              <w:t>Benchmark</w:t>
            </w:r>
          </w:p>
        </w:tc>
        <w:tc>
          <w:tcPr>
            <w:tcW w:w="1889" w:type="dxa"/>
            <w:shd w:val="clear" w:color="auto" w:fill="auto"/>
          </w:tcPr>
          <w:p w14:paraId="264C14C0" w14:textId="77777777" w:rsidR="00633FCF" w:rsidRDefault="00633FCF">
            <w:pPr>
              <w:jc w:val="center"/>
              <w:rPr>
                <w:lang w:eastAsia="zh-CN"/>
              </w:rPr>
            </w:pPr>
          </w:p>
        </w:tc>
        <w:tc>
          <w:tcPr>
            <w:tcW w:w="2025" w:type="dxa"/>
            <w:shd w:val="clear" w:color="auto" w:fill="auto"/>
          </w:tcPr>
          <w:p w14:paraId="4FC4DECB" w14:textId="77777777" w:rsidR="00633FCF" w:rsidRDefault="00633FCF">
            <w:pPr>
              <w:jc w:val="center"/>
              <w:rPr>
                <w:lang w:eastAsia="zh-CN"/>
              </w:rPr>
            </w:pPr>
          </w:p>
        </w:tc>
        <w:tc>
          <w:tcPr>
            <w:tcW w:w="2060" w:type="dxa"/>
            <w:shd w:val="clear" w:color="auto" w:fill="auto"/>
          </w:tcPr>
          <w:p w14:paraId="4EA3F1CE" w14:textId="77777777" w:rsidR="00633FCF" w:rsidRDefault="00633FCF">
            <w:pPr>
              <w:jc w:val="center"/>
              <w:rPr>
                <w:lang w:eastAsia="zh-CN"/>
              </w:rPr>
            </w:pPr>
          </w:p>
        </w:tc>
      </w:tr>
      <w:tr w:rsidR="00633FCF" w14:paraId="04EB17D9" w14:textId="77777777">
        <w:tc>
          <w:tcPr>
            <w:tcW w:w="1638" w:type="dxa"/>
            <w:shd w:val="clear" w:color="auto" w:fill="auto"/>
          </w:tcPr>
          <w:p w14:paraId="0D349893" w14:textId="77777777" w:rsidR="00633FCF" w:rsidRDefault="00C1489E">
            <w:pPr>
              <w:jc w:val="center"/>
              <w:rPr>
                <w:lang w:eastAsia="zh-CN"/>
              </w:rPr>
            </w:pPr>
            <w:r>
              <w:rPr>
                <w:lang w:eastAsia="zh-CN"/>
              </w:rPr>
              <w:t>…</w:t>
            </w:r>
          </w:p>
        </w:tc>
        <w:tc>
          <w:tcPr>
            <w:tcW w:w="2124" w:type="dxa"/>
            <w:shd w:val="clear" w:color="auto" w:fill="auto"/>
          </w:tcPr>
          <w:p w14:paraId="35CE065D" w14:textId="77777777" w:rsidR="00633FCF" w:rsidRDefault="00633FCF">
            <w:pPr>
              <w:jc w:val="center"/>
              <w:rPr>
                <w:lang w:eastAsia="zh-CN"/>
              </w:rPr>
            </w:pPr>
          </w:p>
        </w:tc>
        <w:tc>
          <w:tcPr>
            <w:tcW w:w="1889" w:type="dxa"/>
            <w:shd w:val="clear" w:color="auto" w:fill="auto"/>
          </w:tcPr>
          <w:p w14:paraId="3BD6E8C8" w14:textId="77777777" w:rsidR="00633FCF" w:rsidRDefault="00633FCF">
            <w:pPr>
              <w:jc w:val="center"/>
              <w:rPr>
                <w:lang w:eastAsia="zh-CN"/>
              </w:rPr>
            </w:pPr>
          </w:p>
        </w:tc>
        <w:tc>
          <w:tcPr>
            <w:tcW w:w="2025" w:type="dxa"/>
            <w:shd w:val="clear" w:color="auto" w:fill="auto"/>
          </w:tcPr>
          <w:p w14:paraId="3EAD0464" w14:textId="77777777" w:rsidR="00633FCF" w:rsidRDefault="00633FCF">
            <w:pPr>
              <w:jc w:val="center"/>
              <w:rPr>
                <w:lang w:eastAsia="zh-CN"/>
              </w:rPr>
            </w:pPr>
          </w:p>
        </w:tc>
        <w:tc>
          <w:tcPr>
            <w:tcW w:w="2060" w:type="dxa"/>
            <w:shd w:val="clear" w:color="auto" w:fill="auto"/>
          </w:tcPr>
          <w:p w14:paraId="0E8E51F7" w14:textId="77777777" w:rsidR="00633FCF" w:rsidRDefault="00633FCF">
            <w:pPr>
              <w:jc w:val="center"/>
              <w:rPr>
                <w:lang w:eastAsia="zh-CN"/>
              </w:rPr>
            </w:pPr>
          </w:p>
        </w:tc>
      </w:tr>
      <w:tr w:rsidR="00633FCF" w14:paraId="6B5DC7EF" w14:textId="77777777">
        <w:tc>
          <w:tcPr>
            <w:tcW w:w="1638" w:type="dxa"/>
            <w:shd w:val="clear" w:color="auto" w:fill="auto"/>
          </w:tcPr>
          <w:p w14:paraId="49FE8C44" w14:textId="77777777" w:rsidR="00633FCF" w:rsidRDefault="00C1489E">
            <w:pPr>
              <w:jc w:val="center"/>
              <w:rPr>
                <w:lang w:eastAsia="zh-CN"/>
              </w:rPr>
            </w:pPr>
            <w:r>
              <w:rPr>
                <w:rFonts w:hint="eastAsia"/>
                <w:lang w:eastAsia="zh-CN"/>
              </w:rPr>
              <w:t>F</w:t>
            </w:r>
            <w:r>
              <w:rPr>
                <w:lang w:eastAsia="zh-CN"/>
              </w:rPr>
              <w:t>FS others</w:t>
            </w:r>
          </w:p>
        </w:tc>
        <w:tc>
          <w:tcPr>
            <w:tcW w:w="2124" w:type="dxa"/>
            <w:shd w:val="clear" w:color="auto" w:fill="auto"/>
          </w:tcPr>
          <w:p w14:paraId="4557DB87" w14:textId="77777777" w:rsidR="00633FCF" w:rsidRDefault="00633FCF">
            <w:pPr>
              <w:jc w:val="center"/>
              <w:rPr>
                <w:lang w:eastAsia="zh-CN"/>
              </w:rPr>
            </w:pPr>
          </w:p>
        </w:tc>
        <w:tc>
          <w:tcPr>
            <w:tcW w:w="1889" w:type="dxa"/>
            <w:shd w:val="clear" w:color="auto" w:fill="auto"/>
          </w:tcPr>
          <w:p w14:paraId="568DA72E" w14:textId="77777777" w:rsidR="00633FCF" w:rsidRDefault="00633FCF">
            <w:pPr>
              <w:jc w:val="center"/>
              <w:rPr>
                <w:lang w:eastAsia="zh-CN"/>
              </w:rPr>
            </w:pPr>
          </w:p>
        </w:tc>
        <w:tc>
          <w:tcPr>
            <w:tcW w:w="2025" w:type="dxa"/>
            <w:shd w:val="clear" w:color="auto" w:fill="auto"/>
          </w:tcPr>
          <w:p w14:paraId="13536116" w14:textId="77777777" w:rsidR="00633FCF" w:rsidRDefault="00633FCF">
            <w:pPr>
              <w:jc w:val="center"/>
              <w:rPr>
                <w:lang w:eastAsia="zh-CN"/>
              </w:rPr>
            </w:pPr>
          </w:p>
        </w:tc>
        <w:tc>
          <w:tcPr>
            <w:tcW w:w="2060" w:type="dxa"/>
            <w:shd w:val="clear" w:color="auto" w:fill="auto"/>
          </w:tcPr>
          <w:p w14:paraId="00C04683" w14:textId="77777777" w:rsidR="00633FCF" w:rsidRDefault="00633FCF">
            <w:pPr>
              <w:jc w:val="center"/>
              <w:rPr>
                <w:lang w:eastAsia="zh-CN"/>
              </w:rPr>
            </w:pPr>
          </w:p>
        </w:tc>
      </w:tr>
    </w:tbl>
    <w:p w14:paraId="07CC0C72" w14:textId="77777777" w:rsidR="00633FCF" w:rsidRDefault="00633FCF">
      <w:pPr>
        <w:autoSpaceDE/>
        <w:autoSpaceDN/>
        <w:adjustRightInd/>
        <w:snapToGrid/>
        <w:spacing w:before="120" w:line="240" w:lineRule="auto"/>
        <w:jc w:val="left"/>
        <w:rPr>
          <w:b/>
        </w:rPr>
      </w:pPr>
    </w:p>
    <w:p w14:paraId="3A0630BB" w14:textId="77777777" w:rsidR="00633FCF" w:rsidRDefault="00C1489E">
      <w:pPr>
        <w:pStyle w:val="afc"/>
        <w:numPr>
          <w:ilvl w:val="0"/>
          <w:numId w:val="26"/>
        </w:numPr>
        <w:autoSpaceDE/>
        <w:autoSpaceDN/>
        <w:adjustRightInd/>
        <w:snapToGrid/>
        <w:spacing w:before="120" w:line="240" w:lineRule="auto"/>
        <w:contextualSpacing w:val="0"/>
        <w:jc w:val="left"/>
        <w:rPr>
          <w:b/>
        </w:rPr>
      </w:pPr>
      <w:r>
        <w:rPr>
          <w:rFonts w:hint="eastAsia"/>
          <w:b/>
          <w:lang w:eastAsia="zh-CN"/>
        </w:rPr>
        <w:t>T</w:t>
      </w:r>
      <w:r>
        <w:rPr>
          <w:b/>
          <w:lang w:eastAsia="zh-CN"/>
        </w:rPr>
        <w:t>emplate for generalization/scalability</w:t>
      </w:r>
    </w:p>
    <w:p w14:paraId="1A883C12"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rPr>
          <w:b/>
          <w:i/>
          <w:lang w:eastAsia="zh-CN"/>
        </w:rPr>
        <w:t xml:space="preserve"> </w:t>
      </w:r>
      <w:r>
        <w:t>For the AI/ML-based CSI compression sub use case, the template of Table A.4 in the Appendix is considered for companies to report the evaluation results with model generalization/scalability.</w:t>
      </w:r>
    </w:p>
    <w:p w14:paraId="7775329C" w14:textId="77777777" w:rsidR="00633FCF" w:rsidRDefault="00C1489E">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633FCF" w14:paraId="521EAA1B" w14:textId="77777777">
        <w:tc>
          <w:tcPr>
            <w:tcW w:w="1696" w:type="dxa"/>
          </w:tcPr>
          <w:p w14:paraId="66239417" w14:textId="77777777" w:rsidR="00633FCF" w:rsidRDefault="00633FCF">
            <w:pPr>
              <w:jc w:val="center"/>
              <w:rPr>
                <w:lang w:eastAsia="zh-CN"/>
              </w:rPr>
            </w:pPr>
          </w:p>
        </w:tc>
        <w:tc>
          <w:tcPr>
            <w:tcW w:w="3686" w:type="dxa"/>
          </w:tcPr>
          <w:p w14:paraId="7DF51549" w14:textId="77777777" w:rsidR="00633FCF" w:rsidRDefault="00633FCF">
            <w:pPr>
              <w:jc w:val="center"/>
              <w:rPr>
                <w:lang w:eastAsia="zh-CN"/>
              </w:rPr>
            </w:pPr>
          </w:p>
        </w:tc>
        <w:tc>
          <w:tcPr>
            <w:tcW w:w="1559" w:type="dxa"/>
          </w:tcPr>
          <w:p w14:paraId="3E3E970B" w14:textId="77777777" w:rsidR="00633FCF" w:rsidRDefault="00C1489E">
            <w:pPr>
              <w:jc w:val="center"/>
              <w:rPr>
                <w:lang w:eastAsia="zh-CN"/>
              </w:rPr>
            </w:pPr>
            <w:r>
              <w:rPr>
                <w:rFonts w:hint="eastAsia"/>
                <w:lang w:eastAsia="zh-CN"/>
              </w:rPr>
              <w:t>S</w:t>
            </w:r>
            <w:r>
              <w:rPr>
                <w:lang w:eastAsia="zh-CN"/>
              </w:rPr>
              <w:t>ource 1</w:t>
            </w:r>
          </w:p>
        </w:tc>
        <w:tc>
          <w:tcPr>
            <w:tcW w:w="1559" w:type="dxa"/>
          </w:tcPr>
          <w:p w14:paraId="02354EDA" w14:textId="77777777" w:rsidR="00633FCF" w:rsidRDefault="00C1489E">
            <w:pPr>
              <w:jc w:val="center"/>
              <w:rPr>
                <w:lang w:eastAsia="zh-CN"/>
              </w:rPr>
            </w:pPr>
            <w:r>
              <w:rPr>
                <w:lang w:eastAsia="zh-CN"/>
              </w:rPr>
              <w:t>…</w:t>
            </w:r>
          </w:p>
        </w:tc>
      </w:tr>
      <w:tr w:rsidR="00633FCF" w14:paraId="6BD74692" w14:textId="77777777">
        <w:tc>
          <w:tcPr>
            <w:tcW w:w="1696" w:type="dxa"/>
            <w:vMerge w:val="restart"/>
          </w:tcPr>
          <w:p w14:paraId="7D70AE64" w14:textId="77777777" w:rsidR="00633FCF" w:rsidRDefault="00C1489E">
            <w:pPr>
              <w:jc w:val="center"/>
              <w:rPr>
                <w:lang w:eastAsia="zh-CN"/>
              </w:rPr>
            </w:pPr>
            <w:r>
              <w:rPr>
                <w:lang w:eastAsia="zh-CN"/>
              </w:rPr>
              <w:t>CSI generation part</w:t>
            </w:r>
          </w:p>
        </w:tc>
        <w:tc>
          <w:tcPr>
            <w:tcW w:w="3686" w:type="dxa"/>
          </w:tcPr>
          <w:p w14:paraId="66DF2857" w14:textId="77777777" w:rsidR="00633FCF" w:rsidRDefault="00C1489E">
            <w:pPr>
              <w:jc w:val="center"/>
              <w:rPr>
                <w:lang w:eastAsia="zh-CN"/>
              </w:rPr>
            </w:pPr>
            <w:r>
              <w:rPr>
                <w:lang w:eastAsia="zh-CN"/>
              </w:rPr>
              <w:t>AL/ML model backbone</w:t>
            </w:r>
          </w:p>
        </w:tc>
        <w:tc>
          <w:tcPr>
            <w:tcW w:w="1559" w:type="dxa"/>
          </w:tcPr>
          <w:p w14:paraId="1A1B6EBE" w14:textId="77777777" w:rsidR="00633FCF" w:rsidRDefault="00633FCF">
            <w:pPr>
              <w:jc w:val="center"/>
              <w:rPr>
                <w:lang w:eastAsia="zh-CN"/>
              </w:rPr>
            </w:pPr>
          </w:p>
        </w:tc>
        <w:tc>
          <w:tcPr>
            <w:tcW w:w="1559" w:type="dxa"/>
          </w:tcPr>
          <w:p w14:paraId="29744066" w14:textId="77777777" w:rsidR="00633FCF" w:rsidRDefault="00633FCF">
            <w:pPr>
              <w:jc w:val="center"/>
              <w:rPr>
                <w:lang w:eastAsia="zh-CN"/>
              </w:rPr>
            </w:pPr>
          </w:p>
        </w:tc>
      </w:tr>
      <w:tr w:rsidR="00633FCF" w14:paraId="560FA41D" w14:textId="77777777">
        <w:tc>
          <w:tcPr>
            <w:tcW w:w="1696" w:type="dxa"/>
            <w:vMerge/>
          </w:tcPr>
          <w:p w14:paraId="3CBB2DC0" w14:textId="77777777" w:rsidR="00633FCF" w:rsidRDefault="00633FCF">
            <w:pPr>
              <w:jc w:val="center"/>
              <w:rPr>
                <w:lang w:eastAsia="zh-CN"/>
              </w:rPr>
            </w:pPr>
          </w:p>
        </w:tc>
        <w:tc>
          <w:tcPr>
            <w:tcW w:w="3686" w:type="dxa"/>
          </w:tcPr>
          <w:p w14:paraId="73D6E900" w14:textId="77777777" w:rsidR="00633FCF" w:rsidRDefault="00C1489E">
            <w:pPr>
              <w:jc w:val="center"/>
              <w:rPr>
                <w:lang w:eastAsia="zh-CN"/>
              </w:rPr>
            </w:pPr>
            <w:r>
              <w:rPr>
                <w:lang w:eastAsia="zh-CN"/>
              </w:rPr>
              <w:t>Pre-processing</w:t>
            </w:r>
          </w:p>
        </w:tc>
        <w:tc>
          <w:tcPr>
            <w:tcW w:w="1559" w:type="dxa"/>
          </w:tcPr>
          <w:p w14:paraId="16B5A56E" w14:textId="77777777" w:rsidR="00633FCF" w:rsidRDefault="00633FCF">
            <w:pPr>
              <w:jc w:val="center"/>
              <w:rPr>
                <w:lang w:eastAsia="zh-CN"/>
              </w:rPr>
            </w:pPr>
          </w:p>
        </w:tc>
        <w:tc>
          <w:tcPr>
            <w:tcW w:w="1559" w:type="dxa"/>
          </w:tcPr>
          <w:p w14:paraId="51982D53" w14:textId="77777777" w:rsidR="00633FCF" w:rsidRDefault="00633FCF">
            <w:pPr>
              <w:jc w:val="center"/>
              <w:rPr>
                <w:lang w:eastAsia="zh-CN"/>
              </w:rPr>
            </w:pPr>
          </w:p>
        </w:tc>
      </w:tr>
      <w:tr w:rsidR="00633FCF" w14:paraId="0A2D2DA0" w14:textId="77777777">
        <w:tc>
          <w:tcPr>
            <w:tcW w:w="1696" w:type="dxa"/>
            <w:vMerge/>
          </w:tcPr>
          <w:p w14:paraId="3117DA02" w14:textId="77777777" w:rsidR="00633FCF" w:rsidRDefault="00633FCF">
            <w:pPr>
              <w:jc w:val="center"/>
              <w:rPr>
                <w:lang w:eastAsia="zh-CN"/>
              </w:rPr>
            </w:pPr>
          </w:p>
        </w:tc>
        <w:tc>
          <w:tcPr>
            <w:tcW w:w="3686" w:type="dxa"/>
          </w:tcPr>
          <w:p w14:paraId="7B1340A9" w14:textId="77777777" w:rsidR="00633FCF" w:rsidRDefault="00C1489E">
            <w:pPr>
              <w:jc w:val="center"/>
              <w:rPr>
                <w:lang w:eastAsia="zh-CN"/>
              </w:rPr>
            </w:pPr>
            <w:r>
              <w:rPr>
                <w:lang w:eastAsia="zh-CN"/>
              </w:rPr>
              <w:t>Post-processing</w:t>
            </w:r>
          </w:p>
        </w:tc>
        <w:tc>
          <w:tcPr>
            <w:tcW w:w="1559" w:type="dxa"/>
          </w:tcPr>
          <w:p w14:paraId="2CA48D9B" w14:textId="77777777" w:rsidR="00633FCF" w:rsidRDefault="00633FCF">
            <w:pPr>
              <w:jc w:val="center"/>
              <w:rPr>
                <w:lang w:eastAsia="zh-CN"/>
              </w:rPr>
            </w:pPr>
          </w:p>
        </w:tc>
        <w:tc>
          <w:tcPr>
            <w:tcW w:w="1559" w:type="dxa"/>
          </w:tcPr>
          <w:p w14:paraId="3FD930AD" w14:textId="77777777" w:rsidR="00633FCF" w:rsidRDefault="00633FCF">
            <w:pPr>
              <w:jc w:val="center"/>
              <w:rPr>
                <w:lang w:eastAsia="zh-CN"/>
              </w:rPr>
            </w:pPr>
          </w:p>
        </w:tc>
      </w:tr>
      <w:tr w:rsidR="00633FCF" w14:paraId="241DAE90" w14:textId="77777777">
        <w:tc>
          <w:tcPr>
            <w:tcW w:w="1696" w:type="dxa"/>
            <w:vMerge/>
          </w:tcPr>
          <w:p w14:paraId="023BFF43" w14:textId="77777777" w:rsidR="00633FCF" w:rsidRDefault="00633FCF">
            <w:pPr>
              <w:jc w:val="center"/>
              <w:rPr>
                <w:lang w:eastAsia="zh-CN"/>
              </w:rPr>
            </w:pPr>
          </w:p>
        </w:tc>
        <w:tc>
          <w:tcPr>
            <w:tcW w:w="3686" w:type="dxa"/>
          </w:tcPr>
          <w:p w14:paraId="52BC604A" w14:textId="77777777" w:rsidR="00633FCF" w:rsidRDefault="00C1489E">
            <w:pPr>
              <w:jc w:val="center"/>
              <w:rPr>
                <w:lang w:eastAsia="zh-CN"/>
              </w:rPr>
            </w:pPr>
            <w:r>
              <w:rPr>
                <w:lang w:eastAsia="zh-CN"/>
              </w:rPr>
              <w:t>FLOPs/M</w:t>
            </w:r>
          </w:p>
        </w:tc>
        <w:tc>
          <w:tcPr>
            <w:tcW w:w="1559" w:type="dxa"/>
          </w:tcPr>
          <w:p w14:paraId="1FC6E482" w14:textId="77777777" w:rsidR="00633FCF" w:rsidRDefault="00633FCF">
            <w:pPr>
              <w:jc w:val="center"/>
              <w:rPr>
                <w:lang w:eastAsia="zh-CN"/>
              </w:rPr>
            </w:pPr>
          </w:p>
        </w:tc>
        <w:tc>
          <w:tcPr>
            <w:tcW w:w="1559" w:type="dxa"/>
          </w:tcPr>
          <w:p w14:paraId="2C390FBE" w14:textId="77777777" w:rsidR="00633FCF" w:rsidRDefault="00633FCF">
            <w:pPr>
              <w:jc w:val="center"/>
              <w:rPr>
                <w:lang w:eastAsia="zh-CN"/>
              </w:rPr>
            </w:pPr>
          </w:p>
        </w:tc>
      </w:tr>
      <w:tr w:rsidR="00633FCF" w14:paraId="4F3526B3" w14:textId="77777777">
        <w:tc>
          <w:tcPr>
            <w:tcW w:w="1696" w:type="dxa"/>
            <w:vMerge/>
          </w:tcPr>
          <w:p w14:paraId="21BE892E" w14:textId="77777777" w:rsidR="00633FCF" w:rsidRDefault="00633FCF">
            <w:pPr>
              <w:jc w:val="center"/>
              <w:rPr>
                <w:lang w:eastAsia="zh-CN"/>
              </w:rPr>
            </w:pPr>
          </w:p>
        </w:tc>
        <w:tc>
          <w:tcPr>
            <w:tcW w:w="3686" w:type="dxa"/>
          </w:tcPr>
          <w:p w14:paraId="25A16C66" w14:textId="77777777" w:rsidR="00633FCF" w:rsidRDefault="00C1489E">
            <w:pPr>
              <w:jc w:val="center"/>
              <w:rPr>
                <w:lang w:eastAsia="zh-CN"/>
              </w:rPr>
            </w:pPr>
            <w:r>
              <w:rPr>
                <w:lang w:eastAsia="zh-CN"/>
              </w:rPr>
              <w:t>Number of parameters/M</w:t>
            </w:r>
          </w:p>
        </w:tc>
        <w:tc>
          <w:tcPr>
            <w:tcW w:w="1559" w:type="dxa"/>
          </w:tcPr>
          <w:p w14:paraId="3CC851DB" w14:textId="77777777" w:rsidR="00633FCF" w:rsidRDefault="00633FCF">
            <w:pPr>
              <w:jc w:val="center"/>
              <w:rPr>
                <w:lang w:eastAsia="zh-CN"/>
              </w:rPr>
            </w:pPr>
          </w:p>
        </w:tc>
        <w:tc>
          <w:tcPr>
            <w:tcW w:w="1559" w:type="dxa"/>
          </w:tcPr>
          <w:p w14:paraId="6BF91F5D" w14:textId="77777777" w:rsidR="00633FCF" w:rsidRDefault="00633FCF">
            <w:pPr>
              <w:jc w:val="center"/>
              <w:rPr>
                <w:lang w:eastAsia="zh-CN"/>
              </w:rPr>
            </w:pPr>
          </w:p>
        </w:tc>
      </w:tr>
      <w:tr w:rsidR="00633FCF" w14:paraId="4D21EFF1" w14:textId="77777777">
        <w:tc>
          <w:tcPr>
            <w:tcW w:w="1696" w:type="dxa"/>
            <w:vMerge/>
          </w:tcPr>
          <w:p w14:paraId="451A7ADE" w14:textId="77777777" w:rsidR="00633FCF" w:rsidRDefault="00633FCF">
            <w:pPr>
              <w:jc w:val="center"/>
              <w:rPr>
                <w:lang w:eastAsia="zh-CN"/>
              </w:rPr>
            </w:pPr>
          </w:p>
        </w:tc>
        <w:tc>
          <w:tcPr>
            <w:tcW w:w="3686" w:type="dxa"/>
          </w:tcPr>
          <w:p w14:paraId="23E86853" w14:textId="77777777" w:rsidR="00633FCF" w:rsidRDefault="00C1489E">
            <w:pPr>
              <w:jc w:val="center"/>
              <w:rPr>
                <w:lang w:eastAsia="zh-CN"/>
              </w:rPr>
            </w:pPr>
            <w:r>
              <w:rPr>
                <w:lang w:eastAsia="zh-CN"/>
              </w:rPr>
              <w:t>[Storage /Mbytes]</w:t>
            </w:r>
          </w:p>
        </w:tc>
        <w:tc>
          <w:tcPr>
            <w:tcW w:w="1559" w:type="dxa"/>
          </w:tcPr>
          <w:p w14:paraId="25F6EB2E" w14:textId="77777777" w:rsidR="00633FCF" w:rsidRDefault="00633FCF">
            <w:pPr>
              <w:jc w:val="center"/>
              <w:rPr>
                <w:lang w:eastAsia="zh-CN"/>
              </w:rPr>
            </w:pPr>
          </w:p>
        </w:tc>
        <w:tc>
          <w:tcPr>
            <w:tcW w:w="1559" w:type="dxa"/>
          </w:tcPr>
          <w:p w14:paraId="0CA911F1" w14:textId="77777777" w:rsidR="00633FCF" w:rsidRDefault="00633FCF">
            <w:pPr>
              <w:jc w:val="center"/>
              <w:rPr>
                <w:lang w:eastAsia="zh-CN"/>
              </w:rPr>
            </w:pPr>
          </w:p>
        </w:tc>
      </w:tr>
      <w:tr w:rsidR="00633FCF" w14:paraId="010A2314" w14:textId="77777777">
        <w:tc>
          <w:tcPr>
            <w:tcW w:w="1696" w:type="dxa"/>
            <w:vMerge w:val="restart"/>
          </w:tcPr>
          <w:p w14:paraId="29FEBC88" w14:textId="77777777" w:rsidR="00633FCF" w:rsidRDefault="00C1489E">
            <w:pPr>
              <w:jc w:val="center"/>
              <w:rPr>
                <w:lang w:eastAsia="zh-CN"/>
              </w:rPr>
            </w:pPr>
            <w:r>
              <w:rPr>
                <w:lang w:eastAsia="zh-CN"/>
              </w:rPr>
              <w:t>CSI reconstruction part</w:t>
            </w:r>
          </w:p>
        </w:tc>
        <w:tc>
          <w:tcPr>
            <w:tcW w:w="3686" w:type="dxa"/>
          </w:tcPr>
          <w:p w14:paraId="2C9367ED" w14:textId="77777777" w:rsidR="00633FCF" w:rsidRDefault="00C1489E">
            <w:pPr>
              <w:jc w:val="center"/>
              <w:rPr>
                <w:lang w:eastAsia="zh-CN"/>
              </w:rPr>
            </w:pPr>
            <w:r>
              <w:rPr>
                <w:lang w:eastAsia="zh-CN"/>
              </w:rPr>
              <w:t>AL/ML model backbone</w:t>
            </w:r>
          </w:p>
        </w:tc>
        <w:tc>
          <w:tcPr>
            <w:tcW w:w="1559" w:type="dxa"/>
          </w:tcPr>
          <w:p w14:paraId="2E06C39E" w14:textId="77777777" w:rsidR="00633FCF" w:rsidRDefault="00633FCF">
            <w:pPr>
              <w:jc w:val="center"/>
              <w:rPr>
                <w:lang w:eastAsia="zh-CN"/>
              </w:rPr>
            </w:pPr>
          </w:p>
        </w:tc>
        <w:tc>
          <w:tcPr>
            <w:tcW w:w="1559" w:type="dxa"/>
          </w:tcPr>
          <w:p w14:paraId="548B5A0A" w14:textId="77777777" w:rsidR="00633FCF" w:rsidRDefault="00633FCF">
            <w:pPr>
              <w:jc w:val="center"/>
              <w:rPr>
                <w:lang w:eastAsia="zh-CN"/>
              </w:rPr>
            </w:pPr>
          </w:p>
        </w:tc>
      </w:tr>
      <w:tr w:rsidR="00633FCF" w14:paraId="258376B8" w14:textId="77777777">
        <w:tc>
          <w:tcPr>
            <w:tcW w:w="1696" w:type="dxa"/>
            <w:vMerge/>
          </w:tcPr>
          <w:p w14:paraId="7CF069E3" w14:textId="77777777" w:rsidR="00633FCF" w:rsidRDefault="00633FCF">
            <w:pPr>
              <w:jc w:val="center"/>
              <w:rPr>
                <w:lang w:eastAsia="zh-CN"/>
              </w:rPr>
            </w:pPr>
          </w:p>
        </w:tc>
        <w:tc>
          <w:tcPr>
            <w:tcW w:w="3686" w:type="dxa"/>
          </w:tcPr>
          <w:p w14:paraId="2E1B2F70" w14:textId="77777777" w:rsidR="00633FCF" w:rsidRDefault="00C1489E">
            <w:pPr>
              <w:jc w:val="center"/>
              <w:rPr>
                <w:lang w:eastAsia="zh-CN"/>
              </w:rPr>
            </w:pPr>
            <w:r>
              <w:rPr>
                <w:lang w:eastAsia="zh-CN"/>
              </w:rPr>
              <w:t>[Pre-processing]</w:t>
            </w:r>
          </w:p>
        </w:tc>
        <w:tc>
          <w:tcPr>
            <w:tcW w:w="1559" w:type="dxa"/>
          </w:tcPr>
          <w:p w14:paraId="63F7B85F" w14:textId="77777777" w:rsidR="00633FCF" w:rsidRDefault="00633FCF">
            <w:pPr>
              <w:jc w:val="center"/>
              <w:rPr>
                <w:lang w:eastAsia="zh-CN"/>
              </w:rPr>
            </w:pPr>
          </w:p>
        </w:tc>
        <w:tc>
          <w:tcPr>
            <w:tcW w:w="1559" w:type="dxa"/>
          </w:tcPr>
          <w:p w14:paraId="316908CD" w14:textId="77777777" w:rsidR="00633FCF" w:rsidRDefault="00633FCF">
            <w:pPr>
              <w:jc w:val="center"/>
              <w:rPr>
                <w:lang w:eastAsia="zh-CN"/>
              </w:rPr>
            </w:pPr>
          </w:p>
        </w:tc>
      </w:tr>
      <w:tr w:rsidR="00633FCF" w14:paraId="051A6590" w14:textId="77777777">
        <w:tc>
          <w:tcPr>
            <w:tcW w:w="1696" w:type="dxa"/>
            <w:vMerge/>
          </w:tcPr>
          <w:p w14:paraId="3F6E26F1" w14:textId="77777777" w:rsidR="00633FCF" w:rsidRDefault="00633FCF">
            <w:pPr>
              <w:jc w:val="center"/>
              <w:rPr>
                <w:lang w:eastAsia="zh-CN"/>
              </w:rPr>
            </w:pPr>
          </w:p>
        </w:tc>
        <w:tc>
          <w:tcPr>
            <w:tcW w:w="3686" w:type="dxa"/>
          </w:tcPr>
          <w:p w14:paraId="7FD8CAEE" w14:textId="77777777" w:rsidR="00633FCF" w:rsidRDefault="00C1489E">
            <w:pPr>
              <w:jc w:val="center"/>
              <w:rPr>
                <w:lang w:eastAsia="zh-CN"/>
              </w:rPr>
            </w:pPr>
            <w:r>
              <w:rPr>
                <w:lang w:eastAsia="zh-CN"/>
              </w:rPr>
              <w:t>[Post-processing]</w:t>
            </w:r>
          </w:p>
        </w:tc>
        <w:tc>
          <w:tcPr>
            <w:tcW w:w="1559" w:type="dxa"/>
          </w:tcPr>
          <w:p w14:paraId="3AEE156E" w14:textId="77777777" w:rsidR="00633FCF" w:rsidRDefault="00633FCF">
            <w:pPr>
              <w:jc w:val="center"/>
              <w:rPr>
                <w:lang w:eastAsia="zh-CN"/>
              </w:rPr>
            </w:pPr>
          </w:p>
        </w:tc>
        <w:tc>
          <w:tcPr>
            <w:tcW w:w="1559" w:type="dxa"/>
          </w:tcPr>
          <w:p w14:paraId="5AB8F84C" w14:textId="77777777" w:rsidR="00633FCF" w:rsidRDefault="00633FCF">
            <w:pPr>
              <w:jc w:val="center"/>
              <w:rPr>
                <w:lang w:eastAsia="zh-CN"/>
              </w:rPr>
            </w:pPr>
          </w:p>
        </w:tc>
      </w:tr>
      <w:tr w:rsidR="00633FCF" w14:paraId="0289B55C" w14:textId="77777777">
        <w:tc>
          <w:tcPr>
            <w:tcW w:w="1696" w:type="dxa"/>
            <w:vMerge/>
          </w:tcPr>
          <w:p w14:paraId="60B6F2A4" w14:textId="77777777" w:rsidR="00633FCF" w:rsidRDefault="00633FCF">
            <w:pPr>
              <w:jc w:val="center"/>
              <w:rPr>
                <w:lang w:eastAsia="zh-CN"/>
              </w:rPr>
            </w:pPr>
          </w:p>
        </w:tc>
        <w:tc>
          <w:tcPr>
            <w:tcW w:w="3686" w:type="dxa"/>
          </w:tcPr>
          <w:p w14:paraId="658779A8" w14:textId="77777777" w:rsidR="00633FCF" w:rsidRDefault="00C1489E">
            <w:pPr>
              <w:jc w:val="center"/>
              <w:rPr>
                <w:lang w:eastAsia="zh-CN"/>
              </w:rPr>
            </w:pPr>
            <w:r>
              <w:rPr>
                <w:lang w:eastAsia="zh-CN"/>
              </w:rPr>
              <w:t>FLOPs/M</w:t>
            </w:r>
          </w:p>
        </w:tc>
        <w:tc>
          <w:tcPr>
            <w:tcW w:w="1559" w:type="dxa"/>
          </w:tcPr>
          <w:p w14:paraId="19531A72" w14:textId="77777777" w:rsidR="00633FCF" w:rsidRDefault="00633FCF">
            <w:pPr>
              <w:jc w:val="center"/>
              <w:rPr>
                <w:lang w:eastAsia="zh-CN"/>
              </w:rPr>
            </w:pPr>
          </w:p>
        </w:tc>
        <w:tc>
          <w:tcPr>
            <w:tcW w:w="1559" w:type="dxa"/>
          </w:tcPr>
          <w:p w14:paraId="242A36EC" w14:textId="77777777" w:rsidR="00633FCF" w:rsidRDefault="00633FCF">
            <w:pPr>
              <w:jc w:val="center"/>
              <w:rPr>
                <w:lang w:eastAsia="zh-CN"/>
              </w:rPr>
            </w:pPr>
          </w:p>
        </w:tc>
      </w:tr>
      <w:tr w:rsidR="00633FCF" w14:paraId="0F653CC3" w14:textId="77777777">
        <w:tc>
          <w:tcPr>
            <w:tcW w:w="1696" w:type="dxa"/>
            <w:vMerge/>
          </w:tcPr>
          <w:p w14:paraId="77FF31AE" w14:textId="77777777" w:rsidR="00633FCF" w:rsidRDefault="00633FCF">
            <w:pPr>
              <w:jc w:val="center"/>
              <w:rPr>
                <w:lang w:eastAsia="zh-CN"/>
              </w:rPr>
            </w:pPr>
          </w:p>
        </w:tc>
        <w:tc>
          <w:tcPr>
            <w:tcW w:w="3686" w:type="dxa"/>
          </w:tcPr>
          <w:p w14:paraId="1421E750" w14:textId="77777777" w:rsidR="00633FCF" w:rsidRDefault="00C1489E">
            <w:pPr>
              <w:jc w:val="center"/>
              <w:rPr>
                <w:lang w:eastAsia="zh-CN"/>
              </w:rPr>
            </w:pPr>
            <w:r>
              <w:rPr>
                <w:lang w:eastAsia="zh-CN"/>
              </w:rPr>
              <w:t>Number of parameters/M</w:t>
            </w:r>
          </w:p>
        </w:tc>
        <w:tc>
          <w:tcPr>
            <w:tcW w:w="1559" w:type="dxa"/>
          </w:tcPr>
          <w:p w14:paraId="73B39F48" w14:textId="77777777" w:rsidR="00633FCF" w:rsidRDefault="00633FCF">
            <w:pPr>
              <w:jc w:val="center"/>
              <w:rPr>
                <w:lang w:eastAsia="zh-CN"/>
              </w:rPr>
            </w:pPr>
          </w:p>
        </w:tc>
        <w:tc>
          <w:tcPr>
            <w:tcW w:w="1559" w:type="dxa"/>
          </w:tcPr>
          <w:p w14:paraId="4CF28857" w14:textId="77777777" w:rsidR="00633FCF" w:rsidRDefault="00633FCF">
            <w:pPr>
              <w:jc w:val="center"/>
              <w:rPr>
                <w:lang w:eastAsia="zh-CN"/>
              </w:rPr>
            </w:pPr>
          </w:p>
        </w:tc>
      </w:tr>
      <w:tr w:rsidR="00633FCF" w14:paraId="4CBB4BE2" w14:textId="77777777">
        <w:tc>
          <w:tcPr>
            <w:tcW w:w="1696" w:type="dxa"/>
            <w:vMerge/>
          </w:tcPr>
          <w:p w14:paraId="39D8BF6F" w14:textId="77777777" w:rsidR="00633FCF" w:rsidRDefault="00633FCF">
            <w:pPr>
              <w:jc w:val="center"/>
              <w:rPr>
                <w:lang w:eastAsia="zh-CN"/>
              </w:rPr>
            </w:pPr>
          </w:p>
        </w:tc>
        <w:tc>
          <w:tcPr>
            <w:tcW w:w="3686" w:type="dxa"/>
          </w:tcPr>
          <w:p w14:paraId="4B34E0D0" w14:textId="77777777" w:rsidR="00633FCF" w:rsidRDefault="00C1489E">
            <w:pPr>
              <w:jc w:val="center"/>
              <w:rPr>
                <w:lang w:eastAsia="zh-CN"/>
              </w:rPr>
            </w:pPr>
            <w:r>
              <w:rPr>
                <w:lang w:eastAsia="zh-CN"/>
              </w:rPr>
              <w:t>[Storage /Mbytes]</w:t>
            </w:r>
          </w:p>
        </w:tc>
        <w:tc>
          <w:tcPr>
            <w:tcW w:w="1559" w:type="dxa"/>
          </w:tcPr>
          <w:p w14:paraId="46A15D16" w14:textId="77777777" w:rsidR="00633FCF" w:rsidRDefault="00633FCF">
            <w:pPr>
              <w:jc w:val="center"/>
              <w:rPr>
                <w:lang w:eastAsia="zh-CN"/>
              </w:rPr>
            </w:pPr>
          </w:p>
        </w:tc>
        <w:tc>
          <w:tcPr>
            <w:tcW w:w="1559" w:type="dxa"/>
          </w:tcPr>
          <w:p w14:paraId="377CE072" w14:textId="77777777" w:rsidR="00633FCF" w:rsidRDefault="00633FCF">
            <w:pPr>
              <w:jc w:val="center"/>
              <w:rPr>
                <w:lang w:eastAsia="zh-CN"/>
              </w:rPr>
            </w:pPr>
          </w:p>
        </w:tc>
      </w:tr>
      <w:tr w:rsidR="00633FCF" w14:paraId="1A2C4D8B" w14:textId="77777777">
        <w:tc>
          <w:tcPr>
            <w:tcW w:w="1696" w:type="dxa"/>
            <w:vMerge w:val="restart"/>
          </w:tcPr>
          <w:p w14:paraId="485AE81B" w14:textId="77777777" w:rsidR="00633FCF" w:rsidRDefault="00C1489E">
            <w:pPr>
              <w:jc w:val="center"/>
              <w:rPr>
                <w:lang w:eastAsia="zh-CN"/>
              </w:rPr>
            </w:pPr>
            <w:r>
              <w:rPr>
                <w:lang w:eastAsia="zh-CN"/>
              </w:rPr>
              <w:t>Common description</w:t>
            </w:r>
          </w:p>
        </w:tc>
        <w:tc>
          <w:tcPr>
            <w:tcW w:w="3686" w:type="dxa"/>
          </w:tcPr>
          <w:p w14:paraId="628726D4" w14:textId="77777777" w:rsidR="00633FCF" w:rsidRDefault="00C1489E">
            <w:pPr>
              <w:jc w:val="center"/>
              <w:rPr>
                <w:lang w:eastAsia="zh-CN"/>
              </w:rPr>
            </w:pPr>
            <w:r>
              <w:rPr>
                <w:lang w:eastAsia="zh-CN"/>
              </w:rPr>
              <w:t>Input type</w:t>
            </w:r>
          </w:p>
        </w:tc>
        <w:tc>
          <w:tcPr>
            <w:tcW w:w="1559" w:type="dxa"/>
          </w:tcPr>
          <w:p w14:paraId="75E976BE" w14:textId="77777777" w:rsidR="00633FCF" w:rsidRDefault="00633FCF">
            <w:pPr>
              <w:jc w:val="center"/>
              <w:rPr>
                <w:lang w:eastAsia="zh-CN"/>
              </w:rPr>
            </w:pPr>
          </w:p>
        </w:tc>
        <w:tc>
          <w:tcPr>
            <w:tcW w:w="1559" w:type="dxa"/>
          </w:tcPr>
          <w:p w14:paraId="187D4E2A" w14:textId="77777777" w:rsidR="00633FCF" w:rsidRDefault="00633FCF">
            <w:pPr>
              <w:jc w:val="center"/>
              <w:rPr>
                <w:lang w:eastAsia="zh-CN"/>
              </w:rPr>
            </w:pPr>
          </w:p>
        </w:tc>
      </w:tr>
      <w:tr w:rsidR="00633FCF" w14:paraId="540F6008" w14:textId="77777777">
        <w:tc>
          <w:tcPr>
            <w:tcW w:w="1696" w:type="dxa"/>
            <w:vMerge/>
          </w:tcPr>
          <w:p w14:paraId="30A78E63" w14:textId="77777777" w:rsidR="00633FCF" w:rsidRDefault="00633FCF">
            <w:pPr>
              <w:jc w:val="center"/>
              <w:rPr>
                <w:lang w:eastAsia="zh-CN"/>
              </w:rPr>
            </w:pPr>
          </w:p>
        </w:tc>
        <w:tc>
          <w:tcPr>
            <w:tcW w:w="3686" w:type="dxa"/>
          </w:tcPr>
          <w:p w14:paraId="270E2AFB" w14:textId="77777777" w:rsidR="00633FCF" w:rsidRDefault="00C1489E">
            <w:pPr>
              <w:jc w:val="center"/>
              <w:rPr>
                <w:lang w:eastAsia="zh-CN"/>
              </w:rPr>
            </w:pPr>
            <w:r>
              <w:rPr>
                <w:rFonts w:hint="eastAsia"/>
                <w:lang w:eastAsia="zh-CN"/>
              </w:rPr>
              <w:t>O</w:t>
            </w:r>
            <w:r>
              <w:rPr>
                <w:lang w:eastAsia="zh-CN"/>
              </w:rPr>
              <w:t>utput type</w:t>
            </w:r>
          </w:p>
        </w:tc>
        <w:tc>
          <w:tcPr>
            <w:tcW w:w="1559" w:type="dxa"/>
          </w:tcPr>
          <w:p w14:paraId="6593AFCE" w14:textId="77777777" w:rsidR="00633FCF" w:rsidRDefault="00633FCF">
            <w:pPr>
              <w:jc w:val="center"/>
              <w:rPr>
                <w:lang w:eastAsia="zh-CN"/>
              </w:rPr>
            </w:pPr>
          </w:p>
        </w:tc>
        <w:tc>
          <w:tcPr>
            <w:tcW w:w="1559" w:type="dxa"/>
          </w:tcPr>
          <w:p w14:paraId="6DCC5CC2" w14:textId="77777777" w:rsidR="00633FCF" w:rsidRDefault="00633FCF">
            <w:pPr>
              <w:jc w:val="center"/>
              <w:rPr>
                <w:lang w:eastAsia="zh-CN"/>
              </w:rPr>
            </w:pPr>
          </w:p>
        </w:tc>
      </w:tr>
      <w:tr w:rsidR="00633FCF" w14:paraId="176DB8E2" w14:textId="77777777">
        <w:tc>
          <w:tcPr>
            <w:tcW w:w="1696" w:type="dxa"/>
            <w:vMerge/>
          </w:tcPr>
          <w:p w14:paraId="6CE3FFED" w14:textId="77777777" w:rsidR="00633FCF" w:rsidRDefault="00633FCF">
            <w:pPr>
              <w:jc w:val="center"/>
              <w:rPr>
                <w:lang w:eastAsia="zh-CN"/>
              </w:rPr>
            </w:pPr>
          </w:p>
        </w:tc>
        <w:tc>
          <w:tcPr>
            <w:tcW w:w="3686" w:type="dxa"/>
          </w:tcPr>
          <w:p w14:paraId="01DE0BF5" w14:textId="77777777" w:rsidR="00633FCF" w:rsidRDefault="00C1489E">
            <w:pPr>
              <w:jc w:val="center"/>
              <w:rPr>
                <w:lang w:eastAsia="zh-CN"/>
              </w:rPr>
            </w:pPr>
            <w:r>
              <w:rPr>
                <w:lang w:eastAsia="zh-CN"/>
              </w:rPr>
              <w:t>Quantization /dequantization method</w:t>
            </w:r>
          </w:p>
        </w:tc>
        <w:tc>
          <w:tcPr>
            <w:tcW w:w="1559" w:type="dxa"/>
          </w:tcPr>
          <w:p w14:paraId="3E7D5600" w14:textId="77777777" w:rsidR="00633FCF" w:rsidRDefault="00633FCF">
            <w:pPr>
              <w:jc w:val="center"/>
              <w:rPr>
                <w:lang w:eastAsia="zh-CN"/>
              </w:rPr>
            </w:pPr>
          </w:p>
        </w:tc>
        <w:tc>
          <w:tcPr>
            <w:tcW w:w="1559" w:type="dxa"/>
          </w:tcPr>
          <w:p w14:paraId="695906FB" w14:textId="77777777" w:rsidR="00633FCF" w:rsidRDefault="00633FCF">
            <w:pPr>
              <w:jc w:val="center"/>
              <w:rPr>
                <w:lang w:eastAsia="zh-CN"/>
              </w:rPr>
            </w:pPr>
          </w:p>
        </w:tc>
      </w:tr>
      <w:tr w:rsidR="00633FCF" w14:paraId="34FD65C4" w14:textId="77777777">
        <w:tc>
          <w:tcPr>
            <w:tcW w:w="1696" w:type="dxa"/>
          </w:tcPr>
          <w:p w14:paraId="675A6694" w14:textId="77777777" w:rsidR="00633FCF" w:rsidRDefault="00C1489E">
            <w:pPr>
              <w:jc w:val="center"/>
              <w:rPr>
                <w:lang w:eastAsia="zh-CN"/>
              </w:rPr>
            </w:pPr>
            <w:r>
              <w:rPr>
                <w:lang w:eastAsia="zh-CN"/>
              </w:rPr>
              <w:t>Dataset description</w:t>
            </w:r>
          </w:p>
        </w:tc>
        <w:tc>
          <w:tcPr>
            <w:tcW w:w="3686" w:type="dxa"/>
          </w:tcPr>
          <w:p w14:paraId="121E299D" w14:textId="77777777" w:rsidR="00633FCF" w:rsidRDefault="00C1489E">
            <w:pPr>
              <w:jc w:val="center"/>
              <w:rPr>
                <w:lang w:eastAsia="zh-CN"/>
              </w:rPr>
            </w:pPr>
            <w:r>
              <w:rPr>
                <w:color w:val="000000" w:themeColor="text1"/>
                <w:lang w:eastAsia="zh-CN"/>
              </w:rPr>
              <w:t>Ground-truth CSI quantization method</w:t>
            </w:r>
          </w:p>
        </w:tc>
        <w:tc>
          <w:tcPr>
            <w:tcW w:w="1559" w:type="dxa"/>
          </w:tcPr>
          <w:p w14:paraId="2A2F2A74" w14:textId="77777777" w:rsidR="00633FCF" w:rsidRDefault="00633FCF">
            <w:pPr>
              <w:jc w:val="center"/>
              <w:rPr>
                <w:lang w:eastAsia="zh-CN"/>
              </w:rPr>
            </w:pPr>
          </w:p>
        </w:tc>
        <w:tc>
          <w:tcPr>
            <w:tcW w:w="1559" w:type="dxa"/>
          </w:tcPr>
          <w:p w14:paraId="6E7C6361" w14:textId="77777777" w:rsidR="00633FCF" w:rsidRDefault="00633FCF">
            <w:pPr>
              <w:jc w:val="center"/>
              <w:rPr>
                <w:lang w:eastAsia="zh-CN"/>
              </w:rPr>
            </w:pPr>
          </w:p>
        </w:tc>
      </w:tr>
      <w:tr w:rsidR="00633FCF" w14:paraId="0C3E3289" w14:textId="77777777">
        <w:tc>
          <w:tcPr>
            <w:tcW w:w="5382" w:type="dxa"/>
            <w:gridSpan w:val="2"/>
          </w:tcPr>
          <w:p w14:paraId="7835EED6" w14:textId="77777777" w:rsidR="00633FCF" w:rsidRDefault="00C1489E">
            <w:pPr>
              <w:jc w:val="center"/>
              <w:rPr>
                <w:color w:val="000000" w:themeColor="text1"/>
                <w:lang w:eastAsia="zh-CN"/>
              </w:rPr>
            </w:pPr>
            <w:r>
              <w:rPr>
                <w:color w:val="000000" w:themeColor="text1"/>
                <w:lang w:eastAsia="zh-CN"/>
              </w:rPr>
              <w:t>[Other assumptions/settings agreed to be reported]</w:t>
            </w:r>
          </w:p>
        </w:tc>
        <w:tc>
          <w:tcPr>
            <w:tcW w:w="1559" w:type="dxa"/>
          </w:tcPr>
          <w:p w14:paraId="48187164" w14:textId="77777777" w:rsidR="00633FCF" w:rsidRDefault="00633FCF">
            <w:pPr>
              <w:jc w:val="center"/>
              <w:rPr>
                <w:lang w:eastAsia="zh-CN"/>
              </w:rPr>
            </w:pPr>
          </w:p>
        </w:tc>
        <w:tc>
          <w:tcPr>
            <w:tcW w:w="1559" w:type="dxa"/>
          </w:tcPr>
          <w:p w14:paraId="6CC2E7A9" w14:textId="77777777" w:rsidR="00633FCF" w:rsidRDefault="00633FCF">
            <w:pPr>
              <w:jc w:val="center"/>
              <w:rPr>
                <w:lang w:eastAsia="zh-CN"/>
              </w:rPr>
            </w:pPr>
          </w:p>
        </w:tc>
      </w:tr>
      <w:tr w:rsidR="00633FCF" w14:paraId="52E3DF73" w14:textId="77777777">
        <w:tc>
          <w:tcPr>
            <w:tcW w:w="1696" w:type="dxa"/>
            <w:vMerge w:val="restart"/>
          </w:tcPr>
          <w:p w14:paraId="49257A3A" w14:textId="77777777" w:rsidR="00633FCF" w:rsidRDefault="00C1489E">
            <w:pPr>
              <w:jc w:val="center"/>
              <w:rPr>
                <w:color w:val="000000" w:themeColor="text1"/>
                <w:lang w:eastAsia="zh-CN"/>
              </w:rPr>
            </w:pPr>
            <w:r>
              <w:rPr>
                <w:color w:val="000000" w:themeColor="text1"/>
                <w:lang w:eastAsia="zh-CN"/>
              </w:rPr>
              <w:t>Generalization Case 1 (scenario/configuration, etc.)</w:t>
            </w:r>
          </w:p>
        </w:tc>
        <w:tc>
          <w:tcPr>
            <w:tcW w:w="3686" w:type="dxa"/>
          </w:tcPr>
          <w:p w14:paraId="3DCECF59" w14:textId="77777777" w:rsidR="00633FCF" w:rsidRDefault="00C1489E">
            <w:pPr>
              <w:jc w:val="center"/>
              <w:rPr>
                <w:color w:val="000000" w:themeColor="text1"/>
                <w:lang w:eastAsia="zh-CN"/>
              </w:rPr>
            </w:pPr>
            <w:r>
              <w:rPr>
                <w:bCs/>
              </w:rPr>
              <w:t>Train (setting, size/k)</w:t>
            </w:r>
          </w:p>
        </w:tc>
        <w:tc>
          <w:tcPr>
            <w:tcW w:w="1559" w:type="dxa"/>
          </w:tcPr>
          <w:p w14:paraId="41F55FB9" w14:textId="77777777" w:rsidR="00633FCF" w:rsidRDefault="00633FCF">
            <w:pPr>
              <w:jc w:val="center"/>
              <w:rPr>
                <w:lang w:eastAsia="zh-CN"/>
              </w:rPr>
            </w:pPr>
          </w:p>
        </w:tc>
        <w:tc>
          <w:tcPr>
            <w:tcW w:w="1559" w:type="dxa"/>
          </w:tcPr>
          <w:p w14:paraId="7D66269A" w14:textId="77777777" w:rsidR="00633FCF" w:rsidRDefault="00633FCF">
            <w:pPr>
              <w:jc w:val="center"/>
              <w:rPr>
                <w:lang w:eastAsia="zh-CN"/>
              </w:rPr>
            </w:pPr>
          </w:p>
        </w:tc>
      </w:tr>
      <w:tr w:rsidR="00633FCF" w14:paraId="287BA8EC" w14:textId="77777777">
        <w:tc>
          <w:tcPr>
            <w:tcW w:w="1696" w:type="dxa"/>
            <w:vMerge/>
          </w:tcPr>
          <w:p w14:paraId="0B002236" w14:textId="77777777" w:rsidR="00633FCF" w:rsidRDefault="00633FCF">
            <w:pPr>
              <w:jc w:val="center"/>
              <w:rPr>
                <w:color w:val="000000" w:themeColor="text1"/>
                <w:lang w:eastAsia="zh-CN"/>
              </w:rPr>
            </w:pPr>
          </w:p>
        </w:tc>
        <w:tc>
          <w:tcPr>
            <w:tcW w:w="3686" w:type="dxa"/>
          </w:tcPr>
          <w:p w14:paraId="1F2D2685" w14:textId="77777777" w:rsidR="00633FCF" w:rsidRDefault="00C1489E">
            <w:pPr>
              <w:jc w:val="center"/>
              <w:rPr>
                <w:color w:val="000000" w:themeColor="text1"/>
                <w:lang w:eastAsia="zh-CN"/>
              </w:rPr>
            </w:pPr>
            <w:r>
              <w:rPr>
                <w:lang w:eastAsia="zh-CN"/>
              </w:rPr>
              <w:t xml:space="preserve">Test </w:t>
            </w:r>
            <w:r>
              <w:rPr>
                <w:bCs/>
              </w:rPr>
              <w:t>(setting, size/k)</w:t>
            </w:r>
          </w:p>
        </w:tc>
        <w:tc>
          <w:tcPr>
            <w:tcW w:w="1559" w:type="dxa"/>
          </w:tcPr>
          <w:p w14:paraId="222B78EF" w14:textId="77777777" w:rsidR="00633FCF" w:rsidRDefault="00633FCF">
            <w:pPr>
              <w:jc w:val="center"/>
              <w:rPr>
                <w:lang w:eastAsia="zh-CN"/>
              </w:rPr>
            </w:pPr>
          </w:p>
        </w:tc>
        <w:tc>
          <w:tcPr>
            <w:tcW w:w="1559" w:type="dxa"/>
          </w:tcPr>
          <w:p w14:paraId="78CB40A3" w14:textId="77777777" w:rsidR="00633FCF" w:rsidRDefault="00633FCF">
            <w:pPr>
              <w:jc w:val="center"/>
              <w:rPr>
                <w:lang w:eastAsia="zh-CN"/>
              </w:rPr>
            </w:pPr>
          </w:p>
        </w:tc>
      </w:tr>
      <w:tr w:rsidR="00633FCF" w14:paraId="43993E0C" w14:textId="77777777">
        <w:tc>
          <w:tcPr>
            <w:tcW w:w="1696" w:type="dxa"/>
            <w:vMerge w:val="restart"/>
          </w:tcPr>
          <w:p w14:paraId="2B0C3B61" w14:textId="77777777" w:rsidR="00633FCF" w:rsidRDefault="00C1489E">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0F4EC352" w14:textId="77777777" w:rsidR="00633FCF" w:rsidRDefault="00C1489E">
            <w:pPr>
              <w:jc w:val="center"/>
              <w:rPr>
                <w:color w:val="000000" w:themeColor="text1"/>
                <w:lang w:eastAsia="zh-CN"/>
              </w:rPr>
            </w:pPr>
            <w:r>
              <w:rPr>
                <w:color w:val="000000" w:themeColor="text1"/>
                <w:lang w:eastAsia="zh-CN"/>
              </w:rPr>
              <w:t>CSI payload X</w:t>
            </w:r>
          </w:p>
        </w:tc>
        <w:tc>
          <w:tcPr>
            <w:tcW w:w="1559" w:type="dxa"/>
          </w:tcPr>
          <w:p w14:paraId="5BA7D46A" w14:textId="77777777" w:rsidR="00633FCF" w:rsidRDefault="00633FCF">
            <w:pPr>
              <w:jc w:val="center"/>
              <w:rPr>
                <w:lang w:eastAsia="zh-CN"/>
              </w:rPr>
            </w:pPr>
          </w:p>
        </w:tc>
        <w:tc>
          <w:tcPr>
            <w:tcW w:w="1559" w:type="dxa"/>
          </w:tcPr>
          <w:p w14:paraId="508CC61E" w14:textId="77777777" w:rsidR="00633FCF" w:rsidRDefault="00633FCF">
            <w:pPr>
              <w:jc w:val="center"/>
              <w:rPr>
                <w:lang w:eastAsia="zh-CN"/>
              </w:rPr>
            </w:pPr>
          </w:p>
        </w:tc>
      </w:tr>
      <w:tr w:rsidR="00633FCF" w14:paraId="4554ECD5" w14:textId="77777777">
        <w:tc>
          <w:tcPr>
            <w:tcW w:w="1696" w:type="dxa"/>
            <w:vMerge/>
          </w:tcPr>
          <w:p w14:paraId="68EE2155" w14:textId="77777777" w:rsidR="00633FCF" w:rsidRDefault="00633FCF">
            <w:pPr>
              <w:jc w:val="center"/>
              <w:rPr>
                <w:color w:val="000000" w:themeColor="text1"/>
                <w:lang w:eastAsia="zh-CN"/>
              </w:rPr>
            </w:pPr>
          </w:p>
        </w:tc>
        <w:tc>
          <w:tcPr>
            <w:tcW w:w="3686" w:type="dxa"/>
          </w:tcPr>
          <w:p w14:paraId="1281A4F4" w14:textId="77777777" w:rsidR="00633FCF" w:rsidRDefault="00C1489E">
            <w:pPr>
              <w:jc w:val="center"/>
              <w:rPr>
                <w:color w:val="000000" w:themeColor="text1"/>
                <w:lang w:eastAsia="zh-CN"/>
              </w:rPr>
            </w:pPr>
            <w:r>
              <w:rPr>
                <w:color w:val="000000" w:themeColor="text1"/>
                <w:lang w:eastAsia="zh-CN"/>
              </w:rPr>
              <w:t>CSI payload Y</w:t>
            </w:r>
          </w:p>
        </w:tc>
        <w:tc>
          <w:tcPr>
            <w:tcW w:w="1559" w:type="dxa"/>
          </w:tcPr>
          <w:p w14:paraId="12A1EDC6" w14:textId="77777777" w:rsidR="00633FCF" w:rsidRDefault="00633FCF">
            <w:pPr>
              <w:jc w:val="center"/>
              <w:rPr>
                <w:lang w:eastAsia="zh-CN"/>
              </w:rPr>
            </w:pPr>
          </w:p>
        </w:tc>
        <w:tc>
          <w:tcPr>
            <w:tcW w:w="1559" w:type="dxa"/>
          </w:tcPr>
          <w:p w14:paraId="692B8331" w14:textId="77777777" w:rsidR="00633FCF" w:rsidRDefault="00633FCF">
            <w:pPr>
              <w:jc w:val="center"/>
              <w:rPr>
                <w:lang w:eastAsia="zh-CN"/>
              </w:rPr>
            </w:pPr>
          </w:p>
        </w:tc>
      </w:tr>
      <w:tr w:rsidR="00633FCF" w14:paraId="6C9A60A4" w14:textId="77777777">
        <w:tc>
          <w:tcPr>
            <w:tcW w:w="1696" w:type="dxa"/>
            <w:vMerge/>
          </w:tcPr>
          <w:p w14:paraId="660E6EC9" w14:textId="77777777" w:rsidR="00633FCF" w:rsidRDefault="00633FCF">
            <w:pPr>
              <w:jc w:val="center"/>
              <w:rPr>
                <w:color w:val="000000" w:themeColor="text1"/>
                <w:lang w:eastAsia="zh-CN"/>
              </w:rPr>
            </w:pPr>
          </w:p>
        </w:tc>
        <w:tc>
          <w:tcPr>
            <w:tcW w:w="3686" w:type="dxa"/>
          </w:tcPr>
          <w:p w14:paraId="52BCF2D4" w14:textId="77777777" w:rsidR="00633FCF" w:rsidRDefault="00C1489E">
            <w:pPr>
              <w:jc w:val="center"/>
              <w:rPr>
                <w:color w:val="000000" w:themeColor="text1"/>
                <w:lang w:eastAsia="zh-CN"/>
              </w:rPr>
            </w:pPr>
            <w:r>
              <w:rPr>
                <w:color w:val="000000" w:themeColor="text1"/>
                <w:lang w:eastAsia="zh-CN"/>
              </w:rPr>
              <w:t>CSI payload Z</w:t>
            </w:r>
          </w:p>
        </w:tc>
        <w:tc>
          <w:tcPr>
            <w:tcW w:w="1559" w:type="dxa"/>
          </w:tcPr>
          <w:p w14:paraId="35BC98BE" w14:textId="77777777" w:rsidR="00633FCF" w:rsidRDefault="00633FCF">
            <w:pPr>
              <w:jc w:val="center"/>
              <w:rPr>
                <w:lang w:eastAsia="zh-CN"/>
              </w:rPr>
            </w:pPr>
          </w:p>
        </w:tc>
        <w:tc>
          <w:tcPr>
            <w:tcW w:w="1559" w:type="dxa"/>
          </w:tcPr>
          <w:p w14:paraId="1F3C6FD1" w14:textId="77777777" w:rsidR="00633FCF" w:rsidRDefault="00633FCF">
            <w:pPr>
              <w:jc w:val="center"/>
              <w:rPr>
                <w:lang w:eastAsia="zh-CN"/>
              </w:rPr>
            </w:pPr>
          </w:p>
        </w:tc>
      </w:tr>
      <w:tr w:rsidR="00633FCF" w14:paraId="086499F7" w14:textId="77777777">
        <w:tc>
          <w:tcPr>
            <w:tcW w:w="1696" w:type="dxa"/>
            <w:vMerge w:val="restart"/>
          </w:tcPr>
          <w:p w14:paraId="797A6ADC" w14:textId="77777777" w:rsidR="00633FCF" w:rsidRDefault="00C1489E">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686280B7" w14:textId="77777777" w:rsidR="00633FCF" w:rsidRDefault="00C1489E">
            <w:pPr>
              <w:jc w:val="center"/>
              <w:rPr>
                <w:color w:val="000000" w:themeColor="text1"/>
                <w:lang w:eastAsia="zh-CN"/>
              </w:rPr>
            </w:pPr>
            <w:r>
              <w:rPr>
                <w:color w:val="000000" w:themeColor="text1"/>
                <w:lang w:eastAsia="zh-CN"/>
              </w:rPr>
              <w:t>CSI payload X</w:t>
            </w:r>
          </w:p>
        </w:tc>
        <w:tc>
          <w:tcPr>
            <w:tcW w:w="1559" w:type="dxa"/>
          </w:tcPr>
          <w:p w14:paraId="25F0E3FE" w14:textId="77777777" w:rsidR="00633FCF" w:rsidRDefault="00633FCF">
            <w:pPr>
              <w:jc w:val="center"/>
              <w:rPr>
                <w:lang w:eastAsia="zh-CN"/>
              </w:rPr>
            </w:pPr>
          </w:p>
        </w:tc>
        <w:tc>
          <w:tcPr>
            <w:tcW w:w="1559" w:type="dxa"/>
          </w:tcPr>
          <w:p w14:paraId="25675640" w14:textId="77777777" w:rsidR="00633FCF" w:rsidRDefault="00633FCF">
            <w:pPr>
              <w:jc w:val="center"/>
              <w:rPr>
                <w:lang w:eastAsia="zh-CN"/>
              </w:rPr>
            </w:pPr>
          </w:p>
        </w:tc>
      </w:tr>
      <w:tr w:rsidR="00633FCF" w14:paraId="2B233DC2" w14:textId="77777777">
        <w:tc>
          <w:tcPr>
            <w:tcW w:w="1696" w:type="dxa"/>
            <w:vMerge/>
          </w:tcPr>
          <w:p w14:paraId="16733B80" w14:textId="77777777" w:rsidR="00633FCF" w:rsidRDefault="00633FCF">
            <w:pPr>
              <w:jc w:val="center"/>
              <w:rPr>
                <w:color w:val="000000" w:themeColor="text1"/>
                <w:lang w:eastAsia="zh-CN"/>
              </w:rPr>
            </w:pPr>
          </w:p>
        </w:tc>
        <w:tc>
          <w:tcPr>
            <w:tcW w:w="3686" w:type="dxa"/>
          </w:tcPr>
          <w:p w14:paraId="5DBE5BC4" w14:textId="77777777" w:rsidR="00633FCF" w:rsidRDefault="00C1489E">
            <w:pPr>
              <w:jc w:val="center"/>
              <w:rPr>
                <w:color w:val="000000" w:themeColor="text1"/>
                <w:lang w:eastAsia="zh-CN"/>
              </w:rPr>
            </w:pPr>
            <w:r>
              <w:rPr>
                <w:color w:val="000000" w:themeColor="text1"/>
                <w:lang w:eastAsia="zh-CN"/>
              </w:rPr>
              <w:t>CSI payload Y</w:t>
            </w:r>
          </w:p>
        </w:tc>
        <w:tc>
          <w:tcPr>
            <w:tcW w:w="1559" w:type="dxa"/>
          </w:tcPr>
          <w:p w14:paraId="6AD345DE" w14:textId="77777777" w:rsidR="00633FCF" w:rsidRDefault="00633FCF">
            <w:pPr>
              <w:jc w:val="center"/>
              <w:rPr>
                <w:lang w:eastAsia="zh-CN"/>
              </w:rPr>
            </w:pPr>
          </w:p>
        </w:tc>
        <w:tc>
          <w:tcPr>
            <w:tcW w:w="1559" w:type="dxa"/>
          </w:tcPr>
          <w:p w14:paraId="462C436B" w14:textId="77777777" w:rsidR="00633FCF" w:rsidRDefault="00633FCF">
            <w:pPr>
              <w:jc w:val="center"/>
              <w:rPr>
                <w:lang w:eastAsia="zh-CN"/>
              </w:rPr>
            </w:pPr>
          </w:p>
        </w:tc>
      </w:tr>
      <w:tr w:rsidR="00633FCF" w14:paraId="64129FBD" w14:textId="77777777">
        <w:tc>
          <w:tcPr>
            <w:tcW w:w="1696" w:type="dxa"/>
            <w:vMerge/>
          </w:tcPr>
          <w:p w14:paraId="020505CF" w14:textId="77777777" w:rsidR="00633FCF" w:rsidRDefault="00633FCF">
            <w:pPr>
              <w:jc w:val="center"/>
              <w:rPr>
                <w:color w:val="000000" w:themeColor="text1"/>
                <w:lang w:eastAsia="zh-CN"/>
              </w:rPr>
            </w:pPr>
          </w:p>
        </w:tc>
        <w:tc>
          <w:tcPr>
            <w:tcW w:w="3686" w:type="dxa"/>
          </w:tcPr>
          <w:p w14:paraId="15BC90DF" w14:textId="77777777" w:rsidR="00633FCF" w:rsidRDefault="00C1489E">
            <w:pPr>
              <w:jc w:val="center"/>
              <w:rPr>
                <w:color w:val="000000" w:themeColor="text1"/>
                <w:lang w:eastAsia="zh-CN"/>
              </w:rPr>
            </w:pPr>
            <w:r>
              <w:rPr>
                <w:color w:val="000000" w:themeColor="text1"/>
                <w:lang w:eastAsia="zh-CN"/>
              </w:rPr>
              <w:t>CSI payload Z</w:t>
            </w:r>
          </w:p>
        </w:tc>
        <w:tc>
          <w:tcPr>
            <w:tcW w:w="1559" w:type="dxa"/>
          </w:tcPr>
          <w:p w14:paraId="7E0E771A" w14:textId="77777777" w:rsidR="00633FCF" w:rsidRDefault="00633FCF">
            <w:pPr>
              <w:jc w:val="center"/>
              <w:rPr>
                <w:lang w:eastAsia="zh-CN"/>
              </w:rPr>
            </w:pPr>
          </w:p>
        </w:tc>
        <w:tc>
          <w:tcPr>
            <w:tcW w:w="1559" w:type="dxa"/>
          </w:tcPr>
          <w:p w14:paraId="0BFC2B37" w14:textId="77777777" w:rsidR="00633FCF" w:rsidRDefault="00633FCF">
            <w:pPr>
              <w:jc w:val="center"/>
              <w:rPr>
                <w:lang w:eastAsia="zh-CN"/>
              </w:rPr>
            </w:pPr>
          </w:p>
        </w:tc>
      </w:tr>
      <w:tr w:rsidR="00633FCF" w14:paraId="3AA4EE4F" w14:textId="77777777">
        <w:tc>
          <w:tcPr>
            <w:tcW w:w="1696" w:type="dxa"/>
          </w:tcPr>
          <w:p w14:paraId="39870FCB" w14:textId="77777777" w:rsidR="00633FCF" w:rsidRDefault="00C1489E">
            <w:pPr>
              <w:jc w:val="center"/>
              <w:rPr>
                <w:color w:val="000000" w:themeColor="text1"/>
                <w:lang w:eastAsia="zh-CN"/>
              </w:rPr>
            </w:pPr>
            <w:r>
              <w:rPr>
                <w:color w:val="000000" w:themeColor="text1"/>
                <w:lang w:eastAsia="zh-CN"/>
              </w:rPr>
              <w:t>…</w:t>
            </w:r>
          </w:p>
        </w:tc>
        <w:tc>
          <w:tcPr>
            <w:tcW w:w="3686" w:type="dxa"/>
          </w:tcPr>
          <w:p w14:paraId="0D75BB70" w14:textId="77777777" w:rsidR="00633FCF" w:rsidRDefault="00633FCF">
            <w:pPr>
              <w:jc w:val="center"/>
              <w:rPr>
                <w:color w:val="000000" w:themeColor="text1"/>
                <w:lang w:eastAsia="zh-CN"/>
              </w:rPr>
            </w:pPr>
          </w:p>
        </w:tc>
        <w:tc>
          <w:tcPr>
            <w:tcW w:w="1559" w:type="dxa"/>
          </w:tcPr>
          <w:p w14:paraId="78A45F3F" w14:textId="77777777" w:rsidR="00633FCF" w:rsidRDefault="00633FCF">
            <w:pPr>
              <w:jc w:val="center"/>
              <w:rPr>
                <w:lang w:eastAsia="zh-CN"/>
              </w:rPr>
            </w:pPr>
          </w:p>
        </w:tc>
        <w:tc>
          <w:tcPr>
            <w:tcW w:w="1559" w:type="dxa"/>
          </w:tcPr>
          <w:p w14:paraId="54E6F07E" w14:textId="77777777" w:rsidR="00633FCF" w:rsidRDefault="00633FCF">
            <w:pPr>
              <w:jc w:val="center"/>
              <w:rPr>
                <w:lang w:eastAsia="zh-CN"/>
              </w:rPr>
            </w:pPr>
          </w:p>
        </w:tc>
      </w:tr>
      <w:tr w:rsidR="00633FCF" w14:paraId="7528D85E" w14:textId="77777777">
        <w:tc>
          <w:tcPr>
            <w:tcW w:w="1696" w:type="dxa"/>
            <w:vMerge w:val="restart"/>
          </w:tcPr>
          <w:p w14:paraId="6457330D" w14:textId="77777777" w:rsidR="00633FCF" w:rsidRDefault="00C1489E">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004E5836" w14:textId="77777777" w:rsidR="00633FCF" w:rsidRDefault="00C1489E">
            <w:pPr>
              <w:jc w:val="center"/>
              <w:rPr>
                <w:color w:val="000000" w:themeColor="text1"/>
                <w:lang w:eastAsia="zh-CN"/>
              </w:rPr>
            </w:pPr>
            <w:r>
              <w:rPr>
                <w:color w:val="000000" w:themeColor="text1"/>
                <w:lang w:eastAsia="zh-CN"/>
              </w:rPr>
              <w:t>CSI payload X</w:t>
            </w:r>
          </w:p>
        </w:tc>
        <w:tc>
          <w:tcPr>
            <w:tcW w:w="1559" w:type="dxa"/>
          </w:tcPr>
          <w:p w14:paraId="589AC4F7" w14:textId="77777777" w:rsidR="00633FCF" w:rsidRDefault="00633FCF">
            <w:pPr>
              <w:jc w:val="center"/>
              <w:rPr>
                <w:lang w:eastAsia="zh-CN"/>
              </w:rPr>
            </w:pPr>
          </w:p>
        </w:tc>
        <w:tc>
          <w:tcPr>
            <w:tcW w:w="1559" w:type="dxa"/>
          </w:tcPr>
          <w:p w14:paraId="44831E29" w14:textId="77777777" w:rsidR="00633FCF" w:rsidRDefault="00633FCF">
            <w:pPr>
              <w:jc w:val="center"/>
              <w:rPr>
                <w:lang w:eastAsia="zh-CN"/>
              </w:rPr>
            </w:pPr>
          </w:p>
        </w:tc>
      </w:tr>
      <w:tr w:rsidR="00633FCF" w14:paraId="695CF7B0" w14:textId="77777777">
        <w:tc>
          <w:tcPr>
            <w:tcW w:w="1696" w:type="dxa"/>
            <w:vMerge/>
          </w:tcPr>
          <w:p w14:paraId="3B01874F" w14:textId="77777777" w:rsidR="00633FCF" w:rsidRDefault="00633FCF">
            <w:pPr>
              <w:jc w:val="center"/>
              <w:rPr>
                <w:color w:val="000000" w:themeColor="text1"/>
                <w:lang w:eastAsia="zh-CN"/>
              </w:rPr>
            </w:pPr>
          </w:p>
        </w:tc>
        <w:tc>
          <w:tcPr>
            <w:tcW w:w="3686" w:type="dxa"/>
          </w:tcPr>
          <w:p w14:paraId="44B0B099" w14:textId="77777777" w:rsidR="00633FCF" w:rsidRDefault="00C1489E">
            <w:pPr>
              <w:jc w:val="center"/>
              <w:rPr>
                <w:color w:val="000000" w:themeColor="text1"/>
                <w:lang w:eastAsia="zh-CN"/>
              </w:rPr>
            </w:pPr>
            <w:r>
              <w:rPr>
                <w:color w:val="000000" w:themeColor="text1"/>
                <w:lang w:eastAsia="zh-CN"/>
              </w:rPr>
              <w:t>CSI payload Y</w:t>
            </w:r>
          </w:p>
        </w:tc>
        <w:tc>
          <w:tcPr>
            <w:tcW w:w="1559" w:type="dxa"/>
          </w:tcPr>
          <w:p w14:paraId="4973C1B0" w14:textId="77777777" w:rsidR="00633FCF" w:rsidRDefault="00633FCF">
            <w:pPr>
              <w:jc w:val="center"/>
              <w:rPr>
                <w:lang w:eastAsia="zh-CN"/>
              </w:rPr>
            </w:pPr>
          </w:p>
        </w:tc>
        <w:tc>
          <w:tcPr>
            <w:tcW w:w="1559" w:type="dxa"/>
          </w:tcPr>
          <w:p w14:paraId="78DA4A2F" w14:textId="77777777" w:rsidR="00633FCF" w:rsidRDefault="00633FCF">
            <w:pPr>
              <w:jc w:val="center"/>
              <w:rPr>
                <w:lang w:eastAsia="zh-CN"/>
              </w:rPr>
            </w:pPr>
          </w:p>
        </w:tc>
      </w:tr>
      <w:tr w:rsidR="00633FCF" w14:paraId="50B0A657" w14:textId="77777777">
        <w:tc>
          <w:tcPr>
            <w:tcW w:w="1696" w:type="dxa"/>
            <w:vMerge/>
          </w:tcPr>
          <w:p w14:paraId="2E971CA4" w14:textId="77777777" w:rsidR="00633FCF" w:rsidRDefault="00633FCF">
            <w:pPr>
              <w:jc w:val="center"/>
              <w:rPr>
                <w:color w:val="000000" w:themeColor="text1"/>
                <w:lang w:eastAsia="zh-CN"/>
              </w:rPr>
            </w:pPr>
          </w:p>
        </w:tc>
        <w:tc>
          <w:tcPr>
            <w:tcW w:w="3686" w:type="dxa"/>
          </w:tcPr>
          <w:p w14:paraId="76328329" w14:textId="77777777" w:rsidR="00633FCF" w:rsidRDefault="00C1489E">
            <w:pPr>
              <w:jc w:val="center"/>
              <w:rPr>
                <w:color w:val="000000" w:themeColor="text1"/>
                <w:lang w:eastAsia="zh-CN"/>
              </w:rPr>
            </w:pPr>
            <w:r>
              <w:rPr>
                <w:color w:val="000000" w:themeColor="text1"/>
                <w:lang w:eastAsia="zh-CN"/>
              </w:rPr>
              <w:t>CSI payload Z</w:t>
            </w:r>
          </w:p>
        </w:tc>
        <w:tc>
          <w:tcPr>
            <w:tcW w:w="1559" w:type="dxa"/>
          </w:tcPr>
          <w:p w14:paraId="0ADEB5F5" w14:textId="77777777" w:rsidR="00633FCF" w:rsidRDefault="00633FCF">
            <w:pPr>
              <w:jc w:val="center"/>
              <w:rPr>
                <w:lang w:eastAsia="zh-CN"/>
              </w:rPr>
            </w:pPr>
          </w:p>
        </w:tc>
        <w:tc>
          <w:tcPr>
            <w:tcW w:w="1559" w:type="dxa"/>
          </w:tcPr>
          <w:p w14:paraId="1CF72770" w14:textId="77777777" w:rsidR="00633FCF" w:rsidRDefault="00633FCF">
            <w:pPr>
              <w:jc w:val="center"/>
              <w:rPr>
                <w:lang w:eastAsia="zh-CN"/>
              </w:rPr>
            </w:pPr>
          </w:p>
        </w:tc>
      </w:tr>
      <w:tr w:rsidR="00633FCF" w14:paraId="77D0AEEA" w14:textId="77777777">
        <w:tc>
          <w:tcPr>
            <w:tcW w:w="1696" w:type="dxa"/>
            <w:vMerge w:val="restart"/>
          </w:tcPr>
          <w:p w14:paraId="23EA295B" w14:textId="77777777" w:rsidR="00633FCF" w:rsidRDefault="00C1489E">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6941420D" w14:textId="77777777" w:rsidR="00633FCF" w:rsidRDefault="00C1489E">
            <w:pPr>
              <w:jc w:val="center"/>
              <w:rPr>
                <w:color w:val="000000" w:themeColor="text1"/>
                <w:lang w:eastAsia="zh-CN"/>
              </w:rPr>
            </w:pPr>
            <w:r>
              <w:rPr>
                <w:color w:val="000000" w:themeColor="text1"/>
                <w:lang w:eastAsia="zh-CN"/>
              </w:rPr>
              <w:t>CSI payload X</w:t>
            </w:r>
          </w:p>
        </w:tc>
        <w:tc>
          <w:tcPr>
            <w:tcW w:w="1559" w:type="dxa"/>
          </w:tcPr>
          <w:p w14:paraId="078FDD32" w14:textId="77777777" w:rsidR="00633FCF" w:rsidRDefault="00633FCF">
            <w:pPr>
              <w:jc w:val="center"/>
              <w:rPr>
                <w:lang w:eastAsia="zh-CN"/>
              </w:rPr>
            </w:pPr>
          </w:p>
        </w:tc>
        <w:tc>
          <w:tcPr>
            <w:tcW w:w="1559" w:type="dxa"/>
          </w:tcPr>
          <w:p w14:paraId="35256CEE" w14:textId="77777777" w:rsidR="00633FCF" w:rsidRDefault="00633FCF">
            <w:pPr>
              <w:jc w:val="center"/>
              <w:rPr>
                <w:lang w:eastAsia="zh-CN"/>
              </w:rPr>
            </w:pPr>
          </w:p>
        </w:tc>
      </w:tr>
      <w:tr w:rsidR="00633FCF" w14:paraId="42188667" w14:textId="77777777">
        <w:tc>
          <w:tcPr>
            <w:tcW w:w="1696" w:type="dxa"/>
            <w:vMerge/>
          </w:tcPr>
          <w:p w14:paraId="1BD339A7" w14:textId="77777777" w:rsidR="00633FCF" w:rsidRDefault="00633FCF">
            <w:pPr>
              <w:jc w:val="center"/>
              <w:rPr>
                <w:color w:val="000000" w:themeColor="text1"/>
                <w:lang w:eastAsia="zh-CN"/>
              </w:rPr>
            </w:pPr>
          </w:p>
        </w:tc>
        <w:tc>
          <w:tcPr>
            <w:tcW w:w="3686" w:type="dxa"/>
          </w:tcPr>
          <w:p w14:paraId="11576BDA" w14:textId="77777777" w:rsidR="00633FCF" w:rsidRDefault="00C1489E">
            <w:pPr>
              <w:jc w:val="center"/>
              <w:rPr>
                <w:color w:val="000000" w:themeColor="text1"/>
                <w:lang w:eastAsia="zh-CN"/>
              </w:rPr>
            </w:pPr>
            <w:r>
              <w:rPr>
                <w:color w:val="000000" w:themeColor="text1"/>
                <w:lang w:eastAsia="zh-CN"/>
              </w:rPr>
              <w:t>CSI payload Y</w:t>
            </w:r>
          </w:p>
        </w:tc>
        <w:tc>
          <w:tcPr>
            <w:tcW w:w="1559" w:type="dxa"/>
          </w:tcPr>
          <w:p w14:paraId="61D135CD" w14:textId="77777777" w:rsidR="00633FCF" w:rsidRDefault="00633FCF">
            <w:pPr>
              <w:jc w:val="center"/>
              <w:rPr>
                <w:lang w:eastAsia="zh-CN"/>
              </w:rPr>
            </w:pPr>
          </w:p>
        </w:tc>
        <w:tc>
          <w:tcPr>
            <w:tcW w:w="1559" w:type="dxa"/>
          </w:tcPr>
          <w:p w14:paraId="3209EEBD" w14:textId="77777777" w:rsidR="00633FCF" w:rsidRDefault="00633FCF">
            <w:pPr>
              <w:jc w:val="center"/>
              <w:rPr>
                <w:lang w:eastAsia="zh-CN"/>
              </w:rPr>
            </w:pPr>
          </w:p>
        </w:tc>
      </w:tr>
      <w:tr w:rsidR="00633FCF" w14:paraId="0AB46398" w14:textId="77777777">
        <w:tc>
          <w:tcPr>
            <w:tcW w:w="1696" w:type="dxa"/>
            <w:vMerge/>
          </w:tcPr>
          <w:p w14:paraId="41E8EAAB" w14:textId="77777777" w:rsidR="00633FCF" w:rsidRDefault="00633FCF">
            <w:pPr>
              <w:jc w:val="center"/>
              <w:rPr>
                <w:color w:val="000000" w:themeColor="text1"/>
                <w:lang w:eastAsia="zh-CN"/>
              </w:rPr>
            </w:pPr>
          </w:p>
        </w:tc>
        <w:tc>
          <w:tcPr>
            <w:tcW w:w="3686" w:type="dxa"/>
          </w:tcPr>
          <w:p w14:paraId="1F7F8661" w14:textId="77777777" w:rsidR="00633FCF" w:rsidRDefault="00C1489E">
            <w:pPr>
              <w:jc w:val="center"/>
              <w:rPr>
                <w:color w:val="000000" w:themeColor="text1"/>
                <w:lang w:eastAsia="zh-CN"/>
              </w:rPr>
            </w:pPr>
            <w:r>
              <w:rPr>
                <w:color w:val="000000" w:themeColor="text1"/>
                <w:lang w:eastAsia="zh-CN"/>
              </w:rPr>
              <w:t>CSI payload Z</w:t>
            </w:r>
          </w:p>
        </w:tc>
        <w:tc>
          <w:tcPr>
            <w:tcW w:w="1559" w:type="dxa"/>
          </w:tcPr>
          <w:p w14:paraId="7A52EC0F" w14:textId="77777777" w:rsidR="00633FCF" w:rsidRDefault="00633FCF">
            <w:pPr>
              <w:jc w:val="center"/>
              <w:rPr>
                <w:lang w:eastAsia="zh-CN"/>
              </w:rPr>
            </w:pPr>
          </w:p>
        </w:tc>
        <w:tc>
          <w:tcPr>
            <w:tcW w:w="1559" w:type="dxa"/>
          </w:tcPr>
          <w:p w14:paraId="5A36FDD3" w14:textId="77777777" w:rsidR="00633FCF" w:rsidRDefault="00633FCF">
            <w:pPr>
              <w:jc w:val="center"/>
              <w:rPr>
                <w:lang w:eastAsia="zh-CN"/>
              </w:rPr>
            </w:pPr>
          </w:p>
        </w:tc>
      </w:tr>
      <w:tr w:rsidR="00633FCF" w14:paraId="6AC61008" w14:textId="77777777">
        <w:tc>
          <w:tcPr>
            <w:tcW w:w="1696" w:type="dxa"/>
          </w:tcPr>
          <w:p w14:paraId="455D6CD3" w14:textId="77777777" w:rsidR="00633FCF" w:rsidRDefault="00C1489E">
            <w:pPr>
              <w:jc w:val="center"/>
              <w:rPr>
                <w:color w:val="000000" w:themeColor="text1"/>
                <w:lang w:eastAsia="zh-CN"/>
              </w:rPr>
            </w:pPr>
            <w:r>
              <w:rPr>
                <w:color w:val="000000" w:themeColor="text1"/>
                <w:lang w:eastAsia="zh-CN"/>
              </w:rPr>
              <w:t>…</w:t>
            </w:r>
          </w:p>
        </w:tc>
        <w:tc>
          <w:tcPr>
            <w:tcW w:w="3686" w:type="dxa"/>
          </w:tcPr>
          <w:p w14:paraId="2C24B3BE" w14:textId="77777777" w:rsidR="00633FCF" w:rsidRDefault="00633FCF">
            <w:pPr>
              <w:jc w:val="center"/>
              <w:rPr>
                <w:color w:val="000000" w:themeColor="text1"/>
                <w:lang w:eastAsia="zh-CN"/>
              </w:rPr>
            </w:pPr>
          </w:p>
        </w:tc>
        <w:tc>
          <w:tcPr>
            <w:tcW w:w="1559" w:type="dxa"/>
          </w:tcPr>
          <w:p w14:paraId="171058BE" w14:textId="77777777" w:rsidR="00633FCF" w:rsidRDefault="00633FCF">
            <w:pPr>
              <w:jc w:val="center"/>
              <w:rPr>
                <w:lang w:eastAsia="zh-CN"/>
              </w:rPr>
            </w:pPr>
          </w:p>
        </w:tc>
        <w:tc>
          <w:tcPr>
            <w:tcW w:w="1559" w:type="dxa"/>
          </w:tcPr>
          <w:p w14:paraId="692926E5" w14:textId="77777777" w:rsidR="00633FCF" w:rsidRDefault="00633FCF">
            <w:pPr>
              <w:jc w:val="center"/>
              <w:rPr>
                <w:lang w:eastAsia="zh-CN"/>
              </w:rPr>
            </w:pPr>
          </w:p>
        </w:tc>
      </w:tr>
      <w:tr w:rsidR="00633FCF" w14:paraId="3AE3EDE4" w14:textId="77777777">
        <w:tc>
          <w:tcPr>
            <w:tcW w:w="1696" w:type="dxa"/>
            <w:vMerge w:val="restart"/>
          </w:tcPr>
          <w:p w14:paraId="4B61F1E0" w14:textId="77777777" w:rsidR="00633FCF" w:rsidRDefault="00C1489E">
            <w:pPr>
              <w:jc w:val="center"/>
              <w:rPr>
                <w:color w:val="000000" w:themeColor="text1"/>
                <w:lang w:eastAsia="zh-CN"/>
              </w:rPr>
            </w:pPr>
            <w:r>
              <w:rPr>
                <w:color w:val="000000" w:themeColor="text1"/>
                <w:lang w:eastAsia="zh-CN"/>
              </w:rPr>
              <w:t>Generalization Case 2 (scenario/configuration, etc.)</w:t>
            </w:r>
          </w:p>
        </w:tc>
        <w:tc>
          <w:tcPr>
            <w:tcW w:w="3686" w:type="dxa"/>
          </w:tcPr>
          <w:p w14:paraId="0788F8AB" w14:textId="77777777" w:rsidR="00633FCF" w:rsidRDefault="00C1489E">
            <w:pPr>
              <w:jc w:val="center"/>
              <w:rPr>
                <w:color w:val="000000" w:themeColor="text1"/>
                <w:lang w:eastAsia="zh-CN"/>
              </w:rPr>
            </w:pPr>
            <w:r>
              <w:rPr>
                <w:bCs/>
              </w:rPr>
              <w:t>Train (setting, size/k)</w:t>
            </w:r>
          </w:p>
        </w:tc>
        <w:tc>
          <w:tcPr>
            <w:tcW w:w="1559" w:type="dxa"/>
          </w:tcPr>
          <w:p w14:paraId="2CB866E1" w14:textId="77777777" w:rsidR="00633FCF" w:rsidRDefault="00633FCF">
            <w:pPr>
              <w:jc w:val="center"/>
              <w:rPr>
                <w:lang w:eastAsia="zh-CN"/>
              </w:rPr>
            </w:pPr>
          </w:p>
        </w:tc>
        <w:tc>
          <w:tcPr>
            <w:tcW w:w="1559" w:type="dxa"/>
          </w:tcPr>
          <w:p w14:paraId="394F8667" w14:textId="77777777" w:rsidR="00633FCF" w:rsidRDefault="00633FCF">
            <w:pPr>
              <w:jc w:val="center"/>
              <w:rPr>
                <w:lang w:eastAsia="zh-CN"/>
              </w:rPr>
            </w:pPr>
          </w:p>
        </w:tc>
      </w:tr>
      <w:tr w:rsidR="00633FCF" w14:paraId="42E9A9CD" w14:textId="77777777">
        <w:tc>
          <w:tcPr>
            <w:tcW w:w="1696" w:type="dxa"/>
            <w:vMerge/>
          </w:tcPr>
          <w:p w14:paraId="552A20D0" w14:textId="77777777" w:rsidR="00633FCF" w:rsidRDefault="00633FCF">
            <w:pPr>
              <w:jc w:val="center"/>
              <w:rPr>
                <w:color w:val="000000" w:themeColor="text1"/>
                <w:lang w:eastAsia="zh-CN"/>
              </w:rPr>
            </w:pPr>
          </w:p>
        </w:tc>
        <w:tc>
          <w:tcPr>
            <w:tcW w:w="3686" w:type="dxa"/>
          </w:tcPr>
          <w:p w14:paraId="4C39B55C" w14:textId="77777777" w:rsidR="00633FCF" w:rsidRDefault="00C1489E">
            <w:pPr>
              <w:jc w:val="center"/>
              <w:rPr>
                <w:color w:val="000000" w:themeColor="text1"/>
                <w:lang w:eastAsia="zh-CN"/>
              </w:rPr>
            </w:pPr>
            <w:r>
              <w:rPr>
                <w:lang w:eastAsia="zh-CN"/>
              </w:rPr>
              <w:t xml:space="preserve">Test </w:t>
            </w:r>
            <w:r>
              <w:rPr>
                <w:bCs/>
              </w:rPr>
              <w:t>(setting, size/k)</w:t>
            </w:r>
          </w:p>
        </w:tc>
        <w:tc>
          <w:tcPr>
            <w:tcW w:w="1559" w:type="dxa"/>
          </w:tcPr>
          <w:p w14:paraId="5CEF768B" w14:textId="77777777" w:rsidR="00633FCF" w:rsidRDefault="00633FCF">
            <w:pPr>
              <w:jc w:val="center"/>
              <w:rPr>
                <w:lang w:eastAsia="zh-CN"/>
              </w:rPr>
            </w:pPr>
          </w:p>
        </w:tc>
        <w:tc>
          <w:tcPr>
            <w:tcW w:w="1559" w:type="dxa"/>
          </w:tcPr>
          <w:p w14:paraId="69A39074" w14:textId="77777777" w:rsidR="00633FCF" w:rsidRDefault="00633FCF">
            <w:pPr>
              <w:jc w:val="center"/>
              <w:rPr>
                <w:lang w:eastAsia="zh-CN"/>
              </w:rPr>
            </w:pPr>
          </w:p>
        </w:tc>
      </w:tr>
      <w:tr w:rsidR="00633FCF" w14:paraId="40F4E524" w14:textId="77777777">
        <w:tc>
          <w:tcPr>
            <w:tcW w:w="1696" w:type="dxa"/>
          </w:tcPr>
          <w:p w14:paraId="1923FA63" w14:textId="77777777" w:rsidR="00633FCF" w:rsidRDefault="00C1489E">
            <w:pPr>
              <w:jc w:val="center"/>
              <w:rPr>
                <w:color w:val="000000" w:themeColor="text1"/>
                <w:lang w:eastAsia="zh-CN"/>
              </w:rPr>
            </w:pPr>
            <w:r>
              <w:rPr>
                <w:color w:val="000000" w:themeColor="text1"/>
                <w:lang w:eastAsia="zh-CN"/>
              </w:rPr>
              <w:t>…</w:t>
            </w:r>
          </w:p>
        </w:tc>
        <w:tc>
          <w:tcPr>
            <w:tcW w:w="3686" w:type="dxa"/>
          </w:tcPr>
          <w:p w14:paraId="1449646F" w14:textId="77777777" w:rsidR="00633FCF" w:rsidRDefault="00633FCF">
            <w:pPr>
              <w:jc w:val="center"/>
              <w:rPr>
                <w:color w:val="000000" w:themeColor="text1"/>
                <w:lang w:eastAsia="zh-CN"/>
              </w:rPr>
            </w:pPr>
          </w:p>
        </w:tc>
        <w:tc>
          <w:tcPr>
            <w:tcW w:w="1559" w:type="dxa"/>
          </w:tcPr>
          <w:p w14:paraId="5E9EC034" w14:textId="77777777" w:rsidR="00633FCF" w:rsidRDefault="00633FCF">
            <w:pPr>
              <w:jc w:val="center"/>
              <w:rPr>
                <w:lang w:eastAsia="zh-CN"/>
              </w:rPr>
            </w:pPr>
          </w:p>
        </w:tc>
        <w:tc>
          <w:tcPr>
            <w:tcW w:w="1559" w:type="dxa"/>
          </w:tcPr>
          <w:p w14:paraId="0B40687B" w14:textId="77777777" w:rsidR="00633FCF" w:rsidRDefault="00633FCF">
            <w:pPr>
              <w:jc w:val="center"/>
              <w:rPr>
                <w:lang w:eastAsia="zh-CN"/>
              </w:rPr>
            </w:pPr>
          </w:p>
        </w:tc>
      </w:tr>
      <w:tr w:rsidR="00633FCF" w14:paraId="7A29563A" w14:textId="77777777">
        <w:tc>
          <w:tcPr>
            <w:tcW w:w="1696" w:type="dxa"/>
            <w:vMerge w:val="restart"/>
          </w:tcPr>
          <w:p w14:paraId="0E07613C" w14:textId="77777777" w:rsidR="00633FCF" w:rsidRDefault="00C1489E">
            <w:pPr>
              <w:jc w:val="center"/>
              <w:rPr>
                <w:color w:val="000000" w:themeColor="text1"/>
                <w:lang w:eastAsia="zh-CN"/>
              </w:rPr>
            </w:pPr>
            <w:r>
              <w:rPr>
                <w:color w:val="000000" w:themeColor="text1"/>
                <w:lang w:eastAsia="zh-CN"/>
              </w:rPr>
              <w:t>Generalization Case 3 (scenario/configuration, etc.)</w:t>
            </w:r>
          </w:p>
        </w:tc>
        <w:tc>
          <w:tcPr>
            <w:tcW w:w="3686" w:type="dxa"/>
          </w:tcPr>
          <w:p w14:paraId="4C29F564" w14:textId="77777777" w:rsidR="00633FCF" w:rsidRDefault="00C1489E">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00B7D8D2" w14:textId="77777777" w:rsidR="00633FCF" w:rsidRDefault="00633FCF">
            <w:pPr>
              <w:jc w:val="center"/>
              <w:rPr>
                <w:lang w:eastAsia="zh-CN"/>
              </w:rPr>
            </w:pPr>
          </w:p>
        </w:tc>
        <w:tc>
          <w:tcPr>
            <w:tcW w:w="1559" w:type="dxa"/>
          </w:tcPr>
          <w:p w14:paraId="28059B73" w14:textId="77777777" w:rsidR="00633FCF" w:rsidRDefault="00633FCF">
            <w:pPr>
              <w:jc w:val="center"/>
              <w:rPr>
                <w:lang w:eastAsia="zh-CN"/>
              </w:rPr>
            </w:pPr>
          </w:p>
        </w:tc>
      </w:tr>
      <w:tr w:rsidR="00633FCF" w14:paraId="4B5B407C" w14:textId="77777777">
        <w:tc>
          <w:tcPr>
            <w:tcW w:w="1696" w:type="dxa"/>
            <w:vMerge/>
          </w:tcPr>
          <w:p w14:paraId="1EDDF768" w14:textId="77777777" w:rsidR="00633FCF" w:rsidRDefault="00633FCF">
            <w:pPr>
              <w:jc w:val="center"/>
              <w:rPr>
                <w:color w:val="000000" w:themeColor="text1"/>
                <w:lang w:eastAsia="zh-CN"/>
              </w:rPr>
            </w:pPr>
          </w:p>
        </w:tc>
        <w:tc>
          <w:tcPr>
            <w:tcW w:w="3686" w:type="dxa"/>
          </w:tcPr>
          <w:p w14:paraId="4469041B" w14:textId="77777777" w:rsidR="00633FCF" w:rsidRDefault="00C1489E">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0BCF69E9" w14:textId="77777777" w:rsidR="00633FCF" w:rsidRDefault="00633FCF">
            <w:pPr>
              <w:jc w:val="center"/>
              <w:rPr>
                <w:lang w:eastAsia="zh-CN"/>
              </w:rPr>
            </w:pPr>
          </w:p>
        </w:tc>
        <w:tc>
          <w:tcPr>
            <w:tcW w:w="1559" w:type="dxa"/>
          </w:tcPr>
          <w:p w14:paraId="2F1ECAEA" w14:textId="77777777" w:rsidR="00633FCF" w:rsidRDefault="00633FCF">
            <w:pPr>
              <w:jc w:val="center"/>
              <w:rPr>
                <w:lang w:eastAsia="zh-CN"/>
              </w:rPr>
            </w:pPr>
          </w:p>
        </w:tc>
      </w:tr>
      <w:tr w:rsidR="00633FCF" w14:paraId="57E65656" w14:textId="77777777">
        <w:tc>
          <w:tcPr>
            <w:tcW w:w="1696" w:type="dxa"/>
          </w:tcPr>
          <w:p w14:paraId="06C5A7D9" w14:textId="77777777" w:rsidR="00633FCF" w:rsidRDefault="00C1489E">
            <w:pPr>
              <w:jc w:val="center"/>
              <w:rPr>
                <w:color w:val="000000" w:themeColor="text1"/>
                <w:lang w:eastAsia="zh-CN"/>
              </w:rPr>
            </w:pPr>
            <w:r>
              <w:rPr>
                <w:color w:val="000000" w:themeColor="text1"/>
                <w:lang w:eastAsia="zh-CN"/>
              </w:rPr>
              <w:t>…</w:t>
            </w:r>
          </w:p>
        </w:tc>
        <w:tc>
          <w:tcPr>
            <w:tcW w:w="3686" w:type="dxa"/>
          </w:tcPr>
          <w:p w14:paraId="67C4D84B" w14:textId="77777777" w:rsidR="00633FCF" w:rsidRDefault="00633FCF">
            <w:pPr>
              <w:jc w:val="center"/>
              <w:rPr>
                <w:color w:val="000000" w:themeColor="text1"/>
                <w:lang w:eastAsia="zh-CN"/>
              </w:rPr>
            </w:pPr>
          </w:p>
        </w:tc>
        <w:tc>
          <w:tcPr>
            <w:tcW w:w="1559" w:type="dxa"/>
          </w:tcPr>
          <w:p w14:paraId="05AA9263" w14:textId="77777777" w:rsidR="00633FCF" w:rsidRDefault="00633FCF">
            <w:pPr>
              <w:jc w:val="center"/>
              <w:rPr>
                <w:lang w:eastAsia="zh-CN"/>
              </w:rPr>
            </w:pPr>
          </w:p>
        </w:tc>
        <w:tc>
          <w:tcPr>
            <w:tcW w:w="1559" w:type="dxa"/>
          </w:tcPr>
          <w:p w14:paraId="7BBE8AF8" w14:textId="77777777" w:rsidR="00633FCF" w:rsidRDefault="00633FCF">
            <w:pPr>
              <w:jc w:val="center"/>
              <w:rPr>
                <w:lang w:eastAsia="zh-CN"/>
              </w:rPr>
            </w:pPr>
          </w:p>
        </w:tc>
      </w:tr>
      <w:tr w:rsidR="00633FCF" w14:paraId="71684FB2" w14:textId="77777777">
        <w:tc>
          <w:tcPr>
            <w:tcW w:w="1696" w:type="dxa"/>
            <w:vMerge w:val="restart"/>
          </w:tcPr>
          <w:p w14:paraId="3A8B0007" w14:textId="77777777" w:rsidR="00633FCF" w:rsidRDefault="00C1489E">
            <w:pPr>
              <w:jc w:val="center"/>
              <w:rPr>
                <w:color w:val="000000" w:themeColor="text1"/>
                <w:lang w:eastAsia="zh-CN"/>
              </w:rPr>
            </w:pPr>
            <w:r>
              <w:rPr>
                <w:color w:val="000000" w:themeColor="text1"/>
                <w:lang w:eastAsia="zh-CN"/>
              </w:rPr>
              <w:t>Fine-tuning case (optional)</w:t>
            </w:r>
          </w:p>
        </w:tc>
        <w:tc>
          <w:tcPr>
            <w:tcW w:w="3686" w:type="dxa"/>
          </w:tcPr>
          <w:p w14:paraId="018CDDC5" w14:textId="77777777" w:rsidR="00633FCF" w:rsidRDefault="00C1489E">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14247E26" w14:textId="77777777" w:rsidR="00633FCF" w:rsidRDefault="00633FCF">
            <w:pPr>
              <w:jc w:val="center"/>
              <w:rPr>
                <w:lang w:eastAsia="zh-CN"/>
              </w:rPr>
            </w:pPr>
          </w:p>
        </w:tc>
        <w:tc>
          <w:tcPr>
            <w:tcW w:w="1559" w:type="dxa"/>
          </w:tcPr>
          <w:p w14:paraId="57083865" w14:textId="77777777" w:rsidR="00633FCF" w:rsidRDefault="00633FCF">
            <w:pPr>
              <w:jc w:val="center"/>
              <w:rPr>
                <w:lang w:eastAsia="zh-CN"/>
              </w:rPr>
            </w:pPr>
          </w:p>
        </w:tc>
      </w:tr>
      <w:tr w:rsidR="00633FCF" w14:paraId="3B02A721" w14:textId="77777777">
        <w:tc>
          <w:tcPr>
            <w:tcW w:w="1696" w:type="dxa"/>
            <w:vMerge/>
          </w:tcPr>
          <w:p w14:paraId="49C64F75" w14:textId="77777777" w:rsidR="00633FCF" w:rsidRDefault="00633FCF">
            <w:pPr>
              <w:jc w:val="center"/>
              <w:rPr>
                <w:color w:val="000000" w:themeColor="text1"/>
                <w:lang w:eastAsia="zh-CN"/>
              </w:rPr>
            </w:pPr>
          </w:p>
        </w:tc>
        <w:tc>
          <w:tcPr>
            <w:tcW w:w="3686" w:type="dxa"/>
          </w:tcPr>
          <w:p w14:paraId="57E315A4" w14:textId="77777777" w:rsidR="00633FCF" w:rsidRDefault="00C1489E">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3DC22220" w14:textId="77777777" w:rsidR="00633FCF" w:rsidRDefault="00633FCF">
            <w:pPr>
              <w:jc w:val="center"/>
              <w:rPr>
                <w:lang w:eastAsia="zh-CN"/>
              </w:rPr>
            </w:pPr>
          </w:p>
        </w:tc>
        <w:tc>
          <w:tcPr>
            <w:tcW w:w="1559" w:type="dxa"/>
          </w:tcPr>
          <w:p w14:paraId="5BA3EE87" w14:textId="77777777" w:rsidR="00633FCF" w:rsidRDefault="00633FCF">
            <w:pPr>
              <w:jc w:val="center"/>
              <w:rPr>
                <w:lang w:eastAsia="zh-CN"/>
              </w:rPr>
            </w:pPr>
          </w:p>
        </w:tc>
      </w:tr>
      <w:tr w:rsidR="00633FCF" w14:paraId="1F78BB9D" w14:textId="77777777">
        <w:tc>
          <w:tcPr>
            <w:tcW w:w="1696" w:type="dxa"/>
            <w:vMerge/>
          </w:tcPr>
          <w:p w14:paraId="6FD28104" w14:textId="77777777" w:rsidR="00633FCF" w:rsidRDefault="00633FCF">
            <w:pPr>
              <w:jc w:val="center"/>
              <w:rPr>
                <w:color w:val="000000" w:themeColor="text1"/>
                <w:lang w:eastAsia="zh-CN"/>
              </w:rPr>
            </w:pPr>
          </w:p>
        </w:tc>
        <w:tc>
          <w:tcPr>
            <w:tcW w:w="3686" w:type="dxa"/>
          </w:tcPr>
          <w:p w14:paraId="79AC6319" w14:textId="77777777" w:rsidR="00633FCF" w:rsidRDefault="00C1489E">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65629E9B" w14:textId="77777777" w:rsidR="00633FCF" w:rsidRDefault="00633FCF">
            <w:pPr>
              <w:jc w:val="center"/>
              <w:rPr>
                <w:lang w:eastAsia="zh-CN"/>
              </w:rPr>
            </w:pPr>
          </w:p>
        </w:tc>
        <w:tc>
          <w:tcPr>
            <w:tcW w:w="1559" w:type="dxa"/>
          </w:tcPr>
          <w:p w14:paraId="136B8923" w14:textId="77777777" w:rsidR="00633FCF" w:rsidRDefault="00633FCF">
            <w:pPr>
              <w:jc w:val="center"/>
              <w:rPr>
                <w:lang w:eastAsia="zh-CN"/>
              </w:rPr>
            </w:pPr>
          </w:p>
        </w:tc>
      </w:tr>
      <w:tr w:rsidR="00633FCF" w14:paraId="4A84F4D9" w14:textId="77777777">
        <w:tc>
          <w:tcPr>
            <w:tcW w:w="1696" w:type="dxa"/>
          </w:tcPr>
          <w:p w14:paraId="75C23CD7" w14:textId="77777777" w:rsidR="00633FCF" w:rsidRDefault="00C1489E">
            <w:pPr>
              <w:jc w:val="center"/>
              <w:rPr>
                <w:color w:val="000000" w:themeColor="text1"/>
                <w:lang w:eastAsia="zh-CN"/>
              </w:rPr>
            </w:pPr>
            <w:r>
              <w:rPr>
                <w:color w:val="000000" w:themeColor="text1"/>
                <w:lang w:eastAsia="zh-CN"/>
              </w:rPr>
              <w:t>…</w:t>
            </w:r>
          </w:p>
        </w:tc>
        <w:tc>
          <w:tcPr>
            <w:tcW w:w="3686" w:type="dxa"/>
          </w:tcPr>
          <w:p w14:paraId="37A4F6E5" w14:textId="77777777" w:rsidR="00633FCF" w:rsidRDefault="00633FCF">
            <w:pPr>
              <w:jc w:val="center"/>
              <w:rPr>
                <w:color w:val="000000" w:themeColor="text1"/>
                <w:lang w:eastAsia="zh-CN"/>
              </w:rPr>
            </w:pPr>
          </w:p>
        </w:tc>
        <w:tc>
          <w:tcPr>
            <w:tcW w:w="1559" w:type="dxa"/>
          </w:tcPr>
          <w:p w14:paraId="4EA09385" w14:textId="77777777" w:rsidR="00633FCF" w:rsidRDefault="00633FCF">
            <w:pPr>
              <w:jc w:val="center"/>
              <w:rPr>
                <w:lang w:eastAsia="zh-CN"/>
              </w:rPr>
            </w:pPr>
          </w:p>
        </w:tc>
        <w:tc>
          <w:tcPr>
            <w:tcW w:w="1559" w:type="dxa"/>
          </w:tcPr>
          <w:p w14:paraId="0148377A" w14:textId="77777777" w:rsidR="00633FCF" w:rsidRDefault="00633FCF">
            <w:pPr>
              <w:jc w:val="center"/>
              <w:rPr>
                <w:lang w:eastAsia="zh-CN"/>
              </w:rPr>
            </w:pPr>
          </w:p>
        </w:tc>
      </w:tr>
      <w:tr w:rsidR="00633FCF" w14:paraId="28964331" w14:textId="77777777">
        <w:tc>
          <w:tcPr>
            <w:tcW w:w="1696" w:type="dxa"/>
          </w:tcPr>
          <w:p w14:paraId="69B20525" w14:textId="77777777" w:rsidR="00633FCF" w:rsidRDefault="00C1489E">
            <w:pPr>
              <w:jc w:val="center"/>
              <w:rPr>
                <w:lang w:eastAsia="zh-CN"/>
              </w:rPr>
            </w:pPr>
            <w:r>
              <w:rPr>
                <w:rFonts w:hint="eastAsia"/>
                <w:lang w:eastAsia="zh-CN"/>
              </w:rPr>
              <w:t>F</w:t>
            </w:r>
            <w:r>
              <w:rPr>
                <w:lang w:eastAsia="zh-CN"/>
              </w:rPr>
              <w:t>FS others</w:t>
            </w:r>
          </w:p>
        </w:tc>
        <w:tc>
          <w:tcPr>
            <w:tcW w:w="3686" w:type="dxa"/>
          </w:tcPr>
          <w:p w14:paraId="6D7C395A" w14:textId="77777777" w:rsidR="00633FCF" w:rsidRDefault="00633FCF">
            <w:pPr>
              <w:jc w:val="center"/>
              <w:rPr>
                <w:lang w:eastAsia="zh-CN"/>
              </w:rPr>
            </w:pPr>
          </w:p>
        </w:tc>
        <w:tc>
          <w:tcPr>
            <w:tcW w:w="1559" w:type="dxa"/>
          </w:tcPr>
          <w:p w14:paraId="51B11486" w14:textId="77777777" w:rsidR="00633FCF" w:rsidRDefault="00633FCF">
            <w:pPr>
              <w:jc w:val="center"/>
              <w:rPr>
                <w:lang w:eastAsia="zh-CN"/>
              </w:rPr>
            </w:pPr>
          </w:p>
        </w:tc>
        <w:tc>
          <w:tcPr>
            <w:tcW w:w="1559" w:type="dxa"/>
          </w:tcPr>
          <w:p w14:paraId="116D4900" w14:textId="77777777" w:rsidR="00633FCF" w:rsidRDefault="00633FCF">
            <w:pPr>
              <w:jc w:val="center"/>
              <w:rPr>
                <w:lang w:eastAsia="zh-CN"/>
              </w:rPr>
            </w:pPr>
          </w:p>
        </w:tc>
      </w:tr>
    </w:tbl>
    <w:p w14:paraId="279C7F80" w14:textId="77777777" w:rsidR="00633FCF" w:rsidRDefault="00633FCF">
      <w:pPr>
        <w:adjustRightInd/>
        <w:spacing w:beforeLines="50" w:before="120" w:line="252" w:lineRule="auto"/>
        <w:contextualSpacing/>
        <w:jc w:val="left"/>
        <w:rPr>
          <w:highlight w:val="lightGray"/>
          <w:lang w:eastAsia="zh-CN"/>
        </w:rPr>
      </w:pPr>
    </w:p>
    <w:p w14:paraId="39D41D07" w14:textId="77777777" w:rsidR="00633FCF" w:rsidRDefault="00633FCF">
      <w:pPr>
        <w:adjustRightInd/>
        <w:spacing w:beforeLines="50" w:before="120" w:line="252" w:lineRule="auto"/>
        <w:contextualSpacing/>
        <w:jc w:val="left"/>
        <w:rPr>
          <w:highlight w:val="lightGray"/>
          <w:lang w:eastAsia="zh-CN"/>
        </w:rPr>
      </w:pPr>
    </w:p>
    <w:p w14:paraId="196A72FB"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FUTUREWEI:</w:t>
      </w:r>
      <w:r>
        <w:t xml:space="preserve"> When reporting AI/ML model generalization evaluation results for CSI feedback enhancements, companies to consider aligning the reporting attributes depicted in Table 2-1.</w:t>
      </w:r>
    </w:p>
    <w:p w14:paraId="23C9CE11" w14:textId="77777777" w:rsidR="00633FCF" w:rsidRDefault="00C1489E">
      <w:pPr>
        <w:pStyle w:val="afc"/>
        <w:autoSpaceDE/>
        <w:autoSpaceDN/>
        <w:adjustRightInd/>
        <w:snapToGrid/>
        <w:spacing w:before="120" w:line="240" w:lineRule="auto"/>
        <w:ind w:left="840"/>
        <w:contextualSpacing w:val="0"/>
        <w:jc w:val="left"/>
      </w:pPr>
      <w:r>
        <w:t>Note: for reporting/sharing evaluation results, separate entries should be used to indicate the result for:</w:t>
      </w:r>
    </w:p>
    <w:p w14:paraId="0FF33593" w14:textId="77777777" w:rsidR="00633FCF" w:rsidRDefault="00C1489E">
      <w:pPr>
        <w:pStyle w:val="afc"/>
        <w:numPr>
          <w:ilvl w:val="2"/>
          <w:numId w:val="26"/>
        </w:numPr>
        <w:autoSpaceDE/>
        <w:autoSpaceDN/>
        <w:adjustRightInd/>
        <w:snapToGrid/>
        <w:spacing w:before="120" w:line="240" w:lineRule="auto"/>
        <w:contextualSpacing w:val="0"/>
        <w:jc w:val="left"/>
      </w:pPr>
      <w:r>
        <w:t>Benchmark: the benchmark result is the performance achieved assuming the AI/ML model is trained using dataset from the target scenario/configuration (this may be considered as performance upper-bound)</w:t>
      </w:r>
    </w:p>
    <w:p w14:paraId="005B0240" w14:textId="77777777" w:rsidR="00633FCF" w:rsidRDefault="00C1489E">
      <w:pPr>
        <w:pStyle w:val="afc"/>
        <w:numPr>
          <w:ilvl w:val="2"/>
          <w:numId w:val="26"/>
        </w:numPr>
        <w:autoSpaceDE/>
        <w:autoSpaceDN/>
        <w:adjustRightInd/>
        <w:snapToGrid/>
        <w:spacing w:before="120" w:line="240" w:lineRule="auto"/>
        <w:contextualSpacing w:val="0"/>
        <w:jc w:val="left"/>
      </w:pPr>
      <w:r>
        <w:t>Target scenario: this is the performance result achieved when the AI/ML model is trained using dataset from the source scenario/configuration then tested on the dataset from the target scenario after applying generalization techniques if applicable.</w:t>
      </w:r>
    </w:p>
    <w:p w14:paraId="3E720D6B" w14:textId="77777777" w:rsidR="00633FCF" w:rsidRDefault="00C1489E">
      <w:pPr>
        <w:pStyle w:val="a4"/>
        <w:keepNext/>
        <w:ind w:left="1320" w:hanging="440"/>
      </w:pPr>
      <w:r>
        <w:t>Table 2-1: Model generalization evaluation report attributes</w:t>
      </w:r>
    </w:p>
    <w:tbl>
      <w:tblPr>
        <w:tblStyle w:val="af4"/>
        <w:tblW w:w="0" w:type="auto"/>
        <w:tblLayout w:type="fixed"/>
        <w:tblLook w:val="04A0" w:firstRow="1" w:lastRow="0" w:firstColumn="1" w:lastColumn="0" w:noHBand="0" w:noVBand="1"/>
      </w:tblPr>
      <w:tblGrid>
        <w:gridCol w:w="1795"/>
        <w:gridCol w:w="2520"/>
        <w:gridCol w:w="1710"/>
        <w:gridCol w:w="1767"/>
      </w:tblGrid>
      <w:tr w:rsidR="00633FCF" w14:paraId="20616548" w14:textId="77777777">
        <w:tc>
          <w:tcPr>
            <w:tcW w:w="1795" w:type="dxa"/>
          </w:tcPr>
          <w:p w14:paraId="3879963E" w14:textId="77777777" w:rsidR="00633FCF" w:rsidRDefault="00633FCF">
            <w:pPr>
              <w:jc w:val="left"/>
              <w:rPr>
                <w:sz w:val="20"/>
                <w:szCs w:val="20"/>
                <w:lang w:eastAsia="zh-CN"/>
              </w:rPr>
            </w:pPr>
          </w:p>
        </w:tc>
        <w:tc>
          <w:tcPr>
            <w:tcW w:w="2520" w:type="dxa"/>
          </w:tcPr>
          <w:p w14:paraId="2B859E9E" w14:textId="77777777" w:rsidR="00633FCF" w:rsidRDefault="00633FCF">
            <w:pPr>
              <w:jc w:val="left"/>
              <w:rPr>
                <w:sz w:val="20"/>
                <w:szCs w:val="20"/>
                <w:lang w:eastAsia="zh-CN"/>
              </w:rPr>
            </w:pPr>
          </w:p>
        </w:tc>
        <w:tc>
          <w:tcPr>
            <w:tcW w:w="1710" w:type="dxa"/>
          </w:tcPr>
          <w:p w14:paraId="4022E1EC" w14:textId="77777777" w:rsidR="00633FCF" w:rsidRDefault="00C1489E">
            <w:pPr>
              <w:jc w:val="left"/>
              <w:rPr>
                <w:sz w:val="20"/>
                <w:szCs w:val="20"/>
                <w:lang w:eastAsia="zh-CN"/>
              </w:rPr>
            </w:pPr>
            <w:r>
              <w:rPr>
                <w:sz w:val="20"/>
                <w:szCs w:val="20"/>
                <w:lang w:eastAsia="zh-CN"/>
              </w:rPr>
              <w:t>Source 1</w:t>
            </w:r>
          </w:p>
        </w:tc>
        <w:tc>
          <w:tcPr>
            <w:tcW w:w="1767" w:type="dxa"/>
          </w:tcPr>
          <w:p w14:paraId="1542025D" w14:textId="77777777" w:rsidR="00633FCF" w:rsidRDefault="00C1489E">
            <w:pPr>
              <w:jc w:val="left"/>
              <w:rPr>
                <w:sz w:val="20"/>
                <w:szCs w:val="20"/>
                <w:lang w:eastAsia="zh-CN"/>
              </w:rPr>
            </w:pPr>
            <w:r>
              <w:rPr>
                <w:sz w:val="20"/>
                <w:szCs w:val="20"/>
                <w:lang w:eastAsia="zh-CN"/>
              </w:rPr>
              <w:t>Source 2</w:t>
            </w:r>
          </w:p>
        </w:tc>
      </w:tr>
      <w:tr w:rsidR="00633FCF" w14:paraId="0144772D" w14:textId="77777777">
        <w:tc>
          <w:tcPr>
            <w:tcW w:w="1795" w:type="dxa"/>
            <w:vMerge w:val="restart"/>
            <w:vAlign w:val="center"/>
          </w:tcPr>
          <w:p w14:paraId="5377372C" w14:textId="77777777" w:rsidR="00633FCF" w:rsidRDefault="00C1489E">
            <w:pPr>
              <w:jc w:val="center"/>
              <w:rPr>
                <w:sz w:val="20"/>
                <w:szCs w:val="20"/>
                <w:lang w:eastAsia="zh-CN"/>
              </w:rPr>
            </w:pPr>
            <w:r>
              <w:rPr>
                <w:sz w:val="20"/>
                <w:szCs w:val="20"/>
              </w:rPr>
              <w:t>Scenario</w:t>
            </w:r>
          </w:p>
        </w:tc>
        <w:tc>
          <w:tcPr>
            <w:tcW w:w="2520" w:type="dxa"/>
            <w:vAlign w:val="center"/>
          </w:tcPr>
          <w:p w14:paraId="1F8C7FC8" w14:textId="77777777" w:rsidR="00633FCF" w:rsidRDefault="00C1489E">
            <w:pPr>
              <w:jc w:val="left"/>
              <w:rPr>
                <w:sz w:val="20"/>
                <w:szCs w:val="20"/>
                <w:lang w:eastAsia="zh-CN"/>
              </w:rPr>
            </w:pPr>
            <w:r>
              <w:rPr>
                <w:sz w:val="20"/>
                <w:szCs w:val="20"/>
                <w:lang w:eastAsia="zh-CN"/>
              </w:rPr>
              <w:t>Train</w:t>
            </w:r>
          </w:p>
        </w:tc>
        <w:tc>
          <w:tcPr>
            <w:tcW w:w="1710" w:type="dxa"/>
          </w:tcPr>
          <w:p w14:paraId="6C0EEB9A" w14:textId="77777777" w:rsidR="00633FCF" w:rsidRDefault="00633FCF">
            <w:pPr>
              <w:jc w:val="left"/>
              <w:rPr>
                <w:sz w:val="20"/>
                <w:szCs w:val="20"/>
                <w:lang w:eastAsia="zh-CN"/>
              </w:rPr>
            </w:pPr>
          </w:p>
        </w:tc>
        <w:tc>
          <w:tcPr>
            <w:tcW w:w="1767" w:type="dxa"/>
          </w:tcPr>
          <w:p w14:paraId="13716BE2" w14:textId="77777777" w:rsidR="00633FCF" w:rsidRDefault="00633FCF">
            <w:pPr>
              <w:jc w:val="left"/>
              <w:rPr>
                <w:sz w:val="20"/>
                <w:szCs w:val="20"/>
                <w:lang w:eastAsia="zh-CN"/>
              </w:rPr>
            </w:pPr>
          </w:p>
        </w:tc>
      </w:tr>
      <w:tr w:rsidR="00633FCF" w14:paraId="3039270F" w14:textId="77777777">
        <w:tc>
          <w:tcPr>
            <w:tcW w:w="1795" w:type="dxa"/>
            <w:vMerge/>
            <w:vAlign w:val="center"/>
          </w:tcPr>
          <w:p w14:paraId="3A9CA40F" w14:textId="77777777" w:rsidR="00633FCF" w:rsidRDefault="00633FCF">
            <w:pPr>
              <w:jc w:val="center"/>
              <w:rPr>
                <w:sz w:val="20"/>
                <w:szCs w:val="20"/>
              </w:rPr>
            </w:pPr>
          </w:p>
        </w:tc>
        <w:tc>
          <w:tcPr>
            <w:tcW w:w="2520" w:type="dxa"/>
            <w:vAlign w:val="center"/>
          </w:tcPr>
          <w:p w14:paraId="264E9B75" w14:textId="77777777" w:rsidR="00633FCF" w:rsidRDefault="00C1489E">
            <w:pPr>
              <w:jc w:val="left"/>
              <w:rPr>
                <w:sz w:val="20"/>
                <w:szCs w:val="20"/>
                <w:lang w:eastAsia="zh-CN"/>
              </w:rPr>
            </w:pPr>
            <w:r>
              <w:rPr>
                <w:sz w:val="20"/>
                <w:szCs w:val="20"/>
                <w:lang w:eastAsia="zh-CN"/>
              </w:rPr>
              <w:t>Test</w:t>
            </w:r>
          </w:p>
        </w:tc>
        <w:tc>
          <w:tcPr>
            <w:tcW w:w="1710" w:type="dxa"/>
          </w:tcPr>
          <w:p w14:paraId="30AEABCD" w14:textId="77777777" w:rsidR="00633FCF" w:rsidRDefault="00633FCF">
            <w:pPr>
              <w:jc w:val="left"/>
              <w:rPr>
                <w:sz w:val="20"/>
                <w:szCs w:val="20"/>
                <w:lang w:eastAsia="zh-CN"/>
              </w:rPr>
            </w:pPr>
          </w:p>
        </w:tc>
        <w:tc>
          <w:tcPr>
            <w:tcW w:w="1767" w:type="dxa"/>
          </w:tcPr>
          <w:p w14:paraId="38019836" w14:textId="77777777" w:rsidR="00633FCF" w:rsidRDefault="00633FCF">
            <w:pPr>
              <w:jc w:val="left"/>
              <w:rPr>
                <w:sz w:val="20"/>
                <w:szCs w:val="20"/>
                <w:lang w:eastAsia="zh-CN"/>
              </w:rPr>
            </w:pPr>
          </w:p>
        </w:tc>
      </w:tr>
      <w:tr w:rsidR="00633FCF" w14:paraId="5276E550" w14:textId="77777777">
        <w:tc>
          <w:tcPr>
            <w:tcW w:w="1795" w:type="dxa"/>
            <w:vMerge w:val="restart"/>
            <w:vAlign w:val="center"/>
          </w:tcPr>
          <w:p w14:paraId="1B9C4351" w14:textId="77777777" w:rsidR="00633FCF" w:rsidRDefault="00C1489E">
            <w:pPr>
              <w:jc w:val="center"/>
              <w:rPr>
                <w:sz w:val="20"/>
                <w:szCs w:val="20"/>
              </w:rPr>
            </w:pPr>
            <w:r>
              <w:rPr>
                <w:sz w:val="20"/>
                <w:szCs w:val="20"/>
              </w:rPr>
              <w:t>Configuration</w:t>
            </w:r>
          </w:p>
        </w:tc>
        <w:tc>
          <w:tcPr>
            <w:tcW w:w="2520" w:type="dxa"/>
            <w:vAlign w:val="center"/>
          </w:tcPr>
          <w:p w14:paraId="54CF3E3C" w14:textId="77777777" w:rsidR="00633FCF" w:rsidRDefault="00C1489E">
            <w:pPr>
              <w:jc w:val="left"/>
              <w:rPr>
                <w:sz w:val="20"/>
                <w:szCs w:val="20"/>
                <w:lang w:eastAsia="zh-CN"/>
              </w:rPr>
            </w:pPr>
            <w:r>
              <w:rPr>
                <w:sz w:val="20"/>
                <w:szCs w:val="20"/>
                <w:lang w:eastAsia="zh-CN"/>
              </w:rPr>
              <w:t>Train</w:t>
            </w:r>
          </w:p>
        </w:tc>
        <w:tc>
          <w:tcPr>
            <w:tcW w:w="1710" w:type="dxa"/>
          </w:tcPr>
          <w:p w14:paraId="2D936C66" w14:textId="77777777" w:rsidR="00633FCF" w:rsidRDefault="00633FCF">
            <w:pPr>
              <w:rPr>
                <w:sz w:val="20"/>
                <w:szCs w:val="20"/>
                <w:lang w:eastAsia="zh-CN"/>
              </w:rPr>
            </w:pPr>
          </w:p>
        </w:tc>
        <w:tc>
          <w:tcPr>
            <w:tcW w:w="1767" w:type="dxa"/>
          </w:tcPr>
          <w:p w14:paraId="0BB24E6A" w14:textId="77777777" w:rsidR="00633FCF" w:rsidRDefault="00633FCF">
            <w:pPr>
              <w:rPr>
                <w:sz w:val="20"/>
                <w:szCs w:val="20"/>
                <w:lang w:eastAsia="zh-CN"/>
              </w:rPr>
            </w:pPr>
          </w:p>
        </w:tc>
      </w:tr>
      <w:tr w:rsidR="00633FCF" w14:paraId="407C3AA1" w14:textId="77777777">
        <w:tc>
          <w:tcPr>
            <w:tcW w:w="1795" w:type="dxa"/>
            <w:vMerge/>
            <w:vAlign w:val="center"/>
          </w:tcPr>
          <w:p w14:paraId="36481FBB" w14:textId="77777777" w:rsidR="00633FCF" w:rsidRDefault="00633FCF">
            <w:pPr>
              <w:jc w:val="center"/>
              <w:rPr>
                <w:sz w:val="20"/>
                <w:szCs w:val="20"/>
              </w:rPr>
            </w:pPr>
          </w:p>
        </w:tc>
        <w:tc>
          <w:tcPr>
            <w:tcW w:w="2520" w:type="dxa"/>
            <w:vAlign w:val="center"/>
          </w:tcPr>
          <w:p w14:paraId="07F61178" w14:textId="77777777" w:rsidR="00633FCF" w:rsidRDefault="00C1489E">
            <w:pPr>
              <w:jc w:val="left"/>
              <w:rPr>
                <w:sz w:val="20"/>
                <w:szCs w:val="20"/>
                <w:lang w:eastAsia="zh-CN"/>
              </w:rPr>
            </w:pPr>
            <w:r>
              <w:rPr>
                <w:sz w:val="20"/>
                <w:szCs w:val="20"/>
                <w:lang w:eastAsia="zh-CN"/>
              </w:rPr>
              <w:t>Test</w:t>
            </w:r>
          </w:p>
        </w:tc>
        <w:tc>
          <w:tcPr>
            <w:tcW w:w="1710" w:type="dxa"/>
          </w:tcPr>
          <w:p w14:paraId="0608D57B" w14:textId="77777777" w:rsidR="00633FCF" w:rsidRDefault="00633FCF">
            <w:pPr>
              <w:rPr>
                <w:sz w:val="20"/>
                <w:szCs w:val="20"/>
                <w:lang w:eastAsia="zh-CN"/>
              </w:rPr>
            </w:pPr>
          </w:p>
        </w:tc>
        <w:tc>
          <w:tcPr>
            <w:tcW w:w="1767" w:type="dxa"/>
          </w:tcPr>
          <w:p w14:paraId="1BF27B98" w14:textId="77777777" w:rsidR="00633FCF" w:rsidRDefault="00633FCF">
            <w:pPr>
              <w:rPr>
                <w:sz w:val="20"/>
                <w:szCs w:val="20"/>
                <w:lang w:eastAsia="zh-CN"/>
              </w:rPr>
            </w:pPr>
          </w:p>
        </w:tc>
      </w:tr>
      <w:tr w:rsidR="00633FCF" w14:paraId="2076C18B" w14:textId="77777777">
        <w:tc>
          <w:tcPr>
            <w:tcW w:w="1795" w:type="dxa"/>
            <w:vMerge w:val="restart"/>
            <w:vAlign w:val="center"/>
          </w:tcPr>
          <w:p w14:paraId="78E2061B" w14:textId="77777777" w:rsidR="00633FCF" w:rsidRDefault="00C1489E">
            <w:pPr>
              <w:jc w:val="center"/>
              <w:rPr>
                <w:sz w:val="20"/>
                <w:szCs w:val="20"/>
              </w:rPr>
            </w:pPr>
            <w:r>
              <w:rPr>
                <w:sz w:val="20"/>
                <w:szCs w:val="20"/>
              </w:rPr>
              <w:t>Channel estimation</w:t>
            </w:r>
          </w:p>
        </w:tc>
        <w:tc>
          <w:tcPr>
            <w:tcW w:w="2520" w:type="dxa"/>
            <w:vAlign w:val="center"/>
          </w:tcPr>
          <w:p w14:paraId="12112EED" w14:textId="77777777" w:rsidR="00633FCF" w:rsidRDefault="00C1489E">
            <w:pPr>
              <w:jc w:val="left"/>
              <w:rPr>
                <w:sz w:val="20"/>
                <w:szCs w:val="20"/>
                <w:lang w:eastAsia="zh-CN"/>
              </w:rPr>
            </w:pPr>
            <w:r>
              <w:rPr>
                <w:sz w:val="20"/>
                <w:szCs w:val="20"/>
                <w:lang w:eastAsia="zh-CN"/>
              </w:rPr>
              <w:t>Train</w:t>
            </w:r>
          </w:p>
        </w:tc>
        <w:tc>
          <w:tcPr>
            <w:tcW w:w="1710" w:type="dxa"/>
          </w:tcPr>
          <w:p w14:paraId="3841E9FA" w14:textId="77777777" w:rsidR="00633FCF" w:rsidRDefault="00633FCF">
            <w:pPr>
              <w:jc w:val="left"/>
              <w:rPr>
                <w:sz w:val="20"/>
                <w:szCs w:val="20"/>
                <w:lang w:eastAsia="zh-CN"/>
              </w:rPr>
            </w:pPr>
          </w:p>
        </w:tc>
        <w:tc>
          <w:tcPr>
            <w:tcW w:w="1767" w:type="dxa"/>
          </w:tcPr>
          <w:p w14:paraId="53B9F848" w14:textId="77777777" w:rsidR="00633FCF" w:rsidRDefault="00633FCF">
            <w:pPr>
              <w:jc w:val="left"/>
              <w:rPr>
                <w:sz w:val="20"/>
                <w:szCs w:val="20"/>
                <w:lang w:eastAsia="zh-CN"/>
              </w:rPr>
            </w:pPr>
          </w:p>
        </w:tc>
      </w:tr>
      <w:tr w:rsidR="00633FCF" w14:paraId="11389B29" w14:textId="77777777">
        <w:tc>
          <w:tcPr>
            <w:tcW w:w="1795" w:type="dxa"/>
            <w:vMerge/>
            <w:vAlign w:val="center"/>
          </w:tcPr>
          <w:p w14:paraId="06EBADBE" w14:textId="77777777" w:rsidR="00633FCF" w:rsidRDefault="00633FCF">
            <w:pPr>
              <w:jc w:val="center"/>
              <w:rPr>
                <w:sz w:val="20"/>
                <w:szCs w:val="20"/>
              </w:rPr>
            </w:pPr>
          </w:p>
        </w:tc>
        <w:tc>
          <w:tcPr>
            <w:tcW w:w="2520" w:type="dxa"/>
            <w:vAlign w:val="center"/>
          </w:tcPr>
          <w:p w14:paraId="1A750700" w14:textId="77777777" w:rsidR="00633FCF" w:rsidRDefault="00C1489E">
            <w:pPr>
              <w:jc w:val="left"/>
              <w:rPr>
                <w:sz w:val="20"/>
                <w:szCs w:val="20"/>
                <w:lang w:eastAsia="zh-CN"/>
              </w:rPr>
            </w:pPr>
            <w:r>
              <w:rPr>
                <w:sz w:val="20"/>
                <w:szCs w:val="20"/>
                <w:lang w:eastAsia="zh-CN"/>
              </w:rPr>
              <w:t>Test</w:t>
            </w:r>
          </w:p>
        </w:tc>
        <w:tc>
          <w:tcPr>
            <w:tcW w:w="1710" w:type="dxa"/>
          </w:tcPr>
          <w:p w14:paraId="169A4E97" w14:textId="77777777" w:rsidR="00633FCF" w:rsidRDefault="00633FCF">
            <w:pPr>
              <w:jc w:val="left"/>
              <w:rPr>
                <w:sz w:val="20"/>
                <w:szCs w:val="20"/>
                <w:lang w:eastAsia="zh-CN"/>
              </w:rPr>
            </w:pPr>
          </w:p>
        </w:tc>
        <w:tc>
          <w:tcPr>
            <w:tcW w:w="1767" w:type="dxa"/>
          </w:tcPr>
          <w:p w14:paraId="38C5A430" w14:textId="77777777" w:rsidR="00633FCF" w:rsidRDefault="00633FCF">
            <w:pPr>
              <w:jc w:val="left"/>
              <w:rPr>
                <w:sz w:val="20"/>
                <w:szCs w:val="20"/>
                <w:lang w:eastAsia="zh-CN"/>
              </w:rPr>
            </w:pPr>
          </w:p>
        </w:tc>
      </w:tr>
      <w:tr w:rsidR="00633FCF" w14:paraId="1F092DE2" w14:textId="77777777">
        <w:tc>
          <w:tcPr>
            <w:tcW w:w="1795" w:type="dxa"/>
            <w:vMerge w:val="restart"/>
            <w:vAlign w:val="center"/>
          </w:tcPr>
          <w:p w14:paraId="43A51F94" w14:textId="77777777" w:rsidR="00633FCF" w:rsidRDefault="00C1489E">
            <w:pPr>
              <w:jc w:val="center"/>
              <w:rPr>
                <w:sz w:val="20"/>
                <w:szCs w:val="20"/>
                <w:lang w:eastAsia="zh-CN"/>
              </w:rPr>
            </w:pPr>
            <w:r>
              <w:rPr>
                <w:sz w:val="20"/>
                <w:szCs w:val="20"/>
                <w:lang w:eastAsia="zh-CN"/>
              </w:rPr>
              <w:t>Input/output type of AI/ML model</w:t>
            </w:r>
          </w:p>
        </w:tc>
        <w:tc>
          <w:tcPr>
            <w:tcW w:w="2520" w:type="dxa"/>
            <w:vAlign w:val="center"/>
          </w:tcPr>
          <w:p w14:paraId="30B946A2" w14:textId="77777777" w:rsidR="00633FCF" w:rsidRDefault="00C1489E">
            <w:pPr>
              <w:jc w:val="left"/>
              <w:rPr>
                <w:sz w:val="20"/>
                <w:szCs w:val="20"/>
                <w:lang w:eastAsia="zh-CN"/>
              </w:rPr>
            </w:pPr>
            <w:r>
              <w:rPr>
                <w:sz w:val="20"/>
                <w:szCs w:val="20"/>
                <w:lang w:eastAsia="zh-CN"/>
              </w:rPr>
              <w:t>Train</w:t>
            </w:r>
          </w:p>
        </w:tc>
        <w:tc>
          <w:tcPr>
            <w:tcW w:w="1710" w:type="dxa"/>
          </w:tcPr>
          <w:p w14:paraId="4ED794D6" w14:textId="77777777" w:rsidR="00633FCF" w:rsidRDefault="00633FCF">
            <w:pPr>
              <w:jc w:val="left"/>
              <w:rPr>
                <w:sz w:val="20"/>
                <w:szCs w:val="20"/>
                <w:lang w:eastAsia="zh-CN"/>
              </w:rPr>
            </w:pPr>
          </w:p>
        </w:tc>
        <w:tc>
          <w:tcPr>
            <w:tcW w:w="1767" w:type="dxa"/>
          </w:tcPr>
          <w:p w14:paraId="3F75A35E" w14:textId="77777777" w:rsidR="00633FCF" w:rsidRDefault="00633FCF">
            <w:pPr>
              <w:jc w:val="left"/>
              <w:rPr>
                <w:sz w:val="20"/>
                <w:szCs w:val="20"/>
                <w:lang w:eastAsia="zh-CN"/>
              </w:rPr>
            </w:pPr>
          </w:p>
        </w:tc>
      </w:tr>
      <w:tr w:rsidR="00633FCF" w14:paraId="132CE49F" w14:textId="77777777">
        <w:tc>
          <w:tcPr>
            <w:tcW w:w="1795" w:type="dxa"/>
            <w:vMerge/>
            <w:vAlign w:val="center"/>
          </w:tcPr>
          <w:p w14:paraId="3E31FDAF" w14:textId="77777777" w:rsidR="00633FCF" w:rsidRDefault="00633FCF">
            <w:pPr>
              <w:jc w:val="center"/>
              <w:rPr>
                <w:sz w:val="20"/>
                <w:szCs w:val="20"/>
                <w:lang w:eastAsia="zh-CN"/>
              </w:rPr>
            </w:pPr>
          </w:p>
        </w:tc>
        <w:tc>
          <w:tcPr>
            <w:tcW w:w="2520" w:type="dxa"/>
            <w:vAlign w:val="center"/>
          </w:tcPr>
          <w:p w14:paraId="1EDE0076" w14:textId="77777777" w:rsidR="00633FCF" w:rsidRDefault="00C1489E">
            <w:pPr>
              <w:jc w:val="left"/>
              <w:rPr>
                <w:sz w:val="20"/>
                <w:szCs w:val="20"/>
                <w:lang w:eastAsia="zh-CN"/>
              </w:rPr>
            </w:pPr>
            <w:r>
              <w:rPr>
                <w:sz w:val="20"/>
                <w:szCs w:val="20"/>
                <w:lang w:eastAsia="zh-CN"/>
              </w:rPr>
              <w:t>Test</w:t>
            </w:r>
          </w:p>
        </w:tc>
        <w:tc>
          <w:tcPr>
            <w:tcW w:w="1710" w:type="dxa"/>
          </w:tcPr>
          <w:p w14:paraId="45C47932" w14:textId="77777777" w:rsidR="00633FCF" w:rsidRDefault="00633FCF">
            <w:pPr>
              <w:jc w:val="left"/>
              <w:rPr>
                <w:sz w:val="20"/>
                <w:szCs w:val="20"/>
                <w:lang w:eastAsia="zh-CN"/>
              </w:rPr>
            </w:pPr>
          </w:p>
        </w:tc>
        <w:tc>
          <w:tcPr>
            <w:tcW w:w="1767" w:type="dxa"/>
          </w:tcPr>
          <w:p w14:paraId="1D6A5433" w14:textId="77777777" w:rsidR="00633FCF" w:rsidRDefault="00633FCF">
            <w:pPr>
              <w:jc w:val="left"/>
              <w:rPr>
                <w:sz w:val="20"/>
                <w:szCs w:val="20"/>
                <w:lang w:eastAsia="zh-CN"/>
              </w:rPr>
            </w:pPr>
          </w:p>
        </w:tc>
      </w:tr>
      <w:tr w:rsidR="00633FCF" w14:paraId="5F126C2B" w14:textId="77777777">
        <w:tc>
          <w:tcPr>
            <w:tcW w:w="1795" w:type="dxa"/>
            <w:vMerge w:val="restart"/>
            <w:vAlign w:val="center"/>
          </w:tcPr>
          <w:p w14:paraId="3C4B752A" w14:textId="77777777" w:rsidR="00633FCF" w:rsidRDefault="00C1489E">
            <w:pPr>
              <w:jc w:val="center"/>
              <w:rPr>
                <w:sz w:val="20"/>
                <w:szCs w:val="20"/>
                <w:lang w:eastAsia="zh-CN"/>
              </w:rPr>
            </w:pPr>
            <w:r>
              <w:rPr>
                <w:sz w:val="20"/>
                <w:szCs w:val="20"/>
                <w:lang w:eastAsia="zh-CN"/>
              </w:rPr>
              <w:t>Dataset size</w:t>
            </w:r>
          </w:p>
        </w:tc>
        <w:tc>
          <w:tcPr>
            <w:tcW w:w="2520" w:type="dxa"/>
            <w:vAlign w:val="center"/>
          </w:tcPr>
          <w:p w14:paraId="35DA9816" w14:textId="77777777" w:rsidR="00633FCF" w:rsidRDefault="00C1489E">
            <w:pPr>
              <w:jc w:val="left"/>
              <w:rPr>
                <w:sz w:val="20"/>
                <w:szCs w:val="20"/>
                <w:lang w:eastAsia="zh-CN"/>
              </w:rPr>
            </w:pPr>
            <w:r>
              <w:rPr>
                <w:sz w:val="20"/>
                <w:szCs w:val="20"/>
                <w:lang w:eastAsia="zh-CN"/>
              </w:rPr>
              <w:t>Train</w:t>
            </w:r>
          </w:p>
        </w:tc>
        <w:tc>
          <w:tcPr>
            <w:tcW w:w="1710" w:type="dxa"/>
          </w:tcPr>
          <w:p w14:paraId="1E0956F1" w14:textId="77777777" w:rsidR="00633FCF" w:rsidRDefault="00633FCF">
            <w:pPr>
              <w:jc w:val="left"/>
              <w:rPr>
                <w:sz w:val="20"/>
                <w:szCs w:val="20"/>
                <w:lang w:eastAsia="zh-CN"/>
              </w:rPr>
            </w:pPr>
          </w:p>
        </w:tc>
        <w:tc>
          <w:tcPr>
            <w:tcW w:w="1767" w:type="dxa"/>
          </w:tcPr>
          <w:p w14:paraId="675911F2" w14:textId="77777777" w:rsidR="00633FCF" w:rsidRDefault="00633FCF">
            <w:pPr>
              <w:jc w:val="left"/>
              <w:rPr>
                <w:sz w:val="20"/>
                <w:szCs w:val="20"/>
                <w:lang w:eastAsia="zh-CN"/>
              </w:rPr>
            </w:pPr>
          </w:p>
        </w:tc>
      </w:tr>
      <w:tr w:rsidR="00633FCF" w14:paraId="428775F4" w14:textId="77777777">
        <w:tc>
          <w:tcPr>
            <w:tcW w:w="1795" w:type="dxa"/>
            <w:vMerge/>
            <w:vAlign w:val="center"/>
          </w:tcPr>
          <w:p w14:paraId="60CCA61B" w14:textId="77777777" w:rsidR="00633FCF" w:rsidRDefault="00633FCF">
            <w:pPr>
              <w:jc w:val="center"/>
              <w:rPr>
                <w:sz w:val="20"/>
                <w:szCs w:val="20"/>
                <w:lang w:eastAsia="zh-CN"/>
              </w:rPr>
            </w:pPr>
          </w:p>
        </w:tc>
        <w:tc>
          <w:tcPr>
            <w:tcW w:w="2520" w:type="dxa"/>
            <w:vAlign w:val="center"/>
          </w:tcPr>
          <w:p w14:paraId="260D36A6" w14:textId="77777777" w:rsidR="00633FCF" w:rsidRDefault="00C1489E">
            <w:pPr>
              <w:jc w:val="left"/>
              <w:rPr>
                <w:sz w:val="20"/>
                <w:szCs w:val="20"/>
                <w:lang w:eastAsia="zh-CN"/>
              </w:rPr>
            </w:pPr>
            <w:r>
              <w:rPr>
                <w:sz w:val="20"/>
                <w:szCs w:val="20"/>
                <w:lang w:eastAsia="zh-CN"/>
              </w:rPr>
              <w:t>Test</w:t>
            </w:r>
          </w:p>
        </w:tc>
        <w:tc>
          <w:tcPr>
            <w:tcW w:w="1710" w:type="dxa"/>
          </w:tcPr>
          <w:p w14:paraId="63F633CD" w14:textId="77777777" w:rsidR="00633FCF" w:rsidRDefault="00633FCF">
            <w:pPr>
              <w:jc w:val="left"/>
              <w:rPr>
                <w:sz w:val="20"/>
                <w:szCs w:val="20"/>
                <w:lang w:eastAsia="zh-CN"/>
              </w:rPr>
            </w:pPr>
          </w:p>
        </w:tc>
        <w:tc>
          <w:tcPr>
            <w:tcW w:w="1767" w:type="dxa"/>
          </w:tcPr>
          <w:p w14:paraId="772E33D5" w14:textId="77777777" w:rsidR="00633FCF" w:rsidRDefault="00633FCF">
            <w:pPr>
              <w:jc w:val="left"/>
              <w:rPr>
                <w:sz w:val="20"/>
                <w:szCs w:val="20"/>
                <w:lang w:eastAsia="zh-CN"/>
              </w:rPr>
            </w:pPr>
          </w:p>
        </w:tc>
      </w:tr>
      <w:tr w:rsidR="00633FCF" w14:paraId="5D2637BC" w14:textId="77777777">
        <w:tc>
          <w:tcPr>
            <w:tcW w:w="1795" w:type="dxa"/>
            <w:vMerge/>
            <w:vAlign w:val="center"/>
          </w:tcPr>
          <w:p w14:paraId="61C4E9FB" w14:textId="77777777" w:rsidR="00633FCF" w:rsidRDefault="00633FCF">
            <w:pPr>
              <w:jc w:val="center"/>
              <w:rPr>
                <w:sz w:val="20"/>
                <w:szCs w:val="20"/>
                <w:lang w:eastAsia="zh-CN"/>
              </w:rPr>
            </w:pPr>
          </w:p>
        </w:tc>
        <w:tc>
          <w:tcPr>
            <w:tcW w:w="2520" w:type="dxa"/>
            <w:vAlign w:val="center"/>
          </w:tcPr>
          <w:p w14:paraId="5A5121F1" w14:textId="77777777" w:rsidR="00633FCF" w:rsidRDefault="00C1489E">
            <w:pPr>
              <w:rPr>
                <w:sz w:val="20"/>
                <w:szCs w:val="20"/>
                <w:lang w:eastAsia="zh-CN"/>
              </w:rPr>
            </w:pPr>
            <w:r>
              <w:rPr>
                <w:sz w:val="20"/>
                <w:szCs w:val="20"/>
                <w:lang w:eastAsia="zh-CN"/>
              </w:rPr>
              <w:t>Used for generalization purpose</w:t>
            </w:r>
          </w:p>
        </w:tc>
        <w:tc>
          <w:tcPr>
            <w:tcW w:w="1710" w:type="dxa"/>
          </w:tcPr>
          <w:p w14:paraId="758FF9A2" w14:textId="77777777" w:rsidR="00633FCF" w:rsidRDefault="00633FCF">
            <w:pPr>
              <w:rPr>
                <w:sz w:val="20"/>
                <w:szCs w:val="20"/>
                <w:lang w:eastAsia="zh-CN"/>
              </w:rPr>
            </w:pPr>
          </w:p>
        </w:tc>
        <w:tc>
          <w:tcPr>
            <w:tcW w:w="1767" w:type="dxa"/>
          </w:tcPr>
          <w:p w14:paraId="2F68A8F3" w14:textId="77777777" w:rsidR="00633FCF" w:rsidRDefault="00633FCF">
            <w:pPr>
              <w:rPr>
                <w:sz w:val="20"/>
                <w:szCs w:val="20"/>
                <w:lang w:eastAsia="zh-CN"/>
              </w:rPr>
            </w:pPr>
          </w:p>
        </w:tc>
      </w:tr>
      <w:tr w:rsidR="00633FCF" w14:paraId="27735E3A" w14:textId="77777777">
        <w:tc>
          <w:tcPr>
            <w:tcW w:w="1795" w:type="dxa"/>
            <w:vMerge w:val="restart"/>
            <w:vAlign w:val="center"/>
          </w:tcPr>
          <w:p w14:paraId="1E350FC0" w14:textId="77777777" w:rsidR="00633FCF" w:rsidRDefault="00C1489E">
            <w:pPr>
              <w:jc w:val="center"/>
              <w:rPr>
                <w:sz w:val="20"/>
                <w:szCs w:val="20"/>
                <w:lang w:eastAsia="zh-CN"/>
              </w:rPr>
            </w:pPr>
            <w:r>
              <w:rPr>
                <w:sz w:val="20"/>
                <w:szCs w:val="20"/>
                <w:lang w:eastAsia="zh-CN"/>
              </w:rPr>
              <w:t>CSI payload</w:t>
            </w:r>
          </w:p>
        </w:tc>
        <w:tc>
          <w:tcPr>
            <w:tcW w:w="2520" w:type="dxa"/>
            <w:vAlign w:val="center"/>
          </w:tcPr>
          <w:p w14:paraId="74A9F42A" w14:textId="77777777" w:rsidR="00633FCF" w:rsidRDefault="00C1489E">
            <w:pPr>
              <w:jc w:val="left"/>
              <w:rPr>
                <w:sz w:val="20"/>
                <w:szCs w:val="20"/>
                <w:lang w:eastAsia="zh-CN"/>
              </w:rPr>
            </w:pPr>
            <w:r>
              <w:rPr>
                <w:sz w:val="20"/>
                <w:szCs w:val="20"/>
                <w:lang w:eastAsia="zh-CN"/>
              </w:rPr>
              <w:t>Train</w:t>
            </w:r>
          </w:p>
        </w:tc>
        <w:tc>
          <w:tcPr>
            <w:tcW w:w="1710" w:type="dxa"/>
          </w:tcPr>
          <w:p w14:paraId="3708F109" w14:textId="77777777" w:rsidR="00633FCF" w:rsidRDefault="00633FCF">
            <w:pPr>
              <w:jc w:val="left"/>
              <w:rPr>
                <w:sz w:val="20"/>
                <w:szCs w:val="20"/>
                <w:lang w:eastAsia="zh-CN"/>
              </w:rPr>
            </w:pPr>
          </w:p>
        </w:tc>
        <w:tc>
          <w:tcPr>
            <w:tcW w:w="1767" w:type="dxa"/>
          </w:tcPr>
          <w:p w14:paraId="6D13B0D2" w14:textId="77777777" w:rsidR="00633FCF" w:rsidRDefault="00633FCF">
            <w:pPr>
              <w:jc w:val="left"/>
              <w:rPr>
                <w:sz w:val="20"/>
                <w:szCs w:val="20"/>
                <w:lang w:eastAsia="zh-CN"/>
              </w:rPr>
            </w:pPr>
          </w:p>
        </w:tc>
      </w:tr>
      <w:tr w:rsidR="00633FCF" w14:paraId="761EFA14" w14:textId="77777777">
        <w:tc>
          <w:tcPr>
            <w:tcW w:w="1795" w:type="dxa"/>
            <w:vMerge/>
            <w:vAlign w:val="center"/>
          </w:tcPr>
          <w:p w14:paraId="0FF2AD51" w14:textId="77777777" w:rsidR="00633FCF" w:rsidRDefault="00633FCF">
            <w:pPr>
              <w:jc w:val="center"/>
              <w:rPr>
                <w:sz w:val="20"/>
                <w:szCs w:val="20"/>
                <w:lang w:eastAsia="zh-CN"/>
              </w:rPr>
            </w:pPr>
          </w:p>
        </w:tc>
        <w:tc>
          <w:tcPr>
            <w:tcW w:w="2520" w:type="dxa"/>
            <w:vAlign w:val="center"/>
          </w:tcPr>
          <w:p w14:paraId="6BEFB286" w14:textId="77777777" w:rsidR="00633FCF" w:rsidRDefault="00C1489E">
            <w:pPr>
              <w:jc w:val="left"/>
              <w:rPr>
                <w:sz w:val="20"/>
                <w:szCs w:val="20"/>
                <w:lang w:eastAsia="zh-CN"/>
              </w:rPr>
            </w:pPr>
            <w:r>
              <w:rPr>
                <w:sz w:val="20"/>
                <w:szCs w:val="20"/>
                <w:lang w:eastAsia="zh-CN"/>
              </w:rPr>
              <w:t>Test</w:t>
            </w:r>
          </w:p>
        </w:tc>
        <w:tc>
          <w:tcPr>
            <w:tcW w:w="1710" w:type="dxa"/>
          </w:tcPr>
          <w:p w14:paraId="65A09E10" w14:textId="77777777" w:rsidR="00633FCF" w:rsidRDefault="00633FCF">
            <w:pPr>
              <w:jc w:val="left"/>
              <w:rPr>
                <w:sz w:val="20"/>
                <w:szCs w:val="20"/>
                <w:lang w:eastAsia="zh-CN"/>
              </w:rPr>
            </w:pPr>
          </w:p>
        </w:tc>
        <w:tc>
          <w:tcPr>
            <w:tcW w:w="1767" w:type="dxa"/>
          </w:tcPr>
          <w:p w14:paraId="5DDCAE7E" w14:textId="77777777" w:rsidR="00633FCF" w:rsidRDefault="00633FCF">
            <w:pPr>
              <w:jc w:val="left"/>
              <w:rPr>
                <w:sz w:val="20"/>
                <w:szCs w:val="20"/>
                <w:lang w:eastAsia="zh-CN"/>
              </w:rPr>
            </w:pPr>
          </w:p>
        </w:tc>
      </w:tr>
      <w:tr w:rsidR="00633FCF" w14:paraId="7F9C87B8" w14:textId="77777777">
        <w:tc>
          <w:tcPr>
            <w:tcW w:w="1795" w:type="dxa"/>
            <w:vMerge w:val="restart"/>
            <w:vAlign w:val="center"/>
          </w:tcPr>
          <w:p w14:paraId="1D6CB718" w14:textId="77777777" w:rsidR="00633FCF" w:rsidRDefault="00C1489E">
            <w:pPr>
              <w:jc w:val="center"/>
              <w:rPr>
                <w:sz w:val="20"/>
                <w:szCs w:val="20"/>
                <w:lang w:eastAsia="zh-CN"/>
              </w:rPr>
            </w:pPr>
            <w:r>
              <w:rPr>
                <w:sz w:val="20"/>
                <w:szCs w:val="20"/>
                <w:lang w:eastAsia="zh-CN"/>
              </w:rPr>
              <w:t>Intermediate KPI 1</w:t>
            </w:r>
          </w:p>
        </w:tc>
        <w:tc>
          <w:tcPr>
            <w:tcW w:w="2520" w:type="dxa"/>
            <w:vAlign w:val="center"/>
          </w:tcPr>
          <w:p w14:paraId="6EB8E7DC" w14:textId="77777777" w:rsidR="00633FCF" w:rsidRDefault="00C1489E">
            <w:pPr>
              <w:rPr>
                <w:sz w:val="20"/>
                <w:szCs w:val="20"/>
                <w:lang w:eastAsia="zh-CN"/>
              </w:rPr>
            </w:pPr>
            <w:r>
              <w:rPr>
                <w:sz w:val="20"/>
                <w:szCs w:val="20"/>
                <w:lang w:eastAsia="zh-CN"/>
              </w:rPr>
              <w:t>Benchmark</w:t>
            </w:r>
          </w:p>
        </w:tc>
        <w:tc>
          <w:tcPr>
            <w:tcW w:w="1710" w:type="dxa"/>
          </w:tcPr>
          <w:p w14:paraId="46A3E273" w14:textId="77777777" w:rsidR="00633FCF" w:rsidRDefault="00633FCF">
            <w:pPr>
              <w:rPr>
                <w:sz w:val="20"/>
                <w:szCs w:val="20"/>
                <w:lang w:eastAsia="zh-CN"/>
              </w:rPr>
            </w:pPr>
          </w:p>
        </w:tc>
        <w:tc>
          <w:tcPr>
            <w:tcW w:w="1767" w:type="dxa"/>
          </w:tcPr>
          <w:p w14:paraId="1833359D" w14:textId="77777777" w:rsidR="00633FCF" w:rsidRDefault="00633FCF">
            <w:pPr>
              <w:rPr>
                <w:sz w:val="20"/>
                <w:szCs w:val="20"/>
                <w:lang w:eastAsia="zh-CN"/>
              </w:rPr>
            </w:pPr>
          </w:p>
        </w:tc>
      </w:tr>
      <w:tr w:rsidR="00633FCF" w14:paraId="3E616B3C" w14:textId="77777777">
        <w:tc>
          <w:tcPr>
            <w:tcW w:w="1795" w:type="dxa"/>
            <w:vMerge/>
            <w:vAlign w:val="center"/>
          </w:tcPr>
          <w:p w14:paraId="330FAD2F" w14:textId="77777777" w:rsidR="00633FCF" w:rsidRDefault="00633FCF">
            <w:pPr>
              <w:jc w:val="center"/>
              <w:rPr>
                <w:sz w:val="20"/>
                <w:szCs w:val="20"/>
                <w:lang w:eastAsia="zh-CN"/>
              </w:rPr>
            </w:pPr>
          </w:p>
        </w:tc>
        <w:tc>
          <w:tcPr>
            <w:tcW w:w="2520" w:type="dxa"/>
            <w:vAlign w:val="center"/>
          </w:tcPr>
          <w:p w14:paraId="7B73A9FB" w14:textId="77777777" w:rsidR="00633FCF" w:rsidRDefault="00C1489E">
            <w:pPr>
              <w:jc w:val="left"/>
              <w:rPr>
                <w:sz w:val="20"/>
                <w:szCs w:val="20"/>
                <w:lang w:eastAsia="zh-CN"/>
              </w:rPr>
            </w:pPr>
            <w:r>
              <w:rPr>
                <w:sz w:val="20"/>
                <w:szCs w:val="20"/>
                <w:lang w:eastAsia="zh-CN"/>
              </w:rPr>
              <w:t>On Test scenario/config.</w:t>
            </w:r>
          </w:p>
        </w:tc>
        <w:tc>
          <w:tcPr>
            <w:tcW w:w="1710" w:type="dxa"/>
          </w:tcPr>
          <w:p w14:paraId="1F4CEE15" w14:textId="77777777" w:rsidR="00633FCF" w:rsidRDefault="00633FCF">
            <w:pPr>
              <w:jc w:val="left"/>
              <w:rPr>
                <w:sz w:val="20"/>
                <w:szCs w:val="20"/>
                <w:lang w:eastAsia="zh-CN"/>
              </w:rPr>
            </w:pPr>
          </w:p>
        </w:tc>
        <w:tc>
          <w:tcPr>
            <w:tcW w:w="1767" w:type="dxa"/>
          </w:tcPr>
          <w:p w14:paraId="655664AF" w14:textId="77777777" w:rsidR="00633FCF" w:rsidRDefault="00633FCF">
            <w:pPr>
              <w:jc w:val="left"/>
              <w:rPr>
                <w:sz w:val="20"/>
                <w:szCs w:val="20"/>
                <w:lang w:eastAsia="zh-CN"/>
              </w:rPr>
            </w:pPr>
          </w:p>
        </w:tc>
      </w:tr>
      <w:tr w:rsidR="00633FCF" w14:paraId="45E8BE3D" w14:textId="77777777">
        <w:tc>
          <w:tcPr>
            <w:tcW w:w="1795" w:type="dxa"/>
            <w:vMerge w:val="restart"/>
            <w:vAlign w:val="center"/>
          </w:tcPr>
          <w:p w14:paraId="3A5BB896" w14:textId="77777777" w:rsidR="00633FCF" w:rsidRDefault="00C1489E">
            <w:pPr>
              <w:jc w:val="center"/>
              <w:rPr>
                <w:sz w:val="20"/>
                <w:szCs w:val="20"/>
                <w:lang w:eastAsia="zh-CN"/>
              </w:rPr>
            </w:pPr>
            <w:r>
              <w:rPr>
                <w:sz w:val="20"/>
                <w:szCs w:val="20"/>
                <w:lang w:eastAsia="zh-CN"/>
              </w:rPr>
              <w:t>Intermediate KPI 2</w:t>
            </w:r>
          </w:p>
        </w:tc>
        <w:tc>
          <w:tcPr>
            <w:tcW w:w="2520" w:type="dxa"/>
            <w:vAlign w:val="center"/>
          </w:tcPr>
          <w:p w14:paraId="6BC51986" w14:textId="77777777" w:rsidR="00633FCF" w:rsidRDefault="00C1489E">
            <w:pPr>
              <w:jc w:val="left"/>
              <w:rPr>
                <w:sz w:val="20"/>
                <w:szCs w:val="20"/>
                <w:lang w:eastAsia="zh-CN"/>
              </w:rPr>
            </w:pPr>
            <w:r>
              <w:rPr>
                <w:sz w:val="20"/>
                <w:szCs w:val="20"/>
                <w:lang w:eastAsia="zh-CN"/>
              </w:rPr>
              <w:t>Benchmark</w:t>
            </w:r>
          </w:p>
        </w:tc>
        <w:tc>
          <w:tcPr>
            <w:tcW w:w="1710" w:type="dxa"/>
          </w:tcPr>
          <w:p w14:paraId="03710B04" w14:textId="77777777" w:rsidR="00633FCF" w:rsidRDefault="00633FCF">
            <w:pPr>
              <w:jc w:val="left"/>
              <w:rPr>
                <w:sz w:val="20"/>
                <w:szCs w:val="20"/>
                <w:lang w:eastAsia="zh-CN"/>
              </w:rPr>
            </w:pPr>
          </w:p>
        </w:tc>
        <w:tc>
          <w:tcPr>
            <w:tcW w:w="1767" w:type="dxa"/>
          </w:tcPr>
          <w:p w14:paraId="22C04A22" w14:textId="77777777" w:rsidR="00633FCF" w:rsidRDefault="00633FCF">
            <w:pPr>
              <w:jc w:val="left"/>
              <w:rPr>
                <w:sz w:val="20"/>
                <w:szCs w:val="20"/>
                <w:lang w:eastAsia="zh-CN"/>
              </w:rPr>
            </w:pPr>
          </w:p>
        </w:tc>
      </w:tr>
      <w:tr w:rsidR="00633FCF" w14:paraId="5EFFCEC7" w14:textId="77777777">
        <w:tc>
          <w:tcPr>
            <w:tcW w:w="1795" w:type="dxa"/>
            <w:vMerge/>
            <w:vAlign w:val="center"/>
          </w:tcPr>
          <w:p w14:paraId="0CD6F35E" w14:textId="77777777" w:rsidR="00633FCF" w:rsidRDefault="00633FCF">
            <w:pPr>
              <w:jc w:val="center"/>
              <w:rPr>
                <w:sz w:val="20"/>
                <w:szCs w:val="20"/>
                <w:lang w:eastAsia="zh-CN"/>
              </w:rPr>
            </w:pPr>
          </w:p>
        </w:tc>
        <w:tc>
          <w:tcPr>
            <w:tcW w:w="2520" w:type="dxa"/>
            <w:vAlign w:val="center"/>
          </w:tcPr>
          <w:p w14:paraId="2D432262" w14:textId="77777777" w:rsidR="00633FCF" w:rsidRDefault="00C1489E">
            <w:pPr>
              <w:jc w:val="left"/>
              <w:rPr>
                <w:sz w:val="20"/>
                <w:szCs w:val="20"/>
                <w:lang w:eastAsia="zh-CN"/>
              </w:rPr>
            </w:pPr>
            <w:r>
              <w:rPr>
                <w:sz w:val="20"/>
                <w:szCs w:val="20"/>
                <w:lang w:eastAsia="zh-CN"/>
              </w:rPr>
              <w:t>On Test scenario/config.</w:t>
            </w:r>
          </w:p>
        </w:tc>
        <w:tc>
          <w:tcPr>
            <w:tcW w:w="1710" w:type="dxa"/>
          </w:tcPr>
          <w:p w14:paraId="038ADD27" w14:textId="77777777" w:rsidR="00633FCF" w:rsidRDefault="00633FCF">
            <w:pPr>
              <w:jc w:val="left"/>
              <w:rPr>
                <w:sz w:val="20"/>
                <w:szCs w:val="20"/>
                <w:lang w:eastAsia="zh-CN"/>
              </w:rPr>
            </w:pPr>
          </w:p>
        </w:tc>
        <w:tc>
          <w:tcPr>
            <w:tcW w:w="1767" w:type="dxa"/>
          </w:tcPr>
          <w:p w14:paraId="0152C297" w14:textId="77777777" w:rsidR="00633FCF" w:rsidRDefault="00633FCF">
            <w:pPr>
              <w:jc w:val="left"/>
              <w:rPr>
                <w:sz w:val="20"/>
                <w:szCs w:val="20"/>
                <w:lang w:eastAsia="zh-CN"/>
              </w:rPr>
            </w:pPr>
          </w:p>
        </w:tc>
      </w:tr>
      <w:tr w:rsidR="00633FCF" w14:paraId="297EC608" w14:textId="77777777">
        <w:tc>
          <w:tcPr>
            <w:tcW w:w="1795" w:type="dxa"/>
            <w:vMerge w:val="restart"/>
            <w:vAlign w:val="center"/>
          </w:tcPr>
          <w:p w14:paraId="16ACA3C7" w14:textId="77777777" w:rsidR="00633FCF" w:rsidRDefault="00C1489E">
            <w:pPr>
              <w:jc w:val="center"/>
              <w:rPr>
                <w:sz w:val="20"/>
                <w:szCs w:val="20"/>
                <w:lang w:eastAsia="zh-CN"/>
              </w:rPr>
            </w:pPr>
            <w:r>
              <w:rPr>
                <w:sz w:val="20"/>
                <w:szCs w:val="20"/>
                <w:lang w:eastAsia="zh-CN"/>
              </w:rPr>
              <w:t>Eventual/final KPI: Mean UPT</w:t>
            </w:r>
          </w:p>
        </w:tc>
        <w:tc>
          <w:tcPr>
            <w:tcW w:w="2520" w:type="dxa"/>
            <w:vAlign w:val="center"/>
          </w:tcPr>
          <w:p w14:paraId="7813D56B" w14:textId="77777777" w:rsidR="00633FCF" w:rsidRDefault="00C1489E">
            <w:pPr>
              <w:jc w:val="left"/>
              <w:rPr>
                <w:sz w:val="20"/>
                <w:szCs w:val="20"/>
                <w:lang w:eastAsia="zh-CN"/>
              </w:rPr>
            </w:pPr>
            <w:r>
              <w:rPr>
                <w:sz w:val="20"/>
                <w:szCs w:val="20"/>
                <w:lang w:eastAsia="zh-CN"/>
              </w:rPr>
              <w:t>Benchmark</w:t>
            </w:r>
          </w:p>
        </w:tc>
        <w:tc>
          <w:tcPr>
            <w:tcW w:w="1710" w:type="dxa"/>
          </w:tcPr>
          <w:p w14:paraId="2BEF58B1" w14:textId="77777777" w:rsidR="00633FCF" w:rsidRDefault="00633FCF">
            <w:pPr>
              <w:jc w:val="left"/>
              <w:rPr>
                <w:sz w:val="20"/>
                <w:szCs w:val="20"/>
                <w:lang w:eastAsia="zh-CN"/>
              </w:rPr>
            </w:pPr>
          </w:p>
        </w:tc>
        <w:tc>
          <w:tcPr>
            <w:tcW w:w="1767" w:type="dxa"/>
          </w:tcPr>
          <w:p w14:paraId="182A4AA8" w14:textId="77777777" w:rsidR="00633FCF" w:rsidRDefault="00633FCF">
            <w:pPr>
              <w:jc w:val="left"/>
              <w:rPr>
                <w:sz w:val="20"/>
                <w:szCs w:val="20"/>
                <w:lang w:eastAsia="zh-CN"/>
              </w:rPr>
            </w:pPr>
          </w:p>
        </w:tc>
      </w:tr>
      <w:tr w:rsidR="00633FCF" w14:paraId="5FAFC7F5" w14:textId="77777777">
        <w:tc>
          <w:tcPr>
            <w:tcW w:w="1795" w:type="dxa"/>
            <w:vMerge/>
            <w:vAlign w:val="center"/>
          </w:tcPr>
          <w:p w14:paraId="7F7FE0D1" w14:textId="77777777" w:rsidR="00633FCF" w:rsidRDefault="00633FCF">
            <w:pPr>
              <w:jc w:val="center"/>
              <w:rPr>
                <w:sz w:val="20"/>
                <w:szCs w:val="20"/>
                <w:lang w:eastAsia="zh-CN"/>
              </w:rPr>
            </w:pPr>
          </w:p>
        </w:tc>
        <w:tc>
          <w:tcPr>
            <w:tcW w:w="2520" w:type="dxa"/>
            <w:vAlign w:val="center"/>
          </w:tcPr>
          <w:p w14:paraId="67E0AFCE" w14:textId="77777777" w:rsidR="00633FCF" w:rsidRDefault="00C1489E">
            <w:pPr>
              <w:jc w:val="left"/>
              <w:rPr>
                <w:sz w:val="20"/>
                <w:szCs w:val="20"/>
                <w:lang w:eastAsia="zh-CN"/>
              </w:rPr>
            </w:pPr>
            <w:r>
              <w:rPr>
                <w:sz w:val="20"/>
                <w:szCs w:val="20"/>
                <w:lang w:eastAsia="zh-CN"/>
              </w:rPr>
              <w:t>On Test scenario/config.</w:t>
            </w:r>
          </w:p>
        </w:tc>
        <w:tc>
          <w:tcPr>
            <w:tcW w:w="1710" w:type="dxa"/>
          </w:tcPr>
          <w:p w14:paraId="31C551AC" w14:textId="77777777" w:rsidR="00633FCF" w:rsidRDefault="00633FCF">
            <w:pPr>
              <w:jc w:val="left"/>
              <w:rPr>
                <w:sz w:val="20"/>
                <w:szCs w:val="20"/>
                <w:lang w:eastAsia="zh-CN"/>
              </w:rPr>
            </w:pPr>
          </w:p>
        </w:tc>
        <w:tc>
          <w:tcPr>
            <w:tcW w:w="1767" w:type="dxa"/>
          </w:tcPr>
          <w:p w14:paraId="79DAF32C" w14:textId="77777777" w:rsidR="00633FCF" w:rsidRDefault="00633FCF">
            <w:pPr>
              <w:jc w:val="left"/>
              <w:rPr>
                <w:sz w:val="20"/>
                <w:szCs w:val="20"/>
                <w:lang w:eastAsia="zh-CN"/>
              </w:rPr>
            </w:pPr>
          </w:p>
        </w:tc>
      </w:tr>
      <w:tr w:rsidR="00633FCF" w14:paraId="5880A6D0" w14:textId="77777777">
        <w:tc>
          <w:tcPr>
            <w:tcW w:w="1795" w:type="dxa"/>
            <w:vMerge w:val="restart"/>
            <w:vAlign w:val="center"/>
          </w:tcPr>
          <w:p w14:paraId="7596EE46" w14:textId="77777777" w:rsidR="00633FCF" w:rsidRDefault="00C1489E">
            <w:pPr>
              <w:jc w:val="center"/>
              <w:rPr>
                <w:sz w:val="20"/>
                <w:szCs w:val="20"/>
                <w:lang w:eastAsia="zh-CN"/>
              </w:rPr>
            </w:pPr>
            <w:r>
              <w:rPr>
                <w:sz w:val="20"/>
                <w:szCs w:val="20"/>
                <w:lang w:eastAsia="zh-CN"/>
              </w:rPr>
              <w:t>Eventual/final KPI: 5% UPT</w:t>
            </w:r>
          </w:p>
        </w:tc>
        <w:tc>
          <w:tcPr>
            <w:tcW w:w="2520" w:type="dxa"/>
            <w:vAlign w:val="center"/>
          </w:tcPr>
          <w:p w14:paraId="3A3FDF54" w14:textId="77777777" w:rsidR="00633FCF" w:rsidRDefault="00C1489E">
            <w:pPr>
              <w:jc w:val="left"/>
              <w:rPr>
                <w:sz w:val="20"/>
                <w:szCs w:val="20"/>
                <w:lang w:eastAsia="zh-CN"/>
              </w:rPr>
            </w:pPr>
            <w:r>
              <w:rPr>
                <w:sz w:val="20"/>
                <w:szCs w:val="20"/>
                <w:lang w:eastAsia="zh-CN"/>
              </w:rPr>
              <w:t>Benchmark</w:t>
            </w:r>
          </w:p>
        </w:tc>
        <w:tc>
          <w:tcPr>
            <w:tcW w:w="1710" w:type="dxa"/>
          </w:tcPr>
          <w:p w14:paraId="3F676292" w14:textId="77777777" w:rsidR="00633FCF" w:rsidRDefault="00633FCF">
            <w:pPr>
              <w:jc w:val="left"/>
              <w:rPr>
                <w:sz w:val="20"/>
                <w:szCs w:val="20"/>
                <w:lang w:eastAsia="zh-CN"/>
              </w:rPr>
            </w:pPr>
          </w:p>
        </w:tc>
        <w:tc>
          <w:tcPr>
            <w:tcW w:w="1767" w:type="dxa"/>
          </w:tcPr>
          <w:p w14:paraId="7C3D58B2" w14:textId="77777777" w:rsidR="00633FCF" w:rsidRDefault="00633FCF">
            <w:pPr>
              <w:jc w:val="left"/>
              <w:rPr>
                <w:sz w:val="20"/>
                <w:szCs w:val="20"/>
                <w:lang w:eastAsia="zh-CN"/>
              </w:rPr>
            </w:pPr>
          </w:p>
        </w:tc>
      </w:tr>
      <w:tr w:rsidR="00633FCF" w14:paraId="136F4178" w14:textId="77777777">
        <w:tc>
          <w:tcPr>
            <w:tcW w:w="1795" w:type="dxa"/>
            <w:vMerge/>
            <w:vAlign w:val="center"/>
          </w:tcPr>
          <w:p w14:paraId="5A8C6708" w14:textId="77777777" w:rsidR="00633FCF" w:rsidRDefault="00633FCF">
            <w:pPr>
              <w:jc w:val="center"/>
              <w:rPr>
                <w:sz w:val="20"/>
                <w:szCs w:val="20"/>
                <w:lang w:eastAsia="zh-CN"/>
              </w:rPr>
            </w:pPr>
          </w:p>
        </w:tc>
        <w:tc>
          <w:tcPr>
            <w:tcW w:w="2520" w:type="dxa"/>
            <w:vAlign w:val="center"/>
          </w:tcPr>
          <w:p w14:paraId="57598635" w14:textId="77777777" w:rsidR="00633FCF" w:rsidRDefault="00C1489E">
            <w:pPr>
              <w:jc w:val="left"/>
              <w:rPr>
                <w:sz w:val="20"/>
                <w:szCs w:val="20"/>
                <w:lang w:eastAsia="zh-CN"/>
              </w:rPr>
            </w:pPr>
            <w:r>
              <w:rPr>
                <w:sz w:val="20"/>
                <w:szCs w:val="20"/>
                <w:lang w:eastAsia="zh-CN"/>
              </w:rPr>
              <w:t>On Test scenario/config.</w:t>
            </w:r>
          </w:p>
        </w:tc>
        <w:tc>
          <w:tcPr>
            <w:tcW w:w="1710" w:type="dxa"/>
          </w:tcPr>
          <w:p w14:paraId="207E731A" w14:textId="77777777" w:rsidR="00633FCF" w:rsidRDefault="00633FCF">
            <w:pPr>
              <w:jc w:val="left"/>
              <w:rPr>
                <w:sz w:val="20"/>
                <w:szCs w:val="20"/>
                <w:lang w:eastAsia="zh-CN"/>
              </w:rPr>
            </w:pPr>
          </w:p>
        </w:tc>
        <w:tc>
          <w:tcPr>
            <w:tcW w:w="1767" w:type="dxa"/>
          </w:tcPr>
          <w:p w14:paraId="2E1269BD" w14:textId="77777777" w:rsidR="00633FCF" w:rsidRDefault="00633FCF">
            <w:pPr>
              <w:jc w:val="left"/>
              <w:rPr>
                <w:sz w:val="20"/>
                <w:szCs w:val="20"/>
                <w:lang w:eastAsia="zh-CN"/>
              </w:rPr>
            </w:pPr>
          </w:p>
        </w:tc>
      </w:tr>
      <w:tr w:rsidR="00633FCF" w14:paraId="7AC87A86" w14:textId="77777777">
        <w:tc>
          <w:tcPr>
            <w:tcW w:w="1795" w:type="dxa"/>
            <w:vMerge w:val="restart"/>
            <w:vAlign w:val="center"/>
          </w:tcPr>
          <w:p w14:paraId="2E2F48D9" w14:textId="77777777" w:rsidR="00633FCF" w:rsidRDefault="00C1489E">
            <w:pPr>
              <w:jc w:val="center"/>
              <w:rPr>
                <w:sz w:val="20"/>
                <w:szCs w:val="20"/>
                <w:lang w:eastAsia="zh-CN"/>
              </w:rPr>
            </w:pPr>
            <w:r>
              <w:rPr>
                <w:sz w:val="20"/>
                <w:szCs w:val="20"/>
                <w:lang w:eastAsia="zh-CN"/>
              </w:rPr>
              <w:t>Mechanism applied</w:t>
            </w:r>
          </w:p>
        </w:tc>
        <w:tc>
          <w:tcPr>
            <w:tcW w:w="2520" w:type="dxa"/>
          </w:tcPr>
          <w:p w14:paraId="670A85C5" w14:textId="77777777" w:rsidR="00633FCF" w:rsidRDefault="00C1489E">
            <w:pPr>
              <w:jc w:val="left"/>
              <w:rPr>
                <w:sz w:val="20"/>
                <w:szCs w:val="20"/>
                <w:lang w:eastAsia="zh-CN"/>
              </w:rPr>
            </w:pPr>
            <w:r>
              <w:rPr>
                <w:sz w:val="20"/>
                <w:szCs w:val="20"/>
                <w:lang w:eastAsia="zh-CN"/>
              </w:rPr>
              <w:t>Pre/post-processing applied in Training</w:t>
            </w:r>
          </w:p>
        </w:tc>
        <w:tc>
          <w:tcPr>
            <w:tcW w:w="1710" w:type="dxa"/>
          </w:tcPr>
          <w:p w14:paraId="19BAC7B6" w14:textId="77777777" w:rsidR="00633FCF" w:rsidRDefault="00633FCF">
            <w:pPr>
              <w:jc w:val="left"/>
              <w:rPr>
                <w:sz w:val="20"/>
                <w:szCs w:val="20"/>
                <w:lang w:eastAsia="zh-CN"/>
              </w:rPr>
            </w:pPr>
          </w:p>
        </w:tc>
        <w:tc>
          <w:tcPr>
            <w:tcW w:w="1767" w:type="dxa"/>
          </w:tcPr>
          <w:p w14:paraId="2D8C4F3C" w14:textId="77777777" w:rsidR="00633FCF" w:rsidRDefault="00633FCF">
            <w:pPr>
              <w:jc w:val="left"/>
              <w:rPr>
                <w:sz w:val="20"/>
                <w:szCs w:val="20"/>
                <w:lang w:eastAsia="zh-CN"/>
              </w:rPr>
            </w:pPr>
          </w:p>
        </w:tc>
      </w:tr>
      <w:tr w:rsidR="00633FCF" w14:paraId="104E8B1E" w14:textId="77777777">
        <w:tc>
          <w:tcPr>
            <w:tcW w:w="1795" w:type="dxa"/>
            <w:vMerge/>
          </w:tcPr>
          <w:p w14:paraId="78115CB0" w14:textId="77777777" w:rsidR="00633FCF" w:rsidRDefault="00633FCF">
            <w:pPr>
              <w:jc w:val="left"/>
              <w:rPr>
                <w:sz w:val="20"/>
                <w:szCs w:val="20"/>
                <w:lang w:eastAsia="zh-CN"/>
              </w:rPr>
            </w:pPr>
          </w:p>
        </w:tc>
        <w:tc>
          <w:tcPr>
            <w:tcW w:w="2520" w:type="dxa"/>
          </w:tcPr>
          <w:p w14:paraId="4D1DCF70" w14:textId="77777777" w:rsidR="00633FCF" w:rsidRDefault="00C1489E">
            <w:pPr>
              <w:jc w:val="left"/>
              <w:rPr>
                <w:sz w:val="20"/>
                <w:szCs w:val="20"/>
                <w:lang w:eastAsia="zh-CN"/>
              </w:rPr>
            </w:pPr>
            <w:r>
              <w:rPr>
                <w:sz w:val="20"/>
                <w:szCs w:val="20"/>
                <w:lang w:eastAsia="zh-CN"/>
              </w:rPr>
              <w:t>Pre/post-processing applied in Testing</w:t>
            </w:r>
          </w:p>
        </w:tc>
        <w:tc>
          <w:tcPr>
            <w:tcW w:w="1710" w:type="dxa"/>
          </w:tcPr>
          <w:p w14:paraId="0BABCD23" w14:textId="77777777" w:rsidR="00633FCF" w:rsidRDefault="00633FCF">
            <w:pPr>
              <w:jc w:val="left"/>
              <w:rPr>
                <w:sz w:val="20"/>
                <w:szCs w:val="20"/>
                <w:lang w:eastAsia="zh-CN"/>
              </w:rPr>
            </w:pPr>
          </w:p>
        </w:tc>
        <w:tc>
          <w:tcPr>
            <w:tcW w:w="1767" w:type="dxa"/>
          </w:tcPr>
          <w:p w14:paraId="58E97C33" w14:textId="77777777" w:rsidR="00633FCF" w:rsidRDefault="00633FCF">
            <w:pPr>
              <w:jc w:val="left"/>
              <w:rPr>
                <w:sz w:val="20"/>
                <w:szCs w:val="20"/>
                <w:lang w:eastAsia="zh-CN"/>
              </w:rPr>
            </w:pPr>
          </w:p>
        </w:tc>
      </w:tr>
      <w:tr w:rsidR="00633FCF" w14:paraId="6191BE98" w14:textId="77777777">
        <w:tc>
          <w:tcPr>
            <w:tcW w:w="1795" w:type="dxa"/>
            <w:vMerge/>
          </w:tcPr>
          <w:p w14:paraId="303BC887" w14:textId="77777777" w:rsidR="00633FCF" w:rsidRDefault="00633FCF">
            <w:pPr>
              <w:jc w:val="left"/>
              <w:rPr>
                <w:sz w:val="20"/>
                <w:szCs w:val="20"/>
                <w:lang w:eastAsia="zh-CN"/>
              </w:rPr>
            </w:pPr>
          </w:p>
        </w:tc>
        <w:tc>
          <w:tcPr>
            <w:tcW w:w="2520" w:type="dxa"/>
          </w:tcPr>
          <w:p w14:paraId="0088B997" w14:textId="77777777" w:rsidR="00633FCF" w:rsidRDefault="00C1489E">
            <w:pPr>
              <w:jc w:val="left"/>
              <w:rPr>
                <w:sz w:val="20"/>
                <w:szCs w:val="20"/>
                <w:lang w:eastAsia="zh-CN"/>
              </w:rPr>
            </w:pPr>
            <w:r>
              <w:rPr>
                <w:sz w:val="20"/>
                <w:szCs w:val="20"/>
                <w:lang w:eastAsia="zh-CN"/>
              </w:rPr>
              <w:t>Others (e.g., naïve transfer, fine tuning, adaptation)</w:t>
            </w:r>
          </w:p>
        </w:tc>
        <w:tc>
          <w:tcPr>
            <w:tcW w:w="1710" w:type="dxa"/>
          </w:tcPr>
          <w:p w14:paraId="18448177" w14:textId="77777777" w:rsidR="00633FCF" w:rsidRDefault="00633FCF">
            <w:pPr>
              <w:jc w:val="left"/>
              <w:rPr>
                <w:sz w:val="20"/>
                <w:szCs w:val="20"/>
                <w:lang w:eastAsia="zh-CN"/>
              </w:rPr>
            </w:pPr>
          </w:p>
        </w:tc>
        <w:tc>
          <w:tcPr>
            <w:tcW w:w="1767" w:type="dxa"/>
          </w:tcPr>
          <w:p w14:paraId="17278122" w14:textId="77777777" w:rsidR="00633FCF" w:rsidRDefault="00633FCF">
            <w:pPr>
              <w:jc w:val="left"/>
              <w:rPr>
                <w:sz w:val="20"/>
                <w:szCs w:val="20"/>
                <w:lang w:eastAsia="zh-CN"/>
              </w:rPr>
            </w:pPr>
          </w:p>
        </w:tc>
      </w:tr>
    </w:tbl>
    <w:p w14:paraId="2F49A91F" w14:textId="77777777" w:rsidR="00633FCF" w:rsidRDefault="00633FCF">
      <w:pPr>
        <w:adjustRightInd/>
        <w:spacing w:beforeLines="50" w:before="120" w:line="252" w:lineRule="auto"/>
        <w:contextualSpacing/>
        <w:jc w:val="left"/>
        <w:rPr>
          <w:highlight w:val="lightGray"/>
          <w:lang w:eastAsia="zh-CN"/>
        </w:rPr>
      </w:pPr>
    </w:p>
    <w:p w14:paraId="37E9C89A" w14:textId="77777777" w:rsidR="00633FCF" w:rsidRDefault="00633FCF">
      <w:pPr>
        <w:adjustRightInd/>
        <w:spacing w:beforeLines="50" w:before="120" w:line="252" w:lineRule="auto"/>
        <w:contextualSpacing/>
        <w:jc w:val="left"/>
        <w:rPr>
          <w:lang w:eastAsia="zh-CN"/>
        </w:rPr>
      </w:pPr>
    </w:p>
    <w:p w14:paraId="1EC19A95" w14:textId="77777777" w:rsidR="00633FCF" w:rsidRDefault="00C1489E">
      <w:pPr>
        <w:pStyle w:val="40"/>
        <w:numPr>
          <w:ilvl w:val="0"/>
          <w:numId w:val="0"/>
        </w:numPr>
        <w:rPr>
          <w:b w:val="0"/>
          <w:u w:val="single"/>
          <w:lang w:eastAsia="zh-CN"/>
        </w:rPr>
      </w:pPr>
      <w:r>
        <w:rPr>
          <w:rFonts w:hint="eastAsia"/>
          <w:u w:val="single"/>
          <w:lang w:eastAsia="zh-CN"/>
        </w:rPr>
        <w:t>High</w:t>
      </w:r>
      <w:r>
        <w:rPr>
          <w:u w:val="single"/>
          <w:lang w:eastAsia="zh-CN"/>
        </w:rPr>
        <w:t xml:space="preserve"> resolution ground-truth CSI labels</w:t>
      </w:r>
      <w:r>
        <w:rPr>
          <w:b w:val="0"/>
          <w:u w:val="single"/>
          <w:lang w:eastAsia="zh-CN"/>
        </w:rPr>
        <w:t xml:space="preserve"> </w:t>
      </w:r>
    </w:p>
    <w:p w14:paraId="0454096B" w14:textId="77777777" w:rsidR="00633FCF" w:rsidRDefault="00C1489E">
      <w:pPr>
        <w:rPr>
          <w:b/>
          <w:u w:val="single"/>
          <w:lang w:eastAsia="zh-CN"/>
        </w:rPr>
      </w:pPr>
      <w:r>
        <w:rPr>
          <w:b/>
          <w:u w:val="single"/>
          <w:lang w:eastAsia="zh-CN"/>
        </w:rPr>
        <w:t xml:space="preserve">Solutions/views </w:t>
      </w:r>
      <w:r>
        <w:rPr>
          <w:rFonts w:hint="eastAsia"/>
          <w:i/>
          <w:color w:val="0000FF"/>
          <w:lang w:eastAsia="zh-CN"/>
        </w:rPr>
        <w:t>H</w:t>
      </w:r>
      <w:r>
        <w:rPr>
          <w:i/>
          <w:color w:val="0000FF"/>
          <w:lang w:eastAsia="zh-CN"/>
        </w:rPr>
        <w:t>uawei, Hisilicon, vivo, Ericsson, Qualcomm, ZTE, Apple, Nokia, Fujitsu, Lenovo</w:t>
      </w:r>
    </w:p>
    <w:p w14:paraId="26FA05B2" w14:textId="77777777" w:rsidR="00633FCF" w:rsidRDefault="00C1489E">
      <w:pPr>
        <w:pStyle w:val="afc"/>
        <w:numPr>
          <w:ilvl w:val="0"/>
          <w:numId w:val="28"/>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Cs/>
          <w:kern w:val="2"/>
          <w:lang w:eastAsia="zh-CN"/>
        </w:rPr>
        <w:t xml:space="preserve">evaluation results for the two </w:t>
      </w:r>
      <w:r>
        <w:rPr>
          <w:lang w:eastAsia="zh-CN"/>
        </w:rPr>
        <w:t xml:space="preserve">quantization methods (scalar quantization and quantization by </w:t>
      </w:r>
      <w:r>
        <w:t>Rel-16 TypeII-like codebook generation method with new parameters</w:t>
      </w:r>
      <w:r>
        <w:rPr>
          <w:lang w:eastAsia="zh-CN"/>
        </w:rPr>
        <w:t xml:space="preserve">) for the ground-truth CSI </w:t>
      </w:r>
      <w:r>
        <w:rPr>
          <w:iCs/>
          <w:kern w:val="2"/>
          <w:lang w:eastAsia="zh-CN"/>
        </w:rPr>
        <w:t>are provided</w:t>
      </w:r>
    </w:p>
    <w:p w14:paraId="60B93D80" w14:textId="77777777" w:rsidR="00633FCF" w:rsidRDefault="00C1489E">
      <w:pPr>
        <w:pStyle w:val="afc"/>
        <w:numPr>
          <w:ilvl w:val="1"/>
          <w:numId w:val="28"/>
        </w:numPr>
        <w:autoSpaceDE/>
        <w:autoSpaceDN/>
        <w:adjustRightInd/>
        <w:spacing w:line="240" w:lineRule="auto"/>
        <w:contextualSpacing w:val="0"/>
        <w:rPr>
          <w:bCs/>
          <w:lang w:val="en-GB"/>
        </w:rPr>
      </w:pPr>
      <w:r>
        <w:rPr>
          <w:rFonts w:hint="eastAsia"/>
          <w:sz w:val="21"/>
          <w:lang w:eastAsia="zh-CN"/>
        </w:rPr>
        <w:t>F</w:t>
      </w:r>
      <w:r>
        <w:rPr>
          <w:sz w:val="21"/>
          <w:lang w:eastAsia="zh-CN"/>
        </w:rPr>
        <w:t>loat32/</w:t>
      </w:r>
      <w:r>
        <w:rPr>
          <w:rFonts w:hint="eastAsia"/>
          <w:sz w:val="21"/>
          <w:lang w:eastAsia="zh-CN"/>
        </w:rPr>
        <w:t>F</w:t>
      </w:r>
      <w:r>
        <w:rPr>
          <w:sz w:val="21"/>
          <w:lang w:eastAsia="zh-CN"/>
        </w:rPr>
        <w:t>loat16/</w:t>
      </w:r>
      <w:r>
        <w:rPr>
          <w:rFonts w:hint="eastAsia"/>
          <w:lang w:eastAsia="zh-CN"/>
        </w:rPr>
        <w:t>8</w:t>
      </w:r>
      <w:r>
        <w:rPr>
          <w:lang w:eastAsia="zh-CN"/>
        </w:rPr>
        <w:t xml:space="preserve"> bits scalar quantization</w:t>
      </w:r>
    </w:p>
    <w:p w14:paraId="3D794E69" w14:textId="77777777" w:rsidR="00633FCF" w:rsidRDefault="00C1489E">
      <w:pPr>
        <w:pStyle w:val="afc"/>
        <w:numPr>
          <w:ilvl w:val="1"/>
          <w:numId w:val="28"/>
        </w:numPr>
        <w:autoSpaceDE/>
        <w:autoSpaceDN/>
        <w:adjustRightInd/>
        <w:spacing w:line="240" w:lineRule="auto"/>
        <w:contextualSpacing w:val="0"/>
        <w:rPr>
          <w:bCs/>
          <w:lang w:val="en-GB"/>
        </w:rPr>
      </w:pPr>
      <w:r>
        <w:t>Rel-16 TypeII CB with new parameters: L=10, p=0.9, beta=0.31, amplitude</w:t>
      </w:r>
      <w:r>
        <w:rPr>
          <w:lang w:eastAsia="zh-CN"/>
        </w:rPr>
        <w:t>: 4 bits, phase: 6 bits</w:t>
      </w:r>
    </w:p>
    <w:p w14:paraId="71C1F619" w14:textId="77777777" w:rsidR="00633FCF" w:rsidRDefault="00C1489E">
      <w:pPr>
        <w:pStyle w:val="afc"/>
        <w:numPr>
          <w:ilvl w:val="0"/>
          <w:numId w:val="28"/>
        </w:numPr>
        <w:autoSpaceDE/>
        <w:autoSpaceDN/>
        <w:adjustRightInd/>
        <w:spacing w:line="240" w:lineRule="auto"/>
        <w:contextualSpacing w:val="0"/>
        <w:rPr>
          <w:b/>
        </w:rPr>
      </w:pPr>
      <w:r>
        <w:rPr>
          <w:i/>
          <w:color w:val="0000FF"/>
          <w:lang w:eastAsia="zh-CN"/>
        </w:rPr>
        <w:t>Ericsson:</w:t>
      </w:r>
      <w:r>
        <w:rPr>
          <w:lang w:val="en-GB" w:eastAsia="ja-JP"/>
        </w:rPr>
        <w:t xml:space="preserve"> we present results showing the accuracy (as measured in SGCS and RAR respectively) for different choices of L, M and subband size. Non-zero coefficients are presented with both “non-quantized” format and 7-bit quantization format. beta=1 and 0.5 are presented.</w:t>
      </w:r>
    </w:p>
    <w:p w14:paraId="390B02C3" w14:textId="77777777" w:rsidR="00633FCF" w:rsidRDefault="00C1489E">
      <w:pPr>
        <w:pStyle w:val="afc"/>
        <w:numPr>
          <w:ilvl w:val="0"/>
          <w:numId w:val="28"/>
        </w:numPr>
        <w:autoSpaceDE/>
        <w:autoSpaceDN/>
        <w:adjustRightInd/>
        <w:spacing w:line="240" w:lineRule="auto"/>
        <w:contextualSpacing w:val="0"/>
        <w:rPr>
          <w:b/>
        </w:rPr>
      </w:pPr>
      <w:r>
        <w:rPr>
          <w:i/>
          <w:color w:val="0000FF"/>
          <w:lang w:eastAsia="zh-CN"/>
        </w:rPr>
        <w:t>vivo:</w:t>
      </w:r>
      <w:r>
        <w:rPr>
          <w:rFonts w:eastAsiaTheme="minorEastAsia"/>
          <w:lang w:eastAsia="zh-CN"/>
        </w:rPr>
        <w:t xml:space="preserve"> </w:t>
      </w:r>
      <w:r>
        <w:t xml:space="preserve">Rel-16 TypeII CB with new parameters: </w:t>
      </w:r>
      <w:r>
        <w:rPr>
          <w:rFonts w:eastAsiaTheme="minorEastAsia"/>
          <w:lang w:eastAsia="zh-CN"/>
        </w:rPr>
        <w:t xml:space="preserve">L=12, M=6, beta=1.0. </w:t>
      </w:r>
      <w:r>
        <w:t>Rel-16 TypeII CB with legacy parameters:</w:t>
      </w:r>
      <w:r>
        <w:rPr>
          <w:rFonts w:eastAsiaTheme="minorEastAsia"/>
          <w:lang w:eastAsia="zh-CN"/>
        </w:rPr>
        <w:t xml:space="preserve"> L=4, M=4, beta=0.75</w:t>
      </w:r>
    </w:p>
    <w:p w14:paraId="7675B90B" w14:textId="77777777" w:rsidR="00633FCF" w:rsidRDefault="00C1489E">
      <w:pPr>
        <w:pStyle w:val="afc"/>
        <w:numPr>
          <w:ilvl w:val="0"/>
          <w:numId w:val="28"/>
        </w:numPr>
        <w:autoSpaceDE/>
        <w:autoSpaceDN/>
        <w:adjustRightInd/>
        <w:spacing w:line="240" w:lineRule="auto"/>
        <w:contextualSpacing w:val="0"/>
        <w:rPr>
          <w:b/>
        </w:rPr>
      </w:pPr>
      <w:r>
        <w:rPr>
          <w:i/>
          <w:color w:val="0000FF"/>
          <w:lang w:eastAsia="zh-CN"/>
        </w:rPr>
        <w:t>Qualcomm:</w:t>
      </w:r>
      <w:r>
        <w:t xml:space="preserve"> For training data collection, specifying new/larger values of R16 Type II parameters to achieve higher resolution of the ground truth CSI needs clear justification</w:t>
      </w:r>
    </w:p>
    <w:p w14:paraId="1D48E2C5" w14:textId="77777777" w:rsidR="00633FCF" w:rsidRDefault="00C1489E">
      <w:pPr>
        <w:pStyle w:val="afc"/>
        <w:numPr>
          <w:ilvl w:val="0"/>
          <w:numId w:val="28"/>
        </w:numPr>
        <w:autoSpaceDE/>
        <w:autoSpaceDN/>
        <w:adjustRightInd/>
        <w:spacing w:line="240" w:lineRule="auto"/>
        <w:contextualSpacing w:val="0"/>
        <w:rPr>
          <w:b/>
        </w:rPr>
      </w:pPr>
      <w:r>
        <w:rPr>
          <w:i/>
          <w:color w:val="0000FF"/>
          <w:lang w:eastAsia="zh-CN"/>
        </w:rPr>
        <w:t>ZTE</w:t>
      </w:r>
      <w:r>
        <w:rPr>
          <w:rFonts w:hint="eastAsia"/>
          <w:i/>
          <w:color w:val="0000FF"/>
          <w:lang w:eastAsia="zh-CN"/>
        </w:rPr>
        <w:t>:</w:t>
      </w:r>
      <w:r>
        <w:rPr>
          <w:i/>
          <w:color w:val="0000FF"/>
          <w:lang w:eastAsia="zh-CN"/>
        </w:rPr>
        <w:t xml:space="preserve"> </w:t>
      </w:r>
    </w:p>
    <w:p w14:paraId="10305824" w14:textId="77777777" w:rsidR="00633FCF" w:rsidRDefault="00C1489E">
      <w:pPr>
        <w:pStyle w:val="afc"/>
        <w:numPr>
          <w:ilvl w:val="1"/>
          <w:numId w:val="28"/>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PC9: L = 8,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=0.75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4EB8AFD3" w14:textId="77777777" w:rsidR="00633FCF" w:rsidRDefault="00C1489E">
      <w:pPr>
        <w:pStyle w:val="afc"/>
        <w:numPr>
          <w:ilvl w:val="1"/>
          <w:numId w:val="28"/>
        </w:numPr>
        <w:autoSpaceDE/>
        <w:autoSpaceDN/>
        <w:adjustRightInd/>
        <w:spacing w:line="240" w:lineRule="auto"/>
        <w:contextualSpacing w:val="0"/>
        <w:rPr>
          <w:b/>
        </w:rPr>
      </w:pPr>
      <w:r>
        <w:rPr>
          <w:rFonts w:eastAsia="微软雅黑" w:hint="eastAsia"/>
          <w:lang w:val="en-GB" w:eastAsia="ja-JP" w:bidi="ar"/>
        </w:rPr>
        <w:t>eType-II</w:t>
      </w:r>
      <w:r>
        <w:rPr>
          <w:rFonts w:eastAsia="微软雅黑" w:hint="eastAsia"/>
          <w:lang w:bidi="ar"/>
        </w:rPr>
        <w:t xml:space="preserve"> PC10: L = 10,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=0.9</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=0.31</m:t>
        </m:r>
      </m:oMath>
      <w:r>
        <w:rPr>
          <w:rFonts w:eastAsia="微软雅黑" w:hint="eastAsia"/>
          <w:lang w:bidi="ar"/>
        </w:rPr>
        <w:t>, Reference amplitude = 8 bits, Differential amplitude = 4 bits, Phase = 6 bits</w:t>
      </w:r>
    </w:p>
    <w:p w14:paraId="01B61E82" w14:textId="77777777" w:rsidR="00633FCF" w:rsidRDefault="00C1489E">
      <w:pPr>
        <w:pStyle w:val="afc"/>
        <w:numPr>
          <w:ilvl w:val="0"/>
          <w:numId w:val="28"/>
        </w:numPr>
        <w:autoSpaceDE/>
        <w:autoSpaceDN/>
        <w:adjustRightInd/>
        <w:spacing w:line="240" w:lineRule="auto"/>
        <w:contextualSpacing w:val="0"/>
        <w:rPr>
          <w:b/>
        </w:rPr>
      </w:pPr>
      <w:r>
        <w:rPr>
          <w:i/>
          <w:color w:val="0000FF"/>
          <w:lang w:eastAsia="zh-CN"/>
        </w:rPr>
        <w:t>Nokia:</w:t>
      </w:r>
      <w:r>
        <w:t xml:space="preserve"> Study the tradeoff between system performance and data collection overhead, especially for the use case of data collection for the purpose of building datasets for model training</w:t>
      </w:r>
      <w:r>
        <w:rPr>
          <w:i/>
        </w:rPr>
        <w:t>.</w:t>
      </w:r>
    </w:p>
    <w:p w14:paraId="42BD1454" w14:textId="77777777" w:rsidR="00633FCF" w:rsidRDefault="00C1489E">
      <w:pPr>
        <w:pStyle w:val="afc"/>
        <w:numPr>
          <w:ilvl w:val="0"/>
          <w:numId w:val="28"/>
        </w:numPr>
        <w:autoSpaceDE/>
        <w:autoSpaceDN/>
        <w:adjustRightInd/>
        <w:spacing w:line="240" w:lineRule="auto"/>
        <w:contextualSpacing w:val="0"/>
      </w:pPr>
      <w:r>
        <w:rPr>
          <w:rFonts w:hint="eastAsia"/>
          <w:i/>
          <w:color w:val="0000FF"/>
          <w:lang w:eastAsia="zh-CN"/>
        </w:rPr>
        <w:t>Apple</w:t>
      </w:r>
      <w:r>
        <w:rPr>
          <w:i/>
          <w:color w:val="0000FF"/>
          <w:lang w:eastAsia="zh-CN"/>
        </w:rPr>
        <w:t>:</w:t>
      </w:r>
      <w:r>
        <w:t xml:space="preserve"> Adopt 8-bit scaler quantization for ground true data quantization</w:t>
      </w:r>
    </w:p>
    <w:p w14:paraId="6AC1AFB6" w14:textId="77777777" w:rsidR="00633FCF" w:rsidRDefault="00C1489E">
      <w:pPr>
        <w:pStyle w:val="afc"/>
        <w:numPr>
          <w:ilvl w:val="0"/>
          <w:numId w:val="28"/>
        </w:numPr>
        <w:autoSpaceDE/>
        <w:autoSpaceDN/>
        <w:adjustRightInd/>
        <w:spacing w:line="240" w:lineRule="auto"/>
        <w:contextualSpacing w:val="0"/>
        <w:rPr>
          <w:i/>
        </w:rPr>
      </w:pPr>
      <w:r>
        <w:rPr>
          <w:i/>
          <w:color w:val="0000FF"/>
          <w:lang w:eastAsia="zh-CN"/>
        </w:rPr>
        <w:t>Fujitsu:</w:t>
      </w:r>
    </w:p>
    <w:p w14:paraId="237EB7C1" w14:textId="77777777" w:rsidR="00633FCF" w:rsidRDefault="00C1489E">
      <w:pPr>
        <w:pStyle w:val="afc"/>
        <w:numPr>
          <w:ilvl w:val="1"/>
          <w:numId w:val="28"/>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#1: </w:t>
      </w:r>
      <w:r>
        <w:rPr>
          <w:rFonts w:eastAsia="微软雅黑" w:hint="eastAsia"/>
          <w:lang w:bidi="ar"/>
        </w:rPr>
        <w:t xml:space="preserve">L = </w:t>
      </w:r>
      <w:r>
        <w:rPr>
          <w:rFonts w:eastAsia="微软雅黑"/>
          <w:lang w:bidi="ar"/>
        </w:rPr>
        <w:t>6</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=7</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29774CBC" w14:textId="77777777" w:rsidR="00633FCF" w:rsidRDefault="00C1489E">
      <w:pPr>
        <w:pStyle w:val="afc"/>
        <w:numPr>
          <w:ilvl w:val="1"/>
          <w:numId w:val="28"/>
        </w:numPr>
        <w:autoSpaceDE/>
        <w:autoSpaceDN/>
        <w:adjustRightInd/>
        <w:spacing w:line="240" w:lineRule="auto"/>
        <w:contextualSpacing w:val="0"/>
        <w:rPr>
          <w:i/>
        </w:rPr>
      </w:pPr>
      <w:r>
        <w:rPr>
          <w:rFonts w:eastAsiaTheme="minorEastAsia" w:hint="eastAsia"/>
          <w:lang w:eastAsia="zh-CN"/>
        </w:rPr>
        <w:t>P</w:t>
      </w:r>
      <w:r>
        <w:rPr>
          <w:rFonts w:eastAsiaTheme="minorEastAsia"/>
          <w:lang w:eastAsia="zh-CN"/>
        </w:rPr>
        <w:t xml:space="preserve">arameter Set #2: </w:t>
      </w:r>
      <w:r>
        <w:rPr>
          <w:rFonts w:eastAsia="微软雅黑" w:hint="eastAsia"/>
          <w:lang w:bidi="ar"/>
        </w:rPr>
        <w:t xml:space="preserve">L = </w:t>
      </w:r>
      <w:r>
        <w:rPr>
          <w:rFonts w:eastAsia="微软雅黑"/>
          <w:lang w:bidi="ar"/>
        </w:rPr>
        <w:t>12</w:t>
      </w:r>
      <w:r>
        <w:rPr>
          <w:rFonts w:eastAsia="微软雅黑" w:hint="eastAsia"/>
          <w:lang w:bidi="ar"/>
        </w:rPr>
        <w:t>,</w:t>
      </w:r>
      <w:r>
        <w:rPr>
          <w:rFonts w:eastAsia="微软雅黑"/>
          <w:lang w:bidi="ar"/>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v</m:t>
            </m:r>
          </m:sub>
        </m:sSub>
        <m:r>
          <w:rPr>
            <w:rFonts w:ascii="Cambria Math" w:eastAsiaTheme="minorEastAsia" w:hAnsi="Cambria Math"/>
            <w:lang w:eastAsia="zh-CN"/>
          </w:rPr>
          <m:t>=13</m:t>
        </m:r>
      </m:oMath>
      <w:r>
        <w:rPr>
          <w:rFonts w:eastAsia="微软雅黑" w:hint="eastAsia"/>
          <w:lang w:eastAsia="zh-CN"/>
        </w:rPr>
        <w:t>,</w:t>
      </w:r>
      <w:r>
        <w:rPr>
          <w:rFonts w:eastAsia="微软雅黑" w:hint="eastAsia"/>
          <w:lang w:bidi="ar"/>
        </w:rPr>
        <w:t xml:space="preserve"> </w:t>
      </w:r>
      <m:oMath>
        <m:sSub>
          <m:sSubPr>
            <m:ctrlPr>
              <w:rPr>
                <w:rFonts w:ascii="Cambria Math" w:eastAsia="微软雅黑" w:hAnsi="Cambria Math" w:hint="eastAsia"/>
                <w:lang w:bidi="ar"/>
              </w:rPr>
            </m:ctrlPr>
          </m:sSubPr>
          <m:e>
            <m:r>
              <m:rPr>
                <m:sty m:val="p"/>
              </m:rPr>
              <w:rPr>
                <w:rFonts w:ascii="Cambria Math" w:eastAsia="微软雅黑" w:hAnsi="Cambria Math" w:hint="eastAsia"/>
                <w:lang w:bidi="ar"/>
              </w:rPr>
              <m:t>p</m:t>
            </m:r>
          </m:e>
          <m:sub>
            <m:r>
              <m:rPr>
                <m:sty m:val="p"/>
              </m:rPr>
              <w:rPr>
                <w:rFonts w:ascii="Cambria Math" w:eastAsia="微软雅黑" w:hAnsi="Cambria Math" w:hint="eastAsia"/>
                <w:lang w:bidi="ar"/>
              </w:rPr>
              <m:t>v</m:t>
            </m:r>
          </m:sub>
        </m:sSub>
        <m:r>
          <m:rPr>
            <m:sty m:val="p"/>
          </m:rPr>
          <w:rPr>
            <w:rFonts w:ascii="Cambria Math" w:eastAsia="微软雅黑" w:hAnsi="Cambria Math" w:hint="eastAsia"/>
            <w:lang w:bidi="ar"/>
          </w:rPr>
          <m:t>=0.</m:t>
        </m:r>
        <m:r>
          <m:rPr>
            <m:sty m:val="p"/>
          </m:rPr>
          <w:rPr>
            <w:rFonts w:ascii="Cambria Math" w:eastAsia="微软雅黑" w:hAnsi="Cambria Math"/>
            <w:lang w:bidi="ar"/>
          </w:rPr>
          <m:t>9</m:t>
        </m:r>
        <m:r>
          <m:rPr>
            <m:sty m:val="p"/>
          </m:rPr>
          <w:rPr>
            <w:rFonts w:ascii="Cambria Math" w:eastAsia="微软雅黑" w:hAnsi="Cambria Math" w:hint="eastAsia"/>
            <w:lang w:bidi="ar"/>
          </w:rPr>
          <m:t>5</m:t>
        </m:r>
      </m:oMath>
      <w:r>
        <w:rPr>
          <w:rFonts w:eastAsia="微软雅黑" w:hint="eastAsia"/>
          <w:lang w:bidi="ar"/>
        </w:rPr>
        <w:t xml:space="preserve">, </w:t>
      </w:r>
      <m:oMath>
        <m:r>
          <m:rPr>
            <m:sty m:val="p"/>
          </m:rPr>
          <w:rPr>
            <w:rFonts w:ascii="Cambria Math" w:eastAsia="微软雅黑" w:hAnsi="Cambria Math" w:hint="eastAsia"/>
            <w:lang w:bidi="ar"/>
          </w:rPr>
          <m:t>β</m:t>
        </m:r>
        <m:r>
          <m:rPr>
            <m:sty m:val="p"/>
          </m:rPr>
          <w:rPr>
            <w:rFonts w:ascii="Cambria Math" w:eastAsia="微软雅黑" w:hAnsi="Cambria Math" w:hint="eastAsia"/>
            <w:lang w:bidi="ar"/>
          </w:rPr>
          <m:t>=0.</m:t>
        </m:r>
        <m:r>
          <m:rPr>
            <m:sty m:val="p"/>
          </m:rPr>
          <w:rPr>
            <w:rFonts w:ascii="Cambria Math" w:eastAsia="微软雅黑" w:hAnsi="Cambria Math"/>
            <w:lang w:bidi="ar"/>
          </w:rPr>
          <m:t>5</m:t>
        </m:r>
      </m:oMath>
      <w:r>
        <w:rPr>
          <w:rFonts w:eastAsia="微软雅黑" w:hint="eastAsia"/>
          <w:lang w:bidi="ar"/>
        </w:rPr>
        <w:t xml:space="preserve">, Reference amplitude = </w:t>
      </w:r>
      <w:r>
        <w:rPr>
          <w:rFonts w:eastAsia="微软雅黑"/>
          <w:lang w:bidi="ar"/>
        </w:rPr>
        <w:t>4</w:t>
      </w:r>
      <w:r>
        <w:rPr>
          <w:rFonts w:eastAsia="微软雅黑" w:hint="eastAsia"/>
          <w:lang w:bidi="ar"/>
        </w:rPr>
        <w:t xml:space="preserve"> bits, Differential amplitude = 4 bits, Phase = </w:t>
      </w:r>
      <w:r>
        <w:rPr>
          <w:rFonts w:eastAsia="微软雅黑"/>
          <w:lang w:bidi="ar"/>
        </w:rPr>
        <w:t>4</w:t>
      </w:r>
      <w:r>
        <w:rPr>
          <w:rFonts w:eastAsia="微软雅黑" w:hint="eastAsia"/>
          <w:lang w:bidi="ar"/>
        </w:rPr>
        <w:t xml:space="preserve"> bits</w:t>
      </w:r>
    </w:p>
    <w:p w14:paraId="65B7EA9A" w14:textId="77777777" w:rsidR="00633FCF" w:rsidRDefault="00C1489E">
      <w:pPr>
        <w:pStyle w:val="afc"/>
        <w:numPr>
          <w:ilvl w:val="0"/>
          <w:numId w:val="28"/>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 xml:space="preserve">High-resolution codebook quantization of the right singular vectors of the spatial-frequency-domain channel matrix, e.g., Rel-16 type II-like </w:t>
      </w:r>
      <w:r>
        <w:t>method</w:t>
      </w:r>
      <w:r>
        <w:rPr>
          <w:rFonts w:eastAsiaTheme="minorEastAsia"/>
          <w:bCs/>
          <w:lang w:eastAsia="zh-CN"/>
        </w:rPr>
        <w:t xml:space="preserve"> with new parameter values, can be used in the dataset construction for finetuning</w:t>
      </w:r>
    </w:p>
    <w:p w14:paraId="5BB00BBB" w14:textId="77777777" w:rsidR="00633FCF" w:rsidRDefault="00C1489E">
      <w:pPr>
        <w:pStyle w:val="afc"/>
        <w:numPr>
          <w:ilvl w:val="0"/>
          <w:numId w:val="28"/>
        </w:numPr>
        <w:autoSpaceDE/>
        <w:autoSpaceDN/>
        <w:adjustRightInd/>
        <w:spacing w:line="240" w:lineRule="auto"/>
        <w:contextualSpacing w:val="0"/>
        <w:rPr>
          <w:rFonts w:eastAsiaTheme="minorEastAsia"/>
          <w:bCs/>
          <w:lang w:eastAsia="zh-CN"/>
        </w:rPr>
      </w:pPr>
      <w:r>
        <w:rPr>
          <w:i/>
          <w:color w:val="0000FF"/>
          <w:lang w:eastAsia="zh-CN"/>
        </w:rPr>
        <w:t xml:space="preserve">Fujitsu: </w:t>
      </w:r>
      <w:r>
        <w:rPr>
          <w:rFonts w:eastAsiaTheme="minorEastAsia"/>
          <w:bCs/>
          <w:lang w:eastAsia="zh-CN"/>
        </w:rPr>
        <w:t>In order to achieve a low-overhead dataset transferring in over-the-air-training/monitoring , the codebook-based quantization approach should be further studied.</w:t>
      </w:r>
    </w:p>
    <w:p w14:paraId="0BBEF375" w14:textId="77777777" w:rsidR="00633FCF" w:rsidRDefault="00C1489E">
      <w:pPr>
        <w:pStyle w:val="afc"/>
        <w:numPr>
          <w:ilvl w:val="0"/>
          <w:numId w:val="28"/>
        </w:numPr>
        <w:autoSpaceDE/>
        <w:autoSpaceDN/>
        <w:adjustRightInd/>
        <w:spacing w:line="240" w:lineRule="auto"/>
        <w:contextualSpacing w:val="0"/>
        <w:rPr>
          <w:rFonts w:eastAsiaTheme="minorEastAsia"/>
          <w:bCs/>
          <w:lang w:eastAsia="zh-CN"/>
        </w:rPr>
      </w:pPr>
      <w:bookmarkStart w:id="101" w:name="_Toc127544525"/>
      <w:r>
        <w:rPr>
          <w:i/>
          <w:color w:val="0000FF"/>
          <w:lang w:eastAsia="zh-CN"/>
        </w:rPr>
        <w:t>Lenovo:</w:t>
      </w:r>
      <w:r>
        <w:rPr>
          <w:rFonts w:eastAsiaTheme="minorEastAsia"/>
          <w:bCs/>
          <w:lang w:eastAsia="zh-CN"/>
        </w:rPr>
        <w:t xml:space="preserve"> Evaluate the following CSI training data formats:</w:t>
      </w:r>
      <w:bookmarkEnd w:id="101"/>
    </w:p>
    <w:p w14:paraId="378E7FE9" w14:textId="77777777" w:rsidR="00633FCF" w:rsidRDefault="00C1489E">
      <w:pPr>
        <w:pStyle w:val="afc"/>
        <w:numPr>
          <w:ilvl w:val="1"/>
          <w:numId w:val="28"/>
        </w:numPr>
        <w:autoSpaceDE/>
        <w:autoSpaceDN/>
        <w:adjustRightInd/>
        <w:spacing w:line="240" w:lineRule="auto"/>
        <w:contextualSpacing w:val="0"/>
        <w:rPr>
          <w:rFonts w:eastAsiaTheme="minorEastAsia"/>
          <w:bCs/>
          <w:lang w:eastAsia="zh-CN"/>
        </w:rPr>
      </w:pPr>
      <w:bookmarkStart w:id="102" w:name="_Toc127544526"/>
      <w:r>
        <w:rPr>
          <w:rFonts w:eastAsiaTheme="minorEastAsia"/>
          <w:bCs/>
          <w:lang w:eastAsia="zh-CN"/>
        </w:rPr>
        <w:t>Alt-A. Legacy codebook-based dataset points generated via multiple occasions of NR codebook-based CSI feedback</w:t>
      </w:r>
      <w:bookmarkEnd w:id="102"/>
      <w:r>
        <w:rPr>
          <w:rFonts w:eastAsiaTheme="minorEastAsia"/>
          <w:bCs/>
          <w:lang w:eastAsia="zh-CN"/>
        </w:rPr>
        <w:t xml:space="preserve"> </w:t>
      </w:r>
    </w:p>
    <w:p w14:paraId="70CDCE28" w14:textId="77777777" w:rsidR="00633FCF" w:rsidRDefault="00C1489E">
      <w:pPr>
        <w:pStyle w:val="afc"/>
        <w:numPr>
          <w:ilvl w:val="1"/>
          <w:numId w:val="28"/>
        </w:numPr>
        <w:autoSpaceDE/>
        <w:autoSpaceDN/>
        <w:adjustRightInd/>
        <w:spacing w:line="240" w:lineRule="auto"/>
        <w:contextualSpacing w:val="0"/>
        <w:rPr>
          <w:rFonts w:eastAsiaTheme="minorEastAsia"/>
          <w:bCs/>
          <w:lang w:eastAsia="zh-CN"/>
        </w:rPr>
      </w:pPr>
      <w:bookmarkStart w:id="103" w:name="_Toc127544527"/>
      <w:r>
        <w:rPr>
          <w:rFonts w:eastAsiaTheme="minorEastAsia"/>
          <w:bCs/>
          <w:lang w:eastAsia="zh-CN"/>
        </w:rPr>
        <w:t>Alt-B. High-resolution codebook-based dataset points generated via high-resolution variants of NR-based CSI codebooks</w:t>
      </w:r>
      <w:bookmarkEnd w:id="103"/>
    </w:p>
    <w:p w14:paraId="226ABD6F" w14:textId="77777777" w:rsidR="00633FCF" w:rsidRDefault="00C1489E">
      <w:pPr>
        <w:pStyle w:val="afc"/>
        <w:numPr>
          <w:ilvl w:val="1"/>
          <w:numId w:val="28"/>
        </w:numPr>
        <w:autoSpaceDE/>
        <w:autoSpaceDN/>
        <w:adjustRightInd/>
        <w:spacing w:line="240" w:lineRule="auto"/>
        <w:contextualSpacing w:val="0"/>
        <w:rPr>
          <w:rFonts w:eastAsiaTheme="minorEastAsia"/>
          <w:bCs/>
          <w:lang w:eastAsia="zh-CN"/>
        </w:rPr>
      </w:pPr>
      <w:bookmarkStart w:id="104" w:name="_Toc127544528"/>
      <w:r>
        <w:rPr>
          <w:rFonts w:eastAsiaTheme="minorEastAsia"/>
          <w:bCs/>
          <w:lang w:eastAsia="zh-CN"/>
        </w:rPr>
        <w:t>Alt-C. Floating point representation of raw CSI data, e.g., raw channel matrices or sets of channel eigenvectors</w:t>
      </w:r>
      <w:bookmarkEnd w:id="104"/>
    </w:p>
    <w:p w14:paraId="73F20A30" w14:textId="77777777" w:rsidR="00633FCF" w:rsidRDefault="00633FCF">
      <w:pPr>
        <w:rPr>
          <w:b/>
          <w:highlight w:val="lightGray"/>
        </w:rPr>
      </w:pPr>
    </w:p>
    <w:p w14:paraId="277DBC7D" w14:textId="77777777" w:rsidR="00633FCF" w:rsidRDefault="00C1489E">
      <w:pPr>
        <w:rPr>
          <w:b/>
          <w:u w:val="single"/>
          <w:lang w:eastAsia="zh-CN"/>
        </w:rPr>
      </w:pPr>
      <w:r>
        <w:rPr>
          <w:b/>
          <w:u w:val="single"/>
          <w:lang w:eastAsia="zh-CN"/>
        </w:rPr>
        <w:t>Findings</w:t>
      </w:r>
    </w:p>
    <w:p w14:paraId="1DB4D45D" w14:textId="77777777" w:rsidR="00633FCF" w:rsidRDefault="00C1489E">
      <w:pPr>
        <w:pStyle w:val="afc"/>
        <w:numPr>
          <w:ilvl w:val="0"/>
          <w:numId w:val="28"/>
        </w:numPr>
        <w:autoSpaceDE/>
        <w:autoSpaceDN/>
        <w:adjustRightInd/>
        <w:spacing w:line="240" w:lineRule="auto"/>
        <w:contextualSpacing w:val="0"/>
        <w:rPr>
          <w:lang w:eastAsia="zh-CN"/>
        </w:rPr>
      </w:pPr>
      <w:r>
        <w:rPr>
          <w:rFonts w:hint="eastAsia"/>
          <w:i/>
          <w:color w:val="0000FF"/>
          <w:lang w:eastAsia="zh-CN"/>
        </w:rPr>
        <w:t>H</w:t>
      </w:r>
      <w:r>
        <w:rPr>
          <w:i/>
          <w:color w:val="0000FF"/>
          <w:lang w:eastAsia="zh-CN"/>
        </w:rPr>
        <w:t>uawei, Hisilicon:</w:t>
      </w:r>
      <w:r>
        <w:rPr>
          <w:bCs/>
        </w:rPr>
        <w:t xml:space="preserve"> </w:t>
      </w:r>
      <w:r>
        <w:rPr>
          <w:i/>
        </w:rPr>
        <w:t xml:space="preserve">For AI/ML-based CSI compression, compared with the training dataset quantized by Float32 format, other high resolution </w:t>
      </w:r>
      <w:r>
        <w:rPr>
          <w:bCs/>
          <w:i/>
        </w:rPr>
        <w:t>ground-truth CSI quantization methods with lower overhead show minor SGCS loss with remarkable overhead reduction</w:t>
      </w:r>
      <w:r>
        <w:rPr>
          <w:bCs/>
        </w:rPr>
        <w:t>,</w:t>
      </w:r>
    </w:p>
    <w:p w14:paraId="3D43BC2B" w14:textId="77777777" w:rsidR="00633FCF" w:rsidRDefault="00C1489E">
      <w:pPr>
        <w:pStyle w:val="afc"/>
        <w:numPr>
          <w:ilvl w:val="1"/>
          <w:numId w:val="28"/>
        </w:numPr>
        <w:autoSpaceDE/>
        <w:autoSpaceDN/>
        <w:adjustRightInd/>
        <w:spacing w:line="240" w:lineRule="auto"/>
        <w:contextualSpacing w:val="0"/>
        <w:rPr>
          <w:bCs/>
          <w:i/>
        </w:rPr>
      </w:pPr>
      <w:r>
        <w:rPr>
          <w:bCs/>
          <w:i/>
        </w:rPr>
        <w:t>Training dataset quantized by 8 bits scalar quantization has &lt;0.9% SGCS loss but reduces 75% overhead of training dataset delivery.</w:t>
      </w:r>
    </w:p>
    <w:p w14:paraId="6A9682ED" w14:textId="77777777" w:rsidR="00633FCF" w:rsidRDefault="00C1489E">
      <w:pPr>
        <w:pStyle w:val="afc"/>
        <w:numPr>
          <w:ilvl w:val="1"/>
          <w:numId w:val="28"/>
        </w:numPr>
        <w:autoSpaceDE/>
        <w:autoSpaceDN/>
        <w:adjustRightInd/>
        <w:spacing w:line="240" w:lineRule="auto"/>
        <w:contextualSpacing w:val="0"/>
        <w:rPr>
          <w:bCs/>
          <w:i/>
        </w:rPr>
      </w:pPr>
      <w:r>
        <w:rPr>
          <w:bCs/>
          <w:i/>
        </w:rPr>
        <w:t>Training dataset quantized by Rel-16 TypeII CB with new parameters has &lt;0.7% SGCS loss but reduces 96% overhead of training dataset delivery.</w:t>
      </w:r>
    </w:p>
    <w:p w14:paraId="2B29BEFA" w14:textId="77777777" w:rsidR="00633FCF" w:rsidRDefault="00C1489E">
      <w:pPr>
        <w:pStyle w:val="afc"/>
        <w:numPr>
          <w:ilvl w:val="0"/>
          <w:numId w:val="28"/>
        </w:numPr>
        <w:autoSpaceDE/>
        <w:autoSpaceDN/>
        <w:adjustRightInd/>
        <w:spacing w:line="240" w:lineRule="auto"/>
        <w:contextualSpacing w:val="0"/>
        <w:rPr>
          <w:i/>
        </w:rPr>
      </w:pPr>
      <w:r>
        <w:rPr>
          <w:i/>
          <w:color w:val="0000FF"/>
          <w:lang w:eastAsia="zh-CN"/>
        </w:rPr>
        <w:t xml:space="preserve">Ericsson: </w:t>
      </w:r>
      <w:r>
        <w:rPr>
          <w:i/>
        </w:rPr>
        <w:t>For higher layers (layer 3 and 4), the true Tx-eigenvector changes quickly over frequency, such that the eigenvectors extracted with 4 RBs/subband has lost 15-20% in SGCS. However, in terms of RAR the loss is only about 2-3%</w:t>
      </w:r>
    </w:p>
    <w:p w14:paraId="7B90407A" w14:textId="77777777" w:rsidR="00633FCF" w:rsidRDefault="00C1489E">
      <w:pPr>
        <w:pStyle w:val="afc"/>
        <w:numPr>
          <w:ilvl w:val="0"/>
          <w:numId w:val="28"/>
        </w:numPr>
        <w:autoSpaceDE/>
        <w:autoSpaceDN/>
        <w:adjustRightInd/>
        <w:spacing w:line="240" w:lineRule="auto"/>
        <w:contextualSpacing w:val="0"/>
        <w:rPr>
          <w:b/>
          <w:i/>
        </w:rPr>
      </w:pPr>
      <w:r>
        <w:rPr>
          <w:i/>
          <w:color w:val="0000FF"/>
          <w:lang w:eastAsia="zh-CN"/>
        </w:rPr>
        <w:t xml:space="preserve">Ericsson: </w:t>
      </w:r>
      <w:r>
        <w:rPr>
          <w:i/>
        </w:rPr>
        <w:t>The legacy CSI reporting was shown by SLS to reach 70% UTP while increasing L and M can reach 80%. With non-quantized eType-II coefficients, 87% can be reached at a high overhead cost.</w:t>
      </w:r>
    </w:p>
    <w:p w14:paraId="68068958" w14:textId="77777777" w:rsidR="00633FCF" w:rsidRDefault="00C1489E">
      <w:pPr>
        <w:pStyle w:val="afc"/>
        <w:numPr>
          <w:ilvl w:val="0"/>
          <w:numId w:val="28"/>
        </w:numPr>
        <w:autoSpaceDE/>
        <w:autoSpaceDN/>
        <w:adjustRightInd/>
        <w:spacing w:line="240" w:lineRule="auto"/>
        <w:contextualSpacing w:val="0"/>
        <w:rPr>
          <w:i/>
        </w:rPr>
      </w:pPr>
      <w:r>
        <w:rPr>
          <w:i/>
          <w:color w:val="0000FF"/>
          <w:lang w:eastAsia="zh-CN"/>
        </w:rPr>
        <w:t>Apple:</w:t>
      </w:r>
      <w:r>
        <w:rPr>
          <w:rFonts w:eastAsia="Batang"/>
          <w:b/>
          <w:bCs/>
        </w:rPr>
        <w:t xml:space="preserve"> </w:t>
      </w:r>
      <w:r>
        <w:rPr>
          <w:i/>
        </w:rPr>
        <w:t>For ground true data quantization, 8 bit quantization achieve the best tradeoff between overhead, performance and complexity</w:t>
      </w:r>
    </w:p>
    <w:p w14:paraId="5DCFED14" w14:textId="77777777" w:rsidR="00633FCF" w:rsidRDefault="00C1489E">
      <w:pPr>
        <w:pStyle w:val="afc"/>
        <w:numPr>
          <w:ilvl w:val="0"/>
          <w:numId w:val="28"/>
        </w:numPr>
        <w:autoSpaceDE/>
        <w:autoSpaceDN/>
        <w:adjustRightInd/>
        <w:spacing w:line="240" w:lineRule="auto"/>
        <w:contextualSpacing w:val="0"/>
        <w:rPr>
          <w:b/>
        </w:rPr>
      </w:pPr>
      <w:r>
        <w:rPr>
          <w:i/>
          <w:color w:val="0000FF"/>
          <w:lang w:eastAsia="zh-CN"/>
        </w:rPr>
        <w:t>vivo:</w:t>
      </w:r>
      <w:r>
        <w:t xml:space="preserve"> </w:t>
      </w:r>
      <w:r>
        <w:rPr>
          <w:i/>
        </w:rPr>
        <w:t>High resolution R16-e</w:t>
      </w:r>
      <w:r>
        <w:rPr>
          <w:rFonts w:hint="eastAsia"/>
          <w:i/>
        </w:rPr>
        <w:t>T</w:t>
      </w:r>
      <w:r>
        <w:rPr>
          <w:i/>
        </w:rPr>
        <w:t xml:space="preserve">ype II codebook with </w:t>
      </w:r>
      <w:r>
        <w:rPr>
          <w:rFonts w:hint="eastAsia"/>
          <w:i/>
        </w:rPr>
        <w:t>la</w:t>
      </w:r>
      <w:r>
        <w:rPr>
          <w:i/>
        </w:rPr>
        <w:t xml:space="preserve">rge L, M, beta (for example, L=12, M=6, beta = 1.0) </w:t>
      </w:r>
      <w:r>
        <w:rPr>
          <w:rFonts w:hint="eastAsia"/>
          <w:i/>
        </w:rPr>
        <w:t>perform</w:t>
      </w:r>
      <w:r>
        <w:rPr>
          <w:i/>
        </w:rPr>
        <w:t>s well for ground-truth CSI quantization</w:t>
      </w:r>
    </w:p>
    <w:p w14:paraId="0CC6F8A0" w14:textId="77777777" w:rsidR="00633FCF" w:rsidRDefault="00C1489E">
      <w:pPr>
        <w:pStyle w:val="afc"/>
        <w:numPr>
          <w:ilvl w:val="0"/>
          <w:numId w:val="28"/>
        </w:numPr>
        <w:autoSpaceDE/>
        <w:autoSpaceDN/>
        <w:adjustRightInd/>
        <w:spacing w:line="240" w:lineRule="auto"/>
        <w:contextualSpacing w:val="0"/>
        <w:rPr>
          <w:b/>
        </w:rPr>
      </w:pPr>
      <w:r>
        <w:rPr>
          <w:i/>
          <w:color w:val="0000FF"/>
          <w:lang w:eastAsia="zh-CN"/>
        </w:rPr>
        <w:t xml:space="preserve">Qualcomm: </w:t>
      </w:r>
      <w:bookmarkStart w:id="105" w:name="_Toc127521725"/>
      <w:r>
        <w:rPr>
          <w:i/>
        </w:rPr>
        <w:t>The SGCS achieved with a training dataset quantized using R16 Type II PC 8 is very close to the SGCS achieved using the ideal (floating point) training dataset for the rank 1 case with dense urban scenario.</w:t>
      </w:r>
      <w:bookmarkEnd w:id="105"/>
    </w:p>
    <w:p w14:paraId="483CDC3B" w14:textId="77777777" w:rsidR="00633FCF" w:rsidRDefault="00C1489E">
      <w:pPr>
        <w:pStyle w:val="afc"/>
        <w:numPr>
          <w:ilvl w:val="0"/>
          <w:numId w:val="28"/>
        </w:numPr>
        <w:autoSpaceDE/>
        <w:autoSpaceDN/>
        <w:adjustRightInd/>
        <w:spacing w:line="240" w:lineRule="auto"/>
        <w:contextualSpacing w:val="0"/>
        <w:rPr>
          <w:b/>
          <w:i/>
        </w:rPr>
      </w:pPr>
      <w:r>
        <w:rPr>
          <w:i/>
          <w:color w:val="0000FF"/>
          <w:lang w:eastAsia="zh-CN"/>
        </w:rPr>
        <w:t>ZTE:</w:t>
      </w:r>
      <w:r>
        <w:rPr>
          <w:rFonts w:hint="eastAsia"/>
        </w:rPr>
        <w:t xml:space="preserve"> </w:t>
      </w:r>
      <w:r>
        <w:rPr>
          <w:rFonts w:hint="eastAsia"/>
          <w:i/>
        </w:rPr>
        <w:t xml:space="preserve">The </w:t>
      </w:r>
      <w:r>
        <w:rPr>
          <w:rFonts w:hint="eastAsia"/>
          <w:i/>
          <w:lang w:bidi="ar"/>
        </w:rPr>
        <w:t xml:space="preserve">R16 Type II method with larger L values and larger </w:t>
      </w:r>
      <m:oMath>
        <m:sSub>
          <m:sSubPr>
            <m:ctrlPr>
              <w:rPr>
                <w:rFonts w:ascii="Cambria Math" w:hAnsi="Cambria Math" w:hint="eastAsia"/>
                <w:i/>
                <w:lang w:bidi="ar"/>
              </w:rPr>
            </m:ctrlPr>
          </m:sSubPr>
          <m:e>
            <m:r>
              <w:rPr>
                <w:rFonts w:ascii="Cambria Math" w:hAnsi="Cambria Math" w:hint="eastAsia"/>
                <w:lang w:bidi="ar"/>
              </w:rPr>
              <m:t>p</m:t>
            </m:r>
          </m:e>
          <m:sub>
            <m:r>
              <w:rPr>
                <w:rFonts w:ascii="Cambria Math" w:hAnsi="Cambria Math" w:hint="eastAsia"/>
                <w:lang w:bidi="ar"/>
              </w:rPr>
              <m:t>v</m:t>
            </m:r>
          </m:sub>
        </m:sSub>
      </m:oMath>
      <w:r>
        <w:rPr>
          <w:rFonts w:hint="eastAsia"/>
          <w:i/>
          <w:lang w:bidi="ar"/>
        </w:rPr>
        <w:t xml:space="preserve"> values than legacy </w:t>
      </w:r>
      <w:r>
        <w:rPr>
          <w:rFonts w:hint="eastAsia"/>
          <w:i/>
          <w:lang w:val="en-GB" w:eastAsia="ja-JP" w:bidi="ar"/>
        </w:rPr>
        <w:t>eType-II</w:t>
      </w:r>
      <w:r>
        <w:rPr>
          <w:rFonts w:hint="eastAsia"/>
          <w:i/>
          <w:lang w:bidi="ar"/>
        </w:rPr>
        <w:t xml:space="preserve"> PCs has the possibility to achieve high resolution quantization with low overhead</w:t>
      </w:r>
    </w:p>
    <w:p w14:paraId="3010AA10" w14:textId="77777777" w:rsidR="00633FCF" w:rsidRDefault="00C1489E">
      <w:pPr>
        <w:pStyle w:val="afc"/>
        <w:numPr>
          <w:ilvl w:val="0"/>
          <w:numId w:val="28"/>
        </w:numPr>
        <w:autoSpaceDE/>
        <w:autoSpaceDN/>
        <w:adjustRightInd/>
        <w:spacing w:line="240" w:lineRule="auto"/>
        <w:contextualSpacing w:val="0"/>
        <w:rPr>
          <w:b/>
        </w:rPr>
      </w:pPr>
      <w:r>
        <w:rPr>
          <w:i/>
          <w:color w:val="0000FF"/>
          <w:lang w:eastAsia="zh-CN"/>
        </w:rPr>
        <w:t>ZTE:</w:t>
      </w:r>
      <w:bookmarkStart w:id="106" w:name="_Toc19960"/>
      <w:bookmarkStart w:id="107" w:name="_Toc21209"/>
      <w:r>
        <w:rPr>
          <w:rFonts w:hint="eastAsia"/>
        </w:rPr>
        <w:t xml:space="preserve"> </w:t>
      </w:r>
      <w:r>
        <w:rPr>
          <w:rFonts w:hint="eastAsia"/>
          <w:i/>
        </w:rPr>
        <w:t xml:space="preserve">New parameters combinations for enhanced R16 Type II method should be supported to achieve high resolution CSI with acceptable overhead for </w:t>
      </w:r>
      <w:r>
        <w:rPr>
          <w:i/>
        </w:rPr>
        <w:t>ground-truth CSI</w:t>
      </w:r>
      <w:r>
        <w:rPr>
          <w:rFonts w:hint="eastAsia"/>
          <w:i/>
        </w:rPr>
        <w:t xml:space="preserve"> collection.</w:t>
      </w:r>
      <w:bookmarkEnd w:id="106"/>
      <w:bookmarkEnd w:id="107"/>
    </w:p>
    <w:p w14:paraId="0A58F6B7" w14:textId="77777777" w:rsidR="00633FCF" w:rsidRDefault="00C1489E">
      <w:pPr>
        <w:pStyle w:val="afc"/>
        <w:numPr>
          <w:ilvl w:val="0"/>
          <w:numId w:val="28"/>
        </w:numPr>
        <w:autoSpaceDE/>
        <w:autoSpaceDN/>
        <w:adjustRightInd/>
        <w:spacing w:line="240" w:lineRule="auto"/>
        <w:contextualSpacing w:val="0"/>
        <w:rPr>
          <w:b/>
        </w:rPr>
      </w:pPr>
      <w:r>
        <w:rPr>
          <w:i/>
          <w:color w:val="0000FF"/>
          <w:lang w:eastAsia="zh-CN"/>
        </w:rPr>
        <w:t>Nokia:</w:t>
      </w:r>
      <w:r>
        <w:rPr>
          <w:i/>
        </w:rPr>
        <w:t xml:space="preserve"> The need and details of ground-truth quantization are dependent on the use cases for the data.</w:t>
      </w:r>
    </w:p>
    <w:p w14:paraId="11FD8839" w14:textId="77777777" w:rsidR="00633FCF" w:rsidRDefault="00C1489E">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For finetuning, an excellent performance can be achieved by the dataset composed by the high-resolution codebook quantization, i.e., Rel-16 type II-like method with new parameter values, of the right singular vectors of the spatial-frequency-domain channel matrix</w:t>
      </w:r>
    </w:p>
    <w:p w14:paraId="465FBFF5" w14:textId="77777777" w:rsidR="00633FCF" w:rsidRDefault="00C1489E">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The performance of finetuning is almost the same from using right singular vectors of channel matrices and their high-resolution codebook quantization, e.g., Rel-16 type II-like method with new parameter values</w:t>
      </w:r>
    </w:p>
    <w:p w14:paraId="6253FE42" w14:textId="77777777" w:rsidR="00633FCF" w:rsidRDefault="00C1489E">
      <w:pPr>
        <w:pStyle w:val="afc"/>
        <w:numPr>
          <w:ilvl w:val="0"/>
          <w:numId w:val="28"/>
        </w:numPr>
        <w:autoSpaceDE/>
        <w:autoSpaceDN/>
        <w:adjustRightInd/>
        <w:spacing w:line="240" w:lineRule="auto"/>
        <w:contextualSpacing w:val="0"/>
        <w:rPr>
          <w:rFonts w:eastAsiaTheme="minorEastAsia"/>
          <w:bCs/>
          <w:i/>
          <w:lang w:eastAsia="zh-CN"/>
        </w:rPr>
      </w:pPr>
      <w:r>
        <w:rPr>
          <w:i/>
          <w:color w:val="0000FF"/>
          <w:lang w:eastAsia="zh-CN"/>
        </w:rPr>
        <w:t xml:space="preserve">Fujitsu: </w:t>
      </w:r>
      <w:r>
        <w:rPr>
          <w:rFonts w:eastAsiaTheme="minorEastAsia"/>
          <w:bCs/>
          <w:i/>
          <w:lang w:eastAsia="zh-CN"/>
        </w:rPr>
        <w:t>It is observed that there is a significant overhead reduction of transferring a codebook-based dataset than a dataset composed by channel vectors of floating-point numbers for separate training. So, it is worth to study codebook-based quantization method in order to achieve a low-overhead dataset transferring in separate training</w:t>
      </w:r>
    </w:p>
    <w:p w14:paraId="4B4E052A" w14:textId="77777777" w:rsidR="00633FCF" w:rsidRDefault="00633FCF">
      <w:pPr>
        <w:adjustRightInd/>
        <w:spacing w:beforeLines="50" w:before="120" w:line="252" w:lineRule="auto"/>
        <w:contextualSpacing/>
        <w:jc w:val="left"/>
        <w:rPr>
          <w:lang w:eastAsia="zh-CN"/>
        </w:rPr>
      </w:pPr>
    </w:p>
    <w:p w14:paraId="0B28F846" w14:textId="77777777" w:rsidR="00633FCF" w:rsidRDefault="00C1489E">
      <w:pPr>
        <w:pStyle w:val="40"/>
        <w:numPr>
          <w:ilvl w:val="0"/>
          <w:numId w:val="0"/>
        </w:numPr>
        <w:rPr>
          <w:u w:val="single"/>
          <w:lang w:eastAsia="zh-CN"/>
        </w:rPr>
      </w:pPr>
      <w:r>
        <w:rPr>
          <w:u w:val="single"/>
          <w:lang w:eastAsia="zh-CN"/>
        </w:rPr>
        <w:t>C</w:t>
      </w:r>
      <w:r>
        <w:rPr>
          <w:rFonts w:hint="eastAsia"/>
          <w:u w:val="single"/>
          <w:lang w:eastAsia="zh-CN"/>
        </w:rPr>
        <w:t>Q</w:t>
      </w:r>
      <w:r>
        <w:rPr>
          <w:u w:val="single"/>
          <w:lang w:eastAsia="zh-CN"/>
        </w:rPr>
        <w:t>I calculation</w:t>
      </w:r>
    </w:p>
    <w:p w14:paraId="3DC94B01" w14:textId="77777777" w:rsidR="00633FCF" w:rsidRDefault="00C1489E">
      <w:pPr>
        <w:pStyle w:val="afc"/>
        <w:numPr>
          <w:ilvl w:val="0"/>
          <w:numId w:val="28"/>
        </w:numPr>
        <w:autoSpaceDE/>
        <w:autoSpaceDN/>
        <w:adjustRightInd/>
        <w:spacing w:line="240" w:lineRule="auto"/>
        <w:contextualSpacing w:val="0"/>
        <w:rPr>
          <w:lang w:eastAsia="zh-CN"/>
        </w:rPr>
      </w:pPr>
      <w:r>
        <w:rPr>
          <w:i/>
          <w:color w:val="0000FF"/>
          <w:lang w:eastAsia="zh-CN"/>
        </w:rPr>
        <w:t>ZTE:</w:t>
      </w:r>
      <w:r>
        <w:rPr>
          <w:rFonts w:hint="eastAsia"/>
        </w:rPr>
        <w:t xml:space="preserve"> </w:t>
      </w:r>
      <w:r>
        <w:rPr>
          <w:lang w:bidi="ar"/>
        </w:rPr>
        <w:t>Further study different CQI determination methods based on the following categorization</w:t>
      </w:r>
    </w:p>
    <w:p w14:paraId="6E4F3A54" w14:textId="77777777" w:rsidR="00633FCF" w:rsidRDefault="00C1489E">
      <w:pPr>
        <w:pStyle w:val="afc"/>
        <w:numPr>
          <w:ilvl w:val="1"/>
          <w:numId w:val="28"/>
        </w:numPr>
        <w:autoSpaceDE/>
        <w:autoSpaceDN/>
        <w:adjustRightInd/>
        <w:spacing w:line="240" w:lineRule="auto"/>
        <w:contextualSpacing w:val="0"/>
        <w:rPr>
          <w:lang w:bidi="ar"/>
        </w:rPr>
      </w:pPr>
      <w:r>
        <w:rPr>
          <w:lang w:bidi="ar"/>
        </w:rPr>
        <w:t>Case 1: CQI is calculated based on the output CSI from the realistic channel estimation, including</w:t>
      </w:r>
    </w:p>
    <w:p w14:paraId="707DA7F7" w14:textId="77777777" w:rsidR="00633FCF" w:rsidRDefault="00C1489E">
      <w:pPr>
        <w:pStyle w:val="afc"/>
        <w:numPr>
          <w:ilvl w:val="2"/>
          <w:numId w:val="28"/>
        </w:numPr>
        <w:autoSpaceDE/>
        <w:autoSpaceDN/>
        <w:adjustRightInd/>
        <w:spacing w:line="240" w:lineRule="auto"/>
        <w:contextualSpacing w:val="0"/>
        <w:rPr>
          <w:lang w:bidi="ar"/>
        </w:rPr>
      </w:pPr>
      <w:r>
        <w:rPr>
          <w:rFonts w:hint="eastAsia"/>
          <w:lang w:bidi="ar"/>
        </w:rPr>
        <w:t xml:space="preserve">Case 1a: </w:t>
      </w:r>
      <w:r>
        <w:rPr>
          <w:lang w:bidi="ar"/>
        </w:rPr>
        <w:t xml:space="preserve">CQI is calculated based on CSI reconstruction output, if CSI reconstruction model is available at the UE and UE can perform reconstruction model inference </w:t>
      </w:r>
    </w:p>
    <w:p w14:paraId="1FA1ADE3" w14:textId="77777777" w:rsidR="00633FCF" w:rsidRDefault="00C1489E">
      <w:pPr>
        <w:pStyle w:val="afc"/>
        <w:numPr>
          <w:ilvl w:val="2"/>
          <w:numId w:val="28"/>
        </w:numPr>
        <w:autoSpaceDE/>
        <w:autoSpaceDN/>
        <w:adjustRightInd/>
        <w:spacing w:line="240" w:lineRule="auto"/>
        <w:contextualSpacing w:val="0"/>
        <w:rPr>
          <w:lang w:bidi="ar"/>
        </w:rPr>
      </w:pPr>
      <w:r>
        <w:rPr>
          <w:rFonts w:hint="eastAsia"/>
          <w:lang w:bidi="ar"/>
        </w:rPr>
        <w:t xml:space="preserve">Case 1b: </w:t>
      </w:r>
      <w:r>
        <w:rPr>
          <w:lang w:bidi="ar"/>
        </w:rPr>
        <w:t xml:space="preserve">CQI is calculated using two stage approach, UE derive CQI using precoded CSI-RS transmitted with a reconstructed precoder.   </w:t>
      </w:r>
    </w:p>
    <w:p w14:paraId="18989A62" w14:textId="77777777" w:rsidR="00633FCF" w:rsidRDefault="00C1489E">
      <w:pPr>
        <w:pStyle w:val="afc"/>
        <w:numPr>
          <w:ilvl w:val="1"/>
          <w:numId w:val="28"/>
        </w:numPr>
        <w:autoSpaceDE/>
        <w:autoSpaceDN/>
        <w:adjustRightInd/>
        <w:spacing w:line="240" w:lineRule="auto"/>
        <w:contextualSpacing w:val="0"/>
        <w:rPr>
          <w:lang w:bidi="ar"/>
        </w:rPr>
      </w:pPr>
      <w:r>
        <w:rPr>
          <w:lang w:bidi="ar"/>
        </w:rPr>
        <w:t>Case 2: CQI is NOT calculated based on the output CSI from the realistic channel estimation, including</w:t>
      </w:r>
    </w:p>
    <w:p w14:paraId="31676EEE" w14:textId="77777777" w:rsidR="00633FCF" w:rsidRDefault="00C1489E">
      <w:pPr>
        <w:pStyle w:val="afc"/>
        <w:numPr>
          <w:ilvl w:val="2"/>
          <w:numId w:val="28"/>
        </w:numPr>
        <w:autoSpaceDE/>
        <w:autoSpaceDN/>
        <w:adjustRightInd/>
        <w:spacing w:line="240" w:lineRule="auto"/>
        <w:contextualSpacing w:val="0"/>
        <w:rPr>
          <w:lang w:bidi="ar"/>
        </w:rPr>
      </w:pPr>
      <w:r>
        <w:rPr>
          <w:rFonts w:hint="eastAsia"/>
          <w:lang w:bidi="ar"/>
        </w:rPr>
        <w:t xml:space="preserve">Case 2a: </w:t>
      </w:r>
      <w:r>
        <w:rPr>
          <w:lang w:bidi="ar"/>
        </w:rPr>
        <w:t xml:space="preserve">CQI is calculated based on target CSI with realistic channel measurement  </w:t>
      </w:r>
    </w:p>
    <w:p w14:paraId="68176551" w14:textId="77777777" w:rsidR="00633FCF" w:rsidRDefault="00C1489E">
      <w:pPr>
        <w:pStyle w:val="afc"/>
        <w:numPr>
          <w:ilvl w:val="2"/>
          <w:numId w:val="28"/>
        </w:numPr>
        <w:autoSpaceDE/>
        <w:autoSpaceDN/>
        <w:adjustRightInd/>
        <w:spacing w:line="240" w:lineRule="auto"/>
        <w:contextualSpacing w:val="0"/>
        <w:rPr>
          <w:lang w:bidi="ar"/>
        </w:rPr>
      </w:pPr>
      <w:r>
        <w:rPr>
          <w:rFonts w:hint="eastAsia"/>
          <w:lang w:bidi="ar"/>
        </w:rPr>
        <w:t xml:space="preserve">Case 2b: </w:t>
      </w:r>
      <w:r>
        <w:rPr>
          <w:lang w:bidi="ar"/>
        </w:rPr>
        <w:t xml:space="preserve">CQI is calculated based on target CSI with realistic channel measurement and potential adjustment </w:t>
      </w:r>
    </w:p>
    <w:p w14:paraId="6496D1DB" w14:textId="77777777" w:rsidR="00633FCF" w:rsidRDefault="00C1489E">
      <w:pPr>
        <w:pStyle w:val="afc"/>
        <w:numPr>
          <w:ilvl w:val="3"/>
          <w:numId w:val="28"/>
        </w:numPr>
        <w:autoSpaceDE/>
        <w:autoSpaceDN/>
        <w:adjustRightInd/>
        <w:spacing w:line="240" w:lineRule="auto"/>
        <w:contextualSpacing w:val="0"/>
        <w:rPr>
          <w:lang w:bidi="ar"/>
        </w:rPr>
      </w:pPr>
      <w:r>
        <w:rPr>
          <w:rFonts w:hint="eastAsia"/>
          <w:lang w:bidi="ar"/>
        </w:rPr>
        <w:t xml:space="preserve">Case 2b-1 </w:t>
      </w:r>
      <w:r>
        <w:rPr>
          <w:lang w:bidi="ar"/>
        </w:rPr>
        <w:t xml:space="preserve">Potential CQI compensation based on some assistance of network indication if configured </w:t>
      </w:r>
    </w:p>
    <w:p w14:paraId="08FD9AF3" w14:textId="77777777" w:rsidR="00633FCF" w:rsidRDefault="00C1489E">
      <w:pPr>
        <w:pStyle w:val="afc"/>
        <w:numPr>
          <w:ilvl w:val="3"/>
          <w:numId w:val="28"/>
        </w:numPr>
        <w:autoSpaceDE/>
        <w:autoSpaceDN/>
        <w:adjustRightInd/>
        <w:spacing w:line="240" w:lineRule="auto"/>
        <w:contextualSpacing w:val="0"/>
        <w:rPr>
          <w:lang w:bidi="ar"/>
        </w:rPr>
      </w:pPr>
      <w:r>
        <w:rPr>
          <w:rFonts w:hint="eastAsia"/>
          <w:lang w:bidi="ar"/>
        </w:rPr>
        <w:t xml:space="preserve">Case 2b-2 </w:t>
      </w:r>
      <w:r>
        <w:rPr>
          <w:lang w:bidi="ar"/>
        </w:rPr>
        <w:t xml:space="preserve">Potential CQI compensation based on monitored performance  </w:t>
      </w:r>
    </w:p>
    <w:p w14:paraId="042E0E55" w14:textId="77777777" w:rsidR="00633FCF" w:rsidRDefault="00C1489E">
      <w:pPr>
        <w:pStyle w:val="afc"/>
        <w:numPr>
          <w:ilvl w:val="1"/>
          <w:numId w:val="28"/>
        </w:numPr>
        <w:autoSpaceDE/>
        <w:autoSpaceDN/>
        <w:adjustRightInd/>
        <w:spacing w:line="240" w:lineRule="auto"/>
        <w:contextualSpacing w:val="0"/>
        <w:rPr>
          <w:lang w:bidi="ar"/>
        </w:rPr>
      </w:pPr>
      <w:r>
        <w:rPr>
          <w:rFonts w:hint="eastAsia"/>
          <w:lang w:bidi="ar"/>
        </w:rPr>
        <w:t xml:space="preserve">Case 2c: </w:t>
      </w:r>
      <w:r>
        <w:rPr>
          <w:lang w:bidi="ar"/>
        </w:rPr>
        <w:t>CQI is calculated based on traditional codebook</w:t>
      </w:r>
    </w:p>
    <w:p w14:paraId="75E8933D" w14:textId="77777777" w:rsidR="00633FCF" w:rsidRDefault="00C1489E">
      <w:pPr>
        <w:pStyle w:val="afc"/>
        <w:numPr>
          <w:ilvl w:val="0"/>
          <w:numId w:val="28"/>
        </w:numPr>
        <w:autoSpaceDE/>
        <w:autoSpaceDN/>
        <w:adjustRightInd/>
        <w:spacing w:line="240" w:lineRule="auto"/>
        <w:contextualSpacing w:val="0"/>
        <w:rPr>
          <w:i/>
          <w:lang w:eastAsia="zh-CN"/>
        </w:rPr>
      </w:pPr>
      <w:r>
        <w:rPr>
          <w:i/>
          <w:color w:val="0000FF"/>
          <w:lang w:eastAsia="zh-CN"/>
        </w:rPr>
        <w:t>ZTE:</w:t>
      </w:r>
      <w:r>
        <w:rPr>
          <w:rFonts w:hint="eastAsia"/>
        </w:rPr>
        <w:t xml:space="preserve"> </w:t>
      </w:r>
      <w:r>
        <w:rPr>
          <w:rFonts w:eastAsia="微软雅黑" w:hint="eastAsia"/>
          <w:i/>
          <w:lang w:bidi="ar"/>
        </w:rPr>
        <w:t>With regard to average sector throughput gain, Case 1</w:t>
      </w:r>
      <w:r>
        <w:rPr>
          <w:rFonts w:eastAsia="微软雅黑"/>
          <w:i/>
          <w:lang w:bidi="ar"/>
        </w:rPr>
        <w:t>a</w:t>
      </w:r>
      <w:r>
        <w:rPr>
          <w:rFonts w:eastAsia="微软雅黑" w:hint="eastAsia"/>
          <w:i/>
          <w:lang w:bidi="ar"/>
        </w:rPr>
        <w:t>, Case 2b-1 and Case 2b-2 have similar performance, and these three cases are obviously higher than Case 2a and eType-II scheme; Case 2a with low feedback overhead has worse performance than eType-II scheme, and Case 2a with high feedback overhead has better performance than eType-II scheme</w:t>
      </w:r>
    </w:p>
    <w:p w14:paraId="76658C7C" w14:textId="77777777" w:rsidR="00633FCF" w:rsidRDefault="00C1489E">
      <w:pPr>
        <w:pStyle w:val="afc"/>
        <w:numPr>
          <w:ilvl w:val="0"/>
          <w:numId w:val="28"/>
        </w:numPr>
        <w:autoSpaceDE/>
        <w:autoSpaceDN/>
        <w:adjustRightInd/>
        <w:spacing w:line="240" w:lineRule="auto"/>
        <w:contextualSpacing w:val="0"/>
        <w:rPr>
          <w:rFonts w:eastAsia="微软雅黑"/>
          <w:i/>
          <w:lang w:bidi="ar"/>
        </w:rPr>
      </w:pPr>
      <w:r>
        <w:rPr>
          <w:i/>
          <w:color w:val="0000FF"/>
          <w:lang w:eastAsia="zh-CN"/>
        </w:rPr>
        <w:t>ZTE:</w:t>
      </w:r>
      <w:r>
        <w:rPr>
          <w:rFonts w:hint="eastAsia"/>
        </w:rPr>
        <w:t xml:space="preserve"> </w:t>
      </w:r>
      <w:r>
        <w:rPr>
          <w:rFonts w:eastAsia="微软雅黑"/>
          <w:i/>
          <w:lang w:bidi="ar"/>
        </w:rPr>
        <w:t>For</w:t>
      </w:r>
      <w:r>
        <w:rPr>
          <w:rFonts w:eastAsia="微软雅黑" w:hint="eastAsia"/>
          <w:i/>
          <w:lang w:bidi="ar"/>
        </w:rPr>
        <w:t xml:space="preserve"> 5% tail UE throughput gain, the performance increases according to the sequence of Case 2a, eType-II scheme, Case 2b-2, Case 2b-1, and Case 1b, where the performance of Case 2a is 6% - 15% lower than that of eType-II scheme</w:t>
      </w:r>
    </w:p>
    <w:p w14:paraId="30CB5EAB" w14:textId="77777777" w:rsidR="00633FCF" w:rsidRDefault="00C1489E">
      <w:pPr>
        <w:pStyle w:val="afc"/>
        <w:numPr>
          <w:ilvl w:val="0"/>
          <w:numId w:val="28"/>
        </w:numPr>
        <w:autoSpaceDE/>
        <w:autoSpaceDN/>
        <w:adjustRightInd/>
        <w:spacing w:line="240" w:lineRule="auto"/>
        <w:contextualSpacing w:val="0"/>
        <w:rPr>
          <w:rFonts w:eastAsia="微软雅黑"/>
          <w:i/>
          <w:lang w:bidi="ar"/>
        </w:rPr>
      </w:pPr>
      <w:bookmarkStart w:id="108" w:name="_Toc127544518"/>
      <w:r>
        <w:rPr>
          <w:i/>
          <w:color w:val="0000FF"/>
          <w:lang w:eastAsia="zh-CN"/>
        </w:rPr>
        <w:t>Lenovo:</w:t>
      </w:r>
      <w:r>
        <w:rPr>
          <w:rFonts w:hint="eastAsia"/>
        </w:rPr>
        <w:t xml:space="preserve"> </w:t>
      </w:r>
      <w:r>
        <w:rPr>
          <w:lang w:val="en-GB"/>
        </w:rPr>
        <w:t>Assuming two-sided AI models for CSI compression under training collaboration Type 3, further enhancements are needed to ensure precise CQI characterization in the presence of mismatch between the nominal decoder (at UE side) and the actual decoder (at network side).</w:t>
      </w:r>
      <w:bookmarkEnd w:id="108"/>
    </w:p>
    <w:p w14:paraId="04FB9613" w14:textId="77777777" w:rsidR="00633FCF" w:rsidRDefault="00633FCF">
      <w:pPr>
        <w:adjustRightInd/>
        <w:spacing w:beforeLines="50" w:before="120" w:line="252" w:lineRule="auto"/>
        <w:contextualSpacing/>
        <w:jc w:val="left"/>
        <w:rPr>
          <w:lang w:eastAsia="zh-CN"/>
        </w:rPr>
      </w:pPr>
    </w:p>
    <w:p w14:paraId="42B9031C" w14:textId="77777777" w:rsidR="00633FCF" w:rsidRDefault="00C1489E">
      <w:pPr>
        <w:pStyle w:val="40"/>
        <w:numPr>
          <w:ilvl w:val="0"/>
          <w:numId w:val="0"/>
        </w:numPr>
        <w:rPr>
          <w:u w:val="single"/>
          <w:lang w:eastAsia="zh-CN"/>
        </w:rPr>
      </w:pPr>
      <w:r>
        <w:rPr>
          <w:u w:val="single"/>
          <w:lang w:eastAsia="zh-CN"/>
        </w:rPr>
        <w:t>RI calculation</w:t>
      </w:r>
    </w:p>
    <w:p w14:paraId="4EB92974" w14:textId="77777777" w:rsidR="00633FCF" w:rsidRDefault="00C1489E">
      <w:pPr>
        <w:autoSpaceDE/>
        <w:autoSpaceDN/>
        <w:adjustRightInd/>
        <w:spacing w:line="240" w:lineRule="auto"/>
        <w:rPr>
          <w:b/>
          <w:sz w:val="24"/>
          <w:u w:val="single"/>
        </w:rPr>
      </w:pPr>
      <w:r>
        <w:rPr>
          <w:b/>
          <w:sz w:val="24"/>
          <w:u w:val="single"/>
          <w:lang w:eastAsia="zh-CN"/>
        </w:rPr>
        <w:t>Solution description</w:t>
      </w:r>
    </w:p>
    <w:p w14:paraId="307830A4" w14:textId="77777777" w:rsidR="00633FCF" w:rsidRDefault="00C1489E">
      <w:pPr>
        <w:pStyle w:val="afc"/>
        <w:numPr>
          <w:ilvl w:val="0"/>
          <w:numId w:val="28"/>
        </w:numPr>
        <w:autoSpaceDE/>
        <w:autoSpaceDN/>
        <w:adjustRightInd/>
        <w:spacing w:line="240" w:lineRule="auto"/>
        <w:contextualSpacing w:val="0"/>
        <w:rPr>
          <w:sz w:val="24"/>
        </w:rPr>
      </w:pPr>
      <w:r>
        <w:rPr>
          <w:rFonts w:hint="eastAsia"/>
          <w:i/>
          <w:color w:val="0000FF"/>
          <w:lang w:eastAsia="zh-CN"/>
        </w:rPr>
        <w:t>A</w:t>
      </w:r>
      <w:r>
        <w:rPr>
          <w:i/>
          <w:color w:val="0000FF"/>
          <w:lang w:eastAsia="zh-CN"/>
        </w:rPr>
        <w:t xml:space="preserve">pple: </w:t>
      </w:r>
      <w:r>
        <w:rPr>
          <w:sz w:val="24"/>
          <w:lang w:eastAsia="zh-CN"/>
        </w:rPr>
        <w:t>3 RI calculation methods are considered</w:t>
      </w:r>
    </w:p>
    <w:p w14:paraId="0DEED3D4" w14:textId="77777777" w:rsidR="00633FCF" w:rsidRDefault="00C1489E">
      <w:pPr>
        <w:pStyle w:val="afc"/>
        <w:numPr>
          <w:ilvl w:val="1"/>
          <w:numId w:val="28"/>
        </w:numPr>
        <w:autoSpaceDE/>
        <w:autoSpaceDN/>
        <w:adjustRightInd/>
        <w:spacing w:line="240" w:lineRule="auto"/>
        <w:contextualSpacing w:val="0"/>
        <w:rPr>
          <w:sz w:val="24"/>
        </w:rPr>
      </w:pPr>
      <w:r>
        <w:rPr>
          <w:sz w:val="24"/>
        </w:rPr>
        <w:t xml:space="preserve">Sequential approach: </w:t>
      </w:r>
    </w:p>
    <w:p w14:paraId="1E413419" w14:textId="77777777" w:rsidR="00633FCF" w:rsidRDefault="00C1489E">
      <w:pPr>
        <w:pStyle w:val="afc"/>
        <w:numPr>
          <w:ilvl w:val="2"/>
          <w:numId w:val="28"/>
        </w:numPr>
        <w:autoSpaceDE/>
        <w:autoSpaceDN/>
        <w:adjustRightInd/>
        <w:spacing w:line="240" w:lineRule="auto"/>
        <w:contextualSpacing w:val="0"/>
        <w:rPr>
          <w:sz w:val="24"/>
        </w:rPr>
      </w:pPr>
      <w:r>
        <w:rPr>
          <w:sz w:val="24"/>
        </w:rPr>
        <w:t>Step 1: RI is determined first, based on ideal eigen vector that optimized the PHY abstraction metric.</w:t>
      </w:r>
    </w:p>
    <w:p w14:paraId="467872E1" w14:textId="77777777" w:rsidR="00633FCF" w:rsidRDefault="00C1489E">
      <w:pPr>
        <w:pStyle w:val="afc"/>
        <w:numPr>
          <w:ilvl w:val="2"/>
          <w:numId w:val="28"/>
        </w:numPr>
        <w:autoSpaceDE/>
        <w:autoSpaceDN/>
        <w:adjustRightInd/>
        <w:spacing w:line="240" w:lineRule="auto"/>
        <w:contextualSpacing w:val="0"/>
        <w:rPr>
          <w:sz w:val="24"/>
        </w:rPr>
      </w:pPr>
      <w:r>
        <w:rPr>
          <w:sz w:val="24"/>
        </w:rPr>
        <w:t xml:space="preserve">Step2: PMI is searched based on determined RI, for both e-type II and AI based approach. </w:t>
      </w:r>
    </w:p>
    <w:p w14:paraId="15DC0CBD" w14:textId="77777777" w:rsidR="00633FCF" w:rsidRDefault="00C1489E">
      <w:pPr>
        <w:pStyle w:val="afc"/>
        <w:numPr>
          <w:ilvl w:val="1"/>
          <w:numId w:val="28"/>
        </w:numPr>
        <w:autoSpaceDE/>
        <w:autoSpaceDN/>
        <w:adjustRightInd/>
        <w:spacing w:line="240" w:lineRule="auto"/>
        <w:contextualSpacing w:val="0"/>
        <w:rPr>
          <w:sz w:val="24"/>
        </w:rPr>
      </w:pPr>
      <w:r>
        <w:rPr>
          <w:sz w:val="24"/>
        </w:rPr>
        <w:t xml:space="preserve">Joint approach: </w:t>
      </w:r>
    </w:p>
    <w:p w14:paraId="35E170D3" w14:textId="77777777" w:rsidR="00633FCF" w:rsidRDefault="00C1489E">
      <w:pPr>
        <w:pStyle w:val="afc"/>
        <w:numPr>
          <w:ilvl w:val="2"/>
          <w:numId w:val="28"/>
        </w:numPr>
        <w:autoSpaceDE/>
        <w:autoSpaceDN/>
        <w:adjustRightInd/>
        <w:spacing w:line="240" w:lineRule="auto"/>
        <w:contextualSpacing w:val="0"/>
        <w:rPr>
          <w:sz w:val="24"/>
        </w:rPr>
      </w:pPr>
      <w:r>
        <w:rPr>
          <w:sz w:val="24"/>
        </w:rPr>
        <w:t xml:space="preserve">For e-type II codebook, exhaustive search the best PMI for each rank, then select the PMI and RI combination that optimize the PHY abstraction metric. </w:t>
      </w:r>
    </w:p>
    <w:p w14:paraId="24B2110A" w14:textId="77777777" w:rsidR="00633FCF" w:rsidRDefault="00C1489E">
      <w:pPr>
        <w:pStyle w:val="afc"/>
        <w:numPr>
          <w:ilvl w:val="2"/>
          <w:numId w:val="28"/>
        </w:numPr>
        <w:autoSpaceDE/>
        <w:autoSpaceDN/>
        <w:adjustRightInd/>
        <w:spacing w:line="240" w:lineRule="auto"/>
        <w:contextualSpacing w:val="0"/>
        <w:rPr>
          <w:sz w:val="24"/>
        </w:rPr>
      </w:pPr>
      <w:r>
        <w:rPr>
          <w:sz w:val="24"/>
        </w:rPr>
        <w:t xml:space="preserve">For AI based approach, similar search is done. This assumes UE knows the AI decoder, and UE runs encoder for each layer before RI is selected. Note: the assumption of UE knows the AI decoder may not be realistic. </w:t>
      </w:r>
    </w:p>
    <w:p w14:paraId="5E4483EC" w14:textId="77777777" w:rsidR="00633FCF" w:rsidRDefault="00C1489E">
      <w:pPr>
        <w:pStyle w:val="afc"/>
        <w:numPr>
          <w:ilvl w:val="1"/>
          <w:numId w:val="28"/>
        </w:numPr>
        <w:autoSpaceDE/>
        <w:autoSpaceDN/>
        <w:adjustRightInd/>
        <w:spacing w:line="240" w:lineRule="auto"/>
        <w:contextualSpacing w:val="0"/>
        <w:rPr>
          <w:sz w:val="24"/>
        </w:rPr>
      </w:pPr>
      <w:r>
        <w:rPr>
          <w:sz w:val="24"/>
        </w:rPr>
        <w:t xml:space="preserve">Hybrid approach: </w:t>
      </w:r>
    </w:p>
    <w:p w14:paraId="0585E608" w14:textId="77777777" w:rsidR="00633FCF" w:rsidRDefault="00C1489E">
      <w:pPr>
        <w:pStyle w:val="afc"/>
        <w:numPr>
          <w:ilvl w:val="2"/>
          <w:numId w:val="28"/>
        </w:numPr>
        <w:autoSpaceDE/>
        <w:autoSpaceDN/>
        <w:adjustRightInd/>
        <w:spacing w:line="240" w:lineRule="auto"/>
        <w:contextualSpacing w:val="0"/>
        <w:rPr>
          <w:sz w:val="24"/>
        </w:rPr>
      </w:pPr>
      <w:r>
        <w:rPr>
          <w:sz w:val="24"/>
        </w:rPr>
        <w:t>For e-type II codebook, the joint approach with exhaustive search is used.</w:t>
      </w:r>
    </w:p>
    <w:p w14:paraId="7CD66698" w14:textId="77777777" w:rsidR="00633FCF" w:rsidRDefault="00C1489E">
      <w:pPr>
        <w:pStyle w:val="afc"/>
        <w:numPr>
          <w:ilvl w:val="2"/>
          <w:numId w:val="28"/>
        </w:numPr>
        <w:autoSpaceDE/>
        <w:autoSpaceDN/>
        <w:adjustRightInd/>
        <w:spacing w:line="240" w:lineRule="auto"/>
        <w:contextualSpacing w:val="0"/>
        <w:rPr>
          <w:sz w:val="24"/>
        </w:rPr>
      </w:pPr>
      <w:r>
        <w:rPr>
          <w:sz w:val="24"/>
        </w:rPr>
        <w:t>For AI based method, the sequential approach is used.</w:t>
      </w:r>
    </w:p>
    <w:p w14:paraId="482ABD12" w14:textId="77777777" w:rsidR="00633FCF" w:rsidRDefault="00633FCF">
      <w:pPr>
        <w:autoSpaceDE/>
        <w:autoSpaceDN/>
        <w:adjustRightInd/>
        <w:spacing w:line="240" w:lineRule="auto"/>
        <w:rPr>
          <w:sz w:val="24"/>
        </w:rPr>
      </w:pPr>
    </w:p>
    <w:p w14:paraId="2AA42C17" w14:textId="77777777" w:rsidR="00633FCF" w:rsidRDefault="00C1489E">
      <w:pPr>
        <w:autoSpaceDE/>
        <w:autoSpaceDN/>
        <w:adjustRightInd/>
        <w:spacing w:line="240" w:lineRule="auto"/>
        <w:rPr>
          <w:b/>
          <w:sz w:val="24"/>
          <w:u w:val="single"/>
        </w:rPr>
      </w:pPr>
      <w:r>
        <w:rPr>
          <w:rFonts w:hint="eastAsia"/>
          <w:b/>
          <w:sz w:val="24"/>
          <w:u w:val="single"/>
          <w:lang w:eastAsia="zh-CN"/>
        </w:rPr>
        <w:t>Findings</w:t>
      </w:r>
    </w:p>
    <w:p w14:paraId="773C2BF2" w14:textId="77777777" w:rsidR="00633FCF" w:rsidRDefault="00C1489E">
      <w:pPr>
        <w:pStyle w:val="afc"/>
        <w:numPr>
          <w:ilvl w:val="0"/>
          <w:numId w:val="28"/>
        </w:numPr>
        <w:autoSpaceDE/>
        <w:autoSpaceDN/>
        <w:adjustRightInd/>
        <w:spacing w:line="240" w:lineRule="auto"/>
        <w:contextualSpacing w:val="0"/>
        <w:rPr>
          <w:i/>
          <w:sz w:val="24"/>
          <w:lang w:eastAsia="zh-CN"/>
        </w:rPr>
      </w:pPr>
      <w:r>
        <w:rPr>
          <w:rFonts w:hint="eastAsia"/>
          <w:i/>
          <w:color w:val="0000FF"/>
          <w:lang w:eastAsia="zh-CN"/>
        </w:rPr>
        <w:t>A</w:t>
      </w:r>
      <w:r>
        <w:rPr>
          <w:i/>
          <w:color w:val="0000FF"/>
          <w:lang w:eastAsia="zh-CN"/>
        </w:rPr>
        <w:t xml:space="preserve">pple: </w:t>
      </w:r>
      <w:r>
        <w:rPr>
          <w:i/>
          <w:sz w:val="24"/>
          <w:lang w:eastAsia="zh-CN"/>
        </w:rPr>
        <w:t>System level performance gain depends on RI selection algorithm</w:t>
      </w:r>
    </w:p>
    <w:p w14:paraId="5A6EC897" w14:textId="77777777" w:rsidR="00633FCF" w:rsidRDefault="00C1489E">
      <w:pPr>
        <w:pStyle w:val="afc"/>
        <w:numPr>
          <w:ilvl w:val="1"/>
          <w:numId w:val="28"/>
        </w:numPr>
        <w:autoSpaceDE/>
        <w:autoSpaceDN/>
        <w:adjustRightInd/>
        <w:spacing w:line="240" w:lineRule="auto"/>
        <w:contextualSpacing w:val="0"/>
        <w:rPr>
          <w:i/>
          <w:sz w:val="24"/>
        </w:rPr>
      </w:pPr>
      <w:r>
        <w:rPr>
          <w:i/>
          <w:sz w:val="24"/>
        </w:rPr>
        <w:t xml:space="preserve">When ideal eigen-vector is used to select RI for both e-type II codebook and AI based method, for configuration 1, </w:t>
      </w:r>
    </w:p>
    <w:p w14:paraId="6712356D" w14:textId="77777777" w:rsidR="00633FCF" w:rsidRDefault="00C1489E">
      <w:pPr>
        <w:pStyle w:val="afc"/>
        <w:numPr>
          <w:ilvl w:val="2"/>
          <w:numId w:val="28"/>
        </w:numPr>
        <w:autoSpaceDE/>
        <w:autoSpaceDN/>
        <w:adjustRightInd/>
        <w:spacing w:line="240" w:lineRule="auto"/>
        <w:contextualSpacing w:val="0"/>
        <w:rPr>
          <w:i/>
          <w:sz w:val="24"/>
        </w:rPr>
      </w:pPr>
      <w:r>
        <w:rPr>
          <w:i/>
          <w:sz w:val="24"/>
        </w:rPr>
        <w:t xml:space="preserve">At 57% RU, 13.3% cell edge and 13.5% cell average performance gain is observed. </w:t>
      </w:r>
    </w:p>
    <w:p w14:paraId="40987801" w14:textId="77777777" w:rsidR="00633FCF" w:rsidRDefault="00C1489E">
      <w:pPr>
        <w:pStyle w:val="afc"/>
        <w:numPr>
          <w:ilvl w:val="2"/>
          <w:numId w:val="28"/>
        </w:numPr>
        <w:autoSpaceDE/>
        <w:autoSpaceDN/>
        <w:adjustRightInd/>
        <w:spacing w:line="240" w:lineRule="auto"/>
        <w:contextualSpacing w:val="0"/>
        <w:rPr>
          <w:i/>
          <w:sz w:val="24"/>
        </w:rPr>
      </w:pPr>
      <w:r>
        <w:rPr>
          <w:i/>
          <w:sz w:val="24"/>
        </w:rPr>
        <w:t xml:space="preserve">At 77% RU, 13.7% cell edge and 16% cell average performance gain is observed. </w:t>
      </w:r>
    </w:p>
    <w:p w14:paraId="34409D4C" w14:textId="77777777" w:rsidR="00633FCF" w:rsidRDefault="00C1489E">
      <w:pPr>
        <w:pStyle w:val="afc"/>
        <w:numPr>
          <w:ilvl w:val="1"/>
          <w:numId w:val="28"/>
        </w:numPr>
        <w:autoSpaceDE/>
        <w:autoSpaceDN/>
        <w:adjustRightInd/>
        <w:spacing w:line="240" w:lineRule="auto"/>
        <w:contextualSpacing w:val="0"/>
        <w:rPr>
          <w:i/>
          <w:sz w:val="24"/>
        </w:rPr>
      </w:pPr>
      <w:r>
        <w:rPr>
          <w:i/>
          <w:sz w:val="24"/>
        </w:rPr>
        <w:t xml:space="preserve">When RI selection for e-type II is based selected e-type II codeword (joint RI/PMI search), or AI decoder output, 4.9% cell edge gain and 4.8% cell average gain is observed at 74% RU.  </w:t>
      </w:r>
    </w:p>
    <w:p w14:paraId="2DDF4BC5" w14:textId="77777777" w:rsidR="00633FCF" w:rsidRDefault="00C1489E">
      <w:pPr>
        <w:pStyle w:val="afc"/>
        <w:numPr>
          <w:ilvl w:val="1"/>
          <w:numId w:val="28"/>
        </w:numPr>
        <w:autoSpaceDE/>
        <w:autoSpaceDN/>
        <w:adjustRightInd/>
        <w:spacing w:line="240" w:lineRule="auto"/>
        <w:contextualSpacing w:val="0"/>
        <w:rPr>
          <w:i/>
          <w:sz w:val="24"/>
        </w:rPr>
      </w:pPr>
      <w:r>
        <w:rPr>
          <w:i/>
          <w:sz w:val="24"/>
        </w:rPr>
        <w:t>When e-type II RI selection is based on selected codebook, and AI RI selection is based on ideal eigen-vector, performance loss is observed</w:t>
      </w:r>
    </w:p>
    <w:p w14:paraId="6A6A9244" w14:textId="77777777" w:rsidR="00633FCF" w:rsidRDefault="00C1489E">
      <w:pPr>
        <w:pStyle w:val="40"/>
        <w:numPr>
          <w:ilvl w:val="0"/>
          <w:numId w:val="0"/>
        </w:numPr>
        <w:rPr>
          <w:u w:val="single"/>
          <w:lang w:eastAsia="zh-CN"/>
        </w:rPr>
      </w:pPr>
      <w:r>
        <w:rPr>
          <w:u w:val="single"/>
          <w:lang w:eastAsia="zh-CN"/>
        </w:rPr>
        <w:t>Others</w:t>
      </w:r>
    </w:p>
    <w:p w14:paraId="157A2268" w14:textId="77777777" w:rsidR="00633FCF" w:rsidRDefault="00C1489E">
      <w:pPr>
        <w:rPr>
          <w:b/>
          <w:u w:val="single"/>
          <w:lang w:eastAsia="zh-CN"/>
        </w:rPr>
      </w:pPr>
      <w:r>
        <w:rPr>
          <w:b/>
          <w:u w:val="single"/>
          <w:lang w:eastAsia="zh-CN"/>
        </w:rPr>
        <w:t>CSI dataset separation in evaluations</w:t>
      </w:r>
    </w:p>
    <w:p w14:paraId="0986B23F" w14:textId="77777777" w:rsidR="00633FCF" w:rsidRDefault="00C1489E">
      <w:pPr>
        <w:rPr>
          <w:b/>
          <w:u w:val="single"/>
          <w:lang w:eastAsia="zh-CN"/>
        </w:rPr>
      </w:pPr>
      <w:r>
        <w:rPr>
          <w:iCs/>
          <w:lang w:val="en-GB"/>
        </w:rPr>
        <w:t>To have an accurate test dataset, we should make sure that for a given UE not only the test samples but also the samples close in time with the test samples are not present in the training data. This issue has been discussed in the previous meetings, and some companies raised it for this meeting.</w:t>
      </w:r>
    </w:p>
    <w:p w14:paraId="0F70D2C9" w14:textId="77777777" w:rsidR="00633FCF" w:rsidRDefault="00C1489E">
      <w:pPr>
        <w:pStyle w:val="afc"/>
        <w:numPr>
          <w:ilvl w:val="0"/>
          <w:numId w:val="27"/>
        </w:numPr>
        <w:contextualSpacing w:val="0"/>
        <w:rPr>
          <w:lang w:eastAsia="zh-CN"/>
        </w:rPr>
      </w:pPr>
      <w:bookmarkStart w:id="109" w:name="_Toc111193850"/>
      <w:bookmarkStart w:id="110" w:name="_Toc110603257"/>
      <w:bookmarkStart w:id="111" w:name="_Toc111019172"/>
      <w:bookmarkStart w:id="112" w:name="_Toc110604790"/>
      <w:bookmarkStart w:id="113" w:name="_Toc111102016"/>
      <w:bookmarkStart w:id="114" w:name="_Toc110852486"/>
      <w:bookmarkStart w:id="115" w:name="_Toc110846498"/>
      <w:bookmarkStart w:id="116" w:name="_Toc110639316"/>
      <w:r>
        <w:rPr>
          <w:i/>
          <w:color w:val="0000FF"/>
          <w:lang w:eastAsia="zh-CN"/>
        </w:rPr>
        <w:t>ZTE:</w:t>
      </w:r>
      <w:r>
        <w:rPr>
          <w:rFonts w:eastAsia="微软雅黑" w:hint="eastAsia"/>
          <w:i/>
          <w:lang w:eastAsia="zh-CN"/>
        </w:rPr>
        <w:t xml:space="preserve"> </w:t>
      </w:r>
      <w:r>
        <w:rPr>
          <w:rFonts w:eastAsia="微软雅黑" w:hint="eastAsia"/>
        </w:rPr>
        <w:t>For CSI dataset construction, dataset should be generated in diverse drops rather than in divers TTIs at least for calibration purpose (e.g., only one TTI can be used for generating training dataset in a single drop).</w:t>
      </w:r>
    </w:p>
    <w:bookmarkEnd w:id="109"/>
    <w:bookmarkEnd w:id="110"/>
    <w:bookmarkEnd w:id="111"/>
    <w:bookmarkEnd w:id="112"/>
    <w:bookmarkEnd w:id="113"/>
    <w:bookmarkEnd w:id="114"/>
    <w:bookmarkEnd w:id="115"/>
    <w:bookmarkEnd w:id="116"/>
    <w:p w14:paraId="76532FD3" w14:textId="77777777" w:rsidR="00633FCF" w:rsidRDefault="00633FCF">
      <w:pPr>
        <w:adjustRightInd/>
        <w:spacing w:beforeLines="50" w:before="120" w:line="252" w:lineRule="auto"/>
        <w:contextualSpacing/>
        <w:jc w:val="left"/>
        <w:rPr>
          <w:highlight w:val="lightGray"/>
          <w:lang w:eastAsia="zh-CN"/>
        </w:rPr>
      </w:pPr>
    </w:p>
    <w:p w14:paraId="705EA471" w14:textId="77777777" w:rsidR="00633FCF" w:rsidRDefault="00C1489E">
      <w:pPr>
        <w:rPr>
          <w:b/>
          <w:u w:val="single"/>
          <w:lang w:eastAsia="zh-CN"/>
        </w:rPr>
      </w:pPr>
      <w:r>
        <w:rPr>
          <w:b/>
          <w:u w:val="single"/>
          <w:lang w:eastAsia="zh-CN"/>
        </w:rPr>
        <w:t>KPI</w:t>
      </w:r>
    </w:p>
    <w:p w14:paraId="79D76760" w14:textId="77777777" w:rsidR="00633FCF" w:rsidRDefault="00633FCF">
      <w:pPr>
        <w:adjustRightInd/>
        <w:spacing w:beforeLines="50" w:before="120" w:line="252" w:lineRule="auto"/>
        <w:contextualSpacing/>
        <w:jc w:val="left"/>
        <w:rPr>
          <w:lang w:eastAsia="zh-CN"/>
        </w:rPr>
      </w:pPr>
    </w:p>
    <w:p w14:paraId="57A5D678" w14:textId="77777777" w:rsidR="00633FCF" w:rsidRDefault="00C1489E">
      <w:pPr>
        <w:tabs>
          <w:tab w:val="left" w:pos="4100"/>
        </w:tabs>
        <w:outlineLvl w:val="2"/>
        <w:rPr>
          <w:b/>
          <w:u w:val="single"/>
          <w:lang w:eastAsia="zh-CN"/>
        </w:rPr>
      </w:pPr>
      <w:r>
        <w:rPr>
          <w:b/>
          <w:lang w:eastAsia="zh-CN"/>
        </w:rPr>
        <w:t>3.1-5: Generalization for CSI compression</w:t>
      </w:r>
    </w:p>
    <w:p w14:paraId="10219888" w14:textId="77777777" w:rsidR="00633FCF" w:rsidRDefault="00C1489E">
      <w:pPr>
        <w:pStyle w:val="40"/>
        <w:numPr>
          <w:ilvl w:val="0"/>
          <w:numId w:val="0"/>
        </w:numPr>
        <w:rPr>
          <w:u w:val="single"/>
          <w:lang w:eastAsia="zh-CN"/>
        </w:rPr>
      </w:pPr>
      <w:r>
        <w:rPr>
          <w:u w:val="single"/>
          <w:lang w:eastAsia="zh-CN"/>
        </w:rPr>
        <w:t>Generalization over scenarios (dimensions of the input/output of the AI/ML model are unchanged)</w:t>
      </w:r>
    </w:p>
    <w:p w14:paraId="73E55233" w14:textId="77777777" w:rsidR="00633FCF" w:rsidRDefault="00633FCF">
      <w:pPr>
        <w:autoSpaceDE/>
        <w:autoSpaceDN/>
        <w:adjustRightInd/>
        <w:snapToGrid/>
        <w:spacing w:line="240" w:lineRule="auto"/>
        <w:rPr>
          <w:b/>
          <w:highlight w:val="lightGray"/>
          <w:lang w:eastAsia="zh-CN"/>
        </w:rPr>
      </w:pPr>
    </w:p>
    <w:p w14:paraId="3F8F6297" w14:textId="77777777" w:rsidR="00633FCF" w:rsidRDefault="00C1489E">
      <w:pPr>
        <w:pStyle w:val="afc"/>
        <w:numPr>
          <w:ilvl w:val="0"/>
          <w:numId w:val="28"/>
        </w:numPr>
        <w:autoSpaceDE/>
        <w:autoSpaceDN/>
        <w:adjustRightInd/>
        <w:snapToGrid/>
        <w:spacing w:line="240" w:lineRule="auto"/>
        <w:contextualSpacing w:val="0"/>
        <w:rPr>
          <w:b/>
          <w:lang w:eastAsia="zh-CN"/>
        </w:rPr>
      </w:pPr>
      <w:r>
        <w:rPr>
          <w:b/>
          <w:lang w:eastAsia="zh-CN"/>
        </w:rPr>
        <w:t xml:space="preserve">Various deployment scenarios (UMa/UMi/InH): </w:t>
      </w:r>
      <w:r>
        <w:rPr>
          <w:i/>
          <w:color w:val="0000FF"/>
          <w:lang w:eastAsia="zh-CN"/>
        </w:rPr>
        <w:t>Huawei, HiSilicon, vivo, Xiaomi</w:t>
      </w:r>
      <w:r>
        <w:rPr>
          <w:rFonts w:hint="eastAsia"/>
          <w:i/>
          <w:color w:val="0000FF"/>
          <w:lang w:eastAsia="zh-CN"/>
        </w:rPr>
        <w:t>,</w:t>
      </w:r>
      <w:r>
        <w:rPr>
          <w:i/>
          <w:color w:val="0000FF"/>
          <w:lang w:eastAsia="zh-CN"/>
        </w:rPr>
        <w:t xml:space="preserve"> ZTE, OPPO, CATT, CMCC, Intel, </w:t>
      </w:r>
      <w:r>
        <w:rPr>
          <w:i/>
          <w:color w:val="0000FF"/>
        </w:rPr>
        <w:t xml:space="preserve">NVIDIA, </w:t>
      </w: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Fraunhofer, </w:t>
      </w:r>
    </w:p>
    <w:p w14:paraId="7AC622A1" w14:textId="77777777" w:rsidR="00633FCF" w:rsidRDefault="00C1489E">
      <w:pPr>
        <w:pStyle w:val="afc"/>
        <w:autoSpaceDE/>
        <w:autoSpaceDN/>
        <w:adjustRightInd/>
        <w:spacing w:line="240" w:lineRule="auto"/>
        <w:ind w:left="420"/>
        <w:contextualSpacing w:val="0"/>
        <w:rPr>
          <w:i/>
          <w:u w:val="single"/>
        </w:rPr>
      </w:pPr>
      <w:r>
        <w:rPr>
          <w:b/>
          <w:u w:val="single"/>
          <w:lang w:eastAsia="zh-CN"/>
        </w:rPr>
        <w:t>Findings on generalization verification</w:t>
      </w:r>
    </w:p>
    <w:p w14:paraId="1E2B6A4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UMa/UMi) for inference (i.e., generalization Case 2), its performance may be degraded compared to inference under Scenario#A (i.e., generalization Case 1), but mixing the dataset over the three scenarios for AI/ML model training (i.e., generalization Case 3) is helpful to improve the generalization</w:t>
      </w:r>
    </w:p>
    <w:p w14:paraId="0299264D"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a mixed UMi and InH dataset generalizes good over both UMi and InH scenario (generalization case3).</w:t>
      </w:r>
    </w:p>
    <w:p w14:paraId="485EF8CB"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rFonts w:hint="eastAsia"/>
          <w:i/>
        </w:rPr>
        <w:t>T</w:t>
      </w:r>
      <w:r>
        <w:rPr>
          <w:i/>
        </w:rPr>
        <w:t>he best ratio of mixing data from each scenario is not necessarily to be evenly divided. For example, when considering mixing UMi and InH data, more samples from U</w:t>
      </w:r>
      <w:r>
        <w:rPr>
          <w:rFonts w:hint="eastAsia"/>
          <w:i/>
        </w:rPr>
        <w:t>Mi</w:t>
      </w:r>
      <w:r>
        <w:rPr>
          <w:i/>
        </w:rPr>
        <w:t xml:space="preserve"> scenario (e.g., 250k UMi samples and 25k InH samples) are required to achieve better performance.</w:t>
      </w:r>
    </w:p>
    <w:p w14:paraId="7E7B4CA6"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ZTE: </w:t>
      </w:r>
      <w:r>
        <w:rPr>
          <w:rFonts w:eastAsia="微软雅黑" w:hint="eastAsia"/>
          <w:i/>
          <w:iCs/>
        </w:rPr>
        <w:t>Case 3(AI model trained with mixed deployment scenarios) shows good generalization performance for various deployment scenarios.</w:t>
      </w:r>
    </w:p>
    <w:p w14:paraId="5B388965"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Xiaomi: </w:t>
      </w:r>
      <w:r>
        <w:rPr>
          <w:rFonts w:eastAsia="微软雅黑"/>
          <w:i/>
          <w:iCs/>
        </w:rPr>
        <w:t>AI/ML model shows good generalization performance in different scenarios</w:t>
      </w:r>
    </w:p>
    <w:p w14:paraId="22FBC2BB"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For</w:t>
      </w:r>
      <w:r>
        <w:rPr>
          <w:rFonts w:eastAsia="微软雅黑"/>
          <w:i/>
          <w:iCs/>
        </w:rPr>
        <w:t xml:space="preserve"> different scenarios, the SGCS degradation is slight (about 1%~3%) when training set and testing set are mismatching</w:t>
      </w:r>
    </w:p>
    <w:p w14:paraId="2F6A4E03"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微软雅黑"/>
          <w:i/>
          <w:iCs/>
        </w:rPr>
        <w:t xml:space="preserve"> </w:t>
      </w:r>
      <w:r>
        <w:rPr>
          <w:rFonts w:eastAsia="微软雅黑" w:hint="eastAsia"/>
          <w:i/>
          <w:iCs/>
        </w:rPr>
        <w:t>F</w:t>
      </w:r>
      <w:r>
        <w:rPr>
          <w:rFonts w:eastAsia="微软雅黑"/>
          <w:i/>
          <w:iCs/>
        </w:rPr>
        <w:t>or different scenarios, training on mixing dataset can improve the generalization performance of AI/ML model</w:t>
      </w:r>
    </w:p>
    <w:p w14:paraId="1C3F86E8"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 xml:space="preserve">CATT: </w:t>
      </w:r>
      <w:r>
        <w:rPr>
          <w:rFonts w:eastAsia="微软雅黑" w:hint="eastAsia"/>
          <w:i/>
          <w:iCs/>
        </w:rPr>
        <w:t>For the generalization of AI/ML based CSI feedback, the following is observed</w:t>
      </w:r>
    </w:p>
    <w:p w14:paraId="4C274680" w14:textId="77777777" w:rsidR="00633FCF" w:rsidRDefault="00C1489E">
      <w:pPr>
        <w:pStyle w:val="afc"/>
        <w:numPr>
          <w:ilvl w:val="2"/>
          <w:numId w:val="27"/>
        </w:numPr>
        <w:spacing w:before="120"/>
        <w:ind w:left="1134" w:hanging="357"/>
        <w:contextualSpacing w:val="0"/>
        <w:rPr>
          <w:i/>
          <w:lang w:eastAsia="zh-CN"/>
        </w:rPr>
      </w:pPr>
      <w:r>
        <w:rPr>
          <w:i/>
          <w:lang w:eastAsia="zh-CN"/>
        </w:rPr>
        <w:t xml:space="preserve">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p>
    <w:p w14:paraId="19C87CA3" w14:textId="77777777" w:rsidR="00633FCF" w:rsidRDefault="00C1489E">
      <w:pPr>
        <w:pStyle w:val="afc"/>
        <w:numPr>
          <w:ilvl w:val="2"/>
          <w:numId w:val="27"/>
        </w:numPr>
        <w:spacing w:before="120"/>
        <w:ind w:left="1134" w:hanging="357"/>
        <w:contextualSpacing w:val="0"/>
        <w:rPr>
          <w:i/>
          <w:lang w:eastAsia="zh-CN"/>
        </w:rPr>
      </w:pPr>
      <w:r>
        <w:rPr>
          <w:rFonts w:hint="eastAsia"/>
          <w:i/>
          <w:lang w:eastAsia="zh-CN"/>
        </w:rPr>
        <w:t>F</w:t>
      </w:r>
      <w:r>
        <w:rPr>
          <w:i/>
          <w:lang w:eastAsia="zh-CN"/>
        </w:rPr>
        <w:t>o</w:t>
      </w:r>
      <w:r>
        <w:rPr>
          <w:rFonts w:hint="eastAsia"/>
          <w:i/>
          <w:lang w:eastAsia="zh-CN"/>
        </w:rPr>
        <w:t>r applying AI/ML model in InH, t</w:t>
      </w:r>
      <w:r>
        <w:rPr>
          <w:i/>
          <w:lang w:eastAsia="zh-CN"/>
        </w:rPr>
        <w:t>he</w:t>
      </w:r>
      <w:r>
        <w:rPr>
          <w:rFonts w:hint="eastAsia"/>
          <w:i/>
          <w:lang w:eastAsia="zh-CN"/>
        </w:rPr>
        <w:t xml:space="preserve"> AI/ML model trained based on a dataset collected in UMa/UMi slightly outperforms the AI/ML model trained based on a dataset collected in InH</w:t>
      </w:r>
    </w:p>
    <w:p w14:paraId="3B622E6A" w14:textId="77777777" w:rsidR="00633FCF" w:rsidRDefault="00C1489E">
      <w:pPr>
        <w:pStyle w:val="afc"/>
        <w:numPr>
          <w:ilvl w:val="2"/>
          <w:numId w:val="27"/>
        </w:numPr>
        <w:spacing w:before="120"/>
        <w:ind w:left="1134" w:hanging="357"/>
        <w:contextualSpacing w:val="0"/>
        <w:rPr>
          <w:i/>
          <w:lang w:eastAsia="zh-CN"/>
        </w:rPr>
      </w:pPr>
      <w:r>
        <w:rPr>
          <w:i/>
          <w:lang w:eastAsia="zh-CN"/>
        </w:rPr>
        <w:t>For applying AI/ML model in UMa, compared to the AI/ML model trained in UMa, significantly performance loss can be seen by the AI/ML model trained in InH. Training the AI/ML model with mixed data of UMa and InH can alleviate the performance gap</w:t>
      </w:r>
    </w:p>
    <w:p w14:paraId="409B7100"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Intel: </w:t>
      </w:r>
      <w:r>
        <w:rPr>
          <w:i/>
        </w:rPr>
        <w:t>If dataset with both UMa and UMi channel models is used for training (Case 3) then performance loss is marginal comparing to training and testing on aligned dataset (Case 1)</w:t>
      </w:r>
    </w:p>
    <w:p w14:paraId="264AD455"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CMCC: </w:t>
      </w:r>
      <w:r>
        <w:rPr>
          <w:i/>
        </w:rPr>
        <w:t>The AI model trained with mixed dataset across various scenarios might have some performance loss comparing with dedicated model</w:t>
      </w:r>
      <w:r>
        <w:rPr>
          <w:b/>
          <w:i/>
          <w:sz w:val="21"/>
          <w:szCs w:val="21"/>
        </w:rPr>
        <w:t>.</w:t>
      </w:r>
    </w:p>
    <w:p w14:paraId="1FC097B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3A895BB0"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rPr>
        <w:t>NVIDIA:</w:t>
      </w:r>
      <w:r>
        <w:t xml:space="preserve"> </w:t>
      </w:r>
      <w:r>
        <w:rPr>
          <w:i/>
        </w:rPr>
        <w:t>Evaluation results show the autoencoders trained in the sophisticated dense urban scenario perform well in CDL-C, illustrating the generalization capability of the AI/ML models</w:t>
      </w:r>
    </w:p>
    <w:p w14:paraId="428F53B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w:t>
      </w:r>
      <w:r>
        <w:rPr>
          <w:rFonts w:eastAsia="微软雅黑"/>
          <w:i/>
          <w:iCs/>
        </w:rPr>
        <w:t xml:space="preserve"> </w:t>
      </w:r>
      <w:r>
        <w:rPr>
          <w:i/>
        </w:rPr>
        <w:t xml:space="preserve">The AI based CSI compression and recovery trained under </w:t>
      </w:r>
      <w:r>
        <w:rPr>
          <w:rFonts w:hint="eastAsia"/>
          <w:i/>
        </w:rPr>
        <w:t>different</w:t>
      </w:r>
      <w:r>
        <w:rPr>
          <w:i/>
        </w:rPr>
        <w:t xml:space="preserve"> scenario</w:t>
      </w:r>
      <w:r>
        <w:rPr>
          <w:rFonts w:hint="eastAsia"/>
          <w:i/>
        </w:rPr>
        <w:t>s</w:t>
      </w:r>
      <w:r>
        <w:rPr>
          <w:i/>
        </w:rPr>
        <w:t xml:space="preserve"> can also achieve better SGCS performance than Rel-16 eType II codebook</w:t>
      </w:r>
    </w:p>
    <w:p w14:paraId="0F8B7916" w14:textId="77777777" w:rsidR="00633FCF" w:rsidRDefault="00C1489E">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Fraunhofer:</w:t>
      </w:r>
      <w:r>
        <w:rPr>
          <w:bCs/>
          <w:i/>
          <w:iCs/>
          <w:color w:val="000000"/>
        </w:rPr>
        <w:t xml:space="preserve"> If the AI/ML model is trained for a mixture of scenarios including different channel environments, there might be a performance loss compared to the case that the AI/ML model is trained only by specific data set</w:t>
      </w:r>
    </w:p>
    <w:p w14:paraId="74B10027" w14:textId="77777777" w:rsidR="00633FCF" w:rsidRDefault="00C1489E">
      <w:pPr>
        <w:pStyle w:val="afc"/>
        <w:numPr>
          <w:ilvl w:val="1"/>
          <w:numId w:val="26"/>
        </w:numPr>
        <w:autoSpaceDE/>
        <w:autoSpaceDN/>
        <w:adjustRightInd/>
        <w:snapToGrid/>
        <w:spacing w:before="120" w:line="240" w:lineRule="auto"/>
        <w:contextualSpacing w:val="0"/>
        <w:jc w:val="left"/>
        <w:rPr>
          <w:bCs/>
          <w:i/>
          <w:iCs/>
          <w:color w:val="000000"/>
        </w:rPr>
      </w:pPr>
      <w:r>
        <w:rPr>
          <w:rFonts w:ascii="Times" w:eastAsia="Batang" w:hAnsi="Times"/>
          <w:i/>
          <w:iCs/>
          <w:color w:val="0000FF"/>
          <w:szCs w:val="24"/>
          <w:lang w:val="en-GB" w:eastAsia="zh-CN"/>
        </w:rPr>
        <w:t>Fraunhofer:</w:t>
      </w:r>
      <w:r>
        <w:rPr>
          <w:bCs/>
          <w:i/>
          <w:iCs/>
          <w:color w:val="000000"/>
        </w:rPr>
        <w:t>With the same acceptable NMSE, the NLoS channel requires smaller compression ratio than LoS channel. In other words, for NLoS, more feedback overhead is needed</w:t>
      </w:r>
    </w:p>
    <w:p w14:paraId="455FDD17" w14:textId="77777777" w:rsidR="00633FCF" w:rsidRDefault="00633FCF">
      <w:pPr>
        <w:pStyle w:val="afc"/>
        <w:autoSpaceDE/>
        <w:autoSpaceDN/>
        <w:adjustRightInd/>
        <w:spacing w:line="240" w:lineRule="auto"/>
        <w:ind w:left="420"/>
        <w:contextualSpacing w:val="0"/>
        <w:rPr>
          <w:b/>
          <w:highlight w:val="lightGray"/>
          <w:u w:val="single"/>
          <w:lang w:eastAsia="zh-CN"/>
        </w:rPr>
      </w:pPr>
    </w:p>
    <w:p w14:paraId="09B19E31" w14:textId="77777777" w:rsidR="00633FCF" w:rsidRDefault="00C1489E">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7E0E6150"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lang w:eastAsia="zh-CN"/>
        </w:rPr>
        <w:t xml:space="preserve">AI model generalizes well from UMa to UMi and vice versa. </w:t>
      </w:r>
      <w:r>
        <w:rPr>
          <w:i/>
          <w:color w:val="0000FF"/>
          <w:lang w:eastAsia="zh-CN"/>
        </w:rPr>
        <w:t>Huawei, HiSilicon, vivo Samsung, ZTE, CATT, Xiaomi</w:t>
      </w:r>
    </w:p>
    <w:p w14:paraId="08B83E04"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t xml:space="preserve"> </w:t>
      </w:r>
      <w:bookmarkStart w:id="117" w:name="_Hlk102160675"/>
      <w:r>
        <w:rPr>
          <w:i/>
        </w:rPr>
        <w:t>CSI compression models trained on UMi generalizes well over UMa scenario (generalization case2).</w:t>
      </w:r>
      <w:bookmarkEnd w:id="117"/>
    </w:p>
    <w:p w14:paraId="1F2FCDFC"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AI model generalizes well from UMa to UMi and vice versa. </w:t>
      </w:r>
    </w:p>
    <w:p w14:paraId="07FE0EAC"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rPr>
        <w:t xml:space="preserve"> The AI model trained in the scenario of UMa/UMi shows good generalization performance to InH dataset, while the AI model trained in the scenario of InH shows generalization degradation to UMa/UMi dataset.</w:t>
      </w:r>
    </w:p>
    <w:p w14:paraId="388592F5"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CATT:</w:t>
      </w:r>
      <w:r>
        <w:rPr>
          <w:i/>
          <w:lang w:eastAsia="zh-CN"/>
        </w:rPr>
        <w:t xml:space="preserve"> For applying AI/ML model in UMa/UMi, the performance </w:t>
      </w:r>
      <w:r>
        <w:rPr>
          <w:rFonts w:hint="eastAsia"/>
          <w:i/>
          <w:lang w:eastAsia="zh-CN"/>
        </w:rPr>
        <w:t>difference</w:t>
      </w:r>
      <w:r>
        <w:rPr>
          <w:i/>
          <w:lang w:eastAsia="zh-CN"/>
        </w:rPr>
        <w:t xml:space="preserve"> between training the AI/ML model with dataset of UMa and training the AI/ML model with dataset of UMi is small</w:t>
      </w:r>
      <w:r>
        <w:rPr>
          <w:rFonts w:hint="eastAsia"/>
          <w:i/>
          <w:lang w:eastAsia="zh-CN"/>
        </w:rPr>
        <w:t>.</w:t>
      </w:r>
      <w:r>
        <w:rPr>
          <w:i/>
          <w:lang w:eastAsia="zh-CN"/>
        </w:rPr>
        <w:t xml:space="preserve"> For applying AI/ML model in UMa, compared to the AI/ML model trained in UMa, significantly performance loss can be seen by the AI/ML model trained in InH.</w:t>
      </w:r>
    </w:p>
    <w:p w14:paraId="77639CDD"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Uma/UMi to InH. </w:t>
      </w:r>
      <w:r>
        <w:rPr>
          <w:i/>
          <w:color w:val="0000FF"/>
          <w:lang w:eastAsia="zh-CN"/>
        </w:rPr>
        <w:t>vivo, Samsung</w:t>
      </w:r>
    </w:p>
    <w:p w14:paraId="4385BEA6"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UMi generalizes poorly over InH scenario (generalization case2), and vice versa</w:t>
      </w:r>
    </w:p>
    <w:p w14:paraId="7CEFC396"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color w:val="0000FF"/>
          <w:lang w:eastAsia="zh-CN"/>
        </w:rPr>
        <w:t>Samsung:</w:t>
      </w:r>
      <w:r>
        <w:t xml:space="preserve"> </w:t>
      </w:r>
      <w:r>
        <w:rPr>
          <w:i/>
          <w:lang w:eastAsia="zh-CN"/>
        </w:rPr>
        <w:t xml:space="preserve">It is relatively difficult to generalize from UMa or UMi to InH. </w:t>
      </w:r>
    </w:p>
    <w:p w14:paraId="152F572B" w14:textId="77777777" w:rsidR="00633FCF" w:rsidRDefault="00633FCF">
      <w:pPr>
        <w:autoSpaceDE/>
        <w:autoSpaceDN/>
        <w:adjustRightInd/>
        <w:snapToGrid/>
        <w:spacing w:line="240" w:lineRule="auto"/>
        <w:rPr>
          <w:b/>
          <w:highlight w:val="lightGray"/>
          <w:lang w:eastAsia="zh-CN"/>
        </w:rPr>
      </w:pPr>
    </w:p>
    <w:p w14:paraId="542FC1E5"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lang w:eastAsia="zh-CN"/>
        </w:rPr>
        <w:t xml:space="preserve">It is relatively difficult to generalize from InH to Uma/UMi. </w:t>
      </w:r>
      <w:r>
        <w:rPr>
          <w:i/>
          <w:color w:val="0000FF"/>
          <w:lang w:eastAsia="zh-CN"/>
        </w:rPr>
        <w:t>Huawei, HiSilicon, ZTE, CATT</w:t>
      </w:r>
    </w:p>
    <w:p w14:paraId="472E4DA6" w14:textId="77777777" w:rsidR="00633FCF" w:rsidRDefault="00633FCF">
      <w:pPr>
        <w:autoSpaceDE/>
        <w:autoSpaceDN/>
        <w:adjustRightInd/>
        <w:snapToGrid/>
        <w:spacing w:line="240" w:lineRule="auto"/>
        <w:rPr>
          <w:b/>
          <w:highlight w:val="lightGray"/>
          <w:lang w:eastAsia="zh-CN"/>
        </w:rPr>
      </w:pPr>
    </w:p>
    <w:p w14:paraId="5665C2E1" w14:textId="77777777" w:rsidR="00633FCF" w:rsidRDefault="00C1489E">
      <w:pPr>
        <w:pStyle w:val="afc"/>
        <w:numPr>
          <w:ilvl w:val="0"/>
          <w:numId w:val="28"/>
        </w:numPr>
        <w:autoSpaceDE/>
        <w:autoSpaceDN/>
        <w:adjustRightInd/>
        <w:snapToGrid/>
        <w:spacing w:line="240" w:lineRule="auto"/>
        <w:contextualSpacing w:val="0"/>
        <w:rPr>
          <w:b/>
          <w:i/>
        </w:rPr>
      </w:pPr>
      <w:r>
        <w:rPr>
          <w:b/>
          <w:lang w:eastAsia="zh-CN"/>
        </w:rPr>
        <w:t xml:space="preserve">Various outdoor/indoor UE distributions for UMa/UMi: </w:t>
      </w:r>
      <w:r>
        <w:rPr>
          <w:i/>
          <w:color w:val="0000FF"/>
          <w:lang w:eastAsia="zh-CN"/>
        </w:rPr>
        <w:t xml:space="preserve">Huawei, HiSilicon, vivo, Qualcomm, </w:t>
      </w:r>
      <w:r>
        <w:rPr>
          <w:rFonts w:ascii="Times" w:eastAsia="Batang" w:hAnsi="Times" w:hint="eastAsia"/>
          <w:i/>
          <w:iCs/>
          <w:color w:val="0000FF"/>
          <w:szCs w:val="24"/>
          <w:lang w:val="en-GB" w:eastAsia="zh-CN"/>
        </w:rPr>
        <w:t>Spreadtrum</w:t>
      </w:r>
    </w:p>
    <w:p w14:paraId="18F208F5" w14:textId="77777777" w:rsidR="00633FCF" w:rsidRDefault="00C1489E">
      <w:pPr>
        <w:pStyle w:val="afc"/>
        <w:autoSpaceDE/>
        <w:autoSpaceDN/>
        <w:adjustRightInd/>
        <w:spacing w:line="240" w:lineRule="auto"/>
        <w:ind w:left="420"/>
        <w:contextualSpacing w:val="0"/>
        <w:rPr>
          <w:b/>
          <w:u w:val="single"/>
          <w:lang w:eastAsia="zh-CN"/>
        </w:rPr>
      </w:pPr>
      <w:r>
        <w:rPr>
          <w:b/>
          <w:u w:val="single"/>
          <w:lang w:eastAsia="zh-CN"/>
        </w:rPr>
        <w:t>Findings on generalization verification</w:t>
      </w:r>
    </w:p>
    <w:p w14:paraId="184E62F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indoor/outdoor UE distribution ratios, </w:t>
      </w:r>
    </w:p>
    <w:p w14:paraId="12376DE8" w14:textId="77777777" w:rsidR="00633FCF" w:rsidRDefault="00C1489E">
      <w:pPr>
        <w:pStyle w:val="afc"/>
        <w:numPr>
          <w:ilvl w:val="2"/>
          <w:numId w:val="27"/>
        </w:numPr>
        <w:spacing w:before="120"/>
        <w:ind w:left="1134" w:hanging="357"/>
        <w:contextualSpacing w:val="0"/>
        <w:rPr>
          <w:i/>
          <w:lang w:val="en-GB"/>
        </w:rPr>
      </w:pPr>
      <w:r>
        <w:rPr>
          <w:i/>
          <w:lang w:val="en-GB"/>
        </w:rPr>
        <w:t xml:space="preserve">AI/ML model trained by any indoor/outdoor UE distribution ratio shows similar performance on the outdoor testing dataset. </w:t>
      </w:r>
    </w:p>
    <w:p w14:paraId="73801E64" w14:textId="77777777" w:rsidR="00633FCF" w:rsidRDefault="00C1489E">
      <w:pPr>
        <w:pStyle w:val="afc"/>
        <w:numPr>
          <w:ilvl w:val="2"/>
          <w:numId w:val="27"/>
        </w:numPr>
        <w:spacing w:before="120"/>
        <w:ind w:left="1134" w:hanging="357"/>
        <w:contextualSpacing w:val="0"/>
        <w:rPr>
          <w:i/>
          <w:lang w:val="en-GB"/>
        </w:rPr>
      </w:pPr>
      <w:r>
        <w:rPr>
          <w:i/>
          <w:lang w:val="en-GB"/>
        </w:rPr>
        <w:t>With the decreas</w:t>
      </w:r>
      <w:r>
        <w:rPr>
          <w:rFonts w:hint="eastAsia"/>
          <w:i/>
          <w:lang w:val="en-GB"/>
        </w:rPr>
        <w:t>e</w:t>
      </w:r>
      <w:r>
        <w:rPr>
          <w:i/>
          <w:lang w:val="en-GB"/>
        </w:rPr>
        <w:t xml:space="preserve"> of the indoor </w:t>
      </w:r>
      <w:r>
        <w:rPr>
          <w:rFonts w:hint="eastAsia"/>
          <w:i/>
          <w:lang w:val="en-GB"/>
        </w:rPr>
        <w:t>channel</w:t>
      </w:r>
      <w:r>
        <w:rPr>
          <w:i/>
          <w:lang w:val="en-GB"/>
        </w:rPr>
        <w:t xml:space="preserve"> ratio for the training dataset, the trained AI/ML model brings decreased performance on the indoor </w:t>
      </w:r>
      <w:r>
        <w:rPr>
          <w:rFonts w:hint="eastAsia"/>
          <w:i/>
          <w:lang w:val="en-GB"/>
        </w:rPr>
        <w:t>tes</w:t>
      </w:r>
      <w:r>
        <w:rPr>
          <w:i/>
          <w:lang w:val="en-GB"/>
        </w:rPr>
        <w:t>t</w:t>
      </w:r>
      <w:r>
        <w:rPr>
          <w:rFonts w:hint="eastAsia"/>
          <w:i/>
          <w:lang w:val="en-GB"/>
        </w:rPr>
        <w:t>ing</w:t>
      </w:r>
      <w:r>
        <w:rPr>
          <w:i/>
          <w:lang w:val="en-GB"/>
        </w:rPr>
        <w:t xml:space="preserve"> dataset.</w:t>
      </w:r>
    </w:p>
    <w:p w14:paraId="151ADC9D"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Qualcomm: </w:t>
      </w:r>
      <w:r>
        <w:rPr>
          <w:i/>
          <w:lang w:eastAsia="zh-CN"/>
        </w:rPr>
        <w:t>Training on a dataset constructed by mixing the datasets of multiple scenarios enables the same ML model to perform well during inference in each of the scenarios</w:t>
      </w:r>
    </w:p>
    <w:p w14:paraId="428E374C"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vivo:</w:t>
      </w:r>
      <w:r>
        <w:t xml:space="preserve"> </w:t>
      </w:r>
      <w:r>
        <w:rPr>
          <w:i/>
          <w:lang w:eastAsia="zh-CN"/>
        </w:rPr>
        <w:t>For a generic model (non-optimized for a specific area/cell), AI model trained in complicated channel environment (more indoor users) has good generalization ability</w:t>
      </w:r>
    </w:p>
    <w:p w14:paraId="64EC244A" w14:textId="77777777" w:rsidR="00633FCF" w:rsidRDefault="00C1489E">
      <w:pPr>
        <w:pStyle w:val="afc"/>
        <w:numPr>
          <w:ilvl w:val="1"/>
          <w:numId w:val="26"/>
        </w:numPr>
        <w:autoSpaceDE/>
        <w:autoSpaceDN/>
        <w:adjustRightInd/>
        <w:snapToGrid/>
        <w:spacing w:before="120" w:line="240" w:lineRule="auto"/>
        <w:contextualSpacing w:val="0"/>
        <w:jc w:val="left"/>
        <w:rPr>
          <w:i/>
        </w:rPr>
      </w:pPr>
      <w:bookmarkStart w:id="118" w:name="_Ref115456307"/>
      <w:r>
        <w:rPr>
          <w:i/>
          <w:color w:val="0000FF"/>
          <w:lang w:eastAsia="zh-CN"/>
        </w:rPr>
        <w:t>vivo</w:t>
      </w:r>
      <w:r>
        <w:rPr>
          <w:i/>
        </w:rPr>
        <w:t xml:space="preserve">: </w:t>
      </w:r>
      <w:r>
        <w:rPr>
          <w:rFonts w:hint="eastAsia"/>
          <w:i/>
        </w:rPr>
        <w:t>T</w:t>
      </w:r>
      <w:r>
        <w:rPr>
          <w:i/>
        </w:rPr>
        <w:t>he performance of AI model depends on the deployment environment</w:t>
      </w:r>
      <w:bookmarkEnd w:id="118"/>
    </w:p>
    <w:p w14:paraId="5239283D" w14:textId="77777777" w:rsidR="00633FCF" w:rsidRDefault="00C1489E">
      <w:pPr>
        <w:pStyle w:val="afc"/>
        <w:numPr>
          <w:ilvl w:val="1"/>
          <w:numId w:val="26"/>
        </w:numPr>
        <w:autoSpaceDE/>
        <w:autoSpaceDN/>
        <w:adjustRightInd/>
        <w:snapToGrid/>
        <w:spacing w:before="120" w:line="240" w:lineRule="auto"/>
        <w:contextualSpacing w:val="0"/>
        <w:jc w:val="left"/>
        <w:rPr>
          <w:i/>
        </w:rPr>
      </w:pPr>
      <w:r>
        <w:rPr>
          <w:rFonts w:ascii="Times" w:eastAsia="Batang" w:hAnsi="Times" w:hint="eastAsia"/>
          <w:i/>
          <w:iCs/>
          <w:color w:val="0000FF"/>
          <w:szCs w:val="24"/>
          <w:lang w:val="en-GB" w:eastAsia="zh-CN"/>
        </w:rPr>
        <w:t>Spreadtrum</w:t>
      </w:r>
      <w:r>
        <w:rPr>
          <w:rFonts w:ascii="Times" w:eastAsia="Batang" w:hAnsi="Times"/>
          <w:i/>
          <w:iCs/>
          <w:color w:val="0000FF"/>
          <w:szCs w:val="24"/>
          <w:lang w:val="en-GB" w:eastAsia="zh-CN"/>
        </w:rPr>
        <w:t xml:space="preserve">: </w:t>
      </w:r>
      <w:r>
        <w:rPr>
          <w:rFonts w:hint="eastAsia"/>
          <w:i/>
        </w:rPr>
        <w:t>For</w:t>
      </w:r>
      <w:r>
        <w:rPr>
          <w:i/>
        </w:rPr>
        <w:t xml:space="preserve"> the inference performance in the UMa scenario with </w:t>
      </w:r>
      <w:r>
        <w:rPr>
          <w:rFonts w:hint="eastAsia"/>
          <w:i/>
        </w:rPr>
        <w:t>8</w:t>
      </w:r>
      <w:r>
        <w:rPr>
          <w:i/>
        </w:rPr>
        <w:t>:</w:t>
      </w:r>
      <w:r>
        <w:rPr>
          <w:rFonts w:hint="eastAsia"/>
          <w:i/>
        </w:rPr>
        <w:t>2</w:t>
      </w:r>
      <w:r>
        <w:rPr>
          <w:i/>
        </w:rPr>
        <w:t xml:space="preserve"> outdoor/indoor UE distributions ratio, AI/ML model trained by </w:t>
      </w:r>
      <w:r>
        <w:rPr>
          <w:rFonts w:hint="eastAsia"/>
          <w:i/>
        </w:rPr>
        <w:t>8</w:t>
      </w:r>
      <w:r>
        <w:rPr>
          <w:i/>
        </w:rPr>
        <w:t>:</w:t>
      </w:r>
      <w:r>
        <w:rPr>
          <w:rFonts w:hint="eastAsia"/>
          <w:i/>
        </w:rPr>
        <w:t>2</w:t>
      </w:r>
      <w:r>
        <w:rPr>
          <w:i/>
        </w:rPr>
        <w:t xml:space="preserve"> and </w:t>
      </w:r>
      <w:r>
        <w:rPr>
          <w:rFonts w:hint="eastAsia"/>
          <w:i/>
        </w:rPr>
        <w:t>2</w:t>
      </w:r>
      <w:r>
        <w:rPr>
          <w:i/>
        </w:rPr>
        <w:t>:</w:t>
      </w:r>
      <w:r>
        <w:rPr>
          <w:rFonts w:hint="eastAsia"/>
          <w:i/>
        </w:rPr>
        <w:t>8</w:t>
      </w:r>
      <w:r>
        <w:rPr>
          <w:i/>
        </w:rPr>
        <w:t xml:space="preserve"> indoor/outdoor UE distribution ratio shows similar performance</w:t>
      </w:r>
    </w:p>
    <w:p w14:paraId="75C98193" w14:textId="77777777" w:rsidR="00633FCF" w:rsidRDefault="00633FCF">
      <w:pPr>
        <w:autoSpaceDE/>
        <w:autoSpaceDN/>
        <w:adjustRightInd/>
        <w:snapToGrid/>
        <w:spacing w:line="240" w:lineRule="auto"/>
        <w:rPr>
          <w:b/>
          <w:i/>
          <w:highlight w:val="lightGray"/>
          <w:lang w:eastAsia="zh-CN"/>
        </w:rPr>
      </w:pPr>
    </w:p>
    <w:p w14:paraId="4E7CE74D" w14:textId="77777777" w:rsidR="00633FCF" w:rsidRDefault="00C1489E">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28C25B67"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lang w:eastAsia="zh-CN"/>
        </w:rPr>
        <w:t xml:space="preserve">For generalization Case 2, AI model generalizes well for training with indoor (or higher indoor ratio) and inference with outdoor (or higher outdoor ratio), while a poor generalization performance is observed for the other way around. </w:t>
      </w:r>
      <w:r>
        <w:rPr>
          <w:i/>
          <w:color w:val="0000FF"/>
          <w:lang w:eastAsia="zh-CN"/>
        </w:rPr>
        <w:t>Huawei, HiSilicon, vivo, Qualcomm</w:t>
      </w:r>
    </w:p>
    <w:p w14:paraId="43393D82" w14:textId="77777777" w:rsidR="00633FCF" w:rsidRDefault="00633FCF">
      <w:pPr>
        <w:autoSpaceDE/>
        <w:autoSpaceDN/>
        <w:adjustRightInd/>
        <w:snapToGrid/>
        <w:spacing w:line="240" w:lineRule="auto"/>
        <w:rPr>
          <w:b/>
          <w:i/>
          <w:highlight w:val="lightGray"/>
          <w:lang w:eastAsia="zh-CN"/>
        </w:rPr>
      </w:pPr>
    </w:p>
    <w:p w14:paraId="05F97BD2" w14:textId="77777777" w:rsidR="00633FCF" w:rsidRDefault="00C1489E">
      <w:pPr>
        <w:pStyle w:val="afc"/>
        <w:numPr>
          <w:ilvl w:val="0"/>
          <w:numId w:val="28"/>
        </w:numPr>
        <w:autoSpaceDE/>
        <w:autoSpaceDN/>
        <w:adjustRightInd/>
        <w:snapToGrid/>
        <w:spacing w:line="240" w:lineRule="auto"/>
        <w:contextualSpacing w:val="0"/>
        <w:rPr>
          <w:b/>
          <w:i/>
        </w:rPr>
      </w:pPr>
      <w:r>
        <w:rPr>
          <w:b/>
          <w:lang w:eastAsia="zh-CN"/>
        </w:rPr>
        <w:t>Various carrier frequency:</w:t>
      </w:r>
      <w:r>
        <w:rPr>
          <w:i/>
          <w:color w:val="0000FF"/>
          <w:lang w:eastAsia="zh-CN"/>
        </w:rPr>
        <w:t xml:space="preserve"> vivo, </w:t>
      </w:r>
    </w:p>
    <w:p w14:paraId="4F0FE7BA" w14:textId="77777777" w:rsidR="00633FCF" w:rsidRDefault="00C1489E">
      <w:pPr>
        <w:pStyle w:val="afc"/>
        <w:autoSpaceDE/>
        <w:autoSpaceDN/>
        <w:adjustRightInd/>
        <w:spacing w:line="240" w:lineRule="auto"/>
        <w:ind w:left="420"/>
        <w:contextualSpacing w:val="0"/>
        <w:rPr>
          <w:i/>
          <w:u w:val="single"/>
        </w:rPr>
      </w:pPr>
      <w:r>
        <w:rPr>
          <w:b/>
          <w:u w:val="single"/>
          <w:lang w:eastAsia="zh-CN"/>
        </w:rPr>
        <w:t>Findings on generalization verification</w:t>
      </w:r>
    </w:p>
    <w:p w14:paraId="3039AC81"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CSI compression models trained on one carrier frequency generalizes well over other carrier frequencies below 6GHz (generalization case2).</w:t>
      </w:r>
    </w:p>
    <w:p w14:paraId="2F9B93DA" w14:textId="77777777" w:rsidR="00633FCF" w:rsidRDefault="00C1489E">
      <w:pPr>
        <w:pStyle w:val="afc"/>
        <w:autoSpaceDE/>
        <w:autoSpaceDN/>
        <w:adjustRightInd/>
        <w:spacing w:line="240" w:lineRule="auto"/>
        <w:ind w:left="420"/>
        <w:contextualSpacing w:val="0"/>
        <w:rPr>
          <w:b/>
          <w:u w:val="single"/>
          <w:lang w:eastAsia="zh-CN"/>
        </w:rPr>
      </w:pPr>
      <w:r>
        <w:rPr>
          <w:b/>
          <w:u w:val="single"/>
          <w:lang w:eastAsia="zh-CN"/>
        </w:rPr>
        <w:t>Preliminary trends observed by more than one company</w:t>
      </w:r>
    </w:p>
    <w:p w14:paraId="7E83D481" w14:textId="77777777" w:rsidR="00633FCF" w:rsidRDefault="00C1489E">
      <w:pPr>
        <w:pStyle w:val="afc"/>
        <w:numPr>
          <w:ilvl w:val="1"/>
          <w:numId w:val="26"/>
        </w:numPr>
        <w:autoSpaceDE/>
        <w:autoSpaceDN/>
        <w:adjustRightInd/>
        <w:snapToGrid/>
        <w:spacing w:before="120" w:line="240" w:lineRule="auto"/>
        <w:contextualSpacing w:val="0"/>
        <w:jc w:val="left"/>
        <w:rPr>
          <w:i/>
        </w:rPr>
      </w:pPr>
      <w:r>
        <w:rPr>
          <w:rFonts w:hint="eastAsia"/>
          <w:i/>
        </w:rPr>
        <w:t>A</w:t>
      </w:r>
      <w:r>
        <w:rPr>
          <w:i/>
        </w:rPr>
        <w:t xml:space="preserve">I model trained under one carrier frequency generalizes well over other carrier frequencies (e.g., from the set of 2GHz, 3.5GHz, 4GHz, 5.5GHz) </w:t>
      </w:r>
      <w:r>
        <w:rPr>
          <w:i/>
          <w:color w:val="0000FF"/>
          <w:lang w:eastAsia="zh-CN"/>
        </w:rPr>
        <w:t xml:space="preserve">vivo,  </w:t>
      </w:r>
    </w:p>
    <w:p w14:paraId="227C4F8D" w14:textId="77777777" w:rsidR="00633FCF" w:rsidRDefault="00633FCF">
      <w:pPr>
        <w:autoSpaceDE/>
        <w:autoSpaceDN/>
        <w:adjustRightInd/>
        <w:snapToGrid/>
        <w:spacing w:line="240" w:lineRule="auto"/>
        <w:rPr>
          <w:b/>
          <w:i/>
          <w:highlight w:val="lightGray"/>
        </w:rPr>
      </w:pPr>
    </w:p>
    <w:p w14:paraId="1604A346" w14:textId="77777777" w:rsidR="00633FCF" w:rsidRDefault="00C1489E">
      <w:pPr>
        <w:pStyle w:val="afc"/>
        <w:numPr>
          <w:ilvl w:val="0"/>
          <w:numId w:val="28"/>
        </w:numPr>
        <w:autoSpaceDE/>
        <w:autoSpaceDN/>
        <w:adjustRightInd/>
        <w:snapToGrid/>
        <w:spacing w:line="240" w:lineRule="auto"/>
        <w:contextualSpacing w:val="0"/>
        <w:rPr>
          <w:b/>
          <w:i/>
        </w:rPr>
      </w:pPr>
      <w:r>
        <w:rPr>
          <w:b/>
          <w:lang w:eastAsia="zh-CN"/>
        </w:rPr>
        <w:t xml:space="preserve">Various Tx/Rx antenna spacing: </w:t>
      </w:r>
      <w:r>
        <w:rPr>
          <w:i/>
          <w:color w:val="0000FF"/>
          <w:lang w:eastAsia="zh-CN"/>
        </w:rPr>
        <w:t xml:space="preserve">vivo, </w:t>
      </w:r>
    </w:p>
    <w:p w14:paraId="4AF8801B" w14:textId="77777777" w:rsidR="00633FCF" w:rsidRDefault="00C1489E">
      <w:pPr>
        <w:pStyle w:val="afc"/>
        <w:autoSpaceDE/>
        <w:autoSpaceDN/>
        <w:adjustRightInd/>
        <w:spacing w:line="240" w:lineRule="auto"/>
        <w:ind w:left="420"/>
        <w:contextualSpacing w:val="0"/>
        <w:rPr>
          <w:i/>
          <w:u w:val="single"/>
        </w:rPr>
      </w:pPr>
      <w:r>
        <w:rPr>
          <w:b/>
          <w:u w:val="single"/>
          <w:lang w:eastAsia="zh-CN"/>
        </w:rPr>
        <w:t>Findings on generalization verification</w:t>
      </w:r>
    </w:p>
    <w:p w14:paraId="3A57772E"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When compressing precoding matrix, CSI compression models generalize well over different RX antenna spacing (generalization case2).</w:t>
      </w:r>
    </w:p>
    <w:p w14:paraId="488404B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t xml:space="preserve"> </w:t>
      </w:r>
      <w:r>
        <w:rPr>
          <w:i/>
        </w:rPr>
        <w:t>For a generic model (non-optimized for a specific zone/site), there is obvious performance loss for antenna spacing mismatch of training data.</w:t>
      </w:r>
    </w:p>
    <w:p w14:paraId="0BB5B4A1" w14:textId="77777777" w:rsidR="00633FCF" w:rsidRDefault="00633FCF">
      <w:pPr>
        <w:autoSpaceDE/>
        <w:autoSpaceDN/>
        <w:adjustRightInd/>
        <w:snapToGrid/>
        <w:spacing w:line="240" w:lineRule="auto"/>
        <w:rPr>
          <w:b/>
          <w:i/>
        </w:rPr>
      </w:pPr>
    </w:p>
    <w:p w14:paraId="54DF374A" w14:textId="77777777" w:rsidR="00633FCF" w:rsidRDefault="00C1489E">
      <w:pPr>
        <w:pStyle w:val="afc"/>
        <w:autoSpaceDE/>
        <w:autoSpaceDN/>
        <w:adjustRightInd/>
        <w:spacing w:line="240" w:lineRule="auto"/>
        <w:ind w:left="420"/>
        <w:contextualSpacing w:val="0"/>
        <w:rPr>
          <w:b/>
          <w:u w:val="single"/>
          <w:lang w:eastAsia="zh-CN"/>
        </w:rPr>
      </w:pPr>
      <w:r>
        <w:rPr>
          <w:b/>
          <w:u w:val="single"/>
          <w:lang w:eastAsia="zh-CN"/>
        </w:rPr>
        <w:t>Effect of pre-processing</w:t>
      </w:r>
    </w:p>
    <w:p w14:paraId="1258F192" w14:textId="77777777" w:rsidR="00633FCF" w:rsidRDefault="00C1489E">
      <w:pPr>
        <w:pStyle w:val="afc"/>
        <w:numPr>
          <w:ilvl w:val="1"/>
          <w:numId w:val="26"/>
        </w:numPr>
        <w:autoSpaceDE/>
        <w:autoSpaceDN/>
        <w:adjustRightInd/>
        <w:snapToGrid/>
        <w:spacing w:before="120" w:line="240" w:lineRule="auto"/>
        <w:contextualSpacing w:val="0"/>
        <w:jc w:val="left"/>
      </w:pPr>
      <w:r>
        <w:rPr>
          <w:b/>
          <w:lang w:eastAsia="zh-CN"/>
        </w:rPr>
        <w:t>Issue</w:t>
      </w:r>
      <w:r>
        <w:rPr>
          <w:lang w:eastAsia="zh-CN"/>
        </w:rPr>
        <w:t xml:space="preserve">: </w:t>
      </w:r>
      <w:r>
        <w:t>Performance loss for antenna spacing mismatch of training data</w:t>
      </w:r>
    </w:p>
    <w:p w14:paraId="79381FCA" w14:textId="77777777" w:rsidR="00633FCF" w:rsidRDefault="00C1489E">
      <w:pPr>
        <w:pStyle w:val="afc"/>
        <w:numPr>
          <w:ilvl w:val="1"/>
          <w:numId w:val="26"/>
        </w:numPr>
        <w:autoSpaceDE/>
        <w:autoSpaceDN/>
        <w:adjustRightInd/>
        <w:snapToGrid/>
        <w:spacing w:before="120" w:line="240" w:lineRule="auto"/>
        <w:contextualSpacing w:val="0"/>
        <w:jc w:val="left"/>
        <w:rPr>
          <w:i/>
        </w:rPr>
      </w:pPr>
      <w:r>
        <w:rPr>
          <w:b/>
          <w:lang w:eastAsia="zh-CN"/>
        </w:rPr>
        <w:t>Solution</w:t>
      </w:r>
      <w:r>
        <w:rPr>
          <w:lang w:eastAsia="zh-CN"/>
        </w:rPr>
        <w:t>:</w:t>
      </w:r>
      <w:r>
        <w:rPr>
          <w:i/>
          <w:lang w:eastAsia="zh-CN"/>
        </w:rPr>
        <w:t xml:space="preserve"> </w:t>
      </w:r>
      <w:r>
        <w:rPr>
          <w:lang w:eastAsia="zh-CN"/>
        </w:rPr>
        <w:t xml:space="preserve">Pre-processing to achieve a </w:t>
      </w:r>
      <w:r>
        <w:rPr>
          <w:rFonts w:eastAsiaTheme="minorEastAsia"/>
          <w:lang w:eastAsia="zh-CN"/>
        </w:rPr>
        <w:t xml:space="preserve">small AI models with spatial domain and frequency domain compression </w:t>
      </w:r>
    </w:p>
    <w:p w14:paraId="7928799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t xml:space="preserve"> </w:t>
      </w:r>
      <w:r>
        <w:rPr>
          <w:i/>
        </w:rPr>
        <w:t xml:space="preserve">For a generic model (non-optimized for a specific zone/site), there is obvious performance loss for antenna spacing mismatch of training data and this performance loss may decrease when the model size is reduced with reasonable pre-processing </w:t>
      </w:r>
      <w:r>
        <w:rPr>
          <w:i/>
          <w:color w:val="0000FF"/>
          <w:lang w:eastAsia="zh-CN"/>
        </w:rPr>
        <w:t>vivo</w:t>
      </w:r>
    </w:p>
    <w:p w14:paraId="20CDCE1B" w14:textId="77777777" w:rsidR="00633FCF" w:rsidRDefault="00633FCF">
      <w:pPr>
        <w:autoSpaceDE/>
        <w:autoSpaceDN/>
        <w:adjustRightInd/>
        <w:snapToGrid/>
        <w:spacing w:line="240" w:lineRule="auto"/>
        <w:rPr>
          <w:b/>
          <w:i/>
          <w:highlight w:val="lightGray"/>
        </w:rPr>
      </w:pPr>
    </w:p>
    <w:p w14:paraId="1268AE77" w14:textId="77777777" w:rsidR="00633FCF" w:rsidRDefault="00C1489E">
      <w:pPr>
        <w:pStyle w:val="afc"/>
        <w:numPr>
          <w:ilvl w:val="0"/>
          <w:numId w:val="28"/>
        </w:numPr>
        <w:autoSpaceDE/>
        <w:autoSpaceDN/>
        <w:adjustRightInd/>
        <w:snapToGrid/>
        <w:spacing w:line="240" w:lineRule="auto"/>
        <w:contextualSpacing w:val="0"/>
        <w:rPr>
          <w:b/>
          <w:i/>
        </w:rPr>
      </w:pPr>
      <w:r>
        <w:rPr>
          <w:b/>
          <w:lang w:eastAsia="zh-CN"/>
        </w:rPr>
        <w:t>Various a</w:t>
      </w:r>
      <w:r>
        <w:rPr>
          <w:rFonts w:hint="eastAsia"/>
          <w:b/>
          <w:lang w:eastAsia="zh-CN"/>
        </w:rPr>
        <w:t>n</w:t>
      </w:r>
      <w:r>
        <w:rPr>
          <w:b/>
          <w:lang w:eastAsia="zh-CN"/>
        </w:rPr>
        <w:t xml:space="preserve">tenna virtualization (TxRU mapping): </w:t>
      </w:r>
      <w:r>
        <w:rPr>
          <w:i/>
          <w:color w:val="0000FF"/>
          <w:lang w:eastAsia="zh-CN"/>
        </w:rPr>
        <w:t>Huawei, HiSilicon, vivo</w:t>
      </w:r>
      <w:r>
        <w:rPr>
          <w:rFonts w:hint="eastAsia"/>
          <w:i/>
          <w:color w:val="0000FF"/>
          <w:lang w:eastAsia="zh-CN"/>
        </w:rPr>
        <w:t>,</w:t>
      </w:r>
      <w:r>
        <w:rPr>
          <w:i/>
          <w:color w:val="0000FF"/>
          <w:lang w:eastAsia="zh-CN"/>
        </w:rPr>
        <w:t xml:space="preserve"> </w:t>
      </w:r>
    </w:p>
    <w:p w14:paraId="54F9B7BD" w14:textId="77777777" w:rsidR="00633FCF" w:rsidRDefault="00C1489E">
      <w:pPr>
        <w:pStyle w:val="afc"/>
        <w:autoSpaceDE/>
        <w:autoSpaceDN/>
        <w:adjustRightInd/>
        <w:spacing w:line="240" w:lineRule="auto"/>
        <w:ind w:left="420"/>
        <w:contextualSpacing w:val="0"/>
        <w:rPr>
          <w:i/>
          <w:u w:val="single"/>
        </w:rPr>
      </w:pPr>
      <w:r>
        <w:rPr>
          <w:b/>
          <w:u w:val="single"/>
          <w:lang w:eastAsia="zh-CN"/>
        </w:rPr>
        <w:t>Views</w:t>
      </w:r>
    </w:p>
    <w:p w14:paraId="0B0AA375" w14:textId="77777777" w:rsidR="00633FCF" w:rsidRDefault="00C1489E">
      <w:pPr>
        <w:pStyle w:val="afc"/>
        <w:numPr>
          <w:ilvl w:val="1"/>
          <w:numId w:val="26"/>
        </w:numPr>
        <w:autoSpaceDE/>
        <w:autoSpaceDN/>
        <w:adjustRightInd/>
        <w:snapToGrid/>
        <w:spacing w:before="120" w:line="240" w:lineRule="auto"/>
        <w:contextualSpacing w:val="0"/>
        <w:jc w:val="left"/>
        <w:rPr>
          <w:i/>
          <w:u w:val="single"/>
        </w:rPr>
      </w:pPr>
      <w:r>
        <w:rPr>
          <w:i/>
          <w:color w:val="0000FF"/>
          <w:lang w:eastAsia="zh-CN"/>
        </w:rPr>
        <w:t>vivo:</w:t>
      </w:r>
      <w:r>
        <w:t xml:space="preserve"> Further study the generalization on antenna spacing and antenna virtualization, by using pre-processing mechanism</w:t>
      </w:r>
    </w:p>
    <w:p w14:paraId="322D7228" w14:textId="77777777" w:rsidR="00633FCF" w:rsidRDefault="00C1489E">
      <w:pPr>
        <w:pStyle w:val="afc"/>
        <w:autoSpaceDE/>
        <w:autoSpaceDN/>
        <w:adjustRightInd/>
        <w:spacing w:line="240" w:lineRule="auto"/>
        <w:ind w:left="420"/>
        <w:contextualSpacing w:val="0"/>
        <w:rPr>
          <w:i/>
          <w:u w:val="single"/>
        </w:rPr>
      </w:pPr>
      <w:r>
        <w:rPr>
          <w:b/>
          <w:u w:val="single"/>
          <w:lang w:eastAsia="zh-CN"/>
        </w:rPr>
        <w:t>Findings on generalization verification</w:t>
      </w:r>
    </w:p>
    <w:p w14:paraId="14813A48"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Huawei, HiSilicon:</w:t>
      </w:r>
      <w:r>
        <w:rPr>
          <w:i/>
        </w:rPr>
        <w:t xml:space="preserve"> For generalization over various TxRU mapping methods including (8,8,2,1,1,2,8) and (2,8,2,1,1,2,8), the AI/ML model trained by the mixed datasets show moderate performance on each of the TxRU mapping methods</w:t>
      </w:r>
      <w:r>
        <w:rPr>
          <w:rFonts w:hint="eastAsia"/>
          <w:i/>
        </w:rPr>
        <w:t>.</w:t>
      </w:r>
    </w:p>
    <w:p w14:paraId="3CA5962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zone/site), SGCS performance of AI model may degrade slightly from 128 antennas with virtualization to 32 antennas without virtualization</w:t>
      </w:r>
    </w:p>
    <w:p w14:paraId="377E2046"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a generic model (non-optimized for a specific zone/site), in the case of 32 antennas, AI model trained with 32 antennas may have similar SE performance compared with AI model trained with 128 antennas and settled in the case of 128 antennas (generalization case 2).</w:t>
      </w:r>
    </w:p>
    <w:p w14:paraId="7CA8E98E" w14:textId="77777777" w:rsidR="00633FCF" w:rsidRDefault="00633FCF">
      <w:pPr>
        <w:adjustRightInd/>
        <w:spacing w:beforeLines="50" w:before="120" w:line="252" w:lineRule="auto"/>
        <w:contextualSpacing/>
        <w:jc w:val="left"/>
        <w:rPr>
          <w:highlight w:val="lightGray"/>
          <w:lang w:eastAsia="zh-CN"/>
        </w:rPr>
      </w:pPr>
    </w:p>
    <w:p w14:paraId="7714DB67" w14:textId="77777777" w:rsidR="00633FCF" w:rsidRDefault="00C1489E">
      <w:pPr>
        <w:pStyle w:val="40"/>
        <w:numPr>
          <w:ilvl w:val="0"/>
          <w:numId w:val="0"/>
        </w:numPr>
        <w:rPr>
          <w:u w:val="single"/>
          <w:lang w:eastAsia="zh-CN"/>
        </w:rPr>
      </w:pPr>
      <w:r>
        <w:rPr>
          <w:u w:val="single"/>
          <w:lang w:eastAsia="zh-CN"/>
        </w:rPr>
        <w:t>Generalization over scenarios – fine-tuning</w:t>
      </w:r>
    </w:p>
    <w:p w14:paraId="7631F121" w14:textId="77777777" w:rsidR="00633FCF" w:rsidRDefault="00C1489E">
      <w:pPr>
        <w:autoSpaceDE/>
        <w:autoSpaceDN/>
        <w:adjustRightInd/>
        <w:spacing w:line="240" w:lineRule="auto"/>
        <w:rPr>
          <w:b/>
          <w:u w:val="single"/>
          <w:lang w:eastAsia="zh-CN"/>
        </w:rPr>
      </w:pPr>
      <w:r>
        <w:rPr>
          <w:b/>
          <w:u w:val="single"/>
          <w:lang w:eastAsia="zh-CN"/>
        </w:rPr>
        <w:t>Views on fine-tuning</w:t>
      </w:r>
    </w:p>
    <w:p w14:paraId="74FC82C9" w14:textId="77777777" w:rsidR="00633FCF" w:rsidRDefault="00C1489E">
      <w:pPr>
        <w:pStyle w:val="afc"/>
        <w:numPr>
          <w:ilvl w:val="0"/>
          <w:numId w:val="28"/>
        </w:numPr>
        <w:autoSpaceDE/>
        <w:autoSpaceDN/>
        <w:adjustRightInd/>
        <w:snapToGrid/>
        <w:spacing w:line="240" w:lineRule="auto"/>
        <w:contextualSpacing w:val="0"/>
        <w:jc w:val="left"/>
      </w:pPr>
      <w:r>
        <w:rPr>
          <w:i/>
          <w:color w:val="0000FF"/>
          <w:lang w:eastAsia="zh-CN"/>
        </w:rPr>
        <w:t xml:space="preserve">OPPO: </w:t>
      </w:r>
      <w:r>
        <w:rPr>
          <w:rFonts w:hint="eastAsia"/>
        </w:rPr>
        <w:t>R</w:t>
      </w:r>
      <w:r>
        <w:t>egarding the EVM for fine-tuning, the following factors should be considered at least</w:t>
      </w:r>
    </w:p>
    <w:p w14:paraId="16324658" w14:textId="77777777" w:rsidR="00633FCF" w:rsidRDefault="00C1489E">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S</w:t>
      </w:r>
      <w:r>
        <w:rPr>
          <w:rFonts w:eastAsia="微软雅黑"/>
          <w:color w:val="000000"/>
          <w:szCs w:val="20"/>
          <w:lang w:eastAsia="zh-CN"/>
        </w:rPr>
        <w:t>ize of fine-tuning dataset</w:t>
      </w:r>
    </w:p>
    <w:p w14:paraId="21C1520C" w14:textId="77777777" w:rsidR="00633FCF" w:rsidRDefault="00C1489E">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Sampling distribution of fine-tuning dataset</w:t>
      </w:r>
    </w:p>
    <w:p w14:paraId="1075530E" w14:textId="77777777" w:rsidR="00633FCF" w:rsidRDefault="00C1489E">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Diversity between fine-tuning dataset and original dataset</w:t>
      </w:r>
    </w:p>
    <w:p w14:paraId="7FFFF881" w14:textId="77777777" w:rsidR="00633FCF" w:rsidRDefault="00C1489E">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color w:val="000000"/>
          <w:szCs w:val="20"/>
          <w:lang w:eastAsia="zh-CN"/>
        </w:rPr>
        <w:t>Fine-tuning delay</w:t>
      </w:r>
    </w:p>
    <w:p w14:paraId="19ED6474" w14:textId="77777777" w:rsidR="00633FCF" w:rsidRDefault="00C1489E">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P</w:t>
      </w:r>
      <w:r>
        <w:rPr>
          <w:rFonts w:eastAsia="微软雅黑"/>
          <w:color w:val="000000"/>
          <w:szCs w:val="20"/>
          <w:lang w:eastAsia="zh-CN"/>
        </w:rPr>
        <w:t>erformance gain</w:t>
      </w:r>
    </w:p>
    <w:p w14:paraId="433365B8" w14:textId="77777777" w:rsidR="00633FCF" w:rsidRDefault="00C1489E">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r>
        <w:rPr>
          <w:rFonts w:eastAsia="微软雅黑" w:hint="eastAsia"/>
          <w:color w:val="000000"/>
          <w:szCs w:val="20"/>
          <w:lang w:eastAsia="zh-CN"/>
        </w:rPr>
        <w:t>O</w:t>
      </w:r>
      <w:r>
        <w:rPr>
          <w:rFonts w:eastAsia="微软雅黑"/>
          <w:color w:val="000000"/>
          <w:szCs w:val="20"/>
          <w:lang w:eastAsia="zh-CN"/>
        </w:rPr>
        <w:t>ther aspects related to fine-tuning</w:t>
      </w:r>
    </w:p>
    <w:p w14:paraId="25D22ACC" w14:textId="77777777" w:rsidR="00633FCF" w:rsidRDefault="00C1489E">
      <w:pPr>
        <w:pStyle w:val="afc"/>
        <w:numPr>
          <w:ilvl w:val="0"/>
          <w:numId w:val="28"/>
        </w:numPr>
        <w:autoSpaceDE/>
        <w:autoSpaceDN/>
        <w:adjustRightInd/>
        <w:snapToGrid/>
        <w:spacing w:line="240" w:lineRule="auto"/>
        <w:contextualSpacing w:val="0"/>
        <w:jc w:val="left"/>
      </w:pPr>
      <w:r>
        <w:rPr>
          <w:i/>
          <w:color w:val="0000FF"/>
          <w:lang w:eastAsia="zh-CN"/>
        </w:rPr>
        <w:t>OPPO</w:t>
      </w:r>
      <w:r>
        <w:rPr>
          <w:color w:val="0000FF"/>
          <w:lang w:eastAsia="zh-CN"/>
        </w:rPr>
        <w:t xml:space="preserve">: </w:t>
      </w:r>
      <w:r>
        <w:rPr>
          <w:rFonts w:eastAsia="微软雅黑"/>
          <w:color w:val="000000"/>
          <w:szCs w:val="20"/>
          <w:lang w:eastAsia="zh-CN"/>
        </w:rPr>
        <w:t>For the baseline of fine-tuning evaluation, direct training on fine-tuning dataset from random initialization and inference on the testing dataset should be considered as a benchmark</w:t>
      </w:r>
    </w:p>
    <w:p w14:paraId="0AC09D9E" w14:textId="77777777" w:rsidR="00633FCF" w:rsidRDefault="00C1489E">
      <w:pPr>
        <w:pStyle w:val="afc"/>
        <w:numPr>
          <w:ilvl w:val="0"/>
          <w:numId w:val="28"/>
        </w:numPr>
        <w:autoSpaceDE/>
        <w:autoSpaceDN/>
        <w:adjustRightInd/>
        <w:snapToGrid/>
        <w:spacing w:line="240" w:lineRule="auto"/>
        <w:contextualSpacing w:val="0"/>
        <w:jc w:val="left"/>
        <w:rPr>
          <w:b/>
          <w:lang w:eastAsia="zh-CN"/>
        </w:rPr>
      </w:pPr>
      <w:bookmarkStart w:id="119" w:name="_Toc127544502"/>
      <w:bookmarkStart w:id="120" w:name="_Toc118499926"/>
      <w:bookmarkStart w:id="121" w:name="_Toc118576398"/>
      <w:bookmarkStart w:id="122" w:name="_Toc118126788"/>
      <w:bookmarkStart w:id="123" w:name="_Toc118446384"/>
      <w:r>
        <w:rPr>
          <w:i/>
          <w:color w:val="0000FF"/>
          <w:lang w:eastAsia="zh-CN"/>
        </w:rPr>
        <w:t>Lenovo:</w:t>
      </w:r>
      <w:r>
        <w:rPr>
          <w:i/>
        </w:rPr>
        <w:t xml:space="preserve"> </w:t>
      </w:r>
      <w:r>
        <w:rPr>
          <w:lang w:val="en-GB"/>
        </w:rPr>
        <w:t>Other than the average performance, companies are encouraged to report the performance of the AI/ML model for each link-types (UE groups</w:t>
      </w:r>
      <w:r>
        <w:t>)</w:t>
      </w:r>
      <w:bookmarkEnd w:id="119"/>
    </w:p>
    <w:p w14:paraId="1A6B7125" w14:textId="77777777" w:rsidR="00633FCF" w:rsidRDefault="00C1489E">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4" w:name="_Toc127544503"/>
      <w:r>
        <w:rPr>
          <w:rFonts w:eastAsia="微软雅黑"/>
          <w:color w:val="000000"/>
          <w:szCs w:val="20"/>
          <w:lang w:eastAsia="zh-CN"/>
        </w:rPr>
        <w:t>At least initially, UE link-types (UE groups) can be defined as below. Other link-types are for FFS</w:t>
      </w:r>
      <w:bookmarkEnd w:id="124"/>
    </w:p>
    <w:p w14:paraId="26E05B81" w14:textId="77777777" w:rsidR="00633FCF" w:rsidRDefault="00C1489E">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5" w:name="_Toc127544504"/>
      <w:r>
        <w:rPr>
          <w:rFonts w:eastAsia="微软雅黑"/>
          <w:color w:val="000000"/>
          <w:szCs w:val="20"/>
          <w:lang w:eastAsia="zh-CN"/>
        </w:rPr>
        <w:t>link-Type1: Indoor/O2I</w:t>
      </w:r>
      <w:bookmarkEnd w:id="125"/>
    </w:p>
    <w:p w14:paraId="08232D26" w14:textId="77777777" w:rsidR="00633FCF" w:rsidRDefault="00C1489E">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6" w:name="_Toc127544505"/>
      <w:r>
        <w:rPr>
          <w:rFonts w:eastAsia="微软雅黑"/>
          <w:color w:val="000000"/>
          <w:szCs w:val="20"/>
          <w:lang w:eastAsia="zh-CN"/>
        </w:rPr>
        <w:t>link-Type2: Outdoor-car/NLOS</w:t>
      </w:r>
      <w:bookmarkEnd w:id="126"/>
    </w:p>
    <w:p w14:paraId="4887B0A5" w14:textId="77777777" w:rsidR="00633FCF" w:rsidRDefault="00C1489E">
      <w:pPr>
        <w:pStyle w:val="afc"/>
        <w:numPr>
          <w:ilvl w:val="1"/>
          <w:numId w:val="28"/>
        </w:numPr>
        <w:autoSpaceDE/>
        <w:autoSpaceDN/>
        <w:adjustRightInd/>
        <w:snapToGrid/>
        <w:spacing w:line="240" w:lineRule="auto"/>
        <w:contextualSpacing w:val="0"/>
        <w:jc w:val="left"/>
        <w:rPr>
          <w:rFonts w:eastAsia="微软雅黑"/>
          <w:color w:val="000000"/>
          <w:szCs w:val="20"/>
          <w:lang w:eastAsia="zh-CN"/>
        </w:rPr>
      </w:pPr>
      <w:bookmarkStart w:id="127" w:name="_Toc127544506"/>
      <w:r>
        <w:rPr>
          <w:rFonts w:eastAsia="微软雅黑"/>
          <w:color w:val="000000"/>
          <w:szCs w:val="20"/>
          <w:lang w:eastAsia="zh-CN"/>
        </w:rPr>
        <w:t>link-Type3: Outdoor-car/LOS</w:t>
      </w:r>
      <w:bookmarkEnd w:id="127"/>
    </w:p>
    <w:p w14:paraId="1890795E" w14:textId="77777777" w:rsidR="00633FCF" w:rsidRDefault="00C1489E">
      <w:pPr>
        <w:pStyle w:val="afc"/>
        <w:autoSpaceDE/>
        <w:autoSpaceDN/>
        <w:adjustRightInd/>
        <w:snapToGrid/>
        <w:spacing w:before="120" w:line="240" w:lineRule="auto"/>
        <w:ind w:left="840"/>
        <w:contextualSpacing w:val="0"/>
        <w:jc w:val="left"/>
        <w:rPr>
          <w:b/>
          <w:lang w:eastAsia="zh-CN"/>
        </w:rPr>
      </w:pPr>
      <w:r>
        <w:rPr>
          <w:rFonts w:hint="eastAsia"/>
          <w:b/>
          <w:lang w:eastAsia="zh-CN"/>
        </w:rPr>
        <w:t>F</w:t>
      </w:r>
      <w:r>
        <w:rPr>
          <w:b/>
          <w:lang w:eastAsia="zh-CN"/>
        </w:rPr>
        <w:t>indings</w:t>
      </w:r>
    </w:p>
    <w:p w14:paraId="798CD34D" w14:textId="77777777" w:rsidR="00633FCF" w:rsidRDefault="00C1489E">
      <w:pPr>
        <w:pStyle w:val="afc"/>
        <w:numPr>
          <w:ilvl w:val="1"/>
          <w:numId w:val="28"/>
        </w:numPr>
        <w:autoSpaceDE/>
        <w:autoSpaceDN/>
        <w:adjustRightInd/>
        <w:snapToGrid/>
        <w:spacing w:before="120" w:line="240" w:lineRule="auto"/>
        <w:contextualSpacing w:val="0"/>
        <w:jc w:val="left"/>
        <w:rPr>
          <w:lang w:eastAsia="zh-CN"/>
        </w:rPr>
      </w:pPr>
      <w:r>
        <w:rPr>
          <w:i/>
          <w:color w:val="0000FF"/>
          <w:lang w:eastAsia="zh-CN"/>
        </w:rPr>
        <w:t>Lenovo:</w:t>
      </w:r>
      <w:r>
        <w:rPr>
          <w:i/>
        </w:rPr>
        <w:t xml:space="preserve"> Due to the non-uniform nature of number of UEs link-types in EVM, the average performance is biased towards one particular UE link-type</w:t>
      </w:r>
    </w:p>
    <w:p w14:paraId="2A932E1B" w14:textId="77777777" w:rsidR="00633FCF" w:rsidRDefault="00C1489E">
      <w:pPr>
        <w:pStyle w:val="afc"/>
        <w:numPr>
          <w:ilvl w:val="1"/>
          <w:numId w:val="28"/>
        </w:numPr>
        <w:autoSpaceDE/>
        <w:autoSpaceDN/>
        <w:adjustRightInd/>
        <w:snapToGrid/>
        <w:spacing w:before="120" w:line="240" w:lineRule="auto"/>
        <w:contextualSpacing w:val="0"/>
        <w:jc w:val="left"/>
        <w:rPr>
          <w:lang w:eastAsia="zh-CN"/>
        </w:rPr>
      </w:pPr>
      <w:r>
        <w:rPr>
          <w:i/>
          <w:color w:val="0000FF"/>
          <w:lang w:eastAsia="zh-CN"/>
        </w:rPr>
        <w:t>Lenovo:</w:t>
      </w:r>
      <w:bookmarkStart w:id="128" w:name="_Toc127544820"/>
      <w:r>
        <w:t xml:space="preserve"> </w:t>
      </w:r>
      <w:r>
        <w:rPr>
          <w:i/>
        </w:rPr>
        <w:t>CDF of throughput/intermediate KPIs cannot effectively show the performance of all link-types.</w:t>
      </w:r>
      <w:bookmarkEnd w:id="128"/>
    </w:p>
    <w:p w14:paraId="6B5C8278" w14:textId="77777777" w:rsidR="00633FCF" w:rsidRDefault="00C1489E">
      <w:pPr>
        <w:pStyle w:val="afc"/>
        <w:numPr>
          <w:ilvl w:val="0"/>
          <w:numId w:val="28"/>
        </w:numPr>
        <w:autoSpaceDE/>
        <w:autoSpaceDN/>
        <w:adjustRightInd/>
        <w:snapToGrid/>
        <w:spacing w:line="240" w:lineRule="auto"/>
        <w:contextualSpacing w:val="0"/>
        <w:jc w:val="left"/>
      </w:pPr>
      <w:bookmarkStart w:id="129" w:name="_Toc118446389"/>
      <w:bookmarkStart w:id="130" w:name="_Toc118576403"/>
      <w:bookmarkStart w:id="131" w:name="_Toc118499931"/>
      <w:bookmarkEnd w:id="120"/>
      <w:bookmarkEnd w:id="121"/>
      <w:bookmarkEnd w:id="122"/>
      <w:bookmarkEnd w:id="123"/>
      <w:r>
        <w:rPr>
          <w:rFonts w:ascii="Times" w:eastAsia="Batang" w:hAnsi="Times"/>
          <w:i/>
          <w:iCs/>
          <w:color w:val="0000FF"/>
          <w:szCs w:val="24"/>
          <w:lang w:val="en-GB" w:eastAsia="zh-CN"/>
        </w:rPr>
        <w:t>Lenovo:</w:t>
      </w:r>
      <w:r>
        <w:rPr>
          <w:lang w:val="en-GB"/>
        </w:rPr>
        <w:t xml:space="preserve"> </w:t>
      </w:r>
      <w:r>
        <w:rPr>
          <w:i/>
        </w:rPr>
        <w:t>Having UEs with different link-types, model adaptation (e.g., fine-tuning, model update) may improve the performance of the AI/ML especially for small-size models. Of course, the gain and the cost associated with such model-adaptation should be evaluated</w:t>
      </w:r>
      <w:r>
        <w:t>.</w:t>
      </w:r>
      <w:bookmarkEnd w:id="129"/>
      <w:bookmarkEnd w:id="130"/>
      <w:bookmarkEnd w:id="131"/>
    </w:p>
    <w:p w14:paraId="57062C6E" w14:textId="77777777" w:rsidR="00633FCF" w:rsidRDefault="00C1489E">
      <w:pPr>
        <w:pStyle w:val="afc"/>
        <w:numPr>
          <w:ilvl w:val="0"/>
          <w:numId w:val="28"/>
        </w:numPr>
        <w:autoSpaceDE/>
        <w:autoSpaceDN/>
        <w:adjustRightInd/>
        <w:snapToGrid/>
        <w:spacing w:line="240" w:lineRule="auto"/>
        <w:contextualSpacing w:val="0"/>
        <w:jc w:val="left"/>
        <w:rPr>
          <w:i/>
        </w:rPr>
      </w:pPr>
      <w:bookmarkStart w:id="132" w:name="_Toc127544508"/>
      <w:r>
        <w:rPr>
          <w:rFonts w:ascii="Times" w:eastAsia="Batang" w:hAnsi="Times"/>
          <w:i/>
          <w:iCs/>
          <w:color w:val="0000FF"/>
          <w:szCs w:val="24"/>
          <w:lang w:val="en-GB" w:eastAsia="zh-CN"/>
        </w:rPr>
        <w:t>Lenovo:</w:t>
      </w:r>
      <w:r>
        <w:rPr>
          <w:lang w:val="en-GB"/>
        </w:rPr>
        <w:t xml:space="preserve"> </w:t>
      </w:r>
      <w:r>
        <w:rPr>
          <w:i/>
        </w:rPr>
        <w:t>Model adaptation (e.g., fine-tuning, model update) for example for UEs of different link-types should be considered especially for small-size models.</w:t>
      </w:r>
      <w:bookmarkEnd w:id="132"/>
    </w:p>
    <w:p w14:paraId="22E35519" w14:textId="77777777" w:rsidR="00633FCF" w:rsidRDefault="00C1489E">
      <w:pPr>
        <w:pStyle w:val="afc"/>
        <w:numPr>
          <w:ilvl w:val="0"/>
          <w:numId w:val="28"/>
        </w:numPr>
        <w:autoSpaceDE/>
        <w:autoSpaceDN/>
        <w:adjustRightInd/>
        <w:snapToGrid/>
        <w:spacing w:line="240" w:lineRule="auto"/>
        <w:contextualSpacing w:val="0"/>
        <w:jc w:val="left"/>
        <w:rPr>
          <w:i/>
        </w:rPr>
      </w:pPr>
      <w:bookmarkStart w:id="133" w:name="_Toc127544509"/>
      <w:r>
        <w:rPr>
          <w:rFonts w:ascii="Times" w:eastAsia="Batang" w:hAnsi="Times"/>
          <w:i/>
          <w:iCs/>
          <w:color w:val="0000FF"/>
          <w:szCs w:val="24"/>
          <w:lang w:val="en-GB" w:eastAsia="zh-CN"/>
        </w:rPr>
        <w:t>Lenovo:</w:t>
      </w:r>
      <w:r>
        <w:rPr>
          <w:lang w:val="en-GB"/>
        </w:rPr>
        <w:t xml:space="preserve"> Study the over-the-air training of the models, especially for model update and model adaptation, which needs less amount of data exchange.</w:t>
      </w:r>
      <w:bookmarkEnd w:id="133"/>
    </w:p>
    <w:p w14:paraId="06447175" w14:textId="77777777" w:rsidR="00633FCF" w:rsidRDefault="00C1489E">
      <w:pPr>
        <w:pStyle w:val="afc"/>
        <w:numPr>
          <w:ilvl w:val="0"/>
          <w:numId w:val="28"/>
        </w:numPr>
        <w:autoSpaceDE/>
        <w:autoSpaceDN/>
        <w:adjustRightInd/>
        <w:snapToGrid/>
        <w:spacing w:line="240" w:lineRule="auto"/>
        <w:contextualSpacing w:val="0"/>
        <w:jc w:val="left"/>
        <w:rPr>
          <w:i/>
        </w:rPr>
      </w:pPr>
      <w:r>
        <w:rPr>
          <w:rFonts w:ascii="Times" w:eastAsia="Batang" w:hAnsi="Times"/>
          <w:i/>
          <w:iCs/>
          <w:color w:val="0000FF"/>
          <w:szCs w:val="24"/>
          <w:lang w:val="en-GB" w:eastAsia="zh-CN"/>
        </w:rPr>
        <w:t>Lenovo:</w:t>
      </w:r>
      <w:r>
        <w:rPr>
          <w:lang w:val="en-GB"/>
        </w:rPr>
        <w:t xml:space="preserve"> Performance and cost associated with model adaptation (e.g., fine-tuning, model update) should be evaluated for different UE link-types</w:t>
      </w:r>
    </w:p>
    <w:p w14:paraId="0AC15306" w14:textId="77777777" w:rsidR="00633FCF" w:rsidRDefault="00633FCF">
      <w:pPr>
        <w:pStyle w:val="afc"/>
        <w:autoSpaceDE/>
        <w:autoSpaceDN/>
        <w:adjustRightInd/>
        <w:spacing w:line="240" w:lineRule="auto"/>
        <w:ind w:left="1322" w:hanging="442"/>
        <w:contextualSpacing w:val="0"/>
        <w:rPr>
          <w:b/>
          <w:highlight w:val="lightGray"/>
          <w:u w:val="single"/>
          <w:lang w:val="en-GB" w:eastAsia="zh-CN"/>
        </w:rPr>
      </w:pPr>
    </w:p>
    <w:p w14:paraId="359AC587" w14:textId="77777777" w:rsidR="00633FCF" w:rsidRDefault="00C1489E">
      <w:pPr>
        <w:autoSpaceDE/>
        <w:autoSpaceDN/>
        <w:adjustRightInd/>
        <w:spacing w:line="240" w:lineRule="auto"/>
        <w:rPr>
          <w:b/>
          <w:u w:val="single"/>
          <w:lang w:eastAsia="zh-CN"/>
        </w:rPr>
      </w:pPr>
      <w:r>
        <w:rPr>
          <w:b/>
          <w:u w:val="single"/>
          <w:lang w:eastAsia="zh-CN"/>
        </w:rPr>
        <w:t>Findings on fine-tuning</w:t>
      </w:r>
    </w:p>
    <w:p w14:paraId="0D98964D" w14:textId="77777777" w:rsidR="00633FCF" w:rsidRDefault="00C1489E">
      <w:pPr>
        <w:pStyle w:val="afc"/>
        <w:numPr>
          <w:ilvl w:val="0"/>
          <w:numId w:val="28"/>
        </w:numPr>
        <w:autoSpaceDE/>
        <w:autoSpaceDN/>
        <w:adjustRightInd/>
        <w:snapToGrid/>
        <w:spacing w:line="240" w:lineRule="auto"/>
        <w:contextualSpacing w:val="0"/>
        <w:jc w:val="left"/>
        <w:rPr>
          <w:i/>
        </w:rPr>
      </w:pPr>
      <w:r>
        <w:rPr>
          <w:i/>
          <w:color w:val="0000FF"/>
          <w:lang w:eastAsia="zh-CN"/>
        </w:rPr>
        <w:t>Huawei, HiSilicon:</w:t>
      </w:r>
      <w:r>
        <w:rPr>
          <w:i/>
        </w:rPr>
        <w:t xml:space="preserve"> For an AI/ML model of CSI compression trained under Scenario#A (e.g., InH) dataset but applied to Scenario#B (e.g., UMa) </w:t>
      </w:r>
      <w:r>
        <w:rPr>
          <w:i/>
          <w:lang w:eastAsia="zh-CN"/>
        </w:rPr>
        <w:t>for</w:t>
      </w:r>
      <w:r>
        <w:rPr>
          <w:i/>
        </w:rPr>
        <w:t xml:space="preserve"> inference, its performance can be improved by applying fine-tuning using a relatively small dataset from Scenario#B.</w:t>
      </w:r>
    </w:p>
    <w:p w14:paraId="31CABBAD" w14:textId="77777777" w:rsidR="00633FCF" w:rsidRDefault="00C1489E">
      <w:pPr>
        <w:pStyle w:val="afc"/>
        <w:numPr>
          <w:ilvl w:val="0"/>
          <w:numId w:val="28"/>
        </w:numPr>
        <w:autoSpaceDE/>
        <w:autoSpaceDN/>
        <w:adjustRightInd/>
        <w:snapToGrid/>
        <w:spacing w:line="240" w:lineRule="auto"/>
        <w:contextualSpacing w:val="0"/>
        <w:jc w:val="left"/>
        <w:rPr>
          <w:i/>
        </w:rPr>
      </w:pPr>
      <w:r>
        <w:rPr>
          <w:i/>
          <w:color w:val="0000FF"/>
          <w:lang w:eastAsia="zh-CN"/>
        </w:rPr>
        <w:t>Ericsson:</w:t>
      </w:r>
      <w:r>
        <w:rPr>
          <w:i/>
        </w:rPr>
        <w:tab/>
        <w:t>By only fine-tuning the decoder, the performance degradation resulting from training with the wrong quantization, can be improved from -5.5% to -1.3%.</w:t>
      </w:r>
    </w:p>
    <w:p w14:paraId="498E9C10" w14:textId="77777777" w:rsidR="00633FCF" w:rsidRDefault="00C1489E">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Xiaomi: </w:t>
      </w:r>
      <w:r>
        <w:rPr>
          <w:i/>
        </w:rPr>
        <w:t>The fine-tuning procedure can be used to improve the performance</w:t>
      </w:r>
    </w:p>
    <w:p w14:paraId="7F05DED6" w14:textId="77777777" w:rsidR="00633FCF" w:rsidRDefault="00C1489E">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The AI model trained in the scenario of InH and fine-tuned with the dataset from a scenario of UMa/UMi shows 1%-5% SGCS performance </w:t>
      </w:r>
      <w:r>
        <w:rPr>
          <w:rFonts w:hint="eastAsia"/>
          <w:i/>
          <w:lang w:eastAsia="zh-CN"/>
        </w:rPr>
        <w:t>gain</w:t>
      </w:r>
      <w:r>
        <w:rPr>
          <w:rFonts w:hint="eastAsia"/>
          <w:i/>
          <w:iCs/>
        </w:rPr>
        <w:t xml:space="preserve"> over the AI model </w:t>
      </w:r>
      <w:r>
        <w:rPr>
          <w:rFonts w:hint="eastAsia"/>
          <w:lang w:eastAsia="zh-CN"/>
        </w:rPr>
        <w:t>trained</w:t>
      </w:r>
      <w:r>
        <w:rPr>
          <w:rFonts w:hint="eastAsia"/>
          <w:i/>
          <w:iCs/>
        </w:rPr>
        <w:t xml:space="preserve"> only in the scenario of InH under the testing dataset from the scenario of UMa/UMi.</w:t>
      </w:r>
    </w:p>
    <w:p w14:paraId="1F42AD75" w14:textId="77777777" w:rsidR="00633FCF" w:rsidRDefault="00C1489E">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 xml:space="preserve">ZTE: </w:t>
      </w:r>
      <w:r>
        <w:rPr>
          <w:rFonts w:hint="eastAsia"/>
          <w:i/>
          <w:iCs/>
        </w:rPr>
        <w:t xml:space="preserve">With the increased samples </w:t>
      </w:r>
      <w:r>
        <w:rPr>
          <w:rFonts w:hint="eastAsia"/>
          <w:i/>
          <w:lang w:eastAsia="zh-CN"/>
        </w:rPr>
        <w:t>of</w:t>
      </w:r>
      <w:r>
        <w:rPr>
          <w:rFonts w:hint="eastAsia"/>
          <w:i/>
          <w:iCs/>
        </w:rPr>
        <w:t xml:space="preserve"> fine-tuning dataset, the AI model shows better generalization performance</w:t>
      </w:r>
    </w:p>
    <w:p w14:paraId="5C0522C4" w14:textId="77777777" w:rsidR="00633FCF" w:rsidRDefault="00C1489E">
      <w:pPr>
        <w:pStyle w:val="afc"/>
        <w:numPr>
          <w:ilvl w:val="0"/>
          <w:numId w:val="28"/>
        </w:numPr>
        <w:autoSpaceDE/>
        <w:autoSpaceDN/>
        <w:adjustRightInd/>
        <w:snapToGrid/>
        <w:spacing w:line="240" w:lineRule="auto"/>
        <w:contextualSpacing w:val="0"/>
        <w:jc w:val="left"/>
        <w:rPr>
          <w:i/>
          <w:lang w:eastAsia="zh-CN"/>
        </w:rPr>
      </w:pPr>
      <w:r>
        <w:rPr>
          <w:i/>
          <w:color w:val="0000FF"/>
          <w:lang w:eastAsia="zh-CN"/>
        </w:rPr>
        <w:t>OPPO:</w:t>
      </w:r>
      <w:r>
        <w:rPr>
          <w:rFonts w:hint="eastAsia"/>
          <w:b/>
          <w:i/>
          <w:lang w:eastAsia="zh-CN"/>
        </w:rPr>
        <w:t xml:space="preserve"> </w:t>
      </w:r>
      <w:r>
        <w:rPr>
          <w:rFonts w:hint="eastAsia"/>
          <w:i/>
          <w:iCs/>
        </w:rPr>
        <w:t>F</w:t>
      </w:r>
      <w:r>
        <w:rPr>
          <w:i/>
          <w:iCs/>
        </w:rPr>
        <w:t>or AI model trained on UMa and fine-tuned on UMi, the fine-tuning gain on SGCS performance is small with insufficient UMi fine-tuning dataset</w:t>
      </w:r>
    </w:p>
    <w:p w14:paraId="4C139B0F" w14:textId="77777777" w:rsidR="00633FCF" w:rsidRDefault="00C1489E">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CDL-C, the fine-tuning gain on SGCS performance is about 3.6% for larger fine-tuning dataset, which vanishes when fine-tuning dataset is small</w:t>
      </w:r>
    </w:p>
    <w:p w14:paraId="273070D5" w14:textId="77777777" w:rsidR="00633FCF" w:rsidRDefault="00C1489E">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For AI model trained on UMa and fine-tuned on UMi and CDL-C, the fine-tuning with insufficient datasets cannot achieve the equivalent SGCS performance as upper-bound</w:t>
      </w:r>
    </w:p>
    <w:p w14:paraId="086561D1" w14:textId="77777777" w:rsidR="00633FCF" w:rsidRDefault="00C1489E">
      <w:pPr>
        <w:pStyle w:val="afc"/>
        <w:numPr>
          <w:ilvl w:val="1"/>
          <w:numId w:val="28"/>
        </w:numPr>
        <w:autoSpaceDE/>
        <w:autoSpaceDN/>
        <w:adjustRightInd/>
        <w:snapToGrid/>
        <w:spacing w:line="240" w:lineRule="auto"/>
        <w:contextualSpacing w:val="0"/>
        <w:jc w:val="left"/>
        <w:rPr>
          <w:i/>
          <w:iCs/>
        </w:rPr>
      </w:pPr>
      <w:r>
        <w:rPr>
          <w:i/>
          <w:iCs/>
        </w:rPr>
        <w:t>Note: upper-bound indicates using sufficient training set, which is from the same scenario as testing set.</w:t>
      </w:r>
    </w:p>
    <w:p w14:paraId="34663883" w14:textId="77777777" w:rsidR="00633FCF" w:rsidRDefault="00C1489E">
      <w:pPr>
        <w:pStyle w:val="afc"/>
        <w:numPr>
          <w:ilvl w:val="0"/>
          <w:numId w:val="28"/>
        </w:numPr>
        <w:autoSpaceDE/>
        <w:autoSpaceDN/>
        <w:adjustRightInd/>
        <w:snapToGrid/>
        <w:spacing w:line="240" w:lineRule="auto"/>
        <w:contextualSpacing w:val="0"/>
        <w:jc w:val="left"/>
        <w:rPr>
          <w:i/>
          <w:iCs/>
        </w:rPr>
      </w:pPr>
      <w:r>
        <w:rPr>
          <w:i/>
          <w:color w:val="0000FF"/>
          <w:lang w:eastAsia="zh-CN"/>
        </w:rPr>
        <w:t>OPPO:</w:t>
      </w:r>
      <w:r>
        <w:rPr>
          <w:rFonts w:hint="eastAsia"/>
          <w:b/>
          <w:i/>
          <w:lang w:eastAsia="zh-CN"/>
        </w:rPr>
        <w:t xml:space="preserve"> </w:t>
      </w:r>
      <w:r>
        <w:rPr>
          <w:i/>
          <w:iCs/>
        </w:rPr>
        <w:t>Fine-tuning converges faster than baseline for both CDL-C#2k and CDL-C#20k datasets. Compared with baseline, fine-tuning achieves about 27.9% SGCS performance gain on smaller dataset CDL-C#2k and similar SGCS performance gain on larger dataset CDL-C#20k.</w:t>
      </w:r>
    </w:p>
    <w:p w14:paraId="5092CC29" w14:textId="77777777" w:rsidR="00633FCF" w:rsidRDefault="00C1489E">
      <w:pPr>
        <w:pStyle w:val="afc"/>
        <w:numPr>
          <w:ilvl w:val="1"/>
          <w:numId w:val="28"/>
        </w:numPr>
        <w:autoSpaceDE/>
        <w:autoSpaceDN/>
        <w:adjustRightInd/>
        <w:snapToGrid/>
        <w:spacing w:line="240" w:lineRule="auto"/>
        <w:contextualSpacing w:val="0"/>
        <w:jc w:val="left"/>
        <w:rPr>
          <w:i/>
          <w:iCs/>
        </w:rPr>
      </w:pPr>
      <w:r>
        <w:rPr>
          <w:i/>
          <w:iCs/>
        </w:rPr>
        <w:t>Note: baseline indicates using directly trained on CDL-C#2k and CDL-C#20k with random AI model initialization as starting point.</w:t>
      </w:r>
    </w:p>
    <w:p w14:paraId="2AAF212E" w14:textId="77777777" w:rsidR="00633FCF" w:rsidRDefault="00C1489E">
      <w:pPr>
        <w:pStyle w:val="afc"/>
        <w:numPr>
          <w:ilvl w:val="0"/>
          <w:numId w:val="28"/>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There is a huge penalty of the performance if the AI/ML-based CSI generation part and the AI/ML-based CSI reconstruction part are mismatched in the sense that they are trained using the datasets from different scenarios</w:t>
      </w:r>
    </w:p>
    <w:p w14:paraId="1B98A4D9" w14:textId="77777777" w:rsidR="00633FCF" w:rsidRDefault="00C1489E">
      <w:pPr>
        <w:pStyle w:val="afc"/>
        <w:numPr>
          <w:ilvl w:val="0"/>
          <w:numId w:val="28"/>
        </w:numPr>
        <w:autoSpaceDE/>
        <w:autoSpaceDN/>
        <w:adjustRightInd/>
        <w:snapToGrid/>
        <w:spacing w:line="240" w:lineRule="auto"/>
        <w:contextualSpacing w:val="0"/>
        <w:jc w:val="left"/>
        <w:rPr>
          <w:i/>
          <w:iCs/>
        </w:rPr>
      </w:pPr>
      <w:r>
        <w:rPr>
          <w:rFonts w:ascii="Times" w:eastAsia="Batang" w:hAnsi="Times"/>
          <w:i/>
          <w:iCs/>
          <w:color w:val="0000FF"/>
          <w:szCs w:val="24"/>
          <w:lang w:val="en-GB" w:eastAsia="zh-CN"/>
        </w:rPr>
        <w:t>Fujitsu:</w:t>
      </w:r>
      <w:r>
        <w:rPr>
          <w:rFonts w:eastAsiaTheme="minorEastAsia"/>
          <w:bCs/>
          <w:lang w:eastAsia="zh-CN"/>
        </w:rPr>
        <w:t xml:space="preserve"> </w:t>
      </w:r>
      <w:r>
        <w:rPr>
          <w:i/>
          <w:iCs/>
        </w:rPr>
        <w:t>The performance of the finetuning is very similar to that of joint training in terms of the SGCS</w:t>
      </w:r>
    </w:p>
    <w:p w14:paraId="49F8E914" w14:textId="77777777" w:rsidR="00633FCF" w:rsidRDefault="00633FCF">
      <w:pPr>
        <w:adjustRightInd/>
        <w:spacing w:beforeLines="50" w:before="120" w:line="252" w:lineRule="auto"/>
        <w:contextualSpacing/>
        <w:jc w:val="left"/>
        <w:rPr>
          <w:lang w:eastAsia="zh-CN"/>
        </w:rPr>
      </w:pPr>
    </w:p>
    <w:p w14:paraId="6D1292B5" w14:textId="77777777" w:rsidR="00633FCF" w:rsidRDefault="00C1489E">
      <w:pPr>
        <w:pStyle w:val="40"/>
        <w:numPr>
          <w:ilvl w:val="0"/>
          <w:numId w:val="0"/>
        </w:numPr>
        <w:rPr>
          <w:u w:val="single"/>
          <w:lang w:eastAsia="zh-CN"/>
        </w:rPr>
      </w:pPr>
      <w:r>
        <w:rPr>
          <w:u w:val="single"/>
          <w:lang w:eastAsia="zh-CN"/>
        </w:rPr>
        <w:t>Generalization over Configurations (dimensions of the input/output of the AI/ML model are different, i.e., scalability needed)</w:t>
      </w:r>
    </w:p>
    <w:p w14:paraId="7C931FEA" w14:textId="77777777" w:rsidR="00633FCF" w:rsidRDefault="00C1489E">
      <w:pPr>
        <w:rPr>
          <w:lang w:eastAsia="zh-CN"/>
        </w:rPr>
      </w:pPr>
      <w:r>
        <w:rPr>
          <w:lang w:eastAsia="zh-CN"/>
        </w:rPr>
        <w:t>A number of companies evaluated the generalization under varying configurations.</w:t>
      </w:r>
    </w:p>
    <w:p w14:paraId="333C3F15" w14:textId="77777777" w:rsidR="00633FCF" w:rsidRDefault="00C1489E">
      <w:pPr>
        <w:pStyle w:val="afc"/>
        <w:numPr>
          <w:ilvl w:val="0"/>
          <w:numId w:val="28"/>
        </w:numPr>
        <w:autoSpaceDE/>
        <w:autoSpaceDN/>
        <w:adjustRightInd/>
        <w:spacing w:line="240" w:lineRule="auto"/>
        <w:contextualSpacing w:val="0"/>
        <w:rPr>
          <w:b/>
          <w:lang w:eastAsia="zh-CN"/>
        </w:rPr>
      </w:pPr>
      <w:r>
        <w:rPr>
          <w:b/>
          <w:lang w:eastAsia="zh-CN"/>
        </w:rPr>
        <w:t>General views</w:t>
      </w:r>
    </w:p>
    <w:p w14:paraId="294CD1D6" w14:textId="77777777" w:rsidR="00633FCF" w:rsidRDefault="00C1489E">
      <w:pPr>
        <w:pStyle w:val="afc"/>
        <w:numPr>
          <w:ilvl w:val="1"/>
          <w:numId w:val="26"/>
        </w:numPr>
        <w:autoSpaceDE/>
        <w:autoSpaceDN/>
        <w:adjustRightInd/>
        <w:snapToGrid/>
        <w:spacing w:before="120" w:line="240" w:lineRule="auto"/>
        <w:contextualSpacing w:val="0"/>
        <w:jc w:val="left"/>
        <w:rPr>
          <w:b/>
        </w:rPr>
      </w:pPr>
      <w:bookmarkStart w:id="134" w:name="_Ref118742553"/>
      <w:r>
        <w:rPr>
          <w:b/>
        </w:rPr>
        <w:t>Solutions to achieve scalability</w:t>
      </w:r>
    </w:p>
    <w:p w14:paraId="031AC3FB" w14:textId="77777777" w:rsidR="00633FCF" w:rsidRDefault="00C1489E">
      <w:pPr>
        <w:pStyle w:val="afc"/>
        <w:numPr>
          <w:ilvl w:val="2"/>
          <w:numId w:val="26"/>
        </w:numPr>
        <w:autoSpaceDE/>
        <w:autoSpaceDN/>
        <w:adjustRightInd/>
        <w:snapToGrid/>
        <w:spacing w:before="120" w:line="240" w:lineRule="auto"/>
        <w:contextualSpacing w:val="0"/>
        <w:jc w:val="left"/>
      </w:pPr>
      <w:r>
        <w:rPr>
          <w:i/>
          <w:color w:val="0000FF"/>
          <w:lang w:eastAsia="zh-CN"/>
        </w:rPr>
        <w:t>vivo:</w:t>
      </w:r>
      <w:r>
        <w:rPr>
          <w:rFonts w:hint="eastAsia"/>
        </w:rPr>
        <w:t xml:space="preserve"> Study</w:t>
      </w:r>
      <w:r>
        <w:t xml:space="preserve"> the following three methods for generalization of input dimension</w:t>
      </w:r>
      <w:bookmarkEnd w:id="134"/>
      <w:r>
        <w:t xml:space="preserve"> </w:t>
      </w:r>
    </w:p>
    <w:p w14:paraId="34DD215E" w14:textId="77777777" w:rsidR="00633FCF" w:rsidRDefault="00C1489E">
      <w:pPr>
        <w:pStyle w:val="afc"/>
        <w:numPr>
          <w:ilvl w:val="3"/>
          <w:numId w:val="26"/>
        </w:numPr>
        <w:autoSpaceDE/>
        <w:autoSpaceDN/>
        <w:adjustRightInd/>
        <w:snapToGrid/>
        <w:spacing w:before="120" w:line="240" w:lineRule="auto"/>
        <w:contextualSpacing w:val="0"/>
        <w:jc w:val="left"/>
      </w:pPr>
      <w:r>
        <w:t xml:space="preserve">Option 1: use </w:t>
      </w:r>
      <w:r>
        <w:rPr>
          <w:rFonts w:eastAsia="微软雅黑"/>
          <w:color w:val="000000"/>
          <w:szCs w:val="20"/>
          <w:lang w:eastAsia="zh-CN"/>
        </w:rPr>
        <w:t>large</w:t>
      </w:r>
      <w:r>
        <w:t xml:space="preserve"> dimension AI/ML model in small dimension cases: zero-padding</w:t>
      </w:r>
    </w:p>
    <w:p w14:paraId="2255DAEF" w14:textId="77777777" w:rsidR="00633FCF" w:rsidRDefault="00C1489E">
      <w:pPr>
        <w:pStyle w:val="afc"/>
        <w:numPr>
          <w:ilvl w:val="3"/>
          <w:numId w:val="26"/>
        </w:numPr>
        <w:autoSpaceDE/>
        <w:autoSpaceDN/>
        <w:adjustRightInd/>
        <w:snapToGrid/>
        <w:spacing w:before="120" w:line="240" w:lineRule="auto"/>
        <w:contextualSpacing w:val="0"/>
        <w:jc w:val="left"/>
      </w:pPr>
      <w:r>
        <w:t xml:space="preserve">Option 2: use </w:t>
      </w:r>
      <w:r>
        <w:rPr>
          <w:rFonts w:eastAsia="微软雅黑"/>
          <w:color w:val="000000"/>
          <w:szCs w:val="20"/>
          <w:lang w:eastAsia="zh-CN"/>
        </w:rPr>
        <w:t>small</w:t>
      </w:r>
      <w:r>
        <w:t xml:space="preserve"> dimension AI/ML model in large dimension cases: grouping</w:t>
      </w:r>
    </w:p>
    <w:p w14:paraId="52BCCDC0" w14:textId="77777777" w:rsidR="00633FCF" w:rsidRDefault="00C1489E">
      <w:pPr>
        <w:pStyle w:val="afc"/>
        <w:numPr>
          <w:ilvl w:val="3"/>
          <w:numId w:val="26"/>
        </w:numPr>
        <w:autoSpaceDE/>
        <w:autoSpaceDN/>
        <w:adjustRightInd/>
        <w:snapToGrid/>
        <w:spacing w:before="120" w:line="240" w:lineRule="auto"/>
        <w:contextualSpacing w:val="0"/>
        <w:jc w:val="left"/>
      </w:pPr>
      <w:r>
        <w:t xml:space="preserve">Option 3: use </w:t>
      </w:r>
      <w:r>
        <w:rPr>
          <w:rFonts w:eastAsia="微软雅黑"/>
          <w:color w:val="000000"/>
          <w:szCs w:val="20"/>
          <w:lang w:eastAsia="zh-CN"/>
        </w:rPr>
        <w:t>pre</w:t>
      </w:r>
      <w:r>
        <w:t>-processing to fix the input dimension: angle-delay domain compression</w:t>
      </w:r>
    </w:p>
    <w:p w14:paraId="302E312B" w14:textId="77777777" w:rsidR="00633FCF" w:rsidRDefault="00C1489E">
      <w:pPr>
        <w:pStyle w:val="afc"/>
        <w:numPr>
          <w:ilvl w:val="2"/>
          <w:numId w:val="26"/>
        </w:numPr>
        <w:autoSpaceDE/>
        <w:autoSpaceDN/>
        <w:adjustRightInd/>
        <w:snapToGrid/>
        <w:spacing w:before="120" w:line="240" w:lineRule="auto"/>
        <w:contextualSpacing w:val="0"/>
        <w:jc w:val="left"/>
      </w:pPr>
      <w:r>
        <w:rPr>
          <w:i/>
          <w:color w:val="0000FF"/>
          <w:lang w:eastAsia="zh-CN"/>
        </w:rPr>
        <w:t>vivo:</w:t>
      </w:r>
      <w:r>
        <w:rPr>
          <w:rFonts w:hint="eastAsia"/>
        </w:rPr>
        <w:t xml:space="preserve"> </w:t>
      </w:r>
      <w:r>
        <w:t>Study the pre-processing methods to support one CSI generation part with fixed input dimensions at UE side</w:t>
      </w:r>
    </w:p>
    <w:p w14:paraId="7721001B" w14:textId="77777777" w:rsidR="00633FCF" w:rsidRDefault="00C1489E">
      <w:pPr>
        <w:pStyle w:val="afc"/>
        <w:numPr>
          <w:ilvl w:val="2"/>
          <w:numId w:val="26"/>
        </w:numPr>
        <w:autoSpaceDE/>
        <w:autoSpaceDN/>
        <w:adjustRightInd/>
        <w:snapToGrid/>
        <w:spacing w:before="120" w:line="240" w:lineRule="auto"/>
        <w:contextualSpacing w:val="0"/>
        <w:jc w:val="left"/>
      </w:pPr>
      <w:r>
        <w:rPr>
          <w:i/>
          <w:color w:val="0000FF"/>
          <w:lang w:eastAsia="zh-CN"/>
        </w:rPr>
        <w:t xml:space="preserve">OPPO: </w:t>
      </w:r>
      <w:r>
        <w:t>For scalability evaluation, zero-padding, clipping and truncation can be considered for pre-processing and post-processing</w:t>
      </w:r>
    </w:p>
    <w:p w14:paraId="480E0292" w14:textId="77777777" w:rsidR="00633FCF" w:rsidRDefault="00C1489E">
      <w:pPr>
        <w:pStyle w:val="afc"/>
        <w:numPr>
          <w:ilvl w:val="0"/>
          <w:numId w:val="28"/>
        </w:numPr>
        <w:autoSpaceDE/>
        <w:autoSpaceDN/>
        <w:adjustRightInd/>
        <w:spacing w:line="240" w:lineRule="auto"/>
        <w:contextualSpacing w:val="0"/>
        <w:rPr>
          <w:b/>
          <w:lang w:eastAsia="zh-CN"/>
        </w:rPr>
      </w:pPr>
      <w:r>
        <w:rPr>
          <w:b/>
          <w:lang w:eastAsia="zh-CN"/>
        </w:rPr>
        <w:t xml:space="preserve">Various bandwidths/frequency granularities: </w:t>
      </w:r>
      <w:r>
        <w:rPr>
          <w:i/>
          <w:color w:val="0000FF"/>
          <w:lang w:eastAsia="zh-CN"/>
        </w:rPr>
        <w:t>Ericsson,</w:t>
      </w:r>
      <w:r>
        <w:rPr>
          <w:lang w:val="en-GB" w:eastAsia="ja-JP"/>
        </w:rPr>
        <w:t xml:space="preserve"> </w:t>
      </w:r>
      <w:r>
        <w:rPr>
          <w:i/>
          <w:color w:val="0000FF"/>
          <w:lang w:eastAsia="zh-CN"/>
        </w:rPr>
        <w:t>vivo, Qualcomm, OPPO, Xiaomi, ZTE, CMCC, ETRI, Fujits</w:t>
      </w:r>
      <w:r>
        <w:rPr>
          <w:rFonts w:hint="eastAsia"/>
          <w:i/>
          <w:color w:val="0000FF"/>
          <w:lang w:eastAsia="zh-CN"/>
        </w:rPr>
        <w:t>u</w:t>
      </w:r>
    </w:p>
    <w:p w14:paraId="5C857121" w14:textId="77777777" w:rsidR="00633FCF" w:rsidRDefault="00C1489E">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0651F3E1" w14:textId="77777777" w:rsidR="00633FCF" w:rsidRDefault="00C1489E">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1105C001" w14:textId="77777777" w:rsidR="00633FCF" w:rsidRDefault="00C1489E">
      <w:pPr>
        <w:pStyle w:val="afc"/>
        <w:numPr>
          <w:ilvl w:val="2"/>
          <w:numId w:val="26"/>
        </w:numPr>
        <w:autoSpaceDE/>
        <w:autoSpaceDN/>
        <w:adjustRightInd/>
        <w:snapToGrid/>
        <w:spacing w:before="120" w:line="240" w:lineRule="auto"/>
        <w:ind w:left="1320" w:hanging="440"/>
        <w:contextualSpacing w:val="0"/>
        <w:jc w:val="left"/>
        <w:rPr>
          <w:i/>
          <w:color w:val="0000FF"/>
          <w:lang w:eastAsia="zh-CN"/>
        </w:rPr>
      </w:pPr>
      <w:r>
        <w:rPr>
          <w:iCs/>
          <w:kern w:val="2"/>
          <w:lang w:eastAsia="zh-CN"/>
        </w:rPr>
        <w:t xml:space="preserve">X1/X2/X3 =16 ports &amp; 6 subbands/ 16 ports &amp; 12 subbands / 32 ports &amp; 12 subbands: </w:t>
      </w:r>
      <w:r>
        <w:rPr>
          <w:i/>
          <w:color w:val="0000FF"/>
          <w:lang w:eastAsia="zh-CN"/>
        </w:rPr>
        <w:t>NTT DOCOMO</w:t>
      </w:r>
    </w:p>
    <w:p w14:paraId="24A3A1DC" w14:textId="77777777" w:rsidR="00633FCF" w:rsidRDefault="00C1489E">
      <w:pPr>
        <w:pStyle w:val="afc"/>
        <w:autoSpaceDE/>
        <w:autoSpaceDN/>
        <w:adjustRightInd/>
        <w:spacing w:line="240" w:lineRule="auto"/>
        <w:ind w:left="420"/>
        <w:contextualSpacing w:val="0"/>
        <w:rPr>
          <w:highlight w:val="lightGray"/>
          <w:u w:val="single"/>
          <w:lang w:eastAsia="zh-CN"/>
        </w:rPr>
      </w:pPr>
      <w:r>
        <w:rPr>
          <w:b/>
          <w:u w:val="single"/>
          <w:lang w:eastAsia="zh-CN"/>
        </w:rPr>
        <w:t>Solutions</w:t>
      </w:r>
      <w:r>
        <w:rPr>
          <w:u w:val="single"/>
          <w:lang w:eastAsia="zh-CN"/>
        </w:rPr>
        <w:t>:</w:t>
      </w:r>
    </w:p>
    <w:p w14:paraId="348530F1"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1: Pre-processing </w:t>
      </w:r>
      <w:r>
        <w:rPr>
          <w:rFonts w:hint="eastAsia"/>
          <w:b/>
          <w:lang w:eastAsia="zh-CN"/>
        </w:rPr>
        <w:t>t</w:t>
      </w:r>
      <w:r>
        <w:rPr>
          <w:b/>
          <w:lang w:eastAsia="zh-CN"/>
        </w:rPr>
        <w:t>o angle-delay domain.</w:t>
      </w:r>
      <w:r>
        <w:rPr>
          <w:lang w:eastAsia="zh-CN"/>
        </w:rPr>
        <w:t xml:space="preserve"> </w:t>
      </w:r>
    </w:p>
    <w:p w14:paraId="74B353FB"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1EA9BA7F"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2: Training with mixed variable subband configurations. </w:t>
      </w:r>
      <w:r>
        <w:rPr>
          <w:lang w:eastAsia="zh-CN"/>
        </w:rPr>
        <w:t xml:space="preserve">E.g., </w:t>
      </w:r>
      <w:r>
        <w:t>training the AI model using random subband patterns in addition to the full subband case.</w:t>
      </w:r>
      <w:r>
        <w:rPr>
          <w:i/>
          <w:color w:val="0000FF"/>
          <w:lang w:eastAsia="zh-CN"/>
        </w:rPr>
        <w:t xml:space="preserve"> Qualcomm</w:t>
      </w:r>
    </w:p>
    <w:p w14:paraId="70646CC8"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Solution 3: Adapt the subband size according to BW size (to keep the input dimension unchanged).</w:t>
      </w:r>
      <w:r>
        <w:rPr>
          <w:lang w:eastAsia="zh-CN"/>
        </w:rPr>
        <w:t xml:space="preserve"> E.g., </w:t>
      </w:r>
      <w:r>
        <w:rPr>
          <w:rFonts w:eastAsia="微软雅黑" w:hint="eastAsia"/>
        </w:rPr>
        <w:t>4RBs per sub-band for 10MHz and 8RBs per sub-band for 20MHz</w:t>
      </w:r>
      <w:r>
        <w:rPr>
          <w:rFonts w:eastAsia="微软雅黑"/>
        </w:rPr>
        <w:t>.</w:t>
      </w:r>
      <w:r>
        <w:rPr>
          <w:b/>
          <w:lang w:eastAsia="zh-CN"/>
        </w:rPr>
        <w:t xml:space="preserve"> </w:t>
      </w:r>
      <w:r>
        <w:rPr>
          <w:i/>
          <w:color w:val="0000FF"/>
          <w:lang w:eastAsia="zh-CN"/>
        </w:rPr>
        <w:t>ZTE, Ericsson</w:t>
      </w:r>
    </w:p>
    <w:p w14:paraId="57AE1BE8"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Ericsson:</w:t>
      </w:r>
      <w:r>
        <w:rPr>
          <w:lang w:val="en-GB" w:eastAsia="ja-JP"/>
        </w:rPr>
        <w:t xml:space="preserve"> </w:t>
      </w:r>
      <w:r>
        <w:rPr>
          <w:lang w:eastAsia="ja-JP"/>
        </w:rPr>
        <w:t>The evaluation agreement is to double the number of RBs per subband for the ground-truth calculation when doubling the considered bandwidth from 10 to 20 MHz</w:t>
      </w:r>
    </w:p>
    <w:p w14:paraId="4D7178CF"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4: Zero padding. </w:t>
      </w:r>
      <w:r>
        <w:rPr>
          <w:i/>
          <w:color w:val="0000FF"/>
          <w:lang w:eastAsia="zh-CN"/>
        </w:rPr>
        <w:t>vivo Xiaomi, OPPO, CMCC ETRI, Fujits</w:t>
      </w:r>
      <w:r>
        <w:rPr>
          <w:rFonts w:hint="eastAsia"/>
          <w:i/>
          <w:color w:val="0000FF"/>
          <w:lang w:eastAsia="zh-CN"/>
        </w:rPr>
        <w:t>u</w:t>
      </w:r>
    </w:p>
    <w:p w14:paraId="15347BC3"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For the normal AI model, the input is 13 subbands and 32 ports and zero-padding is used for less input dimension.</w:t>
      </w:r>
    </w:p>
    <w:p w14:paraId="197CA429"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OPPO:</w:t>
      </w:r>
      <w:r>
        <w:rPr>
          <w:rFonts w:eastAsia="微软雅黑"/>
          <w:color w:val="000000"/>
          <w:szCs w:val="20"/>
          <w:lang w:eastAsia="zh-CN"/>
        </w:rPr>
        <w:t xml:space="preserve"> the AI/ML model trained on dataset from Configuration#A with 13 sub-band can be inferenced/tested on dataset from Configuration#B </w:t>
      </w:r>
      <w:r>
        <w:rPr>
          <w:rFonts w:eastAsia="微软雅黑" w:hint="eastAsia"/>
          <w:color w:val="000000"/>
          <w:szCs w:val="20"/>
          <w:lang w:eastAsia="zh-CN"/>
        </w:rPr>
        <w:t>with</w:t>
      </w:r>
      <w:r>
        <w:rPr>
          <w:rFonts w:eastAsia="微软雅黑"/>
          <w:color w:val="000000"/>
          <w:szCs w:val="20"/>
          <w:lang w:eastAsia="zh-CN"/>
        </w:rPr>
        <w:t xml:space="preserve"> 8 sub-band and zero-padding on the sub-band domain</w:t>
      </w:r>
    </w:p>
    <w:p w14:paraId="5DB274D6" w14:textId="77777777" w:rsidR="00633FCF" w:rsidRDefault="00C1489E">
      <w:pPr>
        <w:pStyle w:val="afc"/>
        <w:numPr>
          <w:ilvl w:val="2"/>
          <w:numId w:val="26"/>
        </w:numPr>
        <w:autoSpaceDE/>
        <w:autoSpaceDN/>
        <w:adjustRightInd/>
        <w:snapToGrid/>
        <w:spacing w:before="120" w:line="240" w:lineRule="auto"/>
        <w:contextualSpacing w:val="0"/>
        <w:jc w:val="left"/>
        <w:rPr>
          <w:kern w:val="2"/>
          <w:sz w:val="21"/>
          <w:szCs w:val="21"/>
        </w:rPr>
      </w:pPr>
      <w:r>
        <w:rPr>
          <w:i/>
          <w:color w:val="0000FF"/>
          <w:lang w:eastAsia="zh-CN"/>
        </w:rPr>
        <w:t>CMCC:</w:t>
      </w:r>
      <w:r>
        <w:rPr>
          <w:kern w:val="2"/>
          <w:sz w:val="21"/>
          <w:szCs w:val="21"/>
        </w:rPr>
        <w:t xml:space="preserve"> </w:t>
      </w:r>
      <w:r>
        <w:rPr>
          <w:rFonts w:eastAsia="微软雅黑"/>
          <w:color w:val="000000"/>
          <w:szCs w:val="20"/>
          <w:lang w:eastAsia="zh-CN"/>
        </w:rPr>
        <w:t>we train AI model with the samples composed of the eigenvectors of 12 subbands and apply this AI model to test the samples composed of the eigenvectors of 8 subbands. To achieve better generalization performance, we will pre-process the samples composed of the eigenvectors of 8 subbands before inputting these samples into generation part, i.e., we will perform padding zero at the end of each sample</w:t>
      </w:r>
    </w:p>
    <w:p w14:paraId="22391B92" w14:textId="77777777" w:rsidR="00633FCF" w:rsidRDefault="00C1489E">
      <w:pPr>
        <w:pStyle w:val="afc"/>
        <w:numPr>
          <w:ilvl w:val="2"/>
          <w:numId w:val="26"/>
        </w:numPr>
        <w:autoSpaceDE/>
        <w:autoSpaceDN/>
        <w:adjustRightInd/>
        <w:snapToGrid/>
        <w:spacing w:before="120" w:line="240" w:lineRule="auto"/>
        <w:contextualSpacing w:val="0"/>
        <w:jc w:val="left"/>
        <w:rPr>
          <w:kern w:val="2"/>
          <w:sz w:val="21"/>
          <w:szCs w:val="21"/>
        </w:rPr>
      </w:pPr>
      <w:r>
        <w:rPr>
          <w:i/>
          <w:color w:val="0000FF"/>
          <w:lang w:eastAsia="zh-CN"/>
        </w:rPr>
        <w:t>Fujits</w:t>
      </w:r>
      <w:r>
        <w:rPr>
          <w:rFonts w:hint="eastAsia"/>
          <w:i/>
          <w:color w:val="0000FF"/>
          <w:lang w:eastAsia="zh-CN"/>
        </w:rPr>
        <w:t>u</w:t>
      </w:r>
      <w:r>
        <w:rPr>
          <w:i/>
          <w:color w:val="0000FF"/>
          <w:lang w:eastAsia="zh-CN"/>
        </w:rPr>
        <w:t>:</w:t>
      </w:r>
      <w:r>
        <w:rPr>
          <w:rFonts w:eastAsiaTheme="minorEastAsia"/>
          <w:lang w:eastAsia="zh-CN"/>
        </w:rPr>
        <w:t xml:space="preserve"> the input of CSI generation part will be filled with zero value along the sub-band dimension and/or the antenna port dimension if input dimensions are less than pre-configured values</w:t>
      </w:r>
    </w:p>
    <w:p w14:paraId="03E3841D" w14:textId="77777777" w:rsidR="00633FCF" w:rsidRDefault="00C1489E">
      <w:pPr>
        <w:pStyle w:val="afc"/>
        <w:numPr>
          <w:ilvl w:val="1"/>
          <w:numId w:val="26"/>
        </w:numPr>
        <w:autoSpaceDE/>
        <w:autoSpaceDN/>
        <w:adjustRightInd/>
        <w:snapToGrid/>
        <w:spacing w:before="120" w:line="240" w:lineRule="auto"/>
        <w:contextualSpacing w:val="0"/>
        <w:jc w:val="left"/>
        <w:rPr>
          <w:i/>
          <w:color w:val="0000FF"/>
          <w:lang w:eastAsia="zh-CN"/>
        </w:rPr>
      </w:pPr>
      <w:r>
        <w:rPr>
          <w:rFonts w:hint="eastAsia"/>
          <w:b/>
          <w:lang w:eastAsia="zh-CN"/>
        </w:rPr>
        <w:t>S</w:t>
      </w:r>
      <w:r>
        <w:rPr>
          <w:b/>
          <w:lang w:eastAsia="zh-CN"/>
        </w:rPr>
        <w:t xml:space="preserve">olution 5: PCA/restoration. </w:t>
      </w:r>
      <w:r>
        <w:rPr>
          <w:i/>
          <w:color w:val="0000FF"/>
          <w:lang w:eastAsia="zh-CN"/>
        </w:rPr>
        <w:t>ETRI</w:t>
      </w:r>
    </w:p>
    <w:p w14:paraId="4A4FF85E"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t>For PCA based AI model for CSI compression, restoration is performed at the last stage of the Decoder. The restoration is to remove noises of the reconstructed channel data, where the noises are induced during downsampling, dimension reduction, and quantization…Transformer network is one of Recurrent Neural Network (RNN) and RNNs can process variable length of data sequences. The restoration NN in Decoder gets (reconstructed) eigenvectors of subbands as an input sequence and puts restored eigenvectors of subbands as an output sequence... The PCA based AI/ML model in the section 2.2.3 supports various sizes of input and output because the restoration NN is based on Transformer network which can get and generate variable lengths of sequences.</w:t>
      </w:r>
    </w:p>
    <w:p w14:paraId="78F811F3"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6: Adaptation layer</w:t>
      </w:r>
      <w:r>
        <w:rPr>
          <w:i/>
          <w:color w:val="0000FF"/>
          <w:lang w:eastAsia="zh-CN"/>
        </w:rPr>
        <w:t xml:space="preserve"> CMCC, NTT DOCOMO</w:t>
      </w:r>
    </w:p>
    <w:p w14:paraId="5FD59561"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CMCC:</w:t>
      </w:r>
      <w:r>
        <w:rPr>
          <w:kern w:val="2"/>
          <w:sz w:val="21"/>
          <w:szCs w:val="21"/>
        </w:rPr>
        <w:t xml:space="preserve"> </w:t>
      </w:r>
      <w:r>
        <w:rPr>
          <w:rFonts w:eastAsia="微软雅黑"/>
          <w:color w:val="000000"/>
          <w:szCs w:val="20"/>
          <w:lang w:eastAsia="zh-CN"/>
        </w:rPr>
        <w:t>a pair of down-sampling (DS-x block) and up-sampling (US-x block) is corresponding to one number of subbands while the EN block and the DE block are shared among all the configured subband numbers…We train the AI model with a mixed data, which compose of the eigenvectors of 10 subbands, 6 subbands and 4 subbands</w:t>
      </w:r>
    </w:p>
    <w:p w14:paraId="1FD09F0E"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NTT DOCOMO:</w:t>
      </w:r>
      <w:r>
        <w:t xml:space="preserve"> the adaptation layer is introduced before the encoder and after the decoder</w:t>
      </w:r>
    </w:p>
    <w:p w14:paraId="21729662" w14:textId="77777777" w:rsidR="00633FCF" w:rsidRDefault="00633FCF">
      <w:pPr>
        <w:pStyle w:val="afc"/>
        <w:spacing w:before="120"/>
        <w:ind w:left="360"/>
        <w:contextualSpacing w:val="0"/>
        <w:rPr>
          <w:b/>
          <w:highlight w:val="lightGray"/>
          <w:lang w:eastAsia="zh-CN"/>
        </w:rPr>
      </w:pPr>
    </w:p>
    <w:p w14:paraId="43FFED37" w14:textId="77777777" w:rsidR="00633FCF" w:rsidRDefault="00C1489E">
      <w:pPr>
        <w:pStyle w:val="afc"/>
        <w:autoSpaceDE/>
        <w:autoSpaceDN/>
        <w:adjustRightInd/>
        <w:spacing w:line="240" w:lineRule="auto"/>
        <w:ind w:left="420"/>
        <w:contextualSpacing w:val="0"/>
        <w:rPr>
          <w:i/>
          <w:u w:val="single"/>
        </w:rPr>
      </w:pPr>
      <w:r>
        <w:rPr>
          <w:b/>
          <w:u w:val="single"/>
          <w:lang w:eastAsia="zh-CN"/>
        </w:rPr>
        <w:t>Findings on generalization verification</w:t>
      </w:r>
    </w:p>
    <w:p w14:paraId="4C3C38FC" w14:textId="77777777" w:rsidR="00633FCF" w:rsidRDefault="00C1489E">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3D630BDD"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1BCB01D7"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Qualcomm:</w:t>
      </w:r>
      <w:r>
        <w:rPr>
          <w:b/>
          <w:sz w:val="24"/>
          <w:lang w:eastAsia="zh-CN"/>
        </w:rPr>
        <w:t xml:space="preserve"> </w:t>
      </w:r>
      <w:r>
        <w:rPr>
          <w:i/>
          <w:lang w:val="en-GB"/>
        </w:rPr>
        <w:t>Training with mixed variable subband configurations achieve robust performance across all possible subband configurations including arbitrary number of subbands and arbitrary subband patterns</w:t>
      </w:r>
    </w:p>
    <w:p w14:paraId="561265CD"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Qualcomm:</w:t>
      </w:r>
      <w:r>
        <w:rPr>
          <w:b/>
          <w:sz w:val="24"/>
          <w:lang w:eastAsia="zh-CN"/>
        </w:rPr>
        <w:t xml:space="preserve"> </w:t>
      </w:r>
      <w:r>
        <w:rPr>
          <w:i/>
          <w:lang w:val="en-GB"/>
        </w:rPr>
        <w:t>Training with mixed variable subband configurations outperforms specific training with specific subband configuration</w:t>
      </w:r>
    </w:p>
    <w:p w14:paraId="1AD85B5E"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The gains of the AE model over baseline are quite stable when changing the ground truth granularity, while the absolute KPI-values changes</w:t>
      </w:r>
    </w:p>
    <w:p w14:paraId="7935DC38"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Ericsson:</w:t>
      </w:r>
      <w:r>
        <w:rPr>
          <w:i/>
          <w:lang w:val="en-GB"/>
        </w:rPr>
        <w:tab/>
        <w:t>The adjustment of subband size in the pre-processing allows for easy reconfiguration and generalization of the AI/ML-model. The improvements over baseline for 20 MHz bandwidth are almost the same as for the 10 MHz case for which training data was provided</w:t>
      </w:r>
    </w:p>
    <w:p w14:paraId="224E3D97"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ZTE:</w:t>
      </w:r>
      <w:r>
        <w:rPr>
          <w:b/>
          <w:sz w:val="24"/>
          <w:lang w:eastAsia="zh-CN"/>
        </w:rPr>
        <w:t xml:space="preserve"> </w:t>
      </w:r>
      <w:r>
        <w:rPr>
          <w:rFonts w:hint="eastAsia"/>
          <w:i/>
        </w:rPr>
        <w:t>AI/ML approaches can achieve good generalization performance for the case that the training dataset and testing dataset are generated with different bandwidth configurations</w:t>
      </w:r>
      <w:r>
        <w:rPr>
          <w:i/>
        </w:rPr>
        <w:t xml:space="preserve"> but with the same model input size</w:t>
      </w:r>
    </w:p>
    <w:p w14:paraId="2E9D9D67"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Xiaomi:</w:t>
      </w:r>
      <w:r>
        <w:rPr>
          <w:b/>
          <w:lang w:eastAsia="zh-CN"/>
        </w:rPr>
        <w:t xml:space="preserve"> </w:t>
      </w:r>
      <w:r>
        <w:rPr>
          <w:i/>
          <w:iCs/>
        </w:rPr>
        <w:t>AI/ML model shows good generalization performance in different sizes of subband and subband number</w:t>
      </w:r>
    </w:p>
    <w:p w14:paraId="6FAC4032"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kern w:val="2"/>
          <w:sz w:val="21"/>
          <w:szCs w:val="21"/>
        </w:rPr>
        <w:t xml:space="preserve"> </w:t>
      </w:r>
      <w:r>
        <w:rPr>
          <w:i/>
          <w:lang w:val="en-GB"/>
        </w:rPr>
        <w:t>The AI model trained under one number of subbands might have some performance loss when performing interference on CSI compression of a different number of subbands</w:t>
      </w:r>
    </w:p>
    <w:p w14:paraId="3E27BED1"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b/>
          <w:i/>
          <w:sz w:val="21"/>
          <w:szCs w:val="21"/>
        </w:rPr>
        <w:t xml:space="preserve"> </w:t>
      </w:r>
      <w:r>
        <w:rPr>
          <w:i/>
          <w:lang w:val="en-GB"/>
        </w:rPr>
        <w:t>For scalability over different number of subbands, the AI model with adaptation layers only suffers a little SGCS performance degradation compared with subband number-specific model</w:t>
      </w:r>
    </w:p>
    <w:p w14:paraId="15D02D1F"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CMCC:</w:t>
      </w:r>
      <w:r>
        <w:rPr>
          <w:i/>
          <w:lang w:val="en-GB"/>
        </w:rPr>
        <w:t xml:space="preserve"> For scalability over different numbers of subbands, the LSTM based AI model will suffer great SGCS performance degradation compared with subband number-specific model; however, when using mixed data to train a unified LSTM based AI model, it could achieve similar SGCS performance as subband number-specific model</w:t>
      </w:r>
    </w:p>
    <w:p w14:paraId="6E5FC5E4" w14:textId="77777777" w:rsidR="00633FCF" w:rsidRDefault="00C1489E">
      <w:pPr>
        <w:pStyle w:val="afc"/>
        <w:numPr>
          <w:ilvl w:val="1"/>
          <w:numId w:val="26"/>
        </w:numPr>
        <w:autoSpaceDE/>
        <w:autoSpaceDN/>
        <w:adjustRightInd/>
        <w:snapToGrid/>
        <w:spacing w:before="120" w:line="240" w:lineRule="auto"/>
        <w:contextualSpacing w:val="0"/>
        <w:jc w:val="left"/>
        <w:rPr>
          <w:i/>
          <w:lang w:val="en-GB"/>
        </w:rPr>
      </w:pPr>
      <w:r>
        <w:rPr>
          <w:i/>
          <w:color w:val="0000FF"/>
          <w:lang w:eastAsia="zh-CN"/>
        </w:rPr>
        <w:t xml:space="preserve">NTT DOCOMO: </w:t>
      </w:r>
      <w:r>
        <w:rPr>
          <w:i/>
          <w:lang w:val="en-GB"/>
        </w:rPr>
        <w:t>The input-scalable model by training on mixed dataset with padding can achieve the similar performance as separately trained models</w:t>
      </w:r>
    </w:p>
    <w:p w14:paraId="6B37AE8B"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ETRI:</w:t>
      </w:r>
      <w:r>
        <w:t xml:space="preserve"> </w:t>
      </w:r>
      <w:r>
        <w:rPr>
          <w:bCs/>
          <w:i/>
        </w:rPr>
        <w:t>For operation of AI/ML model over various bandwidths (or subband sizes), it is required that the AI/ML model to support variable sizes of input and output</w:t>
      </w:r>
    </w:p>
    <w:p w14:paraId="522FE7EE" w14:textId="77777777" w:rsidR="00633FCF" w:rsidRDefault="00C1489E">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The AE-based AI/ML for CSI compression can infer a smaller bandwidth size than the training dataset using zero-padding in the inference phase</w:t>
      </w:r>
    </w:p>
    <w:p w14:paraId="12E182C9" w14:textId="77777777" w:rsidR="00633FCF" w:rsidRDefault="00C1489E">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In the evaluation of AI/ML for CSI compression over various bandwidths, the AE-based AI model showed performance decreases on untrained bandwidth (Case 2) compared to the trained bandwidth (Case 1)</w:t>
      </w:r>
    </w:p>
    <w:p w14:paraId="70630D04" w14:textId="77777777" w:rsidR="00633FCF" w:rsidRDefault="00C1489E">
      <w:pPr>
        <w:pStyle w:val="afc"/>
        <w:numPr>
          <w:ilvl w:val="1"/>
          <w:numId w:val="26"/>
        </w:numPr>
        <w:autoSpaceDE/>
        <w:autoSpaceDN/>
        <w:adjustRightInd/>
        <w:snapToGrid/>
        <w:spacing w:before="120" w:line="240" w:lineRule="auto"/>
        <w:contextualSpacing w:val="0"/>
        <w:jc w:val="left"/>
        <w:rPr>
          <w:bCs/>
          <w:i/>
        </w:rPr>
      </w:pPr>
      <w:r>
        <w:rPr>
          <w:i/>
          <w:color w:val="0000FF"/>
          <w:lang w:eastAsia="zh-CN"/>
        </w:rPr>
        <w:t>ETRI:</w:t>
      </w:r>
      <w:r>
        <w:t xml:space="preserve"> </w:t>
      </w:r>
      <w:r>
        <w:rPr>
          <w:bCs/>
          <w:i/>
        </w:rPr>
        <w:t>In the evaluation of AI/ML for CSI compression over various bandwidths, the PCA-based AI model showed less reduction in performance compared to the AE-based model. In addition, it is shown that the amount of performance degradation decreased as the feedback length increased</w:t>
      </w:r>
    </w:p>
    <w:p w14:paraId="22F754E8" w14:textId="77777777" w:rsidR="00633FCF" w:rsidRDefault="00C1489E">
      <w:pPr>
        <w:pStyle w:val="afc"/>
        <w:numPr>
          <w:ilvl w:val="1"/>
          <w:numId w:val="26"/>
        </w:numPr>
        <w:autoSpaceDE/>
        <w:autoSpaceDN/>
        <w:adjustRightInd/>
        <w:snapToGrid/>
        <w:spacing w:before="120" w:line="240" w:lineRule="auto"/>
        <w:contextualSpacing w:val="0"/>
        <w:jc w:val="left"/>
        <w:rPr>
          <w:bCs/>
          <w:i/>
        </w:rPr>
      </w:pPr>
      <w:r>
        <w:rPr>
          <w:i/>
          <w:color w:val="0000FF"/>
          <w:lang w:eastAsia="zh-CN"/>
        </w:rPr>
        <w:t>Fujits</w:t>
      </w:r>
      <w:r>
        <w:rPr>
          <w:rFonts w:hint="eastAsia"/>
          <w:i/>
          <w:color w:val="0000FF"/>
          <w:lang w:eastAsia="zh-CN"/>
        </w:rPr>
        <w:t>u</w:t>
      </w:r>
      <w:r>
        <w:rPr>
          <w:i/>
          <w:color w:val="0000FF"/>
          <w:lang w:eastAsia="zh-CN"/>
        </w:rPr>
        <w:t xml:space="preserve">: </w:t>
      </w:r>
      <w:r>
        <w:rPr>
          <w:rFonts w:hint="eastAsia"/>
          <w:bCs/>
          <w:i/>
        </w:rPr>
        <w:t>For generalization/scalability of AI/ML model over the different number of sub-bands, the zero-padding method can achieve good performance</w:t>
      </w:r>
      <w:r>
        <w:rPr>
          <w:bCs/>
          <w:i/>
        </w:rPr>
        <w:t>s</w:t>
      </w:r>
      <w:r>
        <w:rPr>
          <w:rFonts w:hint="eastAsia"/>
          <w:bCs/>
          <w:i/>
        </w:rPr>
        <w:t xml:space="preserve"> in terms of the SGCS when</w:t>
      </w:r>
      <w:r>
        <w:rPr>
          <w:bCs/>
          <w:i/>
        </w:rPr>
        <w:t xml:space="preserve"> the AI/ML model is trained </w:t>
      </w:r>
      <w:r>
        <w:rPr>
          <w:rFonts w:hint="eastAsia"/>
          <w:bCs/>
          <w:i/>
        </w:rPr>
        <w:t>with mixed data</w:t>
      </w:r>
    </w:p>
    <w:p w14:paraId="058104E7" w14:textId="77777777" w:rsidR="00633FCF" w:rsidRDefault="00633FCF">
      <w:pPr>
        <w:rPr>
          <w:b/>
          <w:highlight w:val="lightGray"/>
          <w:lang w:eastAsia="zh-CN"/>
        </w:rPr>
      </w:pPr>
    </w:p>
    <w:p w14:paraId="41A5C35F" w14:textId="77777777" w:rsidR="00633FCF" w:rsidRDefault="00C1489E">
      <w:pPr>
        <w:pStyle w:val="afc"/>
        <w:numPr>
          <w:ilvl w:val="0"/>
          <w:numId w:val="28"/>
        </w:numPr>
        <w:autoSpaceDE/>
        <w:autoSpaceDN/>
        <w:adjustRightInd/>
        <w:spacing w:line="240" w:lineRule="auto"/>
        <w:contextualSpacing w:val="0"/>
        <w:rPr>
          <w:b/>
          <w:lang w:eastAsia="zh-CN"/>
        </w:rPr>
      </w:pPr>
      <w:r>
        <w:rPr>
          <w:rFonts w:hint="eastAsia"/>
          <w:b/>
          <w:lang w:eastAsia="zh-CN"/>
        </w:rPr>
        <w:t>V</w:t>
      </w:r>
      <w:r>
        <w:rPr>
          <w:b/>
          <w:lang w:eastAsia="zh-CN"/>
        </w:rPr>
        <w:t xml:space="preserve">arious Tx/Rx antenna port layouts: </w:t>
      </w:r>
      <w:r>
        <w:rPr>
          <w:i/>
          <w:color w:val="0000FF"/>
          <w:lang w:eastAsia="zh-CN"/>
        </w:rPr>
        <w:t>Huawei, HiSilicon, vivo, Qualcomm, ZTE, Apple, CATT, OPPO, NTT DOCOMO, Fujits</w:t>
      </w:r>
      <w:r>
        <w:rPr>
          <w:rFonts w:hint="eastAsia"/>
          <w:i/>
          <w:color w:val="0000FF"/>
          <w:lang w:eastAsia="zh-CN"/>
        </w:rPr>
        <w:t>u</w:t>
      </w:r>
    </w:p>
    <w:p w14:paraId="0F44E8DC" w14:textId="77777777" w:rsidR="00633FCF" w:rsidRDefault="00C1489E">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61A5EF20" w14:textId="77777777" w:rsidR="00633FCF" w:rsidRDefault="00C1489E">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1: One scalable CSI generation part with N&gt;1 separate CSI reconstruction parts each with fixed dimensions </w:t>
      </w:r>
    </w:p>
    <w:p w14:paraId="35D38919"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0F3F6232" w14:textId="77777777" w:rsidR="00633FCF" w:rsidRDefault="00C1489E">
      <w:pPr>
        <w:pStyle w:val="afc"/>
        <w:numPr>
          <w:ilvl w:val="3"/>
          <w:numId w:val="2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encoder with gNB-specific decoder achieves higher SGCS than using common encoder with common decoder</w:t>
      </w:r>
    </w:p>
    <w:p w14:paraId="0DA6D10A" w14:textId="77777777" w:rsidR="00633FCF" w:rsidRDefault="00C1489E">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r>
        <w:rPr>
          <w:i/>
          <w:color w:val="0000FF"/>
          <w:lang w:eastAsia="zh-CN"/>
        </w:rPr>
        <w:t xml:space="preserve"> </w:t>
      </w:r>
    </w:p>
    <w:p w14:paraId="53AE1AF0"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594C4CC4" w14:textId="77777777" w:rsidR="00633FCF" w:rsidRDefault="00C1489E">
      <w:pPr>
        <w:pStyle w:val="afc"/>
        <w:numPr>
          <w:ilvl w:val="3"/>
          <w:numId w:val="26"/>
        </w:numPr>
        <w:autoSpaceDE/>
        <w:autoSpaceDN/>
        <w:adjustRightInd/>
        <w:snapToGrid/>
        <w:spacing w:before="120" w:line="240" w:lineRule="auto"/>
        <w:contextualSpacing w:val="0"/>
        <w:jc w:val="left"/>
        <w:rPr>
          <w:i/>
          <w:color w:val="0000FF"/>
          <w:lang w:eastAsia="zh-CN"/>
        </w:rPr>
      </w:pPr>
      <w:r>
        <w:rPr>
          <w:rFonts w:eastAsiaTheme="minorEastAsia"/>
          <w:b/>
          <w:lang w:eastAsia="zh-CN"/>
        </w:rPr>
        <w:t xml:space="preserve">Findings: </w:t>
      </w:r>
      <w:r>
        <w:rPr>
          <w:rFonts w:eastAsiaTheme="minorEastAsia"/>
          <w:i/>
          <w:lang w:eastAsia="zh-CN"/>
        </w:rPr>
        <w:t>Using common decoder with UE-specific encoder achieves higher SGCS than using common decoder with common encoder</w:t>
      </w:r>
    </w:p>
    <w:p w14:paraId="5F29E467" w14:textId="77777777" w:rsidR="00633FCF" w:rsidRDefault="00C1489E">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652C1E27"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Cs/>
          <w:kern w:val="2"/>
          <w:lang w:eastAsia="zh-CN"/>
        </w:rPr>
        <w:t xml:space="preserve">X1/X2 =16/32 ports: </w:t>
      </w:r>
      <w:r>
        <w:rPr>
          <w:i/>
          <w:color w:val="0000FF"/>
          <w:lang w:eastAsia="zh-CN"/>
        </w:rPr>
        <w:t>Huawei, HiSilicon vivo CATT ZTE</w:t>
      </w:r>
    </w:p>
    <w:p w14:paraId="688DBD18"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t>2x8, 4x4 and 2x4:</w:t>
      </w:r>
      <w:r>
        <w:rPr>
          <w:i/>
          <w:color w:val="0000FF"/>
          <w:lang w:eastAsia="zh-CN"/>
        </w:rPr>
        <w:t xml:space="preserve"> Qualcomm</w:t>
      </w:r>
    </w:p>
    <w:p w14:paraId="209C3662"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
        </w:rPr>
        <w:t xml:space="preserve">[8 2 2] and [4 4 2]: </w:t>
      </w:r>
      <w:r>
        <w:rPr>
          <w:i/>
          <w:color w:val="0000FF"/>
          <w:lang w:eastAsia="zh-CN"/>
        </w:rPr>
        <w:t>Apple</w:t>
      </w:r>
    </w:p>
    <w:p w14:paraId="23DF2053"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Cs/>
          <w:kern w:val="2"/>
          <w:lang w:eastAsia="zh-CN"/>
        </w:rPr>
        <w:t>X1/X2/X3 =16 ports &amp; 6 subbands/ 16 ports &amp; 12 subbands / 32 ports &amp; 12 subbands</w:t>
      </w:r>
      <w:r>
        <w:rPr>
          <w:i/>
          <w:color w:val="0000FF"/>
          <w:lang w:eastAsia="zh-CN"/>
        </w:rPr>
        <w:t xml:space="preserve"> NTT DOCOMO</w:t>
      </w:r>
    </w:p>
    <w:p w14:paraId="41E7D802" w14:textId="77777777" w:rsidR="00633FCF" w:rsidRDefault="00C1489E">
      <w:pPr>
        <w:pStyle w:val="afc"/>
        <w:autoSpaceDE/>
        <w:autoSpaceDN/>
        <w:adjustRightInd/>
        <w:spacing w:line="240" w:lineRule="auto"/>
        <w:ind w:left="420"/>
        <w:contextualSpacing w:val="0"/>
      </w:pPr>
      <w:r>
        <w:rPr>
          <w:b/>
          <w:u w:val="single"/>
          <w:lang w:eastAsia="zh-CN"/>
        </w:rPr>
        <w:t>Solutions</w:t>
      </w:r>
    </w:p>
    <w:p w14:paraId="7656A5FB" w14:textId="77777777" w:rsidR="00633FCF" w:rsidRDefault="00C1489E">
      <w:pPr>
        <w:pStyle w:val="afc"/>
        <w:numPr>
          <w:ilvl w:val="1"/>
          <w:numId w:val="26"/>
        </w:numPr>
        <w:autoSpaceDE/>
        <w:autoSpaceDN/>
        <w:adjustRightInd/>
        <w:snapToGrid/>
        <w:spacing w:before="120" w:line="240" w:lineRule="auto"/>
        <w:contextualSpacing w:val="0"/>
        <w:jc w:val="left"/>
      </w:pPr>
      <w:r>
        <w:rPr>
          <w:b/>
          <w:lang w:eastAsia="zh-CN"/>
        </w:rPr>
        <w:t>Solution 1A:</w:t>
      </w:r>
      <w:r>
        <w:rPr>
          <w:i/>
          <w:color w:val="0000FF"/>
          <w:lang w:eastAsia="zh-CN"/>
        </w:rPr>
        <w:t xml:space="preserve"> </w:t>
      </w:r>
      <w:r>
        <w:t xml:space="preserve">training a common AI model using mixed data set of 2x8, 4x4 and 2x4 antenna configurations. </w:t>
      </w:r>
      <w:r>
        <w:rPr>
          <w:i/>
          <w:color w:val="0000FF"/>
          <w:lang w:eastAsia="zh-CN"/>
        </w:rPr>
        <w:t>Qualcomm</w:t>
      </w:r>
    </w:p>
    <w:p w14:paraId="752A858B" w14:textId="77777777" w:rsidR="00633FCF" w:rsidRDefault="00C1489E">
      <w:pPr>
        <w:pStyle w:val="afc"/>
        <w:numPr>
          <w:ilvl w:val="1"/>
          <w:numId w:val="26"/>
        </w:numPr>
        <w:autoSpaceDE/>
        <w:autoSpaceDN/>
        <w:adjustRightInd/>
        <w:snapToGrid/>
        <w:spacing w:before="120" w:line="240" w:lineRule="auto"/>
        <w:contextualSpacing w:val="0"/>
        <w:jc w:val="left"/>
      </w:pPr>
      <w:r>
        <w:rPr>
          <w:b/>
          <w:lang w:eastAsia="zh-CN"/>
        </w:rPr>
        <w:t>Solution 1B:</w:t>
      </w:r>
      <w:r>
        <w:t xml:space="preserve"> Case1: training on [8,2,2], testing on [8,2,2]; Case2: training on [8,2,2], testing on [4,4,2]; Case3: training on mixed dataset of [8,2,2] and [4,4,2], testing on [8,2,2]/[4,4,2]. </w:t>
      </w:r>
      <w:r>
        <w:rPr>
          <w:i/>
          <w:color w:val="0000FF"/>
          <w:lang w:eastAsia="zh-CN"/>
        </w:rPr>
        <w:t>Apple</w:t>
      </w:r>
    </w:p>
    <w:p w14:paraId="7B520CF8" w14:textId="77777777" w:rsidR="00633FCF" w:rsidRDefault="00C1489E">
      <w:pPr>
        <w:pStyle w:val="afc"/>
        <w:numPr>
          <w:ilvl w:val="1"/>
          <w:numId w:val="26"/>
        </w:numPr>
        <w:autoSpaceDE/>
        <w:autoSpaceDN/>
        <w:adjustRightInd/>
        <w:snapToGrid/>
        <w:spacing w:before="120" w:line="240" w:lineRule="auto"/>
        <w:contextualSpacing w:val="0"/>
        <w:jc w:val="left"/>
      </w:pPr>
      <w:r>
        <w:rPr>
          <w:b/>
          <w:lang w:eastAsia="zh-CN"/>
        </w:rPr>
        <w:t>Solution 2:</w:t>
      </w:r>
      <w:r>
        <w:rPr>
          <w:i/>
          <w:color w:val="0000FF"/>
          <w:lang w:eastAsia="zh-CN"/>
        </w:rPr>
        <w:t xml:space="preserve"> </w:t>
      </w:r>
      <w:r>
        <w:rPr>
          <w:rFonts w:hint="eastAsia"/>
        </w:rPr>
        <w:t>Zero padding to 32 ports</w:t>
      </w:r>
      <w:r>
        <w:t xml:space="preserve"> (and dataset mixing). </w:t>
      </w:r>
      <w:r>
        <w:rPr>
          <w:i/>
          <w:color w:val="0000FF"/>
          <w:lang w:eastAsia="zh-CN"/>
        </w:rPr>
        <w:t>Huawei, HiSilicon, ZTE, OPPO, Fujits</w:t>
      </w:r>
      <w:r>
        <w:rPr>
          <w:rFonts w:hint="eastAsia"/>
          <w:i/>
          <w:color w:val="0000FF"/>
          <w:lang w:eastAsia="zh-CN"/>
        </w:rPr>
        <w:t>u</w:t>
      </w:r>
    </w:p>
    <w:p w14:paraId="15C88074" w14:textId="77777777" w:rsidR="00633FCF" w:rsidRDefault="00C1489E">
      <w:pPr>
        <w:pStyle w:val="afc"/>
        <w:numPr>
          <w:ilvl w:val="2"/>
          <w:numId w:val="26"/>
        </w:numPr>
        <w:autoSpaceDE/>
        <w:autoSpaceDN/>
        <w:adjustRightInd/>
        <w:snapToGrid/>
        <w:spacing w:before="120" w:line="240" w:lineRule="auto"/>
        <w:contextualSpacing w:val="0"/>
        <w:jc w:val="left"/>
      </w:pPr>
      <w:r>
        <w:rPr>
          <w:i/>
          <w:color w:val="0000FF"/>
          <w:lang w:eastAsia="zh-CN"/>
        </w:rPr>
        <w:t>Huawei, HiSilicon:</w:t>
      </w:r>
      <w:r>
        <w:rPr>
          <w:iCs/>
          <w:kern w:val="2"/>
          <w:lang w:eastAsia="zh-CN"/>
        </w:rPr>
        <w:t xml:space="preserve"> The input dimension of the </w:t>
      </w:r>
      <w:r>
        <w:rPr>
          <w:lang w:eastAsia="zh-CN"/>
        </w:rPr>
        <w:t>CSI generation part</w:t>
      </w:r>
      <w:r>
        <w:rPr>
          <w:iCs/>
          <w:kern w:val="2"/>
          <w:lang w:eastAsia="zh-CN"/>
        </w:rPr>
        <w:t xml:space="preserve"> is set as up to the maximum </w:t>
      </w:r>
      <w:r>
        <w:rPr>
          <w:lang w:eastAsia="zh-CN"/>
        </w:rPr>
        <w:t>antenna port number (32)</w:t>
      </w:r>
      <w:r>
        <w:rPr>
          <w:iCs/>
          <w:kern w:val="2"/>
          <w:lang w:eastAsia="zh-CN"/>
        </w:rPr>
        <w:t>, and zeroes are padded to match the input dimension in case of 16 ports input</w:t>
      </w:r>
      <w:r>
        <w:rPr>
          <w:lang w:eastAsia="zh-CN"/>
        </w:rPr>
        <w:t xml:space="preserve">. Symmetrically, the output </w:t>
      </w:r>
      <w:r>
        <w:rPr>
          <w:iCs/>
          <w:kern w:val="2"/>
          <w:lang w:eastAsia="zh-CN"/>
        </w:rPr>
        <w:t xml:space="preserve">dimension of </w:t>
      </w:r>
      <w:r>
        <w:rPr>
          <w:lang w:eastAsia="zh-CN"/>
        </w:rPr>
        <w:t xml:space="preserve">CSI reconstruction part </w:t>
      </w:r>
      <w:r>
        <w:rPr>
          <w:iCs/>
          <w:kern w:val="2"/>
          <w:lang w:eastAsia="zh-CN"/>
        </w:rPr>
        <w:t xml:space="preserve">is set as up to the maximum </w:t>
      </w:r>
      <w:r>
        <w:rPr>
          <w:lang w:eastAsia="zh-CN"/>
        </w:rPr>
        <w:t xml:space="preserve">antenna port number (32) and the output </w:t>
      </w:r>
      <w:r>
        <w:rPr>
          <w:iCs/>
          <w:kern w:val="2"/>
          <w:lang w:eastAsia="zh-CN"/>
        </w:rPr>
        <w:t>is truncated from the tail to generate the output of 16 ports.</w:t>
      </w:r>
    </w:p>
    <w:p w14:paraId="47F4AD72" w14:textId="77777777" w:rsidR="00633FCF" w:rsidRDefault="00C1489E">
      <w:pPr>
        <w:pStyle w:val="afc"/>
        <w:numPr>
          <w:ilvl w:val="2"/>
          <w:numId w:val="26"/>
        </w:numPr>
        <w:autoSpaceDE/>
        <w:autoSpaceDN/>
        <w:adjustRightInd/>
        <w:snapToGrid/>
        <w:spacing w:before="120" w:line="240" w:lineRule="auto"/>
        <w:contextualSpacing w:val="0"/>
        <w:jc w:val="left"/>
      </w:pPr>
      <w:r>
        <w:rPr>
          <w:i/>
          <w:color w:val="0000FF"/>
          <w:lang w:eastAsia="zh-CN"/>
        </w:rPr>
        <w:t>OPPO:</w:t>
      </w:r>
      <w:r>
        <w:rPr>
          <w:rFonts w:eastAsia="微软雅黑"/>
          <w:color w:val="000000"/>
          <w:szCs w:val="20"/>
          <w:lang w:eastAsia="zh-CN"/>
        </w:rPr>
        <w:t xml:space="preserve"> the AI/ML model trained on dataset from Configuration#A with 32 port can be inferenced/tested on dataset from Configuration#B with 16 port and zero-padding on the antenna port domain</w:t>
      </w:r>
    </w:p>
    <w:p w14:paraId="10AEB6F3"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CATT</w:t>
      </w:r>
    </w:p>
    <w:p w14:paraId="19AD3529" w14:textId="77777777" w:rsidR="00633FCF" w:rsidRDefault="00C1489E">
      <w:pPr>
        <w:numPr>
          <w:ilvl w:val="2"/>
          <w:numId w:val="27"/>
        </w:numPr>
        <w:spacing w:before="120"/>
        <w:ind w:left="1134" w:hanging="357"/>
        <w:rPr>
          <w:rFonts w:eastAsiaTheme="minorEastAsia"/>
          <w:lang w:eastAsia="zh-CN"/>
        </w:rPr>
      </w:pPr>
      <w:r>
        <w:rPr>
          <w:i/>
          <w:color w:val="0000FF"/>
          <w:lang w:eastAsia="zh-CN"/>
        </w:rPr>
        <w:t>CATT:</w:t>
      </w:r>
      <w:r>
        <w:rPr>
          <w:sz w:val="21"/>
          <w:szCs w:val="20"/>
        </w:rPr>
        <w:t xml:space="preserve"> </w:t>
      </w:r>
      <w:r>
        <w:rPr>
          <w:rFonts w:eastAsia="微软雅黑"/>
          <w:color w:val="000000"/>
          <w:szCs w:val="20"/>
          <w:lang w:eastAsia="zh-CN"/>
        </w:rPr>
        <w:t xml:space="preserve">Fully connected layers are used for </w:t>
      </w:r>
      <w:r>
        <w:rPr>
          <w:rFonts w:eastAsia="微软雅黑" w:hint="eastAsia"/>
          <w:color w:val="000000"/>
          <w:szCs w:val="20"/>
          <w:lang w:eastAsia="zh-CN"/>
        </w:rPr>
        <w:t>linear pre-transforming (</w:t>
      </w:r>
      <w:r>
        <w:rPr>
          <w:rFonts w:eastAsia="微软雅黑"/>
          <w:color w:val="000000"/>
          <w:szCs w:val="20"/>
          <w:lang w:eastAsia="zh-CN"/>
        </w:rPr>
        <w:t>LPT-x block</w:t>
      </w:r>
      <w:r>
        <w:rPr>
          <w:rFonts w:eastAsia="微软雅黑" w:hint="eastAsia"/>
          <w:color w:val="000000"/>
          <w:szCs w:val="20"/>
          <w:lang w:eastAsia="zh-CN"/>
        </w:rPr>
        <w:t>)</w:t>
      </w:r>
      <w:r>
        <w:rPr>
          <w:rFonts w:eastAsia="微软雅黑"/>
          <w:color w:val="000000"/>
          <w:szCs w:val="20"/>
          <w:lang w:eastAsia="zh-CN"/>
        </w:rPr>
        <w:t xml:space="preserve"> and </w:t>
      </w:r>
      <w:r>
        <w:rPr>
          <w:rFonts w:eastAsia="微软雅黑" w:hint="eastAsia"/>
          <w:color w:val="000000"/>
          <w:szCs w:val="20"/>
          <w:lang w:eastAsia="zh-CN"/>
        </w:rPr>
        <w:t>linear transforming (</w:t>
      </w:r>
      <w:r>
        <w:rPr>
          <w:rFonts w:eastAsia="微软雅黑"/>
          <w:color w:val="000000"/>
          <w:szCs w:val="20"/>
          <w:lang w:eastAsia="zh-CN"/>
        </w:rPr>
        <w:t>LT-x block</w:t>
      </w:r>
      <w:r>
        <w:rPr>
          <w:rFonts w:eastAsia="微软雅黑" w:hint="eastAsia"/>
          <w:color w:val="000000"/>
          <w:szCs w:val="20"/>
          <w:lang w:eastAsia="zh-CN"/>
        </w:rPr>
        <w:t>)</w:t>
      </w:r>
      <w:r>
        <w:rPr>
          <w:rFonts w:eastAsia="微软雅黑"/>
          <w:color w:val="000000"/>
          <w:szCs w:val="20"/>
          <w:lang w:eastAsia="zh-CN"/>
        </w:rPr>
        <w:t xml:space="preserve"> for the purpose of unifying input/output dimensions and probability distribution of eigenvectors from different port numbers.</w:t>
      </w:r>
    </w:p>
    <w:p w14:paraId="24DD382B"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4: Pre-processing </w:t>
      </w:r>
      <w:r>
        <w:rPr>
          <w:rFonts w:hint="eastAsia"/>
          <w:b/>
          <w:lang w:eastAsia="zh-CN"/>
        </w:rPr>
        <w:t>t</w:t>
      </w:r>
      <w:r>
        <w:rPr>
          <w:b/>
          <w:lang w:eastAsia="zh-CN"/>
        </w:rPr>
        <w:t>o angle-delay domain.</w:t>
      </w:r>
      <w:r>
        <w:rPr>
          <w:lang w:eastAsia="zh-CN"/>
        </w:rPr>
        <w:t xml:space="preserve"> </w:t>
      </w:r>
    </w:p>
    <w:p w14:paraId="55C08E08"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vivo:</w:t>
      </w:r>
      <w:r>
        <w:rPr>
          <w:rFonts w:eastAsiaTheme="minorEastAsia"/>
          <w:lang w:eastAsia="zh-CN"/>
        </w:rPr>
        <w:t xml:space="preserve"> For the preprocessing AI/ML model, angle-delay compression is used for preprocessing and 4 top strong beams on each polarization and 4 top strong paths are selected, which means the input dimension is 8 * 4 complex coefficients</w:t>
      </w:r>
      <w:r>
        <w:rPr>
          <w:i/>
          <w:color w:val="0000FF"/>
          <w:lang w:eastAsia="zh-CN"/>
        </w:rPr>
        <w:t xml:space="preserve"> </w:t>
      </w:r>
    </w:p>
    <w:p w14:paraId="57159C86" w14:textId="77777777" w:rsidR="00633FCF" w:rsidRDefault="00633FCF">
      <w:pPr>
        <w:pStyle w:val="afc"/>
        <w:autoSpaceDE/>
        <w:autoSpaceDN/>
        <w:adjustRightInd/>
        <w:spacing w:line="240" w:lineRule="auto"/>
        <w:ind w:left="420"/>
        <w:contextualSpacing w:val="0"/>
        <w:rPr>
          <w:b/>
          <w:u w:val="single"/>
          <w:lang w:eastAsia="zh-CN"/>
        </w:rPr>
      </w:pPr>
    </w:p>
    <w:p w14:paraId="7322B5CA" w14:textId="77777777" w:rsidR="00633FCF" w:rsidRDefault="00C1489E">
      <w:pPr>
        <w:pStyle w:val="afc"/>
        <w:autoSpaceDE/>
        <w:autoSpaceDN/>
        <w:adjustRightInd/>
        <w:spacing w:line="240" w:lineRule="auto"/>
        <w:ind w:left="420"/>
        <w:contextualSpacing w:val="0"/>
        <w:rPr>
          <w:i/>
          <w:u w:val="single"/>
        </w:rPr>
      </w:pPr>
      <w:r>
        <w:rPr>
          <w:b/>
          <w:u w:val="single"/>
          <w:lang w:eastAsia="zh-CN"/>
        </w:rPr>
        <w:t>Findings on generalization verification</w:t>
      </w:r>
    </w:p>
    <w:p w14:paraId="15A502EB" w14:textId="77777777" w:rsidR="00633FCF" w:rsidRDefault="00C1489E">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Huawei, HiSilicon:</w:t>
      </w:r>
      <w:r>
        <w:rPr>
          <w:iCs/>
          <w:kern w:val="2"/>
          <w:lang w:eastAsia="zh-CN"/>
        </w:rPr>
        <w:t xml:space="preserve"> </w:t>
      </w:r>
      <w:r>
        <w:rPr>
          <w:i/>
        </w:rPr>
        <w:t>For scalability of AI/ML-based CSI compression over various antenna port numbers, the SGCS margin between the port-specific models and the unified scalable model supporting 2 different antenna port numbers</w:t>
      </w:r>
      <w:r>
        <w:t xml:space="preserve"> </w:t>
      </w:r>
      <w:r>
        <w:rPr>
          <w:i/>
        </w:rPr>
        <w:t>is less than 0.9%.</w:t>
      </w:r>
    </w:p>
    <w:p w14:paraId="766DA0A6" w14:textId="77777777" w:rsidR="00633FCF" w:rsidRDefault="00C1489E">
      <w:pPr>
        <w:pStyle w:val="afc"/>
        <w:numPr>
          <w:ilvl w:val="2"/>
          <w:numId w:val="26"/>
        </w:numPr>
        <w:autoSpaceDE/>
        <w:autoSpaceDN/>
        <w:adjustRightInd/>
        <w:snapToGrid/>
        <w:spacing w:before="120" w:line="240" w:lineRule="auto"/>
        <w:contextualSpacing w:val="0"/>
        <w:jc w:val="left"/>
        <w:rPr>
          <w:i/>
          <w:sz w:val="24"/>
          <w:lang w:eastAsia="zh-CN"/>
        </w:rPr>
      </w:pPr>
      <w:r>
        <w:rPr>
          <w:i/>
        </w:rPr>
        <w:t>Pre/post processing of padding/truncation is used to achieve the scalability.</w:t>
      </w:r>
    </w:p>
    <w:p w14:paraId="66B8F1BE" w14:textId="77777777" w:rsidR="00633FCF" w:rsidRDefault="00C1489E">
      <w:pPr>
        <w:pStyle w:val="afc"/>
        <w:numPr>
          <w:ilvl w:val="1"/>
          <w:numId w:val="26"/>
        </w:numPr>
        <w:autoSpaceDE/>
        <w:autoSpaceDN/>
        <w:adjustRightInd/>
        <w:snapToGrid/>
        <w:spacing w:before="120" w:line="240" w:lineRule="auto"/>
        <w:contextualSpacing w:val="0"/>
        <w:jc w:val="left"/>
        <w:rPr>
          <w:b/>
          <w:i/>
          <w:sz w:val="24"/>
          <w:lang w:eastAsia="zh-CN"/>
        </w:rPr>
      </w:pPr>
      <w:r>
        <w:rPr>
          <w:i/>
          <w:color w:val="0000FF"/>
          <w:lang w:eastAsia="zh-CN"/>
        </w:rPr>
        <w:t>vivo:</w:t>
      </w:r>
      <w:r>
        <w:rPr>
          <w:b/>
          <w:sz w:val="24"/>
          <w:lang w:eastAsia="zh-CN"/>
        </w:rPr>
        <w:t xml:space="preserve"> </w:t>
      </w:r>
      <w:r>
        <w:rPr>
          <w:rFonts w:hint="eastAsia"/>
          <w:i/>
        </w:rPr>
        <w:t>Z</w:t>
      </w:r>
      <w:r>
        <w:rPr>
          <w:i/>
        </w:rPr>
        <w:t>ero-padding is feasible for subband number generalization while its performance degrades dramatically in port number generalization</w:t>
      </w:r>
    </w:p>
    <w:p w14:paraId="601F0686"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b/>
          <w:sz w:val="24"/>
          <w:lang w:eastAsia="zh-CN"/>
        </w:rPr>
        <w:t xml:space="preserve"> </w:t>
      </w:r>
      <w:r>
        <w:rPr>
          <w:rFonts w:hint="eastAsia"/>
          <w:i/>
        </w:rPr>
        <w:t>P</w:t>
      </w:r>
      <w:r>
        <w:rPr>
          <w:i/>
        </w:rPr>
        <w:t>re-processing performs well for both subband number generalization and port number generalization</w:t>
      </w:r>
    </w:p>
    <w:p w14:paraId="214A303A"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achieves robust performance across all antenna configurations in the training</w:t>
      </w:r>
    </w:p>
    <w:p w14:paraId="3628E9FA"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 xml:space="preserve">Qualcomm: </w:t>
      </w:r>
      <w:r>
        <w:rPr>
          <w:rFonts w:eastAsiaTheme="minorEastAsia"/>
          <w:i/>
          <w:lang w:eastAsia="zh-CN"/>
        </w:rPr>
        <w:t>Training with mixed antenna configuration outperforms specific training with specific antenna configuration</w:t>
      </w:r>
    </w:p>
    <w:p w14:paraId="5AA4EB8B"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Case 3(AI model trained in mixed configurations of antenna port numbers) shows good generalization performance for various antenna port numbers</w:t>
      </w:r>
    </w:p>
    <w:p w14:paraId="03ED1788"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i/>
          <w:iCs/>
        </w:rPr>
        <w:t xml:space="preserve"> </w:t>
      </w:r>
      <w:r>
        <w:rPr>
          <w:rFonts w:hint="eastAsia"/>
          <w:i/>
          <w:iCs/>
        </w:rPr>
        <w:t>AI model trained with the configuration of 32 antenna ports can maintain performance for 16 antenna ports.</w:t>
      </w:r>
    </w:p>
    <w:p w14:paraId="39AC5C54"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2, when the autoencoder is trained in UMa with [8 2 2] antenna port layout, and test with [4 4 2] antenna port layout, large performance loss is observed</w:t>
      </w:r>
    </w:p>
    <w:p w14:paraId="245EC488"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i/>
        </w:rPr>
        <w:t xml:space="preserve"> For generalization study case 3, when the autoencoder is trained in mixed dataset with [8 2 2] and [4 4 2] antenna port layout, and test with [4 4 2] antenna port layout, similar performance is observed as case 1.</w:t>
      </w:r>
    </w:p>
    <w:p w14:paraId="62A649DB" w14:textId="77777777" w:rsidR="00633FCF" w:rsidRDefault="00C1489E">
      <w:pPr>
        <w:pStyle w:val="afc"/>
        <w:numPr>
          <w:ilvl w:val="1"/>
          <w:numId w:val="2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206C3618" w14:textId="77777777" w:rsidR="00633FCF" w:rsidRDefault="00C1489E">
      <w:pPr>
        <w:pStyle w:val="afc"/>
        <w:numPr>
          <w:ilvl w:val="1"/>
          <w:numId w:val="26"/>
        </w:numPr>
        <w:autoSpaceDE/>
        <w:autoSpaceDN/>
        <w:adjustRightInd/>
        <w:snapToGrid/>
        <w:spacing w:before="120" w:line="240" w:lineRule="auto"/>
        <w:contextualSpacing w:val="0"/>
        <w:jc w:val="left"/>
        <w:rPr>
          <w:i/>
          <w:iCs/>
        </w:rPr>
      </w:pPr>
      <w:r>
        <w:rPr>
          <w:i/>
          <w:color w:val="0000FF"/>
          <w:lang w:eastAsia="zh-CN"/>
        </w:rPr>
        <w:t>Fujits</w:t>
      </w:r>
      <w:r>
        <w:rPr>
          <w:rFonts w:hint="eastAsia"/>
          <w:i/>
          <w:color w:val="0000FF"/>
          <w:lang w:eastAsia="zh-CN"/>
        </w:rPr>
        <w:t>u</w:t>
      </w:r>
      <w:r>
        <w:rPr>
          <w:i/>
          <w:color w:val="0000FF"/>
          <w:lang w:eastAsia="zh-CN"/>
        </w:rPr>
        <w:t xml:space="preserve">: </w:t>
      </w:r>
      <w:r>
        <w:rPr>
          <w:rFonts w:hint="eastAsia"/>
          <w:i/>
          <w:iCs/>
        </w:rPr>
        <w:t xml:space="preserve">For generalization/scalability of AI/ML model over the different number of </w:t>
      </w:r>
      <w:r>
        <w:rPr>
          <w:i/>
          <w:iCs/>
        </w:rPr>
        <w:t>antenna port</w:t>
      </w:r>
      <w:r>
        <w:rPr>
          <w:rFonts w:hint="eastAsia"/>
          <w:i/>
          <w:iCs/>
        </w:rPr>
        <w:t>s, the zero-padding method can achieve good performance</w:t>
      </w:r>
      <w:r>
        <w:rPr>
          <w:i/>
          <w:iCs/>
        </w:rPr>
        <w:t>s</w:t>
      </w:r>
      <w:r>
        <w:rPr>
          <w:rFonts w:hint="eastAsia"/>
          <w:i/>
          <w:iCs/>
        </w:rPr>
        <w:t xml:space="preserve"> in terms of the SGCS </w:t>
      </w:r>
      <w:r>
        <w:rPr>
          <w:i/>
          <w:iCs/>
        </w:rPr>
        <w:t xml:space="preserve">when the AI/ML model is trained </w:t>
      </w:r>
      <w:r>
        <w:rPr>
          <w:rFonts w:hint="eastAsia"/>
          <w:i/>
          <w:iCs/>
        </w:rPr>
        <w:t>with mixed data</w:t>
      </w:r>
    </w:p>
    <w:p w14:paraId="726400E5" w14:textId="77777777" w:rsidR="00633FCF" w:rsidRDefault="00633FCF">
      <w:pPr>
        <w:rPr>
          <w:b/>
          <w:highlight w:val="lightGray"/>
          <w:lang w:eastAsia="zh-CN"/>
        </w:rPr>
      </w:pPr>
    </w:p>
    <w:p w14:paraId="01834AA8" w14:textId="77777777" w:rsidR="00633FCF" w:rsidRDefault="00C1489E">
      <w:pPr>
        <w:pStyle w:val="afc"/>
        <w:numPr>
          <w:ilvl w:val="0"/>
          <w:numId w:val="28"/>
        </w:numPr>
        <w:autoSpaceDE/>
        <w:autoSpaceDN/>
        <w:adjustRightInd/>
        <w:spacing w:line="240" w:lineRule="auto"/>
        <w:contextualSpacing w:val="0"/>
        <w:rPr>
          <w:b/>
          <w:lang w:eastAsia="zh-CN"/>
        </w:rPr>
      </w:pPr>
      <w:r>
        <w:rPr>
          <w:b/>
          <w:lang w:eastAsia="zh-CN"/>
        </w:rPr>
        <w:t xml:space="preserve">Various CSI feedback payloads: </w:t>
      </w:r>
      <w:r>
        <w:rPr>
          <w:i/>
          <w:color w:val="0000FF"/>
          <w:lang w:eastAsia="zh-CN"/>
        </w:rPr>
        <w:t>Huawei, HiSilicon, vivo, Qualcomm, Xiaomi, CATT, OPPO, CMCC</w:t>
      </w:r>
      <w:r>
        <w:rPr>
          <w:rFonts w:ascii="Times" w:eastAsia="Batang" w:hAnsi="Times"/>
          <w:i/>
          <w:iCs/>
          <w:color w:val="0000FF"/>
          <w:szCs w:val="24"/>
          <w:lang w:val="en-GB" w:eastAsia="zh-CN"/>
        </w:rPr>
        <w:t xml:space="preserve">, </w:t>
      </w:r>
      <w:r>
        <w:rPr>
          <w:i/>
          <w:color w:val="0000FF"/>
          <w:lang w:eastAsia="zh-CN"/>
        </w:rPr>
        <w:t>ETRI, NTT DOCOMO,</w:t>
      </w:r>
      <w:r>
        <w:rPr>
          <w:rFonts w:ascii="Times" w:eastAsia="Batang" w:hAnsi="Times"/>
          <w:i/>
          <w:iCs/>
          <w:color w:val="0000FF"/>
          <w:szCs w:val="24"/>
          <w:lang w:val="en-GB" w:eastAsia="zh-CN"/>
        </w:rPr>
        <w:t xml:space="preserve"> </w:t>
      </w:r>
    </w:p>
    <w:p w14:paraId="24D3AD14" w14:textId="77777777" w:rsidR="00633FCF" w:rsidRDefault="00C1489E">
      <w:pPr>
        <w:pStyle w:val="afc"/>
        <w:autoSpaceDE/>
        <w:autoSpaceDN/>
        <w:adjustRightInd/>
        <w:spacing w:line="240" w:lineRule="auto"/>
        <w:ind w:left="420"/>
        <w:contextualSpacing w:val="0"/>
        <w:rPr>
          <w:b/>
          <w:u w:val="single"/>
          <w:lang w:eastAsia="zh-CN"/>
        </w:rPr>
      </w:pPr>
      <w:r>
        <w:rPr>
          <w:b/>
          <w:u w:val="single"/>
          <w:lang w:eastAsia="zh-CN"/>
        </w:rPr>
        <w:t>General views of companies</w:t>
      </w:r>
      <w:r>
        <w:rPr>
          <w:u w:val="single"/>
          <w:lang w:eastAsia="zh-CN"/>
        </w:rPr>
        <w:t>:</w:t>
      </w:r>
    </w:p>
    <w:p w14:paraId="67A3ABE2"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CATT:</w:t>
      </w:r>
      <w:r>
        <w:rPr>
          <w:rFonts w:hint="eastAsia"/>
          <w:lang w:eastAsia="zh-CN"/>
        </w:rPr>
        <w:t xml:space="preserve"> For </w:t>
      </w:r>
      <w:r>
        <w:rPr>
          <w:lang w:eastAsia="zh-CN"/>
        </w:rPr>
        <w:t>AI/ML-based CSI compression</w:t>
      </w:r>
      <w:r>
        <w:rPr>
          <w:rFonts w:hint="eastAsia"/>
          <w:lang w:eastAsia="zh-CN"/>
        </w:rPr>
        <w:t xml:space="preserve">, </w:t>
      </w:r>
      <w:r>
        <w:rPr>
          <w:lang w:eastAsia="zh-CN"/>
        </w:rPr>
        <w:t>scalable</w:t>
      </w:r>
      <w:r>
        <w:rPr>
          <w:rFonts w:hint="eastAsia"/>
          <w:lang w:eastAsia="zh-CN"/>
        </w:rPr>
        <w:t xml:space="preserve"> AI model is considered</w:t>
      </w:r>
    </w:p>
    <w:p w14:paraId="0D05FDB8" w14:textId="77777777" w:rsidR="00633FCF" w:rsidRDefault="00633FCF">
      <w:pPr>
        <w:pStyle w:val="afc"/>
        <w:autoSpaceDE/>
        <w:autoSpaceDN/>
        <w:adjustRightInd/>
        <w:spacing w:line="240" w:lineRule="auto"/>
        <w:ind w:left="420"/>
        <w:contextualSpacing w:val="0"/>
        <w:rPr>
          <w:b/>
          <w:u w:val="single"/>
          <w:lang w:eastAsia="zh-CN"/>
        </w:rPr>
      </w:pPr>
    </w:p>
    <w:p w14:paraId="39E33A56" w14:textId="77777777" w:rsidR="00633FCF" w:rsidRDefault="00C1489E">
      <w:pPr>
        <w:pStyle w:val="afc"/>
        <w:autoSpaceDE/>
        <w:autoSpaceDN/>
        <w:adjustRightInd/>
        <w:spacing w:line="240" w:lineRule="auto"/>
        <w:ind w:left="420"/>
        <w:contextualSpacing w:val="0"/>
        <w:rPr>
          <w:b/>
          <w:u w:val="single"/>
          <w:lang w:eastAsia="zh-CN"/>
        </w:rPr>
      </w:pPr>
      <w:r>
        <w:rPr>
          <w:rFonts w:hint="eastAsia"/>
          <w:b/>
          <w:u w:val="single"/>
          <w:lang w:eastAsia="zh-CN"/>
        </w:rPr>
        <w:t>I</w:t>
      </w:r>
      <w:r>
        <w:rPr>
          <w:b/>
          <w:u w:val="single"/>
          <w:lang w:eastAsia="zh-CN"/>
        </w:rPr>
        <w:t>nput/output dimension cases:</w:t>
      </w:r>
    </w:p>
    <w:p w14:paraId="5D41BB73" w14:textId="77777777" w:rsidR="00633FCF" w:rsidRDefault="00C1489E">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1: One scalable CSI generation part with N&gt;1 separate CSI reconstruction parts each with fixed dimensions</w:t>
      </w:r>
    </w:p>
    <w:p w14:paraId="3DC10C2F"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vivo:</w:t>
      </w:r>
      <w:r>
        <w:rPr>
          <w:iCs/>
          <w:kern w:val="2"/>
          <w:lang w:eastAsia="zh-CN"/>
        </w:rPr>
        <w:t xml:space="preserve"> Y1/Y2/Y3 =176/199/223 bits or 132/176/199 bits or 132/176/223 bits</w:t>
      </w:r>
    </w:p>
    <w:p w14:paraId="31FD4602"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Xiaomi:</w:t>
      </w:r>
      <w:r>
        <w:rPr>
          <w:iCs/>
          <w:kern w:val="2"/>
          <w:lang w:eastAsia="zh-CN"/>
        </w:rPr>
        <w:t xml:space="preserve"> Y1/Y2/Y3 =120/180/240 bits</w:t>
      </w:r>
    </w:p>
    <w:p w14:paraId="5C7399E2"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 xml:space="preserve">CMCC: </w:t>
      </w:r>
      <w:r>
        <w:rPr>
          <w:iCs/>
          <w:kern w:val="2"/>
          <w:lang w:eastAsia="zh-CN"/>
        </w:rPr>
        <w:t>Y1/Y2=32/48 bits; Y1/Y2/Y3=32/48/120 bits</w:t>
      </w:r>
    </w:p>
    <w:p w14:paraId="59E3672A"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03F99DF6" w14:textId="77777777" w:rsidR="00633FCF" w:rsidRDefault="00C1489E">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Case 2: M&gt;1 separate CSI generation parts each with fixed dimensions to one scalable CSI reconstruction part</w:t>
      </w:r>
    </w:p>
    <w:p w14:paraId="1A2DA8D5"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OPPO</w:t>
      </w:r>
      <w:r>
        <w:rPr>
          <w:rFonts w:hint="eastAsia"/>
          <w:i/>
          <w:color w:val="0000FF"/>
          <w:lang w:eastAsia="zh-CN"/>
        </w:rPr>
        <w:t>:</w:t>
      </w:r>
      <w:r>
        <w:rPr>
          <w:iCs/>
          <w:kern w:val="2"/>
          <w:lang w:eastAsia="zh-CN"/>
        </w:rPr>
        <w:t xml:space="preserve"> X1&amp;</w:t>
      </w:r>
      <w:r>
        <w:rPr>
          <w:rFonts w:hint="eastAsia"/>
          <w:iCs/>
          <w:kern w:val="2"/>
          <w:lang w:eastAsia="zh-CN"/>
        </w:rPr>
        <w:t>Y</w:t>
      </w:r>
      <w:r>
        <w:rPr>
          <w:iCs/>
          <w:kern w:val="2"/>
          <w:lang w:eastAsia="zh-CN"/>
        </w:rPr>
        <w:t>1/X2&amp;</w:t>
      </w:r>
      <w:r>
        <w:rPr>
          <w:rFonts w:hint="eastAsia"/>
          <w:iCs/>
          <w:kern w:val="2"/>
          <w:lang w:eastAsia="zh-CN"/>
        </w:rPr>
        <w:t>Y</w:t>
      </w:r>
      <w:r>
        <w:rPr>
          <w:iCs/>
          <w:kern w:val="2"/>
          <w:lang w:eastAsia="zh-CN"/>
        </w:rPr>
        <w:t>2 =16ports &amp; 49</w:t>
      </w:r>
      <w:r>
        <w:rPr>
          <w:rFonts w:hint="eastAsia"/>
          <w:iCs/>
          <w:kern w:val="2"/>
          <w:lang w:eastAsia="zh-CN"/>
        </w:rPr>
        <w:t>bit</w:t>
      </w:r>
      <w:r>
        <w:rPr>
          <w:iCs/>
          <w:kern w:val="2"/>
          <w:lang w:eastAsia="zh-CN"/>
        </w:rPr>
        <w:t xml:space="preserve"> / 32ports &amp; 67</w:t>
      </w:r>
      <w:r>
        <w:rPr>
          <w:rFonts w:hint="eastAsia"/>
          <w:iCs/>
          <w:kern w:val="2"/>
          <w:lang w:eastAsia="zh-CN"/>
        </w:rPr>
        <w:t>bit</w:t>
      </w:r>
    </w:p>
    <w:p w14:paraId="64B2AB46" w14:textId="77777777" w:rsidR="00633FCF" w:rsidRDefault="00C1489E">
      <w:pPr>
        <w:pStyle w:val="afc"/>
        <w:numPr>
          <w:ilvl w:val="1"/>
          <w:numId w:val="26"/>
        </w:numPr>
        <w:autoSpaceDE/>
        <w:autoSpaceDN/>
        <w:adjustRightInd/>
        <w:snapToGrid/>
        <w:spacing w:before="120" w:line="240" w:lineRule="auto"/>
        <w:contextualSpacing w:val="0"/>
        <w:jc w:val="left"/>
        <w:rPr>
          <w:i/>
          <w:color w:val="0000FF"/>
          <w:lang w:eastAsia="zh-CN"/>
        </w:rPr>
      </w:pPr>
      <w:r>
        <w:rPr>
          <w:lang w:eastAsia="zh-CN"/>
        </w:rPr>
        <w:t xml:space="preserve">Case 3: A pair of CSI generation part with scalable input/output dimensions and CSI reconstruction part with scalable output and/or input dimensions. </w:t>
      </w:r>
    </w:p>
    <w:p w14:paraId="3561899A"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Huawei, HiSilicon:</w:t>
      </w:r>
      <w:r>
        <w:rPr>
          <w:iCs/>
          <w:kern w:val="2"/>
          <w:lang w:eastAsia="zh-CN"/>
        </w:rPr>
        <w:t xml:space="preserve"> Y1/Y2/Y3/Y4=60/120/168/240 bits.</w:t>
      </w:r>
    </w:p>
    <w:p w14:paraId="79E8A55E"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CATT:</w:t>
      </w:r>
      <w:r>
        <w:rPr>
          <w:rFonts w:hint="eastAsia"/>
          <w:sz w:val="20"/>
          <w:szCs w:val="20"/>
        </w:rPr>
        <w:t xml:space="preserve"> </w:t>
      </w:r>
      <w:r>
        <w:rPr>
          <w:rFonts w:hint="eastAsia"/>
          <w:iCs/>
          <w:kern w:val="2"/>
          <w:lang w:eastAsia="zh-CN"/>
        </w:rPr>
        <w:t xml:space="preserve">payload = 20, 40 </w:t>
      </w:r>
      <w:r>
        <w:rPr>
          <w:iCs/>
          <w:kern w:val="2"/>
          <w:lang w:eastAsia="zh-CN"/>
        </w:rPr>
        <w:t>…</w:t>
      </w:r>
      <w:r>
        <w:rPr>
          <w:rFonts w:hint="eastAsia"/>
          <w:iCs/>
          <w:kern w:val="2"/>
          <w:lang w:eastAsia="zh-CN"/>
        </w:rPr>
        <w:t xml:space="preserve"> 320 bits</w:t>
      </w:r>
    </w:p>
    <w:p w14:paraId="6D1D11D7" w14:textId="77777777" w:rsidR="00633FCF" w:rsidRDefault="00C1489E">
      <w:pPr>
        <w:pStyle w:val="afc"/>
        <w:numPr>
          <w:ilvl w:val="2"/>
          <w:numId w:val="26"/>
        </w:numPr>
        <w:autoSpaceDE/>
        <w:autoSpaceDN/>
        <w:adjustRightInd/>
        <w:snapToGrid/>
        <w:spacing w:before="120" w:line="240" w:lineRule="auto"/>
        <w:contextualSpacing w:val="0"/>
        <w:jc w:val="left"/>
        <w:rPr>
          <w:i/>
          <w:color w:val="0000FF"/>
          <w:lang w:eastAsia="zh-CN"/>
        </w:rPr>
      </w:pPr>
      <w:r>
        <w:rPr>
          <w:i/>
          <w:color w:val="0000FF"/>
          <w:lang w:eastAsia="zh-CN"/>
        </w:rPr>
        <w:t>NTT DOCOMO:</w:t>
      </w:r>
      <w:r>
        <w:rPr>
          <w:iCs/>
          <w:kern w:val="2"/>
          <w:lang w:eastAsia="zh-CN"/>
        </w:rPr>
        <w:t xml:space="preserve"> Y1/Y2/Y3=44/104/304 bits</w:t>
      </w:r>
    </w:p>
    <w:p w14:paraId="0F424757" w14:textId="77777777" w:rsidR="00633FCF" w:rsidRDefault="00633FCF">
      <w:pPr>
        <w:pStyle w:val="afc"/>
        <w:autoSpaceDE/>
        <w:autoSpaceDN/>
        <w:adjustRightInd/>
        <w:snapToGrid/>
        <w:spacing w:before="120" w:line="240" w:lineRule="auto"/>
        <w:ind w:left="840"/>
        <w:contextualSpacing w:val="0"/>
        <w:jc w:val="left"/>
        <w:rPr>
          <w:i/>
          <w:color w:val="0000FF"/>
          <w:lang w:eastAsia="zh-CN"/>
        </w:rPr>
      </w:pPr>
    </w:p>
    <w:p w14:paraId="7CB78D2C" w14:textId="77777777" w:rsidR="00633FCF" w:rsidRDefault="00C1489E">
      <w:pPr>
        <w:pStyle w:val="afc"/>
        <w:autoSpaceDE/>
        <w:autoSpaceDN/>
        <w:adjustRightInd/>
        <w:spacing w:line="240" w:lineRule="auto"/>
        <w:ind w:left="420"/>
        <w:contextualSpacing w:val="0"/>
        <w:rPr>
          <w:b/>
          <w:u w:val="single"/>
          <w:lang w:eastAsia="zh-CN"/>
        </w:rPr>
      </w:pPr>
      <w:r>
        <w:rPr>
          <w:b/>
          <w:u w:val="single"/>
          <w:lang w:eastAsia="zh-CN"/>
        </w:rPr>
        <w:t>Solutions</w:t>
      </w:r>
      <w:r>
        <w:rPr>
          <w:u w:val="single"/>
          <w:lang w:eastAsia="zh-CN"/>
        </w:rPr>
        <w:t>:</w:t>
      </w:r>
    </w:p>
    <w:p w14:paraId="28AFD682" w14:textId="77777777" w:rsidR="00633FCF" w:rsidRDefault="00C1489E">
      <w:pPr>
        <w:pStyle w:val="afc"/>
        <w:numPr>
          <w:ilvl w:val="1"/>
          <w:numId w:val="26"/>
        </w:numPr>
        <w:autoSpaceDE/>
        <w:autoSpaceDN/>
        <w:adjustRightInd/>
        <w:snapToGrid/>
        <w:spacing w:before="120" w:line="240" w:lineRule="auto"/>
        <w:contextualSpacing w:val="0"/>
        <w:jc w:val="left"/>
        <w:rPr>
          <w:b/>
          <w:bCs/>
        </w:rPr>
      </w:pPr>
      <w:r>
        <w:rPr>
          <w:b/>
          <w:bCs/>
        </w:rPr>
        <w:t>Solution 1: Payload truncation.</w:t>
      </w:r>
      <w:r>
        <w:rPr>
          <w:i/>
          <w:color w:val="0000FF"/>
          <w:lang w:eastAsia="zh-CN"/>
        </w:rPr>
        <w:t xml:space="preserve"> vivo, Xiaomi OPPO CMCC</w:t>
      </w:r>
    </w:p>
    <w:p w14:paraId="7CC50713"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t>Further study the scalability over output dimensions, e.g., CSI payload truncation mechanism with N&gt;1 separate CSI reconstruction parts</w:t>
      </w:r>
    </w:p>
    <w:p w14:paraId="2DAD598B"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Xiaomi:</w:t>
      </w:r>
      <w:r>
        <w:rPr>
          <w:lang w:eastAsia="zh-CN"/>
        </w:rPr>
        <w:t xml:space="preserve"> different feedback payloads are obtained by cutting off the tail of the maximum 240 bit. The loss function is the average results of different decoder parts</w:t>
      </w:r>
    </w:p>
    <w:p w14:paraId="6E50E3DD"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 xml:space="preserve">OPPO: </w:t>
      </w:r>
      <w:r>
        <w:rPr>
          <w:rFonts w:eastAsia="微软雅黑"/>
          <w:color w:val="000000"/>
          <w:szCs w:val="20"/>
          <w:lang w:eastAsia="zh-CN"/>
        </w:rPr>
        <w:t xml:space="preserve">When the AI/ML model trained on Configuration#A is adopted on Configuration#B, the first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color w:val="000000"/>
          <w:szCs w:val="20"/>
          <w:lang w:eastAsia="zh-CN"/>
        </w:rPr>
        <w:t xml:space="preserve"> bits can be reserved, and the latter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 xml:space="preserve">its can be truncated during the interface feedback. Then, the truncated  </w:t>
      </w:r>
      <m:oMath>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A</m:t>
            </m:r>
          </m:sub>
        </m:sSub>
        <m:r>
          <w:rPr>
            <w:rFonts w:ascii="Cambria Math" w:eastAsia="微软雅黑" w:hAnsi="Cambria Math"/>
            <w:color w:val="000000"/>
            <w:szCs w:val="20"/>
            <w:lang w:eastAsia="zh-CN"/>
          </w:rPr>
          <m:t>-</m:t>
        </m:r>
        <m:sSub>
          <m:sSubPr>
            <m:ctrlPr>
              <w:rPr>
                <w:rFonts w:ascii="Cambria Math" w:eastAsia="微软雅黑" w:hAnsi="Cambria Math"/>
                <w:i/>
                <w:color w:val="000000"/>
                <w:szCs w:val="20"/>
                <w:lang w:eastAsia="zh-CN"/>
              </w:rPr>
            </m:ctrlPr>
          </m:sSubPr>
          <m:e>
            <m:r>
              <w:rPr>
                <w:rFonts w:ascii="Cambria Math" w:eastAsia="微软雅黑" w:hAnsi="Cambria Math"/>
                <w:color w:val="000000"/>
                <w:szCs w:val="20"/>
                <w:lang w:eastAsia="zh-CN"/>
              </w:rPr>
              <m:t>L</m:t>
            </m:r>
          </m:e>
          <m:sub>
            <m:r>
              <w:rPr>
                <w:rFonts w:ascii="Cambria Math" w:eastAsia="微软雅黑" w:hAnsi="Cambria Math"/>
                <w:color w:val="000000"/>
                <w:szCs w:val="20"/>
                <w:lang w:eastAsia="zh-CN"/>
              </w:rPr>
              <m:t>B</m:t>
            </m:r>
          </m:sub>
        </m:sSub>
      </m:oMath>
      <w:r>
        <w:rPr>
          <w:rFonts w:eastAsia="微软雅黑" w:hint="eastAsia"/>
          <w:color w:val="000000"/>
          <w:szCs w:val="20"/>
          <w:lang w:eastAsia="zh-CN"/>
        </w:rPr>
        <w:t xml:space="preserve"> b</w:t>
      </w:r>
      <w:r>
        <w:rPr>
          <w:rFonts w:eastAsia="微软雅黑"/>
          <w:color w:val="000000"/>
          <w:szCs w:val="20"/>
          <w:lang w:eastAsia="zh-CN"/>
        </w:rPr>
        <w:t>its can be regarded as default 0 or 1 for the decoder input.</w:t>
      </w:r>
    </w:p>
    <w:p w14:paraId="25E30DFF"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color w:val="000000"/>
          <w:szCs w:val="20"/>
          <w:lang w:eastAsia="zh-CN"/>
        </w:rPr>
      </w:pPr>
      <w:r>
        <w:rPr>
          <w:i/>
          <w:color w:val="0000FF"/>
          <w:lang w:eastAsia="zh-CN"/>
        </w:rPr>
        <w:t>CMCC:</w:t>
      </w:r>
      <w:r>
        <w:rPr>
          <w:kern w:val="2"/>
          <w:sz w:val="21"/>
          <w:szCs w:val="21"/>
        </w:rPr>
        <w:t xml:space="preserve"> </w:t>
      </w:r>
      <w:r>
        <w:rPr>
          <w:rFonts w:eastAsia="微软雅黑"/>
          <w:color w:val="000000"/>
          <w:szCs w:val="20"/>
          <w:lang w:eastAsia="zh-CN"/>
        </w:rPr>
        <w:t>The dimensions of the output of generation part is designed based on the maximum feedback bits, and before outputting from the generation part, some extra bits will be dropped</w:t>
      </w:r>
    </w:p>
    <w:p w14:paraId="129CBED7"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Solution 2: Variable subband configurations with variable payload</w:t>
      </w:r>
      <w:r>
        <w:rPr>
          <w:i/>
          <w:color w:val="0000FF"/>
          <w:lang w:eastAsia="zh-CN"/>
        </w:rPr>
        <w:t xml:space="preserve"> Qualcomm</w:t>
      </w:r>
    </w:p>
    <w:p w14:paraId="2251F15C" w14:textId="77777777" w:rsidR="00633FCF" w:rsidRDefault="00C1489E">
      <w:pPr>
        <w:pStyle w:val="afc"/>
        <w:numPr>
          <w:ilvl w:val="2"/>
          <w:numId w:val="26"/>
        </w:numPr>
        <w:autoSpaceDE/>
        <w:autoSpaceDN/>
        <w:adjustRightInd/>
        <w:snapToGrid/>
        <w:spacing w:before="120" w:line="240" w:lineRule="auto"/>
        <w:contextualSpacing w:val="0"/>
        <w:jc w:val="left"/>
        <w:rPr>
          <w:b/>
          <w:sz w:val="24"/>
          <w:lang w:eastAsia="zh-CN"/>
        </w:rPr>
      </w:pPr>
      <w:r>
        <w:t xml:space="preserve">Option 1-two payload configurations are considered (i.e., encoder output dimension = 32 and 64) and are trained at the same time; </w:t>
      </w:r>
    </w:p>
    <w:p w14:paraId="3CA51330" w14:textId="77777777" w:rsidR="00633FCF" w:rsidRDefault="00C1489E">
      <w:pPr>
        <w:pStyle w:val="afc"/>
        <w:numPr>
          <w:ilvl w:val="2"/>
          <w:numId w:val="26"/>
        </w:numPr>
        <w:autoSpaceDE/>
        <w:autoSpaceDN/>
        <w:adjustRightInd/>
        <w:snapToGrid/>
        <w:spacing w:before="120" w:line="240" w:lineRule="auto"/>
        <w:contextualSpacing w:val="0"/>
        <w:jc w:val="left"/>
        <w:rPr>
          <w:b/>
          <w:sz w:val="24"/>
          <w:lang w:eastAsia="zh-CN"/>
        </w:rPr>
      </w:pPr>
      <w:r>
        <w:t xml:space="preserve">Option 2-training using contiguous patterns with random number of subbands, and the number of subbands are randomly generated; </w:t>
      </w:r>
    </w:p>
    <w:p w14:paraId="23DDFE31" w14:textId="77777777" w:rsidR="00633FCF" w:rsidRDefault="00C1489E">
      <w:pPr>
        <w:pStyle w:val="afc"/>
        <w:numPr>
          <w:ilvl w:val="2"/>
          <w:numId w:val="26"/>
        </w:numPr>
        <w:autoSpaceDE/>
        <w:autoSpaceDN/>
        <w:adjustRightInd/>
        <w:snapToGrid/>
        <w:spacing w:before="120" w:line="240" w:lineRule="auto"/>
        <w:contextualSpacing w:val="0"/>
        <w:jc w:val="left"/>
        <w:rPr>
          <w:b/>
          <w:sz w:val="24"/>
          <w:lang w:eastAsia="zh-CN"/>
        </w:rPr>
      </w:pPr>
      <w:r>
        <w:t>Option 3-Similar to Option 2 but arbitrary subband pattern is considered in the training</w:t>
      </w:r>
    </w:p>
    <w:p w14:paraId="166D6AE8"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 xml:space="preserve">olution 3: Adaptation layer </w:t>
      </w:r>
      <w:r>
        <w:rPr>
          <w:i/>
          <w:color w:val="0000FF"/>
          <w:lang w:eastAsia="zh-CN"/>
        </w:rPr>
        <w:t>Huawei, HiSilicon, CATT, NTT DOCOMO</w:t>
      </w:r>
    </w:p>
    <w:p w14:paraId="7EAAF63B" w14:textId="77777777" w:rsidR="00633FCF" w:rsidRDefault="00C1489E">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Huawei, HiSilicon:</w:t>
      </w:r>
      <w:r>
        <w:rPr>
          <w:iCs/>
          <w:kern w:val="2"/>
          <w:lang w:eastAsia="zh-CN"/>
        </w:rPr>
        <w:t xml:space="preserve"> Adaptation layers in the AI/ML models are used to adjust the dimension of CSI generation output and CSI reconstruction input, where different adaptation layers correspond to separate output/input dimensions to be consistent with the CSI payload sizes</w:t>
      </w:r>
      <w:r>
        <w:rPr>
          <w:rFonts w:hint="eastAsia"/>
          <w:iCs/>
          <w:kern w:val="2"/>
          <w:lang w:eastAsia="zh-CN"/>
        </w:rPr>
        <w:t>.</w:t>
      </w:r>
    </w:p>
    <w:p w14:paraId="7FB53F39" w14:textId="77777777" w:rsidR="00633FCF" w:rsidRDefault="00C1489E">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CATT:</w:t>
      </w:r>
      <w:r>
        <w:rPr>
          <w:sz w:val="21"/>
          <w:szCs w:val="20"/>
        </w:rPr>
        <w:t xml:space="preserve"> </w:t>
      </w:r>
      <w:r>
        <w:rPr>
          <w:rFonts w:eastAsiaTheme="minorEastAsia"/>
          <w:lang w:eastAsia="zh-CN"/>
        </w:rPr>
        <w:t>fully-connected layers are used for both down-sampling (DS-x</w:t>
      </w:r>
      <w:r>
        <w:rPr>
          <w:rFonts w:eastAsiaTheme="minorEastAsia" w:hint="eastAsia"/>
          <w:lang w:eastAsia="zh-CN"/>
        </w:rPr>
        <w:t xml:space="preserve"> block</w:t>
      </w:r>
      <w:r>
        <w:rPr>
          <w:rFonts w:eastAsiaTheme="minorEastAsia"/>
          <w:lang w:eastAsia="zh-CN"/>
        </w:rPr>
        <w:t>) and up-sampling (U</w:t>
      </w:r>
      <w:r>
        <w:rPr>
          <w:rFonts w:eastAsiaTheme="minorEastAsia" w:hint="eastAsia"/>
          <w:lang w:eastAsia="zh-CN"/>
        </w:rPr>
        <w:t>S</w:t>
      </w:r>
      <w:r>
        <w:rPr>
          <w:rFonts w:eastAsiaTheme="minorEastAsia"/>
          <w:lang w:eastAsia="zh-CN"/>
        </w:rPr>
        <w:t>-x</w:t>
      </w:r>
      <w:r>
        <w:rPr>
          <w:rFonts w:eastAsiaTheme="minorEastAsia" w:hint="eastAsia"/>
          <w:lang w:eastAsia="zh-CN"/>
        </w:rPr>
        <w:t xml:space="preserve"> block</w:t>
      </w:r>
      <w:r>
        <w:rPr>
          <w:rFonts w:eastAsiaTheme="minorEastAsia"/>
          <w:lang w:eastAsia="zh-CN"/>
        </w:rPr>
        <w:t>). At the inference phase, only one branch is activated according to the configured payload.</w:t>
      </w:r>
    </w:p>
    <w:p w14:paraId="67476F68" w14:textId="77777777" w:rsidR="00633FCF" w:rsidRDefault="00C1489E">
      <w:pPr>
        <w:pStyle w:val="afc"/>
        <w:numPr>
          <w:ilvl w:val="2"/>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NTT DOCOMO</w:t>
      </w:r>
      <w:r>
        <w:t xml:space="preserve"> three pairs of fully connected layers with different units are used</w:t>
      </w:r>
    </w:p>
    <w:p w14:paraId="3A89D2CE"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S</w:t>
      </w:r>
      <w:r>
        <w:rPr>
          <w:b/>
          <w:lang w:eastAsia="zh-CN"/>
        </w:rPr>
        <w:t>olution 4: Adjusting quantization bit lengths</w:t>
      </w:r>
      <w:r>
        <w:rPr>
          <w:i/>
          <w:color w:val="0000FF"/>
          <w:lang w:eastAsia="zh-CN"/>
        </w:rPr>
        <w:t xml:space="preserve"> ETRI</w:t>
      </w:r>
    </w:p>
    <w:p w14:paraId="54690380" w14:textId="77777777" w:rsidR="00633FCF" w:rsidRDefault="00C1489E">
      <w:pPr>
        <w:pStyle w:val="afc"/>
        <w:numPr>
          <w:ilvl w:val="1"/>
          <w:numId w:val="26"/>
        </w:numPr>
        <w:autoSpaceDE/>
        <w:autoSpaceDN/>
        <w:adjustRightInd/>
        <w:snapToGrid/>
        <w:spacing w:before="120" w:line="240" w:lineRule="auto"/>
        <w:ind w:left="1320" w:hanging="440"/>
        <w:contextualSpacing w:val="0"/>
        <w:jc w:val="left"/>
        <w:rPr>
          <w:i/>
          <w:iCs/>
        </w:rPr>
      </w:pPr>
      <w:r>
        <w:rPr>
          <w:rFonts w:ascii="Times" w:eastAsia="Batang" w:hAnsi="Times"/>
          <w:i/>
          <w:iCs/>
          <w:color w:val="0000FF"/>
          <w:szCs w:val="24"/>
          <w:lang w:val="en-GB" w:eastAsia="zh-CN"/>
        </w:rPr>
        <w:t>ETRI:</w:t>
      </w:r>
      <w:r>
        <w:rPr>
          <w:bCs/>
        </w:rPr>
        <w:t xml:space="preserve"> </w:t>
      </w:r>
      <w:r>
        <w:rPr>
          <w:bCs/>
          <w:i/>
        </w:rPr>
        <w:t>The AE based AI Model for CSI compression can generate various CSI feedback payload sizes by controlling quantization bit lengths.</w:t>
      </w:r>
    </w:p>
    <w:p w14:paraId="5BB81718" w14:textId="77777777" w:rsidR="00633FCF" w:rsidRDefault="00C1489E">
      <w:pPr>
        <w:pStyle w:val="afc"/>
        <w:numPr>
          <w:ilvl w:val="3"/>
          <w:numId w:val="26"/>
        </w:numPr>
        <w:autoSpaceDE/>
        <w:autoSpaceDN/>
        <w:adjustRightInd/>
        <w:snapToGrid/>
        <w:spacing w:before="120" w:line="240" w:lineRule="auto"/>
        <w:contextualSpacing w:val="0"/>
        <w:jc w:val="left"/>
        <w:rPr>
          <w:b/>
          <w:lang w:eastAsia="zh-CN"/>
        </w:rPr>
      </w:pPr>
      <w:r>
        <w:t>For example, the AE based AI Model can generates 86 bits of CSI feedback payload by quantizing 43 output nodes of Encoder by 2 bits each output. By changing quantization bit lengths of each output node of Encoder, the AI Model can generate different payload sizes</w:t>
      </w:r>
    </w:p>
    <w:p w14:paraId="405AEC81"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 xml:space="preserve">Solution 5: PCA/restoration. </w:t>
      </w:r>
      <w:r>
        <w:rPr>
          <w:i/>
          <w:color w:val="0000FF"/>
          <w:lang w:eastAsia="zh-CN"/>
        </w:rPr>
        <w:t>ETRI</w:t>
      </w:r>
    </w:p>
    <w:p w14:paraId="7B2FE335"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ETRI:</w:t>
      </w:r>
      <w:r>
        <w:t xml:space="preserve"> The PCA based AI Model can further change payload sizes by controlling number of reduced dimensions to represent the input data (e.g., eigenvector) and number of bits to quantize each dimension. For example, an input eigenvector can be reduced to 4 dimensions and quantized using 4, 4, 2 and 2 bits for each dimensions, respectively, then 12 bits of CSI payload can be generated</w:t>
      </w:r>
    </w:p>
    <w:p w14:paraId="772C59FE" w14:textId="77777777" w:rsidR="00633FCF" w:rsidRDefault="00633FCF">
      <w:pPr>
        <w:spacing w:before="120"/>
        <w:rPr>
          <w:b/>
          <w:highlight w:val="lightGray"/>
          <w:lang w:eastAsia="zh-CN"/>
        </w:rPr>
      </w:pPr>
    </w:p>
    <w:p w14:paraId="7B855B48" w14:textId="77777777" w:rsidR="00633FCF" w:rsidRDefault="00C1489E">
      <w:pPr>
        <w:pStyle w:val="afc"/>
        <w:autoSpaceDE/>
        <w:autoSpaceDN/>
        <w:adjustRightInd/>
        <w:spacing w:line="240" w:lineRule="auto"/>
        <w:ind w:left="420"/>
        <w:contextualSpacing w:val="0"/>
        <w:rPr>
          <w:i/>
          <w:u w:val="single"/>
        </w:rPr>
      </w:pPr>
      <w:r>
        <w:rPr>
          <w:b/>
          <w:u w:val="single"/>
          <w:lang w:eastAsia="zh-CN"/>
        </w:rPr>
        <w:t>Views from companies</w:t>
      </w:r>
    </w:p>
    <w:p w14:paraId="460BDCA8"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RAN1 study pre-processing mechanisms for the input of decoder to improve the AI model generalization performance on various feedback payloads</w:t>
      </w:r>
    </w:p>
    <w:p w14:paraId="501CEA7A" w14:textId="77777777" w:rsidR="00633FCF" w:rsidRDefault="00633FCF">
      <w:pPr>
        <w:spacing w:before="120"/>
        <w:rPr>
          <w:b/>
          <w:highlight w:val="lightGray"/>
          <w:lang w:eastAsia="zh-CN"/>
        </w:rPr>
      </w:pPr>
    </w:p>
    <w:p w14:paraId="005C352C" w14:textId="77777777" w:rsidR="00633FCF" w:rsidRDefault="00C1489E">
      <w:pPr>
        <w:pStyle w:val="afc"/>
        <w:autoSpaceDE/>
        <w:autoSpaceDN/>
        <w:adjustRightInd/>
        <w:spacing w:line="240" w:lineRule="auto"/>
        <w:ind w:left="420"/>
        <w:contextualSpacing w:val="0"/>
        <w:rPr>
          <w:i/>
          <w:u w:val="single"/>
        </w:rPr>
      </w:pPr>
      <w:r>
        <w:rPr>
          <w:b/>
          <w:u w:val="single"/>
          <w:lang w:eastAsia="zh-CN"/>
        </w:rPr>
        <w:t>Findings on generalization/scalability verification</w:t>
      </w:r>
    </w:p>
    <w:p w14:paraId="6C708D35"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Huawei, HiSilicon:</w:t>
      </w:r>
      <w:r>
        <w:rPr>
          <w:b/>
          <w:i/>
        </w:rPr>
        <w:t xml:space="preserve"> </w:t>
      </w:r>
      <w:r>
        <w:rPr>
          <w:i/>
        </w:rPr>
        <w:t>For scalability of AI/ML-based CSI compression over various CSI payload sizes, the SGCS margin between the payload-specific models and the unified scalable model supporting 4 different CSI payload sizes</w:t>
      </w:r>
      <w:r>
        <w:t xml:space="preserve"> </w:t>
      </w:r>
      <w:r>
        <w:rPr>
          <w:i/>
        </w:rPr>
        <w:t>is less than 1%.</w:t>
      </w:r>
    </w:p>
    <w:p w14:paraId="34E61B40" w14:textId="77777777" w:rsidR="00633FCF" w:rsidRDefault="00C1489E">
      <w:pPr>
        <w:pStyle w:val="afc"/>
        <w:numPr>
          <w:ilvl w:val="2"/>
          <w:numId w:val="26"/>
        </w:numPr>
        <w:autoSpaceDE/>
        <w:autoSpaceDN/>
        <w:adjustRightInd/>
        <w:snapToGrid/>
        <w:spacing w:before="120" w:line="240" w:lineRule="auto"/>
        <w:contextualSpacing w:val="0"/>
        <w:jc w:val="left"/>
        <w:rPr>
          <w:rFonts w:eastAsiaTheme="minorEastAsia"/>
          <w:i/>
          <w:lang w:eastAsia="zh-CN"/>
        </w:rPr>
      </w:pPr>
      <w:r>
        <w:rPr>
          <w:i/>
        </w:rPr>
        <w:t>Adaptation layers in the AI/ML model are used to achieve the scalability</w:t>
      </w:r>
    </w:p>
    <w:p w14:paraId="7AB024D0"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Truncation on output dimension provides scalability across different payload for the same encoder under generalization case3</w:t>
      </w:r>
      <w:r>
        <w:rPr>
          <w:rFonts w:eastAsiaTheme="minorEastAsia"/>
          <w:i/>
          <w:lang w:eastAsia="zh-CN"/>
        </w:rPr>
        <w:t>.</w:t>
      </w:r>
    </w:p>
    <w:p w14:paraId="5281331A"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For truncation method, the closer the supported payload configurations are, the better performance model achieves (e.g., model supporting payload 223, 199, and 175 outperforms model supporting payload 223, 176, 132).</w:t>
      </w:r>
    </w:p>
    <w:p w14:paraId="419249E2"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b/>
          <w:i/>
          <w:sz w:val="24"/>
          <w:lang w:eastAsia="zh-CN"/>
        </w:rPr>
        <w:t xml:space="preserve"> </w:t>
      </w:r>
      <w:r>
        <w:rPr>
          <w:i/>
        </w:rPr>
        <w:t>Methods with good scalability for several output configurations will sacrifice some performance compared with dedicated model.</w:t>
      </w:r>
    </w:p>
    <w:p w14:paraId="242929FC" w14:textId="77777777" w:rsidR="00633FCF" w:rsidRDefault="00C1489E">
      <w:pPr>
        <w:pStyle w:val="afc"/>
        <w:numPr>
          <w:ilvl w:val="1"/>
          <w:numId w:val="26"/>
        </w:numPr>
        <w:autoSpaceDE/>
        <w:autoSpaceDN/>
        <w:adjustRightInd/>
        <w:snapToGrid/>
        <w:spacing w:before="120" w:line="240" w:lineRule="auto"/>
        <w:contextualSpacing w:val="0"/>
        <w:jc w:val="left"/>
        <w:rPr>
          <w:b/>
          <w:sz w:val="24"/>
          <w:lang w:eastAsia="zh-CN"/>
        </w:rPr>
      </w:pPr>
      <w:r>
        <w:rPr>
          <w:i/>
          <w:color w:val="0000FF"/>
          <w:lang w:eastAsia="zh-CN"/>
        </w:rPr>
        <w:t xml:space="preserve">Qualcomm: </w:t>
      </w:r>
      <w:r>
        <w:rPr>
          <w:rFonts w:eastAsiaTheme="minorEastAsia"/>
          <w:i/>
          <w:lang w:eastAsia="zh-CN"/>
        </w:rPr>
        <w:t>Smaller number of subbands can achieve comparable results to the larger number of subbands with half of reporting payload</w:t>
      </w:r>
    </w:p>
    <w:p w14:paraId="5A3C7BF1"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Xiaomi:</w:t>
      </w:r>
      <w:r>
        <w:rPr>
          <w:lang w:eastAsia="zh-CN"/>
        </w:rPr>
        <w:t xml:space="preserve"> </w:t>
      </w:r>
      <w:r>
        <w:rPr>
          <w:rFonts w:eastAsiaTheme="minorEastAsia"/>
          <w:i/>
          <w:lang w:eastAsia="zh-CN"/>
        </w:rPr>
        <w:t>The generalized AI model does not work well on various CSI feedback payloads, especially for a small number of feedback payloads</w:t>
      </w:r>
    </w:p>
    <w:p w14:paraId="5D6BACC2" w14:textId="77777777" w:rsidR="00633FCF" w:rsidRDefault="00C1489E">
      <w:pPr>
        <w:pStyle w:val="afc"/>
        <w:numPr>
          <w:ilvl w:val="1"/>
          <w:numId w:val="26"/>
        </w:numPr>
        <w:autoSpaceDE/>
        <w:autoSpaceDN/>
        <w:adjustRightInd/>
        <w:snapToGrid/>
        <w:spacing w:before="120" w:line="240" w:lineRule="auto"/>
        <w:contextualSpacing w:val="0"/>
        <w:jc w:val="left"/>
        <w:rPr>
          <w:i/>
          <w:iCs/>
        </w:rPr>
      </w:pPr>
      <w:r>
        <w:rPr>
          <w:i/>
          <w:color w:val="0000FF"/>
          <w:lang w:eastAsia="zh-CN"/>
        </w:rPr>
        <w:t>OPPO:</w:t>
      </w:r>
      <w:r>
        <w:rPr>
          <w:b/>
          <w:i/>
          <w:lang w:eastAsia="zh-CN"/>
        </w:rPr>
        <w:t xml:space="preserve"> </w:t>
      </w:r>
      <w:r>
        <w:rPr>
          <w:i/>
          <w:iCs/>
        </w:rPr>
        <w:t>The scalability performance of AI/ML model for various antenna ports and CSI feedback payloads can be improved by trained on mixing datasets</w:t>
      </w:r>
    </w:p>
    <w:p w14:paraId="06CF7103" w14:textId="77777777" w:rsidR="00633FCF" w:rsidRDefault="00C1489E">
      <w:pPr>
        <w:pStyle w:val="afc"/>
        <w:numPr>
          <w:ilvl w:val="1"/>
          <w:numId w:val="26"/>
        </w:numPr>
        <w:autoSpaceDE/>
        <w:autoSpaceDN/>
        <w:adjustRightInd/>
        <w:snapToGrid/>
        <w:spacing w:before="120" w:line="240" w:lineRule="auto"/>
        <w:contextualSpacing w:val="0"/>
        <w:jc w:val="left"/>
        <w:rPr>
          <w:i/>
          <w:iCs/>
        </w:rPr>
      </w:pPr>
      <w:r>
        <w:rPr>
          <w:i/>
          <w:color w:val="0000FF"/>
          <w:lang w:eastAsia="zh-CN"/>
        </w:rPr>
        <w:t>CATT:</w:t>
      </w:r>
      <w:r>
        <w:rPr>
          <w:i/>
          <w:iCs/>
        </w:rPr>
        <w:t xml:space="preserve"> Compar</w:t>
      </w:r>
      <w:r>
        <w:rPr>
          <w:rFonts w:hint="eastAsia"/>
          <w:i/>
          <w:iCs/>
        </w:rPr>
        <w:t>ed</w:t>
      </w:r>
      <w:r>
        <w:rPr>
          <w:i/>
          <w:iCs/>
        </w:rPr>
        <w:t xml:space="preserve"> </w:t>
      </w:r>
      <w:r>
        <w:rPr>
          <w:rFonts w:hint="eastAsia"/>
          <w:i/>
          <w:iCs/>
        </w:rPr>
        <w:t xml:space="preserve">with a family of layer-common AI/ML models, the </w:t>
      </w:r>
      <w:r>
        <w:rPr>
          <w:i/>
          <w:iCs/>
        </w:rPr>
        <w:t>scalable</w:t>
      </w:r>
      <w:r>
        <w:rPr>
          <w:rFonts w:hint="eastAsia"/>
          <w:i/>
          <w:iCs/>
        </w:rPr>
        <w:t xml:space="preserve"> AI/ML model (</w:t>
      </w:r>
      <w:r>
        <w:rPr>
          <w:i/>
          <w:iCs/>
        </w:rPr>
        <w:t>SCsiNet</w:t>
      </w:r>
      <w:r>
        <w:rPr>
          <w:rFonts w:hint="eastAsia"/>
          <w:i/>
          <w:iCs/>
        </w:rPr>
        <w:t xml:space="preserve">) can achieve a similar performance and can significantly reduce </w:t>
      </w:r>
      <w:r>
        <w:rPr>
          <w:i/>
          <w:iCs/>
        </w:rPr>
        <w:t>storage memory and model transferring overhead</w:t>
      </w:r>
    </w:p>
    <w:p w14:paraId="5F2F2E18"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CATT:</w:t>
      </w:r>
      <w:r>
        <w:rPr>
          <w:b/>
          <w:sz w:val="20"/>
          <w:szCs w:val="20"/>
        </w:rPr>
        <w:t xml:space="preserve"> </w:t>
      </w:r>
      <w:r>
        <w:rPr>
          <w:i/>
          <w:iCs/>
        </w:rPr>
        <w:t>Compared to Rel-16 Type II codebook based CSI feedback, 3%~11%</w:t>
      </w:r>
      <w:r>
        <w:rPr>
          <w:rFonts w:hint="eastAsia"/>
          <w:i/>
          <w:iCs/>
        </w:rPr>
        <w:t xml:space="preserve"> throughput improvement </w:t>
      </w:r>
      <w:r>
        <w:rPr>
          <w:i/>
          <w:iCs/>
        </w:rPr>
        <w:t>under the same CSI feedback payload can be achieved by proposed scalable AI</w:t>
      </w:r>
      <w:r>
        <w:rPr>
          <w:rFonts w:hint="eastAsia"/>
          <w:i/>
          <w:iCs/>
        </w:rPr>
        <w:t>/ML</w:t>
      </w:r>
      <w:r>
        <w:rPr>
          <w:i/>
          <w:iCs/>
        </w:rPr>
        <w:t xml:space="preserve"> </w:t>
      </w:r>
      <w:r>
        <w:rPr>
          <w:rFonts w:hint="eastAsia"/>
          <w:i/>
          <w:iCs/>
        </w:rPr>
        <w:t>model</w:t>
      </w:r>
    </w:p>
    <w:p w14:paraId="30083CCA" w14:textId="77777777" w:rsidR="00633FCF" w:rsidRDefault="00C1489E">
      <w:pPr>
        <w:pStyle w:val="afc"/>
        <w:numPr>
          <w:ilvl w:val="1"/>
          <w:numId w:val="26"/>
        </w:numPr>
        <w:autoSpaceDE/>
        <w:autoSpaceDN/>
        <w:adjustRightInd/>
        <w:snapToGrid/>
        <w:spacing w:before="120" w:line="240" w:lineRule="auto"/>
        <w:contextualSpacing w:val="0"/>
        <w:jc w:val="left"/>
        <w:rPr>
          <w:b/>
          <w:sz w:val="24"/>
          <w:lang w:eastAsia="zh-CN"/>
        </w:rPr>
      </w:pPr>
      <w:r>
        <w:rPr>
          <w:i/>
          <w:color w:val="0000FF"/>
          <w:lang w:eastAsia="zh-CN"/>
        </w:rPr>
        <w:t xml:space="preserve">CMCC: </w:t>
      </w:r>
      <w:r>
        <w:rPr>
          <w:i/>
          <w:iCs/>
        </w:rPr>
        <w:t xml:space="preserve">The unified AI model </w:t>
      </w:r>
      <w:bookmarkStart w:id="135" w:name="_Hlk111215365"/>
      <w:r>
        <w:rPr>
          <w:i/>
          <w:iCs/>
        </w:rPr>
        <w:t xml:space="preserve">of one common encoder and multiple specific decoders </w:t>
      </w:r>
      <w:bookmarkEnd w:id="135"/>
      <w:r>
        <w:rPr>
          <w:i/>
          <w:iCs/>
        </w:rPr>
        <w:t>performs well across different number of feedback bits.</w:t>
      </w:r>
    </w:p>
    <w:p w14:paraId="4710E4B4" w14:textId="77777777" w:rsidR="00633FCF" w:rsidRDefault="00C1489E">
      <w:pPr>
        <w:pStyle w:val="afc"/>
        <w:numPr>
          <w:ilvl w:val="1"/>
          <w:numId w:val="26"/>
        </w:numPr>
        <w:autoSpaceDE/>
        <w:autoSpaceDN/>
        <w:adjustRightInd/>
        <w:snapToGrid/>
        <w:spacing w:before="120" w:line="240" w:lineRule="auto"/>
        <w:contextualSpacing w:val="0"/>
        <w:jc w:val="left"/>
        <w:rPr>
          <w:i/>
          <w:sz w:val="24"/>
          <w:lang w:eastAsia="zh-CN"/>
        </w:rPr>
      </w:pPr>
      <w:r>
        <w:rPr>
          <w:i/>
          <w:color w:val="0000FF"/>
          <w:lang w:eastAsia="zh-CN"/>
        </w:rPr>
        <w:t>NTT DOCOMO:</w:t>
      </w:r>
      <w:r>
        <w:rPr>
          <w:i/>
          <w:iCs/>
          <w:szCs w:val="18"/>
          <w:lang w:eastAsia="zh-CN"/>
        </w:rPr>
        <w:t xml:space="preserve"> Implementing the payload-scalable model by adding adaptor layers after the encoder introduces minor performance loss on SGCS</w:t>
      </w:r>
    </w:p>
    <w:p w14:paraId="6E22A6A1" w14:textId="77777777" w:rsidR="00633FCF" w:rsidRDefault="00C1489E">
      <w:pPr>
        <w:pStyle w:val="afc"/>
        <w:numPr>
          <w:ilvl w:val="1"/>
          <w:numId w:val="26"/>
        </w:numPr>
        <w:autoSpaceDE/>
        <w:autoSpaceDN/>
        <w:adjustRightInd/>
        <w:snapToGrid/>
        <w:spacing w:before="120" w:line="240" w:lineRule="auto"/>
        <w:contextualSpacing w:val="0"/>
        <w:jc w:val="left"/>
        <w:rPr>
          <w:i/>
          <w:iCs/>
        </w:rPr>
      </w:pPr>
      <w:r>
        <w:rPr>
          <w:rFonts w:ascii="Times" w:eastAsia="Batang" w:hAnsi="Times"/>
          <w:i/>
          <w:iCs/>
          <w:color w:val="0000FF"/>
          <w:szCs w:val="24"/>
          <w:lang w:val="en-GB" w:eastAsia="zh-CN"/>
        </w:rPr>
        <w:t xml:space="preserve">ETRI: </w:t>
      </w:r>
      <w:r>
        <w:rPr>
          <w:bCs/>
          <w:i/>
        </w:rPr>
        <w:t>The PCA-based AI Model for CSI compression can generate various CSI feedback payload sizes by controlling bit allocations (quantization).</w:t>
      </w:r>
    </w:p>
    <w:p w14:paraId="425F5524" w14:textId="77777777" w:rsidR="00633FCF" w:rsidRDefault="00C1489E">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 xml:space="preserve">ETRI: </w:t>
      </w:r>
      <w:r>
        <w:rPr>
          <w:bCs/>
          <w:i/>
        </w:rPr>
        <w:t>In the evaluation of AI/ML for CSI compression over various CSI feedback payload sizes, the PCA-based model is more eligible to generate various lengths of CSI feedback payload than the AE-based model</w:t>
      </w:r>
    </w:p>
    <w:p w14:paraId="5E521A39" w14:textId="77777777" w:rsidR="00633FCF" w:rsidRDefault="00C1489E">
      <w:pPr>
        <w:pStyle w:val="afc"/>
        <w:numPr>
          <w:ilvl w:val="1"/>
          <w:numId w:val="26"/>
        </w:numPr>
        <w:autoSpaceDE/>
        <w:autoSpaceDN/>
        <w:adjustRightInd/>
        <w:snapToGrid/>
        <w:spacing w:before="120" w:line="240" w:lineRule="auto"/>
        <w:contextualSpacing w:val="0"/>
        <w:jc w:val="left"/>
        <w:rPr>
          <w:bCs/>
          <w:i/>
        </w:rPr>
      </w:pPr>
      <w:r>
        <w:rPr>
          <w:rFonts w:ascii="Times" w:eastAsia="Batang" w:hAnsi="Times"/>
          <w:i/>
          <w:iCs/>
          <w:color w:val="0000FF"/>
          <w:szCs w:val="24"/>
          <w:lang w:val="en-GB" w:eastAsia="zh-CN"/>
        </w:rPr>
        <w:t xml:space="preserve">ETRI: </w:t>
      </w:r>
      <w:r>
        <w:rPr>
          <w:bCs/>
          <w:i/>
        </w:rPr>
        <w:t>In the evaluation of AI/ML for CSI compression over various CSI feedback payload sizes, using different lengths of feedback than training did not result in significant performance degradations for both AI models</w:t>
      </w:r>
    </w:p>
    <w:p w14:paraId="0EC4D5E0" w14:textId="77777777" w:rsidR="00633FCF" w:rsidRDefault="00633FCF">
      <w:pPr>
        <w:pStyle w:val="afc"/>
        <w:ind w:left="709"/>
        <w:contextualSpacing w:val="0"/>
        <w:rPr>
          <w:highlight w:val="lightGray"/>
        </w:rPr>
      </w:pPr>
    </w:p>
    <w:p w14:paraId="304DABB2" w14:textId="77777777" w:rsidR="00633FCF" w:rsidRDefault="00C1489E">
      <w:pPr>
        <w:pStyle w:val="afc"/>
        <w:numPr>
          <w:ilvl w:val="0"/>
          <w:numId w:val="28"/>
        </w:numPr>
        <w:autoSpaceDE/>
        <w:autoSpaceDN/>
        <w:adjustRightInd/>
        <w:spacing w:line="240" w:lineRule="auto"/>
        <w:contextualSpacing w:val="0"/>
        <w:rPr>
          <w:b/>
          <w:lang w:eastAsia="zh-CN"/>
        </w:rPr>
      </w:pPr>
      <w:r>
        <w:rPr>
          <w:b/>
          <w:lang w:eastAsia="zh-CN"/>
        </w:rPr>
        <w:t xml:space="preserve">Various ranks/layers: </w:t>
      </w:r>
      <w:r>
        <w:rPr>
          <w:i/>
          <w:color w:val="0000FF"/>
          <w:lang w:eastAsia="zh-CN"/>
        </w:rPr>
        <w:t xml:space="preserve">Huawei, HiSilicon, vivo, </w:t>
      </w:r>
      <w:r>
        <w:rPr>
          <w:rFonts w:hint="eastAsia"/>
          <w:i/>
          <w:color w:val="0000FF"/>
          <w:lang w:eastAsia="zh-CN"/>
        </w:rPr>
        <w:t>ZTE</w:t>
      </w:r>
      <w:r>
        <w:rPr>
          <w:i/>
          <w:color w:val="0000FF"/>
          <w:lang w:eastAsia="zh-CN"/>
        </w:rPr>
        <w:t xml:space="preserve">, Apple, MediaTek, </w:t>
      </w:r>
      <w:r>
        <w:rPr>
          <w:rFonts w:hint="eastAsia"/>
          <w:i/>
          <w:color w:val="0000FF"/>
          <w:lang w:eastAsia="zh-CN"/>
        </w:rPr>
        <w:t>NTT</w:t>
      </w:r>
      <w:r>
        <w:rPr>
          <w:i/>
          <w:color w:val="0000FF"/>
          <w:lang w:eastAsia="zh-CN"/>
        </w:rPr>
        <w:t xml:space="preserve"> DOCOMO, ETRI</w:t>
      </w:r>
    </w:p>
    <w:p w14:paraId="2EC0A3C8" w14:textId="77777777" w:rsidR="00633FCF" w:rsidRDefault="00C1489E">
      <w:pPr>
        <w:pStyle w:val="afc"/>
        <w:autoSpaceDE/>
        <w:autoSpaceDN/>
        <w:adjustRightInd/>
        <w:spacing w:line="240" w:lineRule="auto"/>
        <w:ind w:left="420"/>
        <w:contextualSpacing w:val="0"/>
        <w:rPr>
          <w:b/>
          <w:lang w:eastAsia="zh-CN"/>
        </w:rPr>
      </w:pPr>
      <w:r>
        <w:rPr>
          <w:b/>
          <w:u w:val="single"/>
          <w:lang w:eastAsia="zh-CN"/>
        </w:rPr>
        <w:t>Solution</w:t>
      </w:r>
      <w:r>
        <w:rPr>
          <w:b/>
          <w:lang w:eastAsia="zh-CN"/>
        </w:rPr>
        <w:t xml:space="preserve">: </w:t>
      </w:r>
    </w:p>
    <w:p w14:paraId="2F57FA83"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rFonts w:hint="eastAsia"/>
          <w:b/>
          <w:lang w:eastAsia="zh-CN"/>
        </w:rPr>
        <w:t>R</w:t>
      </w:r>
      <w:r>
        <w:rPr>
          <w:b/>
          <w:lang w:eastAsia="zh-CN"/>
        </w:rPr>
        <w:t xml:space="preserve">ank common model (Option 2) </w:t>
      </w:r>
      <w:r>
        <w:rPr>
          <w:rFonts w:hint="eastAsia"/>
          <w:i/>
          <w:color w:val="0000FF"/>
          <w:lang w:eastAsia="zh-CN"/>
        </w:rPr>
        <w:t>ETRI</w:t>
      </w:r>
    </w:p>
    <w:p w14:paraId="5D3238AC"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rFonts w:hint="eastAsia"/>
          <w:i/>
          <w:color w:val="0000FF"/>
          <w:lang w:eastAsia="zh-CN"/>
        </w:rPr>
        <w:t>ETRI</w:t>
      </w:r>
      <w:r>
        <w:rPr>
          <w:i/>
          <w:color w:val="0000FF"/>
          <w:lang w:eastAsia="zh-CN"/>
        </w:rPr>
        <w:t>:</w:t>
      </w:r>
      <w:r>
        <w:rPr>
          <w:bCs/>
        </w:rPr>
        <w:t xml:space="preserve"> </w:t>
      </w:r>
      <w:r>
        <w:t>the rank-common AI/ML model operates on the entire input (input of multiple layers)</w:t>
      </w:r>
    </w:p>
    <w:p w14:paraId="6AB50A74"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Layer common model (Option 4).</w:t>
      </w:r>
      <w:r>
        <w:rPr>
          <w:lang w:eastAsia="zh-CN"/>
        </w:rPr>
        <w:t xml:space="preserve"> E.g., </w:t>
      </w:r>
      <w:r>
        <w:rPr>
          <w:rFonts w:hint="eastAsia"/>
          <w:lang w:eastAsia="zh-CN"/>
        </w:rPr>
        <w:t>a</w:t>
      </w:r>
      <w:r>
        <w:t xml:space="preserve"> unified AI/ML model is trained and applied for each layer to perform individual inference.</w:t>
      </w:r>
      <w:r>
        <w:rPr>
          <w:i/>
          <w:color w:val="0000FF"/>
          <w:lang w:eastAsia="zh-CN"/>
        </w:rPr>
        <w:t xml:space="preserve"> Huawei, HiSilicon, vivo, </w:t>
      </w:r>
      <w:r>
        <w:rPr>
          <w:rFonts w:hint="eastAsia"/>
          <w:i/>
          <w:color w:val="0000FF"/>
          <w:lang w:eastAsia="zh-CN"/>
        </w:rPr>
        <w:t>ZTE</w:t>
      </w:r>
      <w:r>
        <w:rPr>
          <w:i/>
          <w:color w:val="0000FF"/>
          <w:lang w:eastAsia="zh-CN"/>
        </w:rPr>
        <w:t>, MediaTek</w:t>
      </w:r>
      <w:r>
        <w:rPr>
          <w:rFonts w:hint="eastAsia"/>
          <w:i/>
          <w:color w:val="0000FF"/>
          <w:lang w:eastAsia="zh-CN"/>
        </w:rPr>
        <w:t xml:space="preserve"> ETRI NTT</w:t>
      </w:r>
      <w:r>
        <w:rPr>
          <w:i/>
          <w:color w:val="0000FF"/>
          <w:lang w:eastAsia="zh-CN"/>
        </w:rPr>
        <w:t xml:space="preserve"> DOCOMO</w:t>
      </w:r>
    </w:p>
    <w:p w14:paraId="3E5EFA87" w14:textId="77777777" w:rsidR="00633FCF" w:rsidRDefault="00C1489E">
      <w:pPr>
        <w:pStyle w:val="afc"/>
        <w:spacing w:before="120"/>
        <w:ind w:left="1134"/>
        <w:contextualSpacing w:val="0"/>
        <w:rPr>
          <w:b/>
          <w:i/>
        </w:rPr>
      </w:pPr>
      <w:r>
        <w:rPr>
          <w:b/>
        </w:rPr>
        <w:t>Elaboration</w:t>
      </w:r>
    </w:p>
    <w:p w14:paraId="5CBDE695" w14:textId="77777777" w:rsidR="00633FCF" w:rsidRDefault="00C1489E">
      <w:pPr>
        <w:pStyle w:val="afc"/>
        <w:numPr>
          <w:ilvl w:val="2"/>
          <w:numId w:val="26"/>
        </w:numPr>
        <w:autoSpaceDE/>
        <w:autoSpaceDN/>
        <w:adjustRightInd/>
        <w:snapToGrid/>
        <w:spacing w:before="120" w:line="240" w:lineRule="auto"/>
        <w:contextualSpacing w:val="0"/>
        <w:jc w:val="left"/>
        <w:rPr>
          <w:b/>
          <w:i/>
        </w:rPr>
      </w:pPr>
      <w:r>
        <w:t xml:space="preserve">Option 4-A: </w:t>
      </w:r>
      <w:r>
        <w:rPr>
          <w:rFonts w:ascii="Times" w:hAnsi="Times" w:cs="Times"/>
        </w:rPr>
        <w:t xml:space="preserve">A unified AI/ML model is trained with the </w:t>
      </w:r>
      <w:r>
        <w:rPr>
          <w:bCs/>
        </w:rPr>
        <w:t>dataset</w:t>
      </w:r>
      <w:r>
        <w:rPr>
          <w:rFonts w:ascii="Times" w:hAnsi="Times" w:cs="Times"/>
        </w:rPr>
        <w:t xml:space="preserve"> for layer 1 (and 2) (Case 1/2) only; </w:t>
      </w:r>
      <w:r>
        <w:rPr>
          <w:i/>
          <w:color w:val="0000FF"/>
          <w:lang w:eastAsia="zh-CN"/>
        </w:rPr>
        <w:t>Apple CATT</w:t>
      </w:r>
      <w:r>
        <w:rPr>
          <w:rFonts w:hint="eastAsia"/>
          <w:i/>
          <w:color w:val="0000FF"/>
          <w:lang w:eastAsia="zh-CN"/>
        </w:rPr>
        <w:t xml:space="preserve"> ZTE</w:t>
      </w:r>
    </w:p>
    <w:p w14:paraId="7C43BE4A" w14:textId="77777777" w:rsidR="00633FCF" w:rsidRDefault="00C1489E">
      <w:pPr>
        <w:pStyle w:val="afc"/>
        <w:numPr>
          <w:ilvl w:val="2"/>
          <w:numId w:val="26"/>
        </w:numPr>
        <w:autoSpaceDE/>
        <w:autoSpaceDN/>
        <w:adjustRightInd/>
        <w:snapToGrid/>
        <w:spacing w:before="120" w:line="240" w:lineRule="auto"/>
        <w:contextualSpacing w:val="0"/>
        <w:jc w:val="left"/>
        <w:rPr>
          <w:b/>
          <w:i/>
        </w:rPr>
      </w:pPr>
      <w:r>
        <w:t xml:space="preserve">Option 4-B: </w:t>
      </w:r>
      <w:r>
        <w:rPr>
          <w:rFonts w:ascii="Times" w:hAnsi="Times" w:cs="Times"/>
        </w:rPr>
        <w:t xml:space="preserve">A unified AI/ML model is trained with the mixed dataset for multi-layers (Case 3) </w:t>
      </w:r>
      <w:r>
        <w:rPr>
          <w:i/>
          <w:color w:val="0000FF"/>
          <w:lang w:eastAsia="zh-CN"/>
        </w:rPr>
        <w:t>Apple CATT</w:t>
      </w:r>
      <w:r>
        <w:rPr>
          <w:rFonts w:hint="eastAsia"/>
          <w:i/>
          <w:color w:val="0000FF"/>
          <w:lang w:eastAsia="zh-CN"/>
        </w:rPr>
        <w:t xml:space="preserve"> ZTE</w:t>
      </w:r>
    </w:p>
    <w:p w14:paraId="4DE806C2" w14:textId="77777777" w:rsidR="00633FCF" w:rsidRDefault="00C1489E">
      <w:pPr>
        <w:pStyle w:val="afc"/>
        <w:autoSpaceDE/>
        <w:autoSpaceDN/>
        <w:adjustRightInd/>
        <w:snapToGrid/>
        <w:spacing w:before="120" w:line="240" w:lineRule="auto"/>
        <w:ind w:left="1260"/>
        <w:contextualSpacing w:val="0"/>
        <w:jc w:val="left"/>
        <w:rPr>
          <w:b/>
        </w:rPr>
      </w:pPr>
      <w:r>
        <w:rPr>
          <w:rFonts w:hint="eastAsia"/>
          <w:b/>
          <w:lang w:eastAsia="zh-CN"/>
        </w:rPr>
        <w:t>Views</w:t>
      </w:r>
    </w:p>
    <w:p w14:paraId="59580D47" w14:textId="77777777" w:rsidR="00633FCF" w:rsidRDefault="00C1489E">
      <w:pPr>
        <w:pStyle w:val="afc"/>
        <w:numPr>
          <w:ilvl w:val="2"/>
          <w:numId w:val="26"/>
        </w:numPr>
        <w:autoSpaceDE/>
        <w:autoSpaceDN/>
        <w:adjustRightInd/>
        <w:snapToGrid/>
        <w:spacing w:before="120" w:line="240" w:lineRule="auto"/>
        <w:contextualSpacing w:val="0"/>
        <w:jc w:val="left"/>
        <w:rPr>
          <w:b/>
          <w:i/>
        </w:rPr>
      </w:pPr>
      <w:r>
        <w:rPr>
          <w:i/>
          <w:color w:val="0000FF"/>
          <w:lang w:eastAsia="zh-CN"/>
        </w:rPr>
        <w:t xml:space="preserve">MediaTek: </w:t>
      </w:r>
      <w:r>
        <w:t>Between all options of AI/ML models settings for rank&gt;1, down select layer-common setting.</w:t>
      </w:r>
    </w:p>
    <w:p w14:paraId="22023D9A" w14:textId="77777777" w:rsidR="00633FCF" w:rsidRDefault="00C1489E">
      <w:pPr>
        <w:pStyle w:val="afc"/>
        <w:numPr>
          <w:ilvl w:val="2"/>
          <w:numId w:val="26"/>
        </w:numPr>
        <w:autoSpaceDE/>
        <w:autoSpaceDN/>
        <w:adjustRightInd/>
        <w:snapToGrid/>
        <w:spacing w:before="120" w:line="240" w:lineRule="auto"/>
        <w:contextualSpacing w:val="0"/>
        <w:jc w:val="left"/>
        <w:rPr>
          <w:b/>
          <w:i/>
        </w:rPr>
      </w:pPr>
      <w:r>
        <w:rPr>
          <w:rFonts w:hint="eastAsia"/>
          <w:i/>
          <w:color w:val="0000FF"/>
          <w:lang w:eastAsia="zh-CN"/>
        </w:rPr>
        <w:t>NTT</w:t>
      </w:r>
      <w:r>
        <w:rPr>
          <w:i/>
          <w:color w:val="0000FF"/>
          <w:lang w:eastAsia="zh-CN"/>
        </w:rPr>
        <w:t xml:space="preserve"> DOCOMO</w:t>
      </w:r>
      <w:r>
        <w:rPr>
          <w:rFonts w:hint="eastAsia"/>
          <w:i/>
          <w:color w:val="0000FF"/>
          <w:lang w:eastAsia="zh-CN"/>
        </w:rPr>
        <w:t>:</w:t>
      </w:r>
      <w:r>
        <w:rPr>
          <w:lang w:eastAsia="zh-CN"/>
        </w:rPr>
        <w:t xml:space="preserve"> the layer-common model trained with the rank 2 data set is applied to the inference of rank 1 channel dataset</w:t>
      </w:r>
    </w:p>
    <w:p w14:paraId="4B020A7F" w14:textId="77777777" w:rsidR="00633FCF" w:rsidRDefault="00C1489E">
      <w:pPr>
        <w:pStyle w:val="afc"/>
        <w:autoSpaceDE/>
        <w:autoSpaceDN/>
        <w:adjustRightInd/>
        <w:spacing w:line="240" w:lineRule="auto"/>
        <w:ind w:left="420"/>
        <w:contextualSpacing w:val="0"/>
        <w:rPr>
          <w:i/>
          <w:u w:val="single"/>
        </w:rPr>
      </w:pPr>
      <w:r>
        <w:rPr>
          <w:b/>
          <w:u w:val="single"/>
          <w:lang w:eastAsia="zh-CN"/>
        </w:rPr>
        <w:t>Findings on generalization verification</w:t>
      </w:r>
    </w:p>
    <w:p w14:paraId="285983E7"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i/>
          <w:lang w:eastAsia="zh-CN"/>
        </w:rPr>
      </w:pPr>
      <w:r>
        <w:rPr>
          <w:i/>
          <w:color w:val="0000FF"/>
          <w:lang w:eastAsia="zh-CN"/>
        </w:rPr>
        <w:t>vivo:</w:t>
      </w:r>
      <w:r>
        <w:rPr>
          <w:i/>
        </w:rPr>
        <w:t xml:space="preserve"> Rank generalization with per-layer model can achieve similar SGCS with half model size compared with per-rank model.</w:t>
      </w:r>
    </w:p>
    <w:p w14:paraId="0D25FFA0" w14:textId="77777777" w:rsidR="00633FCF" w:rsidRDefault="00C1489E">
      <w:pPr>
        <w:pStyle w:val="afc"/>
        <w:numPr>
          <w:ilvl w:val="1"/>
          <w:numId w:val="26"/>
        </w:numPr>
        <w:autoSpaceDE/>
        <w:autoSpaceDN/>
        <w:adjustRightInd/>
        <w:snapToGrid/>
        <w:spacing w:before="120" w:line="240" w:lineRule="auto"/>
        <w:contextualSpacing w:val="0"/>
        <w:jc w:val="left"/>
        <w:rPr>
          <w:i/>
        </w:rPr>
      </w:pPr>
      <w:bookmarkStart w:id="136" w:name="_Ref115456768"/>
      <w:r>
        <w:rPr>
          <w:i/>
          <w:color w:val="0000FF"/>
          <w:lang w:eastAsia="zh-CN"/>
        </w:rPr>
        <w:t>vivo:</w:t>
      </w:r>
      <w:r>
        <w:rPr>
          <w:i/>
        </w:rPr>
        <w:t xml:space="preserve"> </w:t>
      </w:r>
      <w:r>
        <w:rPr>
          <w:rFonts w:eastAsia="MS Mincho"/>
          <w:i/>
          <w:lang w:eastAsia="ja-JP"/>
        </w:rPr>
        <w:t xml:space="preserve">In the case of rank = 2, assigning a </w:t>
      </w:r>
      <w:r>
        <w:rPr>
          <w:i/>
        </w:rPr>
        <w:t>less payload for the second layer can benefit to reduce the total CSI payload with less performance loss.</w:t>
      </w:r>
      <w:bookmarkEnd w:id="136"/>
    </w:p>
    <w:p w14:paraId="05CC544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layer level causes 1.29% GCS degradation</w:t>
      </w:r>
    </w:p>
    <w:p w14:paraId="0AC9CF4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over evaluation settings with 100~300 bits of CSI feedback, re-usage of AI/ML models (case 2 of generalization) at rank level causes 1.13% GCS degradation</w:t>
      </w:r>
    </w:p>
    <w:p w14:paraId="7B21CC6D"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It is feasible to generalize a layer-common AI/ML model across ranks with negligible performance loss</w:t>
      </w:r>
    </w:p>
    <w:p w14:paraId="5AAC788B"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not only does not degrade the feedback accuracy, but it also achieves 0.46% higher GCS accuracy compared to the dedicated AI/ML models for both layers</w:t>
      </w:r>
    </w:p>
    <w:p w14:paraId="25994B95"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rPr>
        <w:t xml:space="preserve"> On average, a unified AI/ML model (generalization case 3) shows 5.8% higher GCS accuracy for EVs of layer 0 compared to those belonging to layer 1. The similar trend has also been observed among the dedicated AI/ML models</w:t>
      </w:r>
    </w:p>
    <w:p w14:paraId="04F559DD" w14:textId="77777777" w:rsidR="00633FCF" w:rsidRDefault="00C1489E">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ZTE</w:t>
      </w:r>
      <w:r>
        <w:rPr>
          <w:i/>
          <w:color w:val="0000FF"/>
          <w:lang w:eastAsia="zh-CN"/>
        </w:rPr>
        <w:t>:</w:t>
      </w:r>
      <w:r>
        <w:t xml:space="preserve"> </w:t>
      </w:r>
      <w:r>
        <w:rPr>
          <w:i/>
        </w:rPr>
        <w:t>The AI/ML m</w:t>
      </w:r>
      <w:r>
        <w:rPr>
          <w:rFonts w:eastAsia="微软雅黑" w:hint="eastAsia"/>
          <w:i/>
          <w:lang w:bidi="ar"/>
        </w:rPr>
        <w:t>odel</w:t>
      </w:r>
      <w:r>
        <w:rPr>
          <w:rFonts w:eastAsia="微软雅黑"/>
          <w:i/>
          <w:lang w:bidi="ar"/>
        </w:rPr>
        <w:t xml:space="preserve"> shows a good</w:t>
      </w:r>
      <w:r>
        <w:rPr>
          <w:rFonts w:eastAsia="微软雅黑" w:hint="eastAsia"/>
          <w:i/>
          <w:lang w:bidi="ar"/>
        </w:rPr>
        <w:t xml:space="preserve"> generalization </w:t>
      </w:r>
      <w:r>
        <w:rPr>
          <w:rFonts w:eastAsia="微软雅黑"/>
          <w:i/>
          <w:lang w:bidi="ar"/>
        </w:rPr>
        <w:t xml:space="preserve">capability </w:t>
      </w:r>
      <w:r>
        <w:rPr>
          <w:rFonts w:eastAsia="微软雅黑" w:hint="eastAsia"/>
          <w:i/>
          <w:lang w:bidi="ar"/>
        </w:rPr>
        <w:t>across layers</w:t>
      </w:r>
      <w:r>
        <w:rPr>
          <w:rFonts w:eastAsia="微软雅黑"/>
          <w:i/>
        </w:rPr>
        <w:t xml:space="preserve"> in the following cases</w:t>
      </w:r>
    </w:p>
    <w:p w14:paraId="538538BE" w14:textId="77777777" w:rsidR="00633FCF" w:rsidRDefault="00C1489E">
      <w:pPr>
        <w:pStyle w:val="afc"/>
        <w:numPr>
          <w:ilvl w:val="2"/>
          <w:numId w:val="26"/>
        </w:numPr>
        <w:autoSpaceDE/>
        <w:autoSpaceDN/>
        <w:adjustRightInd/>
        <w:snapToGrid/>
        <w:spacing w:before="120" w:line="240" w:lineRule="auto"/>
        <w:contextualSpacing w:val="0"/>
        <w:jc w:val="left"/>
        <w:rPr>
          <w:i/>
        </w:rPr>
      </w:pPr>
      <w:bookmarkStart w:id="137" w:name="_Toc17411"/>
      <w:r>
        <w:rPr>
          <w:rFonts w:hint="eastAsia"/>
          <w:i/>
        </w:rPr>
        <w:t>Trained with data from all layers and tested for different layers</w:t>
      </w:r>
      <w:bookmarkEnd w:id="137"/>
    </w:p>
    <w:p w14:paraId="38DEB979" w14:textId="77777777" w:rsidR="00633FCF" w:rsidRDefault="00C1489E">
      <w:pPr>
        <w:pStyle w:val="afc"/>
        <w:numPr>
          <w:ilvl w:val="2"/>
          <w:numId w:val="26"/>
        </w:numPr>
        <w:autoSpaceDE/>
        <w:autoSpaceDN/>
        <w:adjustRightInd/>
        <w:snapToGrid/>
        <w:spacing w:before="120" w:line="240" w:lineRule="auto"/>
        <w:contextualSpacing w:val="0"/>
        <w:jc w:val="left"/>
        <w:rPr>
          <w:i/>
        </w:rPr>
      </w:pPr>
      <w:bookmarkStart w:id="138" w:name="_Toc22053"/>
      <w:r>
        <w:rPr>
          <w:rFonts w:hint="eastAsia"/>
          <w:i/>
        </w:rPr>
        <w:t>Trained with data from the first layer and tested for different layers</w:t>
      </w:r>
      <w:bookmarkEnd w:id="138"/>
    </w:p>
    <w:p w14:paraId="537E38BD" w14:textId="77777777" w:rsidR="00633FCF" w:rsidRDefault="00C1489E">
      <w:pPr>
        <w:pStyle w:val="afc"/>
        <w:numPr>
          <w:ilvl w:val="2"/>
          <w:numId w:val="26"/>
        </w:numPr>
        <w:autoSpaceDE/>
        <w:autoSpaceDN/>
        <w:adjustRightInd/>
        <w:snapToGrid/>
        <w:spacing w:before="120" w:line="240" w:lineRule="auto"/>
        <w:contextualSpacing w:val="0"/>
        <w:jc w:val="left"/>
        <w:rPr>
          <w:i/>
        </w:rPr>
      </w:pPr>
      <w:bookmarkStart w:id="139" w:name="_Toc17375"/>
      <w:r>
        <w:rPr>
          <w:rFonts w:hint="eastAsia"/>
          <w:i/>
        </w:rPr>
        <w:t>Trained with data from the first two layers and tested for different layers</w:t>
      </w:r>
      <w:bookmarkEnd w:id="139"/>
    </w:p>
    <w:p w14:paraId="2C538613"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rFonts w:hint="eastAsia"/>
          <w:i/>
          <w:color w:val="0000FF"/>
          <w:lang w:eastAsia="zh-CN"/>
        </w:rPr>
        <w:t>NTT</w:t>
      </w:r>
      <w:r>
        <w:rPr>
          <w:i/>
          <w:color w:val="0000FF"/>
          <w:lang w:eastAsia="zh-CN"/>
        </w:rPr>
        <w:t xml:space="preserve"> DOCOMO:</w:t>
      </w:r>
      <w:r>
        <w:rPr>
          <w:i/>
        </w:rPr>
        <w:t xml:space="preserve"> </w:t>
      </w:r>
      <w:r>
        <w:rPr>
          <w:i/>
          <w:iCs/>
          <w:szCs w:val="18"/>
          <w:lang w:eastAsia="zh-CN"/>
        </w:rPr>
        <w:t>Directly applying AI/ML model trained on rank2 dataset to infer Rank1 dataset has little influence on SGCS performance, when the payload size is sufficiently large</w:t>
      </w:r>
      <w:r>
        <w:rPr>
          <w:i/>
        </w:rPr>
        <w:t>.</w:t>
      </w:r>
    </w:p>
    <w:p w14:paraId="1B4B5175" w14:textId="77777777" w:rsidR="00633FCF" w:rsidRDefault="00633FCF">
      <w:pPr>
        <w:rPr>
          <w:b/>
          <w:highlight w:val="lightGray"/>
          <w:lang w:eastAsia="zh-CN"/>
        </w:rPr>
      </w:pPr>
    </w:p>
    <w:p w14:paraId="3380C514" w14:textId="77777777" w:rsidR="00633FCF" w:rsidRDefault="00C1489E">
      <w:pPr>
        <w:numPr>
          <w:ilvl w:val="0"/>
          <w:numId w:val="28"/>
        </w:numPr>
        <w:autoSpaceDE/>
        <w:autoSpaceDN/>
        <w:adjustRightInd/>
        <w:snapToGrid/>
        <w:spacing w:line="240" w:lineRule="auto"/>
        <w:rPr>
          <w:b/>
          <w:lang w:eastAsia="zh-CN"/>
        </w:rPr>
      </w:pPr>
      <w:r>
        <w:rPr>
          <w:b/>
          <w:lang w:eastAsia="zh-CN"/>
        </w:rPr>
        <w:t>Overall proposals on scalability</w:t>
      </w:r>
    </w:p>
    <w:p w14:paraId="6E15665B"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Qualcomm:</w:t>
      </w:r>
      <w:r>
        <w:t xml:space="preserve"> </w:t>
      </w:r>
      <w:bookmarkStart w:id="140" w:name="_Toc115430262"/>
      <w:bookmarkStart w:id="141" w:name="_Toc115430180"/>
      <w:bookmarkStart w:id="142" w:name="_Toc115271187"/>
      <w:bookmarkStart w:id="143" w:name="_Toc115430009"/>
      <w:bookmarkStart w:id="144" w:name="_Toc115430912"/>
      <w:r>
        <w:t>For the evaluation of generalization of AI model to variable configurations, consider the following in data set generation:</w:t>
      </w:r>
      <w:bookmarkEnd w:id="140"/>
      <w:bookmarkEnd w:id="141"/>
      <w:bookmarkEnd w:id="142"/>
      <w:bookmarkEnd w:id="143"/>
      <w:bookmarkEnd w:id="144"/>
    </w:p>
    <w:p w14:paraId="4604A5F2" w14:textId="77777777" w:rsidR="00633FCF" w:rsidRDefault="00C1489E">
      <w:pPr>
        <w:pStyle w:val="afc"/>
        <w:numPr>
          <w:ilvl w:val="2"/>
          <w:numId w:val="27"/>
        </w:numPr>
        <w:ind w:left="1134" w:hanging="357"/>
        <w:contextualSpacing w:val="0"/>
      </w:pPr>
      <w:r>
        <w:t>For subband generalization, generate N&gt;=1 random patterns (either contiguous or non-contiguous) for each data sample in the training set. The full subband pattern can be used in addition.</w:t>
      </w:r>
    </w:p>
    <w:p w14:paraId="3B5F1C8A" w14:textId="77777777" w:rsidR="00633FCF" w:rsidRDefault="00C1489E">
      <w:pPr>
        <w:pStyle w:val="afc"/>
        <w:numPr>
          <w:ilvl w:val="2"/>
          <w:numId w:val="27"/>
        </w:numPr>
        <w:ind w:left="1134" w:hanging="357"/>
        <w:contextualSpacing w:val="0"/>
      </w:pPr>
      <w:r>
        <w:t>For antenna configuration generalization, mix data sample generated based on M antenna configuration with equal proportion.</w:t>
      </w:r>
    </w:p>
    <w:p w14:paraId="4AD6BBFD" w14:textId="77777777" w:rsidR="00633FCF" w:rsidRDefault="00C1489E">
      <w:pPr>
        <w:pStyle w:val="afc"/>
        <w:numPr>
          <w:ilvl w:val="2"/>
          <w:numId w:val="27"/>
        </w:numPr>
        <w:ind w:left="1134" w:hanging="357"/>
        <w:contextualSpacing w:val="0"/>
      </w:pPr>
      <w:r>
        <w:t>Same configuration in the testing set and training set</w:t>
      </w:r>
    </w:p>
    <w:p w14:paraId="2AF6BB4B" w14:textId="77777777" w:rsidR="00633FCF" w:rsidRDefault="00633FCF">
      <w:pPr>
        <w:rPr>
          <w:b/>
          <w:lang w:eastAsia="zh-CN"/>
        </w:rPr>
      </w:pPr>
    </w:p>
    <w:p w14:paraId="567BF2AD" w14:textId="77777777" w:rsidR="00633FCF" w:rsidRDefault="00C1489E">
      <w:pPr>
        <w:rPr>
          <w:lang w:eastAsia="zh-CN"/>
        </w:rPr>
      </w:pPr>
      <w:r>
        <w:rPr>
          <w:rFonts w:hint="eastAsia"/>
          <w:lang w:eastAsia="zh-CN"/>
        </w:rPr>
        <w:t>A</w:t>
      </w:r>
      <w:r>
        <w:rPr>
          <w:lang w:eastAsia="zh-CN"/>
        </w:rPr>
        <w:t xml:space="preserve">s the other direction as opposed to achieving generalization, one company raised to adopt overfitting </w:t>
      </w:r>
      <w:r>
        <w:t xml:space="preserve">Per-cell (region) </w:t>
      </w:r>
      <w:r>
        <w:rPr>
          <w:lang w:eastAsia="zh-CN"/>
        </w:rPr>
        <w:t>model with small size. In Moderator’s understanding, this is a different direction of studying AI/ML models as opposed to applying a generalized model with potentially large model size or requiring large training dataset. The principle of the per–area/cell/region model is to train a much smaller and overfitting model with smaller training dataset and apply it to a specific area, while on the other hand it may potentially not be applicable to other areas.</w:t>
      </w:r>
    </w:p>
    <w:p w14:paraId="6C19CD28" w14:textId="77777777" w:rsidR="00633FCF" w:rsidRDefault="00C1489E">
      <w:pPr>
        <w:pStyle w:val="40"/>
        <w:numPr>
          <w:ilvl w:val="0"/>
          <w:numId w:val="0"/>
        </w:numPr>
        <w:rPr>
          <w:u w:val="single"/>
          <w:lang w:eastAsia="zh-CN"/>
        </w:rPr>
      </w:pPr>
      <w:r>
        <w:rPr>
          <w:u w:val="single"/>
          <w:lang w:eastAsia="zh-CN"/>
        </w:rPr>
        <w:t>Per-area/cell/region model</w:t>
      </w:r>
    </w:p>
    <w:p w14:paraId="34E07077" w14:textId="77777777" w:rsidR="00633FCF" w:rsidRDefault="00C1489E">
      <w:pPr>
        <w:pStyle w:val="afc"/>
        <w:numPr>
          <w:ilvl w:val="0"/>
          <w:numId w:val="28"/>
        </w:numPr>
        <w:autoSpaceDE/>
        <w:autoSpaceDN/>
        <w:adjustRightInd/>
        <w:spacing w:line="240" w:lineRule="auto"/>
        <w:contextualSpacing w:val="0"/>
        <w:rPr>
          <w:b/>
          <w:lang w:eastAsia="zh-CN"/>
        </w:rPr>
      </w:pPr>
      <w:r>
        <w:rPr>
          <w:b/>
        </w:rPr>
        <w:t>General views</w:t>
      </w:r>
    </w:p>
    <w:p w14:paraId="214765AA"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Study the performance and overhead of per-cell (region) model transfer in CSI compression</w:t>
      </w:r>
    </w:p>
    <w:p w14:paraId="4B13FBD4"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t>Consider to capture observations from field data test into TR</w:t>
      </w:r>
    </w:p>
    <w:p w14:paraId="58B0E262" w14:textId="77777777" w:rsidR="00633FCF" w:rsidRDefault="00C1489E">
      <w:pPr>
        <w:pStyle w:val="afc"/>
        <w:numPr>
          <w:ilvl w:val="0"/>
          <w:numId w:val="28"/>
        </w:numPr>
        <w:autoSpaceDE/>
        <w:autoSpaceDN/>
        <w:adjustRightInd/>
        <w:spacing w:line="240" w:lineRule="auto"/>
        <w:contextualSpacing w:val="0"/>
        <w:rPr>
          <w:b/>
          <w:lang w:eastAsia="zh-CN"/>
        </w:rPr>
      </w:pPr>
      <w:r>
        <w:rPr>
          <w:b/>
        </w:rPr>
        <w:t>Model size/structure</w:t>
      </w:r>
    </w:p>
    <w:p w14:paraId="14E9B8CC" w14:textId="77777777" w:rsidR="00633FCF" w:rsidRDefault="00C1489E">
      <w:pPr>
        <w:pStyle w:val="afc"/>
        <w:numPr>
          <w:ilvl w:val="1"/>
          <w:numId w:val="28"/>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performance of simple model structure, e.g., one hidden layer full-connected encoder, is good enough for typical zone/site specific optimization.</w:t>
      </w:r>
    </w:p>
    <w:p w14:paraId="656332DD" w14:textId="77777777" w:rsidR="00633FCF" w:rsidRDefault="00C1489E">
      <w:pPr>
        <w:pStyle w:val="afc"/>
        <w:numPr>
          <w:ilvl w:val="0"/>
          <w:numId w:val="28"/>
        </w:numPr>
        <w:autoSpaceDE/>
        <w:autoSpaceDN/>
        <w:adjustRightInd/>
        <w:spacing w:line="240" w:lineRule="auto"/>
        <w:contextualSpacing w:val="0"/>
        <w:rPr>
          <w:b/>
          <w:lang w:eastAsia="zh-CN"/>
        </w:rPr>
      </w:pPr>
      <w:r>
        <w:rPr>
          <w:b/>
          <w:lang w:eastAsia="zh-CN"/>
        </w:rPr>
        <w:t>Overhead of model update</w:t>
      </w:r>
    </w:p>
    <w:p w14:paraId="29A33070"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bookmarkStart w:id="145" w:name="_Ref115456152"/>
      <w:r>
        <w:rPr>
          <w:i/>
          <w:color w:val="0000FF"/>
          <w:lang w:eastAsia="zh-CN"/>
        </w:rPr>
        <w:t xml:space="preserve">vivo: </w:t>
      </w:r>
      <w:r>
        <w:rPr>
          <w:rFonts w:eastAsiaTheme="minorEastAsia"/>
          <w:i/>
          <w:lang w:eastAsia="zh-CN"/>
        </w:rPr>
        <w:t>If the model structure of CSI generation part is simple(e.g., one-layer MLP), overhead of the model updating procedure will be very small (probably less than 100kB)</w:t>
      </w:r>
    </w:p>
    <w:bookmarkEnd w:id="145"/>
    <w:p w14:paraId="7485FE98" w14:textId="77777777" w:rsidR="00633FCF" w:rsidRDefault="00C1489E">
      <w:pPr>
        <w:pStyle w:val="afc"/>
        <w:numPr>
          <w:ilvl w:val="0"/>
          <w:numId w:val="28"/>
        </w:numPr>
        <w:autoSpaceDE/>
        <w:autoSpaceDN/>
        <w:adjustRightInd/>
        <w:spacing w:line="240" w:lineRule="auto"/>
        <w:contextualSpacing w:val="0"/>
        <w:rPr>
          <w:b/>
          <w:lang w:eastAsia="zh-CN"/>
        </w:rPr>
      </w:pPr>
      <w:r>
        <w:rPr>
          <w:rFonts w:hint="eastAsia"/>
          <w:b/>
          <w:lang w:eastAsia="zh-CN"/>
        </w:rPr>
        <w:t>D</w:t>
      </w:r>
      <w:r>
        <w:rPr>
          <w:b/>
          <w:lang w:eastAsia="zh-CN"/>
        </w:rPr>
        <w:t>ata collection</w:t>
      </w:r>
    </w:p>
    <w:p w14:paraId="5384F91D"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vivo: </w:t>
      </w:r>
      <w:r>
        <w:rPr>
          <w:rFonts w:eastAsiaTheme="minorEastAsia"/>
          <w:lang w:eastAsia="zh-CN"/>
        </w:rPr>
        <w:t xml:space="preserve">Training per-area models requires </w:t>
      </w:r>
      <w:r>
        <w:rPr>
          <w:rFonts w:eastAsiaTheme="minorEastAsia" w:hint="eastAsia"/>
          <w:lang w:eastAsia="zh-CN"/>
        </w:rPr>
        <w:t>to</w:t>
      </w:r>
      <w:r>
        <w:rPr>
          <w:rFonts w:eastAsiaTheme="minorEastAsia"/>
          <w:lang w:eastAsia="zh-CN"/>
        </w:rPr>
        <w:t xml:space="preserve"> enhance the data collection mechanism by some assistance information. Cell ID/sector ID or some other information that could represent the collecting area should be assigned to the corresponding data during dataset delivery. However, there could be some concerns on user privacy, </w:t>
      </w:r>
      <w:r>
        <w:rPr>
          <w:rFonts w:eastAsiaTheme="minorEastAsia" w:hint="eastAsia"/>
          <w:lang w:eastAsia="zh-CN"/>
        </w:rPr>
        <w:t>UE</w:t>
      </w:r>
      <w:r>
        <w:rPr>
          <w:rFonts w:eastAsiaTheme="minorEastAsia"/>
          <w:lang w:eastAsia="zh-CN"/>
        </w:rPr>
        <w:t xml:space="preserve"> storage, power consumption or overhead.</w:t>
      </w:r>
    </w:p>
    <w:p w14:paraId="2F55BCF4" w14:textId="77777777" w:rsidR="00633FCF" w:rsidRDefault="00C1489E">
      <w:pPr>
        <w:pStyle w:val="afc"/>
        <w:numPr>
          <w:ilvl w:val="0"/>
          <w:numId w:val="28"/>
        </w:numPr>
        <w:autoSpaceDE/>
        <w:autoSpaceDN/>
        <w:adjustRightInd/>
        <w:spacing w:line="240" w:lineRule="auto"/>
        <w:contextualSpacing w:val="0"/>
        <w:rPr>
          <w:b/>
          <w:lang w:eastAsia="zh-CN"/>
        </w:rPr>
      </w:pPr>
      <w:r>
        <w:rPr>
          <w:b/>
        </w:rPr>
        <w:t>Channel model</w:t>
      </w:r>
    </w:p>
    <w:p w14:paraId="073EBA4E"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lang w:eastAsia="zh-CN"/>
        </w:rPr>
        <w:t>:</w:t>
      </w:r>
      <w:r>
        <w:t xml:space="preserve"> </w:t>
      </w:r>
      <w:r>
        <w:rPr>
          <w:lang w:eastAsia="ko-KR"/>
        </w:rPr>
        <w:t>Here we consider using data where the channel has spatial consistency characteristics. Each UE generates random variables with spatial consistency based on its own geographic location at the T=0, both</w:t>
      </w:r>
      <w:r>
        <w:rPr>
          <w:rFonts w:hint="eastAsia"/>
          <w:lang w:eastAsia="ko-KR"/>
        </w:rPr>
        <w:t xml:space="preserve"> </w:t>
      </w:r>
      <w:r>
        <w:rPr>
          <w:lang w:eastAsia="ko-KR"/>
        </w:rPr>
        <w:t>t</w:t>
      </w:r>
      <w:r>
        <w:rPr>
          <w:rFonts w:hint="eastAsia"/>
          <w:lang w:eastAsia="ko-KR"/>
        </w:rPr>
        <w:t xml:space="preserve">he </w:t>
      </w:r>
      <w:r>
        <w:rPr>
          <w:lang w:eastAsia="ko-KR"/>
        </w:rPr>
        <w:t>cluster specific random variables and the correlation distance for spatial consistency procedure a follow 38.901</w:t>
      </w:r>
      <w:r>
        <w:rPr>
          <w:rFonts w:ascii="宋体" w:hAnsi="宋体" w:cs="宋体" w:hint="eastAsia"/>
          <w:lang w:eastAsia="zh-CN"/>
        </w:rPr>
        <w:t>.</w:t>
      </w:r>
    </w:p>
    <w:p w14:paraId="0C7DF7C3" w14:textId="77777777" w:rsidR="00633FCF" w:rsidRDefault="00C1489E">
      <w:pPr>
        <w:pStyle w:val="afc"/>
        <w:numPr>
          <w:ilvl w:val="0"/>
          <w:numId w:val="28"/>
        </w:numPr>
        <w:autoSpaceDE/>
        <w:autoSpaceDN/>
        <w:adjustRightInd/>
        <w:spacing w:line="240" w:lineRule="auto"/>
        <w:contextualSpacing w:val="0"/>
        <w:rPr>
          <w:b/>
          <w:lang w:eastAsia="zh-CN"/>
        </w:rPr>
      </w:pPr>
      <w:r>
        <w:rPr>
          <w:b/>
          <w:lang w:eastAsia="zh-CN"/>
        </w:rPr>
        <w:t>Findings on performance</w:t>
      </w:r>
    </w:p>
    <w:p w14:paraId="5796BADF" w14:textId="77777777" w:rsidR="00633FCF" w:rsidRDefault="00C1489E">
      <w:pPr>
        <w:pStyle w:val="afc"/>
        <w:numPr>
          <w:ilvl w:val="1"/>
          <w:numId w:val="26"/>
        </w:numPr>
        <w:autoSpaceDE/>
        <w:autoSpaceDN/>
        <w:snapToGrid/>
        <w:spacing w:before="120" w:line="240" w:lineRule="auto"/>
        <w:contextualSpacing w:val="0"/>
        <w:jc w:val="left"/>
        <w:rPr>
          <w:i/>
        </w:rPr>
      </w:pPr>
      <w:r>
        <w:rPr>
          <w:i/>
          <w:color w:val="0000FF"/>
          <w:lang w:eastAsia="zh-CN"/>
        </w:rPr>
        <w:t xml:space="preserve">vivo: </w:t>
      </w:r>
      <w:r>
        <w:rPr>
          <w:i/>
        </w:rPr>
        <w:t>From initial results for spatial consistency data, performance of simple model structure, e.g., one hidden layer full-connected encoder, can achieve good performance when per cell model is used</w:t>
      </w:r>
    </w:p>
    <w:p w14:paraId="4C8BDE58" w14:textId="77777777" w:rsidR="00633FCF" w:rsidRDefault="00C1489E">
      <w:pPr>
        <w:pStyle w:val="afc"/>
        <w:numPr>
          <w:ilvl w:val="1"/>
          <w:numId w:val="26"/>
        </w:numPr>
        <w:autoSpaceDE/>
        <w:autoSpaceDN/>
        <w:snapToGrid/>
        <w:spacing w:before="120" w:line="240" w:lineRule="auto"/>
        <w:contextualSpacing w:val="0"/>
        <w:jc w:val="left"/>
        <w:rPr>
          <w:i/>
        </w:rPr>
      </w:pPr>
      <w:r>
        <w:rPr>
          <w:i/>
          <w:color w:val="0000FF"/>
          <w:lang w:eastAsia="zh-CN"/>
        </w:rPr>
        <w:t xml:space="preserve">vivo: </w:t>
      </w:r>
      <w:r>
        <w:rPr>
          <w:i/>
        </w:rPr>
        <w:t>From initial results for field test, as the model applicable area increases, simple model structure can still achieve good performance</w:t>
      </w:r>
    </w:p>
    <w:p w14:paraId="2CDDADF0" w14:textId="77777777" w:rsidR="00633FCF" w:rsidRDefault="00633FCF">
      <w:pPr>
        <w:rPr>
          <w:highlight w:val="lightGray"/>
          <w:lang w:eastAsia="zh-CN"/>
        </w:rPr>
      </w:pPr>
    </w:p>
    <w:p w14:paraId="4F668D1B" w14:textId="77777777" w:rsidR="00633FCF" w:rsidRDefault="00C1489E">
      <w:pPr>
        <w:pStyle w:val="40"/>
        <w:numPr>
          <w:ilvl w:val="0"/>
          <w:numId w:val="0"/>
        </w:numPr>
        <w:rPr>
          <w:u w:val="single"/>
          <w:lang w:eastAsia="zh-CN"/>
        </w:rPr>
      </w:pPr>
      <w:r>
        <w:rPr>
          <w:u w:val="single"/>
          <w:lang w:eastAsia="zh-CN"/>
        </w:rPr>
        <w:t>Other views/findings on generalization verification</w:t>
      </w:r>
    </w:p>
    <w:p w14:paraId="2C401223"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Qualcomm:</w:t>
      </w:r>
      <w:r>
        <w:rPr>
          <w:i/>
        </w:rPr>
        <w:t xml:space="preserve"> The performance of AI/ML-based CSI compression using two-sided model can vary considerably if there is a discrepancy between the training data and inference data due to device-side variations</w:t>
      </w:r>
    </w:p>
    <w:p w14:paraId="31048D93"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rPr>
        <w:t xml:space="preserve">The data corresponding to different types of devices may have different characteristics. The source of such differences could be from device construction, RF aspects, implementation differences across vendors or device models or chipsets, etc. </w:t>
      </w:r>
    </w:p>
    <w:p w14:paraId="16B81779"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 xml:space="preserve">Nokia: </w:t>
      </w:r>
      <w:r>
        <w:t>Study various model architectures for generalization performance, including an assessment of the trade-off between performance and model complexity</w:t>
      </w:r>
    </w:p>
    <w:p w14:paraId="2F6932FB"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 xml:space="preserve">Nokia: </w:t>
      </w:r>
      <w:r>
        <w:t>Study the scalability of CSI compression models with parameters including gNB antenna array configuration, bandwidth/subcarrier spacing/subband count, and feedback overhead configuration.  Collect and summarize the results of these analyses</w:t>
      </w:r>
    </w:p>
    <w:p w14:paraId="71D59F99" w14:textId="77777777" w:rsidR="00633FCF" w:rsidRDefault="00C1489E">
      <w:pPr>
        <w:pStyle w:val="afc"/>
        <w:numPr>
          <w:ilvl w:val="0"/>
          <w:numId w:val="26"/>
        </w:numPr>
        <w:autoSpaceDE/>
        <w:autoSpaceDN/>
        <w:adjustRightInd/>
        <w:snapToGrid/>
        <w:spacing w:before="120" w:line="240" w:lineRule="auto"/>
        <w:contextualSpacing w:val="0"/>
        <w:jc w:val="left"/>
      </w:pPr>
      <w:r>
        <w:rPr>
          <w:i/>
          <w:color w:val="0000FF"/>
          <w:lang w:eastAsia="zh-CN"/>
        </w:rPr>
        <w:t xml:space="preserve">OPPO: </w:t>
      </w:r>
      <w:r>
        <w:t>Suggest to study generalization issue and scalability issue separately</w:t>
      </w:r>
    </w:p>
    <w:p w14:paraId="2B58974F" w14:textId="77777777" w:rsidR="00633FCF" w:rsidRDefault="00C1489E">
      <w:pPr>
        <w:pStyle w:val="afc"/>
        <w:numPr>
          <w:ilvl w:val="1"/>
          <w:numId w:val="26"/>
        </w:numPr>
        <w:tabs>
          <w:tab w:val="left" w:pos="1440"/>
        </w:tabs>
        <w:autoSpaceDE/>
        <w:autoSpaceDN/>
        <w:adjustRightInd/>
        <w:snapToGrid/>
        <w:spacing w:before="120" w:line="240" w:lineRule="auto"/>
        <w:contextualSpacing w:val="0"/>
        <w:jc w:val="left"/>
      </w:pPr>
      <w:r>
        <w:t>Focus on the same input and output CSI dimension with different configuration(s)/scenario(s) for generalization performance evaluation</w:t>
      </w:r>
    </w:p>
    <w:p w14:paraId="00B18CBE" w14:textId="77777777" w:rsidR="00633FCF" w:rsidRDefault="00C1489E">
      <w:pPr>
        <w:pStyle w:val="afc"/>
        <w:numPr>
          <w:ilvl w:val="1"/>
          <w:numId w:val="26"/>
        </w:numPr>
        <w:autoSpaceDE/>
        <w:autoSpaceDN/>
        <w:adjustRightInd/>
        <w:snapToGrid/>
        <w:spacing w:before="120" w:line="240" w:lineRule="auto"/>
        <w:contextualSpacing w:val="0"/>
        <w:jc w:val="left"/>
      </w:pPr>
      <w:r>
        <w:t>Focus on different input and output CSI dimensions with different configuration(s) for scalability performance evaluation</w:t>
      </w:r>
    </w:p>
    <w:p w14:paraId="3670FCBD" w14:textId="77777777" w:rsidR="00633FCF" w:rsidRDefault="00C1489E">
      <w:pPr>
        <w:pStyle w:val="afc"/>
        <w:numPr>
          <w:ilvl w:val="2"/>
          <w:numId w:val="26"/>
        </w:numPr>
        <w:autoSpaceDE/>
        <w:autoSpaceDN/>
        <w:adjustRightInd/>
        <w:snapToGrid/>
        <w:spacing w:before="120" w:line="240" w:lineRule="auto"/>
        <w:contextualSpacing w:val="0"/>
        <w:jc w:val="left"/>
      </w:pPr>
      <w:r>
        <w:rPr>
          <w:rFonts w:eastAsia="微软雅黑"/>
          <w:color w:val="000000"/>
          <w:szCs w:val="20"/>
          <w:lang w:eastAsia="zh-CN"/>
        </w:rPr>
        <w:t>E.g., different numbers of antenna ports, different number of sub-bands and different CSI feedback payloads</w:t>
      </w:r>
    </w:p>
    <w:p w14:paraId="279C9C7B" w14:textId="77777777" w:rsidR="00633FCF" w:rsidRDefault="00C1489E">
      <w:pPr>
        <w:pStyle w:val="afc"/>
        <w:numPr>
          <w:ilvl w:val="0"/>
          <w:numId w:val="26"/>
        </w:numPr>
        <w:autoSpaceDE/>
        <w:autoSpaceDN/>
        <w:adjustRightInd/>
        <w:snapToGrid/>
        <w:spacing w:before="120" w:line="240" w:lineRule="auto"/>
        <w:contextualSpacing w:val="0"/>
        <w:jc w:val="left"/>
      </w:pPr>
      <w:r>
        <w:rPr>
          <w:i/>
          <w:color w:val="0000FF"/>
          <w:lang w:eastAsia="zh-CN"/>
        </w:rPr>
        <w:t xml:space="preserve">OPPO: </w:t>
      </w:r>
      <w:r>
        <w:t>Suggest to construct some typical datasets with aligned scenarios/configuration(s) to draw the conclusion on generalization performance</w:t>
      </w:r>
    </w:p>
    <w:p w14:paraId="3E2BD401"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scenarios/configurations in the current stage</w:t>
      </w:r>
    </w:p>
    <w:p w14:paraId="3271027B" w14:textId="77777777" w:rsidR="00633FCF" w:rsidRDefault="00C1489E">
      <w:pPr>
        <w:pStyle w:val="afc"/>
        <w:numPr>
          <w:ilvl w:val="0"/>
          <w:numId w:val="26"/>
        </w:numPr>
        <w:autoSpaceDE/>
        <w:autoSpaceDN/>
        <w:adjustRightInd/>
        <w:snapToGrid/>
        <w:spacing w:before="120" w:line="240" w:lineRule="auto"/>
        <w:contextualSpacing w:val="0"/>
        <w:jc w:val="left"/>
      </w:pPr>
      <w:r>
        <w:rPr>
          <w:i/>
          <w:color w:val="0000FF"/>
          <w:lang w:eastAsia="zh-CN"/>
        </w:rPr>
        <w:t xml:space="preserve">OPPO: </w:t>
      </w:r>
      <w:r>
        <w:t xml:space="preserve">Suggest to construct </w:t>
      </w:r>
      <w:r>
        <w:rPr>
          <w:rFonts w:hint="eastAsia"/>
        </w:rPr>
        <w:t>s</w:t>
      </w:r>
      <w:r>
        <w:t>ome typical datasets with aligned configuration(s) to draw the conclusion on scalability performance</w:t>
      </w:r>
    </w:p>
    <w:p w14:paraId="3478F38A"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color w:val="000000"/>
          <w:szCs w:val="20"/>
          <w:lang w:eastAsia="zh-CN"/>
        </w:rPr>
      </w:pPr>
      <w:r>
        <w:rPr>
          <w:rFonts w:eastAsia="微软雅黑" w:hint="eastAsia"/>
          <w:color w:val="000000"/>
          <w:szCs w:val="20"/>
          <w:lang w:eastAsia="zh-CN"/>
        </w:rPr>
        <w:t>C</w:t>
      </w:r>
      <w:r>
        <w:rPr>
          <w:rFonts w:eastAsia="微软雅黑"/>
          <w:color w:val="000000"/>
          <w:szCs w:val="20"/>
          <w:lang w:eastAsia="zh-CN"/>
        </w:rPr>
        <w:t>ompanies to report the details of utilized methods and configurations in the current stage</w:t>
      </w:r>
    </w:p>
    <w:p w14:paraId="1F23BA38"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rFonts w:ascii="Times" w:eastAsia="Batang" w:hAnsi="Times"/>
          <w:i/>
          <w:iCs/>
          <w:color w:val="0000FF"/>
          <w:szCs w:val="24"/>
          <w:lang w:val="en-GB" w:eastAsia="zh-CN"/>
        </w:rPr>
        <w:t>Fraunhofer:</w:t>
      </w:r>
      <w:r>
        <w:rPr>
          <w:bCs/>
          <w:iCs/>
          <w:color w:val="000000"/>
        </w:rPr>
        <w:t>The performance of the AI/ML-based CSI compression should be evaluated on different datasets including multiple scenarios used for training</w:t>
      </w:r>
    </w:p>
    <w:p w14:paraId="38ABBBF4" w14:textId="77777777" w:rsidR="00633FCF" w:rsidRDefault="00633FCF">
      <w:pPr>
        <w:adjustRightInd/>
        <w:spacing w:beforeLines="50" w:before="120" w:line="252" w:lineRule="auto"/>
        <w:contextualSpacing/>
        <w:jc w:val="left"/>
        <w:rPr>
          <w:lang w:eastAsia="zh-CN"/>
        </w:rPr>
      </w:pPr>
    </w:p>
    <w:p w14:paraId="2F564FAA" w14:textId="77777777" w:rsidR="00633FCF" w:rsidRDefault="00C1489E">
      <w:pPr>
        <w:tabs>
          <w:tab w:val="left" w:pos="4100"/>
        </w:tabs>
        <w:outlineLvl w:val="2"/>
        <w:rPr>
          <w:b/>
          <w:u w:val="single"/>
          <w:lang w:eastAsia="zh-CN"/>
        </w:rPr>
      </w:pPr>
      <w:r>
        <w:rPr>
          <w:b/>
          <w:lang w:eastAsia="zh-CN"/>
        </w:rPr>
        <w:t>3.1-6: Monitoring</w:t>
      </w:r>
    </w:p>
    <w:p w14:paraId="1D3B064D" w14:textId="77777777" w:rsidR="00633FCF" w:rsidRDefault="00C1489E">
      <w:pPr>
        <w:adjustRightInd/>
        <w:spacing w:beforeLines="50" w:before="120" w:line="252" w:lineRule="auto"/>
        <w:contextualSpacing/>
        <w:jc w:val="left"/>
        <w:rPr>
          <w:b/>
          <w:u w:val="single"/>
          <w:lang w:eastAsia="zh-CN"/>
        </w:rPr>
      </w:pPr>
      <w:r>
        <w:rPr>
          <w:b/>
          <w:u w:val="single"/>
        </w:rPr>
        <w:t>Methodology</w:t>
      </w:r>
    </w:p>
    <w:p w14:paraId="7C6D6DC5"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t xml:space="preserve"> Discuss and develop an evaluation methodology for performance monitoring approaches. Following options can be considered as a starting point</w:t>
      </w:r>
    </w:p>
    <w:p w14:paraId="0D190872"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t>linking metrics/results for specific monitoring methods to intermediate KPI results to see their relevance</w:t>
      </w:r>
    </w:p>
    <w:p w14:paraId="1465A3DB"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t>modeling an environment changing procedure where models may be outdated and measuring the accuracy for different monitoring methods via system KPIs (e.g., throughput)</w:t>
      </w:r>
    </w:p>
    <w:p w14:paraId="1A4BC301" w14:textId="77777777" w:rsidR="00633FCF" w:rsidRDefault="00C1489E">
      <w:pPr>
        <w:pStyle w:val="afc"/>
        <w:numPr>
          <w:ilvl w:val="0"/>
          <w:numId w:val="26"/>
        </w:numPr>
        <w:autoSpaceDE/>
        <w:autoSpaceDN/>
        <w:adjustRightInd/>
        <w:snapToGrid/>
        <w:spacing w:before="120" w:line="240" w:lineRule="auto"/>
        <w:contextualSpacing w:val="0"/>
        <w:jc w:val="left"/>
      </w:pPr>
      <w:r>
        <w:rPr>
          <w:i/>
          <w:color w:val="0000FF"/>
          <w:lang w:eastAsia="zh-CN"/>
        </w:rPr>
        <w:t>Qualcomm:</w:t>
      </w:r>
      <w:r>
        <w:rPr>
          <w:i/>
        </w:rPr>
        <w:t xml:space="preserve"> </w:t>
      </w:r>
      <w:r>
        <w:t>Training samples are partitioned into two groups … the distribution of the distance of a sample from samples belonging to an unmatched group is biased from the distribution of the distance to samples belonging to its matched group…we first divide the testing samples to matched samples and unmatched samples where matched samples are those belong to group 1 and unmatched samples are those do not belong to group 1. Then, we further divide matched samples and unmatched samples based on the distance to group 1.</w:t>
      </w:r>
    </w:p>
    <w:p w14:paraId="6784CAE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rPr>
          <w:i/>
        </w:rPr>
        <w:t xml:space="preserve"> Model monitoring based on ground-truth provided by UE to the network requires large signalling overhead and may be sensitive to large latency</w:t>
      </w:r>
    </w:p>
    <w:p w14:paraId="6C694CC5" w14:textId="77777777" w:rsidR="00633FCF" w:rsidRDefault="00C1489E">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Qualcomm:</w:t>
      </w:r>
      <w:r>
        <w:rPr>
          <w:i/>
        </w:rPr>
        <w:t xml:space="preserve"> </w:t>
      </w:r>
      <w:r>
        <w:t>Study mechanisms to monitor the performance of the AI/ML model to detect whether the data observed during inference is outside the distribution of the dataset used to train the model</w:t>
      </w:r>
    </w:p>
    <w:p w14:paraId="1EB312A3" w14:textId="77777777" w:rsidR="00633FCF" w:rsidRDefault="00C1489E">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lang w:bidi="ar"/>
        </w:rPr>
        <w:t>Intermediate KPI based monitoring can be a starting point for evaluation on model performance monitoring</w:t>
      </w:r>
    </w:p>
    <w:p w14:paraId="56DEAE70" w14:textId="77777777" w:rsidR="00633FCF" w:rsidRDefault="00C1489E">
      <w:pPr>
        <w:pStyle w:val="afc"/>
        <w:numPr>
          <w:ilvl w:val="1"/>
          <w:numId w:val="26"/>
        </w:numPr>
        <w:autoSpaceDE/>
        <w:autoSpaceDN/>
        <w:adjustRightInd/>
        <w:snapToGrid/>
        <w:spacing w:before="120" w:line="240" w:lineRule="auto"/>
        <w:contextualSpacing w:val="0"/>
        <w:jc w:val="left"/>
        <w:rPr>
          <w:i/>
        </w:rPr>
      </w:pPr>
      <w:r>
        <w:rPr>
          <w:b/>
          <w:lang w:eastAsia="zh-CN"/>
        </w:rPr>
        <w:t>Findings</w:t>
      </w:r>
      <w:r>
        <w:rPr>
          <w:i/>
          <w:color w:val="0000FF"/>
          <w:lang w:eastAsia="zh-CN"/>
        </w:rPr>
        <w:t>:</w:t>
      </w:r>
      <w:r>
        <w:rPr>
          <w:i/>
        </w:rPr>
        <w:t xml:space="preserve"> For</w:t>
      </w:r>
      <w:r>
        <w:rPr>
          <w:rFonts w:hint="eastAsia"/>
          <w:i/>
        </w:rPr>
        <w:t xml:space="preserve"> model performance monitoring at UE side,</w:t>
      </w:r>
      <w:r>
        <w:rPr>
          <w:i/>
        </w:rPr>
        <w:t xml:space="preserve"> monitored CSI can be used as reconstruction output at UE to achieve a good monitoring accuracy</w:t>
      </w:r>
    </w:p>
    <w:p w14:paraId="37D6D382" w14:textId="77777777" w:rsidR="00633FCF" w:rsidRDefault="00C1489E">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rPr>
          <w:rFonts w:hint="eastAsia"/>
        </w:rPr>
        <w:t>For model performance monitoring, the following two cases can be considered</w:t>
      </w:r>
    </w:p>
    <w:p w14:paraId="477CED61" w14:textId="77777777" w:rsidR="00633FCF" w:rsidRDefault="00C1489E">
      <w:pPr>
        <w:pStyle w:val="afc"/>
        <w:numPr>
          <w:ilvl w:val="1"/>
          <w:numId w:val="26"/>
        </w:numPr>
        <w:autoSpaceDE/>
        <w:autoSpaceDN/>
        <w:adjustRightInd/>
        <w:snapToGrid/>
        <w:spacing w:before="120" w:line="240" w:lineRule="auto"/>
        <w:contextualSpacing w:val="0"/>
        <w:jc w:val="left"/>
        <w:rPr>
          <w:b/>
          <w:u w:val="single"/>
        </w:rPr>
      </w:pPr>
      <w:bookmarkStart w:id="146" w:name="_Toc17438"/>
      <w:r>
        <w:t xml:space="preserve">Case 1: </w:t>
      </w:r>
      <w:r>
        <w:rPr>
          <w:rFonts w:hint="eastAsia"/>
        </w:rPr>
        <w:t>M</w:t>
      </w:r>
      <w:r>
        <w:t>odel performance monitoring at UE side</w:t>
      </w:r>
      <w:bookmarkEnd w:id="146"/>
    </w:p>
    <w:p w14:paraId="1EAB8333" w14:textId="77777777" w:rsidR="00633FCF" w:rsidRDefault="00C1489E">
      <w:pPr>
        <w:pStyle w:val="afc"/>
        <w:numPr>
          <w:ilvl w:val="1"/>
          <w:numId w:val="26"/>
        </w:numPr>
        <w:autoSpaceDE/>
        <w:autoSpaceDN/>
        <w:adjustRightInd/>
        <w:snapToGrid/>
        <w:spacing w:before="120" w:line="240" w:lineRule="auto"/>
        <w:contextualSpacing w:val="0"/>
        <w:jc w:val="left"/>
        <w:rPr>
          <w:b/>
          <w:u w:val="single"/>
        </w:rPr>
      </w:pPr>
      <w:bookmarkStart w:id="147" w:name="_Toc12951"/>
      <w:r>
        <w:t xml:space="preserve">Case 2: </w:t>
      </w:r>
      <w:r>
        <w:rPr>
          <w:rFonts w:hint="eastAsia"/>
        </w:rPr>
        <w:t>M</w:t>
      </w:r>
      <w:r>
        <w:t>odel performance monitoring at NW side</w:t>
      </w:r>
      <w:bookmarkEnd w:id="147"/>
    </w:p>
    <w:p w14:paraId="34D4F0A7" w14:textId="77777777" w:rsidR="00633FCF" w:rsidRDefault="00633FCF">
      <w:pPr>
        <w:adjustRightInd/>
        <w:spacing w:beforeLines="50" w:before="120" w:line="252" w:lineRule="auto"/>
        <w:contextualSpacing/>
        <w:jc w:val="left"/>
        <w:rPr>
          <w:b/>
          <w:highlight w:val="lightGray"/>
          <w:u w:val="single"/>
        </w:rPr>
      </w:pPr>
    </w:p>
    <w:p w14:paraId="68210830" w14:textId="77777777" w:rsidR="00633FCF" w:rsidRDefault="00C1489E">
      <w:pPr>
        <w:adjustRightInd/>
        <w:spacing w:beforeLines="50" w:before="120" w:line="252" w:lineRule="auto"/>
        <w:contextualSpacing/>
        <w:jc w:val="left"/>
        <w:rPr>
          <w:b/>
          <w:u w:val="single"/>
          <w:lang w:eastAsia="zh-CN"/>
        </w:rPr>
      </w:pPr>
      <w:r>
        <w:rPr>
          <w:b/>
          <w:u w:val="single"/>
        </w:rPr>
        <w:t>Ground-truth CSI-based monitoring</w:t>
      </w:r>
    </w:p>
    <w:p w14:paraId="56440B41" w14:textId="77777777" w:rsidR="00633FCF" w:rsidRDefault="00C1489E">
      <w:pPr>
        <w:pStyle w:val="afc"/>
        <w:numPr>
          <w:ilvl w:val="0"/>
          <w:numId w:val="26"/>
        </w:numPr>
        <w:autoSpaceDE/>
        <w:autoSpaceDN/>
        <w:adjustRightInd/>
        <w:snapToGrid/>
        <w:spacing w:before="120" w:line="240" w:lineRule="auto"/>
        <w:contextualSpacing w:val="0"/>
        <w:jc w:val="left"/>
        <w:rPr>
          <w:b/>
          <w:u w:val="single"/>
        </w:rPr>
      </w:pPr>
      <w:r>
        <w:rPr>
          <w:i/>
          <w:color w:val="0000FF"/>
          <w:lang w:eastAsia="zh-CN"/>
        </w:rPr>
        <w:t>ZTE:</w:t>
      </w:r>
      <w:r>
        <w:rPr>
          <w:i/>
        </w:rPr>
        <w:t xml:space="preserve"> </w:t>
      </w:r>
      <w:r>
        <w:t>For</w:t>
      </w:r>
      <w:r>
        <w:rPr>
          <w:rFonts w:hint="eastAsia"/>
        </w:rPr>
        <w:t xml:space="preserve"> model performance monitoring at </w:t>
      </w:r>
      <w:r>
        <w:t>NW</w:t>
      </w:r>
      <w:r>
        <w:rPr>
          <w:rFonts w:hint="eastAsia"/>
        </w:rPr>
        <w:t xml:space="preserve"> side,</w:t>
      </w:r>
      <w:r>
        <w:t xml:space="preserve"> eType II CSI </w:t>
      </w:r>
      <w:r>
        <w:rPr>
          <w:rFonts w:hint="eastAsia"/>
        </w:rPr>
        <w:t xml:space="preserve">with new parameter </w:t>
      </w:r>
      <w:r>
        <w:rPr>
          <w:rFonts w:eastAsia="微软雅黑" w:hint="eastAsia"/>
          <w:lang w:bidi="ar"/>
        </w:rPr>
        <w:t xml:space="preserve">combination </w:t>
      </w:r>
      <w:r>
        <w:t>can be used as ground-truth CSI at NW to achieve a good monitoring accuracy</w:t>
      </w:r>
    </w:p>
    <w:p w14:paraId="0B709316" w14:textId="77777777" w:rsidR="00633FCF" w:rsidRDefault="00C1489E">
      <w:pPr>
        <w:pStyle w:val="afc"/>
        <w:numPr>
          <w:ilvl w:val="1"/>
          <w:numId w:val="26"/>
        </w:numPr>
        <w:autoSpaceDE/>
        <w:autoSpaceDN/>
        <w:adjustRightInd/>
        <w:snapToGrid/>
        <w:spacing w:before="120" w:line="240" w:lineRule="auto"/>
        <w:contextualSpacing w:val="0"/>
        <w:jc w:val="left"/>
        <w:rPr>
          <w:b/>
          <w:u w:val="single"/>
        </w:rPr>
      </w:pPr>
      <w:r>
        <w:rPr>
          <w:rFonts w:eastAsia="微软雅黑" w:hint="eastAsia"/>
          <w:lang w:bidi="ar"/>
        </w:rPr>
        <w:t xml:space="preserve">With the model monitoring method, UE reports a reference CSI, and gNB calculates the SGCS between the reconstructed CSI and the reference CSI. gNB determines AI model performance is </w:t>
      </w:r>
      <w:r>
        <w:rPr>
          <w:rFonts w:eastAsia="微软雅黑"/>
          <w:lang w:bidi="ar"/>
        </w:rPr>
        <w:t>invalid</w:t>
      </w:r>
      <w:r>
        <w:rPr>
          <w:rFonts w:eastAsia="微软雅黑" w:hint="eastAsia"/>
          <w:lang w:bidi="ar"/>
        </w:rPr>
        <w:t xml:space="preserve"> when the SGCS between the reconstructed CSI and the reference CSI is less than the threshold, otherwise </w:t>
      </w:r>
      <w:r>
        <w:rPr>
          <w:rFonts w:eastAsia="微软雅黑"/>
          <w:lang w:bidi="ar"/>
        </w:rPr>
        <w:t>valid</w:t>
      </w:r>
      <w:r>
        <w:rPr>
          <w:rFonts w:eastAsia="微软雅黑" w:hint="eastAsia"/>
          <w:lang w:bidi="ar"/>
        </w:rPr>
        <w:t>.</w:t>
      </w:r>
    </w:p>
    <w:p w14:paraId="78C757A1" w14:textId="77777777" w:rsidR="00633FCF" w:rsidRDefault="00C1489E">
      <w:pPr>
        <w:pStyle w:val="afc"/>
        <w:numPr>
          <w:ilvl w:val="2"/>
          <w:numId w:val="26"/>
        </w:numPr>
        <w:autoSpaceDE/>
        <w:autoSpaceDN/>
        <w:adjustRightInd/>
        <w:snapToGrid/>
        <w:spacing w:before="120" w:line="240" w:lineRule="auto"/>
        <w:contextualSpacing w:val="0"/>
        <w:jc w:val="left"/>
        <w:rPr>
          <w:b/>
          <w:u w:val="single"/>
        </w:rPr>
      </w:pPr>
      <w:r>
        <w:rPr>
          <w:rFonts w:eastAsia="微软雅黑" w:hint="eastAsia"/>
          <w:lang w:bidi="ar"/>
        </w:rPr>
        <w:t>Thresholds of 0.7 and 0.8 are used respectively</w:t>
      </w:r>
    </w:p>
    <w:p w14:paraId="1279B4E0" w14:textId="77777777" w:rsidR="00633FCF" w:rsidRDefault="00C1489E">
      <w:pPr>
        <w:pStyle w:val="afc"/>
        <w:numPr>
          <w:ilvl w:val="2"/>
          <w:numId w:val="26"/>
        </w:numPr>
        <w:autoSpaceDE/>
        <w:autoSpaceDN/>
        <w:adjustRightInd/>
        <w:snapToGrid/>
        <w:spacing w:before="120" w:line="240" w:lineRule="auto"/>
        <w:contextualSpacing w:val="0"/>
        <w:jc w:val="left"/>
        <w:rPr>
          <w:b/>
          <w:u w:val="single"/>
        </w:rPr>
      </w:pPr>
      <w:r>
        <w:rPr>
          <w:rFonts w:eastAsia="微软雅黑" w:hint="eastAsia"/>
          <w:lang w:bidi="ar"/>
        </w:rPr>
        <w:t>the CSI of eType-II PC8 and the CSI of eType-II PC10 are used as the reference CSI respectively</w:t>
      </w:r>
    </w:p>
    <w:p w14:paraId="621CB2BD" w14:textId="77777777" w:rsidR="00633FCF" w:rsidRDefault="00633FCF">
      <w:pPr>
        <w:adjustRightInd/>
        <w:spacing w:beforeLines="50" w:before="120" w:line="252" w:lineRule="auto"/>
        <w:contextualSpacing/>
        <w:jc w:val="left"/>
        <w:rPr>
          <w:b/>
          <w:highlight w:val="lightGray"/>
          <w:u w:val="single"/>
        </w:rPr>
      </w:pPr>
    </w:p>
    <w:p w14:paraId="0201F3CD" w14:textId="77777777" w:rsidR="00633FCF" w:rsidRDefault="00C1489E">
      <w:pPr>
        <w:adjustRightInd/>
        <w:spacing w:beforeLines="50" w:before="120" w:line="252" w:lineRule="auto"/>
        <w:contextualSpacing/>
        <w:jc w:val="left"/>
        <w:rPr>
          <w:b/>
          <w:u w:val="single"/>
          <w:lang w:eastAsia="zh-CN"/>
        </w:rPr>
      </w:pPr>
      <w:r>
        <w:rPr>
          <w:b/>
          <w:u w:val="single"/>
        </w:rPr>
        <w:t>Input-based monitoring</w:t>
      </w:r>
    </w:p>
    <w:p w14:paraId="1FF2AB9C" w14:textId="77777777" w:rsidR="00633FCF" w:rsidRDefault="00C1489E">
      <w:pPr>
        <w:pStyle w:val="afc"/>
        <w:numPr>
          <w:ilvl w:val="0"/>
          <w:numId w:val="27"/>
        </w:numPr>
        <w:autoSpaceDE/>
        <w:autoSpaceDN/>
        <w:adjustRightInd/>
        <w:snapToGrid/>
        <w:spacing w:line="240" w:lineRule="auto"/>
        <w:contextualSpacing w:val="0"/>
        <w:rPr>
          <w:i/>
          <w:lang w:eastAsia="zh-CN"/>
        </w:rPr>
      </w:pPr>
      <w:bookmarkStart w:id="148" w:name="_Toc118460628"/>
      <w:bookmarkStart w:id="149" w:name="_Toc118460610"/>
      <w:r>
        <w:rPr>
          <w:i/>
          <w:color w:val="0000FF"/>
          <w:lang w:eastAsia="zh-CN"/>
        </w:rPr>
        <w:t>Qualcomm:</w:t>
      </w:r>
      <w:r>
        <w:rPr>
          <w:i/>
        </w:rPr>
        <w:t xml:space="preserve"> </w:t>
      </w:r>
      <w:bookmarkEnd w:id="148"/>
      <w:bookmarkEnd w:id="149"/>
      <w:r>
        <w:rPr>
          <w:i/>
        </w:rPr>
        <w:t>Model monitoring based on metrics derived by comparison between input samples at inference and training samples can have strong relationship with the inference accuracy. As a result, input-based monitoring appears promising</w:t>
      </w:r>
    </w:p>
    <w:p w14:paraId="3BAE32A0" w14:textId="77777777" w:rsidR="00633FCF" w:rsidRDefault="00C1489E">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Study specification impact of input-based model monitoring on the UE-side by comparing input samples at inference time to the training samples</w:t>
      </w:r>
    </w:p>
    <w:p w14:paraId="24D90263" w14:textId="77777777" w:rsidR="00633FCF" w:rsidRDefault="00633FCF">
      <w:pPr>
        <w:tabs>
          <w:tab w:val="left" w:pos="5863"/>
        </w:tabs>
        <w:adjustRightInd/>
        <w:spacing w:beforeLines="50" w:before="120" w:line="252" w:lineRule="auto"/>
        <w:contextualSpacing/>
        <w:jc w:val="left"/>
        <w:rPr>
          <w:highlight w:val="lightGray"/>
          <w:lang w:eastAsia="zh-CN"/>
        </w:rPr>
      </w:pPr>
    </w:p>
    <w:p w14:paraId="343D56C6" w14:textId="77777777" w:rsidR="00633FCF" w:rsidRDefault="00C1489E">
      <w:pPr>
        <w:adjustRightInd/>
        <w:spacing w:beforeLines="50" w:before="120" w:line="252" w:lineRule="auto"/>
        <w:contextualSpacing/>
        <w:jc w:val="left"/>
        <w:rPr>
          <w:b/>
          <w:u w:val="single"/>
          <w:lang w:eastAsia="zh-CN"/>
        </w:rPr>
      </w:pPr>
      <w:r>
        <w:rPr>
          <w:b/>
          <w:u w:val="single"/>
        </w:rPr>
        <w:t>Legacy-CSI-based monitoring</w:t>
      </w:r>
    </w:p>
    <w:p w14:paraId="3036B65C" w14:textId="77777777" w:rsidR="00633FCF" w:rsidRDefault="00C1489E">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compare the ML-based reconstructed CSI with the CSI obtained from some other reference CSI feedback scheme in similar channel conditions. As an example, a legacy non-AI/ML CSI feedback scheme can be used as the reference scheme</w:t>
      </w:r>
    </w:p>
    <w:p w14:paraId="3DFEA563"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b/>
          <w:lang w:eastAsia="zh-CN"/>
        </w:rPr>
        <w:t>Findings</w:t>
      </w:r>
      <w:r>
        <w:rPr>
          <w:i/>
          <w:color w:val="0000FF"/>
          <w:lang w:eastAsia="zh-CN"/>
        </w:rPr>
        <w:t>:</w:t>
      </w:r>
      <w:r>
        <w:rPr>
          <w:i/>
        </w:rPr>
        <w:t xml:space="preserve"> Model performance monitoring based on using a legacy CSI feedback scheme as a reference can detect model accuracy failure reliably and efficiently</w:t>
      </w:r>
    </w:p>
    <w:p w14:paraId="6D1BA91E" w14:textId="77777777" w:rsidR="00633FCF" w:rsidRDefault="00C1489E">
      <w:pPr>
        <w:pStyle w:val="afc"/>
        <w:numPr>
          <w:ilvl w:val="0"/>
          <w:numId w:val="27"/>
        </w:numPr>
        <w:autoSpaceDE/>
        <w:autoSpaceDN/>
        <w:adjustRightInd/>
        <w:snapToGrid/>
        <w:spacing w:line="240" w:lineRule="auto"/>
        <w:contextualSpacing w:val="0"/>
        <w:rPr>
          <w:i/>
          <w:lang w:eastAsia="zh-CN"/>
        </w:rPr>
      </w:pPr>
      <w:r>
        <w:rPr>
          <w:i/>
          <w:color w:val="0000FF"/>
          <w:lang w:eastAsia="zh-CN"/>
        </w:rPr>
        <w:t>Qualcomm:</w:t>
      </w:r>
      <w:r>
        <w:rPr>
          <w:i/>
        </w:rPr>
        <w:t xml:space="preserve"> </w:t>
      </w:r>
      <w:r>
        <w:t>For model performance monitoring, specification change for reporting the target CSI with high resolution requires clear justification as it may incur additional overhead</w:t>
      </w:r>
    </w:p>
    <w:p w14:paraId="5933E227" w14:textId="77777777" w:rsidR="00633FCF" w:rsidRDefault="00633FCF">
      <w:pPr>
        <w:tabs>
          <w:tab w:val="left" w:pos="5863"/>
        </w:tabs>
        <w:adjustRightInd/>
        <w:spacing w:beforeLines="50" w:before="120" w:line="252" w:lineRule="auto"/>
        <w:contextualSpacing/>
        <w:jc w:val="left"/>
        <w:rPr>
          <w:lang w:eastAsia="zh-CN"/>
        </w:rPr>
      </w:pPr>
    </w:p>
    <w:p w14:paraId="3677CE8E" w14:textId="77777777" w:rsidR="00633FCF" w:rsidRDefault="00C1489E">
      <w:pPr>
        <w:adjustRightInd/>
        <w:spacing w:beforeLines="50" w:before="120" w:line="252" w:lineRule="auto"/>
        <w:contextualSpacing/>
        <w:jc w:val="left"/>
        <w:rPr>
          <w:b/>
          <w:u w:val="single"/>
        </w:rPr>
      </w:pPr>
      <w:r>
        <w:rPr>
          <w:rFonts w:hint="eastAsia"/>
          <w:b/>
          <w:u w:val="single"/>
          <w:lang w:eastAsia="zh-CN"/>
        </w:rPr>
        <w:t>Pro</w:t>
      </w:r>
      <w:r>
        <w:rPr>
          <w:b/>
          <w:u w:val="single"/>
        </w:rPr>
        <w:t>xy model-based monitoring</w:t>
      </w:r>
    </w:p>
    <w:p w14:paraId="2D3BF601" w14:textId="77777777" w:rsidR="00633FCF" w:rsidRDefault="00633FCF">
      <w:pPr>
        <w:adjustRightInd/>
        <w:spacing w:beforeLines="50" w:before="120" w:line="252" w:lineRule="auto"/>
        <w:contextualSpacing/>
        <w:jc w:val="left"/>
        <w:rPr>
          <w:b/>
          <w:u w:val="single"/>
          <w:lang w:eastAsia="zh-CN"/>
        </w:rPr>
      </w:pPr>
    </w:p>
    <w:p w14:paraId="705944B9" w14:textId="77777777" w:rsidR="00633FCF" w:rsidRDefault="00C1489E">
      <w:pPr>
        <w:pStyle w:val="afc"/>
        <w:autoSpaceDE/>
        <w:autoSpaceDN/>
        <w:adjustRightInd/>
        <w:snapToGrid/>
        <w:spacing w:line="240" w:lineRule="auto"/>
        <w:ind w:left="360"/>
        <w:contextualSpacing w:val="0"/>
        <w:rPr>
          <w:b/>
        </w:rPr>
      </w:pPr>
      <w:r>
        <w:rPr>
          <w:b/>
        </w:rPr>
        <w:t>Solution description</w:t>
      </w:r>
    </w:p>
    <w:p w14:paraId="2BAE6E89" w14:textId="77777777" w:rsidR="00633FCF" w:rsidRDefault="00C1489E">
      <w:pPr>
        <w:pStyle w:val="afc"/>
        <w:numPr>
          <w:ilvl w:val="0"/>
          <w:numId w:val="27"/>
        </w:numPr>
        <w:autoSpaceDE/>
        <w:autoSpaceDN/>
        <w:adjustRightInd/>
        <w:snapToGrid/>
        <w:spacing w:line="240" w:lineRule="auto"/>
        <w:contextualSpacing w:val="0"/>
        <w:rPr>
          <w:b/>
          <w:lang w:eastAsia="zh-CN"/>
        </w:rPr>
      </w:pPr>
      <w:r>
        <w:rPr>
          <w:i/>
          <w:color w:val="0000FF"/>
          <w:lang w:eastAsia="zh-CN"/>
        </w:rPr>
        <w:t>MediaTek</w:t>
      </w:r>
      <w:r>
        <w:rPr>
          <w:color w:val="0000FF"/>
          <w:lang w:eastAsia="zh-CN"/>
        </w:rPr>
        <w:t>:</w:t>
      </w:r>
      <w:r>
        <w:t xml:space="preserve"> Instead of using the actual CSI reconstruction part of the gNB, UE can use a simplified proxy CSI reconstruction which results lower, but drifted, intermediate KPI compared to the actual one.</w:t>
      </w:r>
    </w:p>
    <w:p w14:paraId="5DD34506" w14:textId="77777777" w:rsidR="00633FCF" w:rsidRDefault="00C1489E">
      <w:pPr>
        <w:pStyle w:val="afc"/>
        <w:autoSpaceDE/>
        <w:autoSpaceDN/>
        <w:adjustRightInd/>
        <w:snapToGrid/>
        <w:spacing w:line="240" w:lineRule="auto"/>
        <w:ind w:left="360"/>
        <w:contextualSpacing w:val="0"/>
        <w:rPr>
          <w:b/>
          <w:lang w:eastAsia="zh-CN"/>
        </w:rPr>
      </w:pPr>
      <w:r>
        <w:rPr>
          <w:rFonts w:hint="eastAsia"/>
          <w:b/>
          <w:lang w:eastAsia="zh-CN"/>
        </w:rPr>
        <w:t>V</w:t>
      </w:r>
      <w:r>
        <w:rPr>
          <w:b/>
          <w:lang w:eastAsia="zh-CN"/>
        </w:rPr>
        <w:t>iews/findings</w:t>
      </w:r>
    </w:p>
    <w:p w14:paraId="0D0BED6C" w14:textId="77777777" w:rsidR="00633FCF" w:rsidRDefault="00C1489E">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w:t>
      </w:r>
      <w:r>
        <w:t xml:space="preserve"> </w:t>
      </w:r>
      <w:r>
        <w:rPr>
          <w:i/>
        </w:rPr>
        <w:t>It is feasible to design a proxy CSI reconstruction for which monitoring its drifted KPI detects the changes of working environment</w:t>
      </w:r>
    </w:p>
    <w:p w14:paraId="1D9FED7A" w14:textId="77777777" w:rsidR="00633FCF" w:rsidRDefault="00C1489E">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rPr>
          <w:i/>
        </w:rPr>
        <w:t>The structures of the proxy and actual CSI reconstruction parts do not need to match either in size or type (which further secures proprietariness of gNB’s CSI reconstruction).</w:t>
      </w:r>
    </w:p>
    <w:p w14:paraId="1B661F5D" w14:textId="77777777" w:rsidR="00633FCF" w:rsidRDefault="00C1489E">
      <w:pPr>
        <w:pStyle w:val="afc"/>
        <w:numPr>
          <w:ilvl w:val="0"/>
          <w:numId w:val="27"/>
        </w:numPr>
        <w:autoSpaceDE/>
        <w:autoSpaceDN/>
        <w:adjustRightInd/>
        <w:snapToGrid/>
        <w:spacing w:line="240" w:lineRule="auto"/>
        <w:contextualSpacing w:val="0"/>
        <w:rPr>
          <w:i/>
          <w:lang w:eastAsia="zh-CN"/>
        </w:rPr>
      </w:pPr>
      <w:r>
        <w:rPr>
          <w:i/>
          <w:color w:val="0000FF"/>
          <w:lang w:eastAsia="zh-CN"/>
        </w:rPr>
        <w:t>MediaTek</w:t>
      </w:r>
      <w:r>
        <w:rPr>
          <w:color w:val="0000FF"/>
          <w:lang w:eastAsia="zh-CN"/>
        </w:rPr>
        <w:t xml:space="preserve">: </w:t>
      </w:r>
      <w:r>
        <w:t>If intermediate-KPI-based monitoring is adopted as the main monitoring method, prioritize UE-side monitoring with proxy CSI reconstruction.</w:t>
      </w:r>
    </w:p>
    <w:p w14:paraId="37CDF58C" w14:textId="77777777" w:rsidR="00633FCF" w:rsidRDefault="00633FCF">
      <w:pPr>
        <w:tabs>
          <w:tab w:val="left" w:pos="5863"/>
        </w:tabs>
        <w:adjustRightInd/>
        <w:spacing w:beforeLines="50" w:before="120" w:line="252" w:lineRule="auto"/>
        <w:contextualSpacing/>
        <w:jc w:val="left"/>
        <w:rPr>
          <w:lang w:eastAsia="zh-CN"/>
        </w:rPr>
      </w:pPr>
    </w:p>
    <w:p w14:paraId="7351CFA0" w14:textId="77777777" w:rsidR="00633FCF" w:rsidRDefault="00633FCF">
      <w:pPr>
        <w:tabs>
          <w:tab w:val="left" w:pos="5863"/>
        </w:tabs>
        <w:adjustRightInd/>
        <w:spacing w:beforeLines="50" w:before="120" w:line="252" w:lineRule="auto"/>
        <w:contextualSpacing/>
        <w:jc w:val="left"/>
        <w:rPr>
          <w:lang w:eastAsia="zh-CN"/>
        </w:rPr>
      </w:pPr>
    </w:p>
    <w:p w14:paraId="2497302D" w14:textId="77777777" w:rsidR="00633FCF" w:rsidRDefault="00C1489E">
      <w:pPr>
        <w:pStyle w:val="20"/>
        <w:rPr>
          <w:lang w:eastAsia="zh-CN"/>
        </w:rPr>
      </w:pPr>
      <w:r>
        <w:rPr>
          <w:lang w:eastAsia="zh-CN"/>
        </w:rPr>
        <w:t>1</w:t>
      </w:r>
      <w:r>
        <w:rPr>
          <w:vertAlign w:val="superscript"/>
          <w:lang w:eastAsia="zh-CN"/>
        </w:rPr>
        <w:t>st</w:t>
      </w:r>
      <w:r>
        <w:rPr>
          <w:lang w:eastAsia="zh-CN"/>
        </w:rPr>
        <w:t xml:space="preserve"> round email discussions</w:t>
      </w:r>
    </w:p>
    <w:p w14:paraId="571FFC59" w14:textId="77777777" w:rsidR="00633FCF" w:rsidRDefault="00C1489E">
      <w:pPr>
        <w:outlineLvl w:val="2"/>
        <w:rPr>
          <w:b/>
          <w:lang w:eastAsia="zh-CN"/>
        </w:rPr>
      </w:pPr>
      <w:r>
        <w:rPr>
          <w:b/>
          <w:lang w:eastAsia="zh-CN"/>
        </w:rPr>
        <w:t>3.2-1: AI/ML training methods</w:t>
      </w:r>
    </w:p>
    <w:p w14:paraId="0120BF8C" w14:textId="77777777" w:rsidR="00633FCF" w:rsidRDefault="00C1489E">
      <w:pPr>
        <w:pStyle w:val="40"/>
        <w:numPr>
          <w:ilvl w:val="0"/>
          <w:numId w:val="0"/>
        </w:numPr>
        <w:rPr>
          <w:u w:val="single"/>
          <w:lang w:eastAsia="zh-CN"/>
        </w:rPr>
      </w:pPr>
      <w:r>
        <w:rPr>
          <w:u w:val="single"/>
          <w:lang w:eastAsia="zh-CN"/>
        </w:rPr>
        <w:t>Issue#3-1 (Medium priority) Boundary between Type 2 and Type 3</w:t>
      </w:r>
    </w:p>
    <w:p w14:paraId="60610FD6" w14:textId="77777777" w:rsidR="00633FCF" w:rsidRDefault="00C1489E">
      <w:r>
        <w:rPr>
          <w:highlight w:val="yellow"/>
          <w:lang w:eastAsia="zh-CN"/>
        </w:rPr>
        <w:t>Moderator note</w:t>
      </w:r>
      <w:r>
        <w:rPr>
          <w:lang w:eastAsia="zh-CN"/>
        </w:rPr>
        <w:t>:</w:t>
      </w:r>
      <w:r>
        <w:rPr>
          <w:rFonts w:hint="eastAsia"/>
          <w:lang w:eastAsia="zh-CN"/>
        </w:rPr>
        <w:t xml:space="preserve"> </w:t>
      </w:r>
      <w:r>
        <w:rPr>
          <w:rFonts w:hint="eastAsia"/>
        </w:rPr>
        <w:t>I</w:t>
      </w:r>
      <w:r>
        <w:t>n the last meeting, there is controversy on the boundary between Type 2 and Type 3. Background can refer to the question discussed in the last meeting, which is also pasted below:</w:t>
      </w:r>
    </w:p>
    <w:tbl>
      <w:tblPr>
        <w:tblStyle w:val="af4"/>
        <w:tblW w:w="0" w:type="auto"/>
        <w:tblLook w:val="04A0" w:firstRow="1" w:lastRow="0" w:firstColumn="1" w:lastColumn="0" w:noHBand="0" w:noVBand="1"/>
      </w:tblPr>
      <w:tblGrid>
        <w:gridCol w:w="9307"/>
      </w:tblGrid>
      <w:tr w:rsidR="00633FCF" w14:paraId="1F414A71" w14:textId="77777777">
        <w:tc>
          <w:tcPr>
            <w:tcW w:w="9307" w:type="dxa"/>
          </w:tcPr>
          <w:p w14:paraId="06A96481" w14:textId="77777777" w:rsidR="00633FCF" w:rsidRDefault="00C1489E">
            <w:pPr>
              <w:rPr>
                <w:lang w:eastAsia="zh-CN"/>
              </w:rPr>
            </w:pPr>
            <w:r>
              <w:rPr>
                <w:lang w:eastAsia="zh-CN"/>
              </w:rPr>
              <w:t>#</w:t>
            </w:r>
            <w:r>
              <w:rPr>
                <w:rFonts w:hint="eastAsia"/>
                <w:lang w:eastAsia="zh-CN"/>
              </w:rPr>
              <w:t>1</w:t>
            </w:r>
            <w:r>
              <w:rPr>
                <w:lang w:eastAsia="zh-CN"/>
              </w:rPr>
              <w:t>11 meeting</w:t>
            </w:r>
          </w:p>
          <w:p w14:paraId="2B816D0D" w14:textId="77777777" w:rsidR="00633FCF" w:rsidRDefault="00C1489E">
            <w:r>
              <w:rPr>
                <w:b/>
                <w:highlight w:val="yellow"/>
                <w:lang w:eastAsia="zh-CN"/>
              </w:rPr>
              <w:t>Question 3.3.2</w:t>
            </w:r>
            <w:r>
              <w:rPr>
                <w:b/>
                <w:lang w:eastAsia="zh-CN"/>
              </w:rPr>
              <w:t xml:space="preserve">: For the </w:t>
            </w:r>
            <w:r>
              <w:rPr>
                <w:b/>
                <w:bCs/>
                <w:lang w:eastAsia="zh-CN"/>
              </w:rPr>
              <w:t>evaluation of training types, which of Type 2 and Type 3 should it belong to, if one side is trained first, and the second side is trained afterwards, with forward propagation and backward propagation (e.g., gradients) exchanged across the two sides?</w:t>
            </w:r>
          </w:p>
        </w:tc>
      </w:tr>
    </w:tbl>
    <w:p w14:paraId="26D185CD" w14:textId="77777777" w:rsidR="00633FCF" w:rsidRDefault="00633FCF"/>
    <w:p w14:paraId="4F06DE84" w14:textId="77777777" w:rsidR="00633FCF" w:rsidRDefault="00C1489E">
      <w:pPr>
        <w:rPr>
          <w:lang w:eastAsia="zh-CN"/>
        </w:rPr>
      </w:pPr>
      <w:r>
        <w:rPr>
          <w:lang w:eastAsia="zh-CN"/>
        </w:rPr>
        <w:t xml:space="preserve">For this meeting, Qualcomm thinks it belongs to Type 3 [31], while Huawei [3] and Ericsson [4] hold the view that it belongs to Type 2, and Type 2 should be clarified </w:t>
      </w:r>
      <w:r>
        <w:t>that gradient is passed between the sides</w:t>
      </w:r>
      <w:r>
        <w:rPr>
          <w:lang w:eastAsia="zh-CN"/>
        </w:rPr>
        <w:t>. Thus, we can continue this discussion and clarification on the boundary between Type 2 and Type 3. To facilitate the discussions, Moderator copied the procedures for Type 2 and Type 3, respectively (Type 3 only NW first is provided as an example).</w:t>
      </w:r>
    </w:p>
    <w:tbl>
      <w:tblPr>
        <w:tblStyle w:val="af4"/>
        <w:tblW w:w="0" w:type="auto"/>
        <w:tblLook w:val="04A0" w:firstRow="1" w:lastRow="0" w:firstColumn="1" w:lastColumn="0" w:noHBand="0" w:noVBand="1"/>
      </w:tblPr>
      <w:tblGrid>
        <w:gridCol w:w="9307"/>
      </w:tblGrid>
      <w:tr w:rsidR="00633FCF" w14:paraId="74EFB44F" w14:textId="77777777">
        <w:tc>
          <w:tcPr>
            <w:tcW w:w="9307" w:type="dxa"/>
          </w:tcPr>
          <w:p w14:paraId="55934E03" w14:textId="77777777" w:rsidR="00633FCF" w:rsidRDefault="00C1489E">
            <w:pPr>
              <w:rPr>
                <w:szCs w:val="20"/>
                <w:u w:val="single"/>
                <w:lang w:eastAsia="zh-CN"/>
              </w:rPr>
            </w:pPr>
            <w:r>
              <w:rPr>
                <w:szCs w:val="20"/>
                <w:u w:val="single"/>
                <w:lang w:eastAsia="zh-CN"/>
              </w:rPr>
              <w:t xml:space="preserve">Conclusion </w:t>
            </w:r>
          </w:p>
          <w:p w14:paraId="0F249DB0" w14:textId="77777777" w:rsidR="00633FCF" w:rsidRDefault="00C1489E">
            <w:pPr>
              <w:spacing w:after="0"/>
              <w:rPr>
                <w:szCs w:val="20"/>
                <w:lang w:eastAsia="zh-CN"/>
              </w:rPr>
            </w:pPr>
            <w:r>
              <w:rPr>
                <w:szCs w:val="20"/>
                <w:lang w:eastAsia="zh-CN"/>
              </w:rPr>
              <w:t>For the evaluation of Type 2 (Joint training of the two-sided model at network side and UE side, respectively), following procedure is considered as an example:</w:t>
            </w:r>
          </w:p>
          <w:p w14:paraId="0AC21F30" w14:textId="77777777" w:rsidR="00633FCF" w:rsidRDefault="00C1489E">
            <w:pPr>
              <w:pStyle w:val="afc"/>
              <w:numPr>
                <w:ilvl w:val="0"/>
                <w:numId w:val="33"/>
              </w:numPr>
              <w:overflowPunct w:val="0"/>
              <w:snapToGrid/>
              <w:spacing w:after="180" w:line="240" w:lineRule="auto"/>
              <w:ind w:left="881" w:hanging="440"/>
              <w:jc w:val="left"/>
              <w:textAlignment w:val="baseline"/>
              <w:rPr>
                <w:lang w:eastAsia="zh-CN"/>
              </w:rPr>
            </w:pPr>
            <w:r>
              <w:rPr>
                <w:highlight w:val="yellow"/>
                <w:lang w:eastAsia="zh-CN"/>
              </w:rPr>
              <w:t>For each FP/BP loop</w:t>
            </w:r>
            <w:r>
              <w:rPr>
                <w:lang w:eastAsia="zh-CN"/>
              </w:rPr>
              <w:t>,</w:t>
            </w:r>
          </w:p>
          <w:p w14:paraId="54333B65" w14:textId="77777777" w:rsidR="00633FCF" w:rsidRDefault="00C1489E">
            <w:pPr>
              <w:pStyle w:val="afc"/>
              <w:numPr>
                <w:ilvl w:val="1"/>
                <w:numId w:val="33"/>
              </w:numPr>
              <w:overflowPunct w:val="0"/>
              <w:snapToGrid/>
              <w:spacing w:after="180" w:line="240" w:lineRule="auto"/>
              <w:ind w:left="1320" w:hanging="440"/>
              <w:jc w:val="left"/>
              <w:textAlignment w:val="baseline"/>
              <w:rPr>
                <w:lang w:eastAsia="zh-CN"/>
              </w:rPr>
            </w:pPr>
            <w:r>
              <w:rPr>
                <w:lang w:eastAsia="zh-CN"/>
              </w:rPr>
              <w:t>Step 1: UE side generates the FP results (i.e., CSI feedback) based on the data sample(s), and sends the FP results to NW side</w:t>
            </w:r>
          </w:p>
          <w:p w14:paraId="4C7A6C0E" w14:textId="77777777" w:rsidR="00633FCF" w:rsidRDefault="00C1489E">
            <w:pPr>
              <w:pStyle w:val="afc"/>
              <w:numPr>
                <w:ilvl w:val="1"/>
                <w:numId w:val="33"/>
              </w:numPr>
              <w:overflowPunct w:val="0"/>
              <w:snapToGrid/>
              <w:spacing w:after="180" w:line="240" w:lineRule="auto"/>
              <w:ind w:left="1320" w:hanging="440"/>
              <w:jc w:val="left"/>
              <w:textAlignment w:val="baseline"/>
              <w:rPr>
                <w:lang w:eastAsia="zh-CN"/>
              </w:rPr>
            </w:pPr>
            <w:r>
              <w:rPr>
                <w:lang w:eastAsia="zh-CN"/>
              </w:rPr>
              <w:t xml:space="preserve">Step 2: NW side reconstructs the CSI based on FP results, </w:t>
            </w:r>
            <w:r>
              <w:rPr>
                <w:highlight w:val="yellow"/>
                <w:lang w:eastAsia="zh-CN"/>
              </w:rPr>
              <w:t>trains the CSI reconstruction part</w:t>
            </w:r>
            <w:r>
              <w:rPr>
                <w:lang w:eastAsia="zh-CN"/>
              </w:rPr>
              <w:t>, and generates the BP information (e.g., gradients), which are then sent to UE side</w:t>
            </w:r>
          </w:p>
          <w:p w14:paraId="0F90312D" w14:textId="77777777" w:rsidR="00633FCF" w:rsidRDefault="00C1489E">
            <w:pPr>
              <w:pStyle w:val="afc"/>
              <w:numPr>
                <w:ilvl w:val="1"/>
                <w:numId w:val="33"/>
              </w:numPr>
              <w:overflowPunct w:val="0"/>
              <w:snapToGrid/>
              <w:spacing w:after="180" w:line="240" w:lineRule="auto"/>
              <w:ind w:left="1320" w:hanging="440"/>
              <w:jc w:val="left"/>
              <w:textAlignment w:val="baseline"/>
              <w:rPr>
                <w:lang w:eastAsia="zh-CN"/>
              </w:rPr>
            </w:pPr>
            <w:r>
              <w:rPr>
                <w:lang w:eastAsia="zh-CN"/>
              </w:rPr>
              <w:t>Step 3: UE side trains the CSI generation part based on the BP information from NW side</w:t>
            </w:r>
          </w:p>
          <w:p w14:paraId="29BB47E4" w14:textId="77777777" w:rsidR="00633FCF" w:rsidRDefault="00C1489E">
            <w:pPr>
              <w:pStyle w:val="afc"/>
              <w:numPr>
                <w:ilvl w:val="0"/>
                <w:numId w:val="33"/>
              </w:numPr>
              <w:overflowPunct w:val="0"/>
              <w:snapToGrid/>
              <w:spacing w:after="180" w:line="240" w:lineRule="auto"/>
              <w:ind w:left="881" w:hanging="440"/>
              <w:jc w:val="left"/>
              <w:textAlignment w:val="baseline"/>
              <w:rPr>
                <w:lang w:eastAsia="zh-CN"/>
              </w:rPr>
            </w:pPr>
            <w:r>
              <w:rPr>
                <w:lang w:eastAsia="zh-CN"/>
              </w:rPr>
              <w:t>Note: the dataset between UE side and NW side is aligned.</w:t>
            </w:r>
          </w:p>
          <w:p w14:paraId="10C1C6AE" w14:textId="77777777" w:rsidR="00633FCF" w:rsidRDefault="00C1489E">
            <w:pPr>
              <w:pStyle w:val="afc"/>
              <w:numPr>
                <w:ilvl w:val="0"/>
                <w:numId w:val="33"/>
              </w:numPr>
              <w:overflowPunct w:val="0"/>
              <w:snapToGrid/>
              <w:spacing w:after="180" w:line="240" w:lineRule="auto"/>
              <w:ind w:left="881" w:hanging="440"/>
              <w:jc w:val="left"/>
              <w:textAlignment w:val="baseline"/>
              <w:rPr>
                <w:lang w:eastAsia="zh-CN"/>
              </w:rPr>
            </w:pPr>
            <w:r>
              <w:rPr>
                <w:lang w:eastAsia="zh-CN"/>
              </w:rPr>
              <w:t>Other Type 2 training approaches are not precluded and reported by companies</w:t>
            </w:r>
          </w:p>
        </w:tc>
      </w:tr>
      <w:tr w:rsidR="00633FCF" w14:paraId="452BFE59" w14:textId="77777777">
        <w:tc>
          <w:tcPr>
            <w:tcW w:w="9307" w:type="dxa"/>
          </w:tcPr>
          <w:p w14:paraId="2AE53642" w14:textId="77777777" w:rsidR="00633FCF" w:rsidRDefault="00C1489E">
            <w:pPr>
              <w:rPr>
                <w:szCs w:val="20"/>
                <w:u w:val="single"/>
                <w:lang w:eastAsia="zh-CN"/>
              </w:rPr>
            </w:pPr>
            <w:r>
              <w:rPr>
                <w:szCs w:val="20"/>
                <w:u w:val="single"/>
                <w:lang w:eastAsia="zh-CN"/>
              </w:rPr>
              <w:t>Conclusion</w:t>
            </w:r>
          </w:p>
          <w:p w14:paraId="365F49AF" w14:textId="77777777" w:rsidR="00633FCF" w:rsidRDefault="00C1489E">
            <w:pPr>
              <w:spacing w:after="0"/>
              <w:rPr>
                <w:szCs w:val="20"/>
                <w:lang w:eastAsia="zh-CN"/>
              </w:rPr>
            </w:pPr>
            <w:r>
              <w:rPr>
                <w:szCs w:val="20"/>
                <w:lang w:eastAsia="zh-CN"/>
              </w:rPr>
              <w:t>For the evaluation of an example of Type 3 (Separate training at NW side and UE side), the following procedure is considered for the sequential training starting with NW side training (NW-first training):</w:t>
            </w:r>
          </w:p>
          <w:p w14:paraId="009A91E6" w14:textId="77777777" w:rsidR="00633FCF" w:rsidRDefault="00C1489E">
            <w:pPr>
              <w:pStyle w:val="afc"/>
              <w:numPr>
                <w:ilvl w:val="0"/>
                <w:numId w:val="33"/>
              </w:numPr>
              <w:overflowPunct w:val="0"/>
              <w:snapToGrid/>
              <w:spacing w:after="180" w:line="240" w:lineRule="auto"/>
              <w:ind w:left="881" w:hanging="440"/>
              <w:jc w:val="left"/>
              <w:textAlignment w:val="baseline"/>
              <w:rPr>
                <w:lang w:eastAsia="zh-CN"/>
              </w:rPr>
            </w:pPr>
            <w:r>
              <w:rPr>
                <w:lang w:eastAsia="zh-CN"/>
              </w:rPr>
              <w:t>Step1: NW side trains the NW side CSI generation part (which is not used for inference) and the NW side CSI reconstruction part jointly</w:t>
            </w:r>
          </w:p>
          <w:p w14:paraId="44DBD76E" w14:textId="77777777" w:rsidR="00633FCF" w:rsidRDefault="00C1489E">
            <w:pPr>
              <w:pStyle w:val="afc"/>
              <w:numPr>
                <w:ilvl w:val="0"/>
                <w:numId w:val="33"/>
              </w:numPr>
              <w:overflowPunct w:val="0"/>
              <w:snapToGrid/>
              <w:spacing w:after="180" w:line="240" w:lineRule="auto"/>
              <w:ind w:left="881" w:hanging="440"/>
              <w:jc w:val="left"/>
              <w:textAlignment w:val="baseline"/>
              <w:rPr>
                <w:lang w:eastAsia="zh-CN"/>
              </w:rPr>
            </w:pPr>
            <w:r>
              <w:rPr>
                <w:lang w:eastAsia="zh-CN"/>
              </w:rPr>
              <w:t>Step2: After NW side training is finished, </w:t>
            </w:r>
            <w:r>
              <w:rPr>
                <w:highlight w:val="yellow"/>
                <w:lang w:eastAsia="zh-CN"/>
              </w:rPr>
              <w:t>NW side shares UE side with a set of information (e.g., dataset)</w:t>
            </w:r>
            <w:r>
              <w:rPr>
                <w:lang w:eastAsia="zh-CN"/>
              </w:rPr>
              <w:t xml:space="preserve"> that is used by the UE side to be able to train the UE side CSI generation part</w:t>
            </w:r>
          </w:p>
          <w:p w14:paraId="40E47D9D" w14:textId="77777777" w:rsidR="00633FCF" w:rsidRDefault="00C1489E">
            <w:pPr>
              <w:pStyle w:val="afc"/>
              <w:numPr>
                <w:ilvl w:val="0"/>
                <w:numId w:val="33"/>
              </w:numPr>
              <w:overflowPunct w:val="0"/>
              <w:snapToGrid/>
              <w:spacing w:after="180" w:line="240" w:lineRule="auto"/>
              <w:ind w:left="881" w:hanging="440"/>
              <w:jc w:val="left"/>
              <w:textAlignment w:val="baseline"/>
              <w:rPr>
                <w:lang w:eastAsia="zh-CN"/>
              </w:rPr>
            </w:pPr>
            <w:r>
              <w:rPr>
                <w:lang w:eastAsia="zh-CN"/>
              </w:rPr>
              <w:t>Step3: UE side trains the UE side CSI generation part based on the received set of information</w:t>
            </w:r>
          </w:p>
          <w:p w14:paraId="18B3CF7F" w14:textId="77777777" w:rsidR="00633FCF" w:rsidRDefault="00C1489E">
            <w:pPr>
              <w:pStyle w:val="afc"/>
              <w:numPr>
                <w:ilvl w:val="0"/>
                <w:numId w:val="33"/>
              </w:numPr>
              <w:overflowPunct w:val="0"/>
              <w:snapToGrid/>
              <w:spacing w:after="180" w:line="240" w:lineRule="auto"/>
              <w:ind w:left="881" w:hanging="440"/>
              <w:jc w:val="left"/>
              <w:textAlignment w:val="baseline"/>
              <w:rPr>
                <w:lang w:eastAsia="zh-CN"/>
              </w:rPr>
            </w:pPr>
            <w:r>
              <w:rPr>
                <w:lang w:eastAsia="zh-CN"/>
              </w:rPr>
              <w:t>Other Type 3 NW-first training approaches are not precluded and reported by companies</w:t>
            </w:r>
          </w:p>
        </w:tc>
      </w:tr>
    </w:tbl>
    <w:p w14:paraId="43C9738C" w14:textId="77777777" w:rsidR="00633FCF" w:rsidRDefault="00633FCF">
      <w:pPr>
        <w:rPr>
          <w:lang w:eastAsia="zh-CN"/>
        </w:rPr>
      </w:pPr>
    </w:p>
    <w:p w14:paraId="2262AC2F" w14:textId="77777777" w:rsidR="00633FCF" w:rsidRDefault="00C1489E">
      <w:pPr>
        <w:rPr>
          <w:lang w:eastAsia="zh-CN"/>
        </w:rPr>
      </w:pPr>
      <w:r>
        <w:rPr>
          <w:rFonts w:hint="eastAsia"/>
          <w:lang w:eastAsia="zh-CN"/>
        </w:rPr>
        <w:t>To</w:t>
      </w:r>
      <w:r>
        <w:rPr>
          <w:lang w:eastAsia="zh-CN"/>
        </w:rPr>
        <w:t xml:space="preserve"> Moderator’s understanding, this behavior may not be precisely matching with the wording of either Type 2, or Type 3: </w:t>
      </w:r>
    </w:p>
    <w:p w14:paraId="3E74573F" w14:textId="77777777" w:rsidR="00633FCF" w:rsidRDefault="00C1489E">
      <w:pPr>
        <w:pStyle w:val="afc"/>
        <w:numPr>
          <w:ilvl w:val="0"/>
          <w:numId w:val="34"/>
        </w:numPr>
        <w:rPr>
          <w:lang w:eastAsia="zh-CN"/>
        </w:rPr>
      </w:pPr>
      <w:r>
        <w:rPr>
          <w:lang w:eastAsia="zh-CN"/>
        </w:rPr>
        <w:t xml:space="preserve">as shown in Type 2, in highlighted part it says NW trains the CSI reconstruction part, while this new behavior froze the NW side parameter updating in Step B; as shown in Type 3, in highlighted part it says NW shares the UE side with the information, while this new behavior needs NW and UE to exchange FP and BP (rather than a </w:t>
      </w:r>
      <w:r>
        <w:rPr>
          <w:u w:val="single"/>
          <w:lang w:eastAsia="zh-CN"/>
        </w:rPr>
        <w:t>one way</w:t>
      </w:r>
      <w:r>
        <w:rPr>
          <w:lang w:eastAsia="zh-CN"/>
        </w:rPr>
        <w:t xml:space="preserve"> sharing). </w:t>
      </w:r>
    </w:p>
    <w:p w14:paraId="1043F35E" w14:textId="77777777" w:rsidR="00633FCF" w:rsidRDefault="00C1489E">
      <w:pPr>
        <w:pStyle w:val="afc"/>
        <w:numPr>
          <w:ilvl w:val="0"/>
          <w:numId w:val="34"/>
        </w:numPr>
        <w:rPr>
          <w:lang w:eastAsia="zh-CN"/>
        </w:rPr>
      </w:pPr>
      <w:r>
        <w:rPr>
          <w:lang w:eastAsia="zh-CN"/>
        </w:rPr>
        <w:t>From the examples in the bracket of Type 2/3, this new behavior is more close to Type 2 as in Step B it also asks NW and UE to exchange FP/BP.</w:t>
      </w:r>
    </w:p>
    <w:p w14:paraId="19DC0AB5" w14:textId="77777777" w:rsidR="00633FCF" w:rsidRDefault="00C1489E">
      <w:pPr>
        <w:jc w:val="center"/>
        <w:rPr>
          <w:lang w:eastAsia="zh-CN"/>
        </w:rPr>
      </w:pPr>
      <w:r>
        <w:rPr>
          <w:noProof/>
          <w:lang w:eastAsia="zh-CN"/>
        </w:rPr>
        <w:drawing>
          <wp:inline distT="0" distB="0" distL="0" distR="0" wp14:anchorId="06E7785B" wp14:editId="7900E025">
            <wp:extent cx="2529205" cy="1343660"/>
            <wp:effectExtent l="0" t="0" r="4445"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4"/>
                    <a:stretch>
                      <a:fillRect/>
                    </a:stretch>
                  </pic:blipFill>
                  <pic:spPr>
                    <a:xfrm>
                      <a:off x="0" y="0"/>
                      <a:ext cx="2541925" cy="1350598"/>
                    </a:xfrm>
                    <a:prstGeom prst="rect">
                      <a:avLst/>
                    </a:prstGeom>
                  </pic:spPr>
                </pic:pic>
              </a:graphicData>
            </a:graphic>
          </wp:inline>
        </w:drawing>
      </w:r>
    </w:p>
    <w:p w14:paraId="29938604" w14:textId="77777777" w:rsidR="00633FCF" w:rsidRDefault="00C1489E">
      <w:pPr>
        <w:rPr>
          <w:lang w:eastAsia="zh-CN"/>
        </w:rPr>
      </w:pPr>
      <w:r>
        <w:rPr>
          <w:lang w:eastAsia="zh-CN"/>
        </w:rPr>
        <w:t>Therefore, we can continue the discussion on whether/how this new behavior is categorized.</w:t>
      </w:r>
    </w:p>
    <w:p w14:paraId="1B890D24" w14:textId="77777777" w:rsidR="00633FCF" w:rsidRDefault="00C1489E">
      <w:pPr>
        <w:rPr>
          <w:b/>
          <w:bCs/>
          <w:lang w:eastAsia="zh-CN"/>
        </w:rPr>
      </w:pPr>
      <w:r>
        <w:rPr>
          <w:b/>
          <w:highlight w:val="yellow"/>
          <w:lang w:eastAsia="zh-CN"/>
        </w:rPr>
        <w:t>Question 3.2.1</w:t>
      </w:r>
      <w:r>
        <w:rPr>
          <w:b/>
          <w:lang w:eastAsia="zh-CN"/>
        </w:rPr>
        <w:t xml:space="preserve">: For the </w:t>
      </w:r>
      <w:r>
        <w:rPr>
          <w:b/>
          <w:bCs/>
          <w:lang w:eastAsia="zh-CN"/>
        </w:rPr>
        <w:t>evaluation of training types of CSI compression, which of Type 2 and Type 3 should it belong to, if</w:t>
      </w:r>
    </w:p>
    <w:p w14:paraId="73C9CEB4"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A: first side is trained, and after the training for the first side is finished</w:t>
      </w:r>
    </w:p>
    <w:p w14:paraId="200BCB2D"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Step B: the second side is trained afterwards, with forward propagation and backward propagation (e.g., gradients) exchanged across the two sides, while the first side is frozen</w:t>
      </w:r>
    </w:p>
    <w:p w14:paraId="7F7E3384" w14:textId="77777777" w:rsidR="00633FCF" w:rsidRDefault="00633FCF">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633FCF" w14:paraId="130A2D07" w14:textId="77777777">
        <w:trPr>
          <w:trHeight w:val="284"/>
        </w:trPr>
        <w:tc>
          <w:tcPr>
            <w:tcW w:w="1413" w:type="dxa"/>
            <w:vMerge w:val="restart"/>
            <w:tcBorders>
              <w:top w:val="single" w:sz="4" w:space="0" w:color="auto"/>
              <w:left w:val="single" w:sz="4" w:space="0" w:color="auto"/>
              <w:right w:val="single" w:sz="4" w:space="0" w:color="auto"/>
            </w:tcBorders>
          </w:tcPr>
          <w:p w14:paraId="278B5BAC" w14:textId="77777777" w:rsidR="00633FCF" w:rsidRDefault="00C1489E">
            <w:pPr>
              <w:spacing w:beforeLines="50" w:before="120" w:line="240" w:lineRule="auto"/>
              <w:rPr>
                <w:iCs/>
                <w:color w:val="00B050"/>
                <w:kern w:val="2"/>
                <w:lang w:eastAsia="zh-CN"/>
              </w:rPr>
            </w:pPr>
            <w:r>
              <w:rPr>
                <w:b/>
                <w:lang w:eastAsia="zh-CN"/>
              </w:rPr>
              <w:t>Type 2</w:t>
            </w:r>
          </w:p>
        </w:tc>
        <w:tc>
          <w:tcPr>
            <w:tcW w:w="1984" w:type="dxa"/>
            <w:tcBorders>
              <w:top w:val="single" w:sz="4" w:space="0" w:color="auto"/>
              <w:left w:val="single" w:sz="4" w:space="0" w:color="auto"/>
              <w:bottom w:val="single" w:sz="4" w:space="0" w:color="auto"/>
              <w:right w:val="single" w:sz="4" w:space="0" w:color="auto"/>
            </w:tcBorders>
          </w:tcPr>
          <w:p w14:paraId="28488DC2" w14:textId="77777777" w:rsidR="00633FCF" w:rsidRDefault="00C1489E">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2730EC4" w14:textId="32FE385F" w:rsidR="00633FCF" w:rsidRDefault="00C1489E">
            <w:pPr>
              <w:spacing w:beforeLines="50" w:before="120" w:line="240" w:lineRule="auto"/>
              <w:rPr>
                <w:iCs/>
                <w:kern w:val="2"/>
                <w:lang w:eastAsia="zh-CN"/>
              </w:rPr>
            </w:pPr>
            <w:r>
              <w:rPr>
                <w:iCs/>
                <w:kern w:val="2"/>
                <w:lang w:eastAsia="zh-CN"/>
              </w:rPr>
              <w:t>MediaTek, vivo, ETRI, OPPO</w:t>
            </w:r>
            <w:r w:rsidR="0006726A">
              <w:rPr>
                <w:iCs/>
                <w:kern w:val="2"/>
                <w:lang w:eastAsia="zh-CN"/>
              </w:rPr>
              <w:t>,</w:t>
            </w:r>
            <w:r w:rsidR="0006726A" w:rsidRPr="005C0181">
              <w:rPr>
                <w:rFonts w:eastAsia="MS Mincho" w:hint="eastAsia"/>
                <w:iCs/>
                <w:smallCaps/>
                <w:kern w:val="2"/>
                <w:lang w:eastAsia="ja-JP"/>
              </w:rPr>
              <w:t xml:space="preserve"> L</w:t>
            </w:r>
            <w:r w:rsidR="0006726A" w:rsidRPr="005C0181">
              <w:rPr>
                <w:rFonts w:eastAsia="MS Mincho"/>
                <w:iCs/>
                <w:smallCaps/>
                <w:kern w:val="2"/>
                <w:lang w:eastAsia="ja-JP"/>
              </w:rPr>
              <w:t>G</w:t>
            </w:r>
            <w:r w:rsidR="0006726A">
              <w:rPr>
                <w:rFonts w:eastAsia="MS Mincho"/>
                <w:iCs/>
                <w:smallCaps/>
                <w:kern w:val="2"/>
                <w:lang w:eastAsia="ja-JP"/>
              </w:rPr>
              <w:t xml:space="preserve"> </w:t>
            </w:r>
            <w:r w:rsidR="0006726A">
              <w:rPr>
                <w:rFonts w:eastAsia="Malgun Gothic" w:hint="eastAsia"/>
                <w:lang w:eastAsia="ko-KR"/>
              </w:rPr>
              <w:t>E</w:t>
            </w:r>
            <w:r w:rsidR="0006726A">
              <w:rPr>
                <w:rFonts w:eastAsia="Malgun Gothic"/>
                <w:lang w:eastAsia="ko-KR"/>
              </w:rPr>
              <w:t>lectronics</w:t>
            </w:r>
            <w:r w:rsidR="00491147">
              <w:rPr>
                <w:rFonts w:eastAsia="Malgun Gothic"/>
                <w:lang w:eastAsia="ko-KR"/>
              </w:rPr>
              <w:t>, Huawei/HiSi</w:t>
            </w:r>
            <w:r w:rsidR="006C2885">
              <w:rPr>
                <w:rFonts w:eastAsia="Malgun Gothic"/>
                <w:lang w:eastAsia="ko-KR"/>
              </w:rPr>
              <w:t>,</w:t>
            </w:r>
            <w:r w:rsidR="006C2885">
              <w:rPr>
                <w:rFonts w:hint="eastAsia"/>
                <w:lang w:eastAsia="zh-CN"/>
              </w:rPr>
              <w:t xml:space="preserve"> Spreadtrum</w:t>
            </w:r>
            <w:r w:rsidR="00C6007E">
              <w:rPr>
                <w:lang w:eastAsia="zh-CN"/>
              </w:rPr>
              <w:t>, Fujitsu</w:t>
            </w:r>
          </w:p>
        </w:tc>
      </w:tr>
      <w:tr w:rsidR="00633FCF" w14:paraId="3D9F4E97" w14:textId="77777777">
        <w:tc>
          <w:tcPr>
            <w:tcW w:w="1413" w:type="dxa"/>
            <w:vMerge/>
            <w:tcBorders>
              <w:left w:val="single" w:sz="4" w:space="0" w:color="auto"/>
              <w:right w:val="single" w:sz="4" w:space="0" w:color="auto"/>
            </w:tcBorders>
          </w:tcPr>
          <w:p w14:paraId="086E2563" w14:textId="77777777" w:rsidR="00633FCF" w:rsidRDefault="00633FCF">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49D0828" w14:textId="77777777" w:rsidR="00633FCF" w:rsidRDefault="00C1489E">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74E9B0F" w14:textId="77777777" w:rsidR="00633FCF" w:rsidRDefault="00C1489E">
            <w:pPr>
              <w:spacing w:beforeLines="50" w:before="120" w:line="240" w:lineRule="auto"/>
              <w:rPr>
                <w:rFonts w:eastAsiaTheme="minorEastAsia"/>
                <w:iCs/>
                <w:kern w:val="2"/>
                <w:lang w:eastAsia="zh-CN"/>
              </w:rPr>
            </w:pPr>
            <w:r>
              <w:rPr>
                <w:rFonts w:eastAsiaTheme="minorEastAsia"/>
                <w:iCs/>
                <w:kern w:val="2"/>
                <w:lang w:eastAsia="zh-CN"/>
              </w:rPr>
              <w:t>Qualcomm</w:t>
            </w:r>
          </w:p>
        </w:tc>
      </w:tr>
      <w:tr w:rsidR="00633FCF" w14:paraId="4F2DA98C" w14:textId="77777777">
        <w:tc>
          <w:tcPr>
            <w:tcW w:w="1413" w:type="dxa"/>
            <w:vMerge w:val="restart"/>
            <w:tcBorders>
              <w:left w:val="single" w:sz="4" w:space="0" w:color="auto"/>
              <w:right w:val="single" w:sz="4" w:space="0" w:color="auto"/>
            </w:tcBorders>
          </w:tcPr>
          <w:p w14:paraId="2396BCEA" w14:textId="77777777" w:rsidR="00633FCF" w:rsidRDefault="00C1489E">
            <w:pPr>
              <w:spacing w:beforeLines="50" w:before="120" w:line="240" w:lineRule="auto"/>
              <w:rPr>
                <w:b/>
                <w:lang w:eastAsia="zh-CN"/>
              </w:rPr>
            </w:pPr>
            <w:r>
              <w:rPr>
                <w:b/>
                <w:lang w:eastAsia="zh-CN"/>
              </w:rPr>
              <w:t>Type 3</w:t>
            </w:r>
          </w:p>
        </w:tc>
        <w:tc>
          <w:tcPr>
            <w:tcW w:w="1984" w:type="dxa"/>
            <w:tcBorders>
              <w:top w:val="single" w:sz="4" w:space="0" w:color="auto"/>
              <w:left w:val="single" w:sz="4" w:space="0" w:color="auto"/>
              <w:bottom w:val="single" w:sz="4" w:space="0" w:color="auto"/>
              <w:right w:val="single" w:sz="4" w:space="0" w:color="auto"/>
            </w:tcBorders>
          </w:tcPr>
          <w:p w14:paraId="68DA307A" w14:textId="77777777" w:rsidR="00633FCF" w:rsidRDefault="00C1489E">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5829F80" w14:textId="77777777" w:rsidR="00633FCF" w:rsidRDefault="00C1489E">
            <w:pPr>
              <w:spacing w:before="50" w:line="240" w:lineRule="auto"/>
              <w:rPr>
                <w:rFonts w:eastAsiaTheme="minorEastAsia"/>
                <w:iCs/>
                <w:kern w:val="2"/>
                <w:lang w:eastAsia="zh-CN"/>
              </w:rPr>
            </w:pPr>
            <w:r>
              <w:rPr>
                <w:rFonts w:eastAsiaTheme="minorEastAsia"/>
                <w:iCs/>
                <w:kern w:val="2"/>
                <w:lang w:eastAsia="zh-CN"/>
              </w:rPr>
              <w:t>IIT Kanpur, Qualcomm</w:t>
            </w:r>
          </w:p>
        </w:tc>
      </w:tr>
      <w:tr w:rsidR="00633FCF" w14:paraId="428BE662" w14:textId="77777777">
        <w:tc>
          <w:tcPr>
            <w:tcW w:w="1413" w:type="dxa"/>
            <w:vMerge/>
            <w:tcBorders>
              <w:left w:val="single" w:sz="4" w:space="0" w:color="auto"/>
              <w:right w:val="single" w:sz="4" w:space="0" w:color="auto"/>
            </w:tcBorders>
          </w:tcPr>
          <w:p w14:paraId="25CE349B" w14:textId="77777777" w:rsidR="00633FCF" w:rsidRDefault="00633FCF">
            <w:pPr>
              <w:spacing w:beforeLines="50" w:before="120" w:line="240" w:lineRule="auto"/>
              <w:rPr>
                <w:b/>
                <w:lang w:eastAsia="zh-CN"/>
              </w:rPr>
            </w:pPr>
          </w:p>
        </w:tc>
        <w:tc>
          <w:tcPr>
            <w:tcW w:w="1984" w:type="dxa"/>
            <w:tcBorders>
              <w:top w:val="single" w:sz="4" w:space="0" w:color="auto"/>
              <w:left w:val="single" w:sz="4" w:space="0" w:color="auto"/>
              <w:bottom w:val="single" w:sz="4" w:space="0" w:color="auto"/>
              <w:right w:val="single" w:sz="4" w:space="0" w:color="auto"/>
            </w:tcBorders>
          </w:tcPr>
          <w:p w14:paraId="72C4E27E" w14:textId="77777777" w:rsidR="00633FCF" w:rsidRDefault="00C1489E">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631E0DB" w14:textId="77777777" w:rsidR="00633FCF" w:rsidRDefault="00633FCF">
            <w:pPr>
              <w:spacing w:beforeLines="50" w:before="120" w:line="240" w:lineRule="auto"/>
              <w:rPr>
                <w:rFonts w:eastAsiaTheme="minorEastAsia"/>
                <w:iCs/>
                <w:kern w:val="2"/>
                <w:lang w:eastAsia="ko-KR"/>
              </w:rPr>
            </w:pPr>
          </w:p>
        </w:tc>
      </w:tr>
      <w:tr w:rsidR="00633FCF" w14:paraId="32A00EB0" w14:textId="77777777">
        <w:tc>
          <w:tcPr>
            <w:tcW w:w="1413" w:type="dxa"/>
            <w:vMerge w:val="restart"/>
            <w:tcBorders>
              <w:left w:val="single" w:sz="4" w:space="0" w:color="auto"/>
              <w:right w:val="single" w:sz="4" w:space="0" w:color="auto"/>
            </w:tcBorders>
          </w:tcPr>
          <w:p w14:paraId="0C12199E" w14:textId="77777777" w:rsidR="00633FCF" w:rsidRDefault="00C1489E">
            <w:pPr>
              <w:spacing w:beforeLines="50" w:before="120" w:line="240" w:lineRule="auto"/>
              <w:rPr>
                <w:b/>
                <w:lang w:eastAsia="zh-CN"/>
              </w:rPr>
            </w:pPr>
            <w:r>
              <w:rPr>
                <w:rFonts w:hint="eastAsia"/>
                <w:b/>
                <w:lang w:eastAsia="zh-CN"/>
              </w:rPr>
              <w:t>N</w:t>
            </w:r>
            <w:r>
              <w:rPr>
                <w:b/>
                <w:lang w:eastAsia="zh-CN"/>
              </w:rPr>
              <w:t>ot support this new behavior</w:t>
            </w:r>
          </w:p>
        </w:tc>
        <w:tc>
          <w:tcPr>
            <w:tcW w:w="1984" w:type="dxa"/>
            <w:tcBorders>
              <w:top w:val="single" w:sz="4" w:space="0" w:color="auto"/>
              <w:left w:val="single" w:sz="4" w:space="0" w:color="auto"/>
              <w:bottom w:val="single" w:sz="4" w:space="0" w:color="auto"/>
              <w:right w:val="single" w:sz="4" w:space="0" w:color="auto"/>
            </w:tcBorders>
          </w:tcPr>
          <w:p w14:paraId="2D6D77F9" w14:textId="77777777" w:rsidR="00633FCF" w:rsidRDefault="00C1489E">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BA0606D" w14:textId="77777777" w:rsidR="00633FCF" w:rsidRDefault="00633FCF">
            <w:pPr>
              <w:spacing w:beforeLines="50" w:before="120" w:line="240" w:lineRule="auto"/>
              <w:rPr>
                <w:rFonts w:eastAsiaTheme="minorEastAsia"/>
                <w:iCs/>
                <w:kern w:val="2"/>
                <w:lang w:eastAsia="ko-KR"/>
              </w:rPr>
            </w:pPr>
          </w:p>
        </w:tc>
      </w:tr>
      <w:tr w:rsidR="00633FCF" w14:paraId="3EEE8F72" w14:textId="77777777">
        <w:tc>
          <w:tcPr>
            <w:tcW w:w="1413" w:type="dxa"/>
            <w:vMerge/>
            <w:tcBorders>
              <w:left w:val="single" w:sz="4" w:space="0" w:color="auto"/>
              <w:right w:val="single" w:sz="4" w:space="0" w:color="auto"/>
            </w:tcBorders>
          </w:tcPr>
          <w:p w14:paraId="41604EA7" w14:textId="77777777" w:rsidR="00633FCF" w:rsidRDefault="00633FCF">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26B638E8" w14:textId="77777777" w:rsidR="00633FCF" w:rsidRDefault="00C1489E">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37B1E6C3" w14:textId="77777777" w:rsidR="00633FCF" w:rsidRDefault="00C1489E">
            <w:pPr>
              <w:spacing w:beforeLines="50" w:before="120" w:line="240" w:lineRule="auto"/>
              <w:rPr>
                <w:rFonts w:eastAsiaTheme="minorEastAsia"/>
                <w:iCs/>
                <w:kern w:val="2"/>
                <w:lang w:eastAsia="ko-KR"/>
              </w:rPr>
            </w:pPr>
            <w:r>
              <w:rPr>
                <w:rFonts w:eastAsiaTheme="minorEastAsia"/>
                <w:iCs/>
                <w:kern w:val="2"/>
                <w:lang w:eastAsia="ko-KR"/>
              </w:rPr>
              <w:t>Qualcomm</w:t>
            </w:r>
          </w:p>
        </w:tc>
      </w:tr>
    </w:tbl>
    <w:p w14:paraId="6101E2A0" w14:textId="77777777" w:rsidR="00633FCF" w:rsidRDefault="00633FCF">
      <w:pPr>
        <w:adjustRightInd/>
        <w:spacing w:beforeLines="50" w:before="120" w:line="252" w:lineRule="auto"/>
        <w:contextualSpacing/>
        <w:jc w:val="left"/>
        <w:rPr>
          <w:lang w:eastAsia="zh-CN"/>
        </w:rPr>
      </w:pPr>
    </w:p>
    <w:p w14:paraId="206008A4" w14:textId="77777777" w:rsidR="00633FCF" w:rsidRDefault="00633FCF">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36AA619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38405D"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C09FFE2" w14:textId="77777777" w:rsidR="00633FCF" w:rsidRDefault="00C1489E">
            <w:pPr>
              <w:rPr>
                <w:i/>
                <w:iCs/>
                <w:kern w:val="2"/>
                <w:lang w:eastAsia="zh-CN"/>
              </w:rPr>
            </w:pPr>
            <w:r>
              <w:rPr>
                <w:i/>
                <w:iCs/>
                <w:kern w:val="2"/>
                <w:lang w:eastAsia="zh-CN"/>
              </w:rPr>
              <w:t>View</w:t>
            </w:r>
          </w:p>
        </w:tc>
      </w:tr>
      <w:tr w:rsidR="00633FCF" w14:paraId="64B82C5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16F75B6" w14:textId="77777777" w:rsidR="00633FCF" w:rsidRDefault="00C1489E">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C03B15D" w14:textId="77777777" w:rsidR="00633FCF" w:rsidRDefault="00C1489E">
            <w:pPr>
              <w:spacing w:line="252" w:lineRule="auto"/>
              <w:jc w:val="left"/>
              <w:rPr>
                <w:lang w:eastAsia="zh-CN"/>
              </w:rPr>
            </w:pPr>
            <w:r>
              <w:rPr>
                <w:lang w:eastAsia="zh-CN"/>
              </w:rPr>
              <w:t>We believe if the BP crosses two entities, the method should belong to training type 2.</w:t>
            </w:r>
          </w:p>
        </w:tc>
      </w:tr>
      <w:tr w:rsidR="00633FCF" w14:paraId="700BF16A" w14:textId="77777777">
        <w:tc>
          <w:tcPr>
            <w:tcW w:w="1555" w:type="dxa"/>
            <w:tcBorders>
              <w:top w:val="single" w:sz="4" w:space="0" w:color="auto"/>
              <w:left w:val="single" w:sz="4" w:space="0" w:color="auto"/>
              <w:bottom w:val="single" w:sz="4" w:space="0" w:color="auto"/>
              <w:right w:val="single" w:sz="4" w:space="0" w:color="auto"/>
            </w:tcBorders>
          </w:tcPr>
          <w:p w14:paraId="088A645F" w14:textId="77777777" w:rsidR="00633FCF" w:rsidRDefault="00C1489E">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403944AA" w14:textId="77777777" w:rsidR="00633FCF" w:rsidRDefault="00C1489E">
            <w:pPr>
              <w:spacing w:line="252" w:lineRule="auto"/>
              <w:jc w:val="left"/>
              <w:rPr>
                <w:lang w:eastAsia="zh-CN"/>
              </w:rPr>
            </w:pPr>
            <w:r>
              <w:rPr>
                <w:rFonts w:hint="eastAsia"/>
                <w:lang w:eastAsia="zh-CN"/>
              </w:rPr>
              <w:t>F</w:t>
            </w:r>
            <w:r>
              <w:rPr>
                <w:lang w:eastAsia="zh-CN"/>
              </w:rPr>
              <w:t>rom our understanding, if a training method for CSI compression with two-sided models involves exchanging FP/BP information, it belongs to type2. So we prefer the mentioned training method is a special subcase of type2.</w:t>
            </w:r>
          </w:p>
        </w:tc>
      </w:tr>
      <w:tr w:rsidR="00633FCF" w14:paraId="416C9DC0" w14:textId="77777777">
        <w:tc>
          <w:tcPr>
            <w:tcW w:w="1555" w:type="dxa"/>
            <w:tcBorders>
              <w:top w:val="single" w:sz="4" w:space="0" w:color="auto"/>
              <w:left w:val="single" w:sz="4" w:space="0" w:color="auto"/>
              <w:bottom w:val="single" w:sz="4" w:space="0" w:color="auto"/>
              <w:right w:val="single" w:sz="4" w:space="0" w:color="auto"/>
            </w:tcBorders>
          </w:tcPr>
          <w:p w14:paraId="1539708A" w14:textId="77777777" w:rsidR="00633FCF" w:rsidRDefault="00C1489E">
            <w:pPr>
              <w:spacing w:line="252" w:lineRule="auto"/>
              <w:jc w:val="left"/>
              <w:rPr>
                <w:lang w:eastAsia="zh-CN"/>
              </w:rPr>
            </w:pPr>
            <w:r>
              <w:rPr>
                <w:lang w:eastAsia="zh-CN"/>
              </w:rPr>
              <w:t>IIT Kanpur</w:t>
            </w:r>
          </w:p>
        </w:tc>
        <w:tc>
          <w:tcPr>
            <w:tcW w:w="7796" w:type="dxa"/>
            <w:tcBorders>
              <w:top w:val="single" w:sz="4" w:space="0" w:color="auto"/>
              <w:left w:val="single" w:sz="4" w:space="0" w:color="auto"/>
              <w:bottom w:val="single" w:sz="4" w:space="0" w:color="auto"/>
              <w:right w:val="single" w:sz="4" w:space="0" w:color="auto"/>
            </w:tcBorders>
            <w:vAlign w:val="center"/>
          </w:tcPr>
          <w:p w14:paraId="579F0984" w14:textId="77777777" w:rsidR="00633FCF" w:rsidRDefault="00C1489E">
            <w:pPr>
              <w:spacing w:line="252" w:lineRule="auto"/>
              <w:jc w:val="left"/>
              <w:rPr>
                <w:lang w:eastAsia="zh-CN"/>
              </w:rPr>
            </w:pPr>
            <w:r>
              <w:rPr>
                <w:lang w:eastAsia="zh-CN"/>
              </w:rPr>
              <w:t xml:space="preserve">As one sided is trained first and frozen then second side is then trained hence it belongs to Type 3 </w:t>
            </w:r>
          </w:p>
          <w:p w14:paraId="0B3CED51" w14:textId="77777777" w:rsidR="00633FCF" w:rsidRDefault="00C1489E">
            <w:pPr>
              <w:spacing w:line="252" w:lineRule="auto"/>
              <w:jc w:val="left"/>
              <w:rPr>
                <w:lang w:eastAsia="zh-CN"/>
              </w:rPr>
            </w:pPr>
            <w:r>
              <w:rPr>
                <w:lang w:eastAsia="zh-CN"/>
              </w:rPr>
              <w:t>Type 2 requires simultaneous training of both side with exchanging of information over each (FP,BP) loop.</w:t>
            </w:r>
          </w:p>
          <w:p w14:paraId="3B68E02B" w14:textId="77777777" w:rsidR="00633FCF" w:rsidRDefault="00C1489E">
            <w:pPr>
              <w:spacing w:line="252" w:lineRule="auto"/>
              <w:jc w:val="left"/>
              <w:rPr>
                <w:lang w:eastAsia="zh-CN"/>
              </w:rPr>
            </w:pPr>
            <w:r>
              <w:rPr>
                <w:lang w:eastAsia="zh-CN"/>
              </w:rPr>
              <w:t>Above view is given for 1 UE and 1BS pair.</w:t>
            </w:r>
          </w:p>
        </w:tc>
      </w:tr>
      <w:tr w:rsidR="00633FCF" w14:paraId="01F56FF4" w14:textId="77777777">
        <w:tc>
          <w:tcPr>
            <w:tcW w:w="1555" w:type="dxa"/>
            <w:tcBorders>
              <w:top w:val="single" w:sz="4" w:space="0" w:color="auto"/>
              <w:left w:val="single" w:sz="4" w:space="0" w:color="auto"/>
              <w:bottom w:val="single" w:sz="4" w:space="0" w:color="auto"/>
              <w:right w:val="single" w:sz="4" w:space="0" w:color="auto"/>
            </w:tcBorders>
          </w:tcPr>
          <w:p w14:paraId="7EEC9734" w14:textId="77777777" w:rsidR="00633FCF" w:rsidRDefault="00C1489E">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5719888" w14:textId="77777777" w:rsidR="00633FCF" w:rsidRDefault="00C1489E">
            <w:pPr>
              <w:spacing w:line="252" w:lineRule="auto"/>
              <w:jc w:val="left"/>
              <w:rPr>
                <w:lang w:eastAsia="zh-CN"/>
              </w:rPr>
            </w:pPr>
            <w:r>
              <w:rPr>
                <w:rFonts w:hint="eastAsia"/>
                <w:lang w:eastAsia="zh-CN"/>
              </w:rPr>
              <w:t>W</w:t>
            </w:r>
            <w:r>
              <w:rPr>
                <w:lang w:eastAsia="zh-CN"/>
              </w:rPr>
              <w:t>e think it is more close to Type 2 since it requires forward/backward propagations.</w:t>
            </w:r>
          </w:p>
        </w:tc>
      </w:tr>
      <w:tr w:rsidR="00633FCF" w14:paraId="01D101EA" w14:textId="77777777">
        <w:tc>
          <w:tcPr>
            <w:tcW w:w="1555" w:type="dxa"/>
            <w:tcBorders>
              <w:top w:val="single" w:sz="4" w:space="0" w:color="auto"/>
              <w:left w:val="single" w:sz="4" w:space="0" w:color="auto"/>
              <w:bottom w:val="single" w:sz="4" w:space="0" w:color="auto"/>
              <w:right w:val="single" w:sz="4" w:space="0" w:color="auto"/>
            </w:tcBorders>
          </w:tcPr>
          <w:p w14:paraId="3FD48F40" w14:textId="77777777" w:rsidR="00633FCF" w:rsidRDefault="00C1489E">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8885927" w14:textId="77777777" w:rsidR="00633FCF" w:rsidRDefault="00C1489E">
            <w:pPr>
              <w:spacing w:line="252" w:lineRule="auto"/>
              <w:jc w:val="left"/>
              <w:rPr>
                <w:lang w:eastAsia="zh-CN"/>
              </w:rPr>
            </w:pPr>
            <w:r>
              <w:rPr>
                <w:lang w:eastAsia="zh-CN"/>
              </w:rPr>
              <w:t>This training type belongs to Type 2 training, since it also requires gradient exchange over the air interface. Moreover, according to previous agreement in 9.2.2.2, the Type 2 training should be discussed in lower priority.</w:t>
            </w:r>
          </w:p>
        </w:tc>
      </w:tr>
      <w:tr w:rsidR="00633FCF" w14:paraId="2DF97B30" w14:textId="77777777">
        <w:tc>
          <w:tcPr>
            <w:tcW w:w="1555" w:type="dxa"/>
            <w:tcBorders>
              <w:top w:val="single" w:sz="4" w:space="0" w:color="auto"/>
              <w:left w:val="single" w:sz="4" w:space="0" w:color="auto"/>
              <w:bottom w:val="single" w:sz="4" w:space="0" w:color="auto"/>
              <w:right w:val="single" w:sz="4" w:space="0" w:color="auto"/>
            </w:tcBorders>
          </w:tcPr>
          <w:p w14:paraId="4A433231" w14:textId="77777777" w:rsidR="00633FCF" w:rsidRDefault="00C1489E">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0EE966E2" w14:textId="77777777" w:rsidR="00633FCF" w:rsidRDefault="00C1489E">
            <w:pPr>
              <w:spacing w:line="252" w:lineRule="auto"/>
              <w:jc w:val="left"/>
              <w:rPr>
                <w:lang w:eastAsia="zh-CN"/>
              </w:rPr>
            </w:pPr>
            <w:r>
              <w:rPr>
                <w:lang w:eastAsia="zh-CN"/>
              </w:rPr>
              <w:t xml:space="preserve">The conclusions cited above are not definitions but are examples of the Type 2 and Type 3 procedures for evaluation purpose (as the wording mentions “following procedure is considered as an example”). </w:t>
            </w:r>
          </w:p>
          <w:p w14:paraId="2B1CB7DB" w14:textId="77777777" w:rsidR="00633FCF" w:rsidRDefault="00C1489E">
            <w:pPr>
              <w:spacing w:line="252" w:lineRule="auto"/>
              <w:jc w:val="left"/>
              <w:rPr>
                <w:lang w:eastAsia="zh-CN"/>
              </w:rPr>
            </w:pPr>
            <w:r>
              <w:rPr>
                <w:lang w:eastAsia="zh-CN"/>
              </w:rPr>
              <w:t xml:space="preserve">The agreement defining the training types in 9.2.2.2 states that Type 2 is joint training, and that “Joint training means the generation model and reconstruction model should be trained in the same loop for forward propagation and backward propagation”. However, in the method under discussion, the reconstruction model is trained in Step A and the generation model is trained afterwards in Step B. Therefore, this does not qualify as Type 2. </w:t>
            </w:r>
          </w:p>
          <w:p w14:paraId="07C6188A" w14:textId="77777777" w:rsidR="00633FCF" w:rsidRDefault="00C1489E">
            <w:pPr>
              <w:spacing w:line="252" w:lineRule="auto"/>
              <w:jc w:val="left"/>
              <w:rPr>
                <w:lang w:eastAsia="zh-CN"/>
              </w:rPr>
            </w:pPr>
            <w:r>
              <w:rPr>
                <w:lang w:eastAsia="zh-CN"/>
              </w:rPr>
              <w:t xml:space="preserve">This is just another example procedure for Type 3 training. In fact, it has some advantages compared to Type 3 training with dataset exchange. It is not clear why it should not be supported.  </w:t>
            </w:r>
          </w:p>
          <w:p w14:paraId="55A820A7" w14:textId="77777777" w:rsidR="00633FCF" w:rsidRDefault="00C1489E">
            <w:pPr>
              <w:spacing w:line="252" w:lineRule="auto"/>
              <w:jc w:val="left"/>
              <w:rPr>
                <w:lang w:eastAsia="zh-CN"/>
              </w:rPr>
            </w:pPr>
            <w:r>
              <w:rPr>
                <w:lang w:eastAsia="zh-CN"/>
              </w:rPr>
              <w:t>Moreover, this training method shares a lot of similarities with Type 3 and has many differences from Type 2. Treating it as Type 2 training, will make the pros / cons / applicability discussion very confusing. For example, when capturing results (as discussed in Question 3.2.9), the results for this training type should be captured together with separate training, as this is one form of separate training.</w:t>
            </w:r>
          </w:p>
        </w:tc>
      </w:tr>
      <w:tr w:rsidR="00633FCF" w14:paraId="08A953DE" w14:textId="77777777">
        <w:tc>
          <w:tcPr>
            <w:tcW w:w="1555" w:type="dxa"/>
            <w:tcBorders>
              <w:top w:val="single" w:sz="4" w:space="0" w:color="auto"/>
              <w:left w:val="single" w:sz="4" w:space="0" w:color="auto"/>
              <w:bottom w:val="single" w:sz="4" w:space="0" w:color="auto"/>
              <w:right w:val="single" w:sz="4" w:space="0" w:color="auto"/>
            </w:tcBorders>
          </w:tcPr>
          <w:p w14:paraId="365ECBB5" w14:textId="6355364B" w:rsidR="00633FCF" w:rsidRDefault="00C6007E">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6DB9B6DE" w14:textId="51C330F7" w:rsidR="00633FCF" w:rsidRDefault="00C6007E">
            <w:pPr>
              <w:spacing w:line="252" w:lineRule="auto"/>
              <w:jc w:val="left"/>
              <w:rPr>
                <w:lang w:eastAsia="zh-CN"/>
              </w:rPr>
            </w:pPr>
            <w:r>
              <w:rPr>
                <w:lang w:eastAsia="zh-CN"/>
              </w:rPr>
              <w:t>We agree with FL that it does not match exactly with either Type 2 or 3 training. However, considering the gradient exchange is involved in the training process for multiple epochs, it is more close to Type 2 training in terms of potential STD impacts, and hence can be categorized into Type 2 training.</w:t>
            </w:r>
          </w:p>
        </w:tc>
      </w:tr>
      <w:tr w:rsidR="00633FCF" w14:paraId="630C3B32" w14:textId="77777777">
        <w:tc>
          <w:tcPr>
            <w:tcW w:w="1555" w:type="dxa"/>
            <w:tcBorders>
              <w:top w:val="single" w:sz="4" w:space="0" w:color="auto"/>
              <w:left w:val="single" w:sz="4" w:space="0" w:color="auto"/>
              <w:bottom w:val="single" w:sz="4" w:space="0" w:color="auto"/>
              <w:right w:val="single" w:sz="4" w:space="0" w:color="auto"/>
            </w:tcBorders>
          </w:tcPr>
          <w:p w14:paraId="630330CE"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C7441C8" w14:textId="77777777" w:rsidR="00633FCF" w:rsidRDefault="00633FCF">
            <w:pPr>
              <w:spacing w:line="252" w:lineRule="auto"/>
              <w:jc w:val="left"/>
              <w:rPr>
                <w:lang w:eastAsia="zh-CN"/>
              </w:rPr>
            </w:pPr>
          </w:p>
        </w:tc>
      </w:tr>
      <w:tr w:rsidR="00633FCF" w14:paraId="5820F38C" w14:textId="77777777">
        <w:tc>
          <w:tcPr>
            <w:tcW w:w="1555" w:type="dxa"/>
          </w:tcPr>
          <w:p w14:paraId="6747C713" w14:textId="77777777" w:rsidR="00633FCF" w:rsidRDefault="00633FCF">
            <w:pPr>
              <w:spacing w:line="252" w:lineRule="auto"/>
              <w:jc w:val="left"/>
              <w:rPr>
                <w:lang w:eastAsia="zh-CN"/>
              </w:rPr>
            </w:pPr>
          </w:p>
        </w:tc>
        <w:tc>
          <w:tcPr>
            <w:tcW w:w="7796" w:type="dxa"/>
            <w:vAlign w:val="center"/>
          </w:tcPr>
          <w:p w14:paraId="47AD22E8" w14:textId="77777777" w:rsidR="00633FCF" w:rsidRDefault="00633FCF">
            <w:pPr>
              <w:spacing w:line="252" w:lineRule="auto"/>
              <w:jc w:val="left"/>
              <w:rPr>
                <w:lang w:eastAsia="zh-CN"/>
              </w:rPr>
            </w:pPr>
          </w:p>
        </w:tc>
      </w:tr>
      <w:tr w:rsidR="00633FCF" w14:paraId="7D082FD6" w14:textId="77777777">
        <w:tc>
          <w:tcPr>
            <w:tcW w:w="1555" w:type="dxa"/>
          </w:tcPr>
          <w:p w14:paraId="032C36D4" w14:textId="77777777" w:rsidR="00633FCF" w:rsidRDefault="00633FCF">
            <w:pPr>
              <w:spacing w:line="252" w:lineRule="auto"/>
              <w:jc w:val="left"/>
              <w:rPr>
                <w:lang w:eastAsia="zh-CN"/>
              </w:rPr>
            </w:pPr>
          </w:p>
        </w:tc>
        <w:tc>
          <w:tcPr>
            <w:tcW w:w="7796" w:type="dxa"/>
            <w:vAlign w:val="center"/>
          </w:tcPr>
          <w:p w14:paraId="524004E2" w14:textId="77777777" w:rsidR="00633FCF" w:rsidRDefault="00633FCF">
            <w:pPr>
              <w:spacing w:line="252" w:lineRule="auto"/>
              <w:jc w:val="left"/>
              <w:rPr>
                <w:lang w:eastAsia="zh-CN"/>
              </w:rPr>
            </w:pPr>
          </w:p>
        </w:tc>
      </w:tr>
      <w:tr w:rsidR="00633FCF" w14:paraId="17418628" w14:textId="77777777">
        <w:tc>
          <w:tcPr>
            <w:tcW w:w="1555" w:type="dxa"/>
          </w:tcPr>
          <w:p w14:paraId="3E201E80" w14:textId="77777777" w:rsidR="00633FCF" w:rsidRDefault="00633FCF">
            <w:pPr>
              <w:spacing w:line="252" w:lineRule="auto"/>
              <w:jc w:val="left"/>
              <w:rPr>
                <w:lang w:eastAsia="zh-CN"/>
              </w:rPr>
            </w:pPr>
          </w:p>
        </w:tc>
        <w:tc>
          <w:tcPr>
            <w:tcW w:w="7796" w:type="dxa"/>
            <w:vAlign w:val="center"/>
          </w:tcPr>
          <w:p w14:paraId="713EF4C8" w14:textId="77777777" w:rsidR="00633FCF" w:rsidRDefault="00633FCF">
            <w:pPr>
              <w:spacing w:line="252" w:lineRule="auto"/>
              <w:jc w:val="left"/>
              <w:rPr>
                <w:lang w:eastAsia="zh-CN"/>
              </w:rPr>
            </w:pPr>
          </w:p>
        </w:tc>
      </w:tr>
      <w:tr w:rsidR="00633FCF" w14:paraId="3F023E76" w14:textId="77777777">
        <w:tc>
          <w:tcPr>
            <w:tcW w:w="1555" w:type="dxa"/>
          </w:tcPr>
          <w:p w14:paraId="47C47CC8" w14:textId="77777777" w:rsidR="00633FCF" w:rsidRDefault="00633FCF">
            <w:pPr>
              <w:spacing w:line="252" w:lineRule="auto"/>
              <w:jc w:val="left"/>
              <w:rPr>
                <w:lang w:eastAsia="zh-CN"/>
              </w:rPr>
            </w:pPr>
          </w:p>
        </w:tc>
        <w:tc>
          <w:tcPr>
            <w:tcW w:w="7796" w:type="dxa"/>
            <w:vAlign w:val="center"/>
          </w:tcPr>
          <w:p w14:paraId="57F3CCBC" w14:textId="77777777" w:rsidR="00633FCF" w:rsidRDefault="00633FCF">
            <w:pPr>
              <w:spacing w:line="252" w:lineRule="auto"/>
              <w:jc w:val="left"/>
              <w:rPr>
                <w:lang w:eastAsia="zh-CN"/>
              </w:rPr>
            </w:pPr>
          </w:p>
        </w:tc>
      </w:tr>
      <w:tr w:rsidR="00633FCF" w14:paraId="616AAAED" w14:textId="77777777">
        <w:tc>
          <w:tcPr>
            <w:tcW w:w="1555" w:type="dxa"/>
          </w:tcPr>
          <w:p w14:paraId="5422F980" w14:textId="77777777" w:rsidR="00633FCF" w:rsidRDefault="00633FCF">
            <w:pPr>
              <w:spacing w:line="252" w:lineRule="auto"/>
              <w:jc w:val="left"/>
              <w:rPr>
                <w:lang w:eastAsia="zh-CN"/>
              </w:rPr>
            </w:pPr>
          </w:p>
        </w:tc>
        <w:tc>
          <w:tcPr>
            <w:tcW w:w="7796" w:type="dxa"/>
            <w:vAlign w:val="center"/>
          </w:tcPr>
          <w:p w14:paraId="5CCA8C06" w14:textId="77777777" w:rsidR="00633FCF" w:rsidRDefault="00633FCF">
            <w:pPr>
              <w:spacing w:line="252" w:lineRule="auto"/>
              <w:jc w:val="left"/>
              <w:rPr>
                <w:lang w:eastAsia="zh-CN"/>
              </w:rPr>
            </w:pPr>
          </w:p>
        </w:tc>
      </w:tr>
    </w:tbl>
    <w:p w14:paraId="542C43C0" w14:textId="77777777" w:rsidR="00633FCF" w:rsidRDefault="00633FCF">
      <w:pPr>
        <w:rPr>
          <w:b/>
          <w:bCs/>
          <w:lang w:eastAsia="zh-CN"/>
        </w:rPr>
      </w:pPr>
    </w:p>
    <w:p w14:paraId="41300E0B" w14:textId="77777777" w:rsidR="00633FCF" w:rsidRDefault="00633FCF">
      <w:pPr>
        <w:rPr>
          <w:b/>
          <w:bCs/>
          <w:lang w:eastAsia="zh-CN"/>
        </w:rPr>
      </w:pPr>
    </w:p>
    <w:p w14:paraId="6B97880C" w14:textId="77777777" w:rsidR="00633FCF" w:rsidRDefault="00C1489E">
      <w:pPr>
        <w:pStyle w:val="40"/>
        <w:numPr>
          <w:ilvl w:val="0"/>
          <w:numId w:val="0"/>
        </w:numPr>
        <w:rPr>
          <w:u w:val="single"/>
          <w:lang w:eastAsia="zh-CN"/>
        </w:rPr>
      </w:pPr>
      <w:r>
        <w:rPr>
          <w:u w:val="single"/>
          <w:lang w:eastAsia="zh-CN"/>
        </w:rPr>
        <w:t>Issue#3-1a (Low priority) Boundary between Type 2 and Type 3-how it works</w:t>
      </w:r>
    </w:p>
    <w:p w14:paraId="2F4B1C36" w14:textId="77777777" w:rsidR="00633FCF" w:rsidRDefault="00C1489E">
      <w:pPr>
        <w:adjustRightInd/>
        <w:spacing w:beforeLines="50" w:before="120" w:line="252" w:lineRule="auto"/>
        <w:jc w:val="left"/>
        <w:rPr>
          <w:lang w:eastAsia="zh-CN"/>
        </w:rPr>
      </w:pPr>
      <w:r>
        <w:rPr>
          <w:highlight w:val="yellow"/>
          <w:lang w:eastAsia="zh-CN"/>
        </w:rPr>
        <w:t>Moderator note</w:t>
      </w:r>
      <w:r>
        <w:rPr>
          <w:lang w:eastAsia="zh-CN"/>
        </w:rPr>
        <w:t>: To Moderator’s curiosity, whether it can support multi-NW and multi-UE. E.g., as for each side, when it finishes the training, it will be frozen when being trained in the next pairwise training. When it moves to Step E, as all UEs and all NWs are frozen, whether/how these two entities can be paired is questionable. Similar question is raised in Huawei’s contribution [3].</w:t>
      </w:r>
    </w:p>
    <w:tbl>
      <w:tblPr>
        <w:tblStyle w:val="af4"/>
        <w:tblW w:w="0" w:type="auto"/>
        <w:tblLook w:val="04A0" w:firstRow="1" w:lastRow="0" w:firstColumn="1" w:lastColumn="0" w:noHBand="0" w:noVBand="1"/>
      </w:tblPr>
      <w:tblGrid>
        <w:gridCol w:w="4653"/>
        <w:gridCol w:w="4654"/>
      </w:tblGrid>
      <w:tr w:rsidR="00633FCF" w14:paraId="754D1D7B" w14:textId="77777777">
        <w:tc>
          <w:tcPr>
            <w:tcW w:w="4653" w:type="dxa"/>
          </w:tcPr>
          <w:p w14:paraId="6F86142A" w14:textId="77777777" w:rsidR="00633FCF" w:rsidRDefault="00633FCF">
            <w:pPr>
              <w:rPr>
                <w:lang w:eastAsia="zh-CN"/>
              </w:rPr>
            </w:pPr>
          </w:p>
          <w:p w14:paraId="05C07337" w14:textId="77777777" w:rsidR="00633FCF" w:rsidRDefault="00C1489E">
            <w:pPr>
              <w:rPr>
                <w:lang w:eastAsia="zh-CN"/>
              </w:rPr>
            </w:pPr>
            <w:r>
              <w:rPr>
                <w:noProof/>
                <w:lang w:eastAsia="zh-CN"/>
              </w:rPr>
              <w:drawing>
                <wp:inline distT="0" distB="0" distL="0" distR="0" wp14:anchorId="31A3E846" wp14:editId="78129094">
                  <wp:extent cx="2521585" cy="57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5"/>
                          <a:stretch>
                            <a:fillRect/>
                          </a:stretch>
                        </pic:blipFill>
                        <pic:spPr>
                          <a:xfrm>
                            <a:off x="0" y="0"/>
                            <a:ext cx="2566087" cy="585248"/>
                          </a:xfrm>
                          <a:prstGeom prst="rect">
                            <a:avLst/>
                          </a:prstGeom>
                        </pic:spPr>
                      </pic:pic>
                    </a:graphicData>
                  </a:graphic>
                </wp:inline>
              </w:drawing>
            </w:r>
          </w:p>
        </w:tc>
        <w:tc>
          <w:tcPr>
            <w:tcW w:w="4654" w:type="dxa"/>
          </w:tcPr>
          <w:p w14:paraId="4310C472" w14:textId="77777777" w:rsidR="00633FCF" w:rsidRDefault="00C1489E">
            <w:pPr>
              <w:rPr>
                <w:lang w:eastAsia="zh-CN"/>
              </w:rPr>
            </w:pPr>
            <w:r>
              <w:rPr>
                <w:noProof/>
                <w:lang w:eastAsia="zh-CN"/>
              </w:rPr>
              <w:drawing>
                <wp:inline distT="0" distB="0" distL="0" distR="0" wp14:anchorId="7B418515" wp14:editId="1B9B78A2">
                  <wp:extent cx="2519045" cy="1425575"/>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pic:cNvPicPr>
                        </pic:nvPicPr>
                        <pic:blipFill>
                          <a:blip r:embed="rId16"/>
                          <a:stretch>
                            <a:fillRect/>
                          </a:stretch>
                        </pic:blipFill>
                        <pic:spPr>
                          <a:xfrm>
                            <a:off x="0" y="0"/>
                            <a:ext cx="2538094" cy="1436910"/>
                          </a:xfrm>
                          <a:prstGeom prst="rect">
                            <a:avLst/>
                          </a:prstGeom>
                        </pic:spPr>
                      </pic:pic>
                    </a:graphicData>
                  </a:graphic>
                </wp:inline>
              </w:drawing>
            </w:r>
          </w:p>
        </w:tc>
      </w:tr>
      <w:tr w:rsidR="00633FCF" w14:paraId="00DB7422" w14:textId="77777777">
        <w:tc>
          <w:tcPr>
            <w:tcW w:w="4653" w:type="dxa"/>
          </w:tcPr>
          <w:p w14:paraId="2A70F03F" w14:textId="77777777" w:rsidR="00633FCF" w:rsidRDefault="00C1489E">
            <w:pPr>
              <w:rPr>
                <w:lang w:eastAsia="zh-CN"/>
              </w:rPr>
            </w:pPr>
            <w:r>
              <w:rPr>
                <w:noProof/>
                <w:lang w:eastAsia="zh-CN"/>
              </w:rPr>
              <w:drawing>
                <wp:inline distT="0" distB="0" distL="0" distR="0" wp14:anchorId="366F9806" wp14:editId="7227E85B">
                  <wp:extent cx="2551430" cy="1518920"/>
                  <wp:effectExtent l="0" t="0" r="127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7"/>
                          <a:stretch>
                            <a:fillRect/>
                          </a:stretch>
                        </pic:blipFill>
                        <pic:spPr>
                          <a:xfrm>
                            <a:off x="0" y="0"/>
                            <a:ext cx="2570656" cy="1530153"/>
                          </a:xfrm>
                          <a:prstGeom prst="rect">
                            <a:avLst/>
                          </a:prstGeom>
                        </pic:spPr>
                      </pic:pic>
                    </a:graphicData>
                  </a:graphic>
                </wp:inline>
              </w:drawing>
            </w:r>
          </w:p>
        </w:tc>
        <w:tc>
          <w:tcPr>
            <w:tcW w:w="4654" w:type="dxa"/>
          </w:tcPr>
          <w:p w14:paraId="49BD5E67" w14:textId="77777777" w:rsidR="00633FCF" w:rsidRDefault="00C1489E">
            <w:pPr>
              <w:rPr>
                <w:lang w:eastAsia="zh-CN"/>
              </w:rPr>
            </w:pPr>
            <w:r>
              <w:rPr>
                <w:noProof/>
                <w:lang w:eastAsia="zh-CN"/>
              </w:rPr>
              <w:drawing>
                <wp:inline distT="0" distB="0" distL="0" distR="0" wp14:anchorId="0009E486" wp14:editId="169086BB">
                  <wp:extent cx="2582545" cy="1448435"/>
                  <wp:effectExtent l="0" t="0" r="825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8"/>
                          <a:stretch>
                            <a:fillRect/>
                          </a:stretch>
                        </pic:blipFill>
                        <pic:spPr>
                          <a:xfrm>
                            <a:off x="0" y="0"/>
                            <a:ext cx="2591185" cy="1453258"/>
                          </a:xfrm>
                          <a:prstGeom prst="rect">
                            <a:avLst/>
                          </a:prstGeom>
                        </pic:spPr>
                      </pic:pic>
                    </a:graphicData>
                  </a:graphic>
                </wp:inline>
              </w:drawing>
            </w:r>
          </w:p>
        </w:tc>
      </w:tr>
    </w:tbl>
    <w:p w14:paraId="7E02E03D" w14:textId="77777777" w:rsidR="00633FCF" w:rsidRDefault="00633FCF">
      <w:pPr>
        <w:rPr>
          <w:lang w:eastAsia="zh-CN"/>
        </w:rPr>
      </w:pPr>
    </w:p>
    <w:p w14:paraId="4F618496" w14:textId="77777777" w:rsidR="00633FCF" w:rsidRDefault="00C1489E">
      <w:pPr>
        <w:tabs>
          <w:tab w:val="left" w:pos="3544"/>
        </w:tabs>
        <w:rPr>
          <w:lang w:eastAsia="zh-CN"/>
        </w:rPr>
      </w:pPr>
      <w:r>
        <w:rPr>
          <w:b/>
          <w:highlight w:val="yellow"/>
          <w:lang w:eastAsia="zh-CN"/>
        </w:rPr>
        <w:t>Question 3.2.2</w:t>
      </w:r>
      <w:r>
        <w:rPr>
          <w:b/>
          <w:lang w:eastAsia="zh-CN"/>
        </w:rPr>
        <w:t>: For the new behavior raised in Question 3.2.1</w:t>
      </w:r>
      <w:r>
        <w:rPr>
          <w:b/>
          <w:bCs/>
          <w:lang w:eastAsia="zh-CN"/>
        </w:rPr>
        <w:t>, whether/how such sequential training behavior can support the training of N&gt;1 NWs and M&gt;1 UEs?</w:t>
      </w:r>
    </w:p>
    <w:p w14:paraId="6B28609B" w14:textId="77777777" w:rsidR="00633FCF" w:rsidRDefault="00633FCF">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2D234EB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0F0CA7"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651D56" w14:textId="77777777" w:rsidR="00633FCF" w:rsidRDefault="00C1489E">
            <w:pPr>
              <w:rPr>
                <w:i/>
                <w:iCs/>
                <w:kern w:val="2"/>
                <w:lang w:eastAsia="zh-CN"/>
              </w:rPr>
            </w:pPr>
            <w:r>
              <w:rPr>
                <w:i/>
                <w:iCs/>
                <w:kern w:val="2"/>
                <w:lang w:eastAsia="zh-CN"/>
              </w:rPr>
              <w:t>View</w:t>
            </w:r>
          </w:p>
        </w:tc>
      </w:tr>
      <w:tr w:rsidR="00633FCF" w14:paraId="01350955"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E8EF66E" w14:textId="77777777" w:rsidR="00633FCF" w:rsidRDefault="00C1489E">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D90A5CB" w14:textId="77777777" w:rsidR="00633FCF" w:rsidRDefault="00C1489E">
            <w:pPr>
              <w:spacing w:line="252" w:lineRule="auto"/>
              <w:jc w:val="left"/>
              <w:rPr>
                <w:lang w:eastAsia="zh-CN"/>
              </w:rPr>
            </w:pPr>
            <w:r>
              <w:rPr>
                <w:rFonts w:hint="eastAsia"/>
                <w:lang w:eastAsia="zh-CN"/>
              </w:rPr>
              <w:t>N</w:t>
            </w:r>
            <w:r>
              <w:rPr>
                <w:lang w:eastAsia="zh-CN"/>
              </w:rPr>
              <w:t>ot necessary to reply this question if you are not in favor of this new behavior.</w:t>
            </w:r>
          </w:p>
        </w:tc>
      </w:tr>
      <w:tr w:rsidR="00633FCF" w14:paraId="2C714D86" w14:textId="77777777">
        <w:tc>
          <w:tcPr>
            <w:tcW w:w="1555" w:type="dxa"/>
            <w:tcBorders>
              <w:top w:val="single" w:sz="4" w:space="0" w:color="auto"/>
              <w:left w:val="single" w:sz="4" w:space="0" w:color="auto"/>
              <w:bottom w:val="single" w:sz="4" w:space="0" w:color="auto"/>
              <w:right w:val="single" w:sz="4" w:space="0" w:color="auto"/>
            </w:tcBorders>
          </w:tcPr>
          <w:p w14:paraId="6AB3B846" w14:textId="77777777" w:rsidR="00633FCF" w:rsidRDefault="00C1489E">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BB150B1" w14:textId="77777777" w:rsidR="00633FCF" w:rsidRDefault="00C1489E">
            <w:pPr>
              <w:spacing w:line="252" w:lineRule="auto"/>
              <w:jc w:val="left"/>
              <w:rPr>
                <w:lang w:eastAsia="zh-CN"/>
              </w:rPr>
            </w:pPr>
            <w:r>
              <w:rPr>
                <w:rFonts w:hint="eastAsia"/>
                <w:lang w:eastAsia="zh-CN"/>
              </w:rPr>
              <w:t>W</w:t>
            </w:r>
            <w:r>
              <w:rPr>
                <w:lang w:eastAsia="zh-CN"/>
              </w:rPr>
              <w:t>e believe that such training method is designed to support one NW-side model to multiple UE-side models. It cannot support the case of one UE-side model to multiple NW-side models.</w:t>
            </w:r>
          </w:p>
        </w:tc>
      </w:tr>
      <w:tr w:rsidR="00633FCF" w14:paraId="04A677A3" w14:textId="77777777">
        <w:tc>
          <w:tcPr>
            <w:tcW w:w="1555" w:type="dxa"/>
            <w:tcBorders>
              <w:top w:val="single" w:sz="4" w:space="0" w:color="auto"/>
              <w:left w:val="single" w:sz="4" w:space="0" w:color="auto"/>
              <w:bottom w:val="single" w:sz="4" w:space="0" w:color="auto"/>
              <w:right w:val="single" w:sz="4" w:space="0" w:color="auto"/>
            </w:tcBorders>
          </w:tcPr>
          <w:p w14:paraId="11B7E280" w14:textId="77777777" w:rsidR="00633FCF" w:rsidRDefault="00C1489E">
            <w:pPr>
              <w:spacing w:line="252" w:lineRule="auto"/>
              <w:jc w:val="left"/>
              <w:rPr>
                <w:lang w:eastAsia="zh-CN"/>
              </w:rPr>
            </w:pPr>
            <w:r>
              <w:rPr>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67913A7" w14:textId="77777777" w:rsidR="00633FCF" w:rsidRDefault="00C1489E">
            <w:pPr>
              <w:spacing w:line="252" w:lineRule="auto"/>
              <w:jc w:val="left"/>
              <w:rPr>
                <w:lang w:eastAsia="zh-CN"/>
              </w:rPr>
            </w:pPr>
            <w:r>
              <w:rPr>
                <w:lang w:eastAsia="zh-CN"/>
              </w:rPr>
              <w:t xml:space="preserve">It is not clear why the concern raised in this example is connected with the training procedure discussed in Question 3.2.1. Even for sequential training with dataset exchange, the same concern can be raised. </w:t>
            </w:r>
          </w:p>
          <w:p w14:paraId="7DF3CE9F" w14:textId="77777777" w:rsidR="00633FCF" w:rsidRDefault="00C1489E">
            <w:pPr>
              <w:spacing w:line="252" w:lineRule="auto"/>
              <w:jc w:val="left"/>
              <w:rPr>
                <w:lang w:eastAsia="zh-CN"/>
              </w:rPr>
            </w:pPr>
            <w:r>
              <w:rPr>
                <w:lang w:eastAsia="zh-CN"/>
              </w:rPr>
              <w:t xml:space="preserve">Also, the motivation for focusing on this situation is not clear. Steps C, D and E are not for initial training but more for backward-compatible sequential training. The comparison with joint type 2 training across all vendors is not clear. </w:t>
            </w:r>
          </w:p>
          <w:p w14:paraId="0D4AAB9E" w14:textId="77777777" w:rsidR="00633FCF" w:rsidRDefault="00C1489E">
            <w:pPr>
              <w:spacing w:line="252" w:lineRule="auto"/>
              <w:jc w:val="left"/>
              <w:rPr>
                <w:lang w:eastAsia="zh-CN"/>
              </w:rPr>
            </w:pPr>
            <w:r>
              <w:rPr>
                <w:lang w:eastAsia="zh-CN"/>
              </w:rPr>
              <w:t>During steps D and E, the UE#2 will have to train two different CSI generation models to address the problem raised. It is not clear why it is assumed that the UE side must develop a common CSI generation model for both network vendors. In practice, a single gNB may have to interact with different UEs simultaneously and this may require it to have a common CSI reconstruction model to work with both UEs. However, the corresponding requirement on the UE-side is not clear as the same UE does not typically interact with the CSI reconstruction model of multiple gNBs.</w:t>
            </w:r>
          </w:p>
        </w:tc>
      </w:tr>
      <w:tr w:rsidR="00633FCF" w14:paraId="7C2A44AB" w14:textId="77777777">
        <w:tc>
          <w:tcPr>
            <w:tcW w:w="1555" w:type="dxa"/>
            <w:tcBorders>
              <w:top w:val="single" w:sz="4" w:space="0" w:color="auto"/>
              <w:left w:val="single" w:sz="4" w:space="0" w:color="auto"/>
              <w:bottom w:val="single" w:sz="4" w:space="0" w:color="auto"/>
              <w:right w:val="single" w:sz="4" w:space="0" w:color="auto"/>
            </w:tcBorders>
          </w:tcPr>
          <w:p w14:paraId="01485447"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D5D3C6" w14:textId="77777777" w:rsidR="00633FCF" w:rsidRDefault="00633FCF">
            <w:pPr>
              <w:spacing w:line="252" w:lineRule="auto"/>
              <w:jc w:val="left"/>
              <w:rPr>
                <w:lang w:eastAsia="zh-CN"/>
              </w:rPr>
            </w:pPr>
          </w:p>
        </w:tc>
      </w:tr>
      <w:tr w:rsidR="00633FCF" w14:paraId="5C8BFD37" w14:textId="77777777">
        <w:tc>
          <w:tcPr>
            <w:tcW w:w="1555" w:type="dxa"/>
            <w:tcBorders>
              <w:top w:val="single" w:sz="4" w:space="0" w:color="auto"/>
              <w:left w:val="single" w:sz="4" w:space="0" w:color="auto"/>
              <w:bottom w:val="single" w:sz="4" w:space="0" w:color="auto"/>
              <w:right w:val="single" w:sz="4" w:space="0" w:color="auto"/>
            </w:tcBorders>
          </w:tcPr>
          <w:p w14:paraId="7C995572"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6FE409" w14:textId="77777777" w:rsidR="00633FCF" w:rsidRDefault="00633FCF">
            <w:pPr>
              <w:spacing w:line="252" w:lineRule="auto"/>
              <w:jc w:val="left"/>
              <w:rPr>
                <w:lang w:eastAsia="zh-CN"/>
              </w:rPr>
            </w:pPr>
          </w:p>
        </w:tc>
      </w:tr>
      <w:tr w:rsidR="00633FCF" w14:paraId="0331E463" w14:textId="77777777">
        <w:tc>
          <w:tcPr>
            <w:tcW w:w="1555" w:type="dxa"/>
            <w:tcBorders>
              <w:top w:val="single" w:sz="4" w:space="0" w:color="auto"/>
              <w:left w:val="single" w:sz="4" w:space="0" w:color="auto"/>
              <w:bottom w:val="single" w:sz="4" w:space="0" w:color="auto"/>
              <w:right w:val="single" w:sz="4" w:space="0" w:color="auto"/>
            </w:tcBorders>
          </w:tcPr>
          <w:p w14:paraId="017E1FEB"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9B344A" w14:textId="77777777" w:rsidR="00633FCF" w:rsidRDefault="00633FCF">
            <w:pPr>
              <w:spacing w:line="252" w:lineRule="auto"/>
              <w:jc w:val="left"/>
              <w:rPr>
                <w:lang w:eastAsia="zh-CN"/>
              </w:rPr>
            </w:pPr>
          </w:p>
        </w:tc>
      </w:tr>
      <w:tr w:rsidR="00633FCF" w14:paraId="6E34C5DD"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C135F51"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C667D" w14:textId="77777777" w:rsidR="00633FCF" w:rsidRDefault="00633FCF">
            <w:pPr>
              <w:spacing w:line="252" w:lineRule="auto"/>
              <w:jc w:val="left"/>
              <w:rPr>
                <w:lang w:eastAsia="zh-CN"/>
              </w:rPr>
            </w:pPr>
          </w:p>
        </w:tc>
      </w:tr>
      <w:tr w:rsidR="00633FCF" w14:paraId="0C80735E" w14:textId="77777777">
        <w:tc>
          <w:tcPr>
            <w:tcW w:w="1555" w:type="dxa"/>
            <w:tcBorders>
              <w:top w:val="single" w:sz="4" w:space="0" w:color="auto"/>
              <w:left w:val="single" w:sz="4" w:space="0" w:color="auto"/>
              <w:bottom w:val="single" w:sz="4" w:space="0" w:color="auto"/>
              <w:right w:val="single" w:sz="4" w:space="0" w:color="auto"/>
            </w:tcBorders>
          </w:tcPr>
          <w:p w14:paraId="7997A43F"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84F38E" w14:textId="77777777" w:rsidR="00633FCF" w:rsidRDefault="00633FCF">
            <w:pPr>
              <w:spacing w:line="252" w:lineRule="auto"/>
              <w:jc w:val="left"/>
              <w:rPr>
                <w:lang w:eastAsia="zh-CN"/>
              </w:rPr>
            </w:pPr>
          </w:p>
        </w:tc>
      </w:tr>
      <w:tr w:rsidR="00633FCF" w14:paraId="75A12B54" w14:textId="77777777">
        <w:tc>
          <w:tcPr>
            <w:tcW w:w="1555" w:type="dxa"/>
            <w:tcBorders>
              <w:top w:val="single" w:sz="4" w:space="0" w:color="auto"/>
              <w:left w:val="single" w:sz="4" w:space="0" w:color="auto"/>
              <w:bottom w:val="single" w:sz="4" w:space="0" w:color="auto"/>
              <w:right w:val="single" w:sz="4" w:space="0" w:color="auto"/>
            </w:tcBorders>
          </w:tcPr>
          <w:p w14:paraId="36D69C64"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23A677E" w14:textId="77777777" w:rsidR="00633FCF" w:rsidRDefault="00633FCF">
            <w:pPr>
              <w:spacing w:line="252" w:lineRule="auto"/>
              <w:jc w:val="left"/>
              <w:rPr>
                <w:lang w:eastAsia="zh-CN"/>
              </w:rPr>
            </w:pPr>
          </w:p>
        </w:tc>
      </w:tr>
      <w:tr w:rsidR="00633FCF" w14:paraId="07AF4151" w14:textId="77777777">
        <w:tc>
          <w:tcPr>
            <w:tcW w:w="1555" w:type="dxa"/>
          </w:tcPr>
          <w:p w14:paraId="43083E8F" w14:textId="77777777" w:rsidR="00633FCF" w:rsidRDefault="00633FCF">
            <w:pPr>
              <w:spacing w:line="252" w:lineRule="auto"/>
              <w:jc w:val="left"/>
              <w:rPr>
                <w:lang w:eastAsia="zh-CN"/>
              </w:rPr>
            </w:pPr>
          </w:p>
        </w:tc>
        <w:tc>
          <w:tcPr>
            <w:tcW w:w="7796" w:type="dxa"/>
            <w:vAlign w:val="center"/>
          </w:tcPr>
          <w:p w14:paraId="2E54D655" w14:textId="77777777" w:rsidR="00633FCF" w:rsidRDefault="00633FCF">
            <w:pPr>
              <w:spacing w:line="252" w:lineRule="auto"/>
              <w:jc w:val="left"/>
              <w:rPr>
                <w:lang w:eastAsia="zh-CN"/>
              </w:rPr>
            </w:pPr>
          </w:p>
        </w:tc>
      </w:tr>
      <w:tr w:rsidR="00633FCF" w14:paraId="143C7EAE" w14:textId="77777777">
        <w:tc>
          <w:tcPr>
            <w:tcW w:w="1555" w:type="dxa"/>
          </w:tcPr>
          <w:p w14:paraId="69696A02" w14:textId="77777777" w:rsidR="00633FCF" w:rsidRDefault="00633FCF">
            <w:pPr>
              <w:spacing w:line="252" w:lineRule="auto"/>
              <w:jc w:val="left"/>
              <w:rPr>
                <w:lang w:eastAsia="zh-CN"/>
              </w:rPr>
            </w:pPr>
          </w:p>
        </w:tc>
        <w:tc>
          <w:tcPr>
            <w:tcW w:w="7796" w:type="dxa"/>
            <w:vAlign w:val="center"/>
          </w:tcPr>
          <w:p w14:paraId="0C14C7AA" w14:textId="77777777" w:rsidR="00633FCF" w:rsidRDefault="00633FCF">
            <w:pPr>
              <w:spacing w:line="252" w:lineRule="auto"/>
              <w:jc w:val="left"/>
              <w:rPr>
                <w:lang w:eastAsia="zh-CN"/>
              </w:rPr>
            </w:pPr>
          </w:p>
        </w:tc>
      </w:tr>
      <w:tr w:rsidR="00633FCF" w14:paraId="7E616648" w14:textId="77777777">
        <w:tc>
          <w:tcPr>
            <w:tcW w:w="1555" w:type="dxa"/>
          </w:tcPr>
          <w:p w14:paraId="6FD49C58" w14:textId="77777777" w:rsidR="00633FCF" w:rsidRDefault="00633FCF">
            <w:pPr>
              <w:spacing w:line="252" w:lineRule="auto"/>
              <w:jc w:val="left"/>
              <w:rPr>
                <w:lang w:eastAsia="zh-CN"/>
              </w:rPr>
            </w:pPr>
          </w:p>
        </w:tc>
        <w:tc>
          <w:tcPr>
            <w:tcW w:w="7796" w:type="dxa"/>
            <w:vAlign w:val="center"/>
          </w:tcPr>
          <w:p w14:paraId="4A7ED294" w14:textId="77777777" w:rsidR="00633FCF" w:rsidRDefault="00633FCF">
            <w:pPr>
              <w:spacing w:line="252" w:lineRule="auto"/>
              <w:jc w:val="left"/>
              <w:rPr>
                <w:lang w:eastAsia="zh-CN"/>
              </w:rPr>
            </w:pPr>
          </w:p>
        </w:tc>
      </w:tr>
      <w:tr w:rsidR="00633FCF" w14:paraId="6AE22368" w14:textId="77777777">
        <w:tc>
          <w:tcPr>
            <w:tcW w:w="1555" w:type="dxa"/>
          </w:tcPr>
          <w:p w14:paraId="799DD549" w14:textId="77777777" w:rsidR="00633FCF" w:rsidRDefault="00633FCF">
            <w:pPr>
              <w:spacing w:line="252" w:lineRule="auto"/>
              <w:jc w:val="left"/>
              <w:rPr>
                <w:lang w:eastAsia="zh-CN"/>
              </w:rPr>
            </w:pPr>
          </w:p>
        </w:tc>
        <w:tc>
          <w:tcPr>
            <w:tcW w:w="7796" w:type="dxa"/>
            <w:vAlign w:val="center"/>
          </w:tcPr>
          <w:p w14:paraId="370C388C" w14:textId="77777777" w:rsidR="00633FCF" w:rsidRDefault="00633FCF">
            <w:pPr>
              <w:spacing w:line="252" w:lineRule="auto"/>
              <w:jc w:val="left"/>
              <w:rPr>
                <w:lang w:eastAsia="zh-CN"/>
              </w:rPr>
            </w:pPr>
          </w:p>
        </w:tc>
      </w:tr>
      <w:tr w:rsidR="00633FCF" w14:paraId="421BD9B2" w14:textId="77777777">
        <w:tc>
          <w:tcPr>
            <w:tcW w:w="1555" w:type="dxa"/>
          </w:tcPr>
          <w:p w14:paraId="007530BD" w14:textId="77777777" w:rsidR="00633FCF" w:rsidRDefault="00633FCF">
            <w:pPr>
              <w:spacing w:line="252" w:lineRule="auto"/>
              <w:jc w:val="left"/>
              <w:rPr>
                <w:lang w:eastAsia="zh-CN"/>
              </w:rPr>
            </w:pPr>
          </w:p>
        </w:tc>
        <w:tc>
          <w:tcPr>
            <w:tcW w:w="7796" w:type="dxa"/>
            <w:vAlign w:val="center"/>
          </w:tcPr>
          <w:p w14:paraId="2ADB8220" w14:textId="77777777" w:rsidR="00633FCF" w:rsidRDefault="00633FCF">
            <w:pPr>
              <w:spacing w:line="252" w:lineRule="auto"/>
              <w:jc w:val="left"/>
              <w:rPr>
                <w:lang w:eastAsia="zh-CN"/>
              </w:rPr>
            </w:pPr>
          </w:p>
        </w:tc>
      </w:tr>
    </w:tbl>
    <w:p w14:paraId="417B5F5D" w14:textId="77777777" w:rsidR="00633FCF" w:rsidRDefault="00633FCF">
      <w:pPr>
        <w:rPr>
          <w:b/>
          <w:bCs/>
          <w:lang w:eastAsia="zh-CN"/>
        </w:rPr>
      </w:pPr>
    </w:p>
    <w:p w14:paraId="35063EEA" w14:textId="77777777" w:rsidR="00633FCF" w:rsidRDefault="00C1489E">
      <w:pPr>
        <w:pStyle w:val="40"/>
        <w:numPr>
          <w:ilvl w:val="0"/>
          <w:numId w:val="0"/>
        </w:numPr>
        <w:rPr>
          <w:color w:val="A6A6A6" w:themeColor="background1" w:themeShade="A6"/>
          <w:u w:val="single"/>
          <w:lang w:eastAsia="zh-CN"/>
        </w:rPr>
      </w:pPr>
      <w:r>
        <w:rPr>
          <w:color w:val="A6A6A6" w:themeColor="background1" w:themeShade="A6"/>
          <w:u w:val="single"/>
          <w:lang w:eastAsia="zh-CN"/>
        </w:rPr>
        <w:t>Issue#3-1b (On hold) Boundary between Type 2 and Type 3-conclusion on the boundary</w:t>
      </w:r>
    </w:p>
    <w:p w14:paraId="4BA85F77" w14:textId="77777777" w:rsidR="00633FCF" w:rsidRDefault="00C1489E">
      <w:pPr>
        <w:rPr>
          <w:lang w:eastAsia="zh-CN"/>
        </w:rPr>
      </w:pPr>
      <w:r>
        <w:rPr>
          <w:highlight w:val="yellow"/>
          <w:lang w:eastAsia="zh-CN"/>
        </w:rPr>
        <w:t>Moderator note</w:t>
      </w:r>
      <w:r>
        <w:rPr>
          <w:lang w:eastAsia="zh-CN"/>
        </w:rPr>
        <w:t>: Based on the discussions above, we may have a further clarification on the boundary between Type 2 and Type 3.</w:t>
      </w:r>
    </w:p>
    <w:p w14:paraId="15632483" w14:textId="77777777" w:rsidR="00633FCF" w:rsidRDefault="00633FCF">
      <w:pPr>
        <w:rPr>
          <w:b/>
          <w:bCs/>
          <w:lang w:eastAsia="zh-CN"/>
        </w:rPr>
      </w:pPr>
    </w:p>
    <w:p w14:paraId="177C659F" w14:textId="77777777" w:rsidR="00633FCF" w:rsidRDefault="00C1489E">
      <w:pPr>
        <w:rPr>
          <w:b/>
          <w:bCs/>
          <w:lang w:eastAsia="zh-CN"/>
        </w:rPr>
      </w:pPr>
      <w:r>
        <w:rPr>
          <w:b/>
          <w:highlight w:val="yellow"/>
          <w:lang w:eastAsia="zh-CN"/>
        </w:rPr>
        <w:t>Proposed conclusion 3.2.1</w:t>
      </w:r>
      <w:r>
        <w:rPr>
          <w:b/>
          <w:lang w:eastAsia="zh-CN"/>
        </w:rPr>
        <w:t xml:space="preserve">: To clarify the </w:t>
      </w:r>
      <w:r>
        <w:rPr>
          <w:b/>
          <w:bCs/>
          <w:lang w:eastAsia="zh-CN"/>
        </w:rPr>
        <w:t xml:space="preserve">definition of training Type 2 and training Type 3, </w:t>
      </w:r>
    </w:p>
    <w:p w14:paraId="1A5348CD"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Type 2 requires the information exchange between two sides in each FP/BP loop, while Type 3 requires the sharing of the information in form of dataset from one side to the other side</w:t>
      </w:r>
    </w:p>
    <w:p w14:paraId="081C9141" w14:textId="77777777" w:rsidR="00633FCF" w:rsidRDefault="00633FCF">
      <w:pPr>
        <w:rPr>
          <w:b/>
          <w:bCs/>
          <w:lang w:eastAsia="zh-CN"/>
        </w:rPr>
      </w:pPr>
    </w:p>
    <w:p w14:paraId="4AFD279B" w14:textId="77777777" w:rsidR="00633FCF" w:rsidRDefault="00633FCF">
      <w:pPr>
        <w:rPr>
          <w:b/>
          <w:bCs/>
          <w:lang w:eastAsia="zh-CN"/>
        </w:rPr>
      </w:pPr>
    </w:p>
    <w:p w14:paraId="6CE5399A" w14:textId="77777777" w:rsidR="00633FCF" w:rsidRDefault="00633FCF">
      <w:pPr>
        <w:rPr>
          <w:b/>
          <w:bCs/>
          <w:lang w:eastAsia="zh-CN"/>
        </w:rPr>
      </w:pPr>
    </w:p>
    <w:p w14:paraId="30DFB00C" w14:textId="77777777" w:rsidR="00633FCF" w:rsidRDefault="00C1489E">
      <w:pPr>
        <w:pStyle w:val="40"/>
        <w:numPr>
          <w:ilvl w:val="0"/>
          <w:numId w:val="0"/>
        </w:numPr>
        <w:rPr>
          <w:u w:val="single"/>
          <w:lang w:eastAsia="zh-CN"/>
        </w:rPr>
      </w:pPr>
      <w:r>
        <w:rPr>
          <w:u w:val="single"/>
          <w:lang w:eastAsia="zh-CN"/>
        </w:rPr>
        <w:t>Issue#3-2 (Medium priority) Type 2 training – N&gt;1 NW to M&gt;1 UEs</w:t>
      </w:r>
    </w:p>
    <w:p w14:paraId="107193CE" w14:textId="77777777" w:rsidR="00633FCF" w:rsidRDefault="00C1489E">
      <w:pPr>
        <w:adjustRightInd/>
        <w:spacing w:beforeLines="50" w:before="120" w:line="252" w:lineRule="auto"/>
        <w:jc w:val="left"/>
        <w:rPr>
          <w:lang w:eastAsia="zh-CN"/>
        </w:rPr>
      </w:pPr>
      <w:r>
        <w:rPr>
          <w:highlight w:val="yellow"/>
          <w:lang w:eastAsia="zh-CN"/>
        </w:rPr>
        <w:t>Moderator note</w:t>
      </w:r>
      <w:r>
        <w:rPr>
          <w:lang w:eastAsia="zh-CN"/>
        </w:rPr>
        <w:t>: This issue has been discussed in the last meeting. In this meeting, Huawei [3] raised that two training</w:t>
      </w:r>
      <w:r>
        <w:t xml:space="preserve"> orders for N NW part models to M UE part models: Option 1 is the N NW part models to M UE </w:t>
      </w:r>
      <w:r>
        <w:rPr>
          <w:lang w:eastAsia="zh-CN"/>
        </w:rPr>
        <w:t>part</w:t>
      </w:r>
      <w:r>
        <w:t xml:space="preserve"> models are simultaneously trained, and Option 2 is they are </w:t>
      </w:r>
      <w:r>
        <w:rPr>
          <w:lang w:eastAsia="zh-CN"/>
        </w:rPr>
        <w:t>sequentially trained in a pair-wise manner. To Moderator’s understanding, there is no need to make down-selection in the evaluation part, and companies can report how they achieve the joint training.</w:t>
      </w:r>
    </w:p>
    <w:tbl>
      <w:tblPr>
        <w:tblStyle w:val="af4"/>
        <w:tblW w:w="0" w:type="auto"/>
        <w:tblLook w:val="04A0" w:firstRow="1" w:lastRow="0" w:firstColumn="1" w:lastColumn="0" w:noHBand="0" w:noVBand="1"/>
      </w:tblPr>
      <w:tblGrid>
        <w:gridCol w:w="4429"/>
        <w:gridCol w:w="4878"/>
      </w:tblGrid>
      <w:tr w:rsidR="00633FCF" w14:paraId="29C67692" w14:textId="77777777">
        <w:tc>
          <w:tcPr>
            <w:tcW w:w="4390" w:type="dxa"/>
          </w:tcPr>
          <w:p w14:paraId="703FF856" w14:textId="77777777" w:rsidR="00633FCF" w:rsidRDefault="00C1489E">
            <w:pPr>
              <w:rPr>
                <w:lang w:eastAsia="zh-CN"/>
              </w:rPr>
            </w:pPr>
            <w:r>
              <w:rPr>
                <w:noProof/>
                <w:lang w:eastAsia="zh-CN"/>
              </w:rPr>
              <w:drawing>
                <wp:inline distT="0" distB="0" distL="0" distR="0" wp14:anchorId="418D6131" wp14:editId="67D67134">
                  <wp:extent cx="2675255" cy="1279525"/>
                  <wp:effectExtent l="0" t="0" r="0" b="0"/>
                  <wp:docPr id="27" name="Picture 27" descr="C:\Users\l00285311\AppData\Roaming\eSpace_Desktop\UserData\l00668617\imagefiles\7B4EC27B-EB9D-4B6F-B421-A300A1D353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Users\l00285311\AppData\Roaming\eSpace_Desktop\UserData\l00668617\imagefiles\7B4EC27B-EB9D-4B6F-B421-A300A1D3535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701442" cy="1292362"/>
                          </a:xfrm>
                          <a:prstGeom prst="rect">
                            <a:avLst/>
                          </a:prstGeom>
                          <a:noFill/>
                          <a:ln>
                            <a:noFill/>
                          </a:ln>
                        </pic:spPr>
                      </pic:pic>
                    </a:graphicData>
                  </a:graphic>
                </wp:inline>
              </w:drawing>
            </w:r>
          </w:p>
          <w:p w14:paraId="6126E56A" w14:textId="77777777" w:rsidR="00633FCF" w:rsidRDefault="00C1489E">
            <w:pPr>
              <w:jc w:val="center"/>
            </w:pPr>
            <w:r>
              <w:t>Option 1 simultaneously trained</w:t>
            </w:r>
          </w:p>
          <w:p w14:paraId="2C3BFC2F" w14:textId="77777777" w:rsidR="00633FCF" w:rsidRDefault="00C1489E">
            <w:pPr>
              <w:jc w:val="center"/>
              <w:rPr>
                <w:lang w:eastAsia="zh-CN"/>
              </w:rPr>
            </w:pPr>
            <w:r>
              <w:t>(separate loss function)</w:t>
            </w:r>
          </w:p>
        </w:tc>
        <w:tc>
          <w:tcPr>
            <w:tcW w:w="4917" w:type="dxa"/>
          </w:tcPr>
          <w:p w14:paraId="14466766" w14:textId="77777777" w:rsidR="00633FCF" w:rsidRDefault="00C1489E">
            <w:pPr>
              <w:rPr>
                <w:lang w:eastAsia="zh-CN"/>
              </w:rPr>
            </w:pPr>
            <w:r>
              <w:rPr>
                <w:noProof/>
                <w:lang w:eastAsia="zh-CN"/>
              </w:rPr>
              <w:drawing>
                <wp:inline distT="0" distB="0" distL="0" distR="0" wp14:anchorId="28C1CECE" wp14:editId="2E27726E">
                  <wp:extent cx="2518410" cy="1317625"/>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533524" cy="1325797"/>
                          </a:xfrm>
                          <a:prstGeom prst="rect">
                            <a:avLst/>
                          </a:prstGeom>
                          <a:noFill/>
                        </pic:spPr>
                      </pic:pic>
                    </a:graphicData>
                  </a:graphic>
                </wp:inline>
              </w:drawing>
            </w:r>
          </w:p>
          <w:p w14:paraId="6BF9831A" w14:textId="77777777" w:rsidR="00633FCF" w:rsidRDefault="00C1489E">
            <w:pPr>
              <w:rPr>
                <w:lang w:eastAsia="zh-CN"/>
              </w:rPr>
            </w:pPr>
            <w:r>
              <w:rPr>
                <w:lang w:eastAsia="zh-CN"/>
              </w:rPr>
              <w:t>Option 2 sequentially trained in pair-wise manner</w:t>
            </w:r>
          </w:p>
          <w:p w14:paraId="5E276E7C" w14:textId="77777777" w:rsidR="00633FCF" w:rsidRDefault="00C1489E">
            <w:pPr>
              <w:rPr>
                <w:lang w:eastAsia="zh-CN"/>
              </w:rPr>
            </w:pPr>
            <w:r>
              <w:rPr>
                <w:lang w:eastAsia="zh-CN"/>
              </w:rPr>
              <w:t>(after the training of first pair between UE 1 and NW 1, AI/ML model of UE 1 need to be frozen when training the next pair between UE 1 and NW 2)</w:t>
            </w:r>
          </w:p>
        </w:tc>
      </w:tr>
    </w:tbl>
    <w:p w14:paraId="3DBF8B9E" w14:textId="77777777" w:rsidR="00633FCF" w:rsidRDefault="00633FCF">
      <w:pPr>
        <w:rPr>
          <w:lang w:eastAsia="zh-CN"/>
        </w:rPr>
      </w:pPr>
    </w:p>
    <w:p w14:paraId="785BF84C" w14:textId="77777777" w:rsidR="00633FCF" w:rsidRDefault="00C1489E">
      <w:pPr>
        <w:adjustRightInd/>
        <w:spacing w:beforeLines="50" w:before="120" w:line="252" w:lineRule="auto"/>
        <w:jc w:val="left"/>
        <w:rPr>
          <w:lang w:eastAsia="zh-CN"/>
        </w:rPr>
      </w:pPr>
      <w:r>
        <w:rPr>
          <w:lang w:eastAsia="zh-CN"/>
        </w:rPr>
        <w:t>For how to generate the loss function, there are two views: Huawei [3] implied the loss function is generated separately for per NW vendor, while Ericsson [4] mentioned the loss function is jointly generated over N NW vendors. As how to generate loss function over N NW vendors would lead to different performance/convergence of the AI/ML models, companies can report how it is achieved in the simulation.</w:t>
      </w:r>
    </w:p>
    <w:tbl>
      <w:tblPr>
        <w:tblStyle w:val="af4"/>
        <w:tblW w:w="0" w:type="auto"/>
        <w:tblLook w:val="04A0" w:firstRow="1" w:lastRow="0" w:firstColumn="1" w:lastColumn="0" w:noHBand="0" w:noVBand="1"/>
      </w:tblPr>
      <w:tblGrid>
        <w:gridCol w:w="9307"/>
      </w:tblGrid>
      <w:tr w:rsidR="00633FCF" w14:paraId="000A8C1C" w14:textId="77777777">
        <w:tc>
          <w:tcPr>
            <w:tcW w:w="9307" w:type="dxa"/>
          </w:tcPr>
          <w:p w14:paraId="7B517BE2" w14:textId="77777777" w:rsidR="00633FCF" w:rsidRDefault="00C1489E">
            <w:pPr>
              <w:rPr>
                <w:lang w:eastAsia="zh-CN"/>
              </w:rPr>
            </w:pPr>
            <w:r>
              <w:rPr>
                <w:noProof/>
                <w:lang w:eastAsia="zh-CN"/>
              </w:rPr>
              <w:drawing>
                <wp:inline distT="0" distB="0" distL="0" distR="0" wp14:anchorId="3A5DA547" wp14:editId="359A5AED">
                  <wp:extent cx="5547995" cy="1082675"/>
                  <wp:effectExtent l="0" t="0" r="0" b="317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570981" cy="1087127"/>
                          </a:xfrm>
                          <a:prstGeom prst="rect">
                            <a:avLst/>
                          </a:prstGeom>
                        </pic:spPr>
                      </pic:pic>
                    </a:graphicData>
                  </a:graphic>
                </wp:inline>
              </w:drawing>
            </w:r>
          </w:p>
        </w:tc>
      </w:tr>
    </w:tbl>
    <w:p w14:paraId="2FADBD27" w14:textId="77777777" w:rsidR="00633FCF" w:rsidRDefault="00633FCF">
      <w:pPr>
        <w:rPr>
          <w:lang w:eastAsia="zh-CN"/>
        </w:rPr>
      </w:pPr>
    </w:p>
    <w:p w14:paraId="373E56BD" w14:textId="77777777" w:rsidR="00633FCF" w:rsidRDefault="00C1489E">
      <w:pPr>
        <w:adjustRightInd/>
        <w:spacing w:beforeLines="50" w:before="120" w:line="252" w:lineRule="auto"/>
        <w:jc w:val="left"/>
        <w:rPr>
          <w:lang w:eastAsia="zh-CN"/>
        </w:rPr>
      </w:pPr>
      <w:r>
        <w:rPr>
          <w:rFonts w:hint="eastAsia"/>
          <w:lang w:eastAsia="zh-CN"/>
        </w:rPr>
        <w:t>T</w:t>
      </w:r>
      <w:r>
        <w:rPr>
          <w:lang w:eastAsia="zh-CN"/>
        </w:rPr>
        <w:t>herefore the following question is raised.</w:t>
      </w:r>
    </w:p>
    <w:p w14:paraId="6D926268" w14:textId="77777777" w:rsidR="00633FCF" w:rsidRDefault="00C1489E">
      <w:pPr>
        <w:rPr>
          <w:b/>
          <w:bCs/>
          <w:lang w:eastAsia="zh-CN"/>
        </w:rPr>
      </w:pPr>
      <w:r>
        <w:rPr>
          <w:b/>
          <w:highlight w:val="yellow"/>
          <w:lang w:eastAsia="zh-CN"/>
        </w:rPr>
        <w:t>Proposal 3.2.1</w:t>
      </w:r>
      <w:r>
        <w:rPr>
          <w:b/>
          <w:lang w:eastAsia="zh-CN"/>
        </w:rPr>
        <w:t xml:space="preserve">: </w:t>
      </w:r>
      <w:r>
        <w:rPr>
          <w:b/>
          <w:bCs/>
          <w:lang w:eastAsia="zh-CN"/>
        </w:rPr>
        <w:t xml:space="preserve">For the evaluation of Type 2 (Joint training of the two-sided model at network side and UE side, respectively), besides the evaluation of Case 2 (one NW part model and M&gt;1 separate UE part models) and Case 3 (one UE part model and N&gt;1 separate NW part models), </w:t>
      </w:r>
      <w:r>
        <w:rPr>
          <w:b/>
          <w:bCs/>
          <w:u w:val="single"/>
          <w:lang w:eastAsia="zh-CN"/>
        </w:rPr>
        <w:t>N&gt;1 NW part models to M&gt;1 UE part models</w:t>
      </w:r>
      <w:r>
        <w:rPr>
          <w:b/>
          <w:bCs/>
          <w:lang w:eastAsia="zh-CN"/>
        </w:rPr>
        <w:t xml:space="preserve"> are additionally considered as an evaluation case (i.e., Case 4), and companies to report</w:t>
      </w:r>
    </w:p>
    <w:p w14:paraId="23D61024"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 xml:space="preserve">The </w:t>
      </w:r>
      <w:r>
        <w:rPr>
          <w:b/>
        </w:rPr>
        <w:t>training</w:t>
      </w:r>
      <w:r>
        <w:rPr>
          <w:b/>
          <w:bCs/>
          <w:lang w:eastAsia="zh-CN"/>
        </w:rPr>
        <w:t xml:space="preserve"> method/order, including the preference and details to achieve</w:t>
      </w:r>
    </w:p>
    <w:p w14:paraId="6635FF54"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rPr>
        <w:t>Case A: Simultaneously train all N Network part models and M UE part models involving all vendors</w:t>
      </w:r>
    </w:p>
    <w:p w14:paraId="409139F1" w14:textId="77777777" w:rsidR="00633FCF" w:rsidRDefault="00C1489E">
      <w:pPr>
        <w:pStyle w:val="afc"/>
        <w:numPr>
          <w:ilvl w:val="1"/>
          <w:numId w:val="26"/>
        </w:numPr>
        <w:autoSpaceDE/>
        <w:autoSpaceDN/>
        <w:adjustRightInd/>
        <w:snapToGrid/>
        <w:spacing w:before="120" w:line="240" w:lineRule="auto"/>
        <w:contextualSpacing w:val="0"/>
        <w:jc w:val="left"/>
        <w:rPr>
          <w:b/>
        </w:rPr>
      </w:pPr>
      <w:r>
        <w:rPr>
          <w:b/>
        </w:rPr>
        <w:t xml:space="preserve">Case B: Sequentially train </w:t>
      </w:r>
      <w:r>
        <w:rPr>
          <w:b/>
          <w:color w:val="FF0000"/>
          <w:highlight w:val="yellow"/>
        </w:rPr>
        <w:t>N</w:t>
      </w:r>
      <w:r>
        <w:rPr>
          <w:b/>
          <w:color w:val="FF0000"/>
        </w:rPr>
        <w:t xml:space="preserve"> </w:t>
      </w:r>
      <w:r>
        <w:rPr>
          <w:b/>
        </w:rPr>
        <w:t xml:space="preserve">Network part models and </w:t>
      </w:r>
      <w:r>
        <w:rPr>
          <w:b/>
          <w:color w:val="FF0000"/>
          <w:highlight w:val="yellow"/>
        </w:rPr>
        <w:t>M</w:t>
      </w:r>
      <w:r>
        <w:rPr>
          <w:b/>
          <w:color w:val="FF0000"/>
        </w:rPr>
        <w:t xml:space="preserve"> </w:t>
      </w:r>
      <w:r>
        <w:rPr>
          <w:b/>
        </w:rPr>
        <w:t>UE part models in a pairwise manner</w:t>
      </w:r>
    </w:p>
    <w:p w14:paraId="1E68B921" w14:textId="77777777" w:rsidR="00633FCF" w:rsidRDefault="00C1489E">
      <w:pPr>
        <w:pStyle w:val="afc"/>
        <w:numPr>
          <w:ilvl w:val="2"/>
          <w:numId w:val="26"/>
        </w:numPr>
        <w:autoSpaceDE/>
        <w:autoSpaceDN/>
        <w:adjustRightInd/>
        <w:snapToGrid/>
        <w:spacing w:before="120" w:line="240" w:lineRule="auto"/>
        <w:contextualSpacing w:val="0"/>
        <w:jc w:val="left"/>
        <w:rPr>
          <w:b/>
          <w:color w:val="FF0000"/>
        </w:rPr>
      </w:pPr>
      <w:r>
        <w:rPr>
          <w:b/>
          <w:color w:val="FF0000"/>
        </w:rPr>
        <w:t>Note: there is a different understanding on the training type categorization of Case B</w:t>
      </w:r>
    </w:p>
    <w:p w14:paraId="3292F404" w14:textId="77777777" w:rsidR="00633FCF" w:rsidRDefault="00C1489E">
      <w:pPr>
        <w:pStyle w:val="afc"/>
        <w:numPr>
          <w:ilvl w:val="1"/>
          <w:numId w:val="26"/>
        </w:numPr>
        <w:autoSpaceDE/>
        <w:autoSpaceDN/>
        <w:adjustRightInd/>
        <w:snapToGrid/>
        <w:spacing w:before="120" w:line="240" w:lineRule="auto"/>
        <w:contextualSpacing w:val="0"/>
        <w:jc w:val="left"/>
        <w:rPr>
          <w:b/>
        </w:rPr>
      </w:pPr>
      <w:r>
        <w:rPr>
          <w:b/>
        </w:rPr>
        <w:t>Others</w:t>
      </w:r>
    </w:p>
    <w:p w14:paraId="4AA80CCD"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The generation of loss function, e.g., whether loss function is jointly generated over N&gt;1 NW part models, or separately generated for N&gt;1 NW part models.</w:t>
      </w:r>
    </w:p>
    <w:p w14:paraId="2BFFFC06" w14:textId="77777777" w:rsidR="00633FCF" w:rsidRDefault="00633FCF">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633FCF" w14:paraId="2BD8B84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744D12" w14:textId="77777777" w:rsidR="00633FCF" w:rsidRDefault="00C1489E">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BD6BAE" w14:textId="77777777" w:rsidR="00633FCF" w:rsidRDefault="00C1489E">
            <w:pPr>
              <w:ind w:left="440" w:hangingChars="200" w:hanging="440"/>
              <w:rPr>
                <w:i/>
                <w:iCs/>
                <w:kern w:val="2"/>
                <w:lang w:eastAsia="zh-CN"/>
              </w:rPr>
            </w:pPr>
            <w:r>
              <w:rPr>
                <w:i/>
                <w:iCs/>
                <w:kern w:val="2"/>
                <w:lang w:eastAsia="zh-CN"/>
              </w:rPr>
              <w:t>View</w:t>
            </w:r>
          </w:p>
        </w:tc>
      </w:tr>
      <w:tr w:rsidR="00633FCF" w14:paraId="74D7AA52"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3422028A" w14:textId="77777777" w:rsidR="00633FCF" w:rsidRDefault="00C1489E">
            <w:pPr>
              <w:spacing w:line="252" w:lineRule="auto"/>
              <w:jc w:val="left"/>
              <w:rPr>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tcPr>
          <w:p w14:paraId="17C828F3" w14:textId="77777777" w:rsidR="00633FCF" w:rsidRDefault="00C1489E">
            <w:pPr>
              <w:spacing w:line="252" w:lineRule="auto"/>
              <w:jc w:val="left"/>
              <w:rPr>
                <w:lang w:eastAsia="zh-CN"/>
              </w:rPr>
            </w:pPr>
            <w:r>
              <w:rPr>
                <w:lang w:eastAsia="zh-CN"/>
              </w:rPr>
              <w:t>This issue depends on the conclusion of the boundary between Type 2 and Type 3 as in Issue#3-1, but you can provide your comments to other parts of the proposal in parallel.</w:t>
            </w:r>
          </w:p>
        </w:tc>
      </w:tr>
      <w:tr w:rsidR="00633FCF" w14:paraId="0B273C9D" w14:textId="77777777">
        <w:tc>
          <w:tcPr>
            <w:tcW w:w="1555" w:type="dxa"/>
            <w:tcBorders>
              <w:top w:val="single" w:sz="4" w:space="0" w:color="auto"/>
              <w:left w:val="single" w:sz="4" w:space="0" w:color="auto"/>
              <w:bottom w:val="single" w:sz="4" w:space="0" w:color="auto"/>
              <w:right w:val="single" w:sz="4" w:space="0" w:color="auto"/>
            </w:tcBorders>
          </w:tcPr>
          <w:p w14:paraId="10AE06E6" w14:textId="77777777" w:rsidR="00633FCF" w:rsidRDefault="00C1489E">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F4B69D0" w14:textId="77777777" w:rsidR="00633FCF" w:rsidRDefault="00C1489E">
            <w:pPr>
              <w:spacing w:line="252" w:lineRule="auto"/>
              <w:jc w:val="left"/>
              <w:rPr>
                <w:lang w:eastAsia="zh-CN"/>
              </w:rPr>
            </w:pPr>
            <w:r>
              <w:rPr>
                <w:lang w:eastAsia="zh-CN"/>
              </w:rPr>
              <w:t>We support the proposal</w:t>
            </w:r>
          </w:p>
        </w:tc>
      </w:tr>
      <w:tr w:rsidR="00633FCF" w14:paraId="6BF37CD0" w14:textId="77777777">
        <w:tc>
          <w:tcPr>
            <w:tcW w:w="1555" w:type="dxa"/>
            <w:tcBorders>
              <w:top w:val="single" w:sz="4" w:space="0" w:color="auto"/>
              <w:left w:val="single" w:sz="4" w:space="0" w:color="auto"/>
              <w:bottom w:val="single" w:sz="4" w:space="0" w:color="auto"/>
              <w:right w:val="single" w:sz="4" w:space="0" w:color="auto"/>
            </w:tcBorders>
          </w:tcPr>
          <w:p w14:paraId="7B4D03CF" w14:textId="77777777" w:rsidR="00633FCF" w:rsidRDefault="00C1489E">
            <w:pPr>
              <w:spacing w:line="252" w:lineRule="auto"/>
              <w:jc w:val="left"/>
              <w:rPr>
                <w:rFonts w:eastAsia="MS Mincho"/>
                <w:lang w:eastAsia="ja-JP"/>
              </w:rPr>
            </w:pPr>
            <w:r>
              <w:rPr>
                <w:rFonts w:eastAsia="MS Mincho" w:hint="eastAsia"/>
                <w:lang w:eastAsia="ja-JP"/>
              </w:rPr>
              <w:t>v</w:t>
            </w:r>
            <w:r>
              <w:rPr>
                <w:rFonts w:eastAsia="MS Mincho"/>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549825EB" w14:textId="77777777" w:rsidR="00633FCF" w:rsidRDefault="00C1489E">
            <w:pPr>
              <w:spacing w:line="252" w:lineRule="auto"/>
              <w:jc w:val="left"/>
              <w:rPr>
                <w:lang w:eastAsia="zh-CN"/>
              </w:rPr>
            </w:pPr>
            <w:r>
              <w:rPr>
                <w:rFonts w:hint="eastAsia"/>
                <w:lang w:eastAsia="zh-CN"/>
              </w:rPr>
              <w:t>I</w:t>
            </w:r>
            <w:r>
              <w:rPr>
                <w:lang w:eastAsia="zh-CN"/>
              </w:rPr>
              <w:t>n fact, we doubt the meaning of evaluating one UE-side model to multiple NW-side models for type2, as the joint training of one UE-side model to multiple NW-side models requires that one UE connects to multiple gNBs simultaneously and the involved gNBs should also communicate with each other, which is difficult realize in practice.</w:t>
            </w:r>
          </w:p>
        </w:tc>
      </w:tr>
      <w:tr w:rsidR="00633FCF" w14:paraId="1CBA27E0" w14:textId="77777777">
        <w:tc>
          <w:tcPr>
            <w:tcW w:w="1555" w:type="dxa"/>
            <w:tcBorders>
              <w:top w:val="single" w:sz="4" w:space="0" w:color="auto"/>
              <w:left w:val="single" w:sz="4" w:space="0" w:color="auto"/>
              <w:bottom w:val="single" w:sz="4" w:space="0" w:color="auto"/>
              <w:right w:val="single" w:sz="4" w:space="0" w:color="auto"/>
            </w:tcBorders>
          </w:tcPr>
          <w:p w14:paraId="77082C99" w14:textId="77777777" w:rsidR="00633FCF" w:rsidRDefault="00C1489E">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0FA3DF4C" w14:textId="77777777" w:rsidR="00633FCF" w:rsidRDefault="00C1489E">
            <w:pPr>
              <w:spacing w:line="252" w:lineRule="auto"/>
              <w:jc w:val="left"/>
              <w:rPr>
                <w:lang w:eastAsia="zh-CN"/>
              </w:rPr>
            </w:pPr>
            <w:r>
              <w:rPr>
                <w:lang w:eastAsia="zh-CN"/>
              </w:rPr>
              <w:t>Based on previous agreements in 9.2.2.2, the Type 2 training should be discussed in lower priority.</w:t>
            </w:r>
          </w:p>
        </w:tc>
      </w:tr>
      <w:tr w:rsidR="00633FCF" w14:paraId="312C9357" w14:textId="77777777">
        <w:tc>
          <w:tcPr>
            <w:tcW w:w="1555" w:type="dxa"/>
            <w:tcBorders>
              <w:top w:val="single" w:sz="4" w:space="0" w:color="auto"/>
              <w:left w:val="single" w:sz="4" w:space="0" w:color="auto"/>
              <w:bottom w:val="single" w:sz="4" w:space="0" w:color="auto"/>
              <w:right w:val="single" w:sz="4" w:space="0" w:color="auto"/>
            </w:tcBorders>
          </w:tcPr>
          <w:p w14:paraId="2C9877DF" w14:textId="1F7AD057" w:rsidR="00633FCF" w:rsidRDefault="00695B80">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703B6207" w14:textId="1C018002" w:rsidR="00633FCF" w:rsidRDefault="00695B80">
            <w:pPr>
              <w:spacing w:line="252" w:lineRule="auto"/>
              <w:jc w:val="left"/>
              <w:rPr>
                <w:lang w:eastAsia="zh-CN"/>
              </w:rPr>
            </w:pPr>
            <w:r>
              <w:rPr>
                <w:rFonts w:hint="eastAsia"/>
                <w:lang w:eastAsia="zh-CN"/>
              </w:rPr>
              <w:t>W</w:t>
            </w:r>
            <w:r>
              <w:rPr>
                <w:lang w:eastAsia="zh-CN"/>
              </w:rPr>
              <w:t>e share a similar view to that of OPPO.</w:t>
            </w:r>
          </w:p>
        </w:tc>
      </w:tr>
      <w:tr w:rsidR="00633FCF" w14:paraId="3B8990D1" w14:textId="77777777">
        <w:tc>
          <w:tcPr>
            <w:tcW w:w="1555" w:type="dxa"/>
            <w:tcBorders>
              <w:top w:val="single" w:sz="4" w:space="0" w:color="auto"/>
              <w:left w:val="single" w:sz="4" w:space="0" w:color="auto"/>
              <w:bottom w:val="single" w:sz="4" w:space="0" w:color="auto"/>
              <w:right w:val="single" w:sz="4" w:space="0" w:color="auto"/>
            </w:tcBorders>
          </w:tcPr>
          <w:p w14:paraId="161D408F"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425A27" w14:textId="77777777" w:rsidR="00633FCF" w:rsidRDefault="00633FCF">
            <w:pPr>
              <w:spacing w:line="252" w:lineRule="auto"/>
              <w:jc w:val="left"/>
              <w:rPr>
                <w:lang w:eastAsia="zh-CN"/>
              </w:rPr>
            </w:pPr>
          </w:p>
        </w:tc>
      </w:tr>
      <w:tr w:rsidR="00633FCF" w14:paraId="7E2D82C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7856523"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85C6EE" w14:textId="77777777" w:rsidR="00633FCF" w:rsidRDefault="00633FCF">
            <w:pPr>
              <w:spacing w:line="252" w:lineRule="auto"/>
              <w:jc w:val="left"/>
              <w:rPr>
                <w:lang w:eastAsia="zh-CN"/>
              </w:rPr>
            </w:pPr>
          </w:p>
        </w:tc>
      </w:tr>
      <w:tr w:rsidR="00633FCF" w14:paraId="756E4B73" w14:textId="77777777">
        <w:tc>
          <w:tcPr>
            <w:tcW w:w="1555" w:type="dxa"/>
            <w:tcBorders>
              <w:top w:val="single" w:sz="4" w:space="0" w:color="auto"/>
              <w:left w:val="single" w:sz="4" w:space="0" w:color="auto"/>
              <w:bottom w:val="single" w:sz="4" w:space="0" w:color="auto"/>
              <w:right w:val="single" w:sz="4" w:space="0" w:color="auto"/>
            </w:tcBorders>
          </w:tcPr>
          <w:p w14:paraId="32FF2932"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DC246E" w14:textId="77777777" w:rsidR="00633FCF" w:rsidRDefault="00633FCF">
            <w:pPr>
              <w:spacing w:line="252" w:lineRule="auto"/>
              <w:jc w:val="left"/>
              <w:rPr>
                <w:lang w:eastAsia="zh-CN"/>
              </w:rPr>
            </w:pPr>
          </w:p>
        </w:tc>
      </w:tr>
      <w:tr w:rsidR="00633FCF" w14:paraId="7FAC0AC7" w14:textId="77777777">
        <w:tc>
          <w:tcPr>
            <w:tcW w:w="1555" w:type="dxa"/>
            <w:tcBorders>
              <w:top w:val="single" w:sz="4" w:space="0" w:color="auto"/>
              <w:left w:val="single" w:sz="4" w:space="0" w:color="auto"/>
              <w:bottom w:val="single" w:sz="4" w:space="0" w:color="auto"/>
              <w:right w:val="single" w:sz="4" w:space="0" w:color="auto"/>
            </w:tcBorders>
          </w:tcPr>
          <w:p w14:paraId="23518387"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92F891E" w14:textId="77777777" w:rsidR="00633FCF" w:rsidRDefault="00633FCF">
            <w:pPr>
              <w:spacing w:line="252" w:lineRule="auto"/>
              <w:jc w:val="left"/>
              <w:rPr>
                <w:lang w:eastAsia="zh-CN"/>
              </w:rPr>
            </w:pPr>
          </w:p>
        </w:tc>
      </w:tr>
      <w:tr w:rsidR="00633FCF" w14:paraId="682414DC" w14:textId="77777777">
        <w:tc>
          <w:tcPr>
            <w:tcW w:w="1555" w:type="dxa"/>
          </w:tcPr>
          <w:p w14:paraId="06266E0E" w14:textId="77777777" w:rsidR="00633FCF" w:rsidRDefault="00633FCF">
            <w:pPr>
              <w:spacing w:line="252" w:lineRule="auto"/>
              <w:jc w:val="left"/>
              <w:rPr>
                <w:lang w:eastAsia="zh-CN"/>
              </w:rPr>
            </w:pPr>
          </w:p>
        </w:tc>
        <w:tc>
          <w:tcPr>
            <w:tcW w:w="7796" w:type="dxa"/>
            <w:vAlign w:val="center"/>
          </w:tcPr>
          <w:p w14:paraId="0B58C902" w14:textId="77777777" w:rsidR="00633FCF" w:rsidRDefault="00633FCF">
            <w:pPr>
              <w:spacing w:line="252" w:lineRule="auto"/>
              <w:jc w:val="left"/>
              <w:rPr>
                <w:lang w:eastAsia="zh-CN"/>
              </w:rPr>
            </w:pPr>
          </w:p>
        </w:tc>
      </w:tr>
      <w:tr w:rsidR="00633FCF" w14:paraId="6E1B6FFE" w14:textId="77777777">
        <w:tc>
          <w:tcPr>
            <w:tcW w:w="1555" w:type="dxa"/>
          </w:tcPr>
          <w:p w14:paraId="4B413288" w14:textId="77777777" w:rsidR="00633FCF" w:rsidRDefault="00633FCF">
            <w:pPr>
              <w:spacing w:line="252" w:lineRule="auto"/>
              <w:jc w:val="left"/>
              <w:rPr>
                <w:lang w:eastAsia="zh-CN"/>
              </w:rPr>
            </w:pPr>
          </w:p>
        </w:tc>
        <w:tc>
          <w:tcPr>
            <w:tcW w:w="7796" w:type="dxa"/>
            <w:vAlign w:val="center"/>
          </w:tcPr>
          <w:p w14:paraId="1F3C79DA" w14:textId="77777777" w:rsidR="00633FCF" w:rsidRDefault="00633FCF">
            <w:pPr>
              <w:spacing w:line="252" w:lineRule="auto"/>
              <w:jc w:val="left"/>
              <w:rPr>
                <w:lang w:eastAsia="zh-CN"/>
              </w:rPr>
            </w:pPr>
          </w:p>
        </w:tc>
      </w:tr>
      <w:tr w:rsidR="00633FCF" w14:paraId="3B86AA9B" w14:textId="77777777">
        <w:tc>
          <w:tcPr>
            <w:tcW w:w="1555" w:type="dxa"/>
          </w:tcPr>
          <w:p w14:paraId="2DA44E46" w14:textId="77777777" w:rsidR="00633FCF" w:rsidRDefault="00633FCF">
            <w:pPr>
              <w:spacing w:line="252" w:lineRule="auto"/>
              <w:jc w:val="left"/>
              <w:rPr>
                <w:lang w:eastAsia="zh-CN"/>
              </w:rPr>
            </w:pPr>
          </w:p>
        </w:tc>
        <w:tc>
          <w:tcPr>
            <w:tcW w:w="7796" w:type="dxa"/>
            <w:vAlign w:val="center"/>
          </w:tcPr>
          <w:p w14:paraId="135B9598" w14:textId="77777777" w:rsidR="00633FCF" w:rsidRDefault="00633FCF">
            <w:pPr>
              <w:spacing w:line="252" w:lineRule="auto"/>
              <w:jc w:val="left"/>
              <w:rPr>
                <w:lang w:eastAsia="zh-CN"/>
              </w:rPr>
            </w:pPr>
          </w:p>
        </w:tc>
      </w:tr>
      <w:tr w:rsidR="00633FCF" w14:paraId="6579AE6D" w14:textId="77777777">
        <w:tc>
          <w:tcPr>
            <w:tcW w:w="1555" w:type="dxa"/>
          </w:tcPr>
          <w:p w14:paraId="384BD39A" w14:textId="77777777" w:rsidR="00633FCF" w:rsidRDefault="00633FCF">
            <w:pPr>
              <w:spacing w:line="252" w:lineRule="auto"/>
              <w:jc w:val="left"/>
              <w:rPr>
                <w:lang w:eastAsia="zh-CN"/>
              </w:rPr>
            </w:pPr>
          </w:p>
        </w:tc>
        <w:tc>
          <w:tcPr>
            <w:tcW w:w="7796" w:type="dxa"/>
            <w:vAlign w:val="center"/>
          </w:tcPr>
          <w:p w14:paraId="500185DF" w14:textId="77777777" w:rsidR="00633FCF" w:rsidRDefault="00633FCF">
            <w:pPr>
              <w:spacing w:line="252" w:lineRule="auto"/>
              <w:jc w:val="left"/>
              <w:rPr>
                <w:lang w:eastAsia="zh-CN"/>
              </w:rPr>
            </w:pPr>
          </w:p>
        </w:tc>
      </w:tr>
      <w:tr w:rsidR="00633FCF" w14:paraId="43143B5E" w14:textId="77777777">
        <w:tc>
          <w:tcPr>
            <w:tcW w:w="1555" w:type="dxa"/>
          </w:tcPr>
          <w:p w14:paraId="08257374" w14:textId="77777777" w:rsidR="00633FCF" w:rsidRDefault="00633FCF">
            <w:pPr>
              <w:spacing w:line="252" w:lineRule="auto"/>
              <w:jc w:val="left"/>
              <w:rPr>
                <w:lang w:eastAsia="zh-CN"/>
              </w:rPr>
            </w:pPr>
          </w:p>
        </w:tc>
        <w:tc>
          <w:tcPr>
            <w:tcW w:w="7796" w:type="dxa"/>
            <w:vAlign w:val="center"/>
          </w:tcPr>
          <w:p w14:paraId="1FCAD32D" w14:textId="77777777" w:rsidR="00633FCF" w:rsidRDefault="00633FCF">
            <w:pPr>
              <w:spacing w:line="252" w:lineRule="auto"/>
              <w:jc w:val="left"/>
              <w:rPr>
                <w:lang w:eastAsia="zh-CN"/>
              </w:rPr>
            </w:pPr>
          </w:p>
        </w:tc>
      </w:tr>
    </w:tbl>
    <w:p w14:paraId="7A364CB4" w14:textId="77777777" w:rsidR="00633FCF" w:rsidRDefault="00633FCF">
      <w:pPr>
        <w:adjustRightInd/>
        <w:spacing w:beforeLines="50" w:before="120" w:line="252" w:lineRule="auto"/>
        <w:contextualSpacing/>
        <w:jc w:val="left"/>
        <w:rPr>
          <w:u w:val="single"/>
          <w:lang w:eastAsia="zh-CN"/>
        </w:rPr>
      </w:pPr>
    </w:p>
    <w:p w14:paraId="10298124" w14:textId="77777777" w:rsidR="00633FCF" w:rsidRDefault="00C1489E">
      <w:pPr>
        <w:pStyle w:val="40"/>
        <w:numPr>
          <w:ilvl w:val="0"/>
          <w:numId w:val="0"/>
        </w:numPr>
        <w:rPr>
          <w:u w:val="single"/>
          <w:lang w:eastAsia="zh-CN"/>
        </w:rPr>
      </w:pPr>
      <w:r>
        <w:rPr>
          <w:u w:val="single"/>
          <w:lang w:eastAsia="zh-CN"/>
        </w:rPr>
        <w:t>Issue#3-3 (Medium priority) Type 3 training – parallel training</w:t>
      </w:r>
    </w:p>
    <w:p w14:paraId="234BFD59" w14:textId="77777777" w:rsidR="00633FCF" w:rsidRDefault="00C1489E">
      <w:pPr>
        <w:rPr>
          <w:lang w:eastAsia="zh-CN"/>
        </w:rPr>
      </w:pPr>
      <w:r>
        <w:rPr>
          <w:highlight w:val="yellow"/>
          <w:lang w:eastAsia="zh-CN"/>
        </w:rPr>
        <w:t>Moderator note</w:t>
      </w:r>
      <w:r>
        <w:rPr>
          <w:lang w:eastAsia="zh-CN"/>
        </w:rPr>
        <w:t>:</w:t>
      </w:r>
      <w:r>
        <w:rPr>
          <w:rFonts w:hint="eastAsia"/>
          <w:lang w:eastAsia="zh-CN"/>
        </w:rPr>
        <w:t xml:space="preserve"> I</w:t>
      </w:r>
      <w:r>
        <w:rPr>
          <w:lang w:eastAsia="zh-CN"/>
        </w:rPr>
        <w:t>n this meeting, CATT [15] raised a parallel training method, where UE and NW train the CSI generation part and CSI reconstruction part, respectively, based on a common dataset of {Channel, target CSI}, with no distinguishable</w:t>
      </w:r>
      <w:r>
        <w:rPr>
          <w:rFonts w:hint="eastAsia"/>
          <w:lang w:eastAsia="zh-CN"/>
        </w:rPr>
        <w:t xml:space="preserve"> </w:t>
      </w:r>
      <w:r>
        <w:rPr>
          <w:lang w:eastAsia="zh-CN"/>
        </w:rPr>
        <w:t>sequential</w:t>
      </w:r>
      <w:r>
        <w:rPr>
          <w:rFonts w:hint="eastAsia"/>
          <w:lang w:eastAsia="zh-CN"/>
        </w:rPr>
        <w:t xml:space="preserve"> order</w:t>
      </w:r>
      <w:r>
        <w:rPr>
          <w:lang w:eastAsia="zh-CN"/>
        </w:rPr>
        <w:t>. A similar idea is raised by ETRI [22].</w:t>
      </w:r>
    </w:p>
    <w:p w14:paraId="35430CCF" w14:textId="77777777" w:rsidR="00633FCF" w:rsidRDefault="00C1489E">
      <w:pPr>
        <w:rPr>
          <w:lang w:eastAsia="zh-CN"/>
        </w:rPr>
      </w:pPr>
      <w:r>
        <w:rPr>
          <w:rFonts w:hint="eastAsia"/>
          <w:lang w:eastAsia="zh-CN"/>
        </w:rPr>
        <w:t>A</w:t>
      </w:r>
      <w:r>
        <w:rPr>
          <w:lang w:eastAsia="zh-CN"/>
        </w:rPr>
        <w:t>n example of the procedure provided by CATT in the last meeting email discussion is given in below:</w:t>
      </w:r>
    </w:p>
    <w:tbl>
      <w:tblPr>
        <w:tblStyle w:val="af4"/>
        <w:tblW w:w="0" w:type="auto"/>
        <w:tblLook w:val="04A0" w:firstRow="1" w:lastRow="0" w:firstColumn="1" w:lastColumn="0" w:noHBand="0" w:noVBand="1"/>
      </w:tblPr>
      <w:tblGrid>
        <w:gridCol w:w="9307"/>
      </w:tblGrid>
      <w:tr w:rsidR="00633FCF" w14:paraId="3111BFBD" w14:textId="77777777">
        <w:tc>
          <w:tcPr>
            <w:tcW w:w="9307" w:type="dxa"/>
          </w:tcPr>
          <w:p w14:paraId="684F33FE" w14:textId="77777777" w:rsidR="00633FCF" w:rsidRDefault="00C1489E">
            <w:pPr>
              <w:spacing w:line="252" w:lineRule="auto"/>
              <w:jc w:val="left"/>
              <w:rPr>
                <w:lang w:eastAsia="zh-CN"/>
              </w:rPr>
            </w:pPr>
            <w:r>
              <w:rPr>
                <w:rFonts w:hint="eastAsia"/>
                <w:lang w:eastAsia="zh-CN"/>
              </w:rPr>
              <w:t xml:space="preserve">Step 1: A joint training model with </w:t>
            </w:r>
            <w:r>
              <w:rPr>
                <w:lang w:eastAsia="zh-CN"/>
              </w:rPr>
              <w:t>CSI generation part</w:t>
            </w:r>
            <w:r>
              <w:rPr>
                <w:rFonts w:hint="eastAsia"/>
                <w:lang w:eastAsia="zh-CN"/>
              </w:rPr>
              <w:t xml:space="preserve"> + </w:t>
            </w:r>
            <w:r>
              <w:rPr>
                <w:lang w:eastAsia="zh-CN"/>
              </w:rPr>
              <w:t>CSI reconstruction part</w:t>
            </w:r>
            <w:r>
              <w:rPr>
                <w:rFonts w:hint="eastAsia"/>
                <w:lang w:eastAsia="zh-CN"/>
              </w:rPr>
              <w:t xml:space="preserve"> is trained. </w:t>
            </w:r>
          </w:p>
          <w:p w14:paraId="418A8C76" w14:textId="77777777" w:rsidR="00633FCF" w:rsidRDefault="00C1489E">
            <w:pPr>
              <w:spacing w:line="252" w:lineRule="auto"/>
              <w:jc w:val="left"/>
              <w:rPr>
                <w:lang w:eastAsia="zh-CN"/>
              </w:rPr>
            </w:pPr>
            <w:r>
              <w:rPr>
                <w:rFonts w:hint="eastAsia"/>
                <w:lang w:eastAsia="zh-CN"/>
              </w:rPr>
              <w:t xml:space="preserve">Step 2: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UE side </w:t>
            </w:r>
            <w:r>
              <w:rPr>
                <w:lang w:eastAsia="zh-CN"/>
              </w:rPr>
              <w:t>CSI generation part</w:t>
            </w:r>
            <w:r>
              <w:rPr>
                <w:rFonts w:hint="eastAsia"/>
                <w:lang w:eastAsia="zh-CN"/>
              </w:rPr>
              <w:t xml:space="preserve"> is generated by the joint trained </w:t>
            </w:r>
            <w:r>
              <w:rPr>
                <w:lang w:eastAsia="zh-CN"/>
              </w:rPr>
              <w:t>CSI generation part</w:t>
            </w:r>
            <w:r>
              <w:rPr>
                <w:rFonts w:hint="eastAsia"/>
                <w:lang w:eastAsia="zh-CN"/>
              </w:rPr>
              <w:t xml:space="preserve"> in step 1, and the </w:t>
            </w:r>
            <w:r>
              <w:rPr>
                <w:lang w:eastAsia="zh-CN"/>
              </w:rPr>
              <w:t>set of information includes</w:t>
            </w:r>
            <w:r>
              <w:rPr>
                <w:rFonts w:hint="eastAsia"/>
                <w:lang w:eastAsia="zh-CN"/>
              </w:rPr>
              <w:t xml:space="preserve"> </w:t>
            </w:r>
            <w:r>
              <w:rPr>
                <w:lang w:eastAsia="zh-CN"/>
              </w:rPr>
              <w:t xml:space="preserve">input and </w:t>
            </w:r>
            <w:r>
              <w:rPr>
                <w:rFonts w:hint="eastAsia"/>
                <w:lang w:eastAsia="zh-CN"/>
              </w:rPr>
              <w:t xml:space="preserve">label </w:t>
            </w:r>
            <w:r>
              <w:rPr>
                <w:lang w:eastAsia="zh-CN"/>
              </w:rPr>
              <w:t xml:space="preserve">of </w:t>
            </w:r>
            <w:r>
              <w:rPr>
                <w:rFonts w:hint="eastAsia"/>
                <w:lang w:eastAsia="zh-CN"/>
              </w:rPr>
              <w:t>the</w:t>
            </w:r>
            <w:r>
              <w:rPr>
                <w:lang w:eastAsia="zh-CN"/>
              </w:rPr>
              <w:t xml:space="preserve"> </w:t>
            </w:r>
            <w:r>
              <w:rPr>
                <w:rFonts w:hint="eastAsia"/>
                <w:lang w:eastAsia="zh-CN"/>
              </w:rPr>
              <w:t xml:space="preserve">NW side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is generated by the joint trained </w:t>
            </w:r>
            <w:r>
              <w:rPr>
                <w:lang w:eastAsia="zh-CN"/>
              </w:rPr>
              <w:t xml:space="preserve">CSI </w:t>
            </w:r>
            <w:r>
              <w:rPr>
                <w:rFonts w:hint="eastAsia"/>
                <w:lang w:eastAsia="zh-CN"/>
              </w:rPr>
              <w:t>reconstruction</w:t>
            </w:r>
            <w:r>
              <w:rPr>
                <w:lang w:eastAsia="zh-CN"/>
              </w:rPr>
              <w:t xml:space="preserve"> part</w:t>
            </w:r>
            <w:r>
              <w:rPr>
                <w:rFonts w:hint="eastAsia"/>
                <w:lang w:eastAsia="zh-CN"/>
              </w:rPr>
              <w:t xml:space="preserve"> in step 1, where the same dataset for CSI </w:t>
            </w:r>
            <w:r>
              <w:rPr>
                <w:lang w:eastAsia="zh-CN"/>
              </w:rPr>
              <w:t>feedback</w:t>
            </w:r>
            <w:r>
              <w:rPr>
                <w:rFonts w:hint="eastAsia"/>
                <w:lang w:eastAsia="zh-CN"/>
              </w:rPr>
              <w:t xml:space="preserve"> is used for the output of CSI </w:t>
            </w:r>
            <w:r>
              <w:rPr>
                <w:lang w:eastAsia="zh-CN"/>
              </w:rPr>
              <w:t>generation</w:t>
            </w:r>
            <w:r>
              <w:rPr>
                <w:rFonts w:hint="eastAsia"/>
                <w:lang w:eastAsia="zh-CN"/>
              </w:rPr>
              <w:t xml:space="preserve"> part and input of CSI reconstruction part. </w:t>
            </w:r>
          </w:p>
          <w:p w14:paraId="7B3B6800" w14:textId="77777777" w:rsidR="00633FCF" w:rsidRDefault="00C1489E">
            <w:pPr>
              <w:adjustRightInd/>
              <w:spacing w:beforeLines="50" w:before="120" w:line="252" w:lineRule="auto"/>
              <w:contextualSpacing/>
              <w:jc w:val="left"/>
              <w:rPr>
                <w:lang w:eastAsia="zh-CN"/>
              </w:rPr>
            </w:pPr>
            <w:r>
              <w:rPr>
                <w:rFonts w:hint="eastAsia"/>
                <w:lang w:eastAsia="zh-CN"/>
              </w:rPr>
              <w:t xml:space="preserve">Step 3: The UE side trains UE side CSI generation part with the set </w:t>
            </w:r>
            <w:r>
              <w:rPr>
                <w:lang w:eastAsia="zh-CN"/>
              </w:rPr>
              <w:t>of information includes</w:t>
            </w:r>
            <w:r>
              <w:rPr>
                <w:rFonts w:hint="eastAsia"/>
                <w:lang w:eastAsia="zh-CN"/>
              </w:rPr>
              <w:t xml:space="preserve"> </w:t>
            </w:r>
            <w:r>
              <w:rPr>
                <w:lang w:eastAsia="zh-CN"/>
              </w:rPr>
              <w:t>input and output</w:t>
            </w:r>
            <w:r>
              <w:rPr>
                <w:rFonts w:hint="eastAsia"/>
                <w:lang w:eastAsia="zh-CN"/>
              </w:rPr>
              <w:t xml:space="preserve"> </w:t>
            </w:r>
            <w:r>
              <w:rPr>
                <w:lang w:eastAsia="zh-CN"/>
              </w:rPr>
              <w:t xml:space="preserve">of </w:t>
            </w:r>
            <w:r>
              <w:rPr>
                <w:rFonts w:hint="eastAsia"/>
                <w:lang w:eastAsia="zh-CN"/>
              </w:rPr>
              <w:t>the</w:t>
            </w:r>
            <w:r>
              <w:rPr>
                <w:lang w:eastAsia="zh-CN"/>
              </w:rPr>
              <w:t xml:space="preserve"> CSI generation part</w:t>
            </w:r>
            <w:r>
              <w:rPr>
                <w:rFonts w:hint="eastAsia"/>
                <w:lang w:eastAsia="zh-CN"/>
              </w:rPr>
              <w:t xml:space="preserve"> generated in step 2 and the NW side trains NW side CSI reconstruction part with the set </w:t>
            </w:r>
            <w:r>
              <w:rPr>
                <w:lang w:eastAsia="zh-CN"/>
              </w:rPr>
              <w:t>of information includes</w:t>
            </w:r>
            <w:r>
              <w:rPr>
                <w:rFonts w:hint="eastAsia"/>
                <w:lang w:eastAsia="zh-CN"/>
              </w:rPr>
              <w:t xml:space="preserve"> </w:t>
            </w:r>
            <w:r>
              <w:rPr>
                <w:lang w:eastAsia="zh-CN"/>
              </w:rPr>
              <w:t xml:space="preserve">input and </w:t>
            </w:r>
            <w:r>
              <w:rPr>
                <w:rFonts w:hint="eastAsia"/>
                <w:lang w:eastAsia="zh-CN"/>
              </w:rPr>
              <w:t xml:space="preserve">output </w:t>
            </w:r>
            <w:r>
              <w:rPr>
                <w:lang w:eastAsia="zh-CN"/>
              </w:rPr>
              <w:t xml:space="preserve">of </w:t>
            </w:r>
            <w:r>
              <w:rPr>
                <w:rFonts w:hint="eastAsia"/>
                <w:lang w:eastAsia="zh-CN"/>
              </w:rPr>
              <w:t>the</w:t>
            </w:r>
            <w:r>
              <w:rPr>
                <w:lang w:eastAsia="zh-CN"/>
              </w:rPr>
              <w:t xml:space="preserve"> CSI </w:t>
            </w:r>
            <w:r>
              <w:rPr>
                <w:rFonts w:hint="eastAsia"/>
                <w:lang w:eastAsia="zh-CN"/>
              </w:rPr>
              <w:t>reconstruction</w:t>
            </w:r>
            <w:r>
              <w:rPr>
                <w:lang w:eastAsia="zh-CN"/>
              </w:rPr>
              <w:t xml:space="preserve"> part</w:t>
            </w:r>
            <w:r>
              <w:rPr>
                <w:rFonts w:hint="eastAsia"/>
                <w:lang w:eastAsia="zh-CN"/>
              </w:rPr>
              <w:t xml:space="preserve"> generated in step 2.</w:t>
            </w:r>
          </w:p>
        </w:tc>
      </w:tr>
    </w:tbl>
    <w:p w14:paraId="10F57354" w14:textId="77777777" w:rsidR="00633FCF" w:rsidRDefault="00633FCF">
      <w:pPr>
        <w:adjustRightInd/>
        <w:spacing w:beforeLines="50" w:before="120" w:line="252" w:lineRule="auto"/>
        <w:contextualSpacing/>
        <w:jc w:val="left"/>
        <w:rPr>
          <w:lang w:eastAsia="zh-CN"/>
        </w:rPr>
      </w:pPr>
    </w:p>
    <w:p w14:paraId="335623CD" w14:textId="77777777" w:rsidR="00633FCF" w:rsidRDefault="00C1489E">
      <w:pPr>
        <w:adjustRightInd/>
        <w:spacing w:beforeLines="50" w:before="120" w:line="252" w:lineRule="auto"/>
        <w:jc w:val="left"/>
        <w:rPr>
          <w:lang w:eastAsia="zh-CN"/>
        </w:rPr>
      </w:pPr>
      <w:r>
        <w:rPr>
          <w:lang w:eastAsia="zh-CN"/>
        </w:rPr>
        <w:t>Based on these inputs, the same question as the last meeting is raised for continuous discussion of companies.</w:t>
      </w:r>
    </w:p>
    <w:p w14:paraId="0AA8317D" w14:textId="77777777" w:rsidR="00633FCF" w:rsidRDefault="00C1489E">
      <w:pPr>
        <w:spacing w:beforeLines="100" w:before="240"/>
        <w:rPr>
          <w:b/>
        </w:rPr>
      </w:pPr>
      <w:r>
        <w:rPr>
          <w:b/>
          <w:highlight w:val="yellow"/>
          <w:lang w:eastAsia="zh-CN"/>
        </w:rPr>
        <w:t>Question 3.2.3</w:t>
      </w:r>
      <w:r>
        <w:rPr>
          <w:b/>
          <w:lang w:eastAsia="zh-CN"/>
        </w:rPr>
        <w:t xml:space="preserve">: </w:t>
      </w: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w:t>
      </w:r>
      <w:r>
        <w:rPr>
          <w:b/>
        </w:rPr>
        <w:t xml:space="preserve">, do you think it is needed to further introduce an additional </w:t>
      </w:r>
      <w:r>
        <w:rPr>
          <w:b/>
          <w:color w:val="FF0000"/>
        </w:rPr>
        <w:t>training order of parallel training</w:t>
      </w:r>
      <w:r>
        <w:rPr>
          <w:b/>
        </w:rPr>
        <w:t xml:space="preserve"> given in below, except for the sequential training orders of NW-first training and UE-first training as already concluded? </w:t>
      </w:r>
    </w:p>
    <w:p w14:paraId="717F3CDB" w14:textId="77777777" w:rsidR="00633FCF" w:rsidRDefault="00C1489E">
      <w:pPr>
        <w:pStyle w:val="afc"/>
        <w:numPr>
          <w:ilvl w:val="0"/>
          <w:numId w:val="26"/>
        </w:numPr>
        <w:autoSpaceDE/>
        <w:autoSpaceDN/>
        <w:adjustRightInd/>
        <w:snapToGrid/>
        <w:spacing w:before="120" w:line="240" w:lineRule="auto"/>
        <w:contextualSpacing w:val="0"/>
        <w:jc w:val="left"/>
        <w:rPr>
          <w:b/>
        </w:rPr>
      </w:pPr>
      <w:r>
        <w:rPr>
          <w:b/>
        </w:rPr>
        <w:t>Step 1:</w:t>
      </w:r>
      <w:r>
        <w:rPr>
          <w:rFonts w:hint="eastAsia"/>
          <w:b/>
        </w:rPr>
        <w:t xml:space="preserve"> A</w:t>
      </w:r>
      <w:r>
        <w:rPr>
          <w:b/>
        </w:rPr>
        <w:t xml:space="preserve"> pair of reference models including reference UE part model and reference NW part model are jointly trained.</w:t>
      </w:r>
    </w:p>
    <w:p w14:paraId="394EA375" w14:textId="77777777" w:rsidR="00633FCF" w:rsidRDefault="00C1489E">
      <w:pPr>
        <w:pStyle w:val="afc"/>
        <w:numPr>
          <w:ilvl w:val="0"/>
          <w:numId w:val="26"/>
        </w:numPr>
        <w:autoSpaceDE/>
        <w:autoSpaceDN/>
        <w:adjustRightInd/>
        <w:snapToGrid/>
        <w:spacing w:before="120" w:line="240" w:lineRule="auto"/>
        <w:contextualSpacing w:val="0"/>
        <w:jc w:val="left"/>
        <w:rPr>
          <w:b/>
        </w:rPr>
      </w:pPr>
      <w:r>
        <w:rPr>
          <w:b/>
        </w:rPr>
        <w:t>Step 2: A</w:t>
      </w:r>
      <w:r>
        <w:rPr>
          <w:rFonts w:hint="eastAsia"/>
          <w:b/>
        </w:rPr>
        <w:t xml:space="preserve"> </w:t>
      </w:r>
      <w:r>
        <w:rPr>
          <w:b/>
        </w:rPr>
        <w:t xml:space="preserve">set of information (Set-UE) </w:t>
      </w:r>
      <w:r>
        <w:rPr>
          <w:rFonts w:hint="eastAsia"/>
          <w:b/>
        </w:rPr>
        <w:t xml:space="preserve">is generated </w:t>
      </w:r>
      <w:r>
        <w:rPr>
          <w:b/>
        </w:rPr>
        <w:t xml:space="preserve">from </w:t>
      </w:r>
      <w:r>
        <w:rPr>
          <w:rFonts w:hint="eastAsia"/>
          <w:b/>
        </w:rPr>
        <w:t>the</w:t>
      </w:r>
      <w:r>
        <w:rPr>
          <w:b/>
        </w:rPr>
        <w:t xml:space="preserve"> reference UE part model (e.g., its input and </w:t>
      </w:r>
      <w:r>
        <w:rPr>
          <w:rFonts w:hint="eastAsia"/>
          <w:b/>
        </w:rPr>
        <w:t>label</w:t>
      </w:r>
      <w:r>
        <w:rPr>
          <w:b/>
        </w:rPr>
        <w:t>)</w:t>
      </w:r>
      <w:r>
        <w:rPr>
          <w:rFonts w:hint="eastAsia"/>
          <w:b/>
        </w:rPr>
        <w:t xml:space="preserve"> </w:t>
      </w:r>
      <w:r>
        <w:rPr>
          <w:b/>
        </w:rPr>
        <w:t>trained in</w:t>
      </w:r>
      <w:r>
        <w:rPr>
          <w:rFonts w:hint="eastAsia"/>
          <w:b/>
        </w:rPr>
        <w:t xml:space="preserve"> </w:t>
      </w:r>
      <w:r>
        <w:rPr>
          <w:b/>
        </w:rPr>
        <w:t>S</w:t>
      </w:r>
      <w:r>
        <w:rPr>
          <w:rFonts w:hint="eastAsia"/>
          <w:b/>
        </w:rPr>
        <w:t xml:space="preserve">tep 1, and </w:t>
      </w:r>
      <w:r>
        <w:rPr>
          <w:b/>
        </w:rPr>
        <w:t>a</w:t>
      </w:r>
      <w:r>
        <w:rPr>
          <w:rFonts w:hint="eastAsia"/>
          <w:b/>
        </w:rPr>
        <w:t xml:space="preserve"> </w:t>
      </w:r>
      <w:r>
        <w:rPr>
          <w:b/>
        </w:rPr>
        <w:t xml:space="preserve">set of information (Set-NW) </w:t>
      </w:r>
      <w:r>
        <w:rPr>
          <w:rFonts w:hint="eastAsia"/>
          <w:b/>
        </w:rPr>
        <w:t xml:space="preserve">is generated </w:t>
      </w:r>
      <w:r>
        <w:rPr>
          <w:b/>
        </w:rPr>
        <w:t xml:space="preserve">from </w:t>
      </w:r>
      <w:r>
        <w:rPr>
          <w:rFonts w:hint="eastAsia"/>
          <w:b/>
        </w:rPr>
        <w:t>the</w:t>
      </w:r>
      <w:r>
        <w:rPr>
          <w:b/>
        </w:rPr>
        <w:t xml:space="preserve"> reference NW part model (e.g., its input and </w:t>
      </w:r>
      <w:r>
        <w:rPr>
          <w:rFonts w:hint="eastAsia"/>
          <w:b/>
        </w:rPr>
        <w:t>label</w:t>
      </w:r>
      <w:r>
        <w:rPr>
          <w:b/>
        </w:rPr>
        <w:t>)</w:t>
      </w:r>
      <w:r>
        <w:rPr>
          <w:rFonts w:hint="eastAsia"/>
          <w:b/>
        </w:rPr>
        <w:t xml:space="preserve"> </w:t>
      </w:r>
      <w:r>
        <w:rPr>
          <w:b/>
        </w:rPr>
        <w:t>trained in</w:t>
      </w:r>
      <w:r>
        <w:rPr>
          <w:rFonts w:hint="eastAsia"/>
          <w:b/>
        </w:rPr>
        <w:t xml:space="preserve"> </w:t>
      </w:r>
      <w:r>
        <w:rPr>
          <w:b/>
        </w:rPr>
        <w:t>S</w:t>
      </w:r>
      <w:r>
        <w:rPr>
          <w:rFonts w:hint="eastAsia"/>
          <w:b/>
        </w:rPr>
        <w:t>tep 1</w:t>
      </w:r>
      <w:r>
        <w:rPr>
          <w:b/>
        </w:rPr>
        <w:t>.</w:t>
      </w:r>
    </w:p>
    <w:p w14:paraId="18E189C3" w14:textId="77777777" w:rsidR="00633FCF" w:rsidRDefault="00C1489E">
      <w:pPr>
        <w:pStyle w:val="afc"/>
        <w:numPr>
          <w:ilvl w:val="0"/>
          <w:numId w:val="26"/>
        </w:numPr>
        <w:autoSpaceDE/>
        <w:autoSpaceDN/>
        <w:adjustRightInd/>
        <w:snapToGrid/>
        <w:spacing w:before="120" w:line="240" w:lineRule="auto"/>
        <w:contextualSpacing w:val="0"/>
        <w:jc w:val="left"/>
        <w:rPr>
          <w:b/>
        </w:rPr>
      </w:pPr>
      <w:r>
        <w:rPr>
          <w:b/>
        </w:rPr>
        <w:t xml:space="preserve">Step 3: </w:t>
      </w:r>
      <w:r>
        <w:rPr>
          <w:rFonts w:hint="eastAsia"/>
          <w:b/>
        </w:rPr>
        <w:t xml:space="preserve">The UE side trains </w:t>
      </w:r>
      <w:r>
        <w:rPr>
          <w:b/>
        </w:rPr>
        <w:t xml:space="preserve">the </w:t>
      </w:r>
      <w:r>
        <w:rPr>
          <w:rFonts w:hint="eastAsia"/>
          <w:b/>
        </w:rPr>
        <w:t>UE part</w:t>
      </w:r>
      <w:r>
        <w:rPr>
          <w:b/>
        </w:rPr>
        <w:t xml:space="preserve"> model</w:t>
      </w:r>
      <w:r>
        <w:rPr>
          <w:rFonts w:hint="eastAsia"/>
          <w:b/>
        </w:rPr>
        <w:t xml:space="preserve"> with </w:t>
      </w:r>
      <w:r>
        <w:rPr>
          <w:b/>
        </w:rPr>
        <w:t>Set-UE,</w:t>
      </w:r>
      <w:r>
        <w:rPr>
          <w:rFonts w:hint="eastAsia"/>
          <w:b/>
        </w:rPr>
        <w:t xml:space="preserve"> and the NW side trains </w:t>
      </w:r>
      <w:r>
        <w:rPr>
          <w:b/>
        </w:rPr>
        <w:t xml:space="preserve">the </w:t>
      </w:r>
      <w:r>
        <w:rPr>
          <w:rFonts w:hint="eastAsia"/>
          <w:b/>
        </w:rPr>
        <w:t>NW part</w:t>
      </w:r>
      <w:r>
        <w:rPr>
          <w:b/>
        </w:rPr>
        <w:t xml:space="preserve"> model with Set-NW.</w:t>
      </w:r>
    </w:p>
    <w:p w14:paraId="1F6EB18B" w14:textId="77777777" w:rsidR="00633FCF" w:rsidRDefault="00633FCF">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6985EACA"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49DE1B5" w14:textId="77777777" w:rsidR="00633FCF" w:rsidRDefault="00C1489E">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7E8D024" w14:textId="77777777" w:rsidR="00633FCF" w:rsidRDefault="00C1489E">
            <w:pPr>
              <w:ind w:left="440" w:hangingChars="200" w:hanging="440"/>
              <w:rPr>
                <w:i/>
                <w:iCs/>
                <w:kern w:val="2"/>
                <w:lang w:eastAsia="zh-CN"/>
              </w:rPr>
            </w:pPr>
            <w:r>
              <w:rPr>
                <w:i/>
                <w:iCs/>
                <w:kern w:val="2"/>
                <w:lang w:eastAsia="zh-CN"/>
              </w:rPr>
              <w:t>View</w:t>
            </w:r>
          </w:p>
        </w:tc>
      </w:tr>
      <w:tr w:rsidR="00633FCF" w14:paraId="4A07699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18D2EEF" w14:textId="77777777" w:rsidR="00633FCF" w:rsidRDefault="00C1489E">
            <w:pPr>
              <w:spacing w:line="252" w:lineRule="auto"/>
              <w:jc w:val="left"/>
              <w:rPr>
                <w:lang w:eastAsia="zh-CN"/>
              </w:rPr>
            </w:pPr>
            <w:r>
              <w:rPr>
                <w:rFonts w:hint="eastAsia"/>
                <w:lang w:eastAsia="zh-CN"/>
              </w:rPr>
              <w:t>M</w:t>
            </w:r>
            <w:r>
              <w:rPr>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04E61B7" w14:textId="77777777" w:rsidR="00633FCF" w:rsidRDefault="00C1489E">
            <w:pPr>
              <w:spacing w:line="252" w:lineRule="auto"/>
              <w:jc w:val="left"/>
              <w:rPr>
                <w:lang w:eastAsia="zh-CN"/>
              </w:rPr>
            </w:pPr>
            <w:r>
              <w:rPr>
                <w:rFonts w:hint="eastAsia"/>
                <w:lang w:eastAsia="zh-CN"/>
              </w:rPr>
              <w:t>P</w:t>
            </w:r>
            <w:r>
              <w:rPr>
                <w:lang w:eastAsia="zh-CN"/>
              </w:rPr>
              <w:t>lease also provide your view/comments if you have a different understanding to the procedure of the parallel training in the question.</w:t>
            </w:r>
          </w:p>
        </w:tc>
      </w:tr>
      <w:tr w:rsidR="00633FCF" w14:paraId="504166A7" w14:textId="77777777">
        <w:tc>
          <w:tcPr>
            <w:tcW w:w="1555" w:type="dxa"/>
            <w:tcBorders>
              <w:top w:val="single" w:sz="4" w:space="0" w:color="auto"/>
              <w:left w:val="single" w:sz="4" w:space="0" w:color="auto"/>
              <w:bottom w:val="single" w:sz="4" w:space="0" w:color="auto"/>
              <w:right w:val="single" w:sz="4" w:space="0" w:color="auto"/>
            </w:tcBorders>
          </w:tcPr>
          <w:p w14:paraId="196BBED3" w14:textId="77777777" w:rsidR="00633FCF" w:rsidRDefault="00C1489E">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58451C2" w14:textId="77777777" w:rsidR="00633FCF" w:rsidRDefault="00C1489E">
            <w:pPr>
              <w:spacing w:line="252" w:lineRule="auto"/>
              <w:jc w:val="left"/>
              <w:rPr>
                <w:lang w:eastAsia="zh-CN"/>
              </w:rPr>
            </w:pPr>
            <w:r>
              <w:rPr>
                <w:lang w:eastAsia="zh-CN"/>
              </w:rPr>
              <w:t>This approach can be decoupled into NW-first and UE-first at the same time. We do not think it requires a new category, neither any new evaluation. It can be categorized to type 3.</w:t>
            </w:r>
          </w:p>
        </w:tc>
      </w:tr>
      <w:tr w:rsidR="00633FCF" w14:paraId="2A0E065A" w14:textId="77777777">
        <w:tc>
          <w:tcPr>
            <w:tcW w:w="1555" w:type="dxa"/>
            <w:tcBorders>
              <w:top w:val="single" w:sz="4" w:space="0" w:color="auto"/>
              <w:left w:val="single" w:sz="4" w:space="0" w:color="auto"/>
              <w:bottom w:val="single" w:sz="4" w:space="0" w:color="auto"/>
              <w:right w:val="single" w:sz="4" w:space="0" w:color="auto"/>
            </w:tcBorders>
          </w:tcPr>
          <w:p w14:paraId="780BF313" w14:textId="77777777" w:rsidR="00633FCF" w:rsidRDefault="00C1489E">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7D791B02" w14:textId="77777777" w:rsidR="00633FCF" w:rsidRDefault="00C1489E">
            <w:pPr>
              <w:spacing w:line="252" w:lineRule="auto"/>
              <w:jc w:val="left"/>
              <w:rPr>
                <w:lang w:eastAsia="zh-CN"/>
              </w:rPr>
            </w:pPr>
            <w:r>
              <w:rPr>
                <w:rFonts w:hint="eastAsia"/>
                <w:lang w:eastAsia="zh-CN"/>
              </w:rPr>
              <w:t>W</w:t>
            </w:r>
            <w:r>
              <w:rPr>
                <w:lang w:eastAsia="zh-CN"/>
              </w:rPr>
              <w:t xml:space="preserve">e think the evaluation of such separate training method should deprioritized. </w:t>
            </w:r>
          </w:p>
        </w:tc>
      </w:tr>
      <w:tr w:rsidR="00633FCF" w14:paraId="4031D964" w14:textId="77777777">
        <w:tc>
          <w:tcPr>
            <w:tcW w:w="1555" w:type="dxa"/>
            <w:tcBorders>
              <w:top w:val="single" w:sz="4" w:space="0" w:color="auto"/>
              <w:left w:val="single" w:sz="4" w:space="0" w:color="auto"/>
              <w:bottom w:val="single" w:sz="4" w:space="0" w:color="auto"/>
              <w:right w:val="single" w:sz="4" w:space="0" w:color="auto"/>
            </w:tcBorders>
          </w:tcPr>
          <w:p w14:paraId="77167073" w14:textId="77777777" w:rsidR="00633FCF" w:rsidRDefault="00C1489E">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32E4F01A" w14:textId="77777777" w:rsidR="00633FCF" w:rsidRDefault="00C1489E">
            <w:pPr>
              <w:spacing w:line="252" w:lineRule="auto"/>
              <w:jc w:val="left"/>
              <w:rPr>
                <w:lang w:eastAsia="zh-CN"/>
              </w:rPr>
            </w:pPr>
            <w:r>
              <w:rPr>
                <w:lang w:eastAsia="zh-CN"/>
              </w:rPr>
              <w:t>We support to consider the parallel training as another approach of Type 3. However, the proposed text only allows the parallel training using the reference model. In addition, we have a view that the parallel training can also be achieved by the structured latent space. We propose to capture the following steps which are modified from our companion’s contribution[R1-2301041].</w:t>
            </w:r>
          </w:p>
          <w:p w14:paraId="13DBE6E5" w14:textId="77777777" w:rsidR="00633FCF" w:rsidRDefault="00C1489E">
            <w:pPr>
              <w:pStyle w:val="maintext"/>
              <w:numPr>
                <w:ilvl w:val="0"/>
                <w:numId w:val="35"/>
              </w:numPr>
              <w:ind w:firstLineChars="0"/>
              <w:rPr>
                <w:b/>
              </w:rPr>
            </w:pPr>
            <w:r>
              <w:rPr>
                <w:b/>
              </w:rPr>
              <w:t>Step 1: The dataset for training or the reference dataset for latent space alignment is optionally shared between the NW and UE sides.</w:t>
            </w:r>
          </w:p>
          <w:p w14:paraId="7635A3AC" w14:textId="77777777" w:rsidR="00633FCF" w:rsidRDefault="00C1489E">
            <w:pPr>
              <w:pStyle w:val="maintext"/>
              <w:numPr>
                <w:ilvl w:val="0"/>
                <w:numId w:val="35"/>
              </w:numPr>
              <w:ind w:firstLineChars="0"/>
              <w:rPr>
                <w:b/>
              </w:rPr>
            </w:pPr>
            <w:r>
              <w:rPr>
                <w:b/>
              </w:rPr>
              <w:t>Step 2: The encoder is trained at UE-side using the shared dataset for training or its own dataset. At the same time, the decoder is trained at NW-side using the shared dataset for training or its own dataset.</w:t>
            </w:r>
          </w:p>
          <w:p w14:paraId="02D4FE71" w14:textId="77777777" w:rsidR="00633FCF" w:rsidRDefault="00C1489E">
            <w:pPr>
              <w:pStyle w:val="maintext"/>
              <w:numPr>
                <w:ilvl w:val="0"/>
                <w:numId w:val="35"/>
              </w:numPr>
              <w:ind w:firstLineChars="0"/>
              <w:rPr>
                <w:lang w:eastAsia="zh-CN"/>
              </w:rPr>
            </w:pPr>
            <w:r>
              <w:rPr>
                <w:b/>
              </w:rPr>
              <w:t>Step 3: Alignment of the latent space between different entities using the shared reference dataset for latent space alignment is applied at either UE and NW-sides if needed.</w:t>
            </w:r>
          </w:p>
        </w:tc>
      </w:tr>
      <w:tr w:rsidR="00633FCF" w14:paraId="79506D92" w14:textId="77777777">
        <w:tc>
          <w:tcPr>
            <w:tcW w:w="1555" w:type="dxa"/>
            <w:tcBorders>
              <w:top w:val="single" w:sz="4" w:space="0" w:color="auto"/>
              <w:left w:val="single" w:sz="4" w:space="0" w:color="auto"/>
              <w:bottom w:val="single" w:sz="4" w:space="0" w:color="auto"/>
              <w:right w:val="single" w:sz="4" w:space="0" w:color="auto"/>
            </w:tcBorders>
          </w:tcPr>
          <w:p w14:paraId="536DAED7" w14:textId="77777777" w:rsidR="00633FCF" w:rsidRDefault="00C1489E">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31D952F6" w14:textId="77777777" w:rsidR="00633FCF" w:rsidRDefault="00C1489E">
            <w:pPr>
              <w:spacing w:line="252" w:lineRule="auto"/>
              <w:jc w:val="left"/>
              <w:rPr>
                <w:lang w:eastAsia="zh-CN"/>
              </w:rPr>
            </w:pPr>
            <w:r>
              <w:rPr>
                <w:rFonts w:hint="eastAsia"/>
                <w:lang w:eastAsia="zh-CN"/>
              </w:rPr>
              <w:t>Ou</w:t>
            </w:r>
            <w:r>
              <w:rPr>
                <w:lang w:eastAsia="zh-CN"/>
              </w:rPr>
              <w:t>r question is where Step 1 is performed</w:t>
            </w:r>
            <w:r>
              <w:rPr>
                <w:rFonts w:hint="eastAsia"/>
                <w:lang w:eastAsia="zh-CN"/>
              </w:rPr>
              <w:t>?</w:t>
            </w:r>
          </w:p>
        </w:tc>
      </w:tr>
      <w:tr w:rsidR="00633FCF" w14:paraId="34461483" w14:textId="77777777">
        <w:tc>
          <w:tcPr>
            <w:tcW w:w="1555" w:type="dxa"/>
            <w:tcBorders>
              <w:top w:val="single" w:sz="4" w:space="0" w:color="auto"/>
              <w:left w:val="single" w:sz="4" w:space="0" w:color="auto"/>
              <w:bottom w:val="single" w:sz="4" w:space="0" w:color="auto"/>
              <w:right w:val="single" w:sz="4" w:space="0" w:color="auto"/>
            </w:tcBorders>
          </w:tcPr>
          <w:p w14:paraId="1D8881D0" w14:textId="77777777" w:rsidR="00633FCF" w:rsidRDefault="00C1489E">
            <w:pPr>
              <w:spacing w:line="252" w:lineRule="auto"/>
              <w:jc w:val="left"/>
              <w:rPr>
                <w:lang w:eastAsia="zh-CN"/>
              </w:rPr>
            </w:pPr>
            <w:r>
              <w:rPr>
                <w:rFonts w:eastAsia="MS Mincho" w:hint="eastAsia"/>
                <w:lang w:eastAsia="ja-JP"/>
              </w:rPr>
              <w:t>N</w:t>
            </w:r>
            <w:r>
              <w:rPr>
                <w:rFonts w:eastAsia="MS Mincho"/>
                <w:lang w:eastAsia="ja-JP"/>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18E8C123" w14:textId="77777777" w:rsidR="00633FCF" w:rsidRDefault="00C1489E">
            <w:pPr>
              <w:spacing w:line="252" w:lineRule="auto"/>
              <w:jc w:val="left"/>
              <w:rPr>
                <w:lang w:eastAsia="zh-CN"/>
              </w:rPr>
            </w:pPr>
            <w:r>
              <w:rPr>
                <w:rFonts w:eastAsia="MS Mincho"/>
                <w:lang w:eastAsia="ja-JP"/>
              </w:rPr>
              <w:t>There is no performance gain of parallel training compared to the sequential training. In addition, more steps are necessary to enable the parallel training. More justification is necessary to study it.</w:t>
            </w:r>
          </w:p>
        </w:tc>
      </w:tr>
      <w:tr w:rsidR="00633FCF" w14:paraId="347F090A" w14:textId="77777777">
        <w:tc>
          <w:tcPr>
            <w:tcW w:w="1555" w:type="dxa"/>
            <w:tcBorders>
              <w:top w:val="single" w:sz="4" w:space="0" w:color="auto"/>
              <w:left w:val="single" w:sz="4" w:space="0" w:color="auto"/>
              <w:bottom w:val="single" w:sz="4" w:space="0" w:color="auto"/>
              <w:right w:val="single" w:sz="4" w:space="0" w:color="auto"/>
            </w:tcBorders>
          </w:tcPr>
          <w:p w14:paraId="6ADF27F9" w14:textId="304C32BA" w:rsidR="00633FCF" w:rsidRDefault="00A21D94">
            <w:pPr>
              <w:spacing w:line="252" w:lineRule="auto"/>
              <w:jc w:val="left"/>
              <w:rPr>
                <w:lang w:eastAsia="zh-CN"/>
              </w:rPr>
            </w:pPr>
            <w:r>
              <w:rPr>
                <w:rFonts w:hint="eastAsia"/>
                <w:lang w:eastAsia="zh-CN"/>
              </w:rPr>
              <w:t>F</w:t>
            </w:r>
            <w:r>
              <w:rPr>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0E0D6F99" w14:textId="43C61FA6" w:rsidR="00633FCF" w:rsidRDefault="00A21D94">
            <w:pPr>
              <w:spacing w:line="252" w:lineRule="auto"/>
              <w:jc w:val="left"/>
              <w:rPr>
                <w:lang w:eastAsia="zh-CN"/>
              </w:rPr>
            </w:pPr>
            <w:r>
              <w:rPr>
                <w:lang w:eastAsia="zh-CN"/>
              </w:rPr>
              <w:t>Parallel training can be another Type 3 training, but we think that there is no need to evaluate this case. We should focus on evaluating NW-first and UE-first Type 3 training.</w:t>
            </w:r>
          </w:p>
        </w:tc>
      </w:tr>
      <w:tr w:rsidR="00633FCF" w14:paraId="032870AC" w14:textId="77777777">
        <w:tc>
          <w:tcPr>
            <w:tcW w:w="1555" w:type="dxa"/>
            <w:tcBorders>
              <w:top w:val="single" w:sz="4" w:space="0" w:color="auto"/>
              <w:left w:val="single" w:sz="4" w:space="0" w:color="auto"/>
              <w:bottom w:val="single" w:sz="4" w:space="0" w:color="auto"/>
              <w:right w:val="single" w:sz="4" w:space="0" w:color="auto"/>
            </w:tcBorders>
          </w:tcPr>
          <w:p w14:paraId="088A90EA"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E61109" w14:textId="77777777" w:rsidR="00633FCF" w:rsidRDefault="00633FCF">
            <w:pPr>
              <w:spacing w:line="252" w:lineRule="auto"/>
              <w:jc w:val="left"/>
              <w:rPr>
                <w:lang w:eastAsia="zh-CN"/>
              </w:rPr>
            </w:pPr>
          </w:p>
        </w:tc>
      </w:tr>
      <w:tr w:rsidR="00633FCF" w14:paraId="51024FF6" w14:textId="77777777">
        <w:tc>
          <w:tcPr>
            <w:tcW w:w="1555" w:type="dxa"/>
          </w:tcPr>
          <w:p w14:paraId="41772743" w14:textId="77777777" w:rsidR="00633FCF" w:rsidRDefault="00633FCF">
            <w:pPr>
              <w:spacing w:line="252" w:lineRule="auto"/>
              <w:jc w:val="left"/>
              <w:rPr>
                <w:lang w:eastAsia="zh-CN"/>
              </w:rPr>
            </w:pPr>
          </w:p>
        </w:tc>
        <w:tc>
          <w:tcPr>
            <w:tcW w:w="7796" w:type="dxa"/>
            <w:vAlign w:val="center"/>
          </w:tcPr>
          <w:p w14:paraId="132A18B3" w14:textId="77777777" w:rsidR="00633FCF" w:rsidRDefault="00633FCF">
            <w:pPr>
              <w:spacing w:line="252" w:lineRule="auto"/>
              <w:jc w:val="left"/>
              <w:rPr>
                <w:lang w:eastAsia="zh-CN"/>
              </w:rPr>
            </w:pPr>
          </w:p>
        </w:tc>
      </w:tr>
      <w:tr w:rsidR="00633FCF" w14:paraId="3CD53B5D" w14:textId="77777777">
        <w:tc>
          <w:tcPr>
            <w:tcW w:w="1555" w:type="dxa"/>
          </w:tcPr>
          <w:p w14:paraId="60C26E67" w14:textId="77777777" w:rsidR="00633FCF" w:rsidRDefault="00633FCF">
            <w:pPr>
              <w:spacing w:line="252" w:lineRule="auto"/>
              <w:jc w:val="left"/>
              <w:rPr>
                <w:lang w:eastAsia="zh-CN"/>
              </w:rPr>
            </w:pPr>
          </w:p>
        </w:tc>
        <w:tc>
          <w:tcPr>
            <w:tcW w:w="7796" w:type="dxa"/>
            <w:vAlign w:val="center"/>
          </w:tcPr>
          <w:p w14:paraId="1E123DB0" w14:textId="77777777" w:rsidR="00633FCF" w:rsidRDefault="00633FCF">
            <w:pPr>
              <w:spacing w:line="252" w:lineRule="auto"/>
              <w:jc w:val="left"/>
              <w:rPr>
                <w:lang w:eastAsia="zh-CN"/>
              </w:rPr>
            </w:pPr>
          </w:p>
        </w:tc>
      </w:tr>
      <w:tr w:rsidR="00633FCF" w14:paraId="32BBD6D5" w14:textId="77777777">
        <w:tc>
          <w:tcPr>
            <w:tcW w:w="1555" w:type="dxa"/>
          </w:tcPr>
          <w:p w14:paraId="5B5341FD" w14:textId="77777777" w:rsidR="00633FCF" w:rsidRDefault="00633FCF">
            <w:pPr>
              <w:spacing w:line="252" w:lineRule="auto"/>
              <w:jc w:val="left"/>
              <w:rPr>
                <w:lang w:eastAsia="zh-CN"/>
              </w:rPr>
            </w:pPr>
          </w:p>
        </w:tc>
        <w:tc>
          <w:tcPr>
            <w:tcW w:w="7796" w:type="dxa"/>
            <w:vAlign w:val="center"/>
          </w:tcPr>
          <w:p w14:paraId="241773A2" w14:textId="77777777" w:rsidR="00633FCF" w:rsidRDefault="00633FCF">
            <w:pPr>
              <w:spacing w:line="252" w:lineRule="auto"/>
              <w:jc w:val="left"/>
              <w:rPr>
                <w:lang w:eastAsia="zh-CN"/>
              </w:rPr>
            </w:pPr>
          </w:p>
        </w:tc>
      </w:tr>
      <w:tr w:rsidR="00633FCF" w14:paraId="7DAB8C6E" w14:textId="77777777">
        <w:tc>
          <w:tcPr>
            <w:tcW w:w="1555" w:type="dxa"/>
          </w:tcPr>
          <w:p w14:paraId="6B2D8012" w14:textId="77777777" w:rsidR="00633FCF" w:rsidRDefault="00633FCF">
            <w:pPr>
              <w:spacing w:line="252" w:lineRule="auto"/>
              <w:jc w:val="left"/>
              <w:rPr>
                <w:lang w:eastAsia="zh-CN"/>
              </w:rPr>
            </w:pPr>
          </w:p>
        </w:tc>
        <w:tc>
          <w:tcPr>
            <w:tcW w:w="7796" w:type="dxa"/>
            <w:vAlign w:val="center"/>
          </w:tcPr>
          <w:p w14:paraId="4B971272" w14:textId="77777777" w:rsidR="00633FCF" w:rsidRDefault="00633FCF">
            <w:pPr>
              <w:spacing w:line="252" w:lineRule="auto"/>
              <w:jc w:val="left"/>
              <w:rPr>
                <w:lang w:eastAsia="zh-CN"/>
              </w:rPr>
            </w:pPr>
          </w:p>
        </w:tc>
      </w:tr>
      <w:tr w:rsidR="00633FCF" w14:paraId="0A2A5586" w14:textId="77777777">
        <w:tc>
          <w:tcPr>
            <w:tcW w:w="1555" w:type="dxa"/>
          </w:tcPr>
          <w:p w14:paraId="3937632E" w14:textId="77777777" w:rsidR="00633FCF" w:rsidRDefault="00633FCF">
            <w:pPr>
              <w:spacing w:line="252" w:lineRule="auto"/>
              <w:jc w:val="left"/>
              <w:rPr>
                <w:lang w:eastAsia="zh-CN"/>
              </w:rPr>
            </w:pPr>
          </w:p>
        </w:tc>
        <w:tc>
          <w:tcPr>
            <w:tcW w:w="7796" w:type="dxa"/>
            <w:vAlign w:val="center"/>
          </w:tcPr>
          <w:p w14:paraId="1CE4A212" w14:textId="77777777" w:rsidR="00633FCF" w:rsidRDefault="00633FCF">
            <w:pPr>
              <w:spacing w:line="252" w:lineRule="auto"/>
              <w:jc w:val="left"/>
              <w:rPr>
                <w:lang w:eastAsia="zh-CN"/>
              </w:rPr>
            </w:pPr>
          </w:p>
        </w:tc>
      </w:tr>
    </w:tbl>
    <w:p w14:paraId="151FA603" w14:textId="77777777" w:rsidR="00633FCF" w:rsidRDefault="00633FCF">
      <w:pPr>
        <w:rPr>
          <w:b/>
          <w:bCs/>
          <w:lang w:eastAsia="zh-CN"/>
        </w:rPr>
      </w:pPr>
    </w:p>
    <w:p w14:paraId="7A307AA2" w14:textId="77777777" w:rsidR="00633FCF" w:rsidRDefault="00C1489E">
      <w:pPr>
        <w:pStyle w:val="40"/>
        <w:numPr>
          <w:ilvl w:val="0"/>
          <w:numId w:val="0"/>
        </w:numPr>
        <w:rPr>
          <w:u w:val="single"/>
          <w:lang w:eastAsia="zh-CN"/>
        </w:rPr>
      </w:pPr>
      <w:r>
        <w:rPr>
          <w:u w:val="single"/>
          <w:lang w:eastAsia="zh-CN"/>
        </w:rPr>
        <w:t xml:space="preserve">Issue#3-4 (Medium priority) </w:t>
      </w:r>
      <w:r>
        <w:rPr>
          <w:rFonts w:hint="eastAsia"/>
          <w:u w:val="single"/>
          <w:lang w:eastAsia="zh-CN"/>
        </w:rPr>
        <w:t>R</w:t>
      </w:r>
      <w:r>
        <w:rPr>
          <w:u w:val="single"/>
          <w:lang w:eastAsia="zh-CN"/>
        </w:rPr>
        <w:t>estricted/unmatched model pairing</w:t>
      </w:r>
    </w:p>
    <w:p w14:paraId="30DD85E0" w14:textId="77777777" w:rsidR="00633FCF" w:rsidRDefault="00C1489E">
      <w:pPr>
        <w:rPr>
          <w:iCs/>
          <w:kern w:val="2"/>
        </w:rPr>
      </w:pPr>
      <w:r>
        <w:rPr>
          <w:highlight w:val="yellow"/>
          <w:lang w:eastAsia="zh-CN"/>
        </w:rPr>
        <w:t>Moderator note</w:t>
      </w:r>
      <w:r>
        <w:rPr>
          <w:lang w:eastAsia="zh-CN"/>
        </w:rPr>
        <w:t>:</w:t>
      </w:r>
      <w:r>
        <w:rPr>
          <w:rFonts w:hint="eastAsia"/>
          <w:lang w:eastAsia="zh-CN"/>
        </w:rPr>
        <w:t xml:space="preserve"> I</w:t>
      </w:r>
      <w:r>
        <w:rPr>
          <w:lang w:eastAsia="zh-CN"/>
        </w:rPr>
        <w:t>n this meeting, the restricted/unmatched model pairing has been discussed and evaluated by companies (see Section 3.1-2</w:t>
      </w:r>
      <w:r>
        <w:rPr>
          <w:u w:val="single"/>
          <w:lang w:eastAsia="zh-CN"/>
        </w:rPr>
        <w:t xml:space="preserve"> Unmatched/restricted model pairing</w:t>
      </w:r>
      <w:r>
        <w:rPr>
          <w:lang w:eastAsia="zh-CN"/>
        </w:rPr>
        <w:t xml:space="preserve">). From Huawei [3], the restricted model pairing is defined as the pairing of a powerful/complicated model and a lame/simple model, which is due to </w:t>
      </w:r>
      <w:r>
        <w:rPr>
          <w:iCs/>
          <w:kern w:val="2"/>
        </w:rPr>
        <w:t xml:space="preserve">the non-ideal model pairing due to non-cooperative model structure development or misaligned target performance metric between the Network vendor and the UE vendor; this combination will lead to inferior performance to the case where both sides have powerful models. Ericsson [4], MediaTek [34], and Apple [30] provide some simulation results to evaluate different combinations of model structures, including the unmatched model pairs, e.g., TF &amp; TF, TF &amp; FC, TF &amp; CNN, CNN&amp;CNN, etc. In addition, MediaTek [34] proposes to report the gain/loss for </w:t>
      </w:r>
      <w:r>
        <w:t>unmatched model pairs.</w:t>
      </w:r>
    </w:p>
    <w:p w14:paraId="3D65A0F1" w14:textId="77777777" w:rsidR="00633FCF" w:rsidRDefault="00C1489E">
      <w:pPr>
        <w:rPr>
          <w:lang w:eastAsia="zh-CN"/>
        </w:rPr>
      </w:pPr>
      <w:r>
        <w:rPr>
          <w:lang w:eastAsia="zh-CN"/>
        </w:rPr>
        <w:t>Maybe the modeling of the restricted/unmatched model pairing (i.e., what combinations to use and which combination is taken as baseline of ideal model pairing) can be up to companies, since it is hard to cross check over companies on the performance of each combination. But on the other hand it is interesting to investigate how much performance loss is achieved due to the restricted/unmatched pairing, thus a question is raised to collect views from companies.</w:t>
      </w:r>
    </w:p>
    <w:p w14:paraId="7EDC0AB9" w14:textId="77777777" w:rsidR="00633FCF" w:rsidRDefault="00C1489E">
      <w:pPr>
        <w:spacing w:beforeLines="100" w:before="240"/>
        <w:rPr>
          <w:b/>
        </w:rPr>
      </w:pPr>
      <w:r>
        <w:rPr>
          <w:b/>
          <w:highlight w:val="yellow"/>
          <w:lang w:eastAsia="zh-CN"/>
        </w:rPr>
        <w:t>Question 3.2.4</w:t>
      </w:r>
      <w:r>
        <w:rPr>
          <w:b/>
          <w:lang w:eastAsia="zh-CN"/>
        </w:rPr>
        <w:t xml:space="preserve">: </w:t>
      </w:r>
      <w:r>
        <w:rPr>
          <w:b/>
          <w:bCs/>
          <w:lang w:eastAsia="zh-CN"/>
        </w:rPr>
        <w:t>For the evaluation of CSI compression, which of the following options do you prefer, to evaluate the unmatched model pairing under the same training Type</w:t>
      </w:r>
      <w:r>
        <w:rPr>
          <w:b/>
        </w:rPr>
        <w:t>?</w:t>
      </w:r>
    </w:p>
    <w:p w14:paraId="5A945EDB" w14:textId="77777777" w:rsidR="00633FCF" w:rsidRDefault="00C1489E">
      <w:pPr>
        <w:pStyle w:val="afc"/>
        <w:numPr>
          <w:ilvl w:val="0"/>
          <w:numId w:val="26"/>
        </w:numPr>
        <w:autoSpaceDE/>
        <w:autoSpaceDN/>
        <w:adjustRightInd/>
        <w:snapToGrid/>
        <w:spacing w:before="120" w:line="240" w:lineRule="auto"/>
        <w:contextualSpacing w:val="0"/>
        <w:jc w:val="left"/>
        <w:rPr>
          <w:b/>
        </w:rPr>
      </w:pPr>
      <w:r>
        <w:rPr>
          <w:rFonts w:hint="eastAsia"/>
          <w:b/>
          <w:lang w:eastAsia="zh-CN"/>
        </w:rPr>
        <w:t>O</w:t>
      </w:r>
      <w:r>
        <w:rPr>
          <w:b/>
          <w:lang w:eastAsia="zh-CN"/>
        </w:rPr>
        <w:t>ption 1: Up to companies to evaluate and compare, and no need for agreed upon simulation cases.</w:t>
      </w:r>
    </w:p>
    <w:p w14:paraId="0907D6F2" w14:textId="77777777" w:rsidR="00633FCF" w:rsidRDefault="00C1489E">
      <w:pPr>
        <w:pStyle w:val="afc"/>
        <w:numPr>
          <w:ilvl w:val="0"/>
          <w:numId w:val="26"/>
        </w:numPr>
        <w:autoSpaceDE/>
        <w:autoSpaceDN/>
        <w:adjustRightInd/>
        <w:snapToGrid/>
        <w:spacing w:before="120" w:line="240" w:lineRule="auto"/>
        <w:contextualSpacing w:val="0"/>
        <w:jc w:val="left"/>
        <w:rPr>
          <w:b/>
        </w:rPr>
      </w:pPr>
      <w:r>
        <w:rPr>
          <w:b/>
          <w:lang w:eastAsia="zh-CN"/>
        </w:rPr>
        <w:t>Option 2: Agree upon simulation cases, and companies are encouraged to compare with matched model pairing, and report the performance accordingly.</w:t>
      </w:r>
    </w:p>
    <w:p w14:paraId="0CCDBE29" w14:textId="77777777" w:rsidR="00633FCF" w:rsidRDefault="00C1489E">
      <w:pPr>
        <w:pStyle w:val="afc"/>
        <w:numPr>
          <w:ilvl w:val="1"/>
          <w:numId w:val="26"/>
        </w:numPr>
        <w:autoSpaceDE/>
        <w:autoSpaceDN/>
        <w:adjustRightInd/>
        <w:snapToGrid/>
        <w:spacing w:before="120" w:line="240" w:lineRule="auto"/>
        <w:contextualSpacing w:val="0"/>
        <w:jc w:val="left"/>
        <w:rPr>
          <w:b/>
        </w:rPr>
      </w:pPr>
      <w:r>
        <w:rPr>
          <w:b/>
          <w:lang w:eastAsia="zh-CN"/>
        </w:rPr>
        <w:t>FFS the clear boundary between matched/unmatched, and the list of model combinations to be simulated.</w:t>
      </w:r>
    </w:p>
    <w:p w14:paraId="4C04DFDE" w14:textId="77777777" w:rsidR="00633FCF" w:rsidRDefault="00C1489E">
      <w:pPr>
        <w:pStyle w:val="afc"/>
        <w:numPr>
          <w:ilvl w:val="0"/>
          <w:numId w:val="26"/>
        </w:numPr>
        <w:autoSpaceDE/>
        <w:autoSpaceDN/>
        <w:adjustRightInd/>
        <w:snapToGrid/>
        <w:spacing w:before="120" w:line="240" w:lineRule="auto"/>
        <w:contextualSpacing w:val="0"/>
        <w:jc w:val="left"/>
        <w:rPr>
          <w:b/>
        </w:rPr>
      </w:pPr>
      <w:r>
        <w:rPr>
          <w:b/>
        </w:rPr>
        <w:t>Note: Unmatched model means different model architectures/backbones between the UE part model and the NW part model (e.g., CNN &amp; Transformer), due to, e.g., the non-cooperative model development between the two sides.</w:t>
      </w:r>
    </w:p>
    <w:p w14:paraId="720D3198" w14:textId="77777777" w:rsidR="00633FCF" w:rsidRDefault="00633FCF">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633FCF" w14:paraId="2B041AD8" w14:textId="77777777">
        <w:trPr>
          <w:trHeight w:val="284"/>
        </w:trPr>
        <w:tc>
          <w:tcPr>
            <w:tcW w:w="1413" w:type="dxa"/>
            <w:vMerge w:val="restart"/>
            <w:tcBorders>
              <w:top w:val="single" w:sz="4" w:space="0" w:color="auto"/>
              <w:left w:val="single" w:sz="4" w:space="0" w:color="auto"/>
              <w:right w:val="single" w:sz="4" w:space="0" w:color="auto"/>
            </w:tcBorders>
          </w:tcPr>
          <w:p w14:paraId="7F348E46" w14:textId="77777777" w:rsidR="00633FCF" w:rsidRDefault="00C1489E">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1E430F97" w14:textId="77777777" w:rsidR="00633FCF" w:rsidRDefault="00C1489E">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DB9C696" w14:textId="0FD32AF1" w:rsidR="00633FCF" w:rsidRDefault="00C1489E" w:rsidP="007F04A0">
            <w:pPr>
              <w:spacing w:beforeLines="50" w:before="120" w:line="240" w:lineRule="auto"/>
              <w:rPr>
                <w:iCs/>
                <w:kern w:val="2"/>
                <w:lang w:eastAsia="zh-CN"/>
              </w:rPr>
            </w:pPr>
            <w:r>
              <w:rPr>
                <w:rFonts w:hint="eastAsia"/>
                <w:iCs/>
                <w:kern w:val="2"/>
                <w:lang w:eastAsia="zh-CN"/>
              </w:rPr>
              <w:t>E</w:t>
            </w:r>
            <w:r>
              <w:rPr>
                <w:iCs/>
                <w:kern w:val="2"/>
                <w:lang w:eastAsia="zh-CN"/>
              </w:rPr>
              <w:t>TRI, OPPO, NTT DOCOMO, Qualcomm</w:t>
            </w:r>
            <w:r w:rsidR="0006726A">
              <w:rPr>
                <w:iCs/>
                <w:kern w:val="2"/>
                <w:lang w:eastAsia="zh-CN"/>
              </w:rPr>
              <w:t xml:space="preserve">, </w:t>
            </w:r>
            <w:r w:rsidR="0006726A" w:rsidRPr="005C0181">
              <w:rPr>
                <w:rFonts w:eastAsia="MS Mincho" w:hint="eastAsia"/>
                <w:iCs/>
                <w:smallCaps/>
                <w:kern w:val="2"/>
                <w:lang w:eastAsia="ja-JP"/>
              </w:rPr>
              <w:t>L</w:t>
            </w:r>
            <w:r w:rsidR="0006726A" w:rsidRPr="005C0181">
              <w:rPr>
                <w:rFonts w:eastAsia="MS Mincho"/>
                <w:iCs/>
                <w:smallCaps/>
                <w:kern w:val="2"/>
                <w:lang w:eastAsia="ja-JP"/>
              </w:rPr>
              <w:t>G</w:t>
            </w:r>
            <w:r w:rsidR="0006726A">
              <w:rPr>
                <w:rFonts w:eastAsia="MS Mincho"/>
                <w:iCs/>
                <w:smallCaps/>
                <w:kern w:val="2"/>
                <w:lang w:eastAsia="ja-JP"/>
              </w:rPr>
              <w:t xml:space="preserve"> </w:t>
            </w:r>
            <w:r w:rsidR="0006726A">
              <w:rPr>
                <w:rFonts w:eastAsia="Malgun Gothic" w:hint="eastAsia"/>
                <w:lang w:eastAsia="ko-KR"/>
              </w:rPr>
              <w:t>E</w:t>
            </w:r>
            <w:r w:rsidR="0006726A">
              <w:rPr>
                <w:rFonts w:eastAsia="Malgun Gothic"/>
                <w:lang w:eastAsia="ko-KR"/>
              </w:rPr>
              <w:t>lectronics</w:t>
            </w:r>
            <w:r w:rsidR="007F04A0">
              <w:rPr>
                <w:rFonts w:eastAsia="Malgun Gothic"/>
                <w:lang w:eastAsia="ko-KR"/>
              </w:rPr>
              <w:t>, Huawei/HiSi</w:t>
            </w:r>
            <w:r w:rsidR="006C2885">
              <w:rPr>
                <w:rFonts w:eastAsia="Malgun Gothic"/>
                <w:lang w:eastAsia="ko-KR"/>
              </w:rPr>
              <w:t>,</w:t>
            </w:r>
            <w:r w:rsidR="006C2885">
              <w:rPr>
                <w:rFonts w:hint="eastAsia"/>
                <w:lang w:eastAsia="zh-CN"/>
              </w:rPr>
              <w:t xml:space="preserve"> Spreadtrum</w:t>
            </w:r>
            <w:r w:rsidR="004E5F21">
              <w:rPr>
                <w:lang w:eastAsia="zh-CN"/>
              </w:rPr>
              <w:t>, Intel</w:t>
            </w:r>
          </w:p>
        </w:tc>
      </w:tr>
      <w:tr w:rsidR="00633FCF" w14:paraId="3D834DA2" w14:textId="77777777">
        <w:tc>
          <w:tcPr>
            <w:tcW w:w="1413" w:type="dxa"/>
            <w:vMerge/>
            <w:tcBorders>
              <w:left w:val="single" w:sz="4" w:space="0" w:color="auto"/>
              <w:right w:val="single" w:sz="4" w:space="0" w:color="auto"/>
            </w:tcBorders>
          </w:tcPr>
          <w:p w14:paraId="5786ACB4" w14:textId="77777777" w:rsidR="00633FCF" w:rsidRDefault="00633FCF">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49C663B" w14:textId="77777777" w:rsidR="00633FCF" w:rsidRDefault="00C1489E">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F0AD467" w14:textId="77777777" w:rsidR="00633FCF" w:rsidRDefault="00633FCF" w:rsidP="007F04A0">
            <w:pPr>
              <w:spacing w:beforeLines="50" w:before="120" w:line="240" w:lineRule="auto"/>
              <w:rPr>
                <w:rFonts w:eastAsiaTheme="minorEastAsia"/>
                <w:iCs/>
                <w:kern w:val="2"/>
                <w:lang w:eastAsia="zh-CN"/>
              </w:rPr>
            </w:pPr>
          </w:p>
        </w:tc>
      </w:tr>
      <w:tr w:rsidR="00633FCF" w14:paraId="4705E42B" w14:textId="77777777">
        <w:tc>
          <w:tcPr>
            <w:tcW w:w="1413" w:type="dxa"/>
            <w:vMerge w:val="restart"/>
            <w:tcBorders>
              <w:left w:val="single" w:sz="4" w:space="0" w:color="auto"/>
              <w:right w:val="single" w:sz="4" w:space="0" w:color="auto"/>
            </w:tcBorders>
          </w:tcPr>
          <w:p w14:paraId="71460E00" w14:textId="77777777" w:rsidR="00633FCF" w:rsidRDefault="00C1489E">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27940126" w14:textId="77777777" w:rsidR="00633FCF" w:rsidRDefault="00C1489E">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3FCDF0D" w14:textId="251C27F6" w:rsidR="00633FCF" w:rsidRDefault="00C1489E" w:rsidP="007F04A0">
            <w:pPr>
              <w:spacing w:before="50" w:line="240" w:lineRule="auto"/>
              <w:rPr>
                <w:rFonts w:eastAsiaTheme="minorEastAsia"/>
                <w:iCs/>
                <w:kern w:val="2"/>
                <w:lang w:eastAsia="zh-CN"/>
              </w:rPr>
            </w:pPr>
            <w:r>
              <w:rPr>
                <w:iCs/>
                <w:kern w:val="2"/>
                <w:lang w:eastAsia="zh-CN"/>
              </w:rPr>
              <w:t xml:space="preserve">MediaTek, </w:t>
            </w:r>
            <w:r>
              <w:rPr>
                <w:rFonts w:eastAsiaTheme="minorEastAsia"/>
                <w:iCs/>
                <w:kern w:val="2"/>
                <w:lang w:eastAsia="zh-CN"/>
              </w:rPr>
              <w:t>vivo (with comment for “unmatched model”), OPPO</w:t>
            </w:r>
            <w:r w:rsidR="00B93312">
              <w:rPr>
                <w:rFonts w:eastAsiaTheme="minorEastAsia"/>
                <w:iCs/>
                <w:kern w:val="2"/>
                <w:lang w:eastAsia="zh-CN"/>
              </w:rPr>
              <w:t>, Fujitsu</w:t>
            </w:r>
          </w:p>
        </w:tc>
      </w:tr>
      <w:tr w:rsidR="00633FCF" w14:paraId="51F5AE24" w14:textId="77777777">
        <w:tc>
          <w:tcPr>
            <w:tcW w:w="1413" w:type="dxa"/>
            <w:vMerge/>
            <w:tcBorders>
              <w:left w:val="single" w:sz="4" w:space="0" w:color="auto"/>
              <w:right w:val="single" w:sz="4" w:space="0" w:color="auto"/>
            </w:tcBorders>
          </w:tcPr>
          <w:p w14:paraId="480F1592" w14:textId="77777777" w:rsidR="00633FCF" w:rsidRDefault="00633FCF">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5BB549D" w14:textId="77777777" w:rsidR="00633FCF" w:rsidRDefault="00C1489E">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7EA9C4F4" w14:textId="77777777" w:rsidR="00633FCF" w:rsidRDefault="00633FCF" w:rsidP="007F04A0">
            <w:pPr>
              <w:spacing w:beforeLines="50" w:before="120" w:line="240" w:lineRule="auto"/>
              <w:rPr>
                <w:rFonts w:eastAsiaTheme="minorEastAsia"/>
                <w:iCs/>
                <w:kern w:val="2"/>
                <w:lang w:eastAsia="ko-KR"/>
              </w:rPr>
            </w:pPr>
          </w:p>
        </w:tc>
      </w:tr>
    </w:tbl>
    <w:p w14:paraId="59266B53" w14:textId="77777777" w:rsidR="00633FCF" w:rsidRDefault="00633FCF">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5ACE023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F03D99"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77E661" w14:textId="77777777" w:rsidR="00633FCF" w:rsidRDefault="00C1489E">
            <w:pPr>
              <w:rPr>
                <w:i/>
                <w:iCs/>
                <w:kern w:val="2"/>
                <w:lang w:eastAsia="zh-CN"/>
              </w:rPr>
            </w:pPr>
            <w:r>
              <w:rPr>
                <w:i/>
                <w:iCs/>
                <w:kern w:val="2"/>
                <w:lang w:eastAsia="zh-CN"/>
              </w:rPr>
              <w:t>View</w:t>
            </w:r>
          </w:p>
        </w:tc>
      </w:tr>
      <w:tr w:rsidR="00633FCF" w14:paraId="174A4F6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2C38A053" w14:textId="77777777" w:rsidR="00633FCF" w:rsidRDefault="00C1489E">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36B528B" w14:textId="77777777" w:rsidR="00633FCF" w:rsidRDefault="00C1489E">
            <w:pPr>
              <w:spacing w:line="252" w:lineRule="auto"/>
              <w:jc w:val="left"/>
              <w:rPr>
                <w:lang w:eastAsia="zh-CN"/>
              </w:rPr>
            </w:pPr>
            <w:r>
              <w:rPr>
                <w:lang w:eastAsia="zh-CN"/>
              </w:rPr>
              <w:t xml:space="preserve">We have different understanding for “unmatched model”. </w:t>
            </w:r>
            <w:r>
              <w:rPr>
                <w:rFonts w:hint="eastAsia"/>
                <w:lang w:eastAsia="zh-CN"/>
              </w:rPr>
              <w:t>F</w:t>
            </w:r>
            <w:r>
              <w:rPr>
                <w:lang w:eastAsia="zh-CN"/>
              </w:rPr>
              <w:t>rom our view, the model structures for CSI generation part and CSI reconstruction part are not necessarily to be the same for joint training. If jointly trained, a CNN CSI generation part and a TF CSI reconstruction part can also achieve satisfying performance. We believe the issue of “unmatched model” only appears in type3 (i.e., separate training), referring to the case that the actual model has a different structure with the original model (e.g., for NW-first training, UE utilizes a CNN CSI generation model to learn the paired input-output data of a TF CSI generation model).</w:t>
            </w:r>
          </w:p>
        </w:tc>
      </w:tr>
      <w:tr w:rsidR="00633FCF" w14:paraId="26C3B692" w14:textId="77777777">
        <w:tc>
          <w:tcPr>
            <w:tcW w:w="1555" w:type="dxa"/>
            <w:tcBorders>
              <w:top w:val="single" w:sz="4" w:space="0" w:color="auto"/>
              <w:left w:val="single" w:sz="4" w:space="0" w:color="auto"/>
              <w:bottom w:val="single" w:sz="4" w:space="0" w:color="auto"/>
              <w:right w:val="single" w:sz="4" w:space="0" w:color="auto"/>
            </w:tcBorders>
          </w:tcPr>
          <w:p w14:paraId="18D5D387"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20AE18" w14:textId="77777777" w:rsidR="00633FCF" w:rsidRDefault="00C1489E">
            <w:pPr>
              <w:spacing w:line="252" w:lineRule="auto"/>
              <w:jc w:val="left"/>
              <w:rPr>
                <w:lang w:eastAsia="zh-CN"/>
              </w:rPr>
            </w:pPr>
            <w:r>
              <w:rPr>
                <w:lang w:eastAsia="zh-CN"/>
              </w:rPr>
              <w:t>As we see that the matched model paring does not always guarantee the good performance in the non-cooperative model development, we think that it can be informatively provided by companies and no need for agreed EVMs.</w:t>
            </w:r>
          </w:p>
        </w:tc>
      </w:tr>
      <w:tr w:rsidR="00633FCF" w14:paraId="7E4AD44F" w14:textId="77777777">
        <w:tc>
          <w:tcPr>
            <w:tcW w:w="1555" w:type="dxa"/>
            <w:tcBorders>
              <w:top w:val="single" w:sz="4" w:space="0" w:color="auto"/>
              <w:left w:val="single" w:sz="4" w:space="0" w:color="auto"/>
              <w:bottom w:val="single" w:sz="4" w:space="0" w:color="auto"/>
              <w:right w:val="single" w:sz="4" w:space="0" w:color="auto"/>
            </w:tcBorders>
          </w:tcPr>
          <w:p w14:paraId="3D3FCF70" w14:textId="77777777" w:rsidR="00633FCF" w:rsidRDefault="00C1489E">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405D1B4" w14:textId="77777777" w:rsidR="00633FCF" w:rsidRDefault="00C1489E">
            <w:pPr>
              <w:spacing w:line="252" w:lineRule="auto"/>
              <w:jc w:val="left"/>
              <w:rPr>
                <w:lang w:eastAsia="zh-CN"/>
              </w:rPr>
            </w:pPr>
            <w:r>
              <w:rPr>
                <w:rFonts w:hint="eastAsia"/>
                <w:lang w:eastAsia="zh-CN"/>
              </w:rPr>
              <w:t>W</w:t>
            </w:r>
            <w:r>
              <w:rPr>
                <w:lang w:eastAsia="zh-CN"/>
              </w:rPr>
              <w:t>e think both options are okay and slightly prefer Option 1. This simulation cases can be optionally evaluated by companies. And how to realize the unmatched model architectures/backbones between the UE part and NW part can also be reported by companies.</w:t>
            </w:r>
          </w:p>
        </w:tc>
      </w:tr>
      <w:tr w:rsidR="00633FCF" w14:paraId="5C5BCAD5" w14:textId="77777777">
        <w:tc>
          <w:tcPr>
            <w:tcW w:w="1555" w:type="dxa"/>
            <w:tcBorders>
              <w:top w:val="single" w:sz="4" w:space="0" w:color="auto"/>
              <w:left w:val="single" w:sz="4" w:space="0" w:color="auto"/>
              <w:bottom w:val="single" w:sz="4" w:space="0" w:color="auto"/>
              <w:right w:val="single" w:sz="4" w:space="0" w:color="auto"/>
            </w:tcBorders>
          </w:tcPr>
          <w:p w14:paraId="17BFC673"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2CE50C" w14:textId="77777777" w:rsidR="00633FCF" w:rsidRDefault="00633FCF">
            <w:pPr>
              <w:spacing w:line="252" w:lineRule="auto"/>
              <w:jc w:val="left"/>
              <w:rPr>
                <w:lang w:eastAsia="zh-CN"/>
              </w:rPr>
            </w:pPr>
          </w:p>
        </w:tc>
      </w:tr>
      <w:tr w:rsidR="00633FCF" w14:paraId="06F19625" w14:textId="77777777">
        <w:tc>
          <w:tcPr>
            <w:tcW w:w="1555" w:type="dxa"/>
            <w:tcBorders>
              <w:top w:val="single" w:sz="4" w:space="0" w:color="auto"/>
              <w:left w:val="single" w:sz="4" w:space="0" w:color="auto"/>
              <w:bottom w:val="single" w:sz="4" w:space="0" w:color="auto"/>
              <w:right w:val="single" w:sz="4" w:space="0" w:color="auto"/>
            </w:tcBorders>
          </w:tcPr>
          <w:p w14:paraId="4881468A"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27BEAF6" w14:textId="77777777" w:rsidR="00633FCF" w:rsidRDefault="00633FCF">
            <w:pPr>
              <w:spacing w:line="252" w:lineRule="auto"/>
              <w:jc w:val="left"/>
              <w:rPr>
                <w:lang w:eastAsia="zh-CN"/>
              </w:rPr>
            </w:pPr>
          </w:p>
        </w:tc>
      </w:tr>
      <w:tr w:rsidR="00633FCF" w14:paraId="6CC3A2D0" w14:textId="77777777">
        <w:tc>
          <w:tcPr>
            <w:tcW w:w="1555" w:type="dxa"/>
            <w:tcBorders>
              <w:top w:val="single" w:sz="4" w:space="0" w:color="auto"/>
              <w:left w:val="single" w:sz="4" w:space="0" w:color="auto"/>
              <w:bottom w:val="single" w:sz="4" w:space="0" w:color="auto"/>
              <w:right w:val="single" w:sz="4" w:space="0" w:color="auto"/>
            </w:tcBorders>
          </w:tcPr>
          <w:p w14:paraId="7D19B472"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2C83A8" w14:textId="77777777" w:rsidR="00633FCF" w:rsidRDefault="00633FCF">
            <w:pPr>
              <w:spacing w:line="252" w:lineRule="auto"/>
              <w:jc w:val="left"/>
              <w:rPr>
                <w:lang w:eastAsia="zh-CN"/>
              </w:rPr>
            </w:pPr>
          </w:p>
        </w:tc>
      </w:tr>
      <w:tr w:rsidR="00633FCF" w14:paraId="35CF3657"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849FD26"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170C0" w14:textId="77777777" w:rsidR="00633FCF" w:rsidRDefault="00633FCF">
            <w:pPr>
              <w:spacing w:line="252" w:lineRule="auto"/>
              <w:jc w:val="left"/>
              <w:rPr>
                <w:lang w:eastAsia="zh-CN"/>
              </w:rPr>
            </w:pPr>
          </w:p>
        </w:tc>
      </w:tr>
      <w:tr w:rsidR="00633FCF" w14:paraId="2F672D38" w14:textId="77777777">
        <w:tc>
          <w:tcPr>
            <w:tcW w:w="1555" w:type="dxa"/>
            <w:tcBorders>
              <w:top w:val="single" w:sz="4" w:space="0" w:color="auto"/>
              <w:left w:val="single" w:sz="4" w:space="0" w:color="auto"/>
              <w:bottom w:val="single" w:sz="4" w:space="0" w:color="auto"/>
              <w:right w:val="single" w:sz="4" w:space="0" w:color="auto"/>
            </w:tcBorders>
          </w:tcPr>
          <w:p w14:paraId="6964711C"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542047" w14:textId="77777777" w:rsidR="00633FCF" w:rsidRDefault="00633FCF">
            <w:pPr>
              <w:spacing w:line="252" w:lineRule="auto"/>
              <w:jc w:val="left"/>
              <w:rPr>
                <w:lang w:eastAsia="zh-CN"/>
              </w:rPr>
            </w:pPr>
          </w:p>
        </w:tc>
      </w:tr>
      <w:tr w:rsidR="00633FCF" w14:paraId="04DE89F2" w14:textId="77777777">
        <w:tc>
          <w:tcPr>
            <w:tcW w:w="1555" w:type="dxa"/>
            <w:tcBorders>
              <w:top w:val="single" w:sz="4" w:space="0" w:color="auto"/>
              <w:left w:val="single" w:sz="4" w:space="0" w:color="auto"/>
              <w:bottom w:val="single" w:sz="4" w:space="0" w:color="auto"/>
              <w:right w:val="single" w:sz="4" w:space="0" w:color="auto"/>
            </w:tcBorders>
          </w:tcPr>
          <w:p w14:paraId="243E86A0"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DBF7455" w14:textId="77777777" w:rsidR="00633FCF" w:rsidRDefault="00633FCF">
            <w:pPr>
              <w:spacing w:line="252" w:lineRule="auto"/>
              <w:jc w:val="left"/>
              <w:rPr>
                <w:lang w:eastAsia="zh-CN"/>
              </w:rPr>
            </w:pPr>
          </w:p>
        </w:tc>
      </w:tr>
      <w:tr w:rsidR="00633FCF" w14:paraId="12FEAD32" w14:textId="77777777">
        <w:tc>
          <w:tcPr>
            <w:tcW w:w="1555" w:type="dxa"/>
          </w:tcPr>
          <w:p w14:paraId="685EAAB4" w14:textId="77777777" w:rsidR="00633FCF" w:rsidRDefault="00633FCF">
            <w:pPr>
              <w:spacing w:line="252" w:lineRule="auto"/>
              <w:jc w:val="left"/>
              <w:rPr>
                <w:lang w:eastAsia="zh-CN"/>
              </w:rPr>
            </w:pPr>
          </w:p>
        </w:tc>
        <w:tc>
          <w:tcPr>
            <w:tcW w:w="7796" w:type="dxa"/>
            <w:vAlign w:val="center"/>
          </w:tcPr>
          <w:p w14:paraId="12C7B886" w14:textId="77777777" w:rsidR="00633FCF" w:rsidRDefault="00633FCF">
            <w:pPr>
              <w:spacing w:line="252" w:lineRule="auto"/>
              <w:jc w:val="left"/>
              <w:rPr>
                <w:lang w:eastAsia="zh-CN"/>
              </w:rPr>
            </w:pPr>
          </w:p>
        </w:tc>
      </w:tr>
      <w:tr w:rsidR="00633FCF" w14:paraId="411C1FAA" w14:textId="77777777">
        <w:tc>
          <w:tcPr>
            <w:tcW w:w="1555" w:type="dxa"/>
          </w:tcPr>
          <w:p w14:paraId="4F4719B3" w14:textId="77777777" w:rsidR="00633FCF" w:rsidRDefault="00633FCF">
            <w:pPr>
              <w:spacing w:line="252" w:lineRule="auto"/>
              <w:jc w:val="left"/>
              <w:rPr>
                <w:lang w:eastAsia="zh-CN"/>
              </w:rPr>
            </w:pPr>
          </w:p>
        </w:tc>
        <w:tc>
          <w:tcPr>
            <w:tcW w:w="7796" w:type="dxa"/>
            <w:vAlign w:val="center"/>
          </w:tcPr>
          <w:p w14:paraId="75B1CD41" w14:textId="77777777" w:rsidR="00633FCF" w:rsidRDefault="00633FCF">
            <w:pPr>
              <w:spacing w:line="252" w:lineRule="auto"/>
              <w:jc w:val="left"/>
              <w:rPr>
                <w:lang w:eastAsia="zh-CN"/>
              </w:rPr>
            </w:pPr>
          </w:p>
        </w:tc>
      </w:tr>
      <w:tr w:rsidR="00633FCF" w14:paraId="02409AF6" w14:textId="77777777">
        <w:tc>
          <w:tcPr>
            <w:tcW w:w="1555" w:type="dxa"/>
          </w:tcPr>
          <w:p w14:paraId="6EF789B5" w14:textId="77777777" w:rsidR="00633FCF" w:rsidRDefault="00633FCF">
            <w:pPr>
              <w:spacing w:line="252" w:lineRule="auto"/>
              <w:jc w:val="left"/>
              <w:rPr>
                <w:lang w:eastAsia="zh-CN"/>
              </w:rPr>
            </w:pPr>
          </w:p>
        </w:tc>
        <w:tc>
          <w:tcPr>
            <w:tcW w:w="7796" w:type="dxa"/>
            <w:vAlign w:val="center"/>
          </w:tcPr>
          <w:p w14:paraId="296AD380" w14:textId="77777777" w:rsidR="00633FCF" w:rsidRDefault="00633FCF">
            <w:pPr>
              <w:spacing w:line="252" w:lineRule="auto"/>
              <w:jc w:val="left"/>
              <w:rPr>
                <w:lang w:eastAsia="zh-CN"/>
              </w:rPr>
            </w:pPr>
          </w:p>
        </w:tc>
      </w:tr>
      <w:tr w:rsidR="00633FCF" w14:paraId="020C8025" w14:textId="77777777">
        <w:tc>
          <w:tcPr>
            <w:tcW w:w="1555" w:type="dxa"/>
          </w:tcPr>
          <w:p w14:paraId="03859175" w14:textId="77777777" w:rsidR="00633FCF" w:rsidRDefault="00633FCF">
            <w:pPr>
              <w:spacing w:line="252" w:lineRule="auto"/>
              <w:jc w:val="left"/>
              <w:rPr>
                <w:lang w:eastAsia="zh-CN"/>
              </w:rPr>
            </w:pPr>
          </w:p>
        </w:tc>
        <w:tc>
          <w:tcPr>
            <w:tcW w:w="7796" w:type="dxa"/>
            <w:vAlign w:val="center"/>
          </w:tcPr>
          <w:p w14:paraId="3629F0ED" w14:textId="77777777" w:rsidR="00633FCF" w:rsidRDefault="00633FCF">
            <w:pPr>
              <w:spacing w:line="252" w:lineRule="auto"/>
              <w:jc w:val="left"/>
              <w:rPr>
                <w:lang w:eastAsia="zh-CN"/>
              </w:rPr>
            </w:pPr>
          </w:p>
        </w:tc>
      </w:tr>
      <w:tr w:rsidR="00633FCF" w14:paraId="13820140" w14:textId="77777777">
        <w:tc>
          <w:tcPr>
            <w:tcW w:w="1555" w:type="dxa"/>
          </w:tcPr>
          <w:p w14:paraId="349CBDA5" w14:textId="77777777" w:rsidR="00633FCF" w:rsidRDefault="00633FCF">
            <w:pPr>
              <w:spacing w:line="252" w:lineRule="auto"/>
              <w:jc w:val="left"/>
              <w:rPr>
                <w:lang w:eastAsia="zh-CN"/>
              </w:rPr>
            </w:pPr>
          </w:p>
        </w:tc>
        <w:tc>
          <w:tcPr>
            <w:tcW w:w="7796" w:type="dxa"/>
            <w:vAlign w:val="center"/>
          </w:tcPr>
          <w:p w14:paraId="7C24313E" w14:textId="77777777" w:rsidR="00633FCF" w:rsidRDefault="00633FCF">
            <w:pPr>
              <w:spacing w:line="252" w:lineRule="auto"/>
              <w:jc w:val="left"/>
              <w:rPr>
                <w:lang w:eastAsia="zh-CN"/>
              </w:rPr>
            </w:pPr>
          </w:p>
        </w:tc>
      </w:tr>
    </w:tbl>
    <w:p w14:paraId="7D76B31D" w14:textId="77777777" w:rsidR="00633FCF" w:rsidRDefault="00633FCF">
      <w:pPr>
        <w:adjustRightInd/>
        <w:spacing w:beforeLines="50" w:before="120" w:line="252" w:lineRule="auto"/>
        <w:contextualSpacing/>
        <w:jc w:val="left"/>
        <w:rPr>
          <w:lang w:eastAsia="zh-CN"/>
        </w:rPr>
      </w:pPr>
    </w:p>
    <w:p w14:paraId="4DC24896" w14:textId="77777777" w:rsidR="00633FCF" w:rsidRDefault="00C1489E">
      <w:pPr>
        <w:pStyle w:val="40"/>
        <w:numPr>
          <w:ilvl w:val="0"/>
          <w:numId w:val="0"/>
        </w:numPr>
        <w:rPr>
          <w:color w:val="A6A6A6" w:themeColor="background1" w:themeShade="A6"/>
          <w:u w:val="single"/>
          <w:lang w:eastAsia="zh-CN"/>
        </w:rPr>
      </w:pPr>
      <w:r>
        <w:rPr>
          <w:color w:val="A6A6A6" w:themeColor="background1" w:themeShade="A6"/>
          <w:u w:val="single"/>
          <w:lang w:eastAsia="zh-CN"/>
        </w:rPr>
        <w:t>Issue#3-5 (on hold) Type 2 training – benchmark of joint training w/ matched model pairing</w:t>
      </w:r>
    </w:p>
    <w:p w14:paraId="31676F72" w14:textId="77777777" w:rsidR="00633FCF" w:rsidRDefault="00C1489E">
      <w:pPr>
        <w:rPr>
          <w:b/>
          <w:bCs/>
          <w:lang w:eastAsia="zh-CN"/>
        </w:rPr>
      </w:pPr>
      <w:r>
        <w:rPr>
          <w:highlight w:val="yellow"/>
          <w:lang w:eastAsia="zh-CN"/>
        </w:rPr>
        <w:t>Moderator note</w:t>
      </w:r>
      <w:r>
        <w:rPr>
          <w:lang w:eastAsia="zh-CN"/>
        </w:rPr>
        <w:t xml:space="preserve">: As discussed in </w:t>
      </w:r>
      <w:r>
        <w:rPr>
          <w:b/>
          <w:lang w:eastAsia="zh-CN"/>
        </w:rPr>
        <w:t>Issue#3-4</w:t>
      </w:r>
      <w:r>
        <w:rPr>
          <w:lang w:eastAsia="zh-CN"/>
        </w:rPr>
        <w:t xml:space="preserve">, if the outcome is Option 2, i.e., to determine the simulation cases to compare matched model pairing and unmatched model pairing, then we can continue the discussion of adding an additional benchmark for Type 2 training, since generally Type 2 is assumed with unmatched model pairing due to non-cooperative model development between the two sides. </w:t>
      </w:r>
    </w:p>
    <w:p w14:paraId="682B30CB" w14:textId="77777777" w:rsidR="00633FCF" w:rsidRDefault="00633FCF">
      <w:pPr>
        <w:rPr>
          <w:b/>
          <w:bCs/>
          <w:lang w:eastAsia="zh-CN"/>
        </w:rPr>
      </w:pPr>
    </w:p>
    <w:p w14:paraId="5BFBC76B" w14:textId="77777777" w:rsidR="00633FCF" w:rsidRDefault="00C1489E">
      <w:pPr>
        <w:pStyle w:val="40"/>
        <w:numPr>
          <w:ilvl w:val="0"/>
          <w:numId w:val="0"/>
        </w:numPr>
        <w:rPr>
          <w:u w:val="single"/>
          <w:lang w:eastAsia="zh-CN"/>
        </w:rPr>
      </w:pPr>
      <w:r>
        <w:rPr>
          <w:u w:val="single"/>
          <w:lang w:eastAsia="zh-CN"/>
        </w:rPr>
        <w:t>Issue#3-6 (Medium priority) Type 3 training –joint training benchmark</w:t>
      </w:r>
    </w:p>
    <w:p w14:paraId="651E2E62" w14:textId="77777777" w:rsidR="00633FCF" w:rsidRDefault="00C1489E">
      <w:pPr>
        <w:rPr>
          <w:lang w:eastAsia="zh-CN"/>
        </w:rPr>
      </w:pPr>
      <w:r>
        <w:rPr>
          <w:highlight w:val="yellow"/>
          <w:lang w:eastAsia="zh-CN"/>
        </w:rPr>
        <w:t>Moderator note</w:t>
      </w:r>
      <w:r>
        <w:rPr>
          <w:lang w:eastAsia="zh-CN"/>
        </w:rPr>
        <w:t>: In the RAN1#111 meeting, 3 simulation cases for training Type 3 have been agreed. For this meeting, Moderator observed that a number of companies considered a benchmark of joint training to compare the performance loss due to the separate training. Therefore, on top of the agreed cases, it is Moderator’s feeling that maybe we may introduce a benchmark of Case 0 of joint training for performance comparison, so that the performance loss can be better compared and captured in the template.</w:t>
      </w:r>
    </w:p>
    <w:tbl>
      <w:tblPr>
        <w:tblStyle w:val="af4"/>
        <w:tblW w:w="0" w:type="auto"/>
        <w:tblLook w:val="04A0" w:firstRow="1" w:lastRow="0" w:firstColumn="1" w:lastColumn="0" w:noHBand="0" w:noVBand="1"/>
      </w:tblPr>
      <w:tblGrid>
        <w:gridCol w:w="9307"/>
      </w:tblGrid>
      <w:tr w:rsidR="00633FCF" w14:paraId="5D97BA9A" w14:textId="77777777">
        <w:tc>
          <w:tcPr>
            <w:tcW w:w="9307" w:type="dxa"/>
          </w:tcPr>
          <w:p w14:paraId="51E64FA0" w14:textId="77777777" w:rsidR="00633FCF" w:rsidRDefault="00C1489E">
            <w:pPr>
              <w:rPr>
                <w:bCs/>
                <w:szCs w:val="20"/>
                <w:highlight w:val="green"/>
                <w:lang w:eastAsia="zh-CN"/>
              </w:rPr>
            </w:pPr>
            <w:r>
              <w:rPr>
                <w:bCs/>
                <w:szCs w:val="20"/>
                <w:highlight w:val="green"/>
                <w:lang w:eastAsia="zh-CN"/>
              </w:rPr>
              <w:t>Agreement</w:t>
            </w:r>
          </w:p>
          <w:p w14:paraId="0B8987CB" w14:textId="77777777" w:rsidR="00633FCF" w:rsidRDefault="00C1489E">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362B21FB" w14:textId="77777777" w:rsidR="00633FCF" w:rsidRDefault="00C1489E">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1 (baseline): Type 3 training between one NW part model and one UE part model</w:t>
            </w:r>
          </w:p>
          <w:p w14:paraId="2FC36C9B" w14:textId="77777777" w:rsidR="00633FCF" w:rsidRDefault="00C1489E">
            <w:pPr>
              <w:pStyle w:val="afc"/>
              <w:overflowPunct w:val="0"/>
              <w:snapToGrid/>
              <w:spacing w:after="180" w:line="240" w:lineRule="auto"/>
              <w:ind w:left="1320"/>
              <w:jc w:val="left"/>
              <w:textAlignment w:val="baseline"/>
              <w:rPr>
                <w:bCs/>
                <w:lang w:eastAsia="zh-CN"/>
              </w:rPr>
            </w:pPr>
            <w:r>
              <w:rPr>
                <w:bCs/>
                <w:lang w:eastAsia="zh-CN"/>
              </w:rPr>
              <w:t>…</w:t>
            </w:r>
          </w:p>
          <w:p w14:paraId="772A48A7" w14:textId="77777777" w:rsidR="00633FCF" w:rsidRDefault="00C1489E">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2: For UE-first training, Type 3 training between one NW part model and M&gt;1 separate UE part models</w:t>
            </w:r>
          </w:p>
          <w:p w14:paraId="2C322069" w14:textId="77777777" w:rsidR="00633FCF" w:rsidRDefault="00C1489E">
            <w:pPr>
              <w:pStyle w:val="afc"/>
              <w:overflowPunct w:val="0"/>
              <w:snapToGrid/>
              <w:spacing w:after="180" w:line="240" w:lineRule="auto"/>
              <w:ind w:left="1320"/>
              <w:jc w:val="left"/>
              <w:textAlignment w:val="baseline"/>
              <w:rPr>
                <w:bCs/>
                <w:lang w:eastAsia="zh-CN"/>
              </w:rPr>
            </w:pPr>
            <w:r>
              <w:rPr>
                <w:bCs/>
                <w:lang w:eastAsia="zh-CN"/>
              </w:rPr>
              <w:t>…</w:t>
            </w:r>
          </w:p>
          <w:p w14:paraId="1A122BCC" w14:textId="77777777" w:rsidR="00633FCF" w:rsidRDefault="00C1489E">
            <w:pPr>
              <w:pStyle w:val="afc"/>
              <w:numPr>
                <w:ilvl w:val="0"/>
                <w:numId w:val="36"/>
              </w:numPr>
              <w:overflowPunct w:val="0"/>
              <w:snapToGrid/>
              <w:spacing w:after="180" w:line="240" w:lineRule="auto"/>
              <w:ind w:left="880" w:hanging="440"/>
              <w:jc w:val="left"/>
              <w:textAlignment w:val="baseline"/>
              <w:rPr>
                <w:bCs/>
                <w:lang w:eastAsia="zh-CN"/>
              </w:rPr>
            </w:pPr>
            <w:r>
              <w:rPr>
                <w:bCs/>
                <w:lang w:eastAsia="zh-CN"/>
              </w:rPr>
              <w:t>Case 3: For NW-first training, Type 3 training between one UE part model and N&gt;1 separate NW part models</w:t>
            </w:r>
          </w:p>
          <w:p w14:paraId="4626E7CF" w14:textId="77777777" w:rsidR="00633FCF" w:rsidRDefault="00C1489E">
            <w:pPr>
              <w:pStyle w:val="afc"/>
              <w:overflowPunct w:val="0"/>
              <w:snapToGrid/>
              <w:spacing w:after="180" w:line="240" w:lineRule="auto"/>
              <w:ind w:left="1320"/>
              <w:jc w:val="left"/>
              <w:textAlignment w:val="baseline"/>
              <w:rPr>
                <w:bCs/>
                <w:lang w:eastAsia="zh-CN"/>
              </w:rPr>
            </w:pPr>
            <w:r>
              <w:rPr>
                <w:bCs/>
                <w:lang w:eastAsia="zh-CN"/>
              </w:rPr>
              <w:t>…</w:t>
            </w:r>
          </w:p>
        </w:tc>
      </w:tr>
    </w:tbl>
    <w:p w14:paraId="20DE8DF3" w14:textId="77777777" w:rsidR="00633FCF" w:rsidRDefault="00633FCF">
      <w:pPr>
        <w:rPr>
          <w:b/>
          <w:bCs/>
          <w:lang w:eastAsia="zh-CN"/>
        </w:rPr>
      </w:pPr>
    </w:p>
    <w:p w14:paraId="14F85B40" w14:textId="77777777" w:rsidR="00633FCF" w:rsidRDefault="00C1489E">
      <w:pPr>
        <w:spacing w:beforeLines="100" w:before="240"/>
        <w:rPr>
          <w:b/>
          <w:bCs/>
          <w:lang w:eastAsia="zh-CN"/>
        </w:rPr>
      </w:pPr>
      <w:r>
        <w:rPr>
          <w:b/>
          <w:highlight w:val="yellow"/>
          <w:lang w:eastAsia="zh-CN"/>
        </w:rPr>
        <w:t>Question 3.2.5</w:t>
      </w:r>
      <w:r>
        <w:rPr>
          <w:b/>
          <w:lang w:eastAsia="zh-CN"/>
        </w:rPr>
        <w:t xml:space="preserve">: </w:t>
      </w:r>
      <w:r>
        <w:rPr>
          <w:b/>
          <w:bCs/>
          <w:lang w:eastAsia="zh-CN"/>
        </w:rPr>
        <w:t xml:space="preserve">For the evaluation of training Type 3 under CSI compression, besides the 3 cases considered for multi-vendors, do you agree to add one more </w:t>
      </w:r>
      <w:r>
        <w:rPr>
          <w:b/>
          <w:bCs/>
          <w:color w:val="C00000"/>
          <w:lang w:eastAsia="zh-CN"/>
        </w:rPr>
        <w:t xml:space="preserve">Case 0 with joint training </w:t>
      </w:r>
      <w:r>
        <w:rPr>
          <w:b/>
          <w:bCs/>
          <w:lang w:eastAsia="zh-CN"/>
        </w:rPr>
        <w:t xml:space="preserve">as </w:t>
      </w:r>
      <w:r>
        <w:rPr>
          <w:b/>
          <w:bCs/>
          <w:color w:val="C00000"/>
          <w:lang w:eastAsia="zh-CN"/>
        </w:rPr>
        <w:t xml:space="preserve">benchmark/upper bound </w:t>
      </w:r>
      <w:r>
        <w:rPr>
          <w:b/>
          <w:bCs/>
          <w:lang w:eastAsia="zh-CN"/>
        </w:rPr>
        <w:t>for performance comparison?</w:t>
      </w:r>
    </w:p>
    <w:p w14:paraId="16D17407" w14:textId="77777777" w:rsidR="00633FCF" w:rsidRDefault="00C1489E">
      <w:pPr>
        <w:pStyle w:val="afc"/>
        <w:numPr>
          <w:ilvl w:val="0"/>
          <w:numId w:val="26"/>
        </w:numPr>
        <w:autoSpaceDE/>
        <w:autoSpaceDN/>
        <w:adjustRightInd/>
        <w:snapToGrid/>
        <w:spacing w:before="120" w:line="240" w:lineRule="auto"/>
        <w:contextualSpacing w:val="0"/>
        <w:jc w:val="left"/>
        <w:rPr>
          <w:b/>
        </w:rPr>
      </w:pPr>
      <w:r>
        <w:rPr>
          <w:b/>
          <w:bCs/>
          <w:lang w:eastAsia="zh-CN"/>
        </w:rPr>
        <w:t>FFS the relationship between the pair of models for Type 3 and the pair of models for Case 0</w:t>
      </w:r>
    </w:p>
    <w:p w14:paraId="7C5CF8D8"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171FB012" w14:textId="77777777">
        <w:tc>
          <w:tcPr>
            <w:tcW w:w="1980" w:type="dxa"/>
            <w:tcBorders>
              <w:top w:val="single" w:sz="4" w:space="0" w:color="auto"/>
              <w:left w:val="single" w:sz="4" w:space="0" w:color="auto"/>
              <w:bottom w:val="single" w:sz="4" w:space="0" w:color="auto"/>
              <w:right w:val="single" w:sz="4" w:space="0" w:color="auto"/>
            </w:tcBorders>
          </w:tcPr>
          <w:p w14:paraId="15C3818A"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4D4368" w14:textId="2E74DC81" w:rsidR="00633FCF" w:rsidRDefault="00C1489E">
            <w:pPr>
              <w:spacing w:before="120" w:line="240" w:lineRule="auto"/>
              <w:rPr>
                <w:lang w:eastAsia="zh-CN"/>
              </w:rPr>
            </w:pPr>
            <w:r>
              <w:rPr>
                <w:lang w:eastAsia="zh-CN"/>
              </w:rPr>
              <w:t>MediaTek, vivo,OPPO, NTT DOCOMO, Qualcomm</w:t>
            </w:r>
            <w:r w:rsidR="0006726A">
              <w:rPr>
                <w:lang w:eastAsia="zh-CN"/>
              </w:rPr>
              <w:t>,</w:t>
            </w:r>
            <w:r w:rsidR="0006726A" w:rsidRPr="005C0181">
              <w:rPr>
                <w:rFonts w:eastAsia="MS Mincho" w:hint="eastAsia"/>
                <w:iCs/>
                <w:smallCaps/>
                <w:kern w:val="2"/>
                <w:lang w:eastAsia="ja-JP"/>
              </w:rPr>
              <w:t xml:space="preserve"> L</w:t>
            </w:r>
            <w:r w:rsidR="0006726A" w:rsidRPr="005C0181">
              <w:rPr>
                <w:rFonts w:eastAsia="MS Mincho"/>
                <w:iCs/>
                <w:smallCaps/>
                <w:kern w:val="2"/>
                <w:lang w:eastAsia="ja-JP"/>
              </w:rPr>
              <w:t>G</w:t>
            </w:r>
            <w:r w:rsidR="0006726A">
              <w:rPr>
                <w:rFonts w:eastAsia="MS Mincho"/>
                <w:iCs/>
                <w:smallCaps/>
                <w:kern w:val="2"/>
                <w:lang w:eastAsia="ja-JP"/>
              </w:rPr>
              <w:t xml:space="preserve"> </w:t>
            </w:r>
            <w:r w:rsidR="0006726A">
              <w:rPr>
                <w:rFonts w:eastAsia="Malgun Gothic" w:hint="eastAsia"/>
                <w:lang w:eastAsia="ko-KR"/>
              </w:rPr>
              <w:t>E</w:t>
            </w:r>
            <w:r w:rsidR="0006726A">
              <w:rPr>
                <w:rFonts w:eastAsia="Malgun Gothic"/>
                <w:lang w:eastAsia="ko-KR"/>
              </w:rPr>
              <w:t>lectronics</w:t>
            </w:r>
            <w:r w:rsidR="00AC0292">
              <w:rPr>
                <w:rFonts w:eastAsia="Malgun Gothic"/>
                <w:lang w:eastAsia="ko-KR"/>
              </w:rPr>
              <w:t>, Huawei/HiSi</w:t>
            </w:r>
            <w:r w:rsidR="006C2885">
              <w:rPr>
                <w:rFonts w:eastAsia="Malgun Gothic"/>
                <w:lang w:eastAsia="ko-KR"/>
              </w:rPr>
              <w:t>,</w:t>
            </w:r>
            <w:r w:rsidR="006C2885">
              <w:rPr>
                <w:rFonts w:hint="eastAsia"/>
                <w:lang w:eastAsia="zh-CN"/>
              </w:rPr>
              <w:t xml:space="preserve"> Spreadtrum</w:t>
            </w:r>
            <w:r w:rsidR="003A0393">
              <w:rPr>
                <w:lang w:eastAsia="zh-CN"/>
              </w:rPr>
              <w:t>, AT&amp;T</w:t>
            </w:r>
            <w:r w:rsidR="00B93312">
              <w:rPr>
                <w:lang w:eastAsia="zh-CN"/>
              </w:rPr>
              <w:t>, Fujitsu</w:t>
            </w:r>
          </w:p>
        </w:tc>
      </w:tr>
      <w:tr w:rsidR="00633FCF" w14:paraId="654B07AC" w14:textId="77777777">
        <w:tc>
          <w:tcPr>
            <w:tcW w:w="1980" w:type="dxa"/>
            <w:tcBorders>
              <w:top w:val="single" w:sz="4" w:space="0" w:color="auto"/>
              <w:left w:val="single" w:sz="4" w:space="0" w:color="auto"/>
              <w:bottom w:val="single" w:sz="4" w:space="0" w:color="auto"/>
              <w:right w:val="single" w:sz="4" w:space="0" w:color="auto"/>
            </w:tcBorders>
          </w:tcPr>
          <w:p w14:paraId="35B25A5D"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64161A0" w14:textId="77777777" w:rsidR="00633FCF" w:rsidRDefault="00633FCF">
            <w:pPr>
              <w:spacing w:before="120" w:line="240" w:lineRule="auto"/>
              <w:rPr>
                <w:lang w:eastAsia="zh-CN"/>
              </w:rPr>
            </w:pPr>
          </w:p>
        </w:tc>
      </w:tr>
    </w:tbl>
    <w:p w14:paraId="0A723571" w14:textId="77777777" w:rsidR="00633FCF" w:rsidRDefault="00633FCF">
      <w:pPr>
        <w:spacing w:after="0" w:line="240" w:lineRule="auto"/>
        <w:rPr>
          <w:b/>
          <w:lang w:eastAsia="zh-CN"/>
        </w:rPr>
      </w:pPr>
    </w:p>
    <w:p w14:paraId="5A78EF5D" w14:textId="77777777" w:rsidR="00633FCF" w:rsidRDefault="00633FCF">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71A9A559"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C83AF47"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E83799" w14:textId="77777777" w:rsidR="00633FCF" w:rsidRDefault="00C1489E">
            <w:pPr>
              <w:rPr>
                <w:i/>
                <w:iCs/>
                <w:kern w:val="2"/>
                <w:lang w:eastAsia="zh-CN"/>
              </w:rPr>
            </w:pPr>
            <w:r>
              <w:rPr>
                <w:i/>
                <w:iCs/>
                <w:kern w:val="2"/>
                <w:lang w:eastAsia="zh-CN"/>
              </w:rPr>
              <w:t>View</w:t>
            </w:r>
          </w:p>
        </w:tc>
      </w:tr>
      <w:tr w:rsidR="00633FCF" w14:paraId="7DC298C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4392D16" w14:textId="77777777" w:rsidR="00633FCF" w:rsidRDefault="00C1489E">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083723E" w14:textId="77777777" w:rsidR="00633FCF" w:rsidRDefault="00C1489E">
            <w:pPr>
              <w:spacing w:line="252" w:lineRule="auto"/>
              <w:jc w:val="left"/>
              <w:rPr>
                <w:lang w:eastAsia="zh-CN"/>
              </w:rPr>
            </w:pPr>
            <w:r>
              <w:rPr>
                <w:lang w:eastAsia="zh-CN"/>
              </w:rPr>
              <w:t>We support the benchmark. In our evaluation, we have already used training type 2 counterpart of any scenario as the benchmark</w:t>
            </w:r>
          </w:p>
        </w:tc>
      </w:tr>
      <w:tr w:rsidR="00633FCF" w14:paraId="23D8EB41" w14:textId="77777777">
        <w:tc>
          <w:tcPr>
            <w:tcW w:w="1555" w:type="dxa"/>
            <w:tcBorders>
              <w:top w:val="single" w:sz="4" w:space="0" w:color="auto"/>
              <w:left w:val="single" w:sz="4" w:space="0" w:color="auto"/>
              <w:bottom w:val="single" w:sz="4" w:space="0" w:color="auto"/>
              <w:right w:val="single" w:sz="4" w:space="0" w:color="auto"/>
            </w:tcBorders>
          </w:tcPr>
          <w:p w14:paraId="2D6BE5A2" w14:textId="77777777" w:rsidR="00633FCF" w:rsidRDefault="00C1489E">
            <w:pPr>
              <w:spacing w:line="252" w:lineRule="auto"/>
              <w:jc w:val="left"/>
              <w:rPr>
                <w:lang w:eastAsia="zh-CN"/>
              </w:rPr>
            </w:pPr>
            <w:r>
              <w:rPr>
                <w:rFonts w:hint="eastAsia"/>
                <w:lang w:eastAsia="zh-CN"/>
              </w:rPr>
              <w:t>v</w:t>
            </w:r>
            <w:r>
              <w:rPr>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1F553B84" w14:textId="77777777" w:rsidR="00633FCF" w:rsidRDefault="00C1489E">
            <w:pPr>
              <w:spacing w:line="252" w:lineRule="auto"/>
              <w:jc w:val="left"/>
              <w:rPr>
                <w:lang w:eastAsia="zh-CN"/>
              </w:rPr>
            </w:pPr>
            <w:r>
              <w:rPr>
                <w:lang w:eastAsia="zh-CN"/>
              </w:rPr>
              <w:t xml:space="preserve">Performance of joint training with the same model configuration can be provided as a benchmark for separate training. </w:t>
            </w:r>
          </w:p>
        </w:tc>
      </w:tr>
      <w:tr w:rsidR="00633FCF" w14:paraId="058131FC" w14:textId="77777777">
        <w:tc>
          <w:tcPr>
            <w:tcW w:w="1555" w:type="dxa"/>
            <w:tcBorders>
              <w:top w:val="single" w:sz="4" w:space="0" w:color="auto"/>
              <w:left w:val="single" w:sz="4" w:space="0" w:color="auto"/>
              <w:bottom w:val="single" w:sz="4" w:space="0" w:color="auto"/>
              <w:right w:val="single" w:sz="4" w:space="0" w:color="auto"/>
            </w:tcBorders>
          </w:tcPr>
          <w:p w14:paraId="53C5EE36" w14:textId="77777777" w:rsidR="00633FCF" w:rsidRDefault="00C1489E">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6B506009" w14:textId="77777777" w:rsidR="00633FCF" w:rsidRDefault="00C1489E">
            <w:pPr>
              <w:spacing w:line="252" w:lineRule="auto"/>
              <w:jc w:val="left"/>
              <w:rPr>
                <w:lang w:eastAsia="zh-CN"/>
              </w:rPr>
            </w:pPr>
            <w:r>
              <w:rPr>
                <w:rFonts w:hint="eastAsia"/>
                <w:lang w:eastAsia="zh-CN"/>
              </w:rPr>
              <w:t>A</w:t>
            </w:r>
            <w:r>
              <w:rPr>
                <w:lang w:eastAsia="zh-CN"/>
              </w:rPr>
              <w:t>gree to utilize joint training as benchmark/upper bound. But it seems not necessary to add it as Case 0, since we can use Type 1 training as the benchmark.</w:t>
            </w:r>
          </w:p>
        </w:tc>
      </w:tr>
      <w:tr w:rsidR="00633FCF" w14:paraId="15CBF895" w14:textId="77777777">
        <w:tc>
          <w:tcPr>
            <w:tcW w:w="1555" w:type="dxa"/>
            <w:tcBorders>
              <w:top w:val="single" w:sz="4" w:space="0" w:color="auto"/>
              <w:left w:val="single" w:sz="4" w:space="0" w:color="auto"/>
              <w:bottom w:val="single" w:sz="4" w:space="0" w:color="auto"/>
              <w:right w:val="single" w:sz="4" w:space="0" w:color="auto"/>
            </w:tcBorders>
          </w:tcPr>
          <w:p w14:paraId="486735A3"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A8184AF" w14:textId="77777777" w:rsidR="00633FCF" w:rsidRDefault="00633FCF">
            <w:pPr>
              <w:spacing w:line="252" w:lineRule="auto"/>
              <w:jc w:val="left"/>
              <w:rPr>
                <w:lang w:eastAsia="zh-CN"/>
              </w:rPr>
            </w:pPr>
          </w:p>
        </w:tc>
      </w:tr>
      <w:tr w:rsidR="00633FCF" w14:paraId="304C2886" w14:textId="77777777">
        <w:tc>
          <w:tcPr>
            <w:tcW w:w="1555" w:type="dxa"/>
            <w:tcBorders>
              <w:top w:val="single" w:sz="4" w:space="0" w:color="auto"/>
              <w:left w:val="single" w:sz="4" w:space="0" w:color="auto"/>
              <w:bottom w:val="single" w:sz="4" w:space="0" w:color="auto"/>
              <w:right w:val="single" w:sz="4" w:space="0" w:color="auto"/>
            </w:tcBorders>
          </w:tcPr>
          <w:p w14:paraId="4D0C18C9"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1FBABF" w14:textId="77777777" w:rsidR="00633FCF" w:rsidRDefault="00633FCF">
            <w:pPr>
              <w:spacing w:line="252" w:lineRule="auto"/>
              <w:jc w:val="left"/>
              <w:rPr>
                <w:lang w:eastAsia="zh-CN"/>
              </w:rPr>
            </w:pPr>
          </w:p>
        </w:tc>
      </w:tr>
      <w:tr w:rsidR="00633FCF" w14:paraId="32CB4304" w14:textId="77777777">
        <w:tc>
          <w:tcPr>
            <w:tcW w:w="1555" w:type="dxa"/>
            <w:tcBorders>
              <w:top w:val="single" w:sz="4" w:space="0" w:color="auto"/>
              <w:left w:val="single" w:sz="4" w:space="0" w:color="auto"/>
              <w:bottom w:val="single" w:sz="4" w:space="0" w:color="auto"/>
              <w:right w:val="single" w:sz="4" w:space="0" w:color="auto"/>
            </w:tcBorders>
          </w:tcPr>
          <w:p w14:paraId="74BB6F2C"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A4EAA9" w14:textId="77777777" w:rsidR="00633FCF" w:rsidRDefault="00633FCF">
            <w:pPr>
              <w:spacing w:line="252" w:lineRule="auto"/>
              <w:jc w:val="left"/>
              <w:rPr>
                <w:lang w:eastAsia="zh-CN"/>
              </w:rPr>
            </w:pPr>
          </w:p>
        </w:tc>
      </w:tr>
      <w:tr w:rsidR="00633FCF" w14:paraId="3632BD4E"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AD6C054"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D221E" w14:textId="77777777" w:rsidR="00633FCF" w:rsidRDefault="00633FCF">
            <w:pPr>
              <w:spacing w:line="252" w:lineRule="auto"/>
              <w:jc w:val="left"/>
              <w:rPr>
                <w:lang w:eastAsia="zh-CN"/>
              </w:rPr>
            </w:pPr>
          </w:p>
        </w:tc>
      </w:tr>
      <w:tr w:rsidR="00633FCF" w14:paraId="7F9D8DE1" w14:textId="77777777">
        <w:tc>
          <w:tcPr>
            <w:tcW w:w="1555" w:type="dxa"/>
            <w:tcBorders>
              <w:top w:val="single" w:sz="4" w:space="0" w:color="auto"/>
              <w:left w:val="single" w:sz="4" w:space="0" w:color="auto"/>
              <w:bottom w:val="single" w:sz="4" w:space="0" w:color="auto"/>
              <w:right w:val="single" w:sz="4" w:space="0" w:color="auto"/>
            </w:tcBorders>
          </w:tcPr>
          <w:p w14:paraId="53951C19"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63BEDB" w14:textId="77777777" w:rsidR="00633FCF" w:rsidRDefault="00633FCF">
            <w:pPr>
              <w:spacing w:line="252" w:lineRule="auto"/>
              <w:jc w:val="left"/>
              <w:rPr>
                <w:lang w:eastAsia="zh-CN"/>
              </w:rPr>
            </w:pPr>
          </w:p>
        </w:tc>
      </w:tr>
      <w:tr w:rsidR="00633FCF" w14:paraId="6A9EE27B" w14:textId="77777777">
        <w:tc>
          <w:tcPr>
            <w:tcW w:w="1555" w:type="dxa"/>
            <w:tcBorders>
              <w:top w:val="single" w:sz="4" w:space="0" w:color="auto"/>
              <w:left w:val="single" w:sz="4" w:space="0" w:color="auto"/>
              <w:bottom w:val="single" w:sz="4" w:space="0" w:color="auto"/>
              <w:right w:val="single" w:sz="4" w:space="0" w:color="auto"/>
            </w:tcBorders>
          </w:tcPr>
          <w:p w14:paraId="5A58E507"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5713CA" w14:textId="77777777" w:rsidR="00633FCF" w:rsidRDefault="00633FCF">
            <w:pPr>
              <w:spacing w:line="252" w:lineRule="auto"/>
              <w:jc w:val="left"/>
              <w:rPr>
                <w:lang w:eastAsia="zh-CN"/>
              </w:rPr>
            </w:pPr>
          </w:p>
        </w:tc>
      </w:tr>
      <w:tr w:rsidR="00633FCF" w14:paraId="4FEE71FE" w14:textId="77777777">
        <w:tc>
          <w:tcPr>
            <w:tcW w:w="1555" w:type="dxa"/>
          </w:tcPr>
          <w:p w14:paraId="6C636811" w14:textId="77777777" w:rsidR="00633FCF" w:rsidRDefault="00633FCF">
            <w:pPr>
              <w:spacing w:line="252" w:lineRule="auto"/>
              <w:jc w:val="left"/>
              <w:rPr>
                <w:lang w:eastAsia="zh-CN"/>
              </w:rPr>
            </w:pPr>
          </w:p>
        </w:tc>
        <w:tc>
          <w:tcPr>
            <w:tcW w:w="7796" w:type="dxa"/>
            <w:vAlign w:val="center"/>
          </w:tcPr>
          <w:p w14:paraId="3C9C36C8" w14:textId="77777777" w:rsidR="00633FCF" w:rsidRDefault="00633FCF">
            <w:pPr>
              <w:spacing w:line="252" w:lineRule="auto"/>
              <w:jc w:val="left"/>
              <w:rPr>
                <w:lang w:eastAsia="zh-CN"/>
              </w:rPr>
            </w:pPr>
          </w:p>
        </w:tc>
      </w:tr>
      <w:tr w:rsidR="00633FCF" w14:paraId="1C5BEA23" w14:textId="77777777">
        <w:tc>
          <w:tcPr>
            <w:tcW w:w="1555" w:type="dxa"/>
          </w:tcPr>
          <w:p w14:paraId="0998073A" w14:textId="77777777" w:rsidR="00633FCF" w:rsidRDefault="00633FCF">
            <w:pPr>
              <w:spacing w:line="252" w:lineRule="auto"/>
              <w:jc w:val="left"/>
              <w:rPr>
                <w:lang w:eastAsia="zh-CN"/>
              </w:rPr>
            </w:pPr>
          </w:p>
        </w:tc>
        <w:tc>
          <w:tcPr>
            <w:tcW w:w="7796" w:type="dxa"/>
            <w:vAlign w:val="center"/>
          </w:tcPr>
          <w:p w14:paraId="2859E967" w14:textId="77777777" w:rsidR="00633FCF" w:rsidRDefault="00633FCF">
            <w:pPr>
              <w:spacing w:line="252" w:lineRule="auto"/>
              <w:jc w:val="left"/>
              <w:rPr>
                <w:lang w:eastAsia="zh-CN"/>
              </w:rPr>
            </w:pPr>
          </w:p>
        </w:tc>
      </w:tr>
      <w:tr w:rsidR="00633FCF" w14:paraId="791D37BC" w14:textId="77777777">
        <w:tc>
          <w:tcPr>
            <w:tcW w:w="1555" w:type="dxa"/>
          </w:tcPr>
          <w:p w14:paraId="0D3212C4" w14:textId="77777777" w:rsidR="00633FCF" w:rsidRDefault="00633FCF">
            <w:pPr>
              <w:spacing w:line="252" w:lineRule="auto"/>
              <w:jc w:val="left"/>
              <w:rPr>
                <w:lang w:eastAsia="zh-CN"/>
              </w:rPr>
            </w:pPr>
          </w:p>
        </w:tc>
        <w:tc>
          <w:tcPr>
            <w:tcW w:w="7796" w:type="dxa"/>
            <w:vAlign w:val="center"/>
          </w:tcPr>
          <w:p w14:paraId="550698B5" w14:textId="77777777" w:rsidR="00633FCF" w:rsidRDefault="00633FCF">
            <w:pPr>
              <w:spacing w:line="252" w:lineRule="auto"/>
              <w:jc w:val="left"/>
              <w:rPr>
                <w:lang w:eastAsia="zh-CN"/>
              </w:rPr>
            </w:pPr>
          </w:p>
        </w:tc>
      </w:tr>
      <w:tr w:rsidR="00633FCF" w14:paraId="1137A446" w14:textId="77777777">
        <w:tc>
          <w:tcPr>
            <w:tcW w:w="1555" w:type="dxa"/>
          </w:tcPr>
          <w:p w14:paraId="70F01B49" w14:textId="77777777" w:rsidR="00633FCF" w:rsidRDefault="00633FCF">
            <w:pPr>
              <w:spacing w:line="252" w:lineRule="auto"/>
              <w:jc w:val="left"/>
              <w:rPr>
                <w:lang w:eastAsia="zh-CN"/>
              </w:rPr>
            </w:pPr>
          </w:p>
        </w:tc>
        <w:tc>
          <w:tcPr>
            <w:tcW w:w="7796" w:type="dxa"/>
            <w:vAlign w:val="center"/>
          </w:tcPr>
          <w:p w14:paraId="4653A040" w14:textId="77777777" w:rsidR="00633FCF" w:rsidRDefault="00633FCF">
            <w:pPr>
              <w:spacing w:line="252" w:lineRule="auto"/>
              <w:jc w:val="left"/>
              <w:rPr>
                <w:lang w:eastAsia="zh-CN"/>
              </w:rPr>
            </w:pPr>
          </w:p>
        </w:tc>
      </w:tr>
      <w:tr w:rsidR="00633FCF" w14:paraId="0BE23CF6" w14:textId="77777777">
        <w:tc>
          <w:tcPr>
            <w:tcW w:w="1555" w:type="dxa"/>
          </w:tcPr>
          <w:p w14:paraId="1EA5CFEC" w14:textId="77777777" w:rsidR="00633FCF" w:rsidRDefault="00633FCF">
            <w:pPr>
              <w:spacing w:line="252" w:lineRule="auto"/>
              <w:jc w:val="left"/>
              <w:rPr>
                <w:lang w:eastAsia="zh-CN"/>
              </w:rPr>
            </w:pPr>
          </w:p>
        </w:tc>
        <w:tc>
          <w:tcPr>
            <w:tcW w:w="7796" w:type="dxa"/>
            <w:vAlign w:val="center"/>
          </w:tcPr>
          <w:p w14:paraId="5A2656F1" w14:textId="77777777" w:rsidR="00633FCF" w:rsidRDefault="00633FCF">
            <w:pPr>
              <w:spacing w:line="252" w:lineRule="auto"/>
              <w:jc w:val="left"/>
              <w:rPr>
                <w:lang w:eastAsia="zh-CN"/>
              </w:rPr>
            </w:pPr>
          </w:p>
        </w:tc>
      </w:tr>
    </w:tbl>
    <w:p w14:paraId="014961F1" w14:textId="77777777" w:rsidR="00633FCF" w:rsidRDefault="00633FCF">
      <w:pPr>
        <w:rPr>
          <w:b/>
          <w:bCs/>
          <w:lang w:eastAsia="zh-CN"/>
        </w:rPr>
      </w:pPr>
    </w:p>
    <w:p w14:paraId="773F1358" w14:textId="77777777" w:rsidR="00633FCF" w:rsidRDefault="00633FCF">
      <w:pPr>
        <w:rPr>
          <w:b/>
          <w:bCs/>
          <w:lang w:eastAsia="zh-CN"/>
        </w:rPr>
      </w:pPr>
    </w:p>
    <w:p w14:paraId="49D60B09" w14:textId="77777777" w:rsidR="00633FCF" w:rsidRDefault="00C1489E">
      <w:pPr>
        <w:pStyle w:val="40"/>
        <w:numPr>
          <w:ilvl w:val="0"/>
          <w:numId w:val="0"/>
        </w:numPr>
        <w:rPr>
          <w:color w:val="A6A6A6" w:themeColor="background1" w:themeShade="A6"/>
          <w:u w:val="single"/>
          <w:lang w:eastAsia="zh-CN"/>
        </w:rPr>
      </w:pPr>
      <w:r>
        <w:rPr>
          <w:color w:val="A6A6A6" w:themeColor="background1" w:themeShade="A6"/>
          <w:u w:val="single"/>
          <w:lang w:eastAsia="zh-CN"/>
        </w:rPr>
        <w:t>Issue#3-6a (On hold) Type 3 training – Model pair for joint training benchmark</w:t>
      </w:r>
    </w:p>
    <w:p w14:paraId="33722539" w14:textId="77777777" w:rsidR="00633FCF" w:rsidRDefault="00C1489E">
      <w:pPr>
        <w:rPr>
          <w:lang w:eastAsia="zh-CN"/>
        </w:rPr>
      </w:pPr>
      <w:r>
        <w:rPr>
          <w:highlight w:val="yellow"/>
          <w:lang w:eastAsia="zh-CN"/>
        </w:rPr>
        <w:t>Moderator note</w:t>
      </w:r>
      <w:r>
        <w:rPr>
          <w:lang w:eastAsia="zh-CN"/>
        </w:rPr>
        <w:t xml:space="preserve">: For the FFS part of </w:t>
      </w:r>
      <w:r>
        <w:rPr>
          <w:b/>
          <w:lang w:eastAsia="zh-CN"/>
        </w:rPr>
        <w:t>Issue#3-6</w:t>
      </w:r>
      <w:r>
        <w:rPr>
          <w:lang w:eastAsia="zh-CN"/>
        </w:rPr>
        <w:t xml:space="preserve">, in this meeting, MediaTek suggests using the joint training with the same model pair setting as the benchmark for performance comparison [34]. To Moderator’s understanding, the potential performance loss of Type 3 is due to two reasons: 1) the unmatched model pairing as addressed in </w:t>
      </w:r>
      <w:r>
        <w:rPr>
          <w:b/>
          <w:lang w:eastAsia="zh-CN"/>
        </w:rPr>
        <w:t>Issue#3-4</w:t>
      </w:r>
      <w:r>
        <w:rPr>
          <w:lang w:eastAsia="zh-CN"/>
        </w:rPr>
        <w:t>, and 2) the separate training with dataset sharing. Therefore, taking the same setting of the model pair to compare joint training and separate training seems a way to separate the two factors.</w:t>
      </w:r>
    </w:p>
    <w:p w14:paraId="3D0AC417" w14:textId="77777777" w:rsidR="00633FCF" w:rsidRDefault="00C1489E">
      <w:pPr>
        <w:spacing w:beforeLines="100" w:before="240"/>
        <w:rPr>
          <w:b/>
          <w:bCs/>
          <w:lang w:eastAsia="zh-CN"/>
        </w:rPr>
      </w:pPr>
      <w:r>
        <w:rPr>
          <w:b/>
          <w:highlight w:val="yellow"/>
          <w:lang w:eastAsia="zh-CN"/>
        </w:rPr>
        <w:t>Question 3.2.6</w:t>
      </w:r>
      <w:r>
        <w:rPr>
          <w:b/>
          <w:lang w:eastAsia="zh-CN"/>
        </w:rPr>
        <w:t xml:space="preserve">: </w:t>
      </w:r>
      <w:r>
        <w:rPr>
          <w:b/>
          <w:bCs/>
          <w:lang w:eastAsia="zh-CN"/>
        </w:rPr>
        <w:t xml:space="preserve">For the evaluation of training Type 3 under CSI compression, besides the 3 cases considered for multi-vendors, if one more Case 0 with joint training is added as benchmark/upper bound for performance comparison, the structures for the pair of NW part model/UE part model for Case 0 are the same with the Type 3 case to be compared. </w:t>
      </w:r>
    </w:p>
    <w:p w14:paraId="61116BAA" w14:textId="77777777" w:rsidR="00633FCF" w:rsidRDefault="00633FCF">
      <w:pPr>
        <w:rPr>
          <w:b/>
          <w:bCs/>
          <w:lang w:eastAsia="zh-CN"/>
        </w:rPr>
      </w:pPr>
    </w:p>
    <w:p w14:paraId="745C3345" w14:textId="77777777" w:rsidR="00633FCF" w:rsidRDefault="00633FCF">
      <w:pPr>
        <w:rPr>
          <w:b/>
          <w:bCs/>
          <w:lang w:eastAsia="zh-CN"/>
        </w:rPr>
      </w:pPr>
    </w:p>
    <w:p w14:paraId="1027C818" w14:textId="77777777" w:rsidR="00633FCF" w:rsidRDefault="00C1489E">
      <w:pPr>
        <w:outlineLvl w:val="2"/>
        <w:rPr>
          <w:b/>
          <w:lang w:eastAsia="zh-CN"/>
        </w:rPr>
      </w:pPr>
      <w:r>
        <w:rPr>
          <w:b/>
          <w:lang w:eastAsia="zh-CN"/>
        </w:rPr>
        <w:t>3.2-2: AI/ML model settings</w:t>
      </w:r>
    </w:p>
    <w:p w14:paraId="6133F518" w14:textId="77777777" w:rsidR="00633FCF" w:rsidRDefault="00C1489E">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214E7249" w14:textId="77777777" w:rsidR="00633FCF" w:rsidRDefault="00C1489E">
      <w:pPr>
        <w:adjustRightInd/>
        <w:spacing w:beforeLines="50" w:before="120" w:line="252" w:lineRule="auto"/>
        <w:jc w:val="left"/>
        <w:rPr>
          <w:lang w:eastAsia="zh-CN"/>
        </w:rPr>
      </w:pPr>
      <w:r>
        <w:rPr>
          <w:highlight w:val="yellow"/>
          <w:lang w:eastAsia="zh-CN"/>
        </w:rPr>
        <w:t>Moderator note</w:t>
      </w:r>
      <w:r>
        <w:rPr>
          <w:lang w:eastAsia="zh-CN"/>
        </w:rPr>
        <w:t>: The issue of multi-rank model has been discussed for several meetings. From the inputs of this meeting, the preferences are still diverse, so it seems a realistic way is to let companies report which option is chosen in their evaluation rather than making a down selection at the moment.</w:t>
      </w:r>
    </w:p>
    <w:p w14:paraId="598328D2" w14:textId="77777777" w:rsidR="00633FCF" w:rsidRDefault="00C1489E">
      <w:pPr>
        <w:spacing w:beforeLines="100" w:before="240"/>
        <w:rPr>
          <w:b/>
          <w:lang w:eastAsia="zh-CN"/>
        </w:rPr>
      </w:pPr>
      <w:r>
        <w:rPr>
          <w:b/>
          <w:highlight w:val="yellow"/>
          <w:lang w:eastAsia="zh-CN"/>
        </w:rPr>
        <w:t>Proposal 3.2.2</w:t>
      </w:r>
      <w:r>
        <w:rPr>
          <w:b/>
          <w:lang w:eastAsia="zh-CN"/>
        </w:rPr>
        <w:t xml:space="preserve">: </w:t>
      </w:r>
      <w:r>
        <w:rPr>
          <w:b/>
          <w:bCs/>
          <w:lang w:eastAsia="zh-CN"/>
        </w:rPr>
        <w:t>For the evaluation of the AI/ML based CSI compression sub use cases with rank &gt;=1, companies to report the specific option adopted for AI/ML model settings to adapt to ranks/layers.</w:t>
      </w:r>
    </w:p>
    <w:p w14:paraId="17C1D303"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1 (rank specific): Separated AI/ML models are trained per rank value and applied for corresponding ranks to perform individual inference.</w:t>
      </w:r>
    </w:p>
    <w:p w14:paraId="01C8E1F3"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1290E22D"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input/output type</w:t>
      </w:r>
    </w:p>
    <w:p w14:paraId="5B4182FC"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 xml:space="preserve">Option 2 (rank common): A unified AI/ML model is trained and applied for adaptive ranks to perform inference. </w:t>
      </w:r>
    </w:p>
    <w:p w14:paraId="7B4AD596"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input/output type</w:t>
      </w:r>
    </w:p>
    <w:p w14:paraId="00F0C5BF"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3 (layer specific): Separated AI/ML models are trained per layer value and applied for corresponding layers to perform individual inference.</w:t>
      </w:r>
    </w:p>
    <w:p w14:paraId="2FDED361"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FFS on the reported complexity and storage</w:t>
      </w:r>
    </w:p>
    <w:p w14:paraId="1260036A"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086FA9F4"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Companies to report the setting is </w:t>
      </w:r>
      <w:r>
        <w:rPr>
          <w:b/>
        </w:rPr>
        <w:t>layer specific and rank common (For a specific layer, the same model is applied for all rank values), or layer specific and rank specific (For a specific layer, different models are applied for different rank values)</w:t>
      </w:r>
    </w:p>
    <w:p w14:paraId="3ED7A675"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Option 4 (layer common): A unified AI/ML model is trained and applied for each layer to perform individual inference.</w:t>
      </w:r>
    </w:p>
    <w:p w14:paraId="7219AA29" w14:textId="77777777" w:rsidR="00633FCF" w:rsidRDefault="00C1489E">
      <w:pPr>
        <w:pStyle w:val="afc"/>
        <w:numPr>
          <w:ilvl w:val="1"/>
          <w:numId w:val="26"/>
        </w:numPr>
        <w:autoSpaceDE/>
        <w:autoSpaceDN/>
        <w:adjustRightInd/>
        <w:snapToGrid/>
        <w:spacing w:before="120" w:line="240" w:lineRule="auto"/>
        <w:contextualSpacing w:val="0"/>
        <w:jc w:val="left"/>
        <w:rPr>
          <w:b/>
          <w:bCs/>
          <w:color w:val="FF0000"/>
          <w:lang w:eastAsia="zh-CN"/>
        </w:rPr>
      </w:pPr>
      <w:r>
        <w:rPr>
          <w:b/>
          <w:bCs/>
          <w:color w:val="FF0000"/>
          <w:lang w:eastAsia="zh-CN"/>
        </w:rPr>
        <w:t>FFS on the reported complexity and storage</w:t>
      </w:r>
    </w:p>
    <w:p w14:paraId="5DA1CC59"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rFonts w:hint="eastAsia"/>
          <w:b/>
          <w:bCs/>
          <w:lang w:eastAsia="zh-CN"/>
        </w:rPr>
        <w:t>N</w:t>
      </w:r>
      <w:r>
        <w:rPr>
          <w:b/>
          <w:bCs/>
          <w:lang w:eastAsia="zh-CN"/>
        </w:rPr>
        <w:t xml:space="preserve">ote: input/output type is </w:t>
      </w:r>
      <w:r>
        <w:rPr>
          <w:b/>
          <w:lang w:eastAsia="zh-CN"/>
        </w:rPr>
        <w:t>Precoding matrix</w:t>
      </w:r>
    </w:p>
    <w:p w14:paraId="23294A13"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 xml:space="preserve">Companies to report whether the setting is </w:t>
      </w:r>
      <w:r>
        <w:rPr>
          <w:b/>
        </w:rPr>
        <w:t>layer common and rank common (A unified AI/ML model is applied for each layer to perform individual inference), or layer common and rank specific (For a specific layer, different models are applied for different rank values)</w:t>
      </w:r>
    </w:p>
    <w:p w14:paraId="020B8948"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Other options not precluded.</w:t>
      </w:r>
    </w:p>
    <w:p w14:paraId="0F9E427C"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48B2F0A8" w14:textId="77777777">
        <w:tc>
          <w:tcPr>
            <w:tcW w:w="1980" w:type="dxa"/>
            <w:tcBorders>
              <w:top w:val="single" w:sz="4" w:space="0" w:color="auto"/>
              <w:left w:val="single" w:sz="4" w:space="0" w:color="auto"/>
              <w:bottom w:val="single" w:sz="4" w:space="0" w:color="auto"/>
              <w:right w:val="single" w:sz="4" w:space="0" w:color="auto"/>
            </w:tcBorders>
          </w:tcPr>
          <w:p w14:paraId="456952C9" w14:textId="77777777" w:rsidR="00633FCF" w:rsidRDefault="00C1489E">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499BB4A" w14:textId="3ADA87C0" w:rsidR="00633FCF" w:rsidRDefault="00C1489E">
            <w:pPr>
              <w:spacing w:before="120" w:line="240" w:lineRule="auto"/>
              <w:rPr>
                <w:rFonts w:eastAsiaTheme="minorEastAsia"/>
                <w:lang w:eastAsia="zh-CN"/>
              </w:rPr>
            </w:pPr>
            <w:r>
              <w:rPr>
                <w:lang w:eastAsia="zh-CN"/>
              </w:rPr>
              <w:t xml:space="preserve">MediaTek, </w:t>
            </w:r>
            <w:r>
              <w:rPr>
                <w:rFonts w:eastAsia="MS Mincho"/>
                <w:lang w:eastAsia="ja-JP"/>
              </w:rPr>
              <w:t>vivo (support Option-2 and 4)</w:t>
            </w:r>
            <w:r>
              <w:rPr>
                <w:rFonts w:eastAsiaTheme="minorEastAsia" w:hint="eastAsia"/>
                <w:lang w:eastAsia="zh-CN"/>
              </w:rPr>
              <w:t>,</w:t>
            </w:r>
            <w:r>
              <w:rPr>
                <w:rFonts w:hint="eastAsia"/>
                <w:lang w:eastAsia="zh-CN"/>
              </w:rPr>
              <w:t xml:space="preserve"> CATT</w:t>
            </w:r>
            <w:r>
              <w:rPr>
                <w:lang w:eastAsia="zh-CN"/>
              </w:rPr>
              <w:t xml:space="preserve">, </w:t>
            </w:r>
            <w:r>
              <w:rPr>
                <w:rFonts w:eastAsia="MS Mincho"/>
                <w:iCs/>
                <w:smallCaps/>
                <w:kern w:val="2"/>
                <w:lang w:eastAsia="ja-JP"/>
              </w:rPr>
              <w:t>Futurewei</w:t>
            </w:r>
            <w:r>
              <w:rPr>
                <w:lang w:eastAsia="zh-CN"/>
              </w:rPr>
              <w:t>, ETRI, OPPO, NTT DOCOMO, Qualcomm (comment)</w:t>
            </w:r>
            <w:r w:rsidR="005C6A11">
              <w:rPr>
                <w:lang w:eastAsia="zh-CN"/>
              </w:rPr>
              <w:t>,</w:t>
            </w:r>
            <w:r w:rsidR="005C6A11" w:rsidRPr="005C0181">
              <w:rPr>
                <w:rFonts w:eastAsia="MS Mincho" w:hint="eastAsia"/>
                <w:iCs/>
                <w:smallCaps/>
                <w:kern w:val="2"/>
                <w:lang w:eastAsia="ja-JP"/>
              </w:rPr>
              <w:t xml:space="preserve"> L</w:t>
            </w:r>
            <w:r w:rsidR="005C6A11" w:rsidRPr="005C0181">
              <w:rPr>
                <w:rFonts w:eastAsia="MS Mincho"/>
                <w:iCs/>
                <w:smallCaps/>
                <w:kern w:val="2"/>
                <w:lang w:eastAsia="ja-JP"/>
              </w:rPr>
              <w:t>G</w:t>
            </w:r>
            <w:r w:rsidR="005C6A11">
              <w:rPr>
                <w:rFonts w:eastAsia="MS Mincho"/>
                <w:iCs/>
                <w:smallCaps/>
                <w:kern w:val="2"/>
                <w:lang w:eastAsia="ja-JP"/>
              </w:rPr>
              <w:t xml:space="preserve"> </w:t>
            </w:r>
            <w:r w:rsidR="005C6A11">
              <w:rPr>
                <w:rFonts w:eastAsia="Malgun Gothic" w:hint="eastAsia"/>
                <w:lang w:eastAsia="ko-KR"/>
              </w:rPr>
              <w:t>E</w:t>
            </w:r>
            <w:r w:rsidR="005C6A11">
              <w:rPr>
                <w:rFonts w:eastAsia="Malgun Gothic"/>
                <w:lang w:eastAsia="ko-KR"/>
              </w:rPr>
              <w:t>lectronics</w:t>
            </w:r>
            <w:r w:rsidR="00916BF3">
              <w:rPr>
                <w:rFonts w:eastAsia="Malgun Gothic"/>
                <w:lang w:eastAsia="ko-KR"/>
              </w:rPr>
              <w:t>, Huawei/HiSi</w:t>
            </w:r>
            <w:r w:rsidR="006C2885">
              <w:rPr>
                <w:rFonts w:eastAsia="Malgun Gothic"/>
                <w:lang w:eastAsia="ko-KR"/>
              </w:rPr>
              <w:t>,</w:t>
            </w:r>
            <w:r w:rsidR="006C2885">
              <w:rPr>
                <w:rFonts w:hint="eastAsia"/>
                <w:lang w:eastAsia="zh-CN"/>
              </w:rPr>
              <w:t xml:space="preserve"> Spreadtrum</w:t>
            </w:r>
            <w:r w:rsidR="003A0393">
              <w:rPr>
                <w:lang w:eastAsia="zh-CN"/>
              </w:rPr>
              <w:t>, AT&amp;T</w:t>
            </w:r>
          </w:p>
        </w:tc>
      </w:tr>
      <w:tr w:rsidR="00633FCF" w14:paraId="699459ED" w14:textId="77777777">
        <w:tc>
          <w:tcPr>
            <w:tcW w:w="1980" w:type="dxa"/>
            <w:tcBorders>
              <w:top w:val="single" w:sz="4" w:space="0" w:color="auto"/>
              <w:left w:val="single" w:sz="4" w:space="0" w:color="auto"/>
              <w:bottom w:val="single" w:sz="4" w:space="0" w:color="auto"/>
              <w:right w:val="single" w:sz="4" w:space="0" w:color="auto"/>
            </w:tcBorders>
          </w:tcPr>
          <w:p w14:paraId="13C730BB" w14:textId="77777777" w:rsidR="00633FCF" w:rsidRDefault="00C1489E">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BA52549" w14:textId="77777777" w:rsidR="00633FCF" w:rsidRDefault="00633FCF">
            <w:pPr>
              <w:spacing w:before="120" w:line="240" w:lineRule="auto"/>
              <w:ind w:left="442" w:hanging="442"/>
              <w:rPr>
                <w:lang w:eastAsia="zh-CN"/>
              </w:rPr>
            </w:pPr>
          </w:p>
        </w:tc>
      </w:tr>
    </w:tbl>
    <w:p w14:paraId="7B4AD553" w14:textId="77777777" w:rsidR="00633FCF" w:rsidRDefault="00633FCF">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633FCF" w14:paraId="4014E73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E6D781"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E61734" w14:textId="77777777" w:rsidR="00633FCF" w:rsidRDefault="00C1489E">
            <w:pPr>
              <w:rPr>
                <w:i/>
                <w:iCs/>
                <w:kern w:val="2"/>
                <w:lang w:eastAsia="zh-CN"/>
              </w:rPr>
            </w:pPr>
            <w:r>
              <w:rPr>
                <w:i/>
                <w:iCs/>
                <w:kern w:val="2"/>
                <w:lang w:eastAsia="zh-CN"/>
              </w:rPr>
              <w:t>View</w:t>
            </w:r>
          </w:p>
        </w:tc>
      </w:tr>
      <w:tr w:rsidR="00633FCF" w14:paraId="7240CE3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CF79065" w14:textId="77777777" w:rsidR="00633FCF" w:rsidRDefault="00C1489E">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06B5FA3" w14:textId="77777777" w:rsidR="00633FCF" w:rsidRDefault="00C1489E">
            <w:pPr>
              <w:adjustRightInd/>
              <w:spacing w:beforeLines="50" w:before="120" w:line="252" w:lineRule="auto"/>
              <w:contextualSpacing/>
              <w:jc w:val="left"/>
              <w:rPr>
                <w:lang w:eastAsia="zh-CN"/>
              </w:rPr>
            </w:pPr>
            <w:r>
              <w:rPr>
                <w:lang w:eastAsia="zh-CN"/>
              </w:rPr>
              <w:t>Support.</w:t>
            </w:r>
          </w:p>
        </w:tc>
      </w:tr>
      <w:tr w:rsidR="00633FCF" w14:paraId="198D68F9" w14:textId="77777777">
        <w:tc>
          <w:tcPr>
            <w:tcW w:w="1555" w:type="dxa"/>
            <w:tcBorders>
              <w:top w:val="single" w:sz="4" w:space="0" w:color="auto"/>
              <w:left w:val="single" w:sz="4" w:space="0" w:color="auto"/>
              <w:bottom w:val="single" w:sz="4" w:space="0" w:color="auto"/>
              <w:right w:val="single" w:sz="4" w:space="0" w:color="auto"/>
            </w:tcBorders>
          </w:tcPr>
          <w:p w14:paraId="3B354584" w14:textId="77777777" w:rsidR="00633FCF" w:rsidRDefault="00C1489E">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05B8B1E6" w14:textId="77777777" w:rsidR="00633FCF" w:rsidRDefault="00C1489E">
            <w:pPr>
              <w:spacing w:line="252" w:lineRule="auto"/>
              <w:rPr>
                <w:lang w:eastAsia="zh-CN"/>
              </w:rPr>
            </w:pPr>
            <w:r>
              <w:rPr>
                <w:rFonts w:eastAsia="MS Mincho" w:hint="eastAsia"/>
                <w:lang w:eastAsia="ja-JP"/>
              </w:rPr>
              <w:t>F</w:t>
            </w:r>
            <w:r>
              <w:rPr>
                <w:rFonts w:eastAsia="MS Mincho"/>
                <w:lang w:eastAsia="ja-JP"/>
              </w:rPr>
              <w:t>or option-2, even we have a single model commonly for all ranks, the performance degradation can be negligible. For option-3, if the model per layer corresponds to different payload size, the overall overhead can be reduced without performance degradation.</w:t>
            </w:r>
          </w:p>
        </w:tc>
      </w:tr>
      <w:tr w:rsidR="00633FCF" w14:paraId="78D56C22" w14:textId="77777777">
        <w:tc>
          <w:tcPr>
            <w:tcW w:w="1555" w:type="dxa"/>
            <w:tcBorders>
              <w:top w:val="single" w:sz="4" w:space="0" w:color="auto"/>
              <w:left w:val="single" w:sz="4" w:space="0" w:color="auto"/>
              <w:bottom w:val="single" w:sz="4" w:space="0" w:color="auto"/>
              <w:right w:val="single" w:sz="4" w:space="0" w:color="auto"/>
            </w:tcBorders>
          </w:tcPr>
          <w:p w14:paraId="6100D692" w14:textId="77777777" w:rsidR="00633FCF" w:rsidRDefault="00C1489E">
            <w:pPr>
              <w:rPr>
                <w:iCs/>
                <w:kern w:val="2"/>
                <w:lang w:eastAsia="zh-CN"/>
              </w:rPr>
            </w:pPr>
            <w:r>
              <w:rPr>
                <w:rFonts w:hint="eastAsia"/>
                <w:iCs/>
                <w:kern w:val="2"/>
                <w:lang w:eastAsia="zh-CN"/>
              </w:rPr>
              <w:t>CATT</w:t>
            </w:r>
          </w:p>
        </w:tc>
        <w:tc>
          <w:tcPr>
            <w:tcW w:w="7796" w:type="dxa"/>
            <w:tcBorders>
              <w:top w:val="single" w:sz="4" w:space="0" w:color="auto"/>
              <w:left w:val="single" w:sz="4" w:space="0" w:color="auto"/>
              <w:bottom w:val="single" w:sz="4" w:space="0" w:color="auto"/>
              <w:right w:val="single" w:sz="4" w:space="0" w:color="auto"/>
            </w:tcBorders>
            <w:vAlign w:val="center"/>
          </w:tcPr>
          <w:p w14:paraId="78348F21" w14:textId="77777777" w:rsidR="00633FCF" w:rsidRDefault="00C1489E">
            <w:pPr>
              <w:adjustRightInd/>
              <w:spacing w:beforeLines="50" w:before="120" w:line="252" w:lineRule="auto"/>
              <w:contextualSpacing/>
              <w:jc w:val="left"/>
              <w:rPr>
                <w:lang w:eastAsia="zh-CN"/>
              </w:rPr>
            </w:pPr>
            <w:r>
              <w:rPr>
                <w:rFonts w:hint="eastAsia"/>
                <w:lang w:eastAsia="zh-CN"/>
              </w:rPr>
              <w:t xml:space="preserve">As we clarify in our contribution, rank common/specific and layer common/specific can be viewed from training or can be viewed from inference. The actual valid combination between training and inference may be more than what is listed. </w:t>
            </w:r>
          </w:p>
          <w:p w14:paraId="1363DB01" w14:textId="77777777" w:rsidR="00633FCF" w:rsidRDefault="00C1489E">
            <w:pPr>
              <w:spacing w:line="252" w:lineRule="auto"/>
              <w:rPr>
                <w:lang w:eastAsia="zh-CN"/>
              </w:rPr>
            </w:pPr>
            <w:r>
              <w:rPr>
                <w:rFonts w:hint="eastAsia"/>
                <w:lang w:eastAsia="zh-CN"/>
              </w:rPr>
              <w:t>But if it is up to companies</w:t>
            </w:r>
            <w:r>
              <w:rPr>
                <w:lang w:eastAsia="zh-CN"/>
              </w:rPr>
              <w:t>’</w:t>
            </w:r>
            <w:r>
              <w:rPr>
                <w:rFonts w:hint="eastAsia"/>
                <w:lang w:eastAsia="zh-CN"/>
              </w:rPr>
              <w:t xml:space="preserve"> report, the proposal is OK to us, as long as companies clearly share their training and </w:t>
            </w:r>
            <w:r>
              <w:rPr>
                <w:lang w:eastAsia="zh-CN"/>
              </w:rPr>
              <w:t>inference</w:t>
            </w:r>
            <w:r>
              <w:rPr>
                <w:rFonts w:hint="eastAsia"/>
                <w:lang w:eastAsia="zh-CN"/>
              </w:rPr>
              <w:t xml:space="preserve"> strategy.</w:t>
            </w:r>
          </w:p>
        </w:tc>
      </w:tr>
      <w:tr w:rsidR="00633FCF" w14:paraId="7A98C876" w14:textId="77777777">
        <w:tc>
          <w:tcPr>
            <w:tcW w:w="1555" w:type="dxa"/>
            <w:tcBorders>
              <w:top w:val="single" w:sz="4" w:space="0" w:color="auto"/>
              <w:left w:val="single" w:sz="4" w:space="0" w:color="auto"/>
              <w:bottom w:val="single" w:sz="4" w:space="0" w:color="auto"/>
              <w:right w:val="single" w:sz="4" w:space="0" w:color="auto"/>
            </w:tcBorders>
          </w:tcPr>
          <w:p w14:paraId="2EA24C17" w14:textId="77777777" w:rsidR="00633FCF" w:rsidRDefault="00C1489E">
            <w:pPr>
              <w:rPr>
                <w:iCs/>
                <w:kern w:val="2"/>
                <w:lang w:eastAsia="zh-CN"/>
              </w:rPr>
            </w:pPr>
            <w:r>
              <w:rPr>
                <w:rFonts w:eastAsia="MS Mincho"/>
                <w:iCs/>
                <w:smallCaps/>
                <w:kern w:val="2"/>
                <w:lang w:eastAsia="ja-JP"/>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234DCC06" w14:textId="77777777" w:rsidR="00633FCF" w:rsidRDefault="00C1489E">
            <w:pPr>
              <w:spacing w:line="252" w:lineRule="auto"/>
              <w:rPr>
                <w:iCs/>
                <w:kern w:val="2"/>
                <w:lang w:eastAsia="zh-CN"/>
              </w:rPr>
            </w:pPr>
            <w:r>
              <w:rPr>
                <w:iCs/>
                <w:kern w:val="2"/>
                <w:lang w:eastAsia="zh-CN"/>
              </w:rPr>
              <w:t>We prefer Option 4 (layer common) but can accept other Options.</w:t>
            </w:r>
          </w:p>
        </w:tc>
      </w:tr>
      <w:tr w:rsidR="00633FCF" w14:paraId="2C9683CB" w14:textId="77777777">
        <w:tc>
          <w:tcPr>
            <w:tcW w:w="1555" w:type="dxa"/>
            <w:tcBorders>
              <w:top w:val="single" w:sz="4" w:space="0" w:color="auto"/>
              <w:left w:val="single" w:sz="4" w:space="0" w:color="auto"/>
              <w:bottom w:val="single" w:sz="4" w:space="0" w:color="auto"/>
              <w:right w:val="single" w:sz="4" w:space="0" w:color="auto"/>
            </w:tcBorders>
          </w:tcPr>
          <w:p w14:paraId="524F3F3E" w14:textId="77777777" w:rsidR="00633FCF" w:rsidRDefault="00C1489E">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53A0869" w14:textId="77777777" w:rsidR="00633FCF" w:rsidRDefault="00C1489E">
            <w:pPr>
              <w:adjustRightInd/>
              <w:spacing w:beforeLines="50" w:before="120" w:line="252" w:lineRule="auto"/>
              <w:contextualSpacing/>
              <w:jc w:val="left"/>
              <w:rPr>
                <w:rFonts w:eastAsia="MS Mincho"/>
                <w:lang w:eastAsia="ja-JP"/>
              </w:rPr>
            </w:pPr>
            <w:r>
              <w:rPr>
                <w:rFonts w:eastAsia="MS Mincho" w:hint="eastAsia"/>
                <w:lang w:eastAsia="ja-JP"/>
              </w:rPr>
              <w:t>G</w:t>
            </w:r>
            <w:r>
              <w:rPr>
                <w:rFonts w:eastAsia="MS Mincho"/>
                <w:lang w:eastAsia="ja-JP"/>
              </w:rPr>
              <w:t xml:space="preserve">enerally fine with the proposal. However, the example of layer common and rank specific looks misleading to us. We understand that layer common and rank specific model should be literally the same model over layers while the model could be specific to rank. Prefer the following modification. </w:t>
            </w:r>
          </w:p>
          <w:p w14:paraId="5E618AA5" w14:textId="77777777" w:rsidR="00633FCF" w:rsidRDefault="00C1489E">
            <w:pPr>
              <w:adjustRightInd/>
              <w:spacing w:beforeLines="50" w:before="120" w:line="252" w:lineRule="auto"/>
              <w:contextualSpacing/>
              <w:jc w:val="left"/>
              <w:rPr>
                <w:b/>
              </w:rPr>
            </w:pPr>
            <w:r>
              <w:rPr>
                <w:rFonts w:eastAsia="MS Mincho"/>
                <w:lang w:eastAsia="ja-JP"/>
              </w:rPr>
              <w:t xml:space="preserve"> </w:t>
            </w:r>
            <w:r>
              <w:rPr>
                <w:b/>
              </w:rPr>
              <w:t>layer common and rank specific (</w:t>
            </w:r>
            <w:r>
              <w:rPr>
                <w:b/>
                <w:strike/>
                <w:color w:val="FF0000"/>
              </w:rPr>
              <w:t xml:space="preserve">For a specific layer, </w:t>
            </w:r>
            <w:r>
              <w:rPr>
                <w:b/>
              </w:rPr>
              <w:t>different models are applied for different rank values)</w:t>
            </w:r>
          </w:p>
          <w:p w14:paraId="5F10C85C" w14:textId="77777777" w:rsidR="00633FCF" w:rsidRDefault="00633FCF">
            <w:pPr>
              <w:adjustRightInd/>
              <w:spacing w:beforeLines="50" w:before="120" w:line="252" w:lineRule="auto"/>
              <w:contextualSpacing/>
              <w:jc w:val="left"/>
              <w:rPr>
                <w:b/>
              </w:rPr>
            </w:pPr>
          </w:p>
          <w:p w14:paraId="21E36B42" w14:textId="77777777" w:rsidR="00633FCF" w:rsidRDefault="00C1489E">
            <w:pPr>
              <w:spacing w:line="252" w:lineRule="auto"/>
              <w:rPr>
                <w:iCs/>
                <w:kern w:val="2"/>
                <w:lang w:eastAsia="zh-CN"/>
              </w:rPr>
            </w:pPr>
            <w:r>
              <w:rPr>
                <w:rFonts w:hint="eastAsia"/>
                <w:lang w:eastAsia="zh-CN"/>
              </w:rPr>
              <w:t>The performance of rank common and layer common AI/ML model deteriorate a bit from rank specific layer common AI/ML model. But it is acceptable considering its simplicity.</w:t>
            </w:r>
            <w:r>
              <w:rPr>
                <w:lang w:eastAsia="zh-CN"/>
              </w:rPr>
              <w:t xml:space="preserve"> Companies could just report their assumption.</w:t>
            </w:r>
          </w:p>
        </w:tc>
      </w:tr>
      <w:tr w:rsidR="00633FCF" w14:paraId="1E53EFF6" w14:textId="77777777">
        <w:tc>
          <w:tcPr>
            <w:tcW w:w="1555" w:type="dxa"/>
            <w:tcBorders>
              <w:top w:val="single" w:sz="4" w:space="0" w:color="auto"/>
              <w:left w:val="single" w:sz="4" w:space="0" w:color="auto"/>
              <w:bottom w:val="single" w:sz="4" w:space="0" w:color="auto"/>
              <w:right w:val="single" w:sz="4" w:space="0" w:color="auto"/>
            </w:tcBorders>
          </w:tcPr>
          <w:p w14:paraId="254ABACB" w14:textId="77777777" w:rsidR="00633FCF" w:rsidRDefault="00C1489E">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3EECD27E" w14:textId="77777777" w:rsidR="00633FCF" w:rsidRDefault="00C1489E">
            <w:pPr>
              <w:spacing w:line="252" w:lineRule="auto"/>
              <w:jc w:val="left"/>
              <w:rPr>
                <w:iCs/>
                <w:kern w:val="2"/>
                <w:lang w:eastAsia="zh-CN"/>
              </w:rPr>
            </w:pPr>
            <w:r>
              <w:rPr>
                <w:iCs/>
                <w:kern w:val="2"/>
                <w:lang w:eastAsia="zh-CN"/>
              </w:rPr>
              <w:t>We support the intent, but the 4 options listed are not mutually exclusive. One way to address this is to use the 4 combinations to define the options: rank-{common/specific} and layer-{common/specific}. Another approach could be to split this into two proposals, one for rank and one for layer.</w:t>
            </w:r>
          </w:p>
        </w:tc>
      </w:tr>
      <w:tr w:rsidR="005C6A11" w14:paraId="55747511"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5296F16" w14:textId="77777777" w:rsidR="005C6A11" w:rsidRDefault="005C6A11" w:rsidP="005C6A11">
            <w:pPr>
              <w:rPr>
                <w:iCs/>
                <w:kern w:val="2"/>
                <w:lang w:eastAsia="zh-CN"/>
              </w:rPr>
            </w:pPr>
            <w:r w:rsidRPr="005C0181">
              <w:rPr>
                <w:rFonts w:eastAsia="MS Mincho" w:hint="eastAsia"/>
                <w:iCs/>
                <w:smallCaps/>
                <w:kern w:val="2"/>
                <w:lang w:eastAsia="ja-JP"/>
              </w:rPr>
              <w:t>L</w:t>
            </w:r>
            <w:r w:rsidRPr="005C0181">
              <w:rPr>
                <w:rFonts w:eastAsia="MS Mincho"/>
                <w:iCs/>
                <w:smallCaps/>
                <w:kern w:val="2"/>
                <w:lang w:eastAsia="ja-JP"/>
              </w:rPr>
              <w:t>G</w:t>
            </w:r>
            <w:r>
              <w:rPr>
                <w:rFonts w:eastAsia="MS Mincho"/>
                <w:iCs/>
                <w:smallCaps/>
                <w:kern w:val="2"/>
                <w:lang w:eastAsia="ja-JP"/>
              </w:rPr>
              <w:t xml:space="preserve">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753BD" w14:textId="77777777" w:rsidR="005C6A11" w:rsidRPr="00586271" w:rsidRDefault="005C6A11" w:rsidP="005C6A11">
            <w:pPr>
              <w:spacing w:line="252" w:lineRule="auto"/>
              <w:rPr>
                <w:rFonts w:eastAsia="Malgun Gothic"/>
                <w:iCs/>
                <w:kern w:val="2"/>
                <w:lang w:eastAsia="ko-KR"/>
              </w:rPr>
            </w:pPr>
            <w:r>
              <w:rPr>
                <w:rFonts w:eastAsia="Malgun Gothic"/>
                <w:iCs/>
                <w:kern w:val="2"/>
                <w:lang w:eastAsia="ko-KR"/>
              </w:rPr>
              <w:t>Our preference is option 4, but can accept the proposal.</w:t>
            </w:r>
            <w:r>
              <w:rPr>
                <w:rFonts w:eastAsia="Malgun Gothic" w:hint="eastAsia"/>
                <w:iCs/>
                <w:kern w:val="2"/>
                <w:lang w:eastAsia="ko-KR"/>
              </w:rPr>
              <w:t xml:space="preserve"> </w:t>
            </w:r>
          </w:p>
        </w:tc>
      </w:tr>
      <w:tr w:rsidR="00633FCF" w14:paraId="6901A1FA" w14:textId="77777777">
        <w:tc>
          <w:tcPr>
            <w:tcW w:w="1555" w:type="dxa"/>
            <w:tcBorders>
              <w:top w:val="single" w:sz="4" w:space="0" w:color="auto"/>
              <w:left w:val="single" w:sz="4" w:space="0" w:color="auto"/>
              <w:bottom w:val="single" w:sz="4" w:space="0" w:color="auto"/>
              <w:right w:val="single" w:sz="4" w:space="0" w:color="auto"/>
            </w:tcBorders>
          </w:tcPr>
          <w:p w14:paraId="6FBBED4E" w14:textId="212D5930" w:rsidR="00633FCF" w:rsidRDefault="00D3096E">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7C8376C" w14:textId="77777777" w:rsidR="00D3096E" w:rsidRDefault="00D3096E" w:rsidP="00D3096E">
            <w:pPr>
              <w:spacing w:line="252" w:lineRule="auto"/>
              <w:rPr>
                <w:iCs/>
                <w:kern w:val="2"/>
                <w:lang w:eastAsia="zh-CN"/>
              </w:rPr>
            </w:pPr>
            <w:r>
              <w:rPr>
                <w:rFonts w:hint="eastAsia"/>
                <w:iCs/>
                <w:kern w:val="2"/>
                <w:lang w:eastAsia="zh-CN"/>
              </w:rPr>
              <w:t>W</w:t>
            </w:r>
            <w:r>
              <w:rPr>
                <w:iCs/>
                <w:kern w:val="2"/>
                <w:lang w:eastAsia="zh-CN"/>
              </w:rPr>
              <w:t xml:space="preserve">e are fine with this proposal in general. </w:t>
            </w:r>
          </w:p>
          <w:p w14:paraId="178BCB44" w14:textId="7702EBA5" w:rsidR="00633FCF" w:rsidRDefault="00D3096E" w:rsidP="00D3096E">
            <w:pPr>
              <w:spacing w:line="252" w:lineRule="auto"/>
              <w:rPr>
                <w:iCs/>
                <w:kern w:val="2"/>
                <w:lang w:eastAsia="zh-CN"/>
              </w:rPr>
            </w:pPr>
            <w:r w:rsidRPr="00C61087">
              <w:rPr>
                <w:iCs/>
                <w:kern w:val="2"/>
                <w:highlight w:val="yellow"/>
                <w:lang w:eastAsia="zh-CN"/>
              </w:rPr>
              <w:t>@Moderator</w:t>
            </w:r>
            <w:r>
              <w:rPr>
                <w:iCs/>
                <w:kern w:val="2"/>
                <w:lang w:eastAsia="zh-CN"/>
              </w:rPr>
              <w:t xml:space="preserve"> There is one case that needs further clarification. Consider an AI model with scalability of payload, which is to be applied to different layers (e.g., two layers with different payload sizes), does it belong to option 4?</w:t>
            </w:r>
          </w:p>
        </w:tc>
      </w:tr>
      <w:tr w:rsidR="00633FCF" w14:paraId="1CD65855" w14:textId="77777777">
        <w:tc>
          <w:tcPr>
            <w:tcW w:w="1555" w:type="dxa"/>
            <w:tcBorders>
              <w:top w:val="single" w:sz="4" w:space="0" w:color="auto"/>
              <w:left w:val="single" w:sz="4" w:space="0" w:color="auto"/>
              <w:bottom w:val="single" w:sz="4" w:space="0" w:color="auto"/>
              <w:right w:val="single" w:sz="4" w:space="0" w:color="auto"/>
            </w:tcBorders>
          </w:tcPr>
          <w:p w14:paraId="7EAFEF73"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8203BE" w14:textId="77777777" w:rsidR="00633FCF" w:rsidRDefault="00633FCF">
            <w:pPr>
              <w:spacing w:line="252" w:lineRule="auto"/>
              <w:rPr>
                <w:b/>
                <w:bCs/>
                <w:i/>
                <w:kern w:val="2"/>
                <w:lang w:eastAsia="zh-CN"/>
              </w:rPr>
            </w:pPr>
          </w:p>
        </w:tc>
      </w:tr>
      <w:tr w:rsidR="00633FCF" w14:paraId="0277A579" w14:textId="77777777">
        <w:tc>
          <w:tcPr>
            <w:tcW w:w="1555" w:type="dxa"/>
          </w:tcPr>
          <w:p w14:paraId="66077338" w14:textId="77777777" w:rsidR="00633FCF" w:rsidRDefault="00633FCF">
            <w:pPr>
              <w:rPr>
                <w:iCs/>
                <w:kern w:val="2"/>
                <w:lang w:eastAsia="zh-CN"/>
              </w:rPr>
            </w:pPr>
          </w:p>
        </w:tc>
        <w:tc>
          <w:tcPr>
            <w:tcW w:w="7796" w:type="dxa"/>
            <w:vAlign w:val="center"/>
          </w:tcPr>
          <w:p w14:paraId="46DC09FA" w14:textId="77777777" w:rsidR="00633FCF" w:rsidRDefault="00633FCF">
            <w:pPr>
              <w:spacing w:line="252" w:lineRule="auto"/>
              <w:rPr>
                <w:iCs/>
                <w:kern w:val="2"/>
                <w:lang w:eastAsia="zh-CN"/>
              </w:rPr>
            </w:pPr>
          </w:p>
        </w:tc>
      </w:tr>
      <w:tr w:rsidR="00633FCF" w14:paraId="4DA061B0" w14:textId="77777777">
        <w:tc>
          <w:tcPr>
            <w:tcW w:w="1555" w:type="dxa"/>
          </w:tcPr>
          <w:p w14:paraId="4313CAC7" w14:textId="77777777" w:rsidR="00633FCF" w:rsidRDefault="00633FCF">
            <w:pPr>
              <w:rPr>
                <w:iCs/>
                <w:kern w:val="2"/>
                <w:lang w:eastAsia="zh-CN"/>
              </w:rPr>
            </w:pPr>
          </w:p>
        </w:tc>
        <w:tc>
          <w:tcPr>
            <w:tcW w:w="7796" w:type="dxa"/>
            <w:vAlign w:val="center"/>
          </w:tcPr>
          <w:p w14:paraId="69571A7F" w14:textId="77777777" w:rsidR="00633FCF" w:rsidRDefault="00633FCF">
            <w:pPr>
              <w:spacing w:line="252" w:lineRule="auto"/>
              <w:rPr>
                <w:iCs/>
                <w:kern w:val="2"/>
                <w:lang w:eastAsia="zh-CN"/>
              </w:rPr>
            </w:pPr>
          </w:p>
        </w:tc>
      </w:tr>
      <w:tr w:rsidR="00633FCF" w14:paraId="66858496" w14:textId="77777777">
        <w:tc>
          <w:tcPr>
            <w:tcW w:w="1555" w:type="dxa"/>
          </w:tcPr>
          <w:p w14:paraId="1CD077D4" w14:textId="77777777" w:rsidR="00633FCF" w:rsidRDefault="00633FCF">
            <w:pPr>
              <w:rPr>
                <w:iCs/>
                <w:kern w:val="2"/>
                <w:lang w:eastAsia="zh-CN"/>
              </w:rPr>
            </w:pPr>
          </w:p>
        </w:tc>
        <w:tc>
          <w:tcPr>
            <w:tcW w:w="7796" w:type="dxa"/>
            <w:vAlign w:val="center"/>
          </w:tcPr>
          <w:p w14:paraId="0491C028" w14:textId="77777777" w:rsidR="00633FCF" w:rsidRDefault="00633FCF">
            <w:pPr>
              <w:spacing w:line="252" w:lineRule="auto"/>
              <w:rPr>
                <w:iCs/>
                <w:kern w:val="2"/>
                <w:lang w:eastAsia="zh-CN"/>
              </w:rPr>
            </w:pPr>
          </w:p>
        </w:tc>
      </w:tr>
      <w:tr w:rsidR="00633FCF" w14:paraId="596DB7ED" w14:textId="77777777">
        <w:tc>
          <w:tcPr>
            <w:tcW w:w="1555" w:type="dxa"/>
          </w:tcPr>
          <w:p w14:paraId="2B3C6854" w14:textId="77777777" w:rsidR="00633FCF" w:rsidRDefault="00633FCF">
            <w:pPr>
              <w:rPr>
                <w:iCs/>
                <w:kern w:val="2"/>
                <w:lang w:eastAsia="zh-CN"/>
              </w:rPr>
            </w:pPr>
          </w:p>
        </w:tc>
        <w:tc>
          <w:tcPr>
            <w:tcW w:w="7796" w:type="dxa"/>
            <w:vAlign w:val="center"/>
          </w:tcPr>
          <w:p w14:paraId="477B1F54" w14:textId="77777777" w:rsidR="00633FCF" w:rsidRDefault="00633FCF">
            <w:pPr>
              <w:spacing w:line="252" w:lineRule="auto"/>
              <w:rPr>
                <w:iCs/>
                <w:kern w:val="2"/>
                <w:lang w:eastAsia="zh-CN"/>
              </w:rPr>
            </w:pPr>
          </w:p>
        </w:tc>
      </w:tr>
      <w:tr w:rsidR="00633FCF" w14:paraId="2AA0F0BF" w14:textId="77777777">
        <w:tc>
          <w:tcPr>
            <w:tcW w:w="1555" w:type="dxa"/>
          </w:tcPr>
          <w:p w14:paraId="6135D3D7" w14:textId="77777777" w:rsidR="00633FCF" w:rsidRDefault="00633FCF">
            <w:pPr>
              <w:rPr>
                <w:iCs/>
                <w:kern w:val="2"/>
                <w:lang w:eastAsia="zh-CN"/>
              </w:rPr>
            </w:pPr>
          </w:p>
        </w:tc>
        <w:tc>
          <w:tcPr>
            <w:tcW w:w="7796" w:type="dxa"/>
            <w:vAlign w:val="center"/>
          </w:tcPr>
          <w:p w14:paraId="690CC9A7" w14:textId="77777777" w:rsidR="00633FCF" w:rsidRDefault="00633FCF">
            <w:pPr>
              <w:spacing w:line="252" w:lineRule="auto"/>
              <w:rPr>
                <w:iCs/>
                <w:kern w:val="2"/>
                <w:lang w:eastAsia="zh-CN"/>
              </w:rPr>
            </w:pPr>
          </w:p>
        </w:tc>
      </w:tr>
    </w:tbl>
    <w:p w14:paraId="7B40AA7F" w14:textId="77777777" w:rsidR="00633FCF" w:rsidRDefault="00633FCF">
      <w:pPr>
        <w:spacing w:after="0" w:line="240" w:lineRule="auto"/>
        <w:rPr>
          <w:b/>
          <w:lang w:eastAsia="zh-CN"/>
        </w:rPr>
      </w:pPr>
    </w:p>
    <w:p w14:paraId="7AD9C58A" w14:textId="77777777" w:rsidR="00633FCF" w:rsidRDefault="00C1489E">
      <w:pPr>
        <w:pStyle w:val="40"/>
        <w:numPr>
          <w:ilvl w:val="0"/>
          <w:numId w:val="0"/>
        </w:numPr>
        <w:rPr>
          <w:color w:val="A6A6A6" w:themeColor="background1" w:themeShade="A6"/>
          <w:u w:val="single"/>
          <w:lang w:eastAsia="zh-CN"/>
        </w:rPr>
      </w:pPr>
      <w:r>
        <w:rPr>
          <w:color w:val="A6A6A6" w:themeColor="background1" w:themeShade="A6"/>
          <w:u w:val="single"/>
          <w:lang w:eastAsia="zh-CN"/>
        </w:rPr>
        <w:t>Issue#3-8 (on hold) AI/ML model settings for rank&gt;1-complexity report</w:t>
      </w:r>
    </w:p>
    <w:p w14:paraId="0F7C45A2" w14:textId="77777777" w:rsidR="00633FCF" w:rsidRDefault="00C1489E">
      <w:pPr>
        <w:adjustRightInd/>
        <w:spacing w:beforeLines="50" w:before="120" w:line="252" w:lineRule="auto"/>
        <w:jc w:val="left"/>
        <w:rPr>
          <w:lang w:eastAsia="zh-CN"/>
        </w:rPr>
      </w:pPr>
      <w:r>
        <w:rPr>
          <w:highlight w:val="yellow"/>
          <w:lang w:eastAsia="zh-CN"/>
        </w:rPr>
        <w:t>Moderator note</w:t>
      </w:r>
      <w:r>
        <w:rPr>
          <w:lang w:eastAsia="zh-CN"/>
        </w:rPr>
        <w:t>: For the “</w:t>
      </w:r>
      <w:r>
        <w:rPr>
          <w:b/>
          <w:bCs/>
          <w:lang w:eastAsia="zh-CN"/>
        </w:rPr>
        <w:t>FFS on the reported complexity and storage</w:t>
      </w:r>
      <w:r>
        <w:rPr>
          <w:lang w:eastAsia="zh-CN"/>
        </w:rPr>
        <w:t xml:space="preserve">” of </w:t>
      </w:r>
      <w:r>
        <w:rPr>
          <w:b/>
          <w:lang w:eastAsia="zh-CN"/>
        </w:rPr>
        <w:t>Issue#3-8,</w:t>
      </w:r>
      <w:r>
        <w:rPr>
          <w:lang w:eastAsia="zh-CN"/>
        </w:rPr>
        <w:t xml:space="preserve"> Ericsson mentioned in its contribution [4] that the FLOPs is reported as the total FLOPs of all layer-specific models for the multi-rank case, while the storage/parameter is also the summary for all layer-specific models.</w:t>
      </w:r>
    </w:p>
    <w:p w14:paraId="2D880D21" w14:textId="77777777" w:rsidR="00633FCF" w:rsidRDefault="00C1489E">
      <w:pPr>
        <w:adjustRightInd/>
        <w:spacing w:beforeLines="50" w:before="120" w:line="252" w:lineRule="auto"/>
        <w:contextualSpacing/>
        <w:jc w:val="left"/>
        <w:rPr>
          <w:lang w:eastAsia="zh-CN"/>
        </w:rPr>
      </w:pPr>
      <w:r>
        <w:rPr>
          <w:lang w:eastAsia="zh-CN"/>
        </w:rPr>
        <w:t xml:space="preserve">From Moderator’s understanding, as the number of models and the times of inferences over the options in </w:t>
      </w:r>
      <w:r>
        <w:rPr>
          <w:b/>
          <w:lang w:eastAsia="zh-CN"/>
        </w:rPr>
        <w:t xml:space="preserve">Issue#3-8 </w:t>
      </w:r>
      <w:r>
        <w:rPr>
          <w:lang w:eastAsia="zh-CN"/>
        </w:rPr>
        <w:t>are different, it is still meaningful to make a comparison over the options on the price of each one. E.g., the storage of the layer specific model may be the summary of all models; the FLOPs for layer-common or layer-specific model is the summary of the FLOPs for each layer; the FLOPs for rank-specific model is reported as the maximum over all models, etc.</w:t>
      </w:r>
    </w:p>
    <w:p w14:paraId="576C6415" w14:textId="77777777" w:rsidR="00633FCF" w:rsidRDefault="00633FCF">
      <w:pPr>
        <w:spacing w:after="0" w:line="240" w:lineRule="auto"/>
        <w:rPr>
          <w:b/>
          <w:lang w:eastAsia="zh-CN"/>
        </w:rPr>
      </w:pPr>
    </w:p>
    <w:p w14:paraId="74486333" w14:textId="77777777" w:rsidR="00633FCF" w:rsidRDefault="00C1489E">
      <w:pPr>
        <w:spacing w:beforeLines="100" w:before="240"/>
        <w:rPr>
          <w:b/>
          <w:bCs/>
          <w:lang w:eastAsia="zh-CN"/>
        </w:rPr>
      </w:pPr>
      <w:r>
        <w:rPr>
          <w:b/>
          <w:highlight w:val="yellow"/>
          <w:lang w:eastAsia="zh-CN"/>
        </w:rPr>
        <w:t>Proposal 3.2.3</w:t>
      </w:r>
      <w:r>
        <w:rPr>
          <w:b/>
          <w:lang w:eastAsia="zh-CN"/>
        </w:rPr>
        <w:t xml:space="preserve">: </w:t>
      </w:r>
      <w:r>
        <w:rPr>
          <w:b/>
          <w:bCs/>
          <w:lang w:eastAsia="zh-CN"/>
        </w:rPr>
        <w:t>For the complexity and storage report for the AI/ML based CSI compression sub use cases with rank &gt;=1,</w:t>
      </w:r>
    </w:p>
    <w:p w14:paraId="1812991C"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FLOPs</w:t>
      </w:r>
    </w:p>
    <w:p w14:paraId="1C888B22"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maximum FLOP over each rank specific model</w:t>
      </w:r>
    </w:p>
    <w:p w14:paraId="3D4E6786"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FLOPs over the layer specific models inferenced for each layer</w:t>
      </w:r>
    </w:p>
    <w:p w14:paraId="03E66729"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4 (layer common): summarized FLOPs for the layer common model inferenced for each layer</w:t>
      </w:r>
    </w:p>
    <w:p w14:paraId="39103D74"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Memory storage/number of parameters</w:t>
      </w:r>
    </w:p>
    <w:p w14:paraId="3F124F67"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1 (rank specific): summarized Memory storage/number of parameters over the rank specific models</w:t>
      </w:r>
    </w:p>
    <w:p w14:paraId="3C7CE81A" w14:textId="77777777" w:rsidR="00633FCF" w:rsidRDefault="00C1489E">
      <w:pPr>
        <w:pStyle w:val="afc"/>
        <w:numPr>
          <w:ilvl w:val="1"/>
          <w:numId w:val="26"/>
        </w:numPr>
        <w:autoSpaceDE/>
        <w:autoSpaceDN/>
        <w:adjustRightInd/>
        <w:snapToGrid/>
        <w:spacing w:before="120" w:line="240" w:lineRule="auto"/>
        <w:contextualSpacing w:val="0"/>
        <w:jc w:val="left"/>
        <w:rPr>
          <w:b/>
          <w:bCs/>
          <w:lang w:eastAsia="zh-CN"/>
        </w:rPr>
      </w:pPr>
      <w:r>
        <w:rPr>
          <w:b/>
          <w:bCs/>
          <w:lang w:eastAsia="zh-CN"/>
        </w:rPr>
        <w:t>Option 3 (layer specific): summarized Memory storage/number of parameters over the layer specific models</w:t>
      </w:r>
    </w:p>
    <w:p w14:paraId="1EE10470"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2E1A8052" w14:textId="77777777">
        <w:tc>
          <w:tcPr>
            <w:tcW w:w="1980" w:type="dxa"/>
            <w:tcBorders>
              <w:top w:val="single" w:sz="4" w:space="0" w:color="auto"/>
              <w:left w:val="single" w:sz="4" w:space="0" w:color="auto"/>
              <w:bottom w:val="single" w:sz="4" w:space="0" w:color="auto"/>
              <w:right w:val="single" w:sz="4" w:space="0" w:color="auto"/>
            </w:tcBorders>
          </w:tcPr>
          <w:p w14:paraId="3974121B"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34E77259" w14:textId="531923ED" w:rsidR="00633FCF" w:rsidRDefault="00C1489E">
            <w:pPr>
              <w:spacing w:before="120" w:line="240" w:lineRule="auto"/>
              <w:rPr>
                <w:rFonts w:eastAsia="MS Mincho"/>
                <w:lang w:eastAsia="ja-JP"/>
              </w:rPr>
            </w:pPr>
            <w:r>
              <w:rPr>
                <w:rFonts w:eastAsia="MS Mincho"/>
                <w:lang w:eastAsia="ja-JP"/>
              </w:rPr>
              <w:t>Vivo, OPPO, Qualcomm (comment)</w:t>
            </w:r>
            <w:r w:rsidR="0002795E">
              <w:rPr>
                <w:rFonts w:eastAsia="Malgun Gothic"/>
                <w:lang w:eastAsia="ko-KR"/>
              </w:rPr>
              <w:t xml:space="preserve"> , Huawei/HiSi</w:t>
            </w:r>
            <w:r w:rsidR="00326AC4">
              <w:rPr>
                <w:rFonts w:eastAsia="Malgun Gothic"/>
                <w:lang w:eastAsia="ko-KR"/>
              </w:rPr>
              <w:t>, AT&amp;T</w:t>
            </w:r>
          </w:p>
        </w:tc>
      </w:tr>
      <w:tr w:rsidR="00633FCF" w14:paraId="35908882" w14:textId="77777777">
        <w:tc>
          <w:tcPr>
            <w:tcW w:w="1980" w:type="dxa"/>
            <w:tcBorders>
              <w:top w:val="single" w:sz="4" w:space="0" w:color="auto"/>
              <w:left w:val="single" w:sz="4" w:space="0" w:color="auto"/>
              <w:bottom w:val="single" w:sz="4" w:space="0" w:color="auto"/>
              <w:right w:val="single" w:sz="4" w:space="0" w:color="auto"/>
            </w:tcBorders>
          </w:tcPr>
          <w:p w14:paraId="49B9A846"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2796124" w14:textId="77777777" w:rsidR="00633FCF" w:rsidRDefault="00633FCF">
            <w:pPr>
              <w:spacing w:before="120" w:line="240" w:lineRule="auto"/>
              <w:rPr>
                <w:lang w:eastAsia="zh-CN"/>
              </w:rPr>
            </w:pPr>
          </w:p>
        </w:tc>
      </w:tr>
    </w:tbl>
    <w:p w14:paraId="04D1A265" w14:textId="77777777" w:rsidR="00633FCF" w:rsidRDefault="00633FCF">
      <w:pPr>
        <w:spacing w:after="0" w:line="240" w:lineRule="auto"/>
        <w:rPr>
          <w:b/>
          <w:lang w:eastAsia="zh-CN"/>
        </w:rPr>
      </w:pPr>
    </w:p>
    <w:p w14:paraId="794FB4E2" w14:textId="77777777" w:rsidR="00633FCF" w:rsidRDefault="00633FCF">
      <w:pPr>
        <w:spacing w:after="0" w:line="240" w:lineRule="auto"/>
        <w:rPr>
          <w:b/>
          <w:lang w:eastAsia="zh-CN"/>
        </w:rPr>
      </w:pPr>
    </w:p>
    <w:tbl>
      <w:tblPr>
        <w:tblStyle w:val="af4"/>
        <w:tblW w:w="9351" w:type="dxa"/>
        <w:tblLayout w:type="fixed"/>
        <w:tblLook w:val="04A0" w:firstRow="1" w:lastRow="0" w:firstColumn="1" w:lastColumn="0" w:noHBand="0" w:noVBand="1"/>
      </w:tblPr>
      <w:tblGrid>
        <w:gridCol w:w="1555"/>
        <w:gridCol w:w="7796"/>
      </w:tblGrid>
      <w:tr w:rsidR="00633FCF" w14:paraId="7D98E115"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DB4B26"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4DEACD2" w14:textId="77777777" w:rsidR="00633FCF" w:rsidRDefault="00C1489E">
            <w:pPr>
              <w:rPr>
                <w:i/>
                <w:iCs/>
                <w:kern w:val="2"/>
                <w:lang w:eastAsia="zh-CN"/>
              </w:rPr>
            </w:pPr>
            <w:r>
              <w:rPr>
                <w:i/>
                <w:iCs/>
                <w:kern w:val="2"/>
                <w:lang w:eastAsia="zh-CN"/>
              </w:rPr>
              <w:t>View</w:t>
            </w:r>
          </w:p>
        </w:tc>
      </w:tr>
      <w:tr w:rsidR="00633FCF" w14:paraId="1D4809C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CFFEFF1" w14:textId="77777777" w:rsidR="00633FCF" w:rsidRDefault="00C1489E">
            <w:pPr>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1A4E092" w14:textId="77777777" w:rsidR="00633FCF" w:rsidRDefault="00C1489E">
            <w:pPr>
              <w:adjustRightInd/>
              <w:spacing w:beforeLines="50" w:before="120" w:line="252" w:lineRule="auto"/>
              <w:contextualSpacing/>
              <w:jc w:val="left"/>
              <w:rPr>
                <w:lang w:eastAsia="zh-CN"/>
              </w:rPr>
            </w:pPr>
            <w:r>
              <w:rPr>
                <w:rFonts w:eastAsia="MS Mincho"/>
                <w:lang w:eastAsia="ja-JP"/>
              </w:rPr>
              <w:t>For simplicity, we are supportive of Option 1 for FLOPs, but we are fine with Option 4 by layer common.</w:t>
            </w:r>
          </w:p>
        </w:tc>
      </w:tr>
      <w:tr w:rsidR="00633FCF" w14:paraId="01111BD8" w14:textId="77777777">
        <w:tc>
          <w:tcPr>
            <w:tcW w:w="1555" w:type="dxa"/>
            <w:tcBorders>
              <w:top w:val="single" w:sz="4" w:space="0" w:color="auto"/>
              <w:left w:val="single" w:sz="4" w:space="0" w:color="auto"/>
              <w:bottom w:val="single" w:sz="4" w:space="0" w:color="auto"/>
              <w:right w:val="single" w:sz="4" w:space="0" w:color="auto"/>
            </w:tcBorders>
          </w:tcPr>
          <w:p w14:paraId="6FAC98E5" w14:textId="77777777" w:rsidR="00633FCF" w:rsidRDefault="00C1489E">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B727576" w14:textId="77777777" w:rsidR="00633FCF" w:rsidRDefault="00C1489E">
            <w:pPr>
              <w:spacing w:line="252" w:lineRule="auto"/>
              <w:rPr>
                <w:lang w:eastAsia="zh-CN"/>
              </w:rPr>
            </w:pPr>
            <w:r>
              <w:rPr>
                <w:lang w:eastAsia="zh-CN"/>
              </w:rPr>
              <w:t>We have the same comment as in the previous proposal - the 4 options listed are not mutually exclusive. One way to address this is to use the 4 combinations to define options: rank-{common/specific} and layer-{common/specific}.</w:t>
            </w:r>
          </w:p>
        </w:tc>
      </w:tr>
      <w:tr w:rsidR="00633FCF" w14:paraId="456AB0B5" w14:textId="77777777">
        <w:tc>
          <w:tcPr>
            <w:tcW w:w="1555" w:type="dxa"/>
            <w:tcBorders>
              <w:top w:val="single" w:sz="4" w:space="0" w:color="auto"/>
              <w:left w:val="single" w:sz="4" w:space="0" w:color="auto"/>
              <w:bottom w:val="single" w:sz="4" w:space="0" w:color="auto"/>
              <w:right w:val="single" w:sz="4" w:space="0" w:color="auto"/>
            </w:tcBorders>
          </w:tcPr>
          <w:p w14:paraId="0865D722"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5FAE687" w14:textId="77777777" w:rsidR="00633FCF" w:rsidRDefault="00633FCF">
            <w:pPr>
              <w:spacing w:line="252" w:lineRule="auto"/>
              <w:rPr>
                <w:lang w:eastAsia="zh-CN"/>
              </w:rPr>
            </w:pPr>
          </w:p>
        </w:tc>
      </w:tr>
      <w:tr w:rsidR="00633FCF" w14:paraId="4225927B" w14:textId="77777777">
        <w:tc>
          <w:tcPr>
            <w:tcW w:w="1555" w:type="dxa"/>
            <w:tcBorders>
              <w:top w:val="single" w:sz="4" w:space="0" w:color="auto"/>
              <w:left w:val="single" w:sz="4" w:space="0" w:color="auto"/>
              <w:bottom w:val="single" w:sz="4" w:space="0" w:color="auto"/>
              <w:right w:val="single" w:sz="4" w:space="0" w:color="auto"/>
            </w:tcBorders>
          </w:tcPr>
          <w:p w14:paraId="2909E1E1"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2B2B35" w14:textId="77777777" w:rsidR="00633FCF" w:rsidRDefault="00633FCF">
            <w:pPr>
              <w:spacing w:line="252" w:lineRule="auto"/>
              <w:rPr>
                <w:iCs/>
                <w:kern w:val="2"/>
                <w:lang w:eastAsia="zh-CN"/>
              </w:rPr>
            </w:pPr>
          </w:p>
        </w:tc>
      </w:tr>
      <w:tr w:rsidR="00633FCF" w14:paraId="3BCCBF24" w14:textId="77777777">
        <w:tc>
          <w:tcPr>
            <w:tcW w:w="1555" w:type="dxa"/>
            <w:tcBorders>
              <w:top w:val="single" w:sz="4" w:space="0" w:color="auto"/>
              <w:left w:val="single" w:sz="4" w:space="0" w:color="auto"/>
              <w:bottom w:val="single" w:sz="4" w:space="0" w:color="auto"/>
              <w:right w:val="single" w:sz="4" w:space="0" w:color="auto"/>
            </w:tcBorders>
          </w:tcPr>
          <w:p w14:paraId="367146D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2B74487" w14:textId="77777777" w:rsidR="00633FCF" w:rsidRDefault="00633FCF">
            <w:pPr>
              <w:spacing w:line="252" w:lineRule="auto"/>
              <w:rPr>
                <w:iCs/>
                <w:kern w:val="2"/>
                <w:lang w:eastAsia="zh-CN"/>
              </w:rPr>
            </w:pPr>
          </w:p>
        </w:tc>
      </w:tr>
      <w:tr w:rsidR="00633FCF" w14:paraId="7BA2FDA7" w14:textId="77777777">
        <w:tc>
          <w:tcPr>
            <w:tcW w:w="1555" w:type="dxa"/>
            <w:tcBorders>
              <w:top w:val="single" w:sz="4" w:space="0" w:color="auto"/>
              <w:left w:val="single" w:sz="4" w:space="0" w:color="auto"/>
              <w:bottom w:val="single" w:sz="4" w:space="0" w:color="auto"/>
              <w:right w:val="single" w:sz="4" w:space="0" w:color="auto"/>
            </w:tcBorders>
          </w:tcPr>
          <w:p w14:paraId="38CDA89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4C95A88" w14:textId="77777777" w:rsidR="00633FCF" w:rsidRDefault="00633FCF">
            <w:pPr>
              <w:spacing w:line="252" w:lineRule="auto"/>
              <w:rPr>
                <w:iCs/>
                <w:kern w:val="2"/>
                <w:lang w:eastAsia="zh-CN"/>
              </w:rPr>
            </w:pPr>
          </w:p>
        </w:tc>
      </w:tr>
      <w:tr w:rsidR="00633FCF" w14:paraId="5AED921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6E9DF3D" w14:textId="77777777" w:rsidR="00633FCF" w:rsidRDefault="00633FCF">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25EC78" w14:textId="77777777" w:rsidR="00633FCF" w:rsidRDefault="00633FCF">
            <w:pPr>
              <w:spacing w:line="252" w:lineRule="auto"/>
              <w:rPr>
                <w:iCs/>
                <w:kern w:val="2"/>
                <w:lang w:eastAsia="zh-CN"/>
              </w:rPr>
            </w:pPr>
          </w:p>
        </w:tc>
      </w:tr>
      <w:tr w:rsidR="00633FCF" w14:paraId="669B9C97" w14:textId="77777777">
        <w:tc>
          <w:tcPr>
            <w:tcW w:w="1555" w:type="dxa"/>
            <w:tcBorders>
              <w:top w:val="single" w:sz="4" w:space="0" w:color="auto"/>
              <w:left w:val="single" w:sz="4" w:space="0" w:color="auto"/>
              <w:bottom w:val="single" w:sz="4" w:space="0" w:color="auto"/>
              <w:right w:val="single" w:sz="4" w:space="0" w:color="auto"/>
            </w:tcBorders>
          </w:tcPr>
          <w:p w14:paraId="670AFFD4"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05690B" w14:textId="77777777" w:rsidR="00633FCF" w:rsidRDefault="00633FCF">
            <w:pPr>
              <w:spacing w:line="252" w:lineRule="auto"/>
              <w:rPr>
                <w:iCs/>
                <w:kern w:val="2"/>
                <w:lang w:eastAsia="zh-CN"/>
              </w:rPr>
            </w:pPr>
          </w:p>
        </w:tc>
      </w:tr>
      <w:tr w:rsidR="00633FCF" w14:paraId="69962D8C" w14:textId="77777777">
        <w:tc>
          <w:tcPr>
            <w:tcW w:w="1555" w:type="dxa"/>
            <w:tcBorders>
              <w:top w:val="single" w:sz="4" w:space="0" w:color="auto"/>
              <w:left w:val="single" w:sz="4" w:space="0" w:color="auto"/>
              <w:bottom w:val="single" w:sz="4" w:space="0" w:color="auto"/>
              <w:right w:val="single" w:sz="4" w:space="0" w:color="auto"/>
            </w:tcBorders>
          </w:tcPr>
          <w:p w14:paraId="7AD345A3"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2376ED" w14:textId="77777777" w:rsidR="00633FCF" w:rsidRDefault="00633FCF">
            <w:pPr>
              <w:spacing w:line="252" w:lineRule="auto"/>
              <w:rPr>
                <w:b/>
                <w:bCs/>
                <w:i/>
                <w:kern w:val="2"/>
                <w:lang w:eastAsia="zh-CN"/>
              </w:rPr>
            </w:pPr>
          </w:p>
        </w:tc>
      </w:tr>
      <w:tr w:rsidR="00633FCF" w14:paraId="7283C05B" w14:textId="77777777">
        <w:tc>
          <w:tcPr>
            <w:tcW w:w="1555" w:type="dxa"/>
          </w:tcPr>
          <w:p w14:paraId="415E50B1" w14:textId="77777777" w:rsidR="00633FCF" w:rsidRDefault="00633FCF">
            <w:pPr>
              <w:rPr>
                <w:iCs/>
                <w:kern w:val="2"/>
                <w:lang w:eastAsia="zh-CN"/>
              </w:rPr>
            </w:pPr>
          </w:p>
        </w:tc>
        <w:tc>
          <w:tcPr>
            <w:tcW w:w="7796" w:type="dxa"/>
            <w:vAlign w:val="center"/>
          </w:tcPr>
          <w:p w14:paraId="5A4A614D" w14:textId="77777777" w:rsidR="00633FCF" w:rsidRDefault="00633FCF">
            <w:pPr>
              <w:spacing w:line="252" w:lineRule="auto"/>
              <w:rPr>
                <w:iCs/>
                <w:kern w:val="2"/>
                <w:lang w:eastAsia="zh-CN"/>
              </w:rPr>
            </w:pPr>
          </w:p>
        </w:tc>
      </w:tr>
      <w:tr w:rsidR="00633FCF" w14:paraId="2054A4E6" w14:textId="77777777">
        <w:tc>
          <w:tcPr>
            <w:tcW w:w="1555" w:type="dxa"/>
          </w:tcPr>
          <w:p w14:paraId="437746CA" w14:textId="77777777" w:rsidR="00633FCF" w:rsidRDefault="00633FCF">
            <w:pPr>
              <w:rPr>
                <w:iCs/>
                <w:kern w:val="2"/>
                <w:lang w:eastAsia="zh-CN"/>
              </w:rPr>
            </w:pPr>
          </w:p>
        </w:tc>
        <w:tc>
          <w:tcPr>
            <w:tcW w:w="7796" w:type="dxa"/>
            <w:vAlign w:val="center"/>
          </w:tcPr>
          <w:p w14:paraId="51E3843B" w14:textId="77777777" w:rsidR="00633FCF" w:rsidRDefault="00633FCF">
            <w:pPr>
              <w:spacing w:line="252" w:lineRule="auto"/>
              <w:rPr>
                <w:iCs/>
                <w:kern w:val="2"/>
                <w:lang w:eastAsia="zh-CN"/>
              </w:rPr>
            </w:pPr>
          </w:p>
        </w:tc>
      </w:tr>
      <w:tr w:rsidR="00633FCF" w14:paraId="092794F5" w14:textId="77777777">
        <w:tc>
          <w:tcPr>
            <w:tcW w:w="1555" w:type="dxa"/>
          </w:tcPr>
          <w:p w14:paraId="6A46E0BF" w14:textId="77777777" w:rsidR="00633FCF" w:rsidRDefault="00633FCF">
            <w:pPr>
              <w:rPr>
                <w:iCs/>
                <w:kern w:val="2"/>
                <w:lang w:eastAsia="zh-CN"/>
              </w:rPr>
            </w:pPr>
          </w:p>
        </w:tc>
        <w:tc>
          <w:tcPr>
            <w:tcW w:w="7796" w:type="dxa"/>
            <w:vAlign w:val="center"/>
          </w:tcPr>
          <w:p w14:paraId="3C28ED62" w14:textId="77777777" w:rsidR="00633FCF" w:rsidRDefault="00633FCF">
            <w:pPr>
              <w:spacing w:line="252" w:lineRule="auto"/>
              <w:rPr>
                <w:iCs/>
                <w:kern w:val="2"/>
                <w:lang w:eastAsia="zh-CN"/>
              </w:rPr>
            </w:pPr>
          </w:p>
        </w:tc>
      </w:tr>
      <w:tr w:rsidR="00633FCF" w14:paraId="58564B4F" w14:textId="77777777">
        <w:tc>
          <w:tcPr>
            <w:tcW w:w="1555" w:type="dxa"/>
          </w:tcPr>
          <w:p w14:paraId="4E8A3200" w14:textId="77777777" w:rsidR="00633FCF" w:rsidRDefault="00633FCF">
            <w:pPr>
              <w:rPr>
                <w:iCs/>
                <w:kern w:val="2"/>
                <w:lang w:eastAsia="zh-CN"/>
              </w:rPr>
            </w:pPr>
          </w:p>
        </w:tc>
        <w:tc>
          <w:tcPr>
            <w:tcW w:w="7796" w:type="dxa"/>
            <w:vAlign w:val="center"/>
          </w:tcPr>
          <w:p w14:paraId="26AD1047" w14:textId="77777777" w:rsidR="00633FCF" w:rsidRDefault="00633FCF">
            <w:pPr>
              <w:spacing w:line="252" w:lineRule="auto"/>
              <w:rPr>
                <w:iCs/>
                <w:kern w:val="2"/>
                <w:lang w:eastAsia="zh-CN"/>
              </w:rPr>
            </w:pPr>
          </w:p>
        </w:tc>
      </w:tr>
      <w:tr w:rsidR="00633FCF" w14:paraId="2ACB997B" w14:textId="77777777">
        <w:tc>
          <w:tcPr>
            <w:tcW w:w="1555" w:type="dxa"/>
          </w:tcPr>
          <w:p w14:paraId="0193F589" w14:textId="77777777" w:rsidR="00633FCF" w:rsidRDefault="00633FCF">
            <w:pPr>
              <w:rPr>
                <w:iCs/>
                <w:kern w:val="2"/>
                <w:lang w:eastAsia="zh-CN"/>
              </w:rPr>
            </w:pPr>
          </w:p>
        </w:tc>
        <w:tc>
          <w:tcPr>
            <w:tcW w:w="7796" w:type="dxa"/>
            <w:vAlign w:val="center"/>
          </w:tcPr>
          <w:p w14:paraId="243F4876" w14:textId="77777777" w:rsidR="00633FCF" w:rsidRDefault="00633FCF">
            <w:pPr>
              <w:spacing w:line="252" w:lineRule="auto"/>
              <w:rPr>
                <w:iCs/>
                <w:kern w:val="2"/>
                <w:lang w:eastAsia="zh-CN"/>
              </w:rPr>
            </w:pPr>
          </w:p>
        </w:tc>
      </w:tr>
    </w:tbl>
    <w:p w14:paraId="5FCBD504" w14:textId="77777777" w:rsidR="00633FCF" w:rsidRDefault="00633FCF">
      <w:pPr>
        <w:spacing w:after="0" w:line="240" w:lineRule="auto"/>
        <w:rPr>
          <w:b/>
          <w:lang w:eastAsia="zh-CN"/>
        </w:rPr>
      </w:pPr>
    </w:p>
    <w:p w14:paraId="29B7EE08" w14:textId="77777777" w:rsidR="00633FCF" w:rsidRDefault="00633FCF">
      <w:pPr>
        <w:spacing w:after="0" w:line="240" w:lineRule="auto"/>
        <w:rPr>
          <w:b/>
          <w:lang w:eastAsia="zh-CN"/>
        </w:rPr>
      </w:pPr>
    </w:p>
    <w:p w14:paraId="10337689" w14:textId="77777777" w:rsidR="00633FCF" w:rsidRDefault="00633FCF">
      <w:pPr>
        <w:spacing w:after="0" w:line="240" w:lineRule="auto"/>
        <w:rPr>
          <w:b/>
          <w:lang w:eastAsia="zh-CN"/>
        </w:rPr>
      </w:pPr>
    </w:p>
    <w:p w14:paraId="21572024" w14:textId="77777777" w:rsidR="00633FCF" w:rsidRDefault="00C1489E">
      <w:pPr>
        <w:outlineLvl w:val="2"/>
        <w:rPr>
          <w:b/>
          <w:lang w:eastAsia="zh-CN"/>
        </w:rPr>
      </w:pPr>
      <w:r>
        <w:rPr>
          <w:b/>
          <w:lang w:eastAsia="zh-CN"/>
        </w:rPr>
        <w:t>3.2-3: Other EVM for CSI compression</w:t>
      </w:r>
    </w:p>
    <w:p w14:paraId="2678CBAA" w14:textId="77777777" w:rsidR="00633FCF" w:rsidRDefault="00C1489E">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0329F049" w14:textId="77777777" w:rsidR="00633FCF" w:rsidRDefault="00C1489E">
      <w:pPr>
        <w:rPr>
          <w:lang w:eastAsia="zh-CN"/>
        </w:rPr>
      </w:pPr>
      <w:r>
        <w:rPr>
          <w:lang w:eastAsia="zh-CN"/>
        </w:rPr>
        <w:t>In the previous two meetings, for the CSI payload size alignment, there are different understandings, as summarized in the following options.</w:t>
      </w:r>
    </w:p>
    <w:tbl>
      <w:tblPr>
        <w:tblStyle w:val="af4"/>
        <w:tblW w:w="0" w:type="auto"/>
        <w:tblLook w:val="04A0" w:firstRow="1" w:lastRow="0" w:firstColumn="1" w:lastColumn="0" w:noHBand="0" w:noVBand="1"/>
      </w:tblPr>
      <w:tblGrid>
        <w:gridCol w:w="9307"/>
      </w:tblGrid>
      <w:tr w:rsidR="00633FCF" w14:paraId="6575B1CD" w14:textId="77777777">
        <w:tc>
          <w:tcPr>
            <w:tcW w:w="9307" w:type="dxa"/>
          </w:tcPr>
          <w:p w14:paraId="7AF3C47B" w14:textId="77777777" w:rsidR="00633FCF" w:rsidRDefault="00C1489E">
            <w:pPr>
              <w:pStyle w:val="afc"/>
              <w:numPr>
                <w:ilvl w:val="0"/>
                <w:numId w:val="26"/>
              </w:numPr>
              <w:autoSpaceDE/>
              <w:autoSpaceDN/>
              <w:adjustRightInd/>
              <w:snapToGrid/>
              <w:spacing w:before="120" w:line="240" w:lineRule="auto"/>
              <w:contextualSpacing w:val="0"/>
              <w:jc w:val="left"/>
            </w:pPr>
            <w:r>
              <w:rPr>
                <w:b/>
              </w:rPr>
              <w:t>Option 1: Payload size is calculated based on the maximum rank</w:t>
            </w:r>
            <w:r>
              <w:t xml:space="preserve">. </w:t>
            </w:r>
          </w:p>
          <w:p w14:paraId="74C5AA14" w14:textId="77777777" w:rsidR="00633FCF" w:rsidRDefault="00C1489E">
            <w:pPr>
              <w:pStyle w:val="afc"/>
              <w:numPr>
                <w:ilvl w:val="0"/>
                <w:numId w:val="26"/>
              </w:numPr>
              <w:autoSpaceDE/>
              <w:autoSpaceDN/>
              <w:adjustRightInd/>
              <w:snapToGrid/>
              <w:spacing w:before="120" w:line="240" w:lineRule="auto"/>
              <w:contextualSpacing w:val="0"/>
              <w:jc w:val="left"/>
            </w:pPr>
            <w:r>
              <w:rPr>
                <w:b/>
              </w:rPr>
              <w:t>Option 2: Payload size is calculated as the weighted average of CSI payload per rank and the distribution of ranks reported by the UE.</w:t>
            </w:r>
            <w:r>
              <w:t xml:space="preserve"> </w:t>
            </w:r>
            <w:r>
              <w:rPr>
                <w:b/>
              </w:rPr>
              <w:t>FFS the following understandings</w:t>
            </w:r>
          </w:p>
          <w:p w14:paraId="5E1ABAB9" w14:textId="77777777" w:rsidR="00633FCF" w:rsidRDefault="00C1489E">
            <w:pPr>
              <w:pStyle w:val="afc"/>
              <w:numPr>
                <w:ilvl w:val="1"/>
                <w:numId w:val="26"/>
              </w:numPr>
              <w:autoSpaceDE/>
              <w:autoSpaceDN/>
              <w:adjustRightInd/>
              <w:snapToGrid/>
              <w:spacing w:before="120" w:line="240" w:lineRule="auto"/>
              <w:contextualSpacing w:val="0"/>
              <w:jc w:val="left"/>
            </w:pPr>
            <w:r>
              <w:rPr>
                <w:b/>
              </w:rPr>
              <w:t>Option 2a: The above-mentioned “CSI payload” is calculated as each CSI reported payload with a given rank</w:t>
            </w:r>
          </w:p>
          <w:p w14:paraId="427A35FB" w14:textId="77777777" w:rsidR="00633FCF" w:rsidRDefault="00C1489E">
            <w:pPr>
              <w:pStyle w:val="afc"/>
              <w:numPr>
                <w:ilvl w:val="1"/>
                <w:numId w:val="26"/>
              </w:numPr>
              <w:autoSpaceDE/>
              <w:autoSpaceDN/>
              <w:adjustRightInd/>
              <w:snapToGrid/>
              <w:spacing w:before="120" w:line="240" w:lineRule="auto"/>
              <w:contextualSpacing w:val="0"/>
              <w:jc w:val="left"/>
            </w:pPr>
            <w:r>
              <w:rPr>
                <w:b/>
              </w:rPr>
              <w:t>Option 2b: The above-mentioned “CSI payload” is calculated as max allowed bits at the given rank</w:t>
            </w:r>
          </w:p>
        </w:tc>
      </w:tr>
    </w:tbl>
    <w:p w14:paraId="6F32FA95" w14:textId="77777777" w:rsidR="00633FCF" w:rsidRDefault="00633FCF">
      <w:pPr>
        <w:rPr>
          <w:b/>
          <w:bCs/>
          <w:lang w:eastAsia="zh-CN"/>
        </w:rPr>
      </w:pPr>
    </w:p>
    <w:p w14:paraId="11C422AA" w14:textId="77777777" w:rsidR="00633FCF" w:rsidRDefault="00C1489E">
      <w:pPr>
        <w:rPr>
          <w:lang w:eastAsia="zh-CN"/>
        </w:rPr>
      </w:pPr>
      <w:r>
        <w:rPr>
          <w:rFonts w:hint="eastAsia"/>
          <w:lang w:eastAsia="zh-CN"/>
        </w:rPr>
        <w:t>A</w:t>
      </w:r>
      <w:r>
        <w:rPr>
          <w:lang w:eastAsia="zh-CN"/>
        </w:rPr>
        <w:t>fter the clarification of the last meeting, at least companies can somehow align that the “maximum payload size” in the agreed evaluation metric applies at least to AI/ML based solution, while for whether it is also applied to the Type II CB, there is still controversy, considering there may be partial non-zero coefficients (NZC) reported by UE, which leads to mismatch between the actual reported CSI payload size and the maximum CSI payload size.</w:t>
      </w:r>
    </w:p>
    <w:p w14:paraId="2C72830A" w14:textId="77777777" w:rsidR="00633FCF" w:rsidRDefault="00633FCF">
      <w:pPr>
        <w:spacing w:after="0" w:line="240" w:lineRule="auto"/>
        <w:rPr>
          <w:lang w:eastAsia="zh-CN"/>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63"/>
        <w:gridCol w:w="7366"/>
      </w:tblGrid>
      <w:tr w:rsidR="00633FCF" w14:paraId="6F1C94CA" w14:textId="77777777">
        <w:trPr>
          <w:trHeight w:val="20"/>
        </w:trPr>
        <w:tc>
          <w:tcPr>
            <w:tcW w:w="2263" w:type="dxa"/>
            <w:shd w:val="clear" w:color="auto" w:fill="FFFFFF"/>
          </w:tcPr>
          <w:p w14:paraId="4019E1B6" w14:textId="77777777" w:rsidR="00633FCF" w:rsidRDefault="00C1489E">
            <w:pPr>
              <w:ind w:left="163"/>
              <w:rPr>
                <w:color w:val="000000"/>
                <w:sz w:val="20"/>
                <w:szCs w:val="16"/>
                <w:lang w:eastAsia="zh-CN"/>
              </w:rPr>
            </w:pPr>
            <w:r>
              <w:rPr>
                <w:color w:val="000000"/>
                <w:sz w:val="20"/>
                <w:szCs w:val="16"/>
                <w:lang w:eastAsia="zh-CN"/>
              </w:rPr>
              <w:t>Evaluation Metric</w:t>
            </w:r>
          </w:p>
        </w:tc>
        <w:tc>
          <w:tcPr>
            <w:tcW w:w="7366" w:type="dxa"/>
            <w:shd w:val="clear" w:color="auto" w:fill="FFFFFF"/>
            <w:tcMar>
              <w:top w:w="72" w:type="dxa"/>
              <w:left w:w="144" w:type="dxa"/>
              <w:bottom w:w="72" w:type="dxa"/>
              <w:right w:w="144" w:type="dxa"/>
            </w:tcMar>
          </w:tcPr>
          <w:p w14:paraId="3BF4DD1B" w14:textId="77777777" w:rsidR="00633FCF" w:rsidRDefault="00C1489E">
            <w:pPr>
              <w:rPr>
                <w:color w:val="000000"/>
                <w:sz w:val="20"/>
                <w:szCs w:val="16"/>
                <w:lang w:eastAsia="zh-CN"/>
              </w:rPr>
            </w:pPr>
            <w:r>
              <w:rPr>
                <w:color w:val="000000"/>
                <w:sz w:val="20"/>
                <w:szCs w:val="16"/>
                <w:lang w:eastAsia="zh-CN"/>
              </w:rPr>
              <w:t>Throughput and CSI feedback overhead as baseline metrics.</w:t>
            </w:r>
          </w:p>
          <w:p w14:paraId="3BD3346B" w14:textId="77777777" w:rsidR="00633FCF" w:rsidRDefault="00C1489E">
            <w:pPr>
              <w:rPr>
                <w:color w:val="000000"/>
                <w:sz w:val="20"/>
                <w:szCs w:val="16"/>
                <w:lang w:eastAsia="zh-CN"/>
              </w:rPr>
            </w:pPr>
            <w:r>
              <w:rPr>
                <w:color w:val="000000"/>
                <w:sz w:val="20"/>
                <w:szCs w:val="16"/>
                <w:lang w:eastAsia="zh-CN"/>
              </w:rPr>
              <w:t>Additional metrics, e.g., ratio between throughput and CSI feedback overhead, can be used.</w:t>
            </w:r>
          </w:p>
          <w:p w14:paraId="308EBE05" w14:textId="77777777" w:rsidR="00633FCF" w:rsidRDefault="00C1489E">
            <w:pPr>
              <w:rPr>
                <w:color w:val="000000"/>
                <w:sz w:val="20"/>
                <w:szCs w:val="16"/>
                <w:lang w:eastAsia="zh-CN"/>
              </w:rPr>
            </w:pPr>
            <w:r>
              <w:rPr>
                <w:color w:val="000000"/>
                <w:sz w:val="20"/>
                <w:szCs w:val="16"/>
                <w:highlight w:val="yellow"/>
                <w:lang w:eastAsia="zh-CN"/>
              </w:rPr>
              <w:t>Maximum overhead (payload size for CSI feedback)for each rank</w:t>
            </w:r>
            <w:r>
              <w:rPr>
                <w:color w:val="000000"/>
                <w:sz w:val="20"/>
                <w:szCs w:val="16"/>
                <w:lang w:eastAsia="zh-CN"/>
              </w:rPr>
              <w:t xml:space="preserve"> at one feedback instance is the baseline metric for CSI feedback overhead, and companies can provide other metrics.</w:t>
            </w:r>
          </w:p>
        </w:tc>
      </w:tr>
    </w:tbl>
    <w:p w14:paraId="3684F475" w14:textId="77777777" w:rsidR="00633FCF" w:rsidRDefault="00633FCF">
      <w:pPr>
        <w:spacing w:after="0" w:line="240" w:lineRule="auto"/>
        <w:rPr>
          <w:lang w:eastAsia="zh-CN"/>
        </w:rPr>
      </w:pPr>
    </w:p>
    <w:p w14:paraId="25A2F5B6" w14:textId="77777777" w:rsidR="00633FCF" w:rsidRDefault="00C1489E">
      <w:pPr>
        <w:rPr>
          <w:lang w:eastAsia="zh-CN"/>
        </w:rPr>
      </w:pPr>
      <w:r>
        <w:rPr>
          <w:lang w:eastAsia="zh-CN"/>
        </w:rPr>
        <w:t>In addition, for most of the companies taking Option 1 as 1</w:t>
      </w:r>
      <w:r>
        <w:rPr>
          <w:vertAlign w:val="superscript"/>
          <w:lang w:eastAsia="zh-CN"/>
        </w:rPr>
        <w:t>st</w:t>
      </w:r>
      <w:r>
        <w:rPr>
          <w:lang w:eastAsia="zh-CN"/>
        </w:rPr>
        <w:t xml:space="preserve"> preference, it looks they can also live with Option 2b. Thus Option 1 is taken away from the following proposal, and two alternatives are provided, to collect the views from companies:</w:t>
      </w:r>
    </w:p>
    <w:p w14:paraId="77B90C59" w14:textId="77777777" w:rsidR="00633FCF" w:rsidRDefault="00C1489E">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between the two options:</w:t>
      </w:r>
    </w:p>
    <w:tbl>
      <w:tblPr>
        <w:tblStyle w:val="af4"/>
        <w:tblW w:w="0" w:type="auto"/>
        <w:tblLook w:val="04A0" w:firstRow="1" w:lastRow="0" w:firstColumn="1" w:lastColumn="0" w:noHBand="0" w:noVBand="1"/>
      </w:tblPr>
      <w:tblGrid>
        <w:gridCol w:w="9307"/>
      </w:tblGrid>
      <w:tr w:rsidR="00633FCF" w14:paraId="6982007E" w14:textId="77777777">
        <w:tc>
          <w:tcPr>
            <w:tcW w:w="9307" w:type="dxa"/>
          </w:tcPr>
          <w:p w14:paraId="111BAC3E" w14:textId="77777777" w:rsidR="00633FCF" w:rsidRDefault="00C1489E">
            <w:pPr>
              <w:pStyle w:val="afc"/>
              <w:numPr>
                <w:ilvl w:val="1"/>
                <w:numId w:val="26"/>
              </w:numPr>
              <w:autoSpaceDE/>
              <w:autoSpaceDN/>
              <w:adjustRightInd/>
              <w:snapToGrid/>
              <w:spacing w:before="120" w:line="240" w:lineRule="auto"/>
              <w:ind w:left="1322" w:hanging="442"/>
              <w:contextualSpacing w:val="0"/>
              <w:jc w:val="left"/>
            </w:pPr>
            <w:r>
              <w:rPr>
                <w:b/>
              </w:rPr>
              <w:t>Option 2a: The above-mentioned “CSI payload” is calculated as each CSI reported payload with a given rank</w:t>
            </w:r>
          </w:p>
          <w:p w14:paraId="6DAB8E61" w14:textId="77777777" w:rsidR="00633FCF" w:rsidRDefault="00C1489E">
            <w:pPr>
              <w:pStyle w:val="afc"/>
              <w:numPr>
                <w:ilvl w:val="1"/>
                <w:numId w:val="26"/>
              </w:numPr>
              <w:autoSpaceDE/>
              <w:autoSpaceDN/>
              <w:adjustRightInd/>
              <w:snapToGrid/>
              <w:spacing w:before="120" w:line="240" w:lineRule="auto"/>
              <w:ind w:left="1322" w:hanging="442"/>
              <w:contextualSpacing w:val="0"/>
              <w:jc w:val="left"/>
              <w:rPr>
                <w:b/>
                <w:bCs/>
                <w:lang w:eastAsia="zh-CN"/>
              </w:rPr>
            </w:pPr>
            <w:r>
              <w:rPr>
                <w:b/>
              </w:rPr>
              <w:t>Option 2b: The above-mentioned “CSI payload” is calculated as max allowed bits at the given rank</w:t>
            </w:r>
          </w:p>
        </w:tc>
      </w:tr>
    </w:tbl>
    <w:p w14:paraId="3B59D949" w14:textId="77777777" w:rsidR="00633FCF" w:rsidRDefault="00633FCF">
      <w:pPr>
        <w:rPr>
          <w:b/>
          <w:lang w:eastAsia="zh-CN"/>
        </w:rPr>
      </w:pPr>
    </w:p>
    <w:p w14:paraId="00F19480"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lt.1: Option 2b is adopted for </w:t>
      </w:r>
      <w:r>
        <w:rPr>
          <w:b/>
          <w:bCs/>
          <w:u w:val="single"/>
          <w:lang w:eastAsia="zh-CN"/>
        </w:rPr>
        <w:t>both</w:t>
      </w:r>
      <w:r>
        <w:rPr>
          <w:b/>
          <w:bCs/>
          <w:lang w:eastAsia="zh-CN"/>
        </w:rPr>
        <w:t xml:space="preserve"> AI/ML based solution and the legacy </w:t>
      </w:r>
      <w:r>
        <w:rPr>
          <w:rFonts w:hint="eastAsia"/>
          <w:b/>
          <w:bCs/>
          <w:lang w:eastAsia="zh-CN"/>
        </w:rPr>
        <w:t>T</w:t>
      </w:r>
      <w:r>
        <w:rPr>
          <w:b/>
          <w:bCs/>
          <w:lang w:eastAsia="zh-CN"/>
        </w:rPr>
        <w:t>ype II CB</w:t>
      </w:r>
    </w:p>
    <w:p w14:paraId="4EDA90D8"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lt.2: Option 2b is adopted for </w:t>
      </w:r>
      <w:r>
        <w:rPr>
          <w:b/>
          <w:bCs/>
          <w:u w:val="single"/>
          <w:lang w:eastAsia="zh-CN"/>
        </w:rPr>
        <w:t>AI/ML based solution</w:t>
      </w:r>
      <w:r>
        <w:rPr>
          <w:b/>
          <w:bCs/>
          <w:lang w:eastAsia="zh-CN"/>
        </w:rPr>
        <w:t xml:space="preserve">, while whether Option 2a or Option 2b is adopted is reported by companies if partial NZC report is assumed for the legacy </w:t>
      </w:r>
      <w:r>
        <w:rPr>
          <w:rFonts w:hint="eastAsia"/>
          <w:b/>
          <w:bCs/>
          <w:lang w:eastAsia="zh-CN"/>
        </w:rPr>
        <w:t>T</w:t>
      </w:r>
      <w:r>
        <w:rPr>
          <w:b/>
          <w:bCs/>
          <w:lang w:eastAsia="zh-CN"/>
        </w:rPr>
        <w:t>ype II CB.</w:t>
      </w:r>
    </w:p>
    <w:p w14:paraId="31F39DF7"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lt.3: Other</w:t>
      </w:r>
    </w:p>
    <w:p w14:paraId="69FFD675" w14:textId="77777777" w:rsidR="00633FCF" w:rsidRDefault="00633FCF">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633FCF" w14:paraId="5A2F698F" w14:textId="77777777">
        <w:trPr>
          <w:trHeight w:val="284"/>
        </w:trPr>
        <w:tc>
          <w:tcPr>
            <w:tcW w:w="1413" w:type="dxa"/>
            <w:vMerge w:val="restart"/>
            <w:tcBorders>
              <w:top w:val="single" w:sz="4" w:space="0" w:color="auto"/>
              <w:left w:val="single" w:sz="4" w:space="0" w:color="auto"/>
              <w:right w:val="single" w:sz="4" w:space="0" w:color="auto"/>
            </w:tcBorders>
          </w:tcPr>
          <w:p w14:paraId="16D33C85" w14:textId="77777777" w:rsidR="00633FCF" w:rsidRDefault="00C1489E">
            <w:pPr>
              <w:spacing w:beforeLines="50" w:before="120" w:line="240" w:lineRule="auto"/>
              <w:rPr>
                <w:iCs/>
                <w:color w:val="00B050"/>
                <w:kern w:val="2"/>
                <w:lang w:eastAsia="zh-CN"/>
              </w:rPr>
            </w:pPr>
            <w:r>
              <w:rPr>
                <w:rFonts w:hint="eastAsia"/>
                <w:b/>
                <w:lang w:eastAsia="zh-CN"/>
              </w:rPr>
              <w:t>A</w:t>
            </w:r>
            <w:r>
              <w:rPr>
                <w:b/>
                <w:lang w:eastAsia="zh-CN"/>
              </w:rPr>
              <w:t>lt.1</w:t>
            </w:r>
          </w:p>
        </w:tc>
        <w:tc>
          <w:tcPr>
            <w:tcW w:w="1984" w:type="dxa"/>
            <w:tcBorders>
              <w:top w:val="single" w:sz="4" w:space="0" w:color="auto"/>
              <w:left w:val="single" w:sz="4" w:space="0" w:color="auto"/>
              <w:bottom w:val="single" w:sz="4" w:space="0" w:color="auto"/>
              <w:right w:val="single" w:sz="4" w:space="0" w:color="auto"/>
            </w:tcBorders>
          </w:tcPr>
          <w:p w14:paraId="40C57104" w14:textId="77777777" w:rsidR="00633FCF" w:rsidRDefault="00C1489E">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718D70DB" w14:textId="00430FF7" w:rsidR="00633FCF" w:rsidRDefault="00C1489E">
            <w:pPr>
              <w:widowControl/>
              <w:rPr>
                <w:iCs/>
                <w:kern w:val="2"/>
                <w:lang w:eastAsia="zh-CN"/>
              </w:rPr>
            </w:pPr>
            <w:r>
              <w:rPr>
                <w:iCs/>
                <w:kern w:val="2"/>
                <w:lang w:eastAsia="zh-CN"/>
              </w:rPr>
              <w:t>MediaTek, vivo</w:t>
            </w:r>
            <w:r>
              <w:rPr>
                <w:rFonts w:hint="eastAsia"/>
                <w:iCs/>
                <w:kern w:val="2"/>
                <w:lang w:eastAsia="zh-CN"/>
              </w:rPr>
              <w:t>, CATT</w:t>
            </w:r>
            <w:r>
              <w:rPr>
                <w:iCs/>
                <w:kern w:val="2"/>
                <w:lang w:eastAsia="zh-CN"/>
              </w:rPr>
              <w:t xml:space="preserve">, </w:t>
            </w:r>
            <w:r>
              <w:rPr>
                <w:rFonts w:eastAsia="MS Mincho"/>
                <w:iCs/>
                <w:smallCaps/>
                <w:kern w:val="2"/>
                <w:lang w:eastAsia="ja-JP"/>
              </w:rPr>
              <w:t xml:space="preserve">Futurewei, OPPO, NTT DOCOMO, </w:t>
            </w:r>
            <w:r>
              <w:rPr>
                <w:lang w:eastAsia="zh-CN"/>
              </w:rPr>
              <w:t>Qualcomm</w:t>
            </w:r>
            <w:r>
              <w:rPr>
                <w:rFonts w:hint="eastAsia"/>
                <w:lang w:eastAsia="zh-CN"/>
              </w:rPr>
              <w:t>, ZTE</w:t>
            </w:r>
            <w:r w:rsidR="005C6A11">
              <w:rPr>
                <w:rFonts w:eastAsia="MS Mincho"/>
                <w:iCs/>
                <w:smallCaps/>
                <w:kern w:val="2"/>
                <w:lang w:eastAsia="ja-JP"/>
              </w:rPr>
              <w:t>,</w:t>
            </w:r>
            <w:r w:rsidR="005C6A11" w:rsidRPr="005C0181">
              <w:rPr>
                <w:rFonts w:eastAsia="MS Mincho" w:hint="eastAsia"/>
                <w:iCs/>
                <w:smallCaps/>
                <w:kern w:val="2"/>
                <w:lang w:eastAsia="ja-JP"/>
              </w:rPr>
              <w:t xml:space="preserve"> L</w:t>
            </w:r>
            <w:r w:rsidR="005C6A11" w:rsidRPr="005C0181">
              <w:rPr>
                <w:rFonts w:eastAsia="MS Mincho"/>
                <w:iCs/>
                <w:smallCaps/>
                <w:kern w:val="2"/>
                <w:lang w:eastAsia="ja-JP"/>
              </w:rPr>
              <w:t>G</w:t>
            </w:r>
            <w:r w:rsidR="005C6A11">
              <w:rPr>
                <w:rFonts w:eastAsia="MS Mincho"/>
                <w:iCs/>
                <w:smallCaps/>
                <w:kern w:val="2"/>
                <w:lang w:eastAsia="ja-JP"/>
              </w:rPr>
              <w:t xml:space="preserve"> </w:t>
            </w:r>
            <w:r w:rsidR="005C6A11">
              <w:rPr>
                <w:rFonts w:eastAsia="Malgun Gothic" w:hint="eastAsia"/>
                <w:lang w:eastAsia="ko-KR"/>
              </w:rPr>
              <w:t>E</w:t>
            </w:r>
            <w:r w:rsidR="005C6A11">
              <w:rPr>
                <w:rFonts w:eastAsia="Malgun Gothic"/>
                <w:lang w:eastAsia="ko-KR"/>
              </w:rPr>
              <w:t>lectronics</w:t>
            </w:r>
            <w:r w:rsidR="002C585A">
              <w:rPr>
                <w:rFonts w:eastAsia="Malgun Gothic"/>
                <w:lang w:eastAsia="ko-KR"/>
              </w:rPr>
              <w:t>, Huawei/HiSi</w:t>
            </w:r>
            <w:r w:rsidR="006C2885">
              <w:rPr>
                <w:rFonts w:eastAsia="Malgun Gothic"/>
                <w:lang w:eastAsia="ko-KR"/>
              </w:rPr>
              <w:t>,</w:t>
            </w:r>
            <w:r w:rsidR="006C2885">
              <w:rPr>
                <w:rFonts w:hint="eastAsia"/>
                <w:lang w:eastAsia="zh-CN"/>
              </w:rPr>
              <w:t xml:space="preserve"> Spreadtrum</w:t>
            </w:r>
            <w:r w:rsidR="00326AC4">
              <w:rPr>
                <w:lang w:eastAsia="zh-CN"/>
              </w:rPr>
              <w:t>, AT&amp;T</w:t>
            </w:r>
            <w:r w:rsidR="00F95B16">
              <w:rPr>
                <w:lang w:eastAsia="zh-CN"/>
              </w:rPr>
              <w:t>, Fujitsu</w:t>
            </w:r>
            <w:r w:rsidR="00B75A38">
              <w:rPr>
                <w:lang w:eastAsia="zh-CN"/>
              </w:rPr>
              <w:t>, Intel</w:t>
            </w:r>
          </w:p>
        </w:tc>
      </w:tr>
      <w:tr w:rsidR="00633FCF" w14:paraId="6342F7B6" w14:textId="77777777">
        <w:tc>
          <w:tcPr>
            <w:tcW w:w="1413" w:type="dxa"/>
            <w:vMerge/>
            <w:tcBorders>
              <w:left w:val="single" w:sz="4" w:space="0" w:color="auto"/>
              <w:right w:val="single" w:sz="4" w:space="0" w:color="auto"/>
            </w:tcBorders>
          </w:tcPr>
          <w:p w14:paraId="67F17148" w14:textId="77777777" w:rsidR="00633FCF" w:rsidRDefault="00633FCF">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3493CB4C" w14:textId="77777777" w:rsidR="00633FCF" w:rsidRDefault="00C1489E">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24EAEAEB" w14:textId="77777777" w:rsidR="00633FCF" w:rsidRDefault="00633FCF">
            <w:pPr>
              <w:spacing w:beforeLines="50" w:before="120" w:line="240" w:lineRule="auto"/>
              <w:rPr>
                <w:rFonts w:eastAsiaTheme="minorEastAsia"/>
                <w:iCs/>
                <w:kern w:val="2"/>
                <w:lang w:eastAsia="zh-CN"/>
              </w:rPr>
            </w:pPr>
          </w:p>
        </w:tc>
      </w:tr>
      <w:tr w:rsidR="00633FCF" w14:paraId="37FCF75D" w14:textId="77777777">
        <w:tc>
          <w:tcPr>
            <w:tcW w:w="1413" w:type="dxa"/>
            <w:vMerge w:val="restart"/>
            <w:tcBorders>
              <w:left w:val="single" w:sz="4" w:space="0" w:color="auto"/>
              <w:right w:val="single" w:sz="4" w:space="0" w:color="auto"/>
            </w:tcBorders>
          </w:tcPr>
          <w:p w14:paraId="1B25DFC1" w14:textId="77777777" w:rsidR="00633FCF" w:rsidRDefault="00C1489E">
            <w:pPr>
              <w:spacing w:beforeLines="50" w:before="120" w:line="240" w:lineRule="auto"/>
              <w:rPr>
                <w:color w:val="FF0000"/>
                <w:kern w:val="2"/>
                <w:lang w:eastAsia="zh-CN"/>
              </w:rPr>
            </w:pPr>
            <w:r>
              <w:rPr>
                <w:rFonts w:hint="eastAsia"/>
                <w:b/>
                <w:lang w:eastAsia="zh-CN"/>
              </w:rPr>
              <w:t>A</w:t>
            </w:r>
            <w:r>
              <w:rPr>
                <w:b/>
                <w:lang w:eastAsia="zh-CN"/>
              </w:rPr>
              <w:t>lt.2</w:t>
            </w:r>
          </w:p>
        </w:tc>
        <w:tc>
          <w:tcPr>
            <w:tcW w:w="1984" w:type="dxa"/>
            <w:tcBorders>
              <w:top w:val="single" w:sz="4" w:space="0" w:color="auto"/>
              <w:left w:val="single" w:sz="4" w:space="0" w:color="auto"/>
              <w:bottom w:val="single" w:sz="4" w:space="0" w:color="auto"/>
              <w:right w:val="single" w:sz="4" w:space="0" w:color="auto"/>
            </w:tcBorders>
          </w:tcPr>
          <w:p w14:paraId="1705B267" w14:textId="77777777" w:rsidR="00633FCF" w:rsidRDefault="00C1489E">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099D13D" w14:textId="77777777" w:rsidR="00633FCF" w:rsidRDefault="002C585A">
            <w:pPr>
              <w:spacing w:before="50" w:line="240" w:lineRule="auto"/>
              <w:rPr>
                <w:rFonts w:eastAsiaTheme="minorEastAsia"/>
                <w:iCs/>
                <w:kern w:val="2"/>
                <w:lang w:eastAsia="zh-CN"/>
              </w:rPr>
            </w:pPr>
            <w:r>
              <w:rPr>
                <w:rFonts w:eastAsia="Malgun Gothic"/>
                <w:lang w:eastAsia="ko-KR"/>
              </w:rPr>
              <w:t>Huawei/HiSi</w:t>
            </w:r>
          </w:p>
        </w:tc>
      </w:tr>
      <w:tr w:rsidR="00633FCF" w14:paraId="3E0DB966" w14:textId="77777777">
        <w:tc>
          <w:tcPr>
            <w:tcW w:w="1413" w:type="dxa"/>
            <w:vMerge/>
            <w:tcBorders>
              <w:left w:val="single" w:sz="4" w:space="0" w:color="auto"/>
              <w:right w:val="single" w:sz="4" w:space="0" w:color="auto"/>
            </w:tcBorders>
          </w:tcPr>
          <w:p w14:paraId="7EAA7B54" w14:textId="77777777" w:rsidR="00633FCF" w:rsidRDefault="00633FCF">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D4A4FD5" w14:textId="77777777" w:rsidR="00633FCF" w:rsidRDefault="00C1489E">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6E58435" w14:textId="77777777" w:rsidR="00633FCF" w:rsidRDefault="00C1489E">
            <w:pPr>
              <w:spacing w:beforeLines="50" w:before="120" w:line="240" w:lineRule="auto"/>
              <w:rPr>
                <w:rFonts w:eastAsiaTheme="minorEastAsia"/>
                <w:iCs/>
                <w:kern w:val="2"/>
                <w:lang w:eastAsia="ko-KR"/>
              </w:rPr>
            </w:pPr>
            <w:r>
              <w:rPr>
                <w:rFonts w:eastAsiaTheme="minorEastAsia"/>
                <w:iCs/>
                <w:kern w:val="2"/>
                <w:lang w:eastAsia="ko-KR"/>
              </w:rPr>
              <w:t>Qualcomm</w:t>
            </w:r>
          </w:p>
        </w:tc>
      </w:tr>
      <w:tr w:rsidR="00633FCF" w14:paraId="08B00941" w14:textId="77777777">
        <w:tc>
          <w:tcPr>
            <w:tcW w:w="1413" w:type="dxa"/>
            <w:vMerge w:val="restart"/>
          </w:tcPr>
          <w:p w14:paraId="2F8E5738" w14:textId="77777777" w:rsidR="00633FCF" w:rsidRDefault="00C1489E">
            <w:pPr>
              <w:spacing w:beforeLines="50" w:before="120" w:line="240" w:lineRule="auto"/>
              <w:rPr>
                <w:color w:val="FF0000"/>
                <w:kern w:val="2"/>
                <w:lang w:eastAsia="zh-CN"/>
              </w:rPr>
            </w:pPr>
            <w:r>
              <w:rPr>
                <w:rFonts w:hint="eastAsia"/>
                <w:b/>
                <w:lang w:eastAsia="zh-CN"/>
              </w:rPr>
              <w:t>A</w:t>
            </w:r>
            <w:r>
              <w:rPr>
                <w:b/>
                <w:lang w:eastAsia="zh-CN"/>
              </w:rPr>
              <w:t>lt.3</w:t>
            </w:r>
          </w:p>
        </w:tc>
        <w:tc>
          <w:tcPr>
            <w:tcW w:w="1984" w:type="dxa"/>
          </w:tcPr>
          <w:p w14:paraId="02B4DF08" w14:textId="77777777" w:rsidR="00633FCF" w:rsidRDefault="00C1489E">
            <w:pPr>
              <w:spacing w:beforeLines="50" w:before="120" w:line="240" w:lineRule="auto"/>
              <w:rPr>
                <w:color w:val="FF0000"/>
                <w:kern w:val="2"/>
                <w:lang w:eastAsia="zh-CN"/>
              </w:rPr>
            </w:pPr>
            <w:r>
              <w:rPr>
                <w:iCs/>
                <w:color w:val="00B050"/>
                <w:kern w:val="2"/>
                <w:lang w:eastAsia="zh-CN"/>
              </w:rPr>
              <w:t>Support/Can accept</w:t>
            </w:r>
          </w:p>
        </w:tc>
        <w:tc>
          <w:tcPr>
            <w:tcW w:w="5954" w:type="dxa"/>
          </w:tcPr>
          <w:p w14:paraId="6FDCE7A8" w14:textId="77777777" w:rsidR="00633FCF" w:rsidRDefault="00633FCF">
            <w:pPr>
              <w:spacing w:beforeLines="50" w:before="120" w:line="240" w:lineRule="auto"/>
              <w:rPr>
                <w:rFonts w:eastAsiaTheme="minorEastAsia"/>
                <w:iCs/>
                <w:kern w:val="2"/>
                <w:lang w:eastAsia="zh-CN"/>
              </w:rPr>
            </w:pPr>
          </w:p>
        </w:tc>
      </w:tr>
      <w:tr w:rsidR="00633FCF" w14:paraId="1E342822" w14:textId="77777777">
        <w:tc>
          <w:tcPr>
            <w:tcW w:w="1413" w:type="dxa"/>
            <w:vMerge/>
          </w:tcPr>
          <w:p w14:paraId="645FB856" w14:textId="77777777" w:rsidR="00633FCF" w:rsidRDefault="00633FCF">
            <w:pPr>
              <w:spacing w:beforeLines="50" w:before="120" w:line="240" w:lineRule="auto"/>
              <w:rPr>
                <w:color w:val="FF0000"/>
                <w:kern w:val="2"/>
                <w:lang w:eastAsia="zh-CN"/>
              </w:rPr>
            </w:pPr>
          </w:p>
        </w:tc>
        <w:tc>
          <w:tcPr>
            <w:tcW w:w="1984" w:type="dxa"/>
          </w:tcPr>
          <w:p w14:paraId="472F9E26" w14:textId="77777777" w:rsidR="00633FCF" w:rsidRDefault="00C1489E">
            <w:pPr>
              <w:spacing w:beforeLines="50" w:before="120" w:line="240" w:lineRule="auto"/>
              <w:rPr>
                <w:color w:val="FF0000"/>
                <w:kern w:val="2"/>
                <w:lang w:eastAsia="zh-CN"/>
              </w:rPr>
            </w:pPr>
            <w:r>
              <w:rPr>
                <w:color w:val="FF0000"/>
                <w:kern w:val="2"/>
                <w:lang w:eastAsia="zh-CN"/>
              </w:rPr>
              <w:t>Object/Concern</w:t>
            </w:r>
          </w:p>
        </w:tc>
        <w:tc>
          <w:tcPr>
            <w:tcW w:w="5954" w:type="dxa"/>
          </w:tcPr>
          <w:p w14:paraId="08D2E8A8" w14:textId="77777777" w:rsidR="00633FCF" w:rsidRDefault="00633FCF">
            <w:pPr>
              <w:spacing w:beforeLines="50" w:before="120" w:line="240" w:lineRule="auto"/>
              <w:rPr>
                <w:rFonts w:eastAsiaTheme="minorEastAsia"/>
                <w:iCs/>
                <w:kern w:val="2"/>
                <w:lang w:eastAsia="ko-KR"/>
              </w:rPr>
            </w:pPr>
          </w:p>
        </w:tc>
      </w:tr>
    </w:tbl>
    <w:p w14:paraId="51F4758B" w14:textId="77777777" w:rsidR="00633FCF" w:rsidRDefault="00633FCF">
      <w:pPr>
        <w:spacing w:line="240" w:lineRule="auto"/>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255179FD"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A4E437E" w14:textId="77777777" w:rsidR="00633FCF" w:rsidRDefault="00C1489E">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800521" w14:textId="77777777" w:rsidR="00633FCF" w:rsidRDefault="00C1489E">
            <w:pPr>
              <w:spacing w:line="240" w:lineRule="auto"/>
              <w:rPr>
                <w:i/>
                <w:iCs/>
                <w:kern w:val="2"/>
                <w:lang w:eastAsia="zh-CN"/>
              </w:rPr>
            </w:pPr>
            <w:r>
              <w:rPr>
                <w:i/>
                <w:iCs/>
                <w:kern w:val="2"/>
                <w:lang w:eastAsia="zh-CN"/>
              </w:rPr>
              <w:t>View</w:t>
            </w:r>
          </w:p>
        </w:tc>
      </w:tr>
      <w:tr w:rsidR="00633FCF" w14:paraId="08693D75"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1C19ED3" w14:textId="77777777" w:rsidR="00633FCF" w:rsidRDefault="00C1489E">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BF6DC2B" w14:textId="77777777" w:rsidR="00633FCF" w:rsidRDefault="00C1489E">
            <w:pPr>
              <w:spacing w:line="240" w:lineRule="auto"/>
              <w:jc w:val="left"/>
              <w:rPr>
                <w:iCs/>
                <w:kern w:val="2"/>
                <w:lang w:eastAsia="zh-CN"/>
              </w:rPr>
            </w:pPr>
            <w:r>
              <w:rPr>
                <w:rFonts w:eastAsia="MS Mincho"/>
                <w:iCs/>
                <w:kern w:val="2"/>
                <w:lang w:eastAsia="ja-JP"/>
              </w:rPr>
              <w:t>We have a concern on having Option 2a and Option 2b besides Option 1. Having both options is not good choices due to the misalignment of payloads between companies. If majority companies go to Option 1, we should take an agreement only on Option 1.</w:t>
            </w:r>
          </w:p>
        </w:tc>
      </w:tr>
      <w:tr w:rsidR="00633FCF" w14:paraId="1F8E5D8E" w14:textId="77777777">
        <w:tc>
          <w:tcPr>
            <w:tcW w:w="1555" w:type="dxa"/>
            <w:tcBorders>
              <w:top w:val="single" w:sz="4" w:space="0" w:color="auto"/>
              <w:left w:val="single" w:sz="4" w:space="0" w:color="auto"/>
              <w:bottom w:val="single" w:sz="4" w:space="0" w:color="auto"/>
              <w:right w:val="single" w:sz="4" w:space="0" w:color="auto"/>
            </w:tcBorders>
          </w:tcPr>
          <w:p w14:paraId="48677131" w14:textId="77777777" w:rsidR="00633FCF" w:rsidRDefault="00C1489E">
            <w:pPr>
              <w:spacing w:line="240" w:lineRule="auto"/>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436E4DC7" w14:textId="77777777" w:rsidR="00633FCF" w:rsidRDefault="00C1489E">
            <w:pPr>
              <w:spacing w:line="240" w:lineRule="auto"/>
              <w:jc w:val="left"/>
              <w:rPr>
                <w:iCs/>
                <w:kern w:val="2"/>
                <w:lang w:eastAsia="zh-CN"/>
              </w:rPr>
            </w:pPr>
            <w:r>
              <w:rPr>
                <w:rFonts w:hint="eastAsia"/>
                <w:iCs/>
                <w:kern w:val="2"/>
                <w:lang w:eastAsia="zh-CN"/>
              </w:rPr>
              <w:t xml:space="preserve">Option 1 is our previous preference. But it seems more companies prefer Option 2b. </w:t>
            </w:r>
          </w:p>
          <w:p w14:paraId="79AA911F" w14:textId="77777777" w:rsidR="00633FCF" w:rsidRDefault="00C1489E">
            <w:pPr>
              <w:spacing w:line="240" w:lineRule="auto"/>
              <w:rPr>
                <w:iCs/>
                <w:kern w:val="2"/>
                <w:lang w:eastAsia="zh-CN"/>
              </w:rPr>
            </w:pPr>
            <w:r>
              <w:rPr>
                <w:rFonts w:hint="eastAsia"/>
                <w:iCs/>
                <w:kern w:val="2"/>
                <w:lang w:eastAsia="zh-CN"/>
              </w:rPr>
              <w:t xml:space="preserve">Could be fine with Option 2b just for evaluation. </w:t>
            </w:r>
            <w:r>
              <w:rPr>
                <w:iCs/>
                <w:kern w:val="2"/>
                <w:lang w:eastAsia="zh-CN"/>
              </w:rPr>
              <w:t>In this case, the payloads sized in general should be calculated based on the “max allowed bits at the given rank” as well as the distribution of different ranks during the SLS performance evaluation.</w:t>
            </w:r>
          </w:p>
        </w:tc>
      </w:tr>
      <w:tr w:rsidR="00633FCF" w14:paraId="315C55AA" w14:textId="77777777">
        <w:tc>
          <w:tcPr>
            <w:tcW w:w="1555" w:type="dxa"/>
            <w:tcBorders>
              <w:top w:val="single" w:sz="4" w:space="0" w:color="auto"/>
              <w:left w:val="single" w:sz="4" w:space="0" w:color="auto"/>
              <w:bottom w:val="single" w:sz="4" w:space="0" w:color="auto"/>
              <w:right w:val="single" w:sz="4" w:space="0" w:color="auto"/>
            </w:tcBorders>
          </w:tcPr>
          <w:p w14:paraId="33A7DDD7" w14:textId="77777777" w:rsidR="00633FCF" w:rsidRDefault="00C1489E">
            <w:pPr>
              <w:spacing w:line="240" w:lineRule="auto"/>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49F63EFF" w14:textId="77777777" w:rsidR="00633FCF" w:rsidRDefault="00C1489E">
            <w:pPr>
              <w:spacing w:line="240" w:lineRule="auto"/>
              <w:rPr>
                <w:iCs/>
                <w:kern w:val="2"/>
                <w:lang w:eastAsia="zh-CN"/>
              </w:rPr>
            </w:pPr>
            <w:r>
              <w:rPr>
                <w:iCs/>
                <w:kern w:val="2"/>
                <w:lang w:eastAsia="zh-CN"/>
              </w:rPr>
              <w:t>The goal is to quantify the resource overhead for CSI feedback. The gNB cannot anticipate whether the UE will give a partial NZC report or not, and must allocate UCI resources without that knowledge. Hence, Option 2b is more relevant, and also aligned with previous agreement. Therefore Alt 1 should be selected.</w:t>
            </w:r>
          </w:p>
          <w:p w14:paraId="06DB97D4" w14:textId="77777777" w:rsidR="00633FCF" w:rsidRDefault="00C1489E">
            <w:pPr>
              <w:spacing w:line="240" w:lineRule="auto"/>
              <w:rPr>
                <w:iCs/>
                <w:kern w:val="2"/>
                <w:lang w:eastAsia="zh-CN"/>
              </w:rPr>
            </w:pPr>
            <w:r>
              <w:rPr>
                <w:iCs/>
                <w:kern w:val="2"/>
                <w:lang w:eastAsia="zh-CN"/>
              </w:rPr>
              <w:t>Wording suggestion: Since Alt 1 and Alt 2 are the same for the AI/ML based solution, the wording could be simplified by saying this proposal is about legacy Type II CB only.</w:t>
            </w:r>
          </w:p>
        </w:tc>
      </w:tr>
      <w:tr w:rsidR="00633FCF" w14:paraId="06B462F2" w14:textId="77777777">
        <w:tc>
          <w:tcPr>
            <w:tcW w:w="1555" w:type="dxa"/>
            <w:tcBorders>
              <w:top w:val="single" w:sz="4" w:space="0" w:color="auto"/>
              <w:left w:val="single" w:sz="4" w:space="0" w:color="auto"/>
              <w:bottom w:val="single" w:sz="4" w:space="0" w:color="auto"/>
              <w:right w:val="single" w:sz="4" w:space="0" w:color="auto"/>
            </w:tcBorders>
          </w:tcPr>
          <w:p w14:paraId="3E4F36B2" w14:textId="77777777" w:rsidR="00633FCF" w:rsidRDefault="00C1489E">
            <w:pPr>
              <w:spacing w:line="240" w:lineRule="auto"/>
              <w:rPr>
                <w:iCs/>
                <w:kern w:val="2"/>
                <w:lang w:eastAsia="zh-CN"/>
              </w:rPr>
            </w:pPr>
            <w:r>
              <w:rPr>
                <w:rFonts w:hint="eastAsia"/>
                <w:iCs/>
                <w:kern w:val="2"/>
                <w:lang w:eastAsia="zh-CN"/>
              </w:rPr>
              <w:t>ZTE</w:t>
            </w:r>
          </w:p>
        </w:tc>
        <w:tc>
          <w:tcPr>
            <w:tcW w:w="7796" w:type="dxa"/>
            <w:tcBorders>
              <w:top w:val="single" w:sz="4" w:space="0" w:color="auto"/>
              <w:left w:val="single" w:sz="4" w:space="0" w:color="auto"/>
              <w:bottom w:val="single" w:sz="4" w:space="0" w:color="auto"/>
              <w:right w:val="single" w:sz="4" w:space="0" w:color="auto"/>
            </w:tcBorders>
            <w:vAlign w:val="center"/>
          </w:tcPr>
          <w:p w14:paraId="7FF21FA1" w14:textId="77777777" w:rsidR="00633FCF" w:rsidRDefault="00C1489E">
            <w:pPr>
              <w:spacing w:line="240" w:lineRule="auto"/>
              <w:rPr>
                <w:iCs/>
                <w:kern w:val="2"/>
                <w:lang w:eastAsia="zh-CN"/>
              </w:rPr>
            </w:pPr>
            <w:r>
              <w:rPr>
                <w:rFonts w:hint="eastAsia"/>
                <w:iCs/>
                <w:kern w:val="2"/>
                <w:lang w:eastAsia="zh-CN"/>
              </w:rPr>
              <w:t xml:space="preserve">Alt 2 would incur misalignment for companies to calibrate than Alt 1. </w:t>
            </w:r>
          </w:p>
        </w:tc>
      </w:tr>
      <w:tr w:rsidR="00633FCF" w14:paraId="29C3BDEC" w14:textId="77777777">
        <w:tc>
          <w:tcPr>
            <w:tcW w:w="1555" w:type="dxa"/>
            <w:tcBorders>
              <w:top w:val="single" w:sz="4" w:space="0" w:color="auto"/>
              <w:left w:val="single" w:sz="4" w:space="0" w:color="auto"/>
              <w:bottom w:val="single" w:sz="4" w:space="0" w:color="auto"/>
              <w:right w:val="single" w:sz="4" w:space="0" w:color="auto"/>
            </w:tcBorders>
          </w:tcPr>
          <w:p w14:paraId="51449057"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623CCF" w14:textId="77777777" w:rsidR="00633FCF" w:rsidRDefault="00633FCF">
            <w:pPr>
              <w:spacing w:line="240" w:lineRule="auto"/>
              <w:rPr>
                <w:iCs/>
                <w:kern w:val="2"/>
                <w:lang w:eastAsia="zh-CN"/>
              </w:rPr>
            </w:pPr>
          </w:p>
        </w:tc>
      </w:tr>
      <w:tr w:rsidR="00633FCF" w14:paraId="34FC55E5" w14:textId="77777777">
        <w:tc>
          <w:tcPr>
            <w:tcW w:w="1555" w:type="dxa"/>
            <w:tcBorders>
              <w:top w:val="single" w:sz="4" w:space="0" w:color="auto"/>
              <w:left w:val="single" w:sz="4" w:space="0" w:color="auto"/>
              <w:bottom w:val="single" w:sz="4" w:space="0" w:color="auto"/>
              <w:right w:val="single" w:sz="4" w:space="0" w:color="auto"/>
            </w:tcBorders>
          </w:tcPr>
          <w:p w14:paraId="5559CFB7"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182762B" w14:textId="77777777" w:rsidR="00633FCF" w:rsidRDefault="00633FCF">
            <w:pPr>
              <w:spacing w:line="240" w:lineRule="auto"/>
              <w:rPr>
                <w:iCs/>
                <w:kern w:val="2"/>
                <w:lang w:eastAsia="zh-CN"/>
              </w:rPr>
            </w:pPr>
          </w:p>
        </w:tc>
      </w:tr>
      <w:tr w:rsidR="00633FCF" w14:paraId="3786032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77F8D9"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281AF" w14:textId="77777777" w:rsidR="00633FCF" w:rsidRDefault="00633FCF">
            <w:pPr>
              <w:spacing w:line="240" w:lineRule="auto"/>
              <w:rPr>
                <w:iCs/>
                <w:kern w:val="2"/>
                <w:lang w:eastAsia="zh-CN"/>
              </w:rPr>
            </w:pPr>
          </w:p>
        </w:tc>
      </w:tr>
      <w:tr w:rsidR="00633FCF" w14:paraId="6782105C" w14:textId="77777777">
        <w:tc>
          <w:tcPr>
            <w:tcW w:w="1555" w:type="dxa"/>
            <w:tcBorders>
              <w:top w:val="single" w:sz="4" w:space="0" w:color="auto"/>
              <w:left w:val="single" w:sz="4" w:space="0" w:color="auto"/>
              <w:bottom w:val="single" w:sz="4" w:space="0" w:color="auto"/>
              <w:right w:val="single" w:sz="4" w:space="0" w:color="auto"/>
            </w:tcBorders>
          </w:tcPr>
          <w:p w14:paraId="2B3383DA"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55FAC3" w14:textId="77777777" w:rsidR="00633FCF" w:rsidRDefault="00633FCF">
            <w:pPr>
              <w:spacing w:line="240" w:lineRule="auto"/>
              <w:rPr>
                <w:iCs/>
                <w:kern w:val="2"/>
                <w:lang w:eastAsia="zh-CN"/>
              </w:rPr>
            </w:pPr>
          </w:p>
        </w:tc>
      </w:tr>
      <w:tr w:rsidR="00633FCF" w14:paraId="59201CFE" w14:textId="77777777">
        <w:tc>
          <w:tcPr>
            <w:tcW w:w="1555" w:type="dxa"/>
            <w:tcBorders>
              <w:top w:val="single" w:sz="4" w:space="0" w:color="auto"/>
              <w:left w:val="single" w:sz="4" w:space="0" w:color="auto"/>
              <w:bottom w:val="single" w:sz="4" w:space="0" w:color="auto"/>
              <w:right w:val="single" w:sz="4" w:space="0" w:color="auto"/>
            </w:tcBorders>
          </w:tcPr>
          <w:p w14:paraId="03BA8DA4"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D8757E" w14:textId="77777777" w:rsidR="00633FCF" w:rsidRDefault="00633FCF">
            <w:pPr>
              <w:spacing w:line="240" w:lineRule="auto"/>
              <w:rPr>
                <w:iCs/>
                <w:kern w:val="2"/>
                <w:lang w:eastAsia="zh-CN"/>
              </w:rPr>
            </w:pPr>
          </w:p>
        </w:tc>
      </w:tr>
      <w:tr w:rsidR="00633FCF" w14:paraId="24C3DD1A" w14:textId="77777777">
        <w:tc>
          <w:tcPr>
            <w:tcW w:w="1555" w:type="dxa"/>
          </w:tcPr>
          <w:p w14:paraId="40051B48" w14:textId="77777777" w:rsidR="00633FCF" w:rsidRDefault="00633FCF">
            <w:pPr>
              <w:spacing w:line="240" w:lineRule="auto"/>
              <w:rPr>
                <w:iCs/>
                <w:kern w:val="2"/>
                <w:lang w:eastAsia="zh-CN"/>
              </w:rPr>
            </w:pPr>
          </w:p>
        </w:tc>
        <w:tc>
          <w:tcPr>
            <w:tcW w:w="7796" w:type="dxa"/>
            <w:vAlign w:val="center"/>
          </w:tcPr>
          <w:p w14:paraId="1EF47F49" w14:textId="77777777" w:rsidR="00633FCF" w:rsidRDefault="00633FCF">
            <w:pPr>
              <w:spacing w:line="240" w:lineRule="auto"/>
              <w:rPr>
                <w:iCs/>
                <w:kern w:val="2"/>
                <w:lang w:eastAsia="zh-CN"/>
              </w:rPr>
            </w:pPr>
          </w:p>
        </w:tc>
      </w:tr>
      <w:tr w:rsidR="00633FCF" w14:paraId="4694C266" w14:textId="77777777">
        <w:tc>
          <w:tcPr>
            <w:tcW w:w="1555" w:type="dxa"/>
          </w:tcPr>
          <w:p w14:paraId="0905F029" w14:textId="77777777" w:rsidR="00633FCF" w:rsidRDefault="00633FCF">
            <w:pPr>
              <w:spacing w:line="240" w:lineRule="auto"/>
              <w:rPr>
                <w:iCs/>
                <w:kern w:val="2"/>
                <w:lang w:eastAsia="zh-CN"/>
              </w:rPr>
            </w:pPr>
          </w:p>
        </w:tc>
        <w:tc>
          <w:tcPr>
            <w:tcW w:w="7796" w:type="dxa"/>
            <w:vAlign w:val="center"/>
          </w:tcPr>
          <w:p w14:paraId="43DB13D6" w14:textId="77777777" w:rsidR="00633FCF" w:rsidRDefault="00633FCF">
            <w:pPr>
              <w:spacing w:line="240" w:lineRule="auto"/>
              <w:rPr>
                <w:iCs/>
                <w:kern w:val="2"/>
                <w:lang w:eastAsia="zh-CN"/>
              </w:rPr>
            </w:pPr>
          </w:p>
        </w:tc>
      </w:tr>
      <w:tr w:rsidR="00633FCF" w14:paraId="400514B7" w14:textId="77777777">
        <w:tc>
          <w:tcPr>
            <w:tcW w:w="1555" w:type="dxa"/>
          </w:tcPr>
          <w:p w14:paraId="53F28BBC" w14:textId="77777777" w:rsidR="00633FCF" w:rsidRDefault="00633FCF">
            <w:pPr>
              <w:spacing w:line="240" w:lineRule="auto"/>
              <w:rPr>
                <w:iCs/>
                <w:kern w:val="2"/>
                <w:lang w:eastAsia="zh-CN"/>
              </w:rPr>
            </w:pPr>
          </w:p>
        </w:tc>
        <w:tc>
          <w:tcPr>
            <w:tcW w:w="7796" w:type="dxa"/>
            <w:vAlign w:val="center"/>
          </w:tcPr>
          <w:p w14:paraId="1AE78C7B" w14:textId="77777777" w:rsidR="00633FCF" w:rsidRDefault="00633FCF">
            <w:pPr>
              <w:spacing w:line="240" w:lineRule="auto"/>
              <w:rPr>
                <w:iCs/>
                <w:kern w:val="2"/>
                <w:lang w:eastAsia="zh-CN"/>
              </w:rPr>
            </w:pPr>
          </w:p>
        </w:tc>
      </w:tr>
      <w:tr w:rsidR="00633FCF" w14:paraId="455B876F" w14:textId="77777777">
        <w:tc>
          <w:tcPr>
            <w:tcW w:w="1555" w:type="dxa"/>
          </w:tcPr>
          <w:p w14:paraId="1DF875A4" w14:textId="77777777" w:rsidR="00633FCF" w:rsidRDefault="00633FCF">
            <w:pPr>
              <w:spacing w:line="240" w:lineRule="auto"/>
              <w:rPr>
                <w:iCs/>
                <w:kern w:val="2"/>
                <w:lang w:eastAsia="zh-CN"/>
              </w:rPr>
            </w:pPr>
          </w:p>
        </w:tc>
        <w:tc>
          <w:tcPr>
            <w:tcW w:w="7796" w:type="dxa"/>
            <w:vAlign w:val="center"/>
          </w:tcPr>
          <w:p w14:paraId="5FC5E127" w14:textId="77777777" w:rsidR="00633FCF" w:rsidRDefault="00633FCF">
            <w:pPr>
              <w:spacing w:line="240" w:lineRule="auto"/>
              <w:rPr>
                <w:iCs/>
                <w:kern w:val="2"/>
                <w:lang w:eastAsia="zh-CN"/>
              </w:rPr>
            </w:pPr>
          </w:p>
        </w:tc>
      </w:tr>
      <w:tr w:rsidR="00633FCF" w14:paraId="698418BD" w14:textId="77777777">
        <w:tc>
          <w:tcPr>
            <w:tcW w:w="1555" w:type="dxa"/>
          </w:tcPr>
          <w:p w14:paraId="6367873D" w14:textId="77777777" w:rsidR="00633FCF" w:rsidRDefault="00633FCF">
            <w:pPr>
              <w:spacing w:line="240" w:lineRule="auto"/>
              <w:rPr>
                <w:iCs/>
                <w:kern w:val="2"/>
                <w:lang w:eastAsia="zh-CN"/>
              </w:rPr>
            </w:pPr>
          </w:p>
        </w:tc>
        <w:tc>
          <w:tcPr>
            <w:tcW w:w="7796" w:type="dxa"/>
            <w:vAlign w:val="center"/>
          </w:tcPr>
          <w:p w14:paraId="15BC07CE" w14:textId="77777777" w:rsidR="00633FCF" w:rsidRDefault="00633FCF">
            <w:pPr>
              <w:spacing w:line="240" w:lineRule="auto"/>
              <w:rPr>
                <w:iCs/>
                <w:kern w:val="2"/>
                <w:lang w:eastAsia="zh-CN"/>
              </w:rPr>
            </w:pPr>
          </w:p>
        </w:tc>
      </w:tr>
    </w:tbl>
    <w:p w14:paraId="0BB5FFA0" w14:textId="77777777" w:rsidR="00633FCF" w:rsidRDefault="00633FCF">
      <w:pPr>
        <w:rPr>
          <w:lang w:eastAsia="zh-CN"/>
        </w:rPr>
      </w:pPr>
    </w:p>
    <w:p w14:paraId="601C655B" w14:textId="77777777" w:rsidR="00633FCF" w:rsidRDefault="00C1489E">
      <w:pPr>
        <w:pStyle w:val="40"/>
        <w:numPr>
          <w:ilvl w:val="0"/>
          <w:numId w:val="0"/>
        </w:numPr>
        <w:rPr>
          <w:u w:val="single"/>
          <w:lang w:eastAsia="zh-CN"/>
        </w:rPr>
      </w:pPr>
      <w:r>
        <w:rPr>
          <w:u w:val="single"/>
          <w:lang w:eastAsia="zh-CN"/>
        </w:rPr>
        <w:t>Issue#3-10 (Low priority) CQI calculation</w:t>
      </w:r>
    </w:p>
    <w:p w14:paraId="3C6931CB" w14:textId="77777777" w:rsidR="00633FCF" w:rsidRDefault="00C1489E">
      <w:pPr>
        <w:rPr>
          <w:lang w:eastAsia="zh-CN"/>
        </w:rPr>
      </w:pPr>
      <w:r>
        <w:rPr>
          <w:highlight w:val="yellow"/>
          <w:lang w:eastAsia="zh-CN"/>
        </w:rPr>
        <w:t>Moderator note</w:t>
      </w:r>
      <w:r>
        <w:rPr>
          <w:lang w:eastAsia="zh-CN"/>
        </w:rPr>
        <w:t xml:space="preserve">: </w:t>
      </w:r>
      <w:r>
        <w:rPr>
          <w:rFonts w:hint="eastAsia"/>
          <w:lang w:eastAsia="zh-CN"/>
        </w:rPr>
        <w:t>I</w:t>
      </w:r>
      <w:r>
        <w:rPr>
          <w:lang w:eastAsia="zh-CN"/>
        </w:rPr>
        <w:t>n this meeting, two companies discussed the CQI calculation methods as discussed in 9.2.2.2, wherein one provides the simulation results. An open question is then raised to collect the views from companies on whether/how to agree upon the EVM/simulation cases for CQI calculation, or allow companies to report the results of different CQI calculation methods.</w:t>
      </w:r>
    </w:p>
    <w:p w14:paraId="2AA81B81" w14:textId="77777777" w:rsidR="00633FCF" w:rsidRDefault="00633FCF">
      <w:pPr>
        <w:rPr>
          <w:lang w:eastAsia="zh-CN"/>
        </w:rPr>
      </w:pPr>
    </w:p>
    <w:p w14:paraId="0E33E6C7" w14:textId="77777777" w:rsidR="00633FCF" w:rsidRDefault="00C1489E">
      <w:pPr>
        <w:spacing w:after="0" w:line="240" w:lineRule="auto"/>
        <w:rPr>
          <w:b/>
          <w:lang w:bidi="ar"/>
        </w:rPr>
      </w:pPr>
      <w:r>
        <w:rPr>
          <w:b/>
          <w:highlight w:val="yellow"/>
          <w:lang w:eastAsia="zh-CN"/>
        </w:rPr>
        <w:t>Question 3.2.7</w:t>
      </w:r>
      <w:r>
        <w:rPr>
          <w:b/>
          <w:lang w:eastAsia="zh-CN"/>
        </w:rPr>
        <w:t xml:space="preserve">: For the evaluation of CSI compression, </w:t>
      </w:r>
      <w:r>
        <w:rPr>
          <w:b/>
          <w:lang w:bidi="ar"/>
        </w:rPr>
        <w:t xml:space="preserve">do you think we need to agree upon the EVM/simulation cases or allow companies to report (e.g., by introducing an additional field in the template to describe) the specific CQI determination method(s) </w:t>
      </w:r>
      <w:r>
        <w:rPr>
          <w:rFonts w:hint="eastAsia"/>
          <w:b/>
          <w:lang w:eastAsia="zh-CN" w:bidi="ar"/>
        </w:rPr>
        <w:t>f</w:t>
      </w:r>
      <w:r>
        <w:rPr>
          <w:b/>
          <w:lang w:eastAsia="zh-CN" w:bidi="ar"/>
        </w:rPr>
        <w:t>or AI/ML</w:t>
      </w:r>
      <w:r>
        <w:rPr>
          <w:b/>
          <w:lang w:bidi="ar"/>
        </w:rPr>
        <w:t>, e.g.,</w:t>
      </w:r>
    </w:p>
    <w:p w14:paraId="78291BA2"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output CSI from the realistic channel estimation</w:t>
      </w:r>
    </w:p>
    <w:p w14:paraId="5C1610A8"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target CSI from the realistic channel estimation</w:t>
      </w:r>
    </w:p>
    <w:p w14:paraId="5589F225"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traditional codebook</w:t>
      </w:r>
    </w:p>
    <w:p w14:paraId="281B4B9C" w14:textId="77777777" w:rsidR="00633FCF" w:rsidRDefault="00633FCF">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0B62AE13"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30752A"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0BAFC3" w14:textId="77777777" w:rsidR="00633FCF" w:rsidRDefault="00C1489E">
            <w:pPr>
              <w:rPr>
                <w:i/>
                <w:iCs/>
                <w:kern w:val="2"/>
                <w:lang w:eastAsia="zh-CN"/>
              </w:rPr>
            </w:pPr>
            <w:r>
              <w:rPr>
                <w:i/>
                <w:iCs/>
                <w:kern w:val="2"/>
                <w:lang w:eastAsia="zh-CN"/>
              </w:rPr>
              <w:t>View</w:t>
            </w:r>
          </w:p>
        </w:tc>
      </w:tr>
      <w:tr w:rsidR="00633FCF" w14:paraId="369DE89A"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3BCC779" w14:textId="77777777" w:rsidR="00633FCF" w:rsidRDefault="00C1489E">
            <w:pPr>
              <w:spacing w:line="252" w:lineRule="auto"/>
              <w:jc w:val="left"/>
              <w:rPr>
                <w:lang w:eastAsia="zh-CN"/>
              </w:rPr>
            </w:pPr>
            <w:r>
              <w:rPr>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5C3D4C1D" w14:textId="77777777" w:rsidR="00633FCF" w:rsidRDefault="00C1489E">
            <w:pPr>
              <w:spacing w:line="252" w:lineRule="auto"/>
              <w:jc w:val="left"/>
              <w:rPr>
                <w:lang w:eastAsia="zh-CN"/>
              </w:rPr>
            </w:pPr>
            <w:r>
              <w:rPr>
                <w:lang w:eastAsia="zh-CN"/>
              </w:rPr>
              <w:t>Support</w:t>
            </w:r>
          </w:p>
        </w:tc>
      </w:tr>
      <w:tr w:rsidR="00633FCF" w14:paraId="3728E5AE" w14:textId="77777777">
        <w:tc>
          <w:tcPr>
            <w:tcW w:w="1555" w:type="dxa"/>
            <w:tcBorders>
              <w:top w:val="single" w:sz="4" w:space="0" w:color="auto"/>
              <w:left w:val="single" w:sz="4" w:space="0" w:color="auto"/>
              <w:bottom w:val="single" w:sz="4" w:space="0" w:color="auto"/>
              <w:right w:val="single" w:sz="4" w:space="0" w:color="auto"/>
            </w:tcBorders>
          </w:tcPr>
          <w:p w14:paraId="62F11D48" w14:textId="77777777" w:rsidR="00633FCF" w:rsidRDefault="00C1489E">
            <w:pPr>
              <w:spacing w:line="252" w:lineRule="auto"/>
              <w:jc w:val="left"/>
              <w:rPr>
                <w:lang w:eastAsia="zh-CN"/>
              </w:rPr>
            </w:pPr>
            <w:r>
              <w:rPr>
                <w:rFonts w:hint="eastAsia"/>
                <w:lang w:eastAsia="zh-CN"/>
              </w:rPr>
              <w:t>E</w:t>
            </w:r>
            <w:r>
              <w:rPr>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56FD3BFB" w14:textId="77777777" w:rsidR="00633FCF" w:rsidRDefault="00C1489E">
            <w:pPr>
              <w:spacing w:line="252" w:lineRule="auto"/>
              <w:jc w:val="left"/>
              <w:rPr>
                <w:lang w:eastAsia="zh-CN"/>
              </w:rPr>
            </w:pPr>
            <w:r>
              <w:rPr>
                <w:lang w:eastAsia="zh-CN"/>
              </w:rPr>
              <w:t>We propose to add one example as:</w:t>
            </w:r>
          </w:p>
          <w:p w14:paraId="4BF2EA71" w14:textId="77777777" w:rsidR="00633FCF" w:rsidRDefault="00C1489E">
            <w:pPr>
              <w:pStyle w:val="afc"/>
              <w:numPr>
                <w:ilvl w:val="0"/>
                <w:numId w:val="26"/>
              </w:numPr>
              <w:autoSpaceDE/>
              <w:autoSpaceDN/>
              <w:adjustRightInd/>
              <w:snapToGrid/>
              <w:spacing w:before="120" w:line="240" w:lineRule="auto"/>
              <w:contextualSpacing w:val="0"/>
              <w:jc w:val="left"/>
              <w:rPr>
                <w:b/>
                <w:bCs/>
                <w:lang w:eastAsia="zh-CN"/>
              </w:rPr>
            </w:pPr>
            <w:r>
              <w:rPr>
                <w:b/>
                <w:bCs/>
                <w:lang w:eastAsia="zh-CN"/>
              </w:rPr>
              <w:t>CQI is calculated based on the input CSI from realistic channel estimation</w:t>
            </w:r>
          </w:p>
          <w:p w14:paraId="4118DE39" w14:textId="77777777" w:rsidR="00633FCF" w:rsidRDefault="00633FCF">
            <w:pPr>
              <w:spacing w:line="252" w:lineRule="auto"/>
              <w:jc w:val="left"/>
              <w:rPr>
                <w:lang w:eastAsia="zh-CN"/>
              </w:rPr>
            </w:pPr>
          </w:p>
          <w:p w14:paraId="7211FD22" w14:textId="77777777" w:rsidR="00633FCF" w:rsidRDefault="00C1489E">
            <w:pPr>
              <w:spacing w:line="252" w:lineRule="auto"/>
              <w:jc w:val="left"/>
              <w:rPr>
                <w:lang w:eastAsia="zh-CN"/>
              </w:rPr>
            </w:pPr>
            <w:r>
              <w:rPr>
                <w:rFonts w:hint="eastAsia"/>
                <w:lang w:eastAsia="zh-CN"/>
              </w:rPr>
              <w:t>T</w:t>
            </w:r>
            <w:r>
              <w:rPr>
                <w:lang w:eastAsia="zh-CN"/>
              </w:rPr>
              <w:t>he reason behind the following proposal is that the UE can have neither the output CSI (when the UE does not have the generation model) nor the target CSI (when the target CSI of the generation model is different to the input CSI).</w:t>
            </w:r>
          </w:p>
        </w:tc>
      </w:tr>
      <w:tr w:rsidR="00633FCF" w14:paraId="069D11D7" w14:textId="77777777">
        <w:tc>
          <w:tcPr>
            <w:tcW w:w="1555" w:type="dxa"/>
            <w:tcBorders>
              <w:top w:val="single" w:sz="4" w:space="0" w:color="auto"/>
              <w:left w:val="single" w:sz="4" w:space="0" w:color="auto"/>
              <w:bottom w:val="single" w:sz="4" w:space="0" w:color="auto"/>
              <w:right w:val="single" w:sz="4" w:space="0" w:color="auto"/>
            </w:tcBorders>
          </w:tcPr>
          <w:p w14:paraId="37002671" w14:textId="77777777" w:rsidR="00633FCF" w:rsidRDefault="00C1489E">
            <w:pPr>
              <w:spacing w:line="252" w:lineRule="auto"/>
              <w:jc w:val="left"/>
              <w:rPr>
                <w:lang w:eastAsia="zh-CN"/>
              </w:rPr>
            </w:pPr>
            <w:r>
              <w:rPr>
                <w:rFonts w:hint="eastAsia"/>
                <w:lang w:eastAsia="zh-CN"/>
              </w:rPr>
              <w:t>O</w:t>
            </w:r>
            <w:r>
              <w:rPr>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1BCF9BEA" w14:textId="77777777" w:rsidR="00633FCF" w:rsidRDefault="00C1489E">
            <w:pPr>
              <w:spacing w:line="252" w:lineRule="auto"/>
              <w:jc w:val="left"/>
              <w:rPr>
                <w:lang w:eastAsia="zh-CN"/>
              </w:rPr>
            </w:pPr>
            <w:r>
              <w:rPr>
                <w:lang w:eastAsia="zh-CN"/>
              </w:rPr>
              <w:t>Up to companies report.</w:t>
            </w:r>
          </w:p>
        </w:tc>
      </w:tr>
      <w:tr w:rsidR="00633FCF" w14:paraId="451C9890" w14:textId="77777777">
        <w:tc>
          <w:tcPr>
            <w:tcW w:w="1555" w:type="dxa"/>
            <w:tcBorders>
              <w:top w:val="single" w:sz="4" w:space="0" w:color="auto"/>
              <w:left w:val="single" w:sz="4" w:space="0" w:color="auto"/>
              <w:bottom w:val="single" w:sz="4" w:space="0" w:color="auto"/>
              <w:right w:val="single" w:sz="4" w:space="0" w:color="auto"/>
            </w:tcBorders>
          </w:tcPr>
          <w:p w14:paraId="52C21090" w14:textId="77777777" w:rsidR="00633FCF" w:rsidRDefault="00C1489E">
            <w:pPr>
              <w:spacing w:line="252" w:lineRule="auto"/>
              <w:jc w:val="left"/>
              <w:rPr>
                <w:lang w:eastAsia="zh-CN"/>
              </w:rPr>
            </w:pPr>
            <w:r>
              <w:rPr>
                <w:rFonts w:hint="eastAsia"/>
                <w:lang w:eastAsia="zh-CN"/>
              </w:rPr>
              <w:t>N</w:t>
            </w:r>
            <w:r>
              <w:rPr>
                <w:lang w:eastAsia="zh-CN"/>
              </w:rPr>
              <w:t>TT DOCOMO</w:t>
            </w:r>
          </w:p>
        </w:tc>
        <w:tc>
          <w:tcPr>
            <w:tcW w:w="7796" w:type="dxa"/>
            <w:tcBorders>
              <w:top w:val="single" w:sz="4" w:space="0" w:color="auto"/>
              <w:left w:val="single" w:sz="4" w:space="0" w:color="auto"/>
              <w:bottom w:val="single" w:sz="4" w:space="0" w:color="auto"/>
              <w:right w:val="single" w:sz="4" w:space="0" w:color="auto"/>
            </w:tcBorders>
            <w:vAlign w:val="center"/>
          </w:tcPr>
          <w:p w14:paraId="7A024BA3" w14:textId="77777777" w:rsidR="00633FCF" w:rsidRDefault="00C1489E">
            <w:pPr>
              <w:spacing w:line="252" w:lineRule="auto"/>
              <w:jc w:val="left"/>
              <w:rPr>
                <w:lang w:eastAsia="zh-CN"/>
              </w:rPr>
            </w:pPr>
            <w:r>
              <w:rPr>
                <w:rFonts w:hint="eastAsia"/>
                <w:lang w:eastAsia="zh-CN"/>
              </w:rPr>
              <w:t>W</w:t>
            </w:r>
            <w:r>
              <w:rPr>
                <w:lang w:eastAsia="zh-CN"/>
              </w:rPr>
              <w:t>e prefer to allow companies to report the CQI determination method.</w:t>
            </w:r>
          </w:p>
        </w:tc>
      </w:tr>
      <w:tr w:rsidR="005C6A11" w14:paraId="292EFFE4" w14:textId="77777777">
        <w:tc>
          <w:tcPr>
            <w:tcW w:w="1555" w:type="dxa"/>
            <w:tcBorders>
              <w:top w:val="single" w:sz="4" w:space="0" w:color="auto"/>
              <w:left w:val="single" w:sz="4" w:space="0" w:color="auto"/>
              <w:bottom w:val="single" w:sz="4" w:space="0" w:color="auto"/>
              <w:right w:val="single" w:sz="4" w:space="0" w:color="auto"/>
            </w:tcBorders>
          </w:tcPr>
          <w:p w14:paraId="751598F6" w14:textId="77777777" w:rsidR="005C6A11" w:rsidRDefault="005C6A11" w:rsidP="005C6A11">
            <w:pPr>
              <w:spacing w:line="252" w:lineRule="auto"/>
              <w:jc w:val="left"/>
              <w:rPr>
                <w:lang w:eastAsia="zh-CN"/>
              </w:rPr>
            </w:pPr>
            <w:r w:rsidRPr="005C0181">
              <w:rPr>
                <w:rFonts w:eastAsia="MS Mincho" w:hint="eastAsia"/>
                <w:iCs/>
                <w:smallCaps/>
                <w:kern w:val="2"/>
                <w:lang w:eastAsia="ja-JP"/>
              </w:rPr>
              <w:t>L</w:t>
            </w:r>
            <w:r w:rsidRPr="005C0181">
              <w:rPr>
                <w:rFonts w:eastAsia="MS Mincho"/>
                <w:iCs/>
                <w:smallCaps/>
                <w:kern w:val="2"/>
                <w:lang w:eastAsia="ja-JP"/>
              </w:rPr>
              <w:t>G</w:t>
            </w:r>
            <w:r>
              <w:rPr>
                <w:rFonts w:eastAsia="MS Mincho"/>
                <w:iCs/>
                <w:smallCaps/>
                <w:kern w:val="2"/>
                <w:lang w:eastAsia="ja-JP"/>
              </w:rPr>
              <w:t xml:space="preserve"> </w:t>
            </w:r>
            <w:r>
              <w:rPr>
                <w:rFonts w:eastAsia="Malgun Gothic" w:hint="eastAsia"/>
                <w:lang w:eastAsia="ko-KR"/>
              </w:rPr>
              <w:t>E</w:t>
            </w:r>
            <w:r>
              <w:rPr>
                <w:rFonts w:eastAsia="Malgun Gothic"/>
                <w:lang w:eastAsia="ko-KR"/>
              </w:rPr>
              <w:t>lectronics</w:t>
            </w:r>
          </w:p>
        </w:tc>
        <w:tc>
          <w:tcPr>
            <w:tcW w:w="7796" w:type="dxa"/>
            <w:tcBorders>
              <w:top w:val="single" w:sz="4" w:space="0" w:color="auto"/>
              <w:left w:val="single" w:sz="4" w:space="0" w:color="auto"/>
              <w:bottom w:val="single" w:sz="4" w:space="0" w:color="auto"/>
              <w:right w:val="single" w:sz="4" w:space="0" w:color="auto"/>
            </w:tcBorders>
            <w:vAlign w:val="center"/>
          </w:tcPr>
          <w:p w14:paraId="589A0E9A" w14:textId="77777777" w:rsidR="005C6A11" w:rsidRPr="00586271" w:rsidRDefault="005C6A11" w:rsidP="005C6A11">
            <w:pPr>
              <w:spacing w:line="252" w:lineRule="auto"/>
              <w:jc w:val="left"/>
              <w:rPr>
                <w:rFonts w:eastAsia="Malgun Gothic"/>
                <w:lang w:eastAsia="ko-KR"/>
              </w:rPr>
            </w:pPr>
            <w:r>
              <w:rPr>
                <w:rFonts w:eastAsia="Malgun Gothic" w:hint="eastAsia"/>
                <w:lang w:eastAsia="ko-KR"/>
              </w:rPr>
              <w:t>Support.</w:t>
            </w:r>
          </w:p>
        </w:tc>
      </w:tr>
      <w:tr w:rsidR="00633FCF" w14:paraId="3E380BFC" w14:textId="77777777">
        <w:tc>
          <w:tcPr>
            <w:tcW w:w="1555" w:type="dxa"/>
            <w:tcBorders>
              <w:top w:val="single" w:sz="4" w:space="0" w:color="auto"/>
              <w:left w:val="single" w:sz="4" w:space="0" w:color="auto"/>
              <w:bottom w:val="single" w:sz="4" w:space="0" w:color="auto"/>
              <w:right w:val="single" w:sz="4" w:space="0" w:color="auto"/>
            </w:tcBorders>
          </w:tcPr>
          <w:p w14:paraId="0B1B8E6B" w14:textId="12EC2A06" w:rsidR="00633FCF" w:rsidRDefault="00326AC4">
            <w:pPr>
              <w:spacing w:line="252" w:lineRule="auto"/>
              <w:jc w:val="left"/>
              <w:rPr>
                <w:lang w:eastAsia="zh-CN"/>
              </w:rPr>
            </w:pPr>
            <w:r>
              <w:rPr>
                <w:lang w:eastAsia="zh-CN"/>
              </w:rPr>
              <w:t>AT&amp;T</w:t>
            </w:r>
          </w:p>
        </w:tc>
        <w:tc>
          <w:tcPr>
            <w:tcW w:w="7796" w:type="dxa"/>
            <w:tcBorders>
              <w:top w:val="single" w:sz="4" w:space="0" w:color="auto"/>
              <w:left w:val="single" w:sz="4" w:space="0" w:color="auto"/>
              <w:bottom w:val="single" w:sz="4" w:space="0" w:color="auto"/>
              <w:right w:val="single" w:sz="4" w:space="0" w:color="auto"/>
            </w:tcBorders>
            <w:vAlign w:val="center"/>
          </w:tcPr>
          <w:p w14:paraId="3B336860" w14:textId="34DC907E" w:rsidR="00633FCF" w:rsidRDefault="00326AC4">
            <w:pPr>
              <w:spacing w:line="252" w:lineRule="auto"/>
              <w:jc w:val="left"/>
              <w:rPr>
                <w:lang w:eastAsia="zh-CN"/>
              </w:rPr>
            </w:pPr>
            <w:r>
              <w:rPr>
                <w:lang w:eastAsia="zh-CN"/>
              </w:rPr>
              <w:t>Support</w:t>
            </w:r>
          </w:p>
        </w:tc>
      </w:tr>
      <w:tr w:rsidR="00633FCF" w14:paraId="07B3AED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0730859D"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827AF3" w14:textId="77777777" w:rsidR="00633FCF" w:rsidRDefault="00633FCF">
            <w:pPr>
              <w:spacing w:line="252" w:lineRule="auto"/>
              <w:jc w:val="left"/>
              <w:rPr>
                <w:lang w:eastAsia="zh-CN"/>
              </w:rPr>
            </w:pPr>
          </w:p>
        </w:tc>
      </w:tr>
      <w:tr w:rsidR="00633FCF" w14:paraId="1B5666FE" w14:textId="77777777">
        <w:tc>
          <w:tcPr>
            <w:tcW w:w="1555" w:type="dxa"/>
            <w:tcBorders>
              <w:top w:val="single" w:sz="4" w:space="0" w:color="auto"/>
              <w:left w:val="single" w:sz="4" w:space="0" w:color="auto"/>
              <w:bottom w:val="single" w:sz="4" w:space="0" w:color="auto"/>
              <w:right w:val="single" w:sz="4" w:space="0" w:color="auto"/>
            </w:tcBorders>
          </w:tcPr>
          <w:p w14:paraId="134763F9"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D2F038" w14:textId="77777777" w:rsidR="00633FCF" w:rsidRDefault="00633FCF">
            <w:pPr>
              <w:spacing w:line="252" w:lineRule="auto"/>
              <w:jc w:val="left"/>
              <w:rPr>
                <w:lang w:eastAsia="zh-CN"/>
              </w:rPr>
            </w:pPr>
          </w:p>
        </w:tc>
      </w:tr>
      <w:tr w:rsidR="00633FCF" w14:paraId="2D11070E" w14:textId="77777777">
        <w:tc>
          <w:tcPr>
            <w:tcW w:w="1555" w:type="dxa"/>
            <w:tcBorders>
              <w:top w:val="single" w:sz="4" w:space="0" w:color="auto"/>
              <w:left w:val="single" w:sz="4" w:space="0" w:color="auto"/>
              <w:bottom w:val="single" w:sz="4" w:space="0" w:color="auto"/>
              <w:right w:val="single" w:sz="4" w:space="0" w:color="auto"/>
            </w:tcBorders>
          </w:tcPr>
          <w:p w14:paraId="5CB9DF29"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B30D45" w14:textId="77777777" w:rsidR="00633FCF" w:rsidRDefault="00633FCF">
            <w:pPr>
              <w:spacing w:line="252" w:lineRule="auto"/>
              <w:jc w:val="left"/>
              <w:rPr>
                <w:lang w:eastAsia="zh-CN"/>
              </w:rPr>
            </w:pPr>
          </w:p>
        </w:tc>
      </w:tr>
      <w:tr w:rsidR="00633FCF" w14:paraId="1B6CEC03" w14:textId="77777777">
        <w:tc>
          <w:tcPr>
            <w:tcW w:w="1555" w:type="dxa"/>
          </w:tcPr>
          <w:p w14:paraId="014868A6" w14:textId="77777777" w:rsidR="00633FCF" w:rsidRDefault="00633FCF">
            <w:pPr>
              <w:spacing w:line="252" w:lineRule="auto"/>
              <w:jc w:val="left"/>
              <w:rPr>
                <w:lang w:eastAsia="zh-CN"/>
              </w:rPr>
            </w:pPr>
          </w:p>
        </w:tc>
        <w:tc>
          <w:tcPr>
            <w:tcW w:w="7796" w:type="dxa"/>
            <w:vAlign w:val="center"/>
          </w:tcPr>
          <w:p w14:paraId="51E3637F" w14:textId="77777777" w:rsidR="00633FCF" w:rsidRDefault="00633FCF">
            <w:pPr>
              <w:spacing w:line="252" w:lineRule="auto"/>
              <w:jc w:val="left"/>
              <w:rPr>
                <w:lang w:eastAsia="zh-CN"/>
              </w:rPr>
            </w:pPr>
          </w:p>
        </w:tc>
      </w:tr>
      <w:tr w:rsidR="00633FCF" w14:paraId="24ABA542" w14:textId="77777777">
        <w:tc>
          <w:tcPr>
            <w:tcW w:w="1555" w:type="dxa"/>
          </w:tcPr>
          <w:p w14:paraId="3CA6EB1C" w14:textId="77777777" w:rsidR="00633FCF" w:rsidRDefault="00633FCF">
            <w:pPr>
              <w:spacing w:line="252" w:lineRule="auto"/>
              <w:jc w:val="left"/>
              <w:rPr>
                <w:lang w:eastAsia="zh-CN"/>
              </w:rPr>
            </w:pPr>
          </w:p>
        </w:tc>
        <w:tc>
          <w:tcPr>
            <w:tcW w:w="7796" w:type="dxa"/>
            <w:vAlign w:val="center"/>
          </w:tcPr>
          <w:p w14:paraId="6A96579A" w14:textId="77777777" w:rsidR="00633FCF" w:rsidRDefault="00633FCF">
            <w:pPr>
              <w:spacing w:line="252" w:lineRule="auto"/>
              <w:jc w:val="left"/>
              <w:rPr>
                <w:lang w:eastAsia="zh-CN"/>
              </w:rPr>
            </w:pPr>
          </w:p>
        </w:tc>
      </w:tr>
      <w:tr w:rsidR="00633FCF" w14:paraId="1F55FC94" w14:textId="77777777">
        <w:tc>
          <w:tcPr>
            <w:tcW w:w="1555" w:type="dxa"/>
          </w:tcPr>
          <w:p w14:paraId="67EFA78C" w14:textId="77777777" w:rsidR="00633FCF" w:rsidRDefault="00633FCF">
            <w:pPr>
              <w:spacing w:line="252" w:lineRule="auto"/>
              <w:jc w:val="left"/>
              <w:rPr>
                <w:lang w:eastAsia="zh-CN"/>
              </w:rPr>
            </w:pPr>
          </w:p>
        </w:tc>
        <w:tc>
          <w:tcPr>
            <w:tcW w:w="7796" w:type="dxa"/>
            <w:vAlign w:val="center"/>
          </w:tcPr>
          <w:p w14:paraId="6FFB8624" w14:textId="77777777" w:rsidR="00633FCF" w:rsidRDefault="00633FCF">
            <w:pPr>
              <w:spacing w:line="252" w:lineRule="auto"/>
              <w:jc w:val="left"/>
              <w:rPr>
                <w:lang w:eastAsia="zh-CN"/>
              </w:rPr>
            </w:pPr>
          </w:p>
        </w:tc>
      </w:tr>
      <w:tr w:rsidR="00633FCF" w14:paraId="0EF0EE92" w14:textId="77777777">
        <w:tc>
          <w:tcPr>
            <w:tcW w:w="1555" w:type="dxa"/>
          </w:tcPr>
          <w:p w14:paraId="40C78A04" w14:textId="77777777" w:rsidR="00633FCF" w:rsidRDefault="00633FCF">
            <w:pPr>
              <w:spacing w:line="252" w:lineRule="auto"/>
              <w:jc w:val="left"/>
              <w:rPr>
                <w:lang w:eastAsia="zh-CN"/>
              </w:rPr>
            </w:pPr>
          </w:p>
        </w:tc>
        <w:tc>
          <w:tcPr>
            <w:tcW w:w="7796" w:type="dxa"/>
            <w:vAlign w:val="center"/>
          </w:tcPr>
          <w:p w14:paraId="42068389" w14:textId="77777777" w:rsidR="00633FCF" w:rsidRDefault="00633FCF">
            <w:pPr>
              <w:spacing w:line="252" w:lineRule="auto"/>
              <w:jc w:val="left"/>
              <w:rPr>
                <w:lang w:eastAsia="zh-CN"/>
              </w:rPr>
            </w:pPr>
          </w:p>
        </w:tc>
      </w:tr>
      <w:tr w:rsidR="00633FCF" w14:paraId="61BDFB79" w14:textId="77777777">
        <w:tc>
          <w:tcPr>
            <w:tcW w:w="1555" w:type="dxa"/>
          </w:tcPr>
          <w:p w14:paraId="4BFD1BAC" w14:textId="77777777" w:rsidR="00633FCF" w:rsidRDefault="00633FCF">
            <w:pPr>
              <w:spacing w:line="252" w:lineRule="auto"/>
              <w:jc w:val="left"/>
              <w:rPr>
                <w:lang w:eastAsia="zh-CN"/>
              </w:rPr>
            </w:pPr>
          </w:p>
        </w:tc>
        <w:tc>
          <w:tcPr>
            <w:tcW w:w="7796" w:type="dxa"/>
            <w:vAlign w:val="center"/>
          </w:tcPr>
          <w:p w14:paraId="481B7E02" w14:textId="77777777" w:rsidR="00633FCF" w:rsidRDefault="00633FCF">
            <w:pPr>
              <w:spacing w:line="252" w:lineRule="auto"/>
              <w:jc w:val="left"/>
              <w:rPr>
                <w:lang w:eastAsia="zh-CN"/>
              </w:rPr>
            </w:pPr>
          </w:p>
        </w:tc>
      </w:tr>
    </w:tbl>
    <w:p w14:paraId="50654E9C" w14:textId="77777777" w:rsidR="00633FCF" w:rsidRDefault="00633FCF">
      <w:pPr>
        <w:rPr>
          <w:b/>
          <w:bCs/>
          <w:lang w:eastAsia="zh-CN"/>
        </w:rPr>
      </w:pPr>
    </w:p>
    <w:p w14:paraId="5985A7F6" w14:textId="77777777" w:rsidR="00633FCF" w:rsidRDefault="00633FCF">
      <w:pPr>
        <w:rPr>
          <w:lang w:eastAsia="zh-CN"/>
        </w:rPr>
      </w:pPr>
    </w:p>
    <w:p w14:paraId="77897AC8" w14:textId="77777777" w:rsidR="00633FCF" w:rsidRDefault="00C1489E">
      <w:pPr>
        <w:pStyle w:val="40"/>
        <w:numPr>
          <w:ilvl w:val="0"/>
          <w:numId w:val="0"/>
        </w:numPr>
        <w:rPr>
          <w:u w:val="single"/>
          <w:lang w:eastAsia="zh-CN"/>
        </w:rPr>
      </w:pPr>
      <w:r>
        <w:rPr>
          <w:u w:val="single"/>
          <w:lang w:eastAsia="zh-CN"/>
        </w:rPr>
        <w:t>Issue#3-11 (Low priority) RI calculation</w:t>
      </w:r>
    </w:p>
    <w:p w14:paraId="70383281" w14:textId="77777777" w:rsidR="00633FCF" w:rsidRDefault="00C1489E">
      <w:pPr>
        <w:rPr>
          <w:lang w:eastAsia="zh-CN"/>
        </w:rPr>
      </w:pPr>
      <w:r>
        <w:rPr>
          <w:highlight w:val="yellow"/>
          <w:lang w:eastAsia="zh-CN"/>
        </w:rPr>
        <w:t>Moderator note</w:t>
      </w:r>
      <w:r>
        <w:rPr>
          <w:lang w:eastAsia="zh-CN"/>
        </w:rPr>
        <w:t xml:space="preserve">: </w:t>
      </w:r>
      <w:r>
        <w:rPr>
          <w:rFonts w:hint="eastAsia"/>
          <w:lang w:eastAsia="zh-CN"/>
        </w:rPr>
        <w:t>I</w:t>
      </w:r>
      <w:r>
        <w:rPr>
          <w:lang w:eastAsia="zh-CN"/>
        </w:rPr>
        <w:t xml:space="preserve">n this meeting, </w:t>
      </w:r>
      <w:r>
        <w:rPr>
          <w:iCs/>
          <w:kern w:val="2"/>
        </w:rPr>
        <w:t xml:space="preserve">Apple [30] </w:t>
      </w:r>
      <w:r>
        <w:rPr>
          <w:lang w:eastAsia="zh-CN"/>
        </w:rPr>
        <w:t>simulated with different RI determination solutions for legacy Type II CB, where under an optimized/</w:t>
      </w:r>
      <w:r>
        <w:rPr>
          <w:sz w:val="24"/>
        </w:rPr>
        <w:t>exhaustive search of</w:t>
      </w:r>
      <w:r>
        <w:rPr>
          <w:lang w:eastAsia="zh-CN"/>
        </w:rPr>
        <w:t xml:space="preserve"> RI&amp;PMI determination solution, legacy Type II CB can outperform AI/ML based compression.</w:t>
      </w:r>
    </w:p>
    <w:p w14:paraId="36F675C6" w14:textId="77777777" w:rsidR="00633FCF" w:rsidRDefault="00C1489E">
      <w:pPr>
        <w:rPr>
          <w:lang w:eastAsia="zh-CN"/>
        </w:rPr>
      </w:pPr>
      <w:r>
        <w:rPr>
          <w:lang w:eastAsia="zh-CN"/>
        </w:rPr>
        <w:t xml:space="preserve">As per Moderator’s understanding, it is up to companies to consider the implementation based solution for RI determination, but whether/how to report such implementations can be further discussed. An open question is then raised to collect the views from companies on whether </w:t>
      </w:r>
      <w:r>
        <w:rPr>
          <w:rFonts w:hint="eastAsia"/>
          <w:lang w:eastAsia="zh-CN"/>
        </w:rPr>
        <w:t>w</w:t>
      </w:r>
      <w:r>
        <w:rPr>
          <w:lang w:eastAsia="zh-CN"/>
        </w:rPr>
        <w:t>e need to report the RI calculation methods (or to be more generic, any implementation based solutions for benchmark) in the template.</w:t>
      </w:r>
    </w:p>
    <w:p w14:paraId="281110F6" w14:textId="77777777" w:rsidR="00633FCF" w:rsidRDefault="00C1489E">
      <w:pPr>
        <w:spacing w:after="0" w:line="240" w:lineRule="auto"/>
        <w:rPr>
          <w:b/>
          <w:lang w:bidi="ar"/>
        </w:rPr>
      </w:pPr>
      <w:r>
        <w:rPr>
          <w:b/>
          <w:highlight w:val="yellow"/>
          <w:lang w:eastAsia="zh-CN"/>
        </w:rPr>
        <w:t>Question 3.2.8</w:t>
      </w:r>
      <w:r>
        <w:rPr>
          <w:b/>
          <w:lang w:eastAsia="zh-CN"/>
        </w:rPr>
        <w:t xml:space="preserve">: For the evaluation of CSI compression, </w:t>
      </w:r>
      <w:r>
        <w:rPr>
          <w:b/>
          <w:lang w:bidi="ar"/>
        </w:rPr>
        <w:t>do you think it is needed to allow companies to report (e.g., by introducing an additional field in the template to describe) the specific implementation (e.g., RI/PMI determination, etc.) for benchmark (e.g., Type II CB)?</w:t>
      </w:r>
    </w:p>
    <w:p w14:paraId="31C473A7" w14:textId="77777777" w:rsidR="00633FCF" w:rsidRDefault="00633FCF">
      <w:pPr>
        <w:adjustRightInd/>
        <w:spacing w:beforeLines="50" w:before="120" w:line="252" w:lineRule="auto"/>
        <w:contextualSpacing/>
        <w:jc w:val="left"/>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688682B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958FAE"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B5E105" w14:textId="77777777" w:rsidR="00633FCF" w:rsidRDefault="00C1489E">
            <w:pPr>
              <w:rPr>
                <w:i/>
                <w:iCs/>
                <w:kern w:val="2"/>
                <w:lang w:eastAsia="zh-CN"/>
              </w:rPr>
            </w:pPr>
            <w:r>
              <w:rPr>
                <w:i/>
                <w:iCs/>
                <w:kern w:val="2"/>
                <w:lang w:eastAsia="zh-CN"/>
              </w:rPr>
              <w:t>View</w:t>
            </w:r>
          </w:p>
        </w:tc>
      </w:tr>
      <w:tr w:rsidR="00633FCF" w14:paraId="2286CE00"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B5170BD"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E5EB65C" w14:textId="77777777" w:rsidR="00633FCF" w:rsidRDefault="00633FCF">
            <w:pPr>
              <w:spacing w:line="252" w:lineRule="auto"/>
              <w:jc w:val="left"/>
              <w:rPr>
                <w:lang w:eastAsia="zh-CN"/>
              </w:rPr>
            </w:pPr>
          </w:p>
        </w:tc>
      </w:tr>
      <w:tr w:rsidR="00633FCF" w14:paraId="68B19C60" w14:textId="77777777">
        <w:tc>
          <w:tcPr>
            <w:tcW w:w="1555" w:type="dxa"/>
            <w:tcBorders>
              <w:top w:val="single" w:sz="4" w:space="0" w:color="auto"/>
              <w:left w:val="single" w:sz="4" w:space="0" w:color="auto"/>
              <w:bottom w:val="single" w:sz="4" w:space="0" w:color="auto"/>
              <w:right w:val="single" w:sz="4" w:space="0" w:color="auto"/>
            </w:tcBorders>
          </w:tcPr>
          <w:p w14:paraId="2899A307"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1012E5" w14:textId="77777777" w:rsidR="00633FCF" w:rsidRDefault="00633FCF">
            <w:pPr>
              <w:spacing w:line="252" w:lineRule="auto"/>
              <w:jc w:val="left"/>
              <w:rPr>
                <w:lang w:eastAsia="zh-CN"/>
              </w:rPr>
            </w:pPr>
          </w:p>
        </w:tc>
      </w:tr>
      <w:tr w:rsidR="00633FCF" w14:paraId="0F98F20D" w14:textId="77777777">
        <w:tc>
          <w:tcPr>
            <w:tcW w:w="1555" w:type="dxa"/>
            <w:tcBorders>
              <w:top w:val="single" w:sz="4" w:space="0" w:color="auto"/>
              <w:left w:val="single" w:sz="4" w:space="0" w:color="auto"/>
              <w:bottom w:val="single" w:sz="4" w:space="0" w:color="auto"/>
              <w:right w:val="single" w:sz="4" w:space="0" w:color="auto"/>
            </w:tcBorders>
          </w:tcPr>
          <w:p w14:paraId="00C91021"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7C8221" w14:textId="77777777" w:rsidR="00633FCF" w:rsidRDefault="00633FCF">
            <w:pPr>
              <w:spacing w:line="252" w:lineRule="auto"/>
              <w:jc w:val="left"/>
              <w:rPr>
                <w:lang w:eastAsia="zh-CN"/>
              </w:rPr>
            </w:pPr>
          </w:p>
        </w:tc>
      </w:tr>
      <w:tr w:rsidR="00633FCF" w14:paraId="6FD68CA1" w14:textId="77777777">
        <w:tc>
          <w:tcPr>
            <w:tcW w:w="1555" w:type="dxa"/>
            <w:tcBorders>
              <w:top w:val="single" w:sz="4" w:space="0" w:color="auto"/>
              <w:left w:val="single" w:sz="4" w:space="0" w:color="auto"/>
              <w:bottom w:val="single" w:sz="4" w:space="0" w:color="auto"/>
              <w:right w:val="single" w:sz="4" w:space="0" w:color="auto"/>
            </w:tcBorders>
          </w:tcPr>
          <w:p w14:paraId="798A954A"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8E3D67" w14:textId="77777777" w:rsidR="00633FCF" w:rsidRDefault="00633FCF">
            <w:pPr>
              <w:spacing w:line="252" w:lineRule="auto"/>
              <w:jc w:val="left"/>
              <w:rPr>
                <w:lang w:eastAsia="zh-CN"/>
              </w:rPr>
            </w:pPr>
          </w:p>
        </w:tc>
      </w:tr>
      <w:tr w:rsidR="00633FCF" w14:paraId="5BFB0E01" w14:textId="77777777">
        <w:tc>
          <w:tcPr>
            <w:tcW w:w="1555" w:type="dxa"/>
            <w:tcBorders>
              <w:top w:val="single" w:sz="4" w:space="0" w:color="auto"/>
              <w:left w:val="single" w:sz="4" w:space="0" w:color="auto"/>
              <w:bottom w:val="single" w:sz="4" w:space="0" w:color="auto"/>
              <w:right w:val="single" w:sz="4" w:space="0" w:color="auto"/>
            </w:tcBorders>
          </w:tcPr>
          <w:p w14:paraId="14DDF221"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9E965C" w14:textId="77777777" w:rsidR="00633FCF" w:rsidRDefault="00633FCF">
            <w:pPr>
              <w:spacing w:line="252" w:lineRule="auto"/>
              <w:jc w:val="left"/>
              <w:rPr>
                <w:lang w:eastAsia="zh-CN"/>
              </w:rPr>
            </w:pPr>
          </w:p>
        </w:tc>
      </w:tr>
      <w:tr w:rsidR="00633FCF" w14:paraId="12ADB5CD" w14:textId="77777777">
        <w:tc>
          <w:tcPr>
            <w:tcW w:w="1555" w:type="dxa"/>
            <w:tcBorders>
              <w:top w:val="single" w:sz="4" w:space="0" w:color="auto"/>
              <w:left w:val="single" w:sz="4" w:space="0" w:color="auto"/>
              <w:bottom w:val="single" w:sz="4" w:space="0" w:color="auto"/>
              <w:right w:val="single" w:sz="4" w:space="0" w:color="auto"/>
            </w:tcBorders>
          </w:tcPr>
          <w:p w14:paraId="49551A40"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DCD394" w14:textId="77777777" w:rsidR="00633FCF" w:rsidRDefault="00633FCF">
            <w:pPr>
              <w:spacing w:line="252" w:lineRule="auto"/>
              <w:jc w:val="left"/>
              <w:rPr>
                <w:lang w:eastAsia="zh-CN"/>
              </w:rPr>
            </w:pPr>
          </w:p>
        </w:tc>
      </w:tr>
      <w:tr w:rsidR="00633FCF" w14:paraId="4E59D018"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D243591"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27C913" w14:textId="77777777" w:rsidR="00633FCF" w:rsidRDefault="00633FCF">
            <w:pPr>
              <w:spacing w:line="252" w:lineRule="auto"/>
              <w:jc w:val="left"/>
              <w:rPr>
                <w:lang w:eastAsia="zh-CN"/>
              </w:rPr>
            </w:pPr>
          </w:p>
        </w:tc>
      </w:tr>
      <w:tr w:rsidR="00633FCF" w14:paraId="7EF61435" w14:textId="77777777">
        <w:tc>
          <w:tcPr>
            <w:tcW w:w="1555" w:type="dxa"/>
            <w:tcBorders>
              <w:top w:val="single" w:sz="4" w:space="0" w:color="auto"/>
              <w:left w:val="single" w:sz="4" w:space="0" w:color="auto"/>
              <w:bottom w:val="single" w:sz="4" w:space="0" w:color="auto"/>
              <w:right w:val="single" w:sz="4" w:space="0" w:color="auto"/>
            </w:tcBorders>
          </w:tcPr>
          <w:p w14:paraId="6690FBAA"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3138584" w14:textId="77777777" w:rsidR="00633FCF" w:rsidRDefault="00633FCF">
            <w:pPr>
              <w:spacing w:line="252" w:lineRule="auto"/>
              <w:jc w:val="left"/>
              <w:rPr>
                <w:lang w:eastAsia="zh-CN"/>
              </w:rPr>
            </w:pPr>
          </w:p>
        </w:tc>
      </w:tr>
      <w:tr w:rsidR="00633FCF" w14:paraId="56EE4BFF" w14:textId="77777777">
        <w:tc>
          <w:tcPr>
            <w:tcW w:w="1555" w:type="dxa"/>
            <w:tcBorders>
              <w:top w:val="single" w:sz="4" w:space="0" w:color="auto"/>
              <w:left w:val="single" w:sz="4" w:space="0" w:color="auto"/>
              <w:bottom w:val="single" w:sz="4" w:space="0" w:color="auto"/>
              <w:right w:val="single" w:sz="4" w:space="0" w:color="auto"/>
            </w:tcBorders>
          </w:tcPr>
          <w:p w14:paraId="41722DBD" w14:textId="77777777" w:rsidR="00633FCF" w:rsidRDefault="00633FCF">
            <w:pPr>
              <w:spacing w:line="252" w:lineRule="auto"/>
              <w:jc w:val="left"/>
              <w:rPr>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51887F" w14:textId="77777777" w:rsidR="00633FCF" w:rsidRDefault="00633FCF">
            <w:pPr>
              <w:spacing w:line="252" w:lineRule="auto"/>
              <w:jc w:val="left"/>
              <w:rPr>
                <w:lang w:eastAsia="zh-CN"/>
              </w:rPr>
            </w:pPr>
          </w:p>
        </w:tc>
      </w:tr>
      <w:tr w:rsidR="00633FCF" w14:paraId="3CBA72F5" w14:textId="77777777">
        <w:tc>
          <w:tcPr>
            <w:tcW w:w="1555" w:type="dxa"/>
          </w:tcPr>
          <w:p w14:paraId="0EE66A01" w14:textId="77777777" w:rsidR="00633FCF" w:rsidRDefault="00633FCF">
            <w:pPr>
              <w:spacing w:line="252" w:lineRule="auto"/>
              <w:jc w:val="left"/>
              <w:rPr>
                <w:lang w:eastAsia="zh-CN"/>
              </w:rPr>
            </w:pPr>
          </w:p>
        </w:tc>
        <w:tc>
          <w:tcPr>
            <w:tcW w:w="7796" w:type="dxa"/>
            <w:vAlign w:val="center"/>
          </w:tcPr>
          <w:p w14:paraId="387D5F36" w14:textId="77777777" w:rsidR="00633FCF" w:rsidRDefault="00633FCF">
            <w:pPr>
              <w:spacing w:line="252" w:lineRule="auto"/>
              <w:jc w:val="left"/>
              <w:rPr>
                <w:lang w:eastAsia="zh-CN"/>
              </w:rPr>
            </w:pPr>
          </w:p>
        </w:tc>
      </w:tr>
      <w:tr w:rsidR="00633FCF" w14:paraId="6745A5D4" w14:textId="77777777">
        <w:tc>
          <w:tcPr>
            <w:tcW w:w="1555" w:type="dxa"/>
          </w:tcPr>
          <w:p w14:paraId="57D900C3" w14:textId="77777777" w:rsidR="00633FCF" w:rsidRDefault="00633FCF">
            <w:pPr>
              <w:spacing w:line="252" w:lineRule="auto"/>
              <w:jc w:val="left"/>
              <w:rPr>
                <w:lang w:eastAsia="zh-CN"/>
              </w:rPr>
            </w:pPr>
          </w:p>
        </w:tc>
        <w:tc>
          <w:tcPr>
            <w:tcW w:w="7796" w:type="dxa"/>
            <w:vAlign w:val="center"/>
          </w:tcPr>
          <w:p w14:paraId="3AFF17ED" w14:textId="77777777" w:rsidR="00633FCF" w:rsidRDefault="00633FCF">
            <w:pPr>
              <w:spacing w:line="252" w:lineRule="auto"/>
              <w:jc w:val="left"/>
              <w:rPr>
                <w:lang w:eastAsia="zh-CN"/>
              </w:rPr>
            </w:pPr>
          </w:p>
        </w:tc>
      </w:tr>
      <w:tr w:rsidR="00633FCF" w14:paraId="37D174BC" w14:textId="77777777">
        <w:tc>
          <w:tcPr>
            <w:tcW w:w="1555" w:type="dxa"/>
          </w:tcPr>
          <w:p w14:paraId="75F7A1D6" w14:textId="77777777" w:rsidR="00633FCF" w:rsidRDefault="00633FCF">
            <w:pPr>
              <w:spacing w:line="252" w:lineRule="auto"/>
              <w:jc w:val="left"/>
              <w:rPr>
                <w:lang w:eastAsia="zh-CN"/>
              </w:rPr>
            </w:pPr>
          </w:p>
        </w:tc>
        <w:tc>
          <w:tcPr>
            <w:tcW w:w="7796" w:type="dxa"/>
            <w:vAlign w:val="center"/>
          </w:tcPr>
          <w:p w14:paraId="38087731" w14:textId="77777777" w:rsidR="00633FCF" w:rsidRDefault="00633FCF">
            <w:pPr>
              <w:spacing w:line="252" w:lineRule="auto"/>
              <w:jc w:val="left"/>
              <w:rPr>
                <w:lang w:eastAsia="zh-CN"/>
              </w:rPr>
            </w:pPr>
          </w:p>
        </w:tc>
      </w:tr>
      <w:tr w:rsidR="00633FCF" w14:paraId="298250C7" w14:textId="77777777">
        <w:tc>
          <w:tcPr>
            <w:tcW w:w="1555" w:type="dxa"/>
          </w:tcPr>
          <w:p w14:paraId="79781348" w14:textId="77777777" w:rsidR="00633FCF" w:rsidRDefault="00633FCF">
            <w:pPr>
              <w:spacing w:line="252" w:lineRule="auto"/>
              <w:jc w:val="left"/>
              <w:rPr>
                <w:lang w:eastAsia="zh-CN"/>
              </w:rPr>
            </w:pPr>
          </w:p>
        </w:tc>
        <w:tc>
          <w:tcPr>
            <w:tcW w:w="7796" w:type="dxa"/>
            <w:vAlign w:val="center"/>
          </w:tcPr>
          <w:p w14:paraId="0E8899D6" w14:textId="77777777" w:rsidR="00633FCF" w:rsidRDefault="00633FCF">
            <w:pPr>
              <w:spacing w:line="252" w:lineRule="auto"/>
              <w:jc w:val="left"/>
              <w:rPr>
                <w:lang w:eastAsia="zh-CN"/>
              </w:rPr>
            </w:pPr>
          </w:p>
        </w:tc>
      </w:tr>
      <w:tr w:rsidR="00633FCF" w14:paraId="58CD4525" w14:textId="77777777">
        <w:tc>
          <w:tcPr>
            <w:tcW w:w="1555" w:type="dxa"/>
          </w:tcPr>
          <w:p w14:paraId="0761B850" w14:textId="77777777" w:rsidR="00633FCF" w:rsidRDefault="00633FCF">
            <w:pPr>
              <w:spacing w:line="252" w:lineRule="auto"/>
              <w:jc w:val="left"/>
              <w:rPr>
                <w:lang w:eastAsia="zh-CN"/>
              </w:rPr>
            </w:pPr>
          </w:p>
        </w:tc>
        <w:tc>
          <w:tcPr>
            <w:tcW w:w="7796" w:type="dxa"/>
            <w:vAlign w:val="center"/>
          </w:tcPr>
          <w:p w14:paraId="4AE89C9E" w14:textId="77777777" w:rsidR="00633FCF" w:rsidRDefault="00633FCF">
            <w:pPr>
              <w:spacing w:line="252" w:lineRule="auto"/>
              <w:jc w:val="left"/>
              <w:rPr>
                <w:lang w:eastAsia="zh-CN"/>
              </w:rPr>
            </w:pPr>
          </w:p>
        </w:tc>
      </w:tr>
    </w:tbl>
    <w:p w14:paraId="55E27DEC" w14:textId="77777777" w:rsidR="00633FCF" w:rsidRDefault="00633FCF">
      <w:pPr>
        <w:rPr>
          <w:b/>
          <w:bCs/>
          <w:lang w:eastAsia="zh-CN"/>
        </w:rPr>
      </w:pPr>
    </w:p>
    <w:p w14:paraId="6D05ACA2" w14:textId="77777777" w:rsidR="00633FCF" w:rsidRDefault="00633FCF">
      <w:pPr>
        <w:rPr>
          <w:lang w:eastAsia="zh-CN"/>
        </w:rPr>
      </w:pPr>
    </w:p>
    <w:p w14:paraId="0DBCC442" w14:textId="77777777" w:rsidR="00633FCF" w:rsidRDefault="00C1489E">
      <w:pPr>
        <w:outlineLvl w:val="2"/>
        <w:rPr>
          <w:b/>
          <w:lang w:eastAsia="zh-CN"/>
        </w:rPr>
      </w:pPr>
      <w:r>
        <w:rPr>
          <w:b/>
          <w:lang w:eastAsia="zh-CN"/>
        </w:rPr>
        <w:t>3.2-4: Template for simulation results collection</w:t>
      </w:r>
    </w:p>
    <w:p w14:paraId="1DC1BFC4" w14:textId="77777777" w:rsidR="00633FCF" w:rsidRDefault="00C1489E">
      <w:pPr>
        <w:pStyle w:val="40"/>
        <w:numPr>
          <w:ilvl w:val="0"/>
          <w:numId w:val="0"/>
        </w:numPr>
        <w:rPr>
          <w:u w:val="single"/>
          <w:lang w:eastAsia="zh-CN"/>
        </w:rPr>
      </w:pPr>
      <w:r>
        <w:rPr>
          <w:u w:val="single"/>
          <w:lang w:eastAsia="zh-CN"/>
        </w:rPr>
        <w:t xml:space="preserve">Issue#3-12 (Medium priority) Template for the baseline table - CSI payload size </w:t>
      </w:r>
    </w:p>
    <w:p w14:paraId="2CE686FD" w14:textId="77777777" w:rsidR="00633FCF" w:rsidRDefault="00C1489E">
      <w:pPr>
        <w:rPr>
          <w:lang w:eastAsia="zh-CN"/>
        </w:rPr>
      </w:pPr>
      <w:r>
        <w:rPr>
          <w:highlight w:val="yellow"/>
          <w:lang w:eastAsia="zh-CN"/>
        </w:rPr>
        <w:t>Moderator note</w:t>
      </w:r>
      <w:r>
        <w:rPr>
          <w:lang w:eastAsia="zh-CN"/>
        </w:rPr>
        <w:t xml:space="preserve">: </w:t>
      </w:r>
      <w:r>
        <w:rPr>
          <w:rFonts w:hint="eastAsia"/>
          <w:lang w:eastAsia="zh-CN"/>
        </w:rPr>
        <w:t>T</w:t>
      </w:r>
      <w:r>
        <w:rPr>
          <w:lang w:eastAsia="zh-CN"/>
        </w:rPr>
        <w:t>he initial template has been determined in the last meeting, and some companies discussed the table in this meeting. For the FFS the value or range of payload size X/Y/Z, the summarized CSI payload sizes can refer to Section 3.1-4</w:t>
      </w:r>
      <w:r>
        <w:rPr>
          <w:u w:val="single"/>
          <w:lang w:eastAsia="zh-CN"/>
        </w:rPr>
        <w:t xml:space="preserve"> Template for simulation results collection.</w:t>
      </w:r>
    </w:p>
    <w:p w14:paraId="22D56803" w14:textId="77777777" w:rsidR="00633FCF" w:rsidRDefault="00C1489E">
      <w:pPr>
        <w:rPr>
          <w:lang w:eastAsia="zh-CN"/>
        </w:rPr>
      </w:pPr>
      <w:r>
        <w:rPr>
          <w:lang w:eastAsia="zh-CN"/>
        </w:rPr>
        <w:t xml:space="preserve">Note that as the CSI payload sizes may hardly be exactly aligned over companies, it may be possible to define a CSI payload </w:t>
      </w:r>
      <w:r>
        <w:rPr>
          <w:u w:val="single"/>
          <w:lang w:eastAsia="zh-CN"/>
        </w:rPr>
        <w:t>range</w:t>
      </w:r>
      <w:r>
        <w:rPr>
          <w:lang w:eastAsia="zh-CN"/>
        </w:rPr>
        <w:t>, e.g., 40bits-80bits as low payload, 100bits-140bits as medium payload, and &gt;200 bits as high payload. These ranges may more or less cover the submitted results of companies at least for rank 1/2.</w:t>
      </w:r>
    </w:p>
    <w:p w14:paraId="7003F53B" w14:textId="77777777" w:rsidR="00633FCF" w:rsidRDefault="00C1489E">
      <w:pPr>
        <w:rPr>
          <w:lang w:eastAsia="zh-CN"/>
        </w:rPr>
      </w:pPr>
      <w:r>
        <w:rPr>
          <w:rFonts w:hint="eastAsia"/>
          <w:lang w:eastAsia="zh-CN"/>
        </w:rPr>
        <w:t>I</w:t>
      </w:r>
      <w:r>
        <w:rPr>
          <w:lang w:eastAsia="zh-CN"/>
        </w:rPr>
        <w:t xml:space="preserve">n addition, some company raised that rank 3/4 should keep the comparable payload size as rank 2, as is the principle for R16 Type II CB. Therefore, for rank 3/4, </w:t>
      </w:r>
    </w:p>
    <w:p w14:paraId="62E3D6D6" w14:textId="77777777" w:rsidR="00633FCF" w:rsidRDefault="00C1489E">
      <w:pPr>
        <w:rPr>
          <w:b/>
          <w:bCs/>
          <w:lang w:eastAsia="zh-CN"/>
        </w:rPr>
      </w:pPr>
      <w:r>
        <w:rPr>
          <w:b/>
          <w:highlight w:val="yellow"/>
          <w:lang w:eastAsia="zh-CN"/>
        </w:rPr>
        <w:t>Proposal 3.2.5</w:t>
      </w:r>
      <w:r>
        <w:rPr>
          <w:b/>
          <w:bCs/>
          <w:highlight w:val="yellow"/>
          <w:lang w:eastAsia="zh-CN"/>
        </w:rPr>
        <w:t>:</w:t>
      </w:r>
      <w:r>
        <w:rPr>
          <w:b/>
          <w:bCs/>
          <w:lang w:eastAsia="zh-CN"/>
        </w:rPr>
        <w:t xml:space="preserve"> For the initial template for AI/ML-based CSI compression without generalization/scalability verification, the range of the CSI feedback payload for per layer under rank 1/2 is determined as:</w:t>
      </w:r>
    </w:p>
    <w:p w14:paraId="59B5BA10"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X is 40bits-80bits</w:t>
      </w:r>
    </w:p>
    <w:p w14:paraId="2BAFEE5A"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Y is 100bits-140bits</w:t>
      </w:r>
    </w:p>
    <w:p w14:paraId="1757B3D0"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Z is &gt;200bits</w:t>
      </w:r>
    </w:p>
    <w:p w14:paraId="1A99E01F"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for rank 3/4</w:t>
      </w:r>
    </w:p>
    <w:p w14:paraId="1C37C986"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6E24ACB5" w14:textId="77777777">
        <w:tc>
          <w:tcPr>
            <w:tcW w:w="1980" w:type="dxa"/>
            <w:tcBorders>
              <w:top w:val="single" w:sz="4" w:space="0" w:color="auto"/>
              <w:left w:val="single" w:sz="4" w:space="0" w:color="auto"/>
              <w:bottom w:val="single" w:sz="4" w:space="0" w:color="auto"/>
              <w:right w:val="single" w:sz="4" w:space="0" w:color="auto"/>
            </w:tcBorders>
          </w:tcPr>
          <w:p w14:paraId="233ADF5D"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497C9C7" w14:textId="330EED60" w:rsidR="00633FCF" w:rsidRDefault="00C1489E">
            <w:pPr>
              <w:spacing w:before="120" w:line="240" w:lineRule="auto"/>
              <w:rPr>
                <w:lang w:eastAsia="zh-CN"/>
              </w:rPr>
            </w:pPr>
            <w:r>
              <w:rPr>
                <w:lang w:eastAsia="zh-CN"/>
              </w:rPr>
              <w:t>MediaTek, OPPO, NTT DOCOMO</w:t>
            </w:r>
            <w:r w:rsidR="00974762">
              <w:rPr>
                <w:rFonts w:eastAsia="Malgun Gothic"/>
                <w:lang w:eastAsia="ko-KR"/>
              </w:rPr>
              <w:t>, Huawei/HiSi</w:t>
            </w:r>
            <w:r w:rsidR="00CC50D5">
              <w:rPr>
                <w:rFonts w:eastAsia="Malgun Gothic"/>
                <w:lang w:eastAsia="ko-KR"/>
              </w:rPr>
              <w:t>, Fujitsu</w:t>
            </w:r>
          </w:p>
        </w:tc>
      </w:tr>
      <w:tr w:rsidR="00633FCF" w14:paraId="7BB9A52B" w14:textId="77777777">
        <w:tc>
          <w:tcPr>
            <w:tcW w:w="1980" w:type="dxa"/>
            <w:tcBorders>
              <w:top w:val="single" w:sz="4" w:space="0" w:color="auto"/>
              <w:left w:val="single" w:sz="4" w:space="0" w:color="auto"/>
              <w:bottom w:val="single" w:sz="4" w:space="0" w:color="auto"/>
              <w:right w:val="single" w:sz="4" w:space="0" w:color="auto"/>
            </w:tcBorders>
          </w:tcPr>
          <w:p w14:paraId="10029EA8"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8D5318" w14:textId="77777777" w:rsidR="00633FCF" w:rsidRDefault="00633FCF">
            <w:pPr>
              <w:spacing w:before="120" w:line="240" w:lineRule="auto"/>
              <w:rPr>
                <w:lang w:eastAsia="zh-CN"/>
              </w:rPr>
            </w:pPr>
          </w:p>
        </w:tc>
      </w:tr>
    </w:tbl>
    <w:p w14:paraId="1C026094" w14:textId="77777777" w:rsidR="00633FCF" w:rsidRDefault="00633FCF">
      <w:pPr>
        <w:spacing w:after="0" w:line="240" w:lineRule="auto"/>
        <w:rPr>
          <w:b/>
          <w:lang w:eastAsia="zh-CN"/>
        </w:rPr>
      </w:pPr>
    </w:p>
    <w:p w14:paraId="223FCE48"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3C5CF518"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D962B2"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AC0588" w14:textId="77777777" w:rsidR="00633FCF" w:rsidRDefault="00C1489E">
            <w:pPr>
              <w:rPr>
                <w:i/>
                <w:iCs/>
                <w:kern w:val="2"/>
                <w:lang w:eastAsia="zh-CN"/>
              </w:rPr>
            </w:pPr>
            <w:r>
              <w:rPr>
                <w:i/>
                <w:iCs/>
                <w:kern w:val="2"/>
                <w:lang w:eastAsia="zh-CN"/>
              </w:rPr>
              <w:t>View</w:t>
            </w:r>
          </w:p>
        </w:tc>
      </w:tr>
      <w:tr w:rsidR="00633FCF" w14:paraId="465FE22D"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5336685" w14:textId="77777777" w:rsidR="00633FCF" w:rsidRDefault="00C1489E">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FF0DD20" w14:textId="77777777" w:rsidR="00633FCF" w:rsidRDefault="00C1489E">
            <w:pPr>
              <w:adjustRightInd/>
              <w:spacing w:beforeLines="50" w:before="120" w:line="252" w:lineRule="auto"/>
              <w:contextualSpacing/>
              <w:jc w:val="left"/>
              <w:rPr>
                <w:iCs/>
                <w:kern w:val="2"/>
                <w:lang w:eastAsia="zh-CN"/>
              </w:rPr>
            </w:pPr>
            <w:r>
              <w:rPr>
                <w:rFonts w:hint="eastAsia"/>
                <w:iCs/>
                <w:kern w:val="2"/>
                <w:lang w:eastAsia="zh-CN"/>
              </w:rPr>
              <w:t>G</w:t>
            </w:r>
            <w:r>
              <w:rPr>
                <w:iCs/>
                <w:kern w:val="2"/>
                <w:lang w:eastAsia="zh-CN"/>
              </w:rPr>
              <w:t>enerally okay to this proposal. But it is better that no CSI payload gap between X, Y and Z. For example, X is 40bits-100bits, Y is 100bits-200bits and Z is &gt;200bits.</w:t>
            </w:r>
          </w:p>
        </w:tc>
      </w:tr>
      <w:tr w:rsidR="00633FCF" w14:paraId="2B8B7AAC" w14:textId="77777777">
        <w:tc>
          <w:tcPr>
            <w:tcW w:w="1555" w:type="dxa"/>
            <w:tcBorders>
              <w:top w:val="single" w:sz="4" w:space="0" w:color="auto"/>
              <w:left w:val="single" w:sz="4" w:space="0" w:color="auto"/>
              <w:bottom w:val="single" w:sz="4" w:space="0" w:color="auto"/>
              <w:right w:val="single" w:sz="4" w:space="0" w:color="auto"/>
            </w:tcBorders>
          </w:tcPr>
          <w:p w14:paraId="6774B21C" w14:textId="23F0DA0F" w:rsidR="00633FCF" w:rsidRDefault="00A13DB0">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02E1CD3E" w14:textId="6FCDC70C" w:rsidR="00633FCF" w:rsidRDefault="00A13DB0">
            <w:pPr>
              <w:spacing w:line="252" w:lineRule="auto"/>
              <w:rPr>
                <w:iCs/>
                <w:kern w:val="2"/>
                <w:lang w:eastAsia="zh-CN"/>
              </w:rPr>
            </w:pPr>
            <w:r>
              <w:rPr>
                <w:iCs/>
                <w:kern w:val="2"/>
                <w:lang w:eastAsia="zh-CN"/>
              </w:rPr>
              <w:t>The range of 40 bits seems too wide. Can we support lower resolution (e.g. 20 bits)?</w:t>
            </w:r>
          </w:p>
        </w:tc>
      </w:tr>
      <w:tr w:rsidR="00633FCF" w14:paraId="5EEC60D5" w14:textId="77777777">
        <w:tc>
          <w:tcPr>
            <w:tcW w:w="1555" w:type="dxa"/>
            <w:tcBorders>
              <w:top w:val="single" w:sz="4" w:space="0" w:color="auto"/>
              <w:left w:val="single" w:sz="4" w:space="0" w:color="auto"/>
              <w:bottom w:val="single" w:sz="4" w:space="0" w:color="auto"/>
              <w:right w:val="single" w:sz="4" w:space="0" w:color="auto"/>
            </w:tcBorders>
          </w:tcPr>
          <w:p w14:paraId="20EDE657"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AA5784" w14:textId="77777777" w:rsidR="00633FCF" w:rsidRDefault="00633FCF">
            <w:pPr>
              <w:spacing w:line="252" w:lineRule="auto"/>
              <w:rPr>
                <w:iCs/>
                <w:kern w:val="2"/>
                <w:lang w:eastAsia="zh-CN"/>
              </w:rPr>
            </w:pPr>
          </w:p>
        </w:tc>
      </w:tr>
      <w:tr w:rsidR="00633FCF" w14:paraId="11FCB519" w14:textId="77777777">
        <w:tc>
          <w:tcPr>
            <w:tcW w:w="1555" w:type="dxa"/>
            <w:tcBorders>
              <w:top w:val="single" w:sz="4" w:space="0" w:color="auto"/>
              <w:left w:val="single" w:sz="4" w:space="0" w:color="auto"/>
              <w:bottom w:val="single" w:sz="4" w:space="0" w:color="auto"/>
              <w:right w:val="single" w:sz="4" w:space="0" w:color="auto"/>
            </w:tcBorders>
          </w:tcPr>
          <w:p w14:paraId="2D4BAB37" w14:textId="77777777" w:rsidR="00633FCF" w:rsidRDefault="00633FCF">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4AF41CAB" w14:textId="77777777" w:rsidR="00633FCF" w:rsidRDefault="00633FCF">
            <w:pPr>
              <w:spacing w:line="252" w:lineRule="auto"/>
              <w:rPr>
                <w:rFonts w:eastAsia="MS Mincho"/>
                <w:iCs/>
                <w:kern w:val="2"/>
                <w:lang w:eastAsia="ja-JP"/>
              </w:rPr>
            </w:pPr>
          </w:p>
        </w:tc>
      </w:tr>
      <w:tr w:rsidR="00633FCF" w14:paraId="7DBDF25C" w14:textId="77777777">
        <w:tc>
          <w:tcPr>
            <w:tcW w:w="1555" w:type="dxa"/>
            <w:tcBorders>
              <w:top w:val="single" w:sz="4" w:space="0" w:color="auto"/>
              <w:left w:val="single" w:sz="4" w:space="0" w:color="auto"/>
              <w:bottom w:val="single" w:sz="4" w:space="0" w:color="auto"/>
              <w:right w:val="single" w:sz="4" w:space="0" w:color="auto"/>
            </w:tcBorders>
          </w:tcPr>
          <w:p w14:paraId="26BC45EB"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FD306F0" w14:textId="77777777" w:rsidR="00633FCF" w:rsidRDefault="00633FCF">
            <w:pPr>
              <w:spacing w:line="252" w:lineRule="auto"/>
              <w:rPr>
                <w:iCs/>
                <w:kern w:val="2"/>
                <w:lang w:eastAsia="zh-CN"/>
              </w:rPr>
            </w:pPr>
          </w:p>
        </w:tc>
      </w:tr>
      <w:tr w:rsidR="00633FCF" w14:paraId="13879C6B" w14:textId="77777777">
        <w:tc>
          <w:tcPr>
            <w:tcW w:w="1555" w:type="dxa"/>
            <w:tcBorders>
              <w:top w:val="single" w:sz="4" w:space="0" w:color="auto"/>
              <w:left w:val="single" w:sz="4" w:space="0" w:color="auto"/>
              <w:bottom w:val="single" w:sz="4" w:space="0" w:color="auto"/>
              <w:right w:val="single" w:sz="4" w:space="0" w:color="auto"/>
            </w:tcBorders>
          </w:tcPr>
          <w:p w14:paraId="7B07B711"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2070CEC" w14:textId="77777777" w:rsidR="00633FCF" w:rsidRDefault="00633FCF">
            <w:pPr>
              <w:spacing w:line="252" w:lineRule="auto"/>
              <w:rPr>
                <w:iCs/>
                <w:kern w:val="2"/>
                <w:lang w:eastAsia="zh-CN"/>
              </w:rPr>
            </w:pPr>
          </w:p>
        </w:tc>
      </w:tr>
      <w:tr w:rsidR="00633FCF" w14:paraId="1CBA574A"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548870E3"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5FA144" w14:textId="77777777" w:rsidR="00633FCF" w:rsidRDefault="00633FCF">
            <w:pPr>
              <w:spacing w:line="252" w:lineRule="auto"/>
              <w:rPr>
                <w:iCs/>
                <w:kern w:val="2"/>
                <w:lang w:eastAsia="zh-CN"/>
              </w:rPr>
            </w:pPr>
          </w:p>
        </w:tc>
      </w:tr>
      <w:tr w:rsidR="00633FCF" w14:paraId="0F4DB6BD" w14:textId="77777777">
        <w:tc>
          <w:tcPr>
            <w:tcW w:w="1555" w:type="dxa"/>
            <w:tcBorders>
              <w:top w:val="single" w:sz="4" w:space="0" w:color="auto"/>
              <w:left w:val="single" w:sz="4" w:space="0" w:color="auto"/>
              <w:bottom w:val="single" w:sz="4" w:space="0" w:color="auto"/>
              <w:right w:val="single" w:sz="4" w:space="0" w:color="auto"/>
            </w:tcBorders>
          </w:tcPr>
          <w:p w14:paraId="33B38474"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ED366D" w14:textId="77777777" w:rsidR="00633FCF" w:rsidRDefault="00633FCF">
            <w:pPr>
              <w:spacing w:line="252" w:lineRule="auto"/>
              <w:rPr>
                <w:iCs/>
                <w:kern w:val="2"/>
                <w:lang w:eastAsia="zh-CN"/>
              </w:rPr>
            </w:pPr>
          </w:p>
        </w:tc>
      </w:tr>
      <w:tr w:rsidR="00633FCF" w14:paraId="172ED15A" w14:textId="77777777">
        <w:tc>
          <w:tcPr>
            <w:tcW w:w="1555" w:type="dxa"/>
            <w:tcBorders>
              <w:top w:val="single" w:sz="4" w:space="0" w:color="auto"/>
              <w:left w:val="single" w:sz="4" w:space="0" w:color="auto"/>
              <w:bottom w:val="single" w:sz="4" w:space="0" w:color="auto"/>
              <w:right w:val="single" w:sz="4" w:space="0" w:color="auto"/>
            </w:tcBorders>
          </w:tcPr>
          <w:p w14:paraId="33681A8C"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BCF34F1" w14:textId="77777777" w:rsidR="00633FCF" w:rsidRDefault="00633FCF">
            <w:pPr>
              <w:adjustRightInd/>
              <w:spacing w:beforeLines="50" w:before="120" w:line="252" w:lineRule="auto"/>
              <w:contextualSpacing/>
              <w:rPr>
                <w:iCs/>
                <w:kern w:val="2"/>
                <w:lang w:eastAsia="zh-CN"/>
              </w:rPr>
            </w:pPr>
          </w:p>
        </w:tc>
      </w:tr>
      <w:tr w:rsidR="00633FCF" w14:paraId="2EF7A975" w14:textId="77777777">
        <w:tc>
          <w:tcPr>
            <w:tcW w:w="1555" w:type="dxa"/>
          </w:tcPr>
          <w:p w14:paraId="7A222E54" w14:textId="77777777" w:rsidR="00633FCF" w:rsidRDefault="00633FCF">
            <w:pPr>
              <w:rPr>
                <w:b/>
                <w:iCs/>
                <w:kern w:val="2"/>
                <w:lang w:eastAsia="zh-CN"/>
              </w:rPr>
            </w:pPr>
          </w:p>
        </w:tc>
        <w:tc>
          <w:tcPr>
            <w:tcW w:w="7796" w:type="dxa"/>
            <w:vAlign w:val="center"/>
          </w:tcPr>
          <w:p w14:paraId="0C58350B" w14:textId="77777777" w:rsidR="00633FCF" w:rsidRDefault="00633FCF">
            <w:pPr>
              <w:spacing w:line="252" w:lineRule="auto"/>
              <w:rPr>
                <w:b/>
                <w:iCs/>
                <w:kern w:val="2"/>
                <w:lang w:eastAsia="zh-CN"/>
              </w:rPr>
            </w:pPr>
          </w:p>
        </w:tc>
      </w:tr>
      <w:tr w:rsidR="00633FCF" w14:paraId="430B7097" w14:textId="77777777">
        <w:tc>
          <w:tcPr>
            <w:tcW w:w="1555" w:type="dxa"/>
          </w:tcPr>
          <w:p w14:paraId="6E2CCBC3" w14:textId="77777777" w:rsidR="00633FCF" w:rsidRDefault="00633FCF">
            <w:pPr>
              <w:rPr>
                <w:iCs/>
                <w:kern w:val="2"/>
                <w:lang w:eastAsia="zh-CN"/>
              </w:rPr>
            </w:pPr>
          </w:p>
        </w:tc>
        <w:tc>
          <w:tcPr>
            <w:tcW w:w="7796" w:type="dxa"/>
            <w:vAlign w:val="center"/>
          </w:tcPr>
          <w:p w14:paraId="4791E503" w14:textId="77777777" w:rsidR="00633FCF" w:rsidRDefault="00633FCF">
            <w:pPr>
              <w:spacing w:line="252" w:lineRule="auto"/>
              <w:rPr>
                <w:iCs/>
                <w:kern w:val="2"/>
                <w:lang w:eastAsia="zh-CN"/>
              </w:rPr>
            </w:pPr>
          </w:p>
        </w:tc>
      </w:tr>
      <w:tr w:rsidR="00633FCF" w14:paraId="47E2DD28" w14:textId="77777777">
        <w:tc>
          <w:tcPr>
            <w:tcW w:w="1555" w:type="dxa"/>
          </w:tcPr>
          <w:p w14:paraId="28EB3C28" w14:textId="77777777" w:rsidR="00633FCF" w:rsidRDefault="00633FCF">
            <w:pPr>
              <w:rPr>
                <w:iCs/>
                <w:kern w:val="2"/>
                <w:lang w:eastAsia="zh-CN"/>
              </w:rPr>
            </w:pPr>
          </w:p>
        </w:tc>
        <w:tc>
          <w:tcPr>
            <w:tcW w:w="7796" w:type="dxa"/>
            <w:vAlign w:val="center"/>
          </w:tcPr>
          <w:p w14:paraId="636F8233" w14:textId="77777777" w:rsidR="00633FCF" w:rsidRDefault="00633FCF">
            <w:pPr>
              <w:spacing w:line="252" w:lineRule="auto"/>
              <w:rPr>
                <w:iCs/>
                <w:kern w:val="2"/>
                <w:lang w:eastAsia="zh-CN"/>
              </w:rPr>
            </w:pPr>
          </w:p>
        </w:tc>
      </w:tr>
      <w:tr w:rsidR="00633FCF" w14:paraId="0E7C18FF" w14:textId="77777777">
        <w:tc>
          <w:tcPr>
            <w:tcW w:w="1555" w:type="dxa"/>
          </w:tcPr>
          <w:p w14:paraId="654B2052" w14:textId="77777777" w:rsidR="00633FCF" w:rsidRDefault="00633FCF">
            <w:pPr>
              <w:rPr>
                <w:iCs/>
                <w:kern w:val="2"/>
                <w:lang w:eastAsia="zh-CN"/>
              </w:rPr>
            </w:pPr>
          </w:p>
        </w:tc>
        <w:tc>
          <w:tcPr>
            <w:tcW w:w="7796" w:type="dxa"/>
            <w:vAlign w:val="center"/>
          </w:tcPr>
          <w:p w14:paraId="0E23CCFF" w14:textId="77777777" w:rsidR="00633FCF" w:rsidRDefault="00633FCF">
            <w:pPr>
              <w:spacing w:line="252" w:lineRule="auto"/>
              <w:rPr>
                <w:iCs/>
                <w:kern w:val="2"/>
                <w:lang w:eastAsia="zh-CN"/>
              </w:rPr>
            </w:pPr>
          </w:p>
        </w:tc>
      </w:tr>
      <w:tr w:rsidR="00633FCF" w14:paraId="2865F544" w14:textId="77777777">
        <w:tc>
          <w:tcPr>
            <w:tcW w:w="1555" w:type="dxa"/>
          </w:tcPr>
          <w:p w14:paraId="49D7B79E" w14:textId="77777777" w:rsidR="00633FCF" w:rsidRDefault="00633FCF">
            <w:pPr>
              <w:rPr>
                <w:iCs/>
                <w:kern w:val="2"/>
                <w:lang w:eastAsia="zh-CN"/>
              </w:rPr>
            </w:pPr>
          </w:p>
        </w:tc>
        <w:tc>
          <w:tcPr>
            <w:tcW w:w="7796" w:type="dxa"/>
            <w:vAlign w:val="center"/>
          </w:tcPr>
          <w:p w14:paraId="73ABFF16" w14:textId="77777777" w:rsidR="00633FCF" w:rsidRDefault="00633FCF">
            <w:pPr>
              <w:spacing w:line="252" w:lineRule="auto"/>
              <w:rPr>
                <w:iCs/>
                <w:kern w:val="2"/>
                <w:lang w:eastAsia="zh-CN"/>
              </w:rPr>
            </w:pPr>
          </w:p>
        </w:tc>
      </w:tr>
    </w:tbl>
    <w:p w14:paraId="6A7EF85C" w14:textId="77777777" w:rsidR="00633FCF" w:rsidRDefault="00633FCF">
      <w:pPr>
        <w:rPr>
          <w:lang w:eastAsia="zh-CN"/>
        </w:rPr>
      </w:pPr>
    </w:p>
    <w:p w14:paraId="240AC647" w14:textId="77777777" w:rsidR="00633FCF" w:rsidRDefault="00633FCF">
      <w:pPr>
        <w:rPr>
          <w:lang w:eastAsia="zh-CN"/>
        </w:rPr>
      </w:pPr>
    </w:p>
    <w:p w14:paraId="4C655800" w14:textId="77777777" w:rsidR="00633FCF" w:rsidRDefault="00C1489E">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66EDD968" w14:textId="77777777" w:rsidR="00633FCF" w:rsidRDefault="00C1489E">
      <w:pPr>
        <w:rPr>
          <w:iCs/>
          <w:kern w:val="2"/>
          <w:lang w:eastAsia="zh-CN"/>
        </w:rPr>
      </w:pPr>
      <w:r>
        <w:rPr>
          <w:highlight w:val="yellow"/>
          <w:lang w:eastAsia="zh-CN"/>
        </w:rPr>
        <w:t>Moderator note</w:t>
      </w:r>
      <w:r>
        <w:rPr>
          <w:lang w:eastAsia="zh-CN"/>
        </w:rPr>
        <w:t xml:space="preserve">: </w:t>
      </w:r>
      <w:r>
        <w:rPr>
          <w:rFonts w:hint="eastAsia"/>
          <w:lang w:eastAsia="zh-CN"/>
        </w:rPr>
        <w:t>T</w:t>
      </w:r>
      <w:r>
        <w:rPr>
          <w:lang w:eastAsia="zh-CN"/>
        </w:rPr>
        <w:t xml:space="preserve">he initial template has been determined in the last meeting. For the training types/cases, there was a debate in the last meeting that whether the unmatched/restricted pairing of Type 2 (i.e., </w:t>
      </w:r>
      <w:r>
        <w:rPr>
          <w:iCs/>
          <w:kern w:val="2"/>
          <w:lang w:eastAsia="zh-CN"/>
        </w:rPr>
        <w:t xml:space="preserve">Type 2 with 1 </w:t>
      </w:r>
      <w:r>
        <w:rPr>
          <w:lang w:eastAsia="zh-CN"/>
        </w:rPr>
        <w:t xml:space="preserve">NW </w:t>
      </w:r>
      <w:r>
        <w:rPr>
          <w:iCs/>
          <w:kern w:val="2"/>
          <w:lang w:eastAsia="zh-CN"/>
        </w:rPr>
        <w:t>to 1 UE</w:t>
      </w:r>
      <w:r>
        <w:rPr>
          <w:lang w:eastAsia="zh-CN"/>
        </w:rPr>
        <w:t xml:space="preserve">) should be categorized into the baseline table, or a different table (see). </w:t>
      </w:r>
      <w:r>
        <w:rPr>
          <w:iCs/>
          <w:kern w:val="2"/>
          <w:lang w:eastAsia="zh-CN"/>
        </w:rPr>
        <w:t xml:space="preserve">Some companies think Type 2 with 1 </w:t>
      </w:r>
      <w:r>
        <w:rPr>
          <w:lang w:eastAsia="zh-CN"/>
        </w:rPr>
        <w:t xml:space="preserve">NW </w:t>
      </w:r>
      <w:r>
        <w:rPr>
          <w:iCs/>
          <w:kern w:val="2"/>
          <w:lang w:eastAsia="zh-CN"/>
        </w:rPr>
        <w:t xml:space="preserve">to 1 UE and Type 1 are different since for Type 2, Network and UE don’t know the model structure of each other and thus there would be performance loss for Type 2. </w:t>
      </w:r>
    </w:p>
    <w:p w14:paraId="4DBA49B7" w14:textId="77777777" w:rsidR="00633FCF" w:rsidRDefault="00C1489E">
      <w:pPr>
        <w:rPr>
          <w:iCs/>
          <w:kern w:val="2"/>
          <w:lang w:eastAsia="zh-CN"/>
        </w:rPr>
      </w:pPr>
      <w:r>
        <w:rPr>
          <w:iCs/>
          <w:kern w:val="2"/>
          <w:lang w:eastAsia="zh-CN"/>
        </w:rPr>
        <w:t xml:space="preserve">Whether/how to model the restricted/unmatched model pairing is discussed also in </w:t>
      </w:r>
      <w:r>
        <w:rPr>
          <w:b/>
          <w:lang w:eastAsia="zh-CN"/>
        </w:rPr>
        <w:t>Issue#3-4</w:t>
      </w:r>
      <w:r>
        <w:rPr>
          <w:iCs/>
          <w:kern w:val="2"/>
          <w:lang w:eastAsia="zh-CN"/>
        </w:rPr>
        <w:t>, and it seems difficult to align the combination of models over companies to cross check the performance loss due to this restricted/unmatched pairing.</w:t>
      </w:r>
    </w:p>
    <w:p w14:paraId="7EAAD0A3" w14:textId="77777777" w:rsidR="00633FCF" w:rsidRDefault="00C1489E">
      <w:pPr>
        <w:rPr>
          <w:iCs/>
          <w:kern w:val="2"/>
        </w:rPr>
      </w:pPr>
      <w:r>
        <w:rPr>
          <w:iCs/>
          <w:kern w:val="2"/>
          <w:lang w:eastAsia="zh-CN"/>
        </w:rPr>
        <w:t xml:space="preserve">In addition, some company raised in the contribution that even for Type 1 training, it </w:t>
      </w:r>
      <w:r>
        <w:rPr>
          <w:iCs/>
          <w:kern w:val="2"/>
        </w:rPr>
        <w:t>may practically not achieve the ideal model pairing due to the compatibility. This will consequently lead to the joint training of 1 NW with M&gt;1 UEs, which is similar to the multi-vendor case of Type 2.</w:t>
      </w:r>
    </w:p>
    <w:p w14:paraId="7A12F147" w14:textId="77777777" w:rsidR="00633FCF" w:rsidRDefault="00C1489E">
      <w:pPr>
        <w:rPr>
          <w:iCs/>
          <w:kern w:val="2"/>
        </w:rPr>
      </w:pPr>
      <w:r>
        <w:rPr>
          <w:iCs/>
          <w:kern w:val="2"/>
        </w:rPr>
        <w:t>Therefore, it is Moderator’s thinking that maybe we can avoid using “Type 1”/“Type 2” from the simulation perspective to distinguish the training cases and templates, but use the following terms to separate their templates:</w:t>
      </w:r>
    </w:p>
    <w:p w14:paraId="43BF1892" w14:textId="77777777" w:rsidR="00633FCF" w:rsidRDefault="00C1489E">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1-on-1 joint training</w:t>
      </w:r>
      <w:r>
        <w:rPr>
          <w:iCs/>
          <w:kern w:val="2"/>
        </w:rPr>
        <w:t xml:space="preserve">”, which means the CSI generation part and the CSI reconstruction part can be regarded to be jointly designed/developed/optimized as if by a single side) to represent the upper bound of the performance. For training Type 1/2 with 1 NW and 1 UE, it is subject to this case. Whether the model pairing is unrestricted/matched or restricted/unmatched, it can refer to </w:t>
      </w:r>
      <w:r>
        <w:rPr>
          <w:b/>
          <w:iCs/>
          <w:kern w:val="2"/>
        </w:rPr>
        <w:t>Issue#3-4.</w:t>
      </w:r>
    </w:p>
    <w:p w14:paraId="151E628C" w14:textId="77777777" w:rsidR="00633FCF" w:rsidRDefault="00C1489E">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Multi-vendor joint training</w:t>
      </w:r>
      <w:r>
        <w:rPr>
          <w:iCs/>
          <w:kern w:val="2"/>
        </w:rPr>
        <w:t>”, which means 1 NW to M&gt;1 UEs, N&gt;1 NWs to 1 UE, or N&gt;1 NWs to M&gt;1 UEs are jointly trained which may introduce additional loss due to the interaction with multi-vendors. Type 2 with multi-vendor training are subject to this case, while whether Type 1 also faces the multi-vendor case is FFS.</w:t>
      </w:r>
    </w:p>
    <w:p w14:paraId="49B74F9A" w14:textId="77777777" w:rsidR="00633FCF" w:rsidRDefault="00C1489E">
      <w:pPr>
        <w:pStyle w:val="afc"/>
        <w:numPr>
          <w:ilvl w:val="0"/>
          <w:numId w:val="26"/>
        </w:numPr>
        <w:autoSpaceDE/>
        <w:autoSpaceDN/>
        <w:adjustRightInd/>
        <w:spacing w:line="240" w:lineRule="auto"/>
        <w:ind w:left="440" w:hangingChars="200" w:hanging="440"/>
        <w:contextualSpacing w:val="0"/>
        <w:jc w:val="left"/>
        <w:rPr>
          <w:iCs/>
          <w:kern w:val="2"/>
        </w:rPr>
      </w:pPr>
      <w:r>
        <w:rPr>
          <w:iCs/>
          <w:kern w:val="2"/>
          <w:lang w:eastAsia="zh-CN"/>
        </w:rPr>
        <w:t>“</w:t>
      </w:r>
      <w:r>
        <w:rPr>
          <w:b/>
          <w:iCs/>
          <w:kern w:val="2"/>
          <w:lang w:eastAsia="zh-CN"/>
        </w:rPr>
        <w:t>Separate training</w:t>
      </w:r>
      <w:r>
        <w:rPr>
          <w:iCs/>
          <w:kern w:val="2"/>
          <w:lang w:eastAsia="zh-CN"/>
        </w:rPr>
        <w:t>”. This is Type 3. The dataset sharing will lead to additional loss as compared to Type 1/2 joint training for the same pair of models.</w:t>
      </w:r>
    </w:p>
    <w:p w14:paraId="1875B05F" w14:textId="77777777" w:rsidR="00633FCF" w:rsidRDefault="00C1489E">
      <w:pPr>
        <w:rPr>
          <w:lang w:eastAsia="zh-CN"/>
        </w:rPr>
      </w:pPr>
      <w:r>
        <w:rPr>
          <w:rFonts w:hint="eastAsia"/>
          <w:lang w:eastAsia="zh-CN"/>
        </w:rPr>
        <w:t>T</w:t>
      </w:r>
      <w:r>
        <w:rPr>
          <w:lang w:eastAsia="zh-CN"/>
        </w:rPr>
        <w:t>he question is then raised to collect views from companies.</w:t>
      </w:r>
    </w:p>
    <w:p w14:paraId="75FBF5CA" w14:textId="77777777" w:rsidR="00633FCF" w:rsidRDefault="00C1489E">
      <w:pPr>
        <w:rPr>
          <w:b/>
          <w:bCs/>
          <w:lang w:eastAsia="zh-CN"/>
        </w:rPr>
      </w:pPr>
      <w:r>
        <w:rPr>
          <w:b/>
          <w:highlight w:val="yellow"/>
          <w:lang w:eastAsia="zh-CN"/>
        </w:rPr>
        <w:t>Question 3.2.9</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do you agree with the following:</w:t>
      </w:r>
    </w:p>
    <w:p w14:paraId="5E1138F2"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55C291C6"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245F4E6B" w14:textId="77777777" w:rsidR="00633FCF" w:rsidRDefault="00C1489E">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77503184"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“training Type 3”</w:t>
      </w:r>
    </w:p>
    <w:p w14:paraId="5A887C34"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319FE5A5" w14:textId="77777777">
        <w:tc>
          <w:tcPr>
            <w:tcW w:w="1980" w:type="dxa"/>
            <w:tcBorders>
              <w:top w:val="single" w:sz="4" w:space="0" w:color="auto"/>
              <w:left w:val="single" w:sz="4" w:space="0" w:color="auto"/>
              <w:bottom w:val="single" w:sz="4" w:space="0" w:color="auto"/>
              <w:right w:val="single" w:sz="4" w:space="0" w:color="auto"/>
            </w:tcBorders>
          </w:tcPr>
          <w:p w14:paraId="4111BC6B"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076336E" w14:textId="69316080" w:rsidR="00633FCF" w:rsidRDefault="00C1489E">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sidR="005C6A11">
              <w:rPr>
                <w:lang w:eastAsia="zh-CN"/>
              </w:rPr>
              <w:t>, LG Electronics</w:t>
            </w:r>
            <w:r w:rsidR="00974762">
              <w:rPr>
                <w:rFonts w:eastAsia="Malgun Gothic"/>
                <w:lang w:eastAsia="ko-KR"/>
              </w:rPr>
              <w:t>, Huawei/HiSi</w:t>
            </w:r>
            <w:r w:rsidR="003372F7">
              <w:rPr>
                <w:rFonts w:eastAsia="Malgun Gothic"/>
                <w:lang w:eastAsia="ko-KR"/>
              </w:rPr>
              <w:t>, Fujitsu</w:t>
            </w:r>
          </w:p>
        </w:tc>
      </w:tr>
      <w:tr w:rsidR="00633FCF" w14:paraId="50F0AB88" w14:textId="77777777">
        <w:tc>
          <w:tcPr>
            <w:tcW w:w="1980" w:type="dxa"/>
            <w:tcBorders>
              <w:top w:val="single" w:sz="4" w:space="0" w:color="auto"/>
              <w:left w:val="single" w:sz="4" w:space="0" w:color="auto"/>
              <w:bottom w:val="single" w:sz="4" w:space="0" w:color="auto"/>
              <w:right w:val="single" w:sz="4" w:space="0" w:color="auto"/>
            </w:tcBorders>
          </w:tcPr>
          <w:p w14:paraId="5E39A6E2"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4C411ED" w14:textId="77777777" w:rsidR="00633FCF" w:rsidRDefault="00C1489E">
            <w:pPr>
              <w:spacing w:before="120" w:line="240" w:lineRule="auto"/>
              <w:rPr>
                <w:lang w:eastAsia="zh-CN"/>
              </w:rPr>
            </w:pPr>
            <w:r>
              <w:rPr>
                <w:lang w:eastAsia="zh-CN"/>
              </w:rPr>
              <w:t>Lenovo</w:t>
            </w:r>
          </w:p>
        </w:tc>
      </w:tr>
    </w:tbl>
    <w:p w14:paraId="3BF1529A"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15EA422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FAC1C0"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E7BA7E" w14:textId="77777777" w:rsidR="00633FCF" w:rsidRDefault="00C1489E">
            <w:pPr>
              <w:rPr>
                <w:i/>
                <w:iCs/>
                <w:kern w:val="2"/>
                <w:lang w:eastAsia="zh-CN"/>
              </w:rPr>
            </w:pPr>
            <w:r>
              <w:rPr>
                <w:i/>
                <w:iCs/>
                <w:kern w:val="2"/>
                <w:lang w:eastAsia="zh-CN"/>
              </w:rPr>
              <w:t>View</w:t>
            </w:r>
          </w:p>
        </w:tc>
      </w:tr>
      <w:tr w:rsidR="00633FCF" w14:paraId="2089A22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56F8857E" w14:textId="77777777" w:rsidR="00633FCF" w:rsidRDefault="00C1489E">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7261CE0" w14:textId="77777777" w:rsidR="00633FCF" w:rsidRDefault="00C1489E">
            <w:pPr>
              <w:adjustRightInd/>
              <w:spacing w:beforeLines="50" w:before="120" w:line="252" w:lineRule="auto"/>
              <w:contextualSpacing/>
              <w:jc w:val="left"/>
              <w:rPr>
                <w:iCs/>
                <w:kern w:val="2"/>
                <w:lang w:eastAsia="zh-CN"/>
              </w:rPr>
            </w:pPr>
            <w:r>
              <w:rPr>
                <w:iCs/>
                <w:kern w:val="2"/>
                <w:lang w:eastAsia="zh-CN"/>
              </w:rPr>
              <w:t>We agree that we need to define different tables to better compare different case. But it is not limited to if it is Joint 1-1 or multi-vendor.</w:t>
            </w:r>
          </w:p>
          <w:p w14:paraId="2C2E78A5" w14:textId="77777777" w:rsidR="00633FCF" w:rsidRDefault="00633FCF">
            <w:pPr>
              <w:adjustRightInd/>
              <w:spacing w:beforeLines="50" w:before="120" w:line="252" w:lineRule="auto"/>
              <w:contextualSpacing/>
              <w:jc w:val="left"/>
              <w:rPr>
                <w:iCs/>
                <w:kern w:val="2"/>
                <w:lang w:eastAsia="zh-CN"/>
              </w:rPr>
            </w:pPr>
          </w:p>
          <w:p w14:paraId="0DD71F6C" w14:textId="77777777" w:rsidR="00633FCF" w:rsidRDefault="00C1489E">
            <w:pPr>
              <w:adjustRightInd/>
              <w:spacing w:beforeLines="50" w:before="120" w:line="252" w:lineRule="auto"/>
              <w:contextualSpacing/>
              <w:jc w:val="left"/>
              <w:rPr>
                <w:iCs/>
                <w:kern w:val="2"/>
                <w:lang w:eastAsia="zh-CN"/>
              </w:rPr>
            </w:pPr>
            <w:r>
              <w:rPr>
                <w:iCs/>
                <w:kern w:val="2"/>
                <w:lang w:eastAsia="zh-CN"/>
              </w:rPr>
              <w:t xml:space="preserve">As we discussed in our contribution, the important KPIs depends on at least the following for items. </w:t>
            </w:r>
          </w:p>
          <w:p w14:paraId="10DD1EAC" w14:textId="77777777" w:rsidR="00633FCF" w:rsidRDefault="00633FCF">
            <w:pPr>
              <w:adjustRightInd/>
              <w:spacing w:beforeLines="50" w:before="120" w:line="252" w:lineRule="auto"/>
              <w:contextualSpacing/>
              <w:jc w:val="left"/>
              <w:rPr>
                <w:iCs/>
                <w:kern w:val="2"/>
                <w:lang w:eastAsia="zh-CN"/>
              </w:rPr>
            </w:pPr>
          </w:p>
          <w:p w14:paraId="0DEE54F3" w14:textId="77777777" w:rsidR="00633FCF" w:rsidRDefault="00C1489E">
            <w:pPr>
              <w:adjustRightInd/>
              <w:spacing w:beforeLines="50" w:before="120" w:line="252" w:lineRule="auto"/>
              <w:contextualSpacing/>
              <w:rPr>
                <w:iCs/>
                <w:kern w:val="2"/>
                <w:lang w:eastAsia="zh-CN"/>
              </w:rPr>
            </w:pPr>
            <w:r>
              <w:rPr>
                <w:b/>
                <w:bCs/>
                <w:iCs/>
                <w:kern w:val="2"/>
                <w:lang w:eastAsia="zh-CN"/>
              </w:rPr>
              <w:t xml:space="preserve">(Training scheme, Lifecycle stage, Training entity, Dataset type, Number of vendors, if_twosides_are_visible) </w:t>
            </w:r>
            <w:r>
              <w:rPr>
                <w:iCs/>
                <w:kern w:val="2"/>
                <w:lang w:eastAsia="zh-CN"/>
              </w:rPr>
              <w:t>where</w:t>
            </w:r>
          </w:p>
          <w:p w14:paraId="0B3DA50E" w14:textId="77777777" w:rsidR="00633FCF" w:rsidRDefault="00C1489E">
            <w:pPr>
              <w:adjustRightInd/>
              <w:spacing w:beforeLines="50" w:before="120" w:line="252" w:lineRule="auto"/>
              <w:contextualSpacing/>
              <w:rPr>
                <w:iCs/>
                <w:kern w:val="2"/>
                <w:lang w:eastAsia="zh-CN"/>
              </w:rPr>
            </w:pPr>
            <w:r>
              <w:rPr>
                <w:iCs/>
                <w:kern w:val="2"/>
                <w:lang w:eastAsia="zh-CN"/>
              </w:rPr>
              <w:t>Training scheme: Type 1, Type 2, Type 3</w:t>
            </w:r>
          </w:p>
          <w:p w14:paraId="56F1B518" w14:textId="77777777" w:rsidR="00633FCF" w:rsidRDefault="00C1489E">
            <w:pPr>
              <w:adjustRightInd/>
              <w:spacing w:beforeLines="50" w:before="120" w:line="252" w:lineRule="auto"/>
              <w:contextualSpacing/>
              <w:rPr>
                <w:iCs/>
                <w:kern w:val="2"/>
                <w:lang w:eastAsia="zh-CN"/>
              </w:rPr>
            </w:pPr>
            <w:r>
              <w:rPr>
                <w:iCs/>
                <w:kern w:val="2"/>
                <w:lang w:eastAsia="zh-CN"/>
              </w:rPr>
              <w:t xml:space="preserve">Lifecycle stage: Initial Training, Model update, Fine-tuning </w:t>
            </w:r>
          </w:p>
          <w:p w14:paraId="11BD3D9A" w14:textId="77777777" w:rsidR="00633FCF" w:rsidRDefault="00C1489E">
            <w:pPr>
              <w:adjustRightInd/>
              <w:spacing w:beforeLines="50" w:before="120" w:line="252" w:lineRule="auto"/>
              <w:contextualSpacing/>
              <w:rPr>
                <w:iCs/>
                <w:kern w:val="2"/>
                <w:lang w:eastAsia="zh-CN"/>
              </w:rPr>
            </w:pPr>
            <w:r>
              <w:rPr>
                <w:iCs/>
                <w:kern w:val="2"/>
                <w:lang w:eastAsia="zh-CN"/>
              </w:rPr>
              <w:t xml:space="preserve">Training entity: UE, gNB, both UE and gNB, cloud node(s) </w:t>
            </w:r>
          </w:p>
          <w:p w14:paraId="23F0F54B" w14:textId="77777777" w:rsidR="00633FCF" w:rsidRDefault="00C1489E">
            <w:pPr>
              <w:adjustRightInd/>
              <w:spacing w:beforeLines="50" w:before="120" w:line="252" w:lineRule="auto"/>
              <w:contextualSpacing/>
              <w:jc w:val="left"/>
              <w:rPr>
                <w:iCs/>
                <w:kern w:val="2"/>
                <w:lang w:eastAsia="zh-CN"/>
              </w:rPr>
            </w:pPr>
            <w:r>
              <w:rPr>
                <w:iCs/>
                <w:kern w:val="2"/>
                <w:lang w:eastAsia="zh-CN"/>
              </w:rPr>
              <w:t xml:space="preserve">Dataset type: Simulated dataset, Offline field dataset, Online (near-real time) </w:t>
            </w:r>
          </w:p>
          <w:p w14:paraId="6DFF087F" w14:textId="77777777" w:rsidR="00633FCF" w:rsidRDefault="00633FCF">
            <w:pPr>
              <w:adjustRightInd/>
              <w:spacing w:beforeLines="50" w:before="120" w:line="252" w:lineRule="auto"/>
              <w:contextualSpacing/>
              <w:jc w:val="left"/>
              <w:rPr>
                <w:iCs/>
                <w:kern w:val="2"/>
                <w:lang w:eastAsia="zh-CN"/>
              </w:rPr>
            </w:pPr>
          </w:p>
          <w:p w14:paraId="6BF5F090" w14:textId="77777777" w:rsidR="00633FCF" w:rsidRDefault="00C1489E">
            <w:pPr>
              <w:adjustRightInd/>
              <w:spacing w:beforeLines="50" w:before="120" w:line="252" w:lineRule="auto"/>
              <w:contextualSpacing/>
              <w:jc w:val="left"/>
              <w:rPr>
                <w:iCs/>
                <w:kern w:val="2"/>
                <w:lang w:eastAsia="zh-CN"/>
              </w:rPr>
            </w:pPr>
            <w:r>
              <w:rPr>
                <w:iCs/>
                <w:kern w:val="2"/>
                <w:lang w:eastAsia="zh-CN"/>
              </w:rPr>
              <w:t>The template that is agreed in RAN1#111 is related to the case of:</w:t>
            </w:r>
          </w:p>
          <w:p w14:paraId="551AAB0A" w14:textId="77777777" w:rsidR="00633FCF" w:rsidRDefault="00633FCF">
            <w:pPr>
              <w:adjustRightInd/>
              <w:spacing w:beforeLines="50" w:before="120" w:line="252" w:lineRule="auto"/>
              <w:contextualSpacing/>
              <w:jc w:val="left"/>
              <w:rPr>
                <w:iCs/>
                <w:kern w:val="2"/>
                <w:lang w:eastAsia="zh-CN"/>
              </w:rPr>
            </w:pPr>
          </w:p>
          <w:p w14:paraId="7B2079AB" w14:textId="77777777" w:rsidR="00633FCF" w:rsidRDefault="00C1489E">
            <w:pPr>
              <w:adjustRightInd/>
              <w:spacing w:beforeLines="50" w:before="120" w:line="252" w:lineRule="auto"/>
              <w:contextualSpacing/>
              <w:jc w:val="left"/>
              <w:rPr>
                <w:iCs/>
                <w:kern w:val="2"/>
                <w:lang w:eastAsia="zh-CN"/>
              </w:rPr>
            </w:pPr>
            <w:r>
              <w:rPr>
                <w:iCs/>
                <w:kern w:val="2"/>
                <w:lang w:eastAsia="zh-CN"/>
              </w:rPr>
              <w:t>(Type1, Initial Training, A cloud node, 1 (one vendor), True (twosides_are_visible))</w:t>
            </w:r>
          </w:p>
          <w:p w14:paraId="27E88990" w14:textId="77777777" w:rsidR="00633FCF" w:rsidRDefault="00633FCF">
            <w:pPr>
              <w:adjustRightInd/>
              <w:spacing w:beforeLines="50" w:before="120" w:line="252" w:lineRule="auto"/>
              <w:contextualSpacing/>
              <w:jc w:val="left"/>
              <w:rPr>
                <w:iCs/>
                <w:kern w:val="2"/>
                <w:lang w:eastAsia="zh-CN"/>
              </w:rPr>
            </w:pPr>
          </w:p>
          <w:p w14:paraId="1EF21748" w14:textId="77777777" w:rsidR="00633FCF" w:rsidRDefault="00C1489E">
            <w:pPr>
              <w:adjustRightInd/>
              <w:spacing w:beforeLines="50" w:before="120" w:line="252" w:lineRule="auto"/>
              <w:contextualSpacing/>
              <w:jc w:val="left"/>
              <w:rPr>
                <w:iCs/>
                <w:kern w:val="2"/>
                <w:lang w:eastAsia="zh-CN"/>
              </w:rPr>
            </w:pPr>
            <w:r>
              <w:rPr>
                <w:iCs/>
                <w:kern w:val="2"/>
                <w:lang w:eastAsia="zh-CN"/>
              </w:rPr>
              <w:t>And it can be the base for other cases.</w:t>
            </w:r>
          </w:p>
          <w:p w14:paraId="4873E0F3" w14:textId="77777777" w:rsidR="00633FCF" w:rsidRDefault="00633FCF">
            <w:pPr>
              <w:adjustRightInd/>
              <w:spacing w:beforeLines="50" w:before="120" w:line="252" w:lineRule="auto"/>
              <w:contextualSpacing/>
              <w:jc w:val="left"/>
              <w:rPr>
                <w:iCs/>
                <w:kern w:val="2"/>
                <w:lang w:eastAsia="zh-CN"/>
              </w:rPr>
            </w:pPr>
          </w:p>
        </w:tc>
      </w:tr>
      <w:tr w:rsidR="00633FCF" w14:paraId="48257D99" w14:textId="77777777">
        <w:tc>
          <w:tcPr>
            <w:tcW w:w="1555" w:type="dxa"/>
            <w:tcBorders>
              <w:top w:val="single" w:sz="4" w:space="0" w:color="auto"/>
              <w:left w:val="single" w:sz="4" w:space="0" w:color="auto"/>
              <w:bottom w:val="single" w:sz="4" w:space="0" w:color="auto"/>
              <w:right w:val="single" w:sz="4" w:space="0" w:color="auto"/>
            </w:tcBorders>
          </w:tcPr>
          <w:p w14:paraId="5B1F27EE" w14:textId="77777777" w:rsidR="00633FCF" w:rsidRDefault="00C1489E">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54BCD45" w14:textId="77777777" w:rsidR="00633FCF" w:rsidRDefault="00C1489E">
            <w:pPr>
              <w:adjustRightInd/>
              <w:spacing w:beforeLines="50" w:before="120" w:line="252" w:lineRule="auto"/>
              <w:contextualSpacing/>
              <w:jc w:val="left"/>
              <w:rPr>
                <w:iCs/>
                <w:kern w:val="2"/>
                <w:lang w:eastAsia="zh-CN"/>
              </w:rPr>
            </w:pPr>
            <w:r>
              <w:rPr>
                <w:rFonts w:hint="eastAsia"/>
                <w:iCs/>
                <w:kern w:val="2"/>
                <w:lang w:eastAsia="zh-CN"/>
              </w:rPr>
              <w:t>W</w:t>
            </w:r>
            <w:r>
              <w:rPr>
                <w:iCs/>
                <w:kern w:val="2"/>
                <w:lang w:eastAsia="zh-CN"/>
              </w:rPr>
              <w:t xml:space="preserve">e are general okay. But we have the following concerns: </w:t>
            </w:r>
          </w:p>
          <w:p w14:paraId="580EBAEA" w14:textId="77777777" w:rsidR="00633FCF" w:rsidRDefault="00C1489E">
            <w:pPr>
              <w:spacing w:line="252" w:lineRule="auto"/>
              <w:rPr>
                <w:iCs/>
                <w:kern w:val="2"/>
                <w:lang w:eastAsia="zh-CN"/>
              </w:rPr>
            </w:pPr>
            <w:r>
              <w:rPr>
                <w:iCs/>
                <w:kern w:val="2"/>
                <w:lang w:eastAsia="zh-CN"/>
              </w:rPr>
              <w:t xml:space="preserve">For Type 3 training, there are also 4 kinds of training cases including 1-to-1 separate training, 1 NW part model to M&gt;1 UE part models, N&gt;1 NW part models to 1 UE part model, and N&gt;1 MW part models to M&gt;1 UE part models. For each case, we should consider both NW-first and UE-first methods. So this proposal means for Type 3 training, only one template is required for all above these conditions?  </w:t>
            </w:r>
          </w:p>
        </w:tc>
      </w:tr>
      <w:tr w:rsidR="00633FCF" w14:paraId="3C4855DE" w14:textId="77777777">
        <w:tc>
          <w:tcPr>
            <w:tcW w:w="1555" w:type="dxa"/>
            <w:tcBorders>
              <w:top w:val="single" w:sz="4" w:space="0" w:color="auto"/>
              <w:left w:val="single" w:sz="4" w:space="0" w:color="auto"/>
              <w:bottom w:val="single" w:sz="4" w:space="0" w:color="auto"/>
              <w:right w:val="single" w:sz="4" w:space="0" w:color="auto"/>
            </w:tcBorders>
          </w:tcPr>
          <w:p w14:paraId="61502135" w14:textId="77777777" w:rsidR="00633FCF" w:rsidRDefault="00C1489E">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5A16EB28" w14:textId="77777777" w:rsidR="00633FCF" w:rsidRDefault="00C1489E">
            <w:pPr>
              <w:spacing w:line="252" w:lineRule="auto"/>
              <w:rPr>
                <w:iCs/>
                <w:kern w:val="2"/>
                <w:lang w:eastAsia="zh-CN"/>
              </w:rPr>
            </w:pPr>
            <w:r>
              <w:rPr>
                <w:iCs/>
                <w:kern w:val="2"/>
                <w:lang w:eastAsia="zh-CN"/>
              </w:rPr>
              <w:t>We agree it would be more precise and clear to describe the evaluation approach in the title, instead of the training type number. For the third template also, it would be better to say “separate training” instead of “training Type 3”.</w:t>
            </w:r>
          </w:p>
        </w:tc>
      </w:tr>
      <w:tr w:rsidR="00633FCF" w14:paraId="44790AFB" w14:textId="77777777">
        <w:tc>
          <w:tcPr>
            <w:tcW w:w="1555" w:type="dxa"/>
            <w:tcBorders>
              <w:top w:val="single" w:sz="4" w:space="0" w:color="auto"/>
              <w:left w:val="single" w:sz="4" w:space="0" w:color="auto"/>
              <w:bottom w:val="single" w:sz="4" w:space="0" w:color="auto"/>
              <w:right w:val="single" w:sz="4" w:space="0" w:color="auto"/>
            </w:tcBorders>
          </w:tcPr>
          <w:p w14:paraId="3E12F48C" w14:textId="77777777" w:rsidR="00633FCF" w:rsidRDefault="00633FCF">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783C82F6" w14:textId="77777777" w:rsidR="00633FCF" w:rsidRDefault="00633FCF">
            <w:pPr>
              <w:spacing w:line="252" w:lineRule="auto"/>
              <w:rPr>
                <w:rFonts w:eastAsia="MS Mincho"/>
                <w:iCs/>
                <w:kern w:val="2"/>
                <w:lang w:eastAsia="ja-JP"/>
              </w:rPr>
            </w:pPr>
          </w:p>
        </w:tc>
      </w:tr>
      <w:tr w:rsidR="00633FCF" w14:paraId="507C896D" w14:textId="77777777">
        <w:tc>
          <w:tcPr>
            <w:tcW w:w="1555" w:type="dxa"/>
            <w:tcBorders>
              <w:top w:val="single" w:sz="4" w:space="0" w:color="auto"/>
              <w:left w:val="single" w:sz="4" w:space="0" w:color="auto"/>
              <w:bottom w:val="single" w:sz="4" w:space="0" w:color="auto"/>
              <w:right w:val="single" w:sz="4" w:space="0" w:color="auto"/>
            </w:tcBorders>
          </w:tcPr>
          <w:p w14:paraId="72A72383"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10A3AC0" w14:textId="77777777" w:rsidR="00633FCF" w:rsidRDefault="00633FCF">
            <w:pPr>
              <w:spacing w:line="252" w:lineRule="auto"/>
              <w:rPr>
                <w:iCs/>
                <w:kern w:val="2"/>
                <w:lang w:eastAsia="zh-CN"/>
              </w:rPr>
            </w:pPr>
          </w:p>
        </w:tc>
      </w:tr>
      <w:tr w:rsidR="00633FCF" w14:paraId="5F07BEDD" w14:textId="77777777">
        <w:tc>
          <w:tcPr>
            <w:tcW w:w="1555" w:type="dxa"/>
            <w:tcBorders>
              <w:top w:val="single" w:sz="4" w:space="0" w:color="auto"/>
              <w:left w:val="single" w:sz="4" w:space="0" w:color="auto"/>
              <w:bottom w:val="single" w:sz="4" w:space="0" w:color="auto"/>
              <w:right w:val="single" w:sz="4" w:space="0" w:color="auto"/>
            </w:tcBorders>
          </w:tcPr>
          <w:p w14:paraId="54B104D8"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613C20A" w14:textId="77777777" w:rsidR="00633FCF" w:rsidRDefault="00633FCF">
            <w:pPr>
              <w:spacing w:line="252" w:lineRule="auto"/>
              <w:rPr>
                <w:iCs/>
                <w:kern w:val="2"/>
                <w:lang w:eastAsia="zh-CN"/>
              </w:rPr>
            </w:pPr>
          </w:p>
        </w:tc>
      </w:tr>
      <w:tr w:rsidR="00633FCF" w14:paraId="3C4BBD3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7321E32"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D2BF1" w14:textId="77777777" w:rsidR="00633FCF" w:rsidRDefault="00633FCF">
            <w:pPr>
              <w:spacing w:line="252" w:lineRule="auto"/>
              <w:rPr>
                <w:iCs/>
                <w:kern w:val="2"/>
                <w:lang w:eastAsia="zh-CN"/>
              </w:rPr>
            </w:pPr>
          </w:p>
        </w:tc>
      </w:tr>
      <w:tr w:rsidR="00633FCF" w14:paraId="61FB9496" w14:textId="77777777">
        <w:tc>
          <w:tcPr>
            <w:tcW w:w="1555" w:type="dxa"/>
            <w:tcBorders>
              <w:top w:val="single" w:sz="4" w:space="0" w:color="auto"/>
              <w:left w:val="single" w:sz="4" w:space="0" w:color="auto"/>
              <w:bottom w:val="single" w:sz="4" w:space="0" w:color="auto"/>
              <w:right w:val="single" w:sz="4" w:space="0" w:color="auto"/>
            </w:tcBorders>
          </w:tcPr>
          <w:p w14:paraId="40A64902"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64BB8C1" w14:textId="77777777" w:rsidR="00633FCF" w:rsidRDefault="00633FCF">
            <w:pPr>
              <w:spacing w:line="252" w:lineRule="auto"/>
              <w:rPr>
                <w:iCs/>
                <w:kern w:val="2"/>
                <w:lang w:eastAsia="zh-CN"/>
              </w:rPr>
            </w:pPr>
          </w:p>
        </w:tc>
      </w:tr>
      <w:tr w:rsidR="00633FCF" w14:paraId="5756C805" w14:textId="77777777">
        <w:tc>
          <w:tcPr>
            <w:tcW w:w="1555" w:type="dxa"/>
            <w:tcBorders>
              <w:top w:val="single" w:sz="4" w:space="0" w:color="auto"/>
              <w:left w:val="single" w:sz="4" w:space="0" w:color="auto"/>
              <w:bottom w:val="single" w:sz="4" w:space="0" w:color="auto"/>
              <w:right w:val="single" w:sz="4" w:space="0" w:color="auto"/>
            </w:tcBorders>
          </w:tcPr>
          <w:p w14:paraId="0B801B7B"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CAB011E" w14:textId="77777777" w:rsidR="00633FCF" w:rsidRDefault="00633FCF">
            <w:pPr>
              <w:adjustRightInd/>
              <w:spacing w:beforeLines="50" w:before="120" w:line="252" w:lineRule="auto"/>
              <w:contextualSpacing/>
              <w:rPr>
                <w:iCs/>
                <w:kern w:val="2"/>
                <w:lang w:eastAsia="zh-CN"/>
              </w:rPr>
            </w:pPr>
          </w:p>
        </w:tc>
      </w:tr>
      <w:tr w:rsidR="00633FCF" w14:paraId="145DE1C5" w14:textId="77777777">
        <w:tc>
          <w:tcPr>
            <w:tcW w:w="1555" w:type="dxa"/>
          </w:tcPr>
          <w:p w14:paraId="374445C7" w14:textId="77777777" w:rsidR="00633FCF" w:rsidRDefault="00633FCF">
            <w:pPr>
              <w:rPr>
                <w:b/>
                <w:iCs/>
                <w:kern w:val="2"/>
                <w:lang w:eastAsia="zh-CN"/>
              </w:rPr>
            </w:pPr>
          </w:p>
        </w:tc>
        <w:tc>
          <w:tcPr>
            <w:tcW w:w="7796" w:type="dxa"/>
            <w:vAlign w:val="center"/>
          </w:tcPr>
          <w:p w14:paraId="5135B497" w14:textId="77777777" w:rsidR="00633FCF" w:rsidRDefault="00633FCF">
            <w:pPr>
              <w:spacing w:line="252" w:lineRule="auto"/>
              <w:rPr>
                <w:b/>
                <w:iCs/>
                <w:kern w:val="2"/>
                <w:lang w:eastAsia="zh-CN"/>
              </w:rPr>
            </w:pPr>
          </w:p>
        </w:tc>
      </w:tr>
      <w:tr w:rsidR="00633FCF" w14:paraId="7DEC7D89" w14:textId="77777777">
        <w:tc>
          <w:tcPr>
            <w:tcW w:w="1555" w:type="dxa"/>
          </w:tcPr>
          <w:p w14:paraId="70AAFF08" w14:textId="77777777" w:rsidR="00633FCF" w:rsidRDefault="00633FCF">
            <w:pPr>
              <w:rPr>
                <w:iCs/>
                <w:kern w:val="2"/>
                <w:lang w:eastAsia="zh-CN"/>
              </w:rPr>
            </w:pPr>
          </w:p>
        </w:tc>
        <w:tc>
          <w:tcPr>
            <w:tcW w:w="7796" w:type="dxa"/>
            <w:vAlign w:val="center"/>
          </w:tcPr>
          <w:p w14:paraId="6B06C626" w14:textId="77777777" w:rsidR="00633FCF" w:rsidRDefault="00633FCF">
            <w:pPr>
              <w:spacing w:line="252" w:lineRule="auto"/>
              <w:rPr>
                <w:iCs/>
                <w:kern w:val="2"/>
                <w:lang w:eastAsia="zh-CN"/>
              </w:rPr>
            </w:pPr>
          </w:p>
        </w:tc>
      </w:tr>
      <w:tr w:rsidR="00633FCF" w14:paraId="239D1834" w14:textId="77777777">
        <w:tc>
          <w:tcPr>
            <w:tcW w:w="1555" w:type="dxa"/>
          </w:tcPr>
          <w:p w14:paraId="7498F9F6" w14:textId="77777777" w:rsidR="00633FCF" w:rsidRDefault="00633FCF">
            <w:pPr>
              <w:rPr>
                <w:iCs/>
                <w:kern w:val="2"/>
                <w:lang w:eastAsia="zh-CN"/>
              </w:rPr>
            </w:pPr>
          </w:p>
        </w:tc>
        <w:tc>
          <w:tcPr>
            <w:tcW w:w="7796" w:type="dxa"/>
            <w:vAlign w:val="center"/>
          </w:tcPr>
          <w:p w14:paraId="2BBA42B0" w14:textId="77777777" w:rsidR="00633FCF" w:rsidRDefault="00633FCF">
            <w:pPr>
              <w:spacing w:line="252" w:lineRule="auto"/>
              <w:rPr>
                <w:iCs/>
                <w:kern w:val="2"/>
                <w:lang w:eastAsia="zh-CN"/>
              </w:rPr>
            </w:pPr>
          </w:p>
        </w:tc>
      </w:tr>
      <w:tr w:rsidR="00633FCF" w14:paraId="1C046BDF" w14:textId="77777777">
        <w:tc>
          <w:tcPr>
            <w:tcW w:w="1555" w:type="dxa"/>
          </w:tcPr>
          <w:p w14:paraId="5CB65A8E" w14:textId="77777777" w:rsidR="00633FCF" w:rsidRDefault="00633FCF">
            <w:pPr>
              <w:rPr>
                <w:iCs/>
                <w:kern w:val="2"/>
                <w:lang w:eastAsia="zh-CN"/>
              </w:rPr>
            </w:pPr>
          </w:p>
        </w:tc>
        <w:tc>
          <w:tcPr>
            <w:tcW w:w="7796" w:type="dxa"/>
            <w:vAlign w:val="center"/>
          </w:tcPr>
          <w:p w14:paraId="5ABCE75B" w14:textId="77777777" w:rsidR="00633FCF" w:rsidRDefault="00633FCF">
            <w:pPr>
              <w:spacing w:line="252" w:lineRule="auto"/>
              <w:rPr>
                <w:iCs/>
                <w:kern w:val="2"/>
                <w:lang w:eastAsia="zh-CN"/>
              </w:rPr>
            </w:pPr>
          </w:p>
        </w:tc>
      </w:tr>
      <w:tr w:rsidR="00633FCF" w14:paraId="6CCD8DFD" w14:textId="77777777">
        <w:tc>
          <w:tcPr>
            <w:tcW w:w="1555" w:type="dxa"/>
          </w:tcPr>
          <w:p w14:paraId="70AB0D5F" w14:textId="77777777" w:rsidR="00633FCF" w:rsidRDefault="00633FCF">
            <w:pPr>
              <w:rPr>
                <w:iCs/>
                <w:kern w:val="2"/>
                <w:lang w:eastAsia="zh-CN"/>
              </w:rPr>
            </w:pPr>
          </w:p>
        </w:tc>
        <w:tc>
          <w:tcPr>
            <w:tcW w:w="7796" w:type="dxa"/>
            <w:vAlign w:val="center"/>
          </w:tcPr>
          <w:p w14:paraId="6D2CDAAA" w14:textId="77777777" w:rsidR="00633FCF" w:rsidRDefault="00633FCF">
            <w:pPr>
              <w:spacing w:line="252" w:lineRule="auto"/>
              <w:rPr>
                <w:iCs/>
                <w:kern w:val="2"/>
                <w:lang w:eastAsia="zh-CN"/>
              </w:rPr>
            </w:pPr>
          </w:p>
        </w:tc>
      </w:tr>
    </w:tbl>
    <w:p w14:paraId="24CD01D9" w14:textId="77777777" w:rsidR="00633FCF" w:rsidRDefault="00633FCF">
      <w:pPr>
        <w:rPr>
          <w:lang w:eastAsia="zh-CN"/>
        </w:rPr>
      </w:pPr>
    </w:p>
    <w:p w14:paraId="67CC9AB3" w14:textId="77777777" w:rsidR="00633FCF" w:rsidRDefault="00633FCF">
      <w:pPr>
        <w:rPr>
          <w:lang w:eastAsia="zh-CN"/>
        </w:rPr>
      </w:pPr>
    </w:p>
    <w:p w14:paraId="2F57C010" w14:textId="77777777" w:rsidR="00633FCF" w:rsidRDefault="00C1489E">
      <w:pPr>
        <w:pStyle w:val="40"/>
        <w:numPr>
          <w:ilvl w:val="0"/>
          <w:numId w:val="0"/>
        </w:numPr>
        <w:rPr>
          <w:u w:val="single"/>
          <w:lang w:eastAsia="zh-CN"/>
        </w:rPr>
      </w:pPr>
      <w:r>
        <w:rPr>
          <w:u w:val="single"/>
          <w:lang w:eastAsia="zh-CN"/>
        </w:rPr>
        <w:t>Issue#3-14 (Medium priority) Update of the baseline template (1)</w:t>
      </w:r>
    </w:p>
    <w:p w14:paraId="546FE307" w14:textId="77777777" w:rsidR="00633FCF" w:rsidRDefault="00C1489E">
      <w:pPr>
        <w:rPr>
          <w:lang w:eastAsia="zh-CN"/>
        </w:rPr>
      </w:pPr>
      <w:r>
        <w:rPr>
          <w:highlight w:val="yellow"/>
          <w:lang w:eastAsia="zh-CN"/>
        </w:rPr>
        <w:t>Moderator note</w:t>
      </w:r>
      <w:r>
        <w:rPr>
          <w:lang w:eastAsia="zh-CN"/>
        </w:rPr>
        <w:t>: In this meeting, a number of companies submitted the simulation results in the template. From the submitted results, Moderator finds that the table may need some updates and clarifications.</w:t>
      </w:r>
    </w:p>
    <w:p w14:paraId="63656CBE" w14:textId="77777777" w:rsidR="00633FCF" w:rsidRDefault="00C1489E">
      <w:pPr>
        <w:rPr>
          <w:lang w:eastAsia="zh-CN"/>
        </w:rPr>
      </w:pPr>
      <w:r>
        <w:rPr>
          <w:lang w:eastAsia="zh-CN"/>
        </w:rPr>
        <w:t>The first issue is that the title of the template includes the description of “traffic type”. However, as per our conclusion in RAN1#110bis-e, FTP model 1 with 0.5MB is assumed as the mandatory, so there seems to be no need to keep “traffic type” in the title.</w:t>
      </w:r>
    </w:p>
    <w:tbl>
      <w:tblPr>
        <w:tblStyle w:val="af4"/>
        <w:tblW w:w="0" w:type="auto"/>
        <w:tblLook w:val="04A0" w:firstRow="1" w:lastRow="0" w:firstColumn="1" w:lastColumn="0" w:noHBand="0" w:noVBand="1"/>
      </w:tblPr>
      <w:tblGrid>
        <w:gridCol w:w="9307"/>
      </w:tblGrid>
      <w:tr w:rsidR="00633FCF" w14:paraId="4F0B339D" w14:textId="77777777">
        <w:tc>
          <w:tcPr>
            <w:tcW w:w="9307" w:type="dxa"/>
          </w:tcPr>
          <w:p w14:paraId="45098FC3" w14:textId="77777777" w:rsidR="00633FCF" w:rsidRDefault="00C1489E">
            <w:pPr>
              <w:rPr>
                <w:u w:val="single"/>
                <w:lang w:eastAsia="zh-CN"/>
              </w:rPr>
            </w:pPr>
            <w:r>
              <w:rPr>
                <w:u w:val="single"/>
                <w:lang w:eastAsia="zh-CN"/>
              </w:rPr>
              <w:t>Conclusion</w:t>
            </w:r>
          </w:p>
          <w:p w14:paraId="1ADD0468" w14:textId="77777777" w:rsidR="00633FCF" w:rsidRDefault="00C1489E">
            <w:pPr>
              <w:rPr>
                <w:lang w:eastAsia="zh-CN"/>
              </w:rPr>
            </w:pPr>
            <w:r>
              <w:rPr>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633FCF" w14:paraId="6820A67A" w14:textId="77777777">
              <w:trPr>
                <w:trHeight w:val="20"/>
              </w:trPr>
              <w:tc>
                <w:tcPr>
                  <w:tcW w:w="3048" w:type="dxa"/>
                  <w:shd w:val="clear" w:color="auto" w:fill="auto"/>
                </w:tcPr>
                <w:p w14:paraId="2BFED815" w14:textId="77777777" w:rsidR="00633FCF" w:rsidRDefault="00C1489E">
                  <w:pPr>
                    <w:tabs>
                      <w:tab w:val="left" w:pos="1601"/>
                    </w:tabs>
                    <w:ind w:leftChars="68" w:left="150"/>
                    <w:contextualSpacing/>
                    <w:rPr>
                      <w:rFonts w:ascii="Arial" w:eastAsia="Malgun Gothic" w:hAnsi="Arial" w:cs="Arial"/>
                      <w:kern w:val="24"/>
                      <w:sz w:val="16"/>
                      <w:szCs w:val="16"/>
                      <w:lang w:eastAsia="ko-KR"/>
                    </w:rPr>
                  </w:pPr>
                  <w:r>
                    <w:rPr>
                      <w:rFonts w:ascii="Arial" w:eastAsia="Malgun Gothic" w:hAnsi="Arial" w:cs="Arial"/>
                      <w:kern w:val="24"/>
                      <w:sz w:val="16"/>
                      <w:szCs w:val="16"/>
                      <w:lang w:eastAsia="ko-KR"/>
                    </w:rPr>
                    <w:t>Traffic model</w:t>
                  </w:r>
                </w:p>
              </w:tc>
              <w:tc>
                <w:tcPr>
                  <w:tcW w:w="6161" w:type="dxa"/>
                  <w:shd w:val="clear" w:color="auto" w:fill="auto"/>
                  <w:tcMar>
                    <w:top w:w="72" w:type="dxa"/>
                    <w:left w:w="144" w:type="dxa"/>
                    <w:bottom w:w="72" w:type="dxa"/>
                    <w:right w:w="144" w:type="dxa"/>
                  </w:tcMar>
                </w:tcPr>
                <w:p w14:paraId="6AB47059" w14:textId="77777777" w:rsidR="00633FCF" w:rsidRDefault="00C1489E">
                  <w:pPr>
                    <w:contextualSpacing/>
                    <w:rPr>
                      <w:rFonts w:ascii="Arial" w:eastAsia="等线" w:hAnsi="Arial" w:cs="Arial"/>
                      <w:snapToGrid w:val="0"/>
                      <w:color w:val="000000"/>
                      <w:sz w:val="16"/>
                      <w:szCs w:val="16"/>
                      <w:lang w:eastAsia="zh-CN"/>
                    </w:rPr>
                  </w:pPr>
                  <w:r>
                    <w:rPr>
                      <w:rFonts w:ascii="Arial" w:eastAsia="等线" w:hAnsi="Arial" w:cs="Arial"/>
                      <w:snapToGrid w:val="0"/>
                      <w:color w:val="000000"/>
                      <w:sz w:val="16"/>
                      <w:szCs w:val="16"/>
                      <w:lang w:eastAsia="zh-CN"/>
                    </w:rPr>
                    <w:t xml:space="preserve">At least, FTP model </w:t>
                  </w:r>
                  <w:r>
                    <w:rPr>
                      <w:rFonts w:ascii="Arial" w:eastAsia="Malgun Gothic" w:hAnsi="Arial" w:cs="Arial"/>
                      <w:color w:val="000000"/>
                      <w:kern w:val="24"/>
                      <w:sz w:val="16"/>
                      <w:szCs w:val="16"/>
                      <w:lang w:eastAsia="ko-KR"/>
                    </w:rPr>
                    <w:t>1 with packet size 0.5 Mbytes</w:t>
                  </w:r>
                  <w:r>
                    <w:rPr>
                      <w:rFonts w:ascii="Arial" w:eastAsia="等线" w:hAnsi="Arial" w:cs="Arial"/>
                      <w:snapToGrid w:val="0"/>
                      <w:color w:val="000000"/>
                      <w:sz w:val="16"/>
                      <w:szCs w:val="16"/>
                      <w:lang w:eastAsia="zh-CN"/>
                    </w:rPr>
                    <w:t xml:space="preserve"> is assumed</w:t>
                  </w:r>
                </w:p>
                <w:p w14:paraId="2746F48E" w14:textId="77777777" w:rsidR="00633FCF" w:rsidRDefault="00C1489E">
                  <w:pPr>
                    <w:contextualSpacing/>
                    <w:rPr>
                      <w:rFonts w:ascii="Arial" w:eastAsia="Malgun Gothic" w:hAnsi="Arial" w:cs="Arial"/>
                      <w:color w:val="000000"/>
                      <w:kern w:val="24"/>
                      <w:sz w:val="16"/>
                      <w:szCs w:val="16"/>
                      <w:lang w:eastAsia="ko-KR"/>
                    </w:rPr>
                  </w:pPr>
                  <w:r>
                    <w:rPr>
                      <w:rFonts w:ascii="Arial" w:eastAsia="Malgun Gothic" w:hAnsi="Arial" w:cs="Arial"/>
                      <w:kern w:val="24"/>
                      <w:sz w:val="16"/>
                      <w:szCs w:val="16"/>
                      <w:lang w:eastAsia="ko-KR"/>
                    </w:rPr>
                    <w:t>Other options are not precluded.</w:t>
                  </w:r>
                </w:p>
              </w:tc>
            </w:tr>
          </w:tbl>
          <w:p w14:paraId="479F8DAE" w14:textId="77777777" w:rsidR="00633FCF" w:rsidRDefault="00633FCF">
            <w:pPr>
              <w:rPr>
                <w:lang w:eastAsia="zh-CN"/>
              </w:rPr>
            </w:pPr>
          </w:p>
        </w:tc>
      </w:tr>
    </w:tbl>
    <w:p w14:paraId="7BC7DAFC" w14:textId="77777777" w:rsidR="00633FCF" w:rsidRDefault="00633FCF">
      <w:pPr>
        <w:rPr>
          <w:lang w:eastAsia="zh-CN"/>
        </w:rPr>
      </w:pPr>
    </w:p>
    <w:p w14:paraId="3D28E44B" w14:textId="77777777" w:rsidR="00633FCF" w:rsidRDefault="00C1489E">
      <w:pPr>
        <w:rPr>
          <w:lang w:eastAsia="zh-CN"/>
        </w:rPr>
      </w:pPr>
      <w:r>
        <w:rPr>
          <w:rFonts w:hint="eastAsia"/>
          <w:lang w:eastAsia="zh-CN"/>
        </w:rPr>
        <w:t>T</w:t>
      </w:r>
      <w:r>
        <w:rPr>
          <w:lang w:eastAsia="zh-CN"/>
        </w:rPr>
        <w:t>he suggested change is made as follows.</w:t>
      </w:r>
    </w:p>
    <w:p w14:paraId="64CAD6B4" w14:textId="77777777" w:rsidR="00633FCF" w:rsidRDefault="00C1489E">
      <w:pPr>
        <w:rPr>
          <w:b/>
          <w:bCs/>
          <w:lang w:eastAsia="zh-CN"/>
        </w:rPr>
      </w:pPr>
      <w:r>
        <w:rPr>
          <w:b/>
          <w:highlight w:val="yellow"/>
          <w:lang w:eastAsia="zh-CN"/>
        </w:rPr>
        <w:t>Question 3.2.10</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title of the template?</w:t>
      </w:r>
    </w:p>
    <w:tbl>
      <w:tblPr>
        <w:tblStyle w:val="af4"/>
        <w:tblW w:w="0" w:type="auto"/>
        <w:tblLook w:val="04A0" w:firstRow="1" w:lastRow="0" w:firstColumn="1" w:lastColumn="0" w:noHBand="0" w:noVBand="1"/>
      </w:tblPr>
      <w:tblGrid>
        <w:gridCol w:w="9307"/>
      </w:tblGrid>
      <w:tr w:rsidR="00633FCF" w14:paraId="714FDCE2" w14:textId="77777777">
        <w:tc>
          <w:tcPr>
            <w:tcW w:w="9307" w:type="dxa"/>
          </w:tcPr>
          <w:p w14:paraId="549B9FD7" w14:textId="77777777" w:rsidR="00633FCF" w:rsidRDefault="00C1489E">
            <w:pPr>
              <w:jc w:val="center"/>
              <w:rPr>
                <w:szCs w:val="20"/>
                <w:lang w:eastAsia="zh-CN"/>
              </w:rPr>
            </w:pPr>
            <w:r>
              <w:rPr>
                <w:b/>
                <w:bCs/>
                <w:szCs w:val="20"/>
              </w:rPr>
              <w:t xml:space="preserve">Table X. Evaluation results for CSI compression without model generalization/scalability, </w:t>
            </w:r>
            <w:r>
              <w:rPr>
                <w:b/>
                <w:bCs/>
                <w:strike/>
                <w:color w:val="C00000"/>
                <w:szCs w:val="20"/>
              </w:rPr>
              <w:t>[traffic type],</w:t>
            </w:r>
            <w:r>
              <w:rPr>
                <w:b/>
                <w:bCs/>
                <w:szCs w:val="20"/>
              </w:rPr>
              <w:t xml:space="preserve"> [Max rank value], [RU] [training type/case]</w:t>
            </w:r>
          </w:p>
        </w:tc>
      </w:tr>
    </w:tbl>
    <w:p w14:paraId="1FD9CBE1" w14:textId="77777777" w:rsidR="00633FCF" w:rsidRDefault="00633FCF">
      <w:pPr>
        <w:rPr>
          <w:lang w:eastAsia="zh-CN"/>
        </w:rPr>
      </w:pPr>
    </w:p>
    <w:p w14:paraId="016F414C"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0D7990A2" w14:textId="77777777">
        <w:tc>
          <w:tcPr>
            <w:tcW w:w="1980" w:type="dxa"/>
            <w:tcBorders>
              <w:top w:val="single" w:sz="4" w:space="0" w:color="auto"/>
              <w:left w:val="single" w:sz="4" w:space="0" w:color="auto"/>
              <w:bottom w:val="single" w:sz="4" w:space="0" w:color="auto"/>
              <w:right w:val="single" w:sz="4" w:space="0" w:color="auto"/>
            </w:tcBorders>
          </w:tcPr>
          <w:p w14:paraId="2428A9D2"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707B362" w14:textId="77777777" w:rsidR="00633FCF" w:rsidRDefault="00C1489E">
            <w:pPr>
              <w:spacing w:before="120" w:line="240" w:lineRule="auto"/>
              <w:rPr>
                <w:lang w:eastAsia="zh-CN"/>
              </w:rPr>
            </w:pPr>
            <w:r>
              <w:rPr>
                <w:lang w:eastAsia="zh-CN"/>
              </w:rPr>
              <w:t>MediaTek, ETRI, NTT DOCOMO</w:t>
            </w:r>
            <w:r w:rsidR="005C6A11">
              <w:rPr>
                <w:lang w:eastAsia="zh-CN"/>
              </w:rPr>
              <w:t>, LG Electronics</w:t>
            </w:r>
            <w:r w:rsidR="00EC6025">
              <w:rPr>
                <w:rFonts w:eastAsia="Malgun Gothic"/>
                <w:lang w:eastAsia="ko-KR"/>
              </w:rPr>
              <w:t>, Huawei/HiSi</w:t>
            </w:r>
          </w:p>
        </w:tc>
      </w:tr>
      <w:tr w:rsidR="00633FCF" w14:paraId="7CA3E95E" w14:textId="77777777">
        <w:tc>
          <w:tcPr>
            <w:tcW w:w="1980" w:type="dxa"/>
            <w:tcBorders>
              <w:top w:val="single" w:sz="4" w:space="0" w:color="auto"/>
              <w:left w:val="single" w:sz="4" w:space="0" w:color="auto"/>
              <w:bottom w:val="single" w:sz="4" w:space="0" w:color="auto"/>
              <w:right w:val="single" w:sz="4" w:space="0" w:color="auto"/>
            </w:tcBorders>
          </w:tcPr>
          <w:p w14:paraId="0BAE405E"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6E7FB64" w14:textId="77777777" w:rsidR="00633FCF" w:rsidRDefault="00C1489E">
            <w:pPr>
              <w:spacing w:before="120" w:line="240" w:lineRule="auto"/>
              <w:rPr>
                <w:lang w:eastAsia="zh-CN"/>
              </w:rPr>
            </w:pPr>
            <w:r>
              <w:rPr>
                <w:lang w:eastAsia="zh-CN"/>
              </w:rPr>
              <w:t>Qualcomm</w:t>
            </w:r>
          </w:p>
        </w:tc>
      </w:tr>
    </w:tbl>
    <w:p w14:paraId="373CA446"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765F1FC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C76E547"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469215" w14:textId="77777777" w:rsidR="00633FCF" w:rsidRDefault="00C1489E">
            <w:pPr>
              <w:rPr>
                <w:i/>
                <w:iCs/>
                <w:kern w:val="2"/>
                <w:lang w:eastAsia="zh-CN"/>
              </w:rPr>
            </w:pPr>
            <w:r>
              <w:rPr>
                <w:i/>
                <w:iCs/>
                <w:kern w:val="2"/>
                <w:lang w:eastAsia="zh-CN"/>
              </w:rPr>
              <w:t>View</w:t>
            </w:r>
          </w:p>
        </w:tc>
      </w:tr>
      <w:tr w:rsidR="00633FCF" w14:paraId="2A2B875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A53ABBA" w14:textId="77777777" w:rsidR="00633FCF" w:rsidRDefault="00C1489E">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36EFD783" w14:textId="77777777" w:rsidR="00633FCF" w:rsidRDefault="00C1489E">
            <w:pPr>
              <w:adjustRightInd/>
              <w:spacing w:beforeLines="50" w:before="120" w:line="252" w:lineRule="auto"/>
              <w:contextualSpacing/>
              <w:jc w:val="left"/>
              <w:rPr>
                <w:iCs/>
                <w:kern w:val="2"/>
                <w:lang w:eastAsia="zh-CN"/>
              </w:rPr>
            </w:pPr>
            <w:r>
              <w:rPr>
                <w:iCs/>
                <w:kern w:val="2"/>
                <w:lang w:eastAsia="zh-CN"/>
              </w:rPr>
              <w:t>The conclusion also says that other options are not precluded. Removing the traffic type from the title will leave no place to capture the results of other options. Moreover, keeping it in the title can be informative, and the benefit of removing it is not clear.</w:t>
            </w:r>
          </w:p>
        </w:tc>
      </w:tr>
      <w:tr w:rsidR="00633FCF" w14:paraId="444C22FE" w14:textId="77777777">
        <w:tc>
          <w:tcPr>
            <w:tcW w:w="1555" w:type="dxa"/>
            <w:tcBorders>
              <w:top w:val="single" w:sz="4" w:space="0" w:color="auto"/>
              <w:left w:val="single" w:sz="4" w:space="0" w:color="auto"/>
              <w:bottom w:val="single" w:sz="4" w:space="0" w:color="auto"/>
              <w:right w:val="single" w:sz="4" w:space="0" w:color="auto"/>
            </w:tcBorders>
          </w:tcPr>
          <w:p w14:paraId="62F505A0"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CE5BB37" w14:textId="77777777" w:rsidR="00633FCF" w:rsidRDefault="00633FCF">
            <w:pPr>
              <w:spacing w:line="252" w:lineRule="auto"/>
              <w:rPr>
                <w:iCs/>
                <w:kern w:val="2"/>
                <w:lang w:eastAsia="zh-CN"/>
              </w:rPr>
            </w:pPr>
          </w:p>
        </w:tc>
      </w:tr>
      <w:tr w:rsidR="00633FCF" w14:paraId="4E6FA3D5" w14:textId="77777777">
        <w:tc>
          <w:tcPr>
            <w:tcW w:w="1555" w:type="dxa"/>
            <w:tcBorders>
              <w:top w:val="single" w:sz="4" w:space="0" w:color="auto"/>
              <w:left w:val="single" w:sz="4" w:space="0" w:color="auto"/>
              <w:bottom w:val="single" w:sz="4" w:space="0" w:color="auto"/>
              <w:right w:val="single" w:sz="4" w:space="0" w:color="auto"/>
            </w:tcBorders>
          </w:tcPr>
          <w:p w14:paraId="37E74769"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EAB5884" w14:textId="77777777" w:rsidR="00633FCF" w:rsidRDefault="00633FCF">
            <w:pPr>
              <w:spacing w:line="252" w:lineRule="auto"/>
              <w:rPr>
                <w:iCs/>
                <w:kern w:val="2"/>
                <w:lang w:eastAsia="zh-CN"/>
              </w:rPr>
            </w:pPr>
          </w:p>
        </w:tc>
      </w:tr>
      <w:tr w:rsidR="00633FCF" w14:paraId="0EC4CFBD" w14:textId="77777777">
        <w:tc>
          <w:tcPr>
            <w:tcW w:w="1555" w:type="dxa"/>
            <w:tcBorders>
              <w:top w:val="single" w:sz="4" w:space="0" w:color="auto"/>
              <w:left w:val="single" w:sz="4" w:space="0" w:color="auto"/>
              <w:bottom w:val="single" w:sz="4" w:space="0" w:color="auto"/>
              <w:right w:val="single" w:sz="4" w:space="0" w:color="auto"/>
            </w:tcBorders>
          </w:tcPr>
          <w:p w14:paraId="2BED0117" w14:textId="77777777" w:rsidR="00633FCF" w:rsidRDefault="00633FCF">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3E4F999C" w14:textId="77777777" w:rsidR="00633FCF" w:rsidRDefault="00633FCF">
            <w:pPr>
              <w:spacing w:line="252" w:lineRule="auto"/>
              <w:rPr>
                <w:rFonts w:eastAsia="MS Mincho"/>
                <w:iCs/>
                <w:kern w:val="2"/>
                <w:lang w:eastAsia="ja-JP"/>
              </w:rPr>
            </w:pPr>
          </w:p>
        </w:tc>
      </w:tr>
      <w:tr w:rsidR="00633FCF" w14:paraId="190191C5" w14:textId="77777777">
        <w:tc>
          <w:tcPr>
            <w:tcW w:w="1555" w:type="dxa"/>
            <w:tcBorders>
              <w:top w:val="single" w:sz="4" w:space="0" w:color="auto"/>
              <w:left w:val="single" w:sz="4" w:space="0" w:color="auto"/>
              <w:bottom w:val="single" w:sz="4" w:space="0" w:color="auto"/>
              <w:right w:val="single" w:sz="4" w:space="0" w:color="auto"/>
            </w:tcBorders>
          </w:tcPr>
          <w:p w14:paraId="2F6245E0"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81F6F66" w14:textId="77777777" w:rsidR="00633FCF" w:rsidRDefault="00633FCF">
            <w:pPr>
              <w:spacing w:line="252" w:lineRule="auto"/>
              <w:rPr>
                <w:iCs/>
                <w:kern w:val="2"/>
                <w:lang w:eastAsia="zh-CN"/>
              </w:rPr>
            </w:pPr>
          </w:p>
        </w:tc>
      </w:tr>
      <w:tr w:rsidR="00633FCF" w14:paraId="29F2FC94" w14:textId="77777777">
        <w:tc>
          <w:tcPr>
            <w:tcW w:w="1555" w:type="dxa"/>
            <w:tcBorders>
              <w:top w:val="single" w:sz="4" w:space="0" w:color="auto"/>
              <w:left w:val="single" w:sz="4" w:space="0" w:color="auto"/>
              <w:bottom w:val="single" w:sz="4" w:space="0" w:color="auto"/>
              <w:right w:val="single" w:sz="4" w:space="0" w:color="auto"/>
            </w:tcBorders>
          </w:tcPr>
          <w:p w14:paraId="6C41F3C0"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9310E01" w14:textId="77777777" w:rsidR="00633FCF" w:rsidRDefault="00633FCF">
            <w:pPr>
              <w:spacing w:line="252" w:lineRule="auto"/>
              <w:rPr>
                <w:iCs/>
                <w:kern w:val="2"/>
                <w:lang w:eastAsia="zh-CN"/>
              </w:rPr>
            </w:pPr>
          </w:p>
        </w:tc>
      </w:tr>
      <w:tr w:rsidR="00633FCF" w14:paraId="662E254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D086CA"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FE917" w14:textId="77777777" w:rsidR="00633FCF" w:rsidRDefault="00633FCF">
            <w:pPr>
              <w:spacing w:line="252" w:lineRule="auto"/>
              <w:rPr>
                <w:iCs/>
                <w:kern w:val="2"/>
                <w:lang w:eastAsia="zh-CN"/>
              </w:rPr>
            </w:pPr>
          </w:p>
        </w:tc>
      </w:tr>
      <w:tr w:rsidR="00633FCF" w14:paraId="2E729248" w14:textId="77777777">
        <w:tc>
          <w:tcPr>
            <w:tcW w:w="1555" w:type="dxa"/>
            <w:tcBorders>
              <w:top w:val="single" w:sz="4" w:space="0" w:color="auto"/>
              <w:left w:val="single" w:sz="4" w:space="0" w:color="auto"/>
              <w:bottom w:val="single" w:sz="4" w:space="0" w:color="auto"/>
              <w:right w:val="single" w:sz="4" w:space="0" w:color="auto"/>
            </w:tcBorders>
          </w:tcPr>
          <w:p w14:paraId="1358A31B"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7610E2" w14:textId="77777777" w:rsidR="00633FCF" w:rsidRDefault="00633FCF">
            <w:pPr>
              <w:spacing w:line="252" w:lineRule="auto"/>
              <w:rPr>
                <w:iCs/>
                <w:kern w:val="2"/>
                <w:lang w:eastAsia="zh-CN"/>
              </w:rPr>
            </w:pPr>
          </w:p>
        </w:tc>
      </w:tr>
      <w:tr w:rsidR="00633FCF" w14:paraId="5764675D" w14:textId="77777777">
        <w:tc>
          <w:tcPr>
            <w:tcW w:w="1555" w:type="dxa"/>
            <w:tcBorders>
              <w:top w:val="single" w:sz="4" w:space="0" w:color="auto"/>
              <w:left w:val="single" w:sz="4" w:space="0" w:color="auto"/>
              <w:bottom w:val="single" w:sz="4" w:space="0" w:color="auto"/>
              <w:right w:val="single" w:sz="4" w:space="0" w:color="auto"/>
            </w:tcBorders>
          </w:tcPr>
          <w:p w14:paraId="7C62A85F"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FE24B01" w14:textId="77777777" w:rsidR="00633FCF" w:rsidRDefault="00633FCF">
            <w:pPr>
              <w:adjustRightInd/>
              <w:spacing w:beforeLines="50" w:before="120" w:line="252" w:lineRule="auto"/>
              <w:contextualSpacing/>
              <w:rPr>
                <w:iCs/>
                <w:kern w:val="2"/>
                <w:lang w:eastAsia="zh-CN"/>
              </w:rPr>
            </w:pPr>
          </w:p>
        </w:tc>
      </w:tr>
      <w:tr w:rsidR="00633FCF" w14:paraId="3A6D6E31" w14:textId="77777777">
        <w:tc>
          <w:tcPr>
            <w:tcW w:w="1555" w:type="dxa"/>
          </w:tcPr>
          <w:p w14:paraId="41DE3A52" w14:textId="77777777" w:rsidR="00633FCF" w:rsidRDefault="00633FCF">
            <w:pPr>
              <w:rPr>
                <w:b/>
                <w:iCs/>
                <w:kern w:val="2"/>
                <w:lang w:eastAsia="zh-CN"/>
              </w:rPr>
            </w:pPr>
          </w:p>
        </w:tc>
        <w:tc>
          <w:tcPr>
            <w:tcW w:w="7796" w:type="dxa"/>
            <w:vAlign w:val="center"/>
          </w:tcPr>
          <w:p w14:paraId="057025F9" w14:textId="77777777" w:rsidR="00633FCF" w:rsidRDefault="00633FCF">
            <w:pPr>
              <w:spacing w:line="252" w:lineRule="auto"/>
              <w:rPr>
                <w:b/>
                <w:iCs/>
                <w:kern w:val="2"/>
                <w:lang w:eastAsia="zh-CN"/>
              </w:rPr>
            </w:pPr>
          </w:p>
        </w:tc>
      </w:tr>
      <w:tr w:rsidR="00633FCF" w14:paraId="69D40A04" w14:textId="77777777">
        <w:tc>
          <w:tcPr>
            <w:tcW w:w="1555" w:type="dxa"/>
          </w:tcPr>
          <w:p w14:paraId="13291223" w14:textId="77777777" w:rsidR="00633FCF" w:rsidRDefault="00633FCF">
            <w:pPr>
              <w:rPr>
                <w:iCs/>
                <w:kern w:val="2"/>
                <w:lang w:eastAsia="zh-CN"/>
              </w:rPr>
            </w:pPr>
          </w:p>
        </w:tc>
        <w:tc>
          <w:tcPr>
            <w:tcW w:w="7796" w:type="dxa"/>
            <w:vAlign w:val="center"/>
          </w:tcPr>
          <w:p w14:paraId="29A9955E" w14:textId="77777777" w:rsidR="00633FCF" w:rsidRDefault="00633FCF">
            <w:pPr>
              <w:spacing w:line="252" w:lineRule="auto"/>
              <w:rPr>
                <w:iCs/>
                <w:kern w:val="2"/>
                <w:lang w:eastAsia="zh-CN"/>
              </w:rPr>
            </w:pPr>
          </w:p>
        </w:tc>
      </w:tr>
      <w:tr w:rsidR="00633FCF" w14:paraId="3E6515AF" w14:textId="77777777">
        <w:tc>
          <w:tcPr>
            <w:tcW w:w="1555" w:type="dxa"/>
          </w:tcPr>
          <w:p w14:paraId="0691379D" w14:textId="77777777" w:rsidR="00633FCF" w:rsidRDefault="00633FCF">
            <w:pPr>
              <w:rPr>
                <w:iCs/>
                <w:kern w:val="2"/>
                <w:lang w:eastAsia="zh-CN"/>
              </w:rPr>
            </w:pPr>
          </w:p>
        </w:tc>
        <w:tc>
          <w:tcPr>
            <w:tcW w:w="7796" w:type="dxa"/>
            <w:vAlign w:val="center"/>
          </w:tcPr>
          <w:p w14:paraId="0C0F34B1" w14:textId="77777777" w:rsidR="00633FCF" w:rsidRDefault="00633FCF">
            <w:pPr>
              <w:spacing w:line="252" w:lineRule="auto"/>
              <w:rPr>
                <w:iCs/>
                <w:kern w:val="2"/>
                <w:lang w:eastAsia="zh-CN"/>
              </w:rPr>
            </w:pPr>
          </w:p>
        </w:tc>
      </w:tr>
      <w:tr w:rsidR="00633FCF" w14:paraId="083D7298" w14:textId="77777777">
        <w:tc>
          <w:tcPr>
            <w:tcW w:w="1555" w:type="dxa"/>
          </w:tcPr>
          <w:p w14:paraId="46FDBAEF" w14:textId="77777777" w:rsidR="00633FCF" w:rsidRDefault="00633FCF">
            <w:pPr>
              <w:rPr>
                <w:iCs/>
                <w:kern w:val="2"/>
                <w:lang w:eastAsia="zh-CN"/>
              </w:rPr>
            </w:pPr>
          </w:p>
        </w:tc>
        <w:tc>
          <w:tcPr>
            <w:tcW w:w="7796" w:type="dxa"/>
            <w:vAlign w:val="center"/>
          </w:tcPr>
          <w:p w14:paraId="0EF92CEE" w14:textId="77777777" w:rsidR="00633FCF" w:rsidRDefault="00633FCF">
            <w:pPr>
              <w:spacing w:line="252" w:lineRule="auto"/>
              <w:rPr>
                <w:iCs/>
                <w:kern w:val="2"/>
                <w:lang w:eastAsia="zh-CN"/>
              </w:rPr>
            </w:pPr>
          </w:p>
        </w:tc>
      </w:tr>
      <w:tr w:rsidR="00633FCF" w14:paraId="0B869000" w14:textId="77777777">
        <w:tc>
          <w:tcPr>
            <w:tcW w:w="1555" w:type="dxa"/>
          </w:tcPr>
          <w:p w14:paraId="3861D350" w14:textId="77777777" w:rsidR="00633FCF" w:rsidRDefault="00633FCF">
            <w:pPr>
              <w:rPr>
                <w:iCs/>
                <w:kern w:val="2"/>
                <w:lang w:eastAsia="zh-CN"/>
              </w:rPr>
            </w:pPr>
          </w:p>
        </w:tc>
        <w:tc>
          <w:tcPr>
            <w:tcW w:w="7796" w:type="dxa"/>
            <w:vAlign w:val="center"/>
          </w:tcPr>
          <w:p w14:paraId="1BF47058" w14:textId="77777777" w:rsidR="00633FCF" w:rsidRDefault="00633FCF">
            <w:pPr>
              <w:spacing w:line="252" w:lineRule="auto"/>
              <w:rPr>
                <w:iCs/>
                <w:kern w:val="2"/>
                <w:lang w:eastAsia="zh-CN"/>
              </w:rPr>
            </w:pPr>
          </w:p>
        </w:tc>
      </w:tr>
    </w:tbl>
    <w:p w14:paraId="444F1409" w14:textId="77777777" w:rsidR="00633FCF" w:rsidRDefault="00633FCF">
      <w:pPr>
        <w:rPr>
          <w:lang w:eastAsia="zh-CN"/>
        </w:rPr>
      </w:pPr>
    </w:p>
    <w:p w14:paraId="28C0746A" w14:textId="77777777" w:rsidR="00633FCF" w:rsidRDefault="00C1489E">
      <w:pPr>
        <w:pStyle w:val="40"/>
        <w:numPr>
          <w:ilvl w:val="0"/>
          <w:numId w:val="0"/>
        </w:numPr>
        <w:rPr>
          <w:u w:val="single"/>
          <w:lang w:eastAsia="zh-CN"/>
        </w:rPr>
      </w:pPr>
      <w:r>
        <w:rPr>
          <w:u w:val="single"/>
          <w:lang w:eastAsia="zh-CN"/>
        </w:rPr>
        <w:t>Issue#3-14a (Medium priority) Update of the baseline template (2)</w:t>
      </w:r>
    </w:p>
    <w:p w14:paraId="7A3EC37F" w14:textId="77777777" w:rsidR="00633FCF" w:rsidRDefault="00C1489E">
      <w:pPr>
        <w:rPr>
          <w:lang w:eastAsia="zh-CN"/>
        </w:rPr>
      </w:pPr>
      <w:r>
        <w:rPr>
          <w:highlight w:val="yellow"/>
          <w:lang w:eastAsia="zh-CN"/>
        </w:rPr>
        <w:t>Moderator note</w:t>
      </w:r>
      <w:r>
        <w:rPr>
          <w:lang w:eastAsia="zh-CN"/>
        </w:rPr>
        <w:t>: The second issue is that the description for Intermediate KPI#1 and Intermediate KPI#2 is missed.</w:t>
      </w:r>
    </w:p>
    <w:p w14:paraId="54DED9CB" w14:textId="77777777" w:rsidR="00633FCF" w:rsidRDefault="00633FCF">
      <w:pPr>
        <w:rPr>
          <w:lang w:eastAsia="zh-CN"/>
        </w:rPr>
      </w:pPr>
    </w:p>
    <w:p w14:paraId="045627ED" w14:textId="77777777" w:rsidR="00633FCF" w:rsidRDefault="00C1489E">
      <w:pPr>
        <w:rPr>
          <w:b/>
          <w:bCs/>
          <w:lang w:eastAsia="zh-CN"/>
        </w:rPr>
      </w:pPr>
      <w:r>
        <w:rPr>
          <w:b/>
          <w:highlight w:val="yellow"/>
          <w:lang w:eastAsia="zh-CN"/>
        </w:rPr>
        <w:t>Question 3.2.11</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“Common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3468"/>
        <w:gridCol w:w="3250"/>
      </w:tblGrid>
      <w:tr w:rsidR="00633FCF" w14:paraId="18EAFCB7" w14:textId="77777777">
        <w:tc>
          <w:tcPr>
            <w:tcW w:w="1391" w:type="pct"/>
            <w:shd w:val="clear" w:color="auto" w:fill="auto"/>
          </w:tcPr>
          <w:p w14:paraId="78466724" w14:textId="77777777" w:rsidR="00633FCF" w:rsidRDefault="00633FCF">
            <w:pPr>
              <w:jc w:val="center"/>
              <w:rPr>
                <w:rFonts w:ascii="Arial" w:hAnsi="Arial" w:cs="Arial"/>
                <w:sz w:val="16"/>
                <w:szCs w:val="16"/>
                <w:lang w:eastAsia="zh-CN"/>
              </w:rPr>
            </w:pPr>
          </w:p>
        </w:tc>
        <w:tc>
          <w:tcPr>
            <w:tcW w:w="1863" w:type="pct"/>
            <w:shd w:val="clear" w:color="auto" w:fill="auto"/>
          </w:tcPr>
          <w:p w14:paraId="3FEFCB30" w14:textId="77777777" w:rsidR="00633FCF" w:rsidRDefault="00633FCF">
            <w:pPr>
              <w:jc w:val="center"/>
              <w:rPr>
                <w:rFonts w:ascii="Arial" w:hAnsi="Arial" w:cs="Arial"/>
                <w:sz w:val="16"/>
                <w:szCs w:val="16"/>
                <w:lang w:eastAsia="zh-CN"/>
              </w:rPr>
            </w:pPr>
          </w:p>
        </w:tc>
        <w:tc>
          <w:tcPr>
            <w:tcW w:w="1746" w:type="pct"/>
            <w:shd w:val="clear" w:color="auto" w:fill="auto"/>
          </w:tcPr>
          <w:p w14:paraId="6D52B4B2" w14:textId="77777777" w:rsidR="00633FCF" w:rsidRDefault="00C1489E">
            <w:pPr>
              <w:jc w:val="center"/>
              <w:rPr>
                <w:rFonts w:ascii="Arial" w:hAnsi="Arial" w:cs="Arial"/>
                <w:sz w:val="16"/>
                <w:szCs w:val="16"/>
                <w:lang w:eastAsia="zh-CN"/>
              </w:rPr>
            </w:pPr>
            <w:r>
              <w:rPr>
                <w:rFonts w:ascii="Arial" w:hAnsi="Arial" w:cs="Arial"/>
                <w:sz w:val="16"/>
                <w:szCs w:val="16"/>
                <w:lang w:eastAsia="zh-CN"/>
              </w:rPr>
              <w:t>Source 1</w:t>
            </w:r>
          </w:p>
        </w:tc>
      </w:tr>
      <w:tr w:rsidR="00633FCF" w14:paraId="765CB828" w14:textId="77777777">
        <w:tc>
          <w:tcPr>
            <w:tcW w:w="1391" w:type="pct"/>
            <w:shd w:val="clear" w:color="auto" w:fill="auto"/>
          </w:tcPr>
          <w:p w14:paraId="09EDA943"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7D832C54" w14:textId="77777777" w:rsidR="00633FCF" w:rsidRDefault="00633FCF">
            <w:pPr>
              <w:jc w:val="center"/>
              <w:rPr>
                <w:rFonts w:ascii="Arial" w:hAnsi="Arial" w:cs="Arial"/>
                <w:sz w:val="16"/>
                <w:szCs w:val="16"/>
                <w:lang w:eastAsia="zh-CN"/>
              </w:rPr>
            </w:pPr>
          </w:p>
        </w:tc>
        <w:tc>
          <w:tcPr>
            <w:tcW w:w="1746" w:type="pct"/>
            <w:shd w:val="clear" w:color="auto" w:fill="auto"/>
          </w:tcPr>
          <w:p w14:paraId="2C488D2D" w14:textId="77777777" w:rsidR="00633FCF" w:rsidRDefault="00633FCF">
            <w:pPr>
              <w:jc w:val="center"/>
              <w:rPr>
                <w:rFonts w:ascii="Arial" w:hAnsi="Arial" w:cs="Arial"/>
                <w:sz w:val="16"/>
                <w:szCs w:val="16"/>
                <w:lang w:eastAsia="zh-CN"/>
              </w:rPr>
            </w:pPr>
          </w:p>
        </w:tc>
      </w:tr>
      <w:tr w:rsidR="00633FCF" w14:paraId="326C69CB" w14:textId="77777777">
        <w:tc>
          <w:tcPr>
            <w:tcW w:w="1391" w:type="pct"/>
            <w:vMerge w:val="restart"/>
            <w:shd w:val="clear" w:color="auto" w:fill="auto"/>
          </w:tcPr>
          <w:p w14:paraId="5E11DB4D" w14:textId="77777777" w:rsidR="00633FCF" w:rsidRDefault="00C1489E">
            <w:pPr>
              <w:jc w:val="center"/>
              <w:rPr>
                <w:rFonts w:ascii="Arial" w:hAnsi="Arial" w:cs="Arial"/>
                <w:sz w:val="16"/>
                <w:szCs w:val="16"/>
                <w:lang w:eastAsia="zh-CN"/>
              </w:rPr>
            </w:pPr>
            <w:r>
              <w:rPr>
                <w:rFonts w:ascii="Arial" w:hAnsi="Arial" w:cs="Arial"/>
                <w:sz w:val="16"/>
                <w:szCs w:val="16"/>
                <w:lang w:eastAsia="zh-CN"/>
              </w:rPr>
              <w:t>Common description</w:t>
            </w:r>
          </w:p>
        </w:tc>
        <w:tc>
          <w:tcPr>
            <w:tcW w:w="1863" w:type="pct"/>
            <w:shd w:val="clear" w:color="auto" w:fill="auto"/>
          </w:tcPr>
          <w:p w14:paraId="6E171414" w14:textId="77777777" w:rsidR="00633FCF" w:rsidRDefault="00C1489E">
            <w:pPr>
              <w:jc w:val="center"/>
              <w:rPr>
                <w:rFonts w:ascii="Arial" w:hAnsi="Arial" w:cs="Arial"/>
                <w:sz w:val="16"/>
                <w:szCs w:val="16"/>
                <w:lang w:eastAsia="zh-CN"/>
              </w:rPr>
            </w:pPr>
            <w:r>
              <w:rPr>
                <w:rFonts w:ascii="Arial" w:hAnsi="Arial" w:cs="Arial"/>
                <w:sz w:val="16"/>
                <w:szCs w:val="16"/>
                <w:lang w:eastAsia="zh-CN"/>
              </w:rPr>
              <w:t>Input type</w:t>
            </w:r>
          </w:p>
        </w:tc>
        <w:tc>
          <w:tcPr>
            <w:tcW w:w="1746" w:type="pct"/>
            <w:shd w:val="clear" w:color="auto" w:fill="auto"/>
          </w:tcPr>
          <w:p w14:paraId="066A2DD1" w14:textId="77777777" w:rsidR="00633FCF" w:rsidRDefault="00633FCF">
            <w:pPr>
              <w:jc w:val="center"/>
              <w:rPr>
                <w:rFonts w:ascii="Arial" w:hAnsi="Arial" w:cs="Arial"/>
                <w:sz w:val="16"/>
                <w:szCs w:val="16"/>
                <w:lang w:eastAsia="zh-CN"/>
              </w:rPr>
            </w:pPr>
          </w:p>
        </w:tc>
      </w:tr>
      <w:tr w:rsidR="00633FCF" w14:paraId="7CA8B1DF" w14:textId="77777777">
        <w:tc>
          <w:tcPr>
            <w:tcW w:w="1391" w:type="pct"/>
            <w:vMerge/>
            <w:shd w:val="clear" w:color="auto" w:fill="auto"/>
          </w:tcPr>
          <w:p w14:paraId="04235370" w14:textId="77777777" w:rsidR="00633FCF" w:rsidRDefault="00633FCF">
            <w:pPr>
              <w:jc w:val="center"/>
              <w:rPr>
                <w:rFonts w:ascii="Arial" w:hAnsi="Arial" w:cs="Arial"/>
                <w:sz w:val="16"/>
                <w:szCs w:val="16"/>
                <w:lang w:eastAsia="zh-CN"/>
              </w:rPr>
            </w:pPr>
          </w:p>
        </w:tc>
        <w:tc>
          <w:tcPr>
            <w:tcW w:w="1863" w:type="pct"/>
            <w:shd w:val="clear" w:color="auto" w:fill="auto"/>
          </w:tcPr>
          <w:p w14:paraId="5A449620" w14:textId="77777777" w:rsidR="00633FCF" w:rsidRDefault="00C1489E">
            <w:pPr>
              <w:jc w:val="center"/>
              <w:rPr>
                <w:rFonts w:ascii="Arial" w:hAnsi="Arial" w:cs="Arial"/>
                <w:sz w:val="16"/>
                <w:szCs w:val="16"/>
                <w:lang w:eastAsia="zh-CN"/>
              </w:rPr>
            </w:pPr>
            <w:r>
              <w:rPr>
                <w:rFonts w:ascii="Arial" w:hAnsi="Arial" w:cs="Arial"/>
                <w:sz w:val="16"/>
                <w:szCs w:val="16"/>
                <w:lang w:eastAsia="zh-CN"/>
              </w:rPr>
              <w:t>Output type</w:t>
            </w:r>
          </w:p>
        </w:tc>
        <w:tc>
          <w:tcPr>
            <w:tcW w:w="1746" w:type="pct"/>
            <w:shd w:val="clear" w:color="auto" w:fill="auto"/>
          </w:tcPr>
          <w:p w14:paraId="14402A6F" w14:textId="77777777" w:rsidR="00633FCF" w:rsidRDefault="00633FCF">
            <w:pPr>
              <w:jc w:val="center"/>
              <w:rPr>
                <w:rFonts w:ascii="Arial" w:hAnsi="Arial" w:cs="Arial"/>
                <w:sz w:val="16"/>
                <w:szCs w:val="16"/>
                <w:lang w:eastAsia="zh-CN"/>
              </w:rPr>
            </w:pPr>
          </w:p>
        </w:tc>
      </w:tr>
      <w:tr w:rsidR="00633FCF" w14:paraId="32603020" w14:textId="77777777">
        <w:tc>
          <w:tcPr>
            <w:tcW w:w="1391" w:type="pct"/>
            <w:vMerge/>
            <w:shd w:val="clear" w:color="auto" w:fill="auto"/>
          </w:tcPr>
          <w:p w14:paraId="6EBCB823" w14:textId="77777777" w:rsidR="00633FCF" w:rsidRDefault="00633FCF">
            <w:pPr>
              <w:jc w:val="center"/>
              <w:rPr>
                <w:rFonts w:ascii="Arial" w:hAnsi="Arial" w:cs="Arial"/>
                <w:sz w:val="16"/>
                <w:szCs w:val="16"/>
                <w:lang w:eastAsia="zh-CN"/>
              </w:rPr>
            </w:pPr>
          </w:p>
        </w:tc>
        <w:tc>
          <w:tcPr>
            <w:tcW w:w="1863" w:type="pct"/>
            <w:shd w:val="clear" w:color="auto" w:fill="auto"/>
          </w:tcPr>
          <w:p w14:paraId="58F107EE" w14:textId="77777777" w:rsidR="00633FCF" w:rsidRDefault="00C1489E">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46" w:type="pct"/>
            <w:shd w:val="clear" w:color="auto" w:fill="auto"/>
          </w:tcPr>
          <w:p w14:paraId="31CA20FC" w14:textId="77777777" w:rsidR="00633FCF" w:rsidRDefault="00633FCF">
            <w:pPr>
              <w:jc w:val="center"/>
              <w:rPr>
                <w:rFonts w:ascii="Arial" w:hAnsi="Arial" w:cs="Arial"/>
                <w:sz w:val="16"/>
                <w:szCs w:val="16"/>
                <w:lang w:eastAsia="zh-CN"/>
              </w:rPr>
            </w:pPr>
          </w:p>
        </w:tc>
      </w:tr>
      <w:tr w:rsidR="00633FCF" w14:paraId="0A44594A" w14:textId="77777777">
        <w:tc>
          <w:tcPr>
            <w:tcW w:w="1391" w:type="pct"/>
            <w:vMerge/>
            <w:shd w:val="clear" w:color="auto" w:fill="auto"/>
          </w:tcPr>
          <w:p w14:paraId="2F230787" w14:textId="77777777" w:rsidR="00633FCF" w:rsidRDefault="00633FCF">
            <w:pPr>
              <w:jc w:val="center"/>
              <w:rPr>
                <w:rFonts w:ascii="Arial" w:hAnsi="Arial" w:cs="Arial"/>
                <w:sz w:val="16"/>
                <w:szCs w:val="16"/>
                <w:lang w:eastAsia="zh-CN"/>
              </w:rPr>
            </w:pPr>
          </w:p>
        </w:tc>
        <w:tc>
          <w:tcPr>
            <w:tcW w:w="1863" w:type="pct"/>
            <w:shd w:val="clear" w:color="auto" w:fill="auto"/>
          </w:tcPr>
          <w:p w14:paraId="6DE49FF4" w14:textId="77777777" w:rsidR="00633FCF" w:rsidRDefault="00C1489E">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KPI#1</w:t>
            </w:r>
          </w:p>
        </w:tc>
        <w:tc>
          <w:tcPr>
            <w:tcW w:w="1746" w:type="pct"/>
            <w:shd w:val="clear" w:color="auto" w:fill="auto"/>
          </w:tcPr>
          <w:p w14:paraId="76D952A4" w14:textId="77777777" w:rsidR="00633FCF" w:rsidRDefault="00633FCF">
            <w:pPr>
              <w:jc w:val="center"/>
              <w:rPr>
                <w:rFonts w:ascii="Arial" w:hAnsi="Arial" w:cs="Arial"/>
                <w:sz w:val="16"/>
                <w:szCs w:val="16"/>
                <w:lang w:eastAsia="zh-CN"/>
              </w:rPr>
            </w:pPr>
          </w:p>
        </w:tc>
      </w:tr>
      <w:tr w:rsidR="00633FCF" w14:paraId="567FECC8" w14:textId="77777777">
        <w:tc>
          <w:tcPr>
            <w:tcW w:w="1391" w:type="pct"/>
            <w:vMerge/>
            <w:shd w:val="clear" w:color="auto" w:fill="auto"/>
          </w:tcPr>
          <w:p w14:paraId="7B221B29" w14:textId="77777777" w:rsidR="00633FCF" w:rsidRDefault="00633FCF">
            <w:pPr>
              <w:jc w:val="center"/>
              <w:rPr>
                <w:rFonts w:ascii="Arial" w:hAnsi="Arial" w:cs="Arial"/>
                <w:sz w:val="16"/>
                <w:szCs w:val="16"/>
                <w:lang w:eastAsia="zh-CN"/>
              </w:rPr>
            </w:pPr>
          </w:p>
        </w:tc>
        <w:tc>
          <w:tcPr>
            <w:tcW w:w="1863" w:type="pct"/>
            <w:shd w:val="clear" w:color="auto" w:fill="auto"/>
          </w:tcPr>
          <w:p w14:paraId="6678E555" w14:textId="77777777" w:rsidR="00633FCF" w:rsidRDefault="00C1489E">
            <w:pPr>
              <w:jc w:val="center"/>
              <w:rPr>
                <w:rFonts w:ascii="Arial" w:hAnsi="Arial" w:cs="Arial"/>
                <w:color w:val="C00000"/>
                <w:sz w:val="16"/>
                <w:szCs w:val="16"/>
                <w:lang w:eastAsia="zh-CN"/>
              </w:rPr>
            </w:pPr>
            <w:r>
              <w:rPr>
                <w:rFonts w:ascii="Arial" w:hAnsi="Arial" w:cs="Arial" w:hint="eastAsia"/>
                <w:color w:val="C00000"/>
                <w:sz w:val="16"/>
                <w:szCs w:val="16"/>
                <w:lang w:eastAsia="zh-CN"/>
              </w:rPr>
              <w:t>D</w:t>
            </w:r>
            <w:r>
              <w:rPr>
                <w:rFonts w:ascii="Arial" w:hAnsi="Arial" w:cs="Arial"/>
                <w:color w:val="C00000"/>
                <w:sz w:val="16"/>
                <w:szCs w:val="16"/>
                <w:lang w:eastAsia="zh-CN"/>
              </w:rPr>
              <w:t>escription of Intermediate KPI#2</w:t>
            </w:r>
          </w:p>
        </w:tc>
        <w:tc>
          <w:tcPr>
            <w:tcW w:w="1746" w:type="pct"/>
            <w:shd w:val="clear" w:color="auto" w:fill="auto"/>
          </w:tcPr>
          <w:p w14:paraId="4702EE61" w14:textId="77777777" w:rsidR="00633FCF" w:rsidRDefault="00633FCF">
            <w:pPr>
              <w:jc w:val="center"/>
              <w:rPr>
                <w:rFonts w:ascii="Arial" w:hAnsi="Arial" w:cs="Arial"/>
                <w:sz w:val="16"/>
                <w:szCs w:val="16"/>
                <w:lang w:eastAsia="zh-CN"/>
              </w:rPr>
            </w:pPr>
          </w:p>
        </w:tc>
      </w:tr>
      <w:tr w:rsidR="00633FCF" w14:paraId="0AC8D613" w14:textId="77777777">
        <w:tc>
          <w:tcPr>
            <w:tcW w:w="1391" w:type="pct"/>
            <w:shd w:val="clear" w:color="auto" w:fill="auto"/>
          </w:tcPr>
          <w:p w14:paraId="04ABA3EE"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47BC8AD2" w14:textId="77777777" w:rsidR="00633FCF" w:rsidRDefault="00633FCF">
            <w:pPr>
              <w:jc w:val="center"/>
              <w:rPr>
                <w:rFonts w:ascii="Arial" w:hAnsi="Arial" w:cs="Arial"/>
                <w:sz w:val="16"/>
                <w:szCs w:val="16"/>
                <w:lang w:eastAsia="zh-CN"/>
              </w:rPr>
            </w:pPr>
          </w:p>
        </w:tc>
        <w:tc>
          <w:tcPr>
            <w:tcW w:w="1746" w:type="pct"/>
            <w:shd w:val="clear" w:color="auto" w:fill="auto"/>
          </w:tcPr>
          <w:p w14:paraId="27267E52" w14:textId="77777777" w:rsidR="00633FCF" w:rsidRDefault="00633FCF">
            <w:pPr>
              <w:jc w:val="center"/>
              <w:rPr>
                <w:rFonts w:ascii="Arial" w:hAnsi="Arial" w:cs="Arial"/>
                <w:sz w:val="16"/>
                <w:szCs w:val="16"/>
                <w:lang w:eastAsia="zh-CN"/>
              </w:rPr>
            </w:pPr>
          </w:p>
        </w:tc>
      </w:tr>
    </w:tbl>
    <w:p w14:paraId="55C958EA" w14:textId="77777777" w:rsidR="00633FCF" w:rsidRDefault="00633FCF">
      <w:pPr>
        <w:rPr>
          <w:lang w:eastAsia="zh-CN"/>
        </w:rPr>
      </w:pPr>
    </w:p>
    <w:p w14:paraId="2864E3D3"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411A447A" w14:textId="77777777">
        <w:tc>
          <w:tcPr>
            <w:tcW w:w="1980" w:type="dxa"/>
            <w:tcBorders>
              <w:top w:val="single" w:sz="4" w:space="0" w:color="auto"/>
              <w:left w:val="single" w:sz="4" w:space="0" w:color="auto"/>
              <w:bottom w:val="single" w:sz="4" w:space="0" w:color="auto"/>
              <w:right w:val="single" w:sz="4" w:space="0" w:color="auto"/>
            </w:tcBorders>
          </w:tcPr>
          <w:p w14:paraId="4184CED3"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EFF3ED5" w14:textId="04CDCEFA" w:rsidR="00633FCF" w:rsidRDefault="00C1489E">
            <w:pPr>
              <w:spacing w:before="120" w:line="240" w:lineRule="auto"/>
              <w:rPr>
                <w:lang w:eastAsia="zh-CN"/>
              </w:rPr>
            </w:pPr>
            <w:r>
              <w:rPr>
                <w:lang w:eastAsia="zh-CN"/>
              </w:rPr>
              <w:t>MediaTek, ETRI, OPPO, Qualcomm</w:t>
            </w:r>
            <w:r w:rsidR="00D40A81">
              <w:rPr>
                <w:rFonts w:eastAsia="Malgun Gothic"/>
                <w:lang w:eastAsia="ko-KR"/>
              </w:rPr>
              <w:t>, Huawei/HiSi</w:t>
            </w:r>
            <w:r w:rsidR="00326AC4">
              <w:rPr>
                <w:rFonts w:eastAsia="Malgun Gothic"/>
                <w:lang w:eastAsia="ko-KR"/>
              </w:rPr>
              <w:t>, AT&amp;T</w:t>
            </w:r>
            <w:r w:rsidR="00CC005B">
              <w:rPr>
                <w:rFonts w:eastAsia="Malgun Gothic"/>
                <w:lang w:eastAsia="ko-KR"/>
              </w:rPr>
              <w:t>, Fujitsu</w:t>
            </w:r>
          </w:p>
        </w:tc>
      </w:tr>
      <w:tr w:rsidR="00633FCF" w14:paraId="1CC84173" w14:textId="77777777">
        <w:tc>
          <w:tcPr>
            <w:tcW w:w="1980" w:type="dxa"/>
            <w:tcBorders>
              <w:top w:val="single" w:sz="4" w:space="0" w:color="auto"/>
              <w:left w:val="single" w:sz="4" w:space="0" w:color="auto"/>
              <w:bottom w:val="single" w:sz="4" w:space="0" w:color="auto"/>
              <w:right w:val="single" w:sz="4" w:space="0" w:color="auto"/>
            </w:tcBorders>
          </w:tcPr>
          <w:p w14:paraId="27C1C0A8"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F08B9AF" w14:textId="77777777" w:rsidR="00633FCF" w:rsidRDefault="00633FCF">
            <w:pPr>
              <w:spacing w:before="120" w:line="240" w:lineRule="auto"/>
              <w:rPr>
                <w:lang w:eastAsia="zh-CN"/>
              </w:rPr>
            </w:pPr>
          </w:p>
        </w:tc>
      </w:tr>
    </w:tbl>
    <w:p w14:paraId="49838835"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7ECBD5EB"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60D3245"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4E52D0" w14:textId="77777777" w:rsidR="00633FCF" w:rsidRDefault="00C1489E">
            <w:pPr>
              <w:rPr>
                <w:i/>
                <w:iCs/>
                <w:kern w:val="2"/>
                <w:lang w:eastAsia="zh-CN"/>
              </w:rPr>
            </w:pPr>
            <w:r>
              <w:rPr>
                <w:i/>
                <w:iCs/>
                <w:kern w:val="2"/>
                <w:lang w:eastAsia="zh-CN"/>
              </w:rPr>
              <w:t>View</w:t>
            </w:r>
          </w:p>
        </w:tc>
      </w:tr>
      <w:tr w:rsidR="00633FCF" w14:paraId="6F07E232"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CDA88D6" w14:textId="77777777" w:rsidR="00633FCF" w:rsidRDefault="00C1489E">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6C06C4F" w14:textId="77777777" w:rsidR="00633FCF" w:rsidRDefault="00C1489E">
            <w:pPr>
              <w:adjustRightInd/>
              <w:spacing w:beforeLines="50" w:before="120" w:line="252" w:lineRule="auto"/>
              <w:contextualSpacing/>
              <w:jc w:val="left"/>
              <w:rPr>
                <w:iCs/>
                <w:kern w:val="2"/>
                <w:lang w:eastAsia="zh-CN"/>
              </w:rPr>
            </w:pPr>
            <w:r>
              <w:rPr>
                <w:rFonts w:hint="eastAsia"/>
                <w:iCs/>
                <w:kern w:val="2"/>
                <w:lang w:eastAsia="zh-CN"/>
              </w:rPr>
              <w:t>W</w:t>
            </w:r>
            <w:r>
              <w:rPr>
                <w:iCs/>
                <w:kern w:val="2"/>
                <w:lang w:eastAsia="zh-CN"/>
              </w:rPr>
              <w:t>e think this is necessary.</w:t>
            </w:r>
          </w:p>
        </w:tc>
      </w:tr>
      <w:tr w:rsidR="00633FCF" w14:paraId="58BB6E50" w14:textId="77777777">
        <w:tc>
          <w:tcPr>
            <w:tcW w:w="1555" w:type="dxa"/>
            <w:tcBorders>
              <w:top w:val="single" w:sz="4" w:space="0" w:color="auto"/>
              <w:left w:val="single" w:sz="4" w:space="0" w:color="auto"/>
              <w:bottom w:val="single" w:sz="4" w:space="0" w:color="auto"/>
              <w:right w:val="single" w:sz="4" w:space="0" w:color="auto"/>
            </w:tcBorders>
          </w:tcPr>
          <w:p w14:paraId="1C7D8DA7" w14:textId="7A45BE30" w:rsidR="00633FCF" w:rsidRDefault="001355AE">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7B01251" w14:textId="609E28A7" w:rsidR="00633FCF" w:rsidRDefault="001355AE">
            <w:pPr>
              <w:spacing w:line="252" w:lineRule="auto"/>
              <w:rPr>
                <w:iCs/>
                <w:kern w:val="2"/>
                <w:lang w:eastAsia="zh-CN"/>
              </w:rPr>
            </w:pPr>
            <w:r>
              <w:rPr>
                <w:iCs/>
                <w:kern w:val="2"/>
                <w:lang w:eastAsia="zh-CN"/>
              </w:rPr>
              <w:t>In our view at least one intermediate KPI should be common between companies (SGCS per layer).</w:t>
            </w:r>
          </w:p>
        </w:tc>
      </w:tr>
      <w:tr w:rsidR="00633FCF" w14:paraId="764BAC67" w14:textId="77777777">
        <w:tc>
          <w:tcPr>
            <w:tcW w:w="1555" w:type="dxa"/>
            <w:tcBorders>
              <w:top w:val="single" w:sz="4" w:space="0" w:color="auto"/>
              <w:left w:val="single" w:sz="4" w:space="0" w:color="auto"/>
              <w:bottom w:val="single" w:sz="4" w:space="0" w:color="auto"/>
              <w:right w:val="single" w:sz="4" w:space="0" w:color="auto"/>
            </w:tcBorders>
          </w:tcPr>
          <w:p w14:paraId="2983D871"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21337AC" w14:textId="77777777" w:rsidR="00633FCF" w:rsidRDefault="00633FCF">
            <w:pPr>
              <w:spacing w:line="252" w:lineRule="auto"/>
              <w:rPr>
                <w:iCs/>
                <w:kern w:val="2"/>
                <w:lang w:eastAsia="zh-CN"/>
              </w:rPr>
            </w:pPr>
          </w:p>
        </w:tc>
      </w:tr>
      <w:tr w:rsidR="00633FCF" w14:paraId="10664A32" w14:textId="77777777">
        <w:tc>
          <w:tcPr>
            <w:tcW w:w="1555" w:type="dxa"/>
            <w:tcBorders>
              <w:top w:val="single" w:sz="4" w:space="0" w:color="auto"/>
              <w:left w:val="single" w:sz="4" w:space="0" w:color="auto"/>
              <w:bottom w:val="single" w:sz="4" w:space="0" w:color="auto"/>
              <w:right w:val="single" w:sz="4" w:space="0" w:color="auto"/>
            </w:tcBorders>
          </w:tcPr>
          <w:p w14:paraId="5021F356" w14:textId="77777777" w:rsidR="00633FCF" w:rsidRDefault="00633FCF">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41811743" w14:textId="77777777" w:rsidR="00633FCF" w:rsidRDefault="00633FCF">
            <w:pPr>
              <w:spacing w:line="252" w:lineRule="auto"/>
              <w:rPr>
                <w:rFonts w:eastAsia="MS Mincho"/>
                <w:iCs/>
                <w:kern w:val="2"/>
                <w:lang w:eastAsia="ja-JP"/>
              </w:rPr>
            </w:pPr>
          </w:p>
        </w:tc>
      </w:tr>
      <w:tr w:rsidR="00633FCF" w14:paraId="2944754F" w14:textId="77777777">
        <w:tc>
          <w:tcPr>
            <w:tcW w:w="1555" w:type="dxa"/>
            <w:tcBorders>
              <w:top w:val="single" w:sz="4" w:space="0" w:color="auto"/>
              <w:left w:val="single" w:sz="4" w:space="0" w:color="auto"/>
              <w:bottom w:val="single" w:sz="4" w:space="0" w:color="auto"/>
              <w:right w:val="single" w:sz="4" w:space="0" w:color="auto"/>
            </w:tcBorders>
          </w:tcPr>
          <w:p w14:paraId="3F39265F"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81EBEC" w14:textId="77777777" w:rsidR="00633FCF" w:rsidRDefault="00633FCF">
            <w:pPr>
              <w:spacing w:line="252" w:lineRule="auto"/>
              <w:rPr>
                <w:iCs/>
                <w:kern w:val="2"/>
                <w:lang w:eastAsia="zh-CN"/>
              </w:rPr>
            </w:pPr>
          </w:p>
        </w:tc>
      </w:tr>
      <w:tr w:rsidR="00633FCF" w14:paraId="00F4EA72" w14:textId="77777777">
        <w:tc>
          <w:tcPr>
            <w:tcW w:w="1555" w:type="dxa"/>
            <w:tcBorders>
              <w:top w:val="single" w:sz="4" w:space="0" w:color="auto"/>
              <w:left w:val="single" w:sz="4" w:space="0" w:color="auto"/>
              <w:bottom w:val="single" w:sz="4" w:space="0" w:color="auto"/>
              <w:right w:val="single" w:sz="4" w:space="0" w:color="auto"/>
            </w:tcBorders>
          </w:tcPr>
          <w:p w14:paraId="4255107F"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466A5D6" w14:textId="77777777" w:rsidR="00633FCF" w:rsidRDefault="00633FCF">
            <w:pPr>
              <w:spacing w:line="252" w:lineRule="auto"/>
              <w:rPr>
                <w:iCs/>
                <w:kern w:val="2"/>
                <w:lang w:eastAsia="zh-CN"/>
              </w:rPr>
            </w:pPr>
          </w:p>
        </w:tc>
      </w:tr>
      <w:tr w:rsidR="00633FCF" w14:paraId="543EF37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ED2D9E0"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D44A4" w14:textId="77777777" w:rsidR="00633FCF" w:rsidRDefault="00633FCF">
            <w:pPr>
              <w:spacing w:line="252" w:lineRule="auto"/>
              <w:rPr>
                <w:iCs/>
                <w:kern w:val="2"/>
                <w:lang w:eastAsia="zh-CN"/>
              </w:rPr>
            </w:pPr>
          </w:p>
        </w:tc>
      </w:tr>
      <w:tr w:rsidR="00633FCF" w14:paraId="76F96E64" w14:textId="77777777">
        <w:tc>
          <w:tcPr>
            <w:tcW w:w="1555" w:type="dxa"/>
            <w:tcBorders>
              <w:top w:val="single" w:sz="4" w:space="0" w:color="auto"/>
              <w:left w:val="single" w:sz="4" w:space="0" w:color="auto"/>
              <w:bottom w:val="single" w:sz="4" w:space="0" w:color="auto"/>
              <w:right w:val="single" w:sz="4" w:space="0" w:color="auto"/>
            </w:tcBorders>
          </w:tcPr>
          <w:p w14:paraId="0E0FC6D3"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4B39EA" w14:textId="77777777" w:rsidR="00633FCF" w:rsidRDefault="00633FCF">
            <w:pPr>
              <w:spacing w:line="252" w:lineRule="auto"/>
              <w:rPr>
                <w:iCs/>
                <w:kern w:val="2"/>
                <w:lang w:eastAsia="zh-CN"/>
              </w:rPr>
            </w:pPr>
          </w:p>
        </w:tc>
      </w:tr>
      <w:tr w:rsidR="00633FCF" w14:paraId="1910DCC2" w14:textId="77777777">
        <w:tc>
          <w:tcPr>
            <w:tcW w:w="1555" w:type="dxa"/>
            <w:tcBorders>
              <w:top w:val="single" w:sz="4" w:space="0" w:color="auto"/>
              <w:left w:val="single" w:sz="4" w:space="0" w:color="auto"/>
              <w:bottom w:val="single" w:sz="4" w:space="0" w:color="auto"/>
              <w:right w:val="single" w:sz="4" w:space="0" w:color="auto"/>
            </w:tcBorders>
          </w:tcPr>
          <w:p w14:paraId="5A0CEEDC"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D344391" w14:textId="77777777" w:rsidR="00633FCF" w:rsidRDefault="00633FCF">
            <w:pPr>
              <w:adjustRightInd/>
              <w:spacing w:beforeLines="50" w:before="120" w:line="252" w:lineRule="auto"/>
              <w:contextualSpacing/>
              <w:rPr>
                <w:iCs/>
                <w:kern w:val="2"/>
                <w:lang w:eastAsia="zh-CN"/>
              </w:rPr>
            </w:pPr>
          </w:p>
        </w:tc>
      </w:tr>
      <w:tr w:rsidR="00633FCF" w14:paraId="4F933D3C" w14:textId="77777777">
        <w:tc>
          <w:tcPr>
            <w:tcW w:w="1555" w:type="dxa"/>
          </w:tcPr>
          <w:p w14:paraId="36F1B21A" w14:textId="77777777" w:rsidR="00633FCF" w:rsidRDefault="00633FCF">
            <w:pPr>
              <w:rPr>
                <w:b/>
                <w:iCs/>
                <w:kern w:val="2"/>
                <w:lang w:eastAsia="zh-CN"/>
              </w:rPr>
            </w:pPr>
          </w:p>
        </w:tc>
        <w:tc>
          <w:tcPr>
            <w:tcW w:w="7796" w:type="dxa"/>
            <w:vAlign w:val="center"/>
          </w:tcPr>
          <w:p w14:paraId="714A6F0D" w14:textId="77777777" w:rsidR="00633FCF" w:rsidRDefault="00633FCF">
            <w:pPr>
              <w:spacing w:line="252" w:lineRule="auto"/>
              <w:rPr>
                <w:b/>
                <w:iCs/>
                <w:kern w:val="2"/>
                <w:lang w:eastAsia="zh-CN"/>
              </w:rPr>
            </w:pPr>
          </w:p>
        </w:tc>
      </w:tr>
      <w:tr w:rsidR="00633FCF" w14:paraId="20B7D39A" w14:textId="77777777">
        <w:tc>
          <w:tcPr>
            <w:tcW w:w="1555" w:type="dxa"/>
          </w:tcPr>
          <w:p w14:paraId="5EA0F5D8" w14:textId="77777777" w:rsidR="00633FCF" w:rsidRDefault="00633FCF">
            <w:pPr>
              <w:rPr>
                <w:iCs/>
                <w:kern w:val="2"/>
                <w:lang w:eastAsia="zh-CN"/>
              </w:rPr>
            </w:pPr>
          </w:p>
        </w:tc>
        <w:tc>
          <w:tcPr>
            <w:tcW w:w="7796" w:type="dxa"/>
            <w:vAlign w:val="center"/>
          </w:tcPr>
          <w:p w14:paraId="60045182" w14:textId="77777777" w:rsidR="00633FCF" w:rsidRDefault="00633FCF">
            <w:pPr>
              <w:spacing w:line="252" w:lineRule="auto"/>
              <w:rPr>
                <w:iCs/>
                <w:kern w:val="2"/>
                <w:lang w:eastAsia="zh-CN"/>
              </w:rPr>
            </w:pPr>
          </w:p>
        </w:tc>
      </w:tr>
      <w:tr w:rsidR="00633FCF" w14:paraId="4D259D61" w14:textId="77777777">
        <w:tc>
          <w:tcPr>
            <w:tcW w:w="1555" w:type="dxa"/>
          </w:tcPr>
          <w:p w14:paraId="473D7996" w14:textId="77777777" w:rsidR="00633FCF" w:rsidRDefault="00633FCF">
            <w:pPr>
              <w:rPr>
                <w:iCs/>
                <w:kern w:val="2"/>
                <w:lang w:eastAsia="zh-CN"/>
              </w:rPr>
            </w:pPr>
          </w:p>
        </w:tc>
        <w:tc>
          <w:tcPr>
            <w:tcW w:w="7796" w:type="dxa"/>
            <w:vAlign w:val="center"/>
          </w:tcPr>
          <w:p w14:paraId="1C6E43A4" w14:textId="77777777" w:rsidR="00633FCF" w:rsidRDefault="00633FCF">
            <w:pPr>
              <w:spacing w:line="252" w:lineRule="auto"/>
              <w:rPr>
                <w:iCs/>
                <w:kern w:val="2"/>
                <w:lang w:eastAsia="zh-CN"/>
              </w:rPr>
            </w:pPr>
          </w:p>
        </w:tc>
      </w:tr>
      <w:tr w:rsidR="00633FCF" w14:paraId="0B3F700D" w14:textId="77777777">
        <w:tc>
          <w:tcPr>
            <w:tcW w:w="1555" w:type="dxa"/>
          </w:tcPr>
          <w:p w14:paraId="371371EC" w14:textId="77777777" w:rsidR="00633FCF" w:rsidRDefault="00633FCF">
            <w:pPr>
              <w:rPr>
                <w:iCs/>
                <w:kern w:val="2"/>
                <w:lang w:eastAsia="zh-CN"/>
              </w:rPr>
            </w:pPr>
          </w:p>
        </w:tc>
        <w:tc>
          <w:tcPr>
            <w:tcW w:w="7796" w:type="dxa"/>
            <w:vAlign w:val="center"/>
          </w:tcPr>
          <w:p w14:paraId="000642DB" w14:textId="77777777" w:rsidR="00633FCF" w:rsidRDefault="00633FCF">
            <w:pPr>
              <w:spacing w:line="252" w:lineRule="auto"/>
              <w:rPr>
                <w:iCs/>
                <w:kern w:val="2"/>
                <w:lang w:eastAsia="zh-CN"/>
              </w:rPr>
            </w:pPr>
          </w:p>
        </w:tc>
      </w:tr>
      <w:tr w:rsidR="00633FCF" w14:paraId="3881F6A3" w14:textId="77777777">
        <w:tc>
          <w:tcPr>
            <w:tcW w:w="1555" w:type="dxa"/>
          </w:tcPr>
          <w:p w14:paraId="1BBA67CF" w14:textId="77777777" w:rsidR="00633FCF" w:rsidRDefault="00633FCF">
            <w:pPr>
              <w:rPr>
                <w:iCs/>
                <w:kern w:val="2"/>
                <w:lang w:eastAsia="zh-CN"/>
              </w:rPr>
            </w:pPr>
          </w:p>
        </w:tc>
        <w:tc>
          <w:tcPr>
            <w:tcW w:w="7796" w:type="dxa"/>
            <w:vAlign w:val="center"/>
          </w:tcPr>
          <w:p w14:paraId="592D4376" w14:textId="77777777" w:rsidR="00633FCF" w:rsidRDefault="00633FCF">
            <w:pPr>
              <w:spacing w:line="252" w:lineRule="auto"/>
              <w:rPr>
                <w:iCs/>
                <w:kern w:val="2"/>
                <w:lang w:eastAsia="zh-CN"/>
              </w:rPr>
            </w:pPr>
          </w:p>
        </w:tc>
      </w:tr>
    </w:tbl>
    <w:p w14:paraId="6CDF8CDA" w14:textId="77777777" w:rsidR="00633FCF" w:rsidRDefault="00633FCF">
      <w:pPr>
        <w:rPr>
          <w:lang w:eastAsia="zh-CN"/>
        </w:rPr>
      </w:pPr>
    </w:p>
    <w:p w14:paraId="572B6587" w14:textId="77777777" w:rsidR="00633FCF" w:rsidRDefault="00633FCF">
      <w:pPr>
        <w:rPr>
          <w:lang w:eastAsia="zh-CN"/>
        </w:rPr>
      </w:pPr>
    </w:p>
    <w:p w14:paraId="36E2E042" w14:textId="77777777" w:rsidR="00633FCF" w:rsidRDefault="00C1489E">
      <w:pPr>
        <w:pStyle w:val="40"/>
        <w:numPr>
          <w:ilvl w:val="0"/>
          <w:numId w:val="0"/>
        </w:numPr>
        <w:rPr>
          <w:u w:val="single"/>
          <w:lang w:eastAsia="zh-CN"/>
        </w:rPr>
      </w:pPr>
      <w:r>
        <w:rPr>
          <w:u w:val="single"/>
          <w:lang w:eastAsia="zh-CN"/>
        </w:rPr>
        <w:t>Issue#3-14b (Medium priority) Update of the baseline template (3)</w:t>
      </w:r>
    </w:p>
    <w:p w14:paraId="38C21340" w14:textId="77777777" w:rsidR="00633FCF" w:rsidRDefault="00C1489E">
      <w:pPr>
        <w:rPr>
          <w:lang w:eastAsia="zh-CN"/>
        </w:rPr>
      </w:pPr>
      <w:r>
        <w:rPr>
          <w:highlight w:val="yellow"/>
          <w:lang w:eastAsia="zh-CN"/>
        </w:rPr>
        <w:t>Moderator note</w:t>
      </w:r>
      <w:r>
        <w:rPr>
          <w:lang w:eastAsia="zh-CN"/>
        </w:rPr>
        <w:t>: The third issue is that the CSI overhead (reduction) which is part of the “Evaluation metric” is missed.</w:t>
      </w:r>
    </w:p>
    <w:tbl>
      <w:tblPr>
        <w:tblW w:w="9629" w:type="dxa"/>
        <w:shd w:val="clear" w:color="auto" w:fill="FFFFFF"/>
        <w:tblCellMar>
          <w:left w:w="0" w:type="dxa"/>
          <w:right w:w="0" w:type="dxa"/>
        </w:tblCellMar>
        <w:tblLook w:val="04A0" w:firstRow="1" w:lastRow="0" w:firstColumn="1" w:lastColumn="0" w:noHBand="0" w:noVBand="1"/>
      </w:tblPr>
      <w:tblGrid>
        <w:gridCol w:w="3048"/>
        <w:gridCol w:w="6581"/>
      </w:tblGrid>
      <w:tr w:rsidR="00633FCF" w14:paraId="6BB231AF" w14:textId="77777777">
        <w:trPr>
          <w:trHeight w:val="20"/>
        </w:trPr>
        <w:tc>
          <w:tcPr>
            <w:tcW w:w="3048" w:type="dxa"/>
            <w:tcBorders>
              <w:top w:val="nil"/>
              <w:left w:val="single" w:sz="8" w:space="0" w:color="auto"/>
              <w:bottom w:val="single" w:sz="8" w:space="0" w:color="auto"/>
              <w:right w:val="single" w:sz="8" w:space="0" w:color="auto"/>
            </w:tcBorders>
            <w:shd w:val="clear" w:color="auto" w:fill="FFFFFF"/>
          </w:tcPr>
          <w:p w14:paraId="08695ED6"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D67F063"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 xml:space="preserve">Throughput and </w:t>
            </w:r>
            <w:r>
              <w:rPr>
                <w:rFonts w:ascii="Arial" w:hAnsi="Arial" w:cs="Arial"/>
                <w:color w:val="000000"/>
                <w:sz w:val="16"/>
                <w:szCs w:val="16"/>
                <w:highlight w:val="yellow"/>
                <w:lang w:eastAsia="zh-CN"/>
              </w:rPr>
              <w:t>CSI feedback overhead</w:t>
            </w:r>
            <w:r>
              <w:rPr>
                <w:rFonts w:ascii="Arial" w:hAnsi="Arial" w:cs="Arial"/>
                <w:color w:val="000000"/>
                <w:sz w:val="16"/>
                <w:szCs w:val="16"/>
                <w:lang w:eastAsia="zh-CN"/>
              </w:rPr>
              <w:t xml:space="preserve"> as baseline metrics.</w:t>
            </w:r>
          </w:p>
          <w:p w14:paraId="277DEC18"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24D71E4D"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bl>
    <w:p w14:paraId="2E28EBE1" w14:textId="77777777" w:rsidR="00633FCF" w:rsidRDefault="00633FCF">
      <w:pPr>
        <w:rPr>
          <w:lang w:eastAsia="zh-CN"/>
        </w:rPr>
      </w:pPr>
    </w:p>
    <w:p w14:paraId="72EDE064" w14:textId="77777777" w:rsidR="00633FCF" w:rsidRDefault="00633FCF">
      <w:pPr>
        <w:rPr>
          <w:lang w:eastAsia="zh-CN"/>
        </w:rPr>
      </w:pPr>
    </w:p>
    <w:p w14:paraId="2AC64B60" w14:textId="77777777" w:rsidR="00633FCF" w:rsidRDefault="00C1489E">
      <w:pPr>
        <w:rPr>
          <w:b/>
          <w:bCs/>
          <w:lang w:eastAsia="zh-CN"/>
        </w:rPr>
      </w:pPr>
      <w:r>
        <w:rPr>
          <w:b/>
          <w:highlight w:val="yellow"/>
          <w:lang w:eastAsia="zh-CN"/>
        </w:rPr>
        <w:t>Question 3.2.12</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to the “Common description”?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633FCF" w14:paraId="6E4533F7" w14:textId="77777777">
        <w:tc>
          <w:tcPr>
            <w:tcW w:w="777" w:type="pct"/>
            <w:vMerge w:val="restart"/>
            <w:shd w:val="clear" w:color="auto" w:fill="auto"/>
          </w:tcPr>
          <w:p w14:paraId="14465CD9"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6A64A26F"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1B85F9B" w14:textId="77777777" w:rsidR="00633FCF" w:rsidRDefault="00633FCF">
            <w:pPr>
              <w:jc w:val="center"/>
              <w:rPr>
                <w:rFonts w:ascii="Arial" w:hAnsi="Arial" w:cs="Arial"/>
                <w:sz w:val="16"/>
                <w:szCs w:val="16"/>
                <w:lang w:eastAsia="zh-CN"/>
              </w:rPr>
            </w:pPr>
          </w:p>
        </w:tc>
        <w:tc>
          <w:tcPr>
            <w:tcW w:w="1104" w:type="pct"/>
            <w:shd w:val="clear" w:color="auto" w:fill="auto"/>
          </w:tcPr>
          <w:p w14:paraId="09388AA3" w14:textId="77777777" w:rsidR="00633FCF" w:rsidRDefault="00633FCF">
            <w:pPr>
              <w:jc w:val="center"/>
              <w:rPr>
                <w:rFonts w:ascii="Arial" w:hAnsi="Arial" w:cs="Arial"/>
                <w:sz w:val="16"/>
                <w:szCs w:val="16"/>
                <w:lang w:eastAsia="zh-CN"/>
              </w:rPr>
            </w:pPr>
          </w:p>
        </w:tc>
        <w:tc>
          <w:tcPr>
            <w:tcW w:w="1104" w:type="pct"/>
            <w:shd w:val="clear" w:color="auto" w:fill="auto"/>
          </w:tcPr>
          <w:p w14:paraId="592B5413" w14:textId="77777777" w:rsidR="00633FCF" w:rsidRDefault="00633FCF">
            <w:pPr>
              <w:jc w:val="center"/>
              <w:rPr>
                <w:rFonts w:ascii="Arial" w:hAnsi="Arial" w:cs="Arial"/>
                <w:sz w:val="16"/>
                <w:szCs w:val="16"/>
                <w:lang w:eastAsia="zh-CN"/>
              </w:rPr>
            </w:pPr>
          </w:p>
        </w:tc>
      </w:tr>
      <w:tr w:rsidR="00633FCF" w14:paraId="45B322BB" w14:textId="77777777">
        <w:tc>
          <w:tcPr>
            <w:tcW w:w="777" w:type="pct"/>
            <w:vMerge/>
            <w:shd w:val="clear" w:color="auto" w:fill="auto"/>
          </w:tcPr>
          <w:p w14:paraId="6FE78D7A" w14:textId="77777777" w:rsidR="00633FCF" w:rsidRDefault="00633FCF">
            <w:pPr>
              <w:jc w:val="center"/>
              <w:rPr>
                <w:rFonts w:ascii="Arial" w:hAnsi="Arial" w:cs="Arial"/>
                <w:sz w:val="16"/>
                <w:szCs w:val="16"/>
                <w:lang w:eastAsia="zh-CN"/>
              </w:rPr>
            </w:pPr>
          </w:p>
        </w:tc>
        <w:tc>
          <w:tcPr>
            <w:tcW w:w="1040" w:type="pct"/>
            <w:shd w:val="clear" w:color="auto" w:fill="auto"/>
          </w:tcPr>
          <w:p w14:paraId="212B802D"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1CE105C2" w14:textId="77777777" w:rsidR="00633FCF" w:rsidRDefault="00633FCF">
            <w:pPr>
              <w:jc w:val="center"/>
              <w:rPr>
                <w:rFonts w:ascii="Arial" w:hAnsi="Arial" w:cs="Arial"/>
                <w:sz w:val="16"/>
                <w:szCs w:val="16"/>
                <w:lang w:eastAsia="zh-CN"/>
              </w:rPr>
            </w:pPr>
          </w:p>
        </w:tc>
        <w:tc>
          <w:tcPr>
            <w:tcW w:w="1104" w:type="pct"/>
            <w:shd w:val="clear" w:color="auto" w:fill="auto"/>
          </w:tcPr>
          <w:p w14:paraId="7FA69AEC" w14:textId="77777777" w:rsidR="00633FCF" w:rsidRDefault="00633FCF">
            <w:pPr>
              <w:jc w:val="center"/>
              <w:rPr>
                <w:rFonts w:ascii="Arial" w:hAnsi="Arial" w:cs="Arial"/>
                <w:sz w:val="16"/>
                <w:szCs w:val="16"/>
                <w:lang w:eastAsia="zh-CN"/>
              </w:rPr>
            </w:pPr>
          </w:p>
        </w:tc>
        <w:tc>
          <w:tcPr>
            <w:tcW w:w="1104" w:type="pct"/>
            <w:shd w:val="clear" w:color="auto" w:fill="auto"/>
          </w:tcPr>
          <w:p w14:paraId="35923976" w14:textId="77777777" w:rsidR="00633FCF" w:rsidRDefault="00633FCF">
            <w:pPr>
              <w:jc w:val="center"/>
              <w:rPr>
                <w:rFonts w:ascii="Arial" w:hAnsi="Arial" w:cs="Arial"/>
                <w:sz w:val="16"/>
                <w:szCs w:val="16"/>
                <w:lang w:eastAsia="zh-CN"/>
              </w:rPr>
            </w:pPr>
          </w:p>
        </w:tc>
      </w:tr>
      <w:tr w:rsidR="00633FCF" w14:paraId="5254C730" w14:textId="77777777">
        <w:tc>
          <w:tcPr>
            <w:tcW w:w="777" w:type="pct"/>
            <w:vMerge/>
            <w:shd w:val="clear" w:color="auto" w:fill="auto"/>
          </w:tcPr>
          <w:p w14:paraId="044848FD" w14:textId="77777777" w:rsidR="00633FCF" w:rsidRDefault="00633FCF">
            <w:pPr>
              <w:jc w:val="center"/>
              <w:rPr>
                <w:rFonts w:ascii="Arial" w:hAnsi="Arial" w:cs="Arial"/>
                <w:sz w:val="16"/>
                <w:szCs w:val="16"/>
                <w:lang w:eastAsia="zh-CN"/>
              </w:rPr>
            </w:pPr>
          </w:p>
        </w:tc>
        <w:tc>
          <w:tcPr>
            <w:tcW w:w="1040" w:type="pct"/>
            <w:shd w:val="clear" w:color="auto" w:fill="auto"/>
          </w:tcPr>
          <w:p w14:paraId="6424B859"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6FC10F23" w14:textId="77777777" w:rsidR="00633FCF" w:rsidRDefault="00633FCF">
            <w:pPr>
              <w:jc w:val="center"/>
              <w:rPr>
                <w:rFonts w:ascii="Arial" w:hAnsi="Arial" w:cs="Arial"/>
                <w:sz w:val="16"/>
                <w:szCs w:val="16"/>
                <w:lang w:eastAsia="zh-CN"/>
              </w:rPr>
            </w:pPr>
          </w:p>
        </w:tc>
        <w:tc>
          <w:tcPr>
            <w:tcW w:w="1104" w:type="pct"/>
            <w:shd w:val="clear" w:color="auto" w:fill="auto"/>
          </w:tcPr>
          <w:p w14:paraId="5C6EA5A1" w14:textId="77777777" w:rsidR="00633FCF" w:rsidRDefault="00633FCF">
            <w:pPr>
              <w:jc w:val="center"/>
              <w:rPr>
                <w:rFonts w:ascii="Arial" w:hAnsi="Arial" w:cs="Arial"/>
                <w:sz w:val="16"/>
                <w:szCs w:val="16"/>
                <w:lang w:eastAsia="zh-CN"/>
              </w:rPr>
            </w:pPr>
          </w:p>
        </w:tc>
        <w:tc>
          <w:tcPr>
            <w:tcW w:w="1104" w:type="pct"/>
            <w:shd w:val="clear" w:color="auto" w:fill="auto"/>
          </w:tcPr>
          <w:p w14:paraId="1BD4EB54" w14:textId="77777777" w:rsidR="00633FCF" w:rsidRDefault="00633FCF">
            <w:pPr>
              <w:jc w:val="center"/>
              <w:rPr>
                <w:rFonts w:ascii="Arial" w:hAnsi="Arial" w:cs="Arial"/>
                <w:sz w:val="16"/>
                <w:szCs w:val="16"/>
                <w:lang w:eastAsia="zh-CN"/>
              </w:rPr>
            </w:pPr>
          </w:p>
        </w:tc>
      </w:tr>
      <w:tr w:rsidR="00633FCF" w14:paraId="1576439A" w14:textId="77777777">
        <w:tc>
          <w:tcPr>
            <w:tcW w:w="1" w:type="pct"/>
            <w:gridSpan w:val="2"/>
            <w:shd w:val="clear" w:color="auto" w:fill="auto"/>
          </w:tcPr>
          <w:p w14:paraId="196A55D4" w14:textId="77777777" w:rsidR="00633FCF" w:rsidRDefault="00C1489E">
            <w:pPr>
              <w:jc w:val="center"/>
              <w:rPr>
                <w:rFonts w:ascii="Arial" w:hAnsi="Arial" w:cs="Arial"/>
                <w:sz w:val="16"/>
                <w:szCs w:val="16"/>
                <w:lang w:eastAsia="zh-CN"/>
              </w:rPr>
            </w:pPr>
            <w:r>
              <w:rPr>
                <w:rFonts w:ascii="Arial" w:hAnsi="Arial" w:cs="Arial" w:hint="eastAsia"/>
                <w:color w:val="C00000"/>
                <w:sz w:val="16"/>
                <w:szCs w:val="16"/>
                <w:lang w:eastAsia="zh-CN"/>
              </w:rPr>
              <w:t>C</w:t>
            </w:r>
            <w:r>
              <w:rPr>
                <w:rFonts w:ascii="Arial" w:hAnsi="Arial" w:cs="Arial"/>
                <w:color w:val="C00000"/>
                <w:sz w:val="16"/>
                <w:szCs w:val="16"/>
                <w:lang w:eastAsia="zh-CN"/>
              </w:rPr>
              <w:t>SI feedback reduction (%)</w:t>
            </w:r>
          </w:p>
        </w:tc>
        <w:tc>
          <w:tcPr>
            <w:tcW w:w="975" w:type="pct"/>
            <w:shd w:val="clear" w:color="auto" w:fill="auto"/>
          </w:tcPr>
          <w:p w14:paraId="1F6B743E" w14:textId="77777777" w:rsidR="00633FCF" w:rsidRDefault="00633FCF">
            <w:pPr>
              <w:jc w:val="center"/>
              <w:rPr>
                <w:rFonts w:ascii="Arial" w:hAnsi="Arial" w:cs="Arial"/>
                <w:sz w:val="16"/>
                <w:szCs w:val="16"/>
                <w:lang w:eastAsia="zh-CN"/>
              </w:rPr>
            </w:pPr>
          </w:p>
        </w:tc>
        <w:tc>
          <w:tcPr>
            <w:tcW w:w="1104" w:type="pct"/>
            <w:shd w:val="clear" w:color="auto" w:fill="auto"/>
          </w:tcPr>
          <w:p w14:paraId="78573A46" w14:textId="77777777" w:rsidR="00633FCF" w:rsidRDefault="00633FCF">
            <w:pPr>
              <w:jc w:val="center"/>
              <w:rPr>
                <w:rFonts w:ascii="Arial" w:hAnsi="Arial" w:cs="Arial"/>
                <w:sz w:val="16"/>
                <w:szCs w:val="16"/>
                <w:lang w:eastAsia="zh-CN"/>
              </w:rPr>
            </w:pPr>
          </w:p>
        </w:tc>
        <w:tc>
          <w:tcPr>
            <w:tcW w:w="1104" w:type="pct"/>
            <w:shd w:val="clear" w:color="auto" w:fill="auto"/>
          </w:tcPr>
          <w:p w14:paraId="456381C5" w14:textId="77777777" w:rsidR="00633FCF" w:rsidRDefault="00633FCF">
            <w:pPr>
              <w:jc w:val="center"/>
              <w:rPr>
                <w:rFonts w:ascii="Arial" w:hAnsi="Arial" w:cs="Arial"/>
                <w:sz w:val="16"/>
                <w:szCs w:val="16"/>
                <w:lang w:eastAsia="zh-CN"/>
              </w:rPr>
            </w:pPr>
          </w:p>
        </w:tc>
      </w:tr>
      <w:tr w:rsidR="00633FCF" w14:paraId="30D63753" w14:textId="77777777">
        <w:tc>
          <w:tcPr>
            <w:tcW w:w="777" w:type="pct"/>
            <w:shd w:val="clear" w:color="auto" w:fill="auto"/>
          </w:tcPr>
          <w:p w14:paraId="750C2709"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6E427808" w14:textId="77777777" w:rsidR="00633FCF" w:rsidRDefault="00633FCF">
            <w:pPr>
              <w:jc w:val="center"/>
              <w:rPr>
                <w:rFonts w:ascii="Arial" w:hAnsi="Arial" w:cs="Arial"/>
                <w:sz w:val="16"/>
                <w:szCs w:val="16"/>
                <w:lang w:eastAsia="zh-CN"/>
              </w:rPr>
            </w:pPr>
          </w:p>
        </w:tc>
        <w:tc>
          <w:tcPr>
            <w:tcW w:w="975" w:type="pct"/>
            <w:shd w:val="clear" w:color="auto" w:fill="auto"/>
          </w:tcPr>
          <w:p w14:paraId="0703BD2D" w14:textId="77777777" w:rsidR="00633FCF" w:rsidRDefault="00633FCF">
            <w:pPr>
              <w:jc w:val="center"/>
              <w:rPr>
                <w:rFonts w:ascii="Arial" w:hAnsi="Arial" w:cs="Arial"/>
                <w:sz w:val="16"/>
                <w:szCs w:val="16"/>
                <w:lang w:eastAsia="zh-CN"/>
              </w:rPr>
            </w:pPr>
          </w:p>
        </w:tc>
        <w:tc>
          <w:tcPr>
            <w:tcW w:w="1104" w:type="pct"/>
            <w:shd w:val="clear" w:color="auto" w:fill="auto"/>
          </w:tcPr>
          <w:p w14:paraId="357D1AF9" w14:textId="77777777" w:rsidR="00633FCF" w:rsidRDefault="00633FCF">
            <w:pPr>
              <w:jc w:val="center"/>
              <w:rPr>
                <w:rFonts w:ascii="Arial" w:hAnsi="Arial" w:cs="Arial"/>
                <w:sz w:val="16"/>
                <w:szCs w:val="16"/>
                <w:lang w:eastAsia="zh-CN"/>
              </w:rPr>
            </w:pPr>
          </w:p>
        </w:tc>
        <w:tc>
          <w:tcPr>
            <w:tcW w:w="1104" w:type="pct"/>
            <w:shd w:val="clear" w:color="auto" w:fill="auto"/>
          </w:tcPr>
          <w:p w14:paraId="1B80A211" w14:textId="77777777" w:rsidR="00633FCF" w:rsidRDefault="00633FCF">
            <w:pPr>
              <w:jc w:val="center"/>
              <w:rPr>
                <w:rFonts w:ascii="Arial" w:hAnsi="Arial" w:cs="Arial"/>
                <w:sz w:val="16"/>
                <w:szCs w:val="16"/>
                <w:lang w:eastAsia="zh-CN"/>
              </w:rPr>
            </w:pPr>
          </w:p>
        </w:tc>
      </w:tr>
    </w:tbl>
    <w:p w14:paraId="25153A21" w14:textId="77777777" w:rsidR="00633FCF" w:rsidRDefault="00633FCF">
      <w:pPr>
        <w:rPr>
          <w:lang w:eastAsia="zh-CN"/>
        </w:rPr>
      </w:pPr>
    </w:p>
    <w:p w14:paraId="3A63C8B3"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2319D790" w14:textId="77777777">
        <w:tc>
          <w:tcPr>
            <w:tcW w:w="1980" w:type="dxa"/>
            <w:tcBorders>
              <w:top w:val="single" w:sz="4" w:space="0" w:color="auto"/>
              <w:left w:val="single" w:sz="4" w:space="0" w:color="auto"/>
              <w:bottom w:val="single" w:sz="4" w:space="0" w:color="auto"/>
              <w:right w:val="single" w:sz="4" w:space="0" w:color="auto"/>
            </w:tcBorders>
          </w:tcPr>
          <w:p w14:paraId="21174429"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49E972A" w14:textId="0D2724D9" w:rsidR="00633FCF" w:rsidRDefault="00C1489E">
            <w:pPr>
              <w:spacing w:before="120" w:line="240" w:lineRule="auto"/>
              <w:rPr>
                <w:lang w:eastAsia="zh-CN"/>
              </w:rPr>
            </w:pPr>
            <w:r>
              <w:rPr>
                <w:lang w:eastAsia="zh-CN"/>
              </w:rPr>
              <w:t>MediaTek, ETRI, OPPO, NTT DOCOMO, Qualcomm (comment)</w:t>
            </w:r>
            <w:r w:rsidR="005C6A11">
              <w:rPr>
                <w:lang w:eastAsia="zh-CN"/>
              </w:rPr>
              <w:t xml:space="preserve"> , LG Electronics</w:t>
            </w:r>
            <w:r w:rsidR="00B936E3">
              <w:rPr>
                <w:rFonts w:eastAsia="Malgun Gothic"/>
                <w:lang w:eastAsia="ko-KR"/>
              </w:rPr>
              <w:t>, Huawei/HiSi</w:t>
            </w:r>
            <w:r w:rsidR="00326AC4">
              <w:rPr>
                <w:rFonts w:eastAsia="Malgun Gothic"/>
                <w:lang w:eastAsia="ko-KR"/>
              </w:rPr>
              <w:t>, AT&amp;T</w:t>
            </w:r>
          </w:p>
        </w:tc>
      </w:tr>
      <w:tr w:rsidR="00633FCF" w14:paraId="1E184665" w14:textId="77777777">
        <w:tc>
          <w:tcPr>
            <w:tcW w:w="1980" w:type="dxa"/>
            <w:tcBorders>
              <w:top w:val="single" w:sz="4" w:space="0" w:color="auto"/>
              <w:left w:val="single" w:sz="4" w:space="0" w:color="auto"/>
              <w:bottom w:val="single" w:sz="4" w:space="0" w:color="auto"/>
              <w:right w:val="single" w:sz="4" w:space="0" w:color="auto"/>
            </w:tcBorders>
          </w:tcPr>
          <w:p w14:paraId="316F76B8"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C2A4EA8" w14:textId="77777777" w:rsidR="00633FCF" w:rsidRDefault="00633FCF">
            <w:pPr>
              <w:spacing w:before="120" w:line="240" w:lineRule="auto"/>
              <w:rPr>
                <w:lang w:eastAsia="zh-CN"/>
              </w:rPr>
            </w:pPr>
          </w:p>
        </w:tc>
      </w:tr>
    </w:tbl>
    <w:p w14:paraId="24514F7C"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2E79770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6303C3"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944721" w14:textId="77777777" w:rsidR="00633FCF" w:rsidRDefault="00C1489E">
            <w:pPr>
              <w:rPr>
                <w:i/>
                <w:iCs/>
                <w:kern w:val="2"/>
                <w:lang w:eastAsia="zh-CN"/>
              </w:rPr>
            </w:pPr>
            <w:r>
              <w:rPr>
                <w:i/>
                <w:iCs/>
                <w:kern w:val="2"/>
                <w:lang w:eastAsia="zh-CN"/>
              </w:rPr>
              <w:t>View</w:t>
            </w:r>
          </w:p>
        </w:tc>
      </w:tr>
      <w:tr w:rsidR="00633FCF" w14:paraId="06B9F7C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4D94B87" w14:textId="77777777" w:rsidR="00633FCF" w:rsidRDefault="00C1489E">
            <w:pPr>
              <w:rPr>
                <w:iCs/>
                <w:kern w:val="2"/>
                <w:lang w:eastAsia="zh-CN"/>
              </w:rPr>
            </w:pPr>
            <w:r>
              <w:rPr>
                <w:rFonts w:hint="eastAsia"/>
                <w:iCs/>
                <w:kern w:val="2"/>
                <w:lang w:eastAsia="zh-CN"/>
              </w:rPr>
              <w:t>N</w:t>
            </w:r>
            <w:r>
              <w:rPr>
                <w:iCs/>
                <w:kern w:val="2"/>
                <w:lang w:eastAsia="zh-CN"/>
              </w:rPr>
              <w:t>TT DOCOMO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1F331BB0" w14:textId="77777777" w:rsidR="00633FCF" w:rsidRDefault="00C1489E">
            <w:pPr>
              <w:adjustRightInd/>
              <w:spacing w:beforeLines="50" w:before="120" w:line="252" w:lineRule="auto"/>
              <w:contextualSpacing/>
              <w:jc w:val="left"/>
              <w:rPr>
                <w:iCs/>
                <w:kern w:val="2"/>
                <w:lang w:eastAsia="zh-CN"/>
              </w:rPr>
            </w:pPr>
            <w:r>
              <w:rPr>
                <w:iCs/>
                <w:kern w:val="2"/>
                <w:lang w:eastAsia="zh-CN"/>
              </w:rPr>
              <w:t>We suggest to align the calculation method for CSI feedback reduction, if it is included in the template.</w:t>
            </w:r>
          </w:p>
        </w:tc>
      </w:tr>
      <w:tr w:rsidR="00633FCF" w14:paraId="7204C175" w14:textId="77777777">
        <w:tc>
          <w:tcPr>
            <w:tcW w:w="1555" w:type="dxa"/>
            <w:tcBorders>
              <w:top w:val="single" w:sz="4" w:space="0" w:color="auto"/>
              <w:left w:val="single" w:sz="4" w:space="0" w:color="auto"/>
              <w:bottom w:val="single" w:sz="4" w:space="0" w:color="auto"/>
              <w:right w:val="single" w:sz="4" w:space="0" w:color="auto"/>
            </w:tcBorders>
          </w:tcPr>
          <w:p w14:paraId="27630953" w14:textId="77777777" w:rsidR="00633FCF" w:rsidRDefault="00C1489E">
            <w:pP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1D6976F1" w14:textId="77777777" w:rsidR="00633FCF" w:rsidRDefault="00C1489E">
            <w:pPr>
              <w:spacing w:line="252" w:lineRule="auto"/>
              <w:rPr>
                <w:iCs/>
                <w:kern w:val="2"/>
                <w:lang w:eastAsia="zh-CN"/>
              </w:rPr>
            </w:pPr>
            <w:r>
              <w:rPr>
                <w:iCs/>
                <w:kern w:val="2"/>
                <w:lang w:eastAsia="zh-CN"/>
              </w:rPr>
              <w:t>We support adding this metric. However, the value may be different for different payload size settings. It might be useful to add a way to report multiple values at different points, similar to the UPT gain.</w:t>
            </w:r>
          </w:p>
        </w:tc>
      </w:tr>
      <w:tr w:rsidR="00633FCF" w14:paraId="7B1C309D" w14:textId="77777777">
        <w:tc>
          <w:tcPr>
            <w:tcW w:w="1555" w:type="dxa"/>
            <w:tcBorders>
              <w:top w:val="single" w:sz="4" w:space="0" w:color="auto"/>
              <w:left w:val="single" w:sz="4" w:space="0" w:color="auto"/>
              <w:bottom w:val="single" w:sz="4" w:space="0" w:color="auto"/>
              <w:right w:val="single" w:sz="4" w:space="0" w:color="auto"/>
            </w:tcBorders>
          </w:tcPr>
          <w:p w14:paraId="3B7E9167" w14:textId="67BF8558" w:rsidR="00633FCF" w:rsidRDefault="00CD77CC">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019CE57A" w14:textId="396B7290" w:rsidR="00633FCF" w:rsidRDefault="00CD77CC">
            <w:pPr>
              <w:spacing w:line="252" w:lineRule="auto"/>
              <w:rPr>
                <w:iCs/>
                <w:kern w:val="2"/>
                <w:lang w:eastAsia="zh-CN"/>
              </w:rPr>
            </w:pPr>
            <w:r>
              <w:rPr>
                <w:iCs/>
                <w:kern w:val="2"/>
                <w:lang w:eastAsia="zh-CN"/>
              </w:rPr>
              <w:t>The methodology to calculate it shall be aligned between companies. Otherwise, we can’t compare it.</w:t>
            </w:r>
          </w:p>
        </w:tc>
      </w:tr>
      <w:tr w:rsidR="00633FCF" w14:paraId="66CF01E1" w14:textId="77777777">
        <w:tc>
          <w:tcPr>
            <w:tcW w:w="1555" w:type="dxa"/>
            <w:tcBorders>
              <w:top w:val="single" w:sz="4" w:space="0" w:color="auto"/>
              <w:left w:val="single" w:sz="4" w:space="0" w:color="auto"/>
              <w:bottom w:val="single" w:sz="4" w:space="0" w:color="auto"/>
              <w:right w:val="single" w:sz="4" w:space="0" w:color="auto"/>
            </w:tcBorders>
          </w:tcPr>
          <w:p w14:paraId="0381F931" w14:textId="77777777" w:rsidR="00633FCF" w:rsidRDefault="00633FCF">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2C417916" w14:textId="77777777" w:rsidR="00633FCF" w:rsidRDefault="00633FCF">
            <w:pPr>
              <w:spacing w:line="252" w:lineRule="auto"/>
              <w:rPr>
                <w:rFonts w:eastAsia="MS Mincho"/>
                <w:iCs/>
                <w:kern w:val="2"/>
                <w:lang w:eastAsia="ja-JP"/>
              </w:rPr>
            </w:pPr>
          </w:p>
        </w:tc>
      </w:tr>
      <w:tr w:rsidR="00633FCF" w14:paraId="7479D63C" w14:textId="77777777">
        <w:tc>
          <w:tcPr>
            <w:tcW w:w="1555" w:type="dxa"/>
            <w:tcBorders>
              <w:top w:val="single" w:sz="4" w:space="0" w:color="auto"/>
              <w:left w:val="single" w:sz="4" w:space="0" w:color="auto"/>
              <w:bottom w:val="single" w:sz="4" w:space="0" w:color="auto"/>
              <w:right w:val="single" w:sz="4" w:space="0" w:color="auto"/>
            </w:tcBorders>
          </w:tcPr>
          <w:p w14:paraId="2E87FA1E"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1932186" w14:textId="77777777" w:rsidR="00633FCF" w:rsidRDefault="00633FCF">
            <w:pPr>
              <w:spacing w:line="252" w:lineRule="auto"/>
              <w:rPr>
                <w:iCs/>
                <w:kern w:val="2"/>
                <w:lang w:eastAsia="zh-CN"/>
              </w:rPr>
            </w:pPr>
          </w:p>
        </w:tc>
      </w:tr>
      <w:tr w:rsidR="00633FCF" w14:paraId="0E8A835C" w14:textId="77777777">
        <w:tc>
          <w:tcPr>
            <w:tcW w:w="1555" w:type="dxa"/>
            <w:tcBorders>
              <w:top w:val="single" w:sz="4" w:space="0" w:color="auto"/>
              <w:left w:val="single" w:sz="4" w:space="0" w:color="auto"/>
              <w:bottom w:val="single" w:sz="4" w:space="0" w:color="auto"/>
              <w:right w:val="single" w:sz="4" w:space="0" w:color="auto"/>
            </w:tcBorders>
          </w:tcPr>
          <w:p w14:paraId="011CC3B9"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78D3080" w14:textId="77777777" w:rsidR="00633FCF" w:rsidRDefault="00633FCF">
            <w:pPr>
              <w:spacing w:line="252" w:lineRule="auto"/>
              <w:rPr>
                <w:iCs/>
                <w:kern w:val="2"/>
                <w:lang w:eastAsia="zh-CN"/>
              </w:rPr>
            </w:pPr>
          </w:p>
        </w:tc>
      </w:tr>
      <w:tr w:rsidR="00633FCF" w14:paraId="5D81E47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2DE0BBA"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4DE53" w14:textId="77777777" w:rsidR="00633FCF" w:rsidRDefault="00633FCF">
            <w:pPr>
              <w:spacing w:line="252" w:lineRule="auto"/>
              <w:rPr>
                <w:iCs/>
                <w:kern w:val="2"/>
                <w:lang w:eastAsia="zh-CN"/>
              </w:rPr>
            </w:pPr>
          </w:p>
        </w:tc>
      </w:tr>
      <w:tr w:rsidR="00633FCF" w14:paraId="67A71C55" w14:textId="77777777">
        <w:tc>
          <w:tcPr>
            <w:tcW w:w="1555" w:type="dxa"/>
            <w:tcBorders>
              <w:top w:val="single" w:sz="4" w:space="0" w:color="auto"/>
              <w:left w:val="single" w:sz="4" w:space="0" w:color="auto"/>
              <w:bottom w:val="single" w:sz="4" w:space="0" w:color="auto"/>
              <w:right w:val="single" w:sz="4" w:space="0" w:color="auto"/>
            </w:tcBorders>
          </w:tcPr>
          <w:p w14:paraId="5B2608DC"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D2ECE24" w14:textId="77777777" w:rsidR="00633FCF" w:rsidRDefault="00633FCF">
            <w:pPr>
              <w:spacing w:line="252" w:lineRule="auto"/>
              <w:rPr>
                <w:iCs/>
                <w:kern w:val="2"/>
                <w:lang w:eastAsia="zh-CN"/>
              </w:rPr>
            </w:pPr>
          </w:p>
        </w:tc>
      </w:tr>
      <w:tr w:rsidR="00633FCF" w14:paraId="6CFC4043" w14:textId="77777777">
        <w:tc>
          <w:tcPr>
            <w:tcW w:w="1555" w:type="dxa"/>
            <w:tcBorders>
              <w:top w:val="single" w:sz="4" w:space="0" w:color="auto"/>
              <w:left w:val="single" w:sz="4" w:space="0" w:color="auto"/>
              <w:bottom w:val="single" w:sz="4" w:space="0" w:color="auto"/>
              <w:right w:val="single" w:sz="4" w:space="0" w:color="auto"/>
            </w:tcBorders>
          </w:tcPr>
          <w:p w14:paraId="10F6E03E"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A056B8F" w14:textId="77777777" w:rsidR="00633FCF" w:rsidRDefault="00633FCF">
            <w:pPr>
              <w:adjustRightInd/>
              <w:spacing w:beforeLines="50" w:before="120" w:line="252" w:lineRule="auto"/>
              <w:contextualSpacing/>
              <w:rPr>
                <w:iCs/>
                <w:kern w:val="2"/>
                <w:lang w:eastAsia="zh-CN"/>
              </w:rPr>
            </w:pPr>
          </w:p>
        </w:tc>
      </w:tr>
      <w:tr w:rsidR="00633FCF" w14:paraId="4746123A" w14:textId="77777777">
        <w:tc>
          <w:tcPr>
            <w:tcW w:w="1555" w:type="dxa"/>
          </w:tcPr>
          <w:p w14:paraId="243A3916" w14:textId="77777777" w:rsidR="00633FCF" w:rsidRDefault="00633FCF">
            <w:pPr>
              <w:rPr>
                <w:b/>
                <w:iCs/>
                <w:kern w:val="2"/>
                <w:lang w:eastAsia="zh-CN"/>
              </w:rPr>
            </w:pPr>
          </w:p>
        </w:tc>
        <w:tc>
          <w:tcPr>
            <w:tcW w:w="7796" w:type="dxa"/>
            <w:vAlign w:val="center"/>
          </w:tcPr>
          <w:p w14:paraId="68ACC673" w14:textId="77777777" w:rsidR="00633FCF" w:rsidRDefault="00633FCF">
            <w:pPr>
              <w:spacing w:line="252" w:lineRule="auto"/>
              <w:rPr>
                <w:b/>
                <w:iCs/>
                <w:kern w:val="2"/>
                <w:lang w:eastAsia="zh-CN"/>
              </w:rPr>
            </w:pPr>
          </w:p>
        </w:tc>
      </w:tr>
      <w:tr w:rsidR="00633FCF" w14:paraId="53B9D53A" w14:textId="77777777">
        <w:tc>
          <w:tcPr>
            <w:tcW w:w="1555" w:type="dxa"/>
          </w:tcPr>
          <w:p w14:paraId="66361CDA" w14:textId="77777777" w:rsidR="00633FCF" w:rsidRDefault="00633FCF">
            <w:pPr>
              <w:rPr>
                <w:iCs/>
                <w:kern w:val="2"/>
                <w:lang w:eastAsia="zh-CN"/>
              </w:rPr>
            </w:pPr>
          </w:p>
        </w:tc>
        <w:tc>
          <w:tcPr>
            <w:tcW w:w="7796" w:type="dxa"/>
            <w:vAlign w:val="center"/>
          </w:tcPr>
          <w:p w14:paraId="44FDB29C" w14:textId="77777777" w:rsidR="00633FCF" w:rsidRDefault="00633FCF">
            <w:pPr>
              <w:spacing w:line="252" w:lineRule="auto"/>
              <w:rPr>
                <w:iCs/>
                <w:kern w:val="2"/>
                <w:lang w:eastAsia="zh-CN"/>
              </w:rPr>
            </w:pPr>
          </w:p>
        </w:tc>
      </w:tr>
      <w:tr w:rsidR="00633FCF" w14:paraId="0E7E20CC" w14:textId="77777777">
        <w:tc>
          <w:tcPr>
            <w:tcW w:w="1555" w:type="dxa"/>
          </w:tcPr>
          <w:p w14:paraId="1B35E1A6" w14:textId="77777777" w:rsidR="00633FCF" w:rsidRDefault="00633FCF">
            <w:pPr>
              <w:rPr>
                <w:iCs/>
                <w:kern w:val="2"/>
                <w:lang w:eastAsia="zh-CN"/>
              </w:rPr>
            </w:pPr>
          </w:p>
        </w:tc>
        <w:tc>
          <w:tcPr>
            <w:tcW w:w="7796" w:type="dxa"/>
            <w:vAlign w:val="center"/>
          </w:tcPr>
          <w:p w14:paraId="7D1E4D08" w14:textId="77777777" w:rsidR="00633FCF" w:rsidRDefault="00633FCF">
            <w:pPr>
              <w:spacing w:line="252" w:lineRule="auto"/>
              <w:rPr>
                <w:iCs/>
                <w:kern w:val="2"/>
                <w:lang w:eastAsia="zh-CN"/>
              </w:rPr>
            </w:pPr>
          </w:p>
        </w:tc>
      </w:tr>
      <w:tr w:rsidR="00633FCF" w14:paraId="6A2AA987" w14:textId="77777777">
        <w:tc>
          <w:tcPr>
            <w:tcW w:w="1555" w:type="dxa"/>
          </w:tcPr>
          <w:p w14:paraId="17BCF360" w14:textId="77777777" w:rsidR="00633FCF" w:rsidRDefault="00633FCF">
            <w:pPr>
              <w:rPr>
                <w:iCs/>
                <w:kern w:val="2"/>
                <w:lang w:eastAsia="zh-CN"/>
              </w:rPr>
            </w:pPr>
          </w:p>
        </w:tc>
        <w:tc>
          <w:tcPr>
            <w:tcW w:w="7796" w:type="dxa"/>
            <w:vAlign w:val="center"/>
          </w:tcPr>
          <w:p w14:paraId="46D1655E" w14:textId="77777777" w:rsidR="00633FCF" w:rsidRDefault="00633FCF">
            <w:pPr>
              <w:spacing w:line="252" w:lineRule="auto"/>
              <w:rPr>
                <w:iCs/>
                <w:kern w:val="2"/>
                <w:lang w:eastAsia="zh-CN"/>
              </w:rPr>
            </w:pPr>
          </w:p>
        </w:tc>
      </w:tr>
      <w:tr w:rsidR="00633FCF" w14:paraId="3B4ABFA9" w14:textId="77777777">
        <w:tc>
          <w:tcPr>
            <w:tcW w:w="1555" w:type="dxa"/>
          </w:tcPr>
          <w:p w14:paraId="01B68CD8" w14:textId="77777777" w:rsidR="00633FCF" w:rsidRDefault="00633FCF">
            <w:pPr>
              <w:rPr>
                <w:iCs/>
                <w:kern w:val="2"/>
                <w:lang w:eastAsia="zh-CN"/>
              </w:rPr>
            </w:pPr>
          </w:p>
        </w:tc>
        <w:tc>
          <w:tcPr>
            <w:tcW w:w="7796" w:type="dxa"/>
            <w:vAlign w:val="center"/>
          </w:tcPr>
          <w:p w14:paraId="5345E40E" w14:textId="77777777" w:rsidR="00633FCF" w:rsidRDefault="00633FCF">
            <w:pPr>
              <w:spacing w:line="252" w:lineRule="auto"/>
              <w:rPr>
                <w:iCs/>
                <w:kern w:val="2"/>
                <w:lang w:eastAsia="zh-CN"/>
              </w:rPr>
            </w:pPr>
          </w:p>
        </w:tc>
      </w:tr>
    </w:tbl>
    <w:p w14:paraId="3DA78751" w14:textId="77777777" w:rsidR="00633FCF" w:rsidRDefault="00633FCF">
      <w:pPr>
        <w:rPr>
          <w:lang w:eastAsia="zh-CN"/>
        </w:rPr>
      </w:pPr>
    </w:p>
    <w:p w14:paraId="5EFF0EDB" w14:textId="77777777" w:rsidR="00633FCF" w:rsidRDefault="00633FCF">
      <w:pPr>
        <w:rPr>
          <w:lang w:eastAsia="zh-CN"/>
        </w:rPr>
      </w:pPr>
    </w:p>
    <w:p w14:paraId="79E9DEFE" w14:textId="77777777" w:rsidR="00633FCF" w:rsidRDefault="00C1489E">
      <w:pPr>
        <w:pStyle w:val="40"/>
        <w:numPr>
          <w:ilvl w:val="0"/>
          <w:numId w:val="0"/>
        </w:numPr>
        <w:rPr>
          <w:color w:val="BFBFBF" w:themeColor="background1" w:themeShade="BF"/>
          <w:u w:val="single"/>
          <w:lang w:eastAsia="zh-CN"/>
        </w:rPr>
      </w:pPr>
      <w:r>
        <w:rPr>
          <w:color w:val="BFBFBF" w:themeColor="background1" w:themeShade="BF"/>
          <w:u w:val="single"/>
          <w:lang w:eastAsia="zh-CN"/>
        </w:rPr>
        <w:t>Issue#3-14c (On hold) Update of the baseline template (4)</w:t>
      </w:r>
    </w:p>
    <w:p w14:paraId="1C1CA4A5" w14:textId="77777777" w:rsidR="00633FCF" w:rsidRDefault="00C1489E">
      <w:pPr>
        <w:rPr>
          <w:lang w:eastAsia="zh-CN"/>
        </w:rPr>
      </w:pPr>
      <w:r>
        <w:rPr>
          <w:highlight w:val="yellow"/>
          <w:lang w:eastAsia="zh-CN"/>
        </w:rPr>
        <w:t>Moderator note</w:t>
      </w:r>
      <w:r>
        <w:rPr>
          <w:lang w:eastAsia="zh-CN"/>
        </w:rPr>
        <w:t xml:space="preserve">: The fourth issue is that the report of the rank&gt;1 schemes (Option 1/2/3/4 in </w:t>
      </w:r>
      <w:r>
        <w:rPr>
          <w:b/>
          <w:u w:val="single"/>
          <w:lang w:eastAsia="zh-CN"/>
        </w:rPr>
        <w:t>Issue#3-7</w:t>
      </w:r>
      <w:r>
        <w:rPr>
          <w:lang w:eastAsia="zh-CN"/>
        </w:rPr>
        <w:t>) is missed.</w:t>
      </w:r>
    </w:p>
    <w:p w14:paraId="11E516DA" w14:textId="77777777" w:rsidR="00633FCF" w:rsidRDefault="00633FCF">
      <w:pPr>
        <w:rPr>
          <w:lang w:eastAsia="zh-CN"/>
        </w:rPr>
      </w:pPr>
    </w:p>
    <w:p w14:paraId="1CAA528F" w14:textId="77777777" w:rsidR="00633FCF" w:rsidRDefault="00C1489E">
      <w:pPr>
        <w:rPr>
          <w:b/>
          <w:bCs/>
          <w:lang w:eastAsia="zh-CN"/>
        </w:rPr>
      </w:pPr>
      <w:r>
        <w:rPr>
          <w:b/>
          <w:highlight w:val="yellow"/>
          <w:lang w:eastAsia="zh-CN"/>
        </w:rPr>
        <w:t>Question 3.2.13</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3468"/>
        <w:gridCol w:w="3250"/>
      </w:tblGrid>
      <w:tr w:rsidR="00633FCF" w14:paraId="1F619862" w14:textId="77777777">
        <w:tc>
          <w:tcPr>
            <w:tcW w:w="1391" w:type="pct"/>
            <w:shd w:val="clear" w:color="auto" w:fill="auto"/>
          </w:tcPr>
          <w:p w14:paraId="4D2DF59D" w14:textId="77777777" w:rsidR="00633FCF" w:rsidRDefault="00633FCF">
            <w:pPr>
              <w:jc w:val="center"/>
              <w:rPr>
                <w:rFonts w:ascii="Arial" w:hAnsi="Arial" w:cs="Arial"/>
                <w:sz w:val="16"/>
                <w:szCs w:val="16"/>
                <w:lang w:eastAsia="zh-CN"/>
              </w:rPr>
            </w:pPr>
          </w:p>
        </w:tc>
        <w:tc>
          <w:tcPr>
            <w:tcW w:w="1863" w:type="pct"/>
            <w:shd w:val="clear" w:color="auto" w:fill="auto"/>
          </w:tcPr>
          <w:p w14:paraId="773474AE" w14:textId="77777777" w:rsidR="00633FCF" w:rsidRDefault="00633FCF">
            <w:pPr>
              <w:jc w:val="center"/>
              <w:rPr>
                <w:rFonts w:ascii="Arial" w:hAnsi="Arial" w:cs="Arial"/>
                <w:sz w:val="16"/>
                <w:szCs w:val="16"/>
                <w:lang w:eastAsia="zh-CN"/>
              </w:rPr>
            </w:pPr>
          </w:p>
        </w:tc>
        <w:tc>
          <w:tcPr>
            <w:tcW w:w="1746" w:type="pct"/>
            <w:shd w:val="clear" w:color="auto" w:fill="auto"/>
          </w:tcPr>
          <w:p w14:paraId="326D1F96" w14:textId="77777777" w:rsidR="00633FCF" w:rsidRDefault="00C1489E">
            <w:pPr>
              <w:jc w:val="center"/>
              <w:rPr>
                <w:rFonts w:ascii="Arial" w:hAnsi="Arial" w:cs="Arial"/>
                <w:sz w:val="16"/>
                <w:szCs w:val="16"/>
                <w:lang w:eastAsia="zh-CN"/>
              </w:rPr>
            </w:pPr>
            <w:r>
              <w:rPr>
                <w:rFonts w:ascii="Arial" w:hAnsi="Arial" w:cs="Arial"/>
                <w:sz w:val="16"/>
                <w:szCs w:val="16"/>
                <w:lang w:eastAsia="zh-CN"/>
              </w:rPr>
              <w:t>Source 1</w:t>
            </w:r>
          </w:p>
        </w:tc>
      </w:tr>
      <w:tr w:rsidR="00633FCF" w14:paraId="6CD2B520" w14:textId="77777777">
        <w:tc>
          <w:tcPr>
            <w:tcW w:w="1391" w:type="pct"/>
            <w:shd w:val="clear" w:color="auto" w:fill="auto"/>
          </w:tcPr>
          <w:p w14:paraId="7E1FA7BD"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1F72EA15" w14:textId="77777777" w:rsidR="00633FCF" w:rsidRDefault="00633FCF">
            <w:pPr>
              <w:jc w:val="center"/>
              <w:rPr>
                <w:rFonts w:ascii="Arial" w:hAnsi="Arial" w:cs="Arial"/>
                <w:sz w:val="16"/>
                <w:szCs w:val="16"/>
                <w:lang w:eastAsia="zh-CN"/>
              </w:rPr>
            </w:pPr>
          </w:p>
        </w:tc>
        <w:tc>
          <w:tcPr>
            <w:tcW w:w="1746" w:type="pct"/>
            <w:shd w:val="clear" w:color="auto" w:fill="auto"/>
          </w:tcPr>
          <w:p w14:paraId="168AFB2D" w14:textId="77777777" w:rsidR="00633FCF" w:rsidRDefault="00633FCF">
            <w:pPr>
              <w:jc w:val="center"/>
              <w:rPr>
                <w:rFonts w:ascii="Arial" w:hAnsi="Arial" w:cs="Arial"/>
                <w:sz w:val="16"/>
                <w:szCs w:val="16"/>
                <w:lang w:eastAsia="zh-CN"/>
              </w:rPr>
            </w:pPr>
          </w:p>
        </w:tc>
      </w:tr>
      <w:tr w:rsidR="00633FCF" w14:paraId="7568E6D8" w14:textId="77777777">
        <w:tc>
          <w:tcPr>
            <w:tcW w:w="1391" w:type="pct"/>
            <w:vMerge w:val="restart"/>
            <w:shd w:val="clear" w:color="auto" w:fill="auto"/>
          </w:tcPr>
          <w:p w14:paraId="6A7B8D46" w14:textId="77777777" w:rsidR="00633FCF" w:rsidRDefault="00C1489E">
            <w:pPr>
              <w:jc w:val="center"/>
              <w:rPr>
                <w:rFonts w:ascii="Arial" w:hAnsi="Arial" w:cs="Arial"/>
                <w:sz w:val="16"/>
                <w:szCs w:val="16"/>
                <w:lang w:eastAsia="zh-CN"/>
              </w:rPr>
            </w:pPr>
            <w:r>
              <w:rPr>
                <w:rFonts w:ascii="Arial" w:hAnsi="Arial" w:cs="Arial"/>
                <w:sz w:val="16"/>
                <w:szCs w:val="16"/>
                <w:lang w:eastAsia="zh-CN"/>
              </w:rPr>
              <w:t>Common description</w:t>
            </w:r>
          </w:p>
        </w:tc>
        <w:tc>
          <w:tcPr>
            <w:tcW w:w="1863" w:type="pct"/>
            <w:shd w:val="clear" w:color="auto" w:fill="auto"/>
          </w:tcPr>
          <w:p w14:paraId="20E7B1FD" w14:textId="77777777" w:rsidR="00633FCF" w:rsidRDefault="00C1489E">
            <w:pPr>
              <w:jc w:val="center"/>
              <w:rPr>
                <w:rFonts w:ascii="Arial" w:hAnsi="Arial" w:cs="Arial"/>
                <w:sz w:val="16"/>
                <w:szCs w:val="16"/>
                <w:lang w:eastAsia="zh-CN"/>
              </w:rPr>
            </w:pPr>
            <w:r>
              <w:rPr>
                <w:rFonts w:ascii="Arial" w:hAnsi="Arial" w:cs="Arial"/>
                <w:sz w:val="16"/>
                <w:szCs w:val="16"/>
                <w:lang w:eastAsia="zh-CN"/>
              </w:rPr>
              <w:t>Input type</w:t>
            </w:r>
          </w:p>
        </w:tc>
        <w:tc>
          <w:tcPr>
            <w:tcW w:w="1746" w:type="pct"/>
            <w:shd w:val="clear" w:color="auto" w:fill="auto"/>
          </w:tcPr>
          <w:p w14:paraId="73A3FE8A" w14:textId="77777777" w:rsidR="00633FCF" w:rsidRDefault="00633FCF">
            <w:pPr>
              <w:jc w:val="center"/>
              <w:rPr>
                <w:rFonts w:ascii="Arial" w:hAnsi="Arial" w:cs="Arial"/>
                <w:sz w:val="16"/>
                <w:szCs w:val="16"/>
                <w:lang w:eastAsia="zh-CN"/>
              </w:rPr>
            </w:pPr>
          </w:p>
        </w:tc>
      </w:tr>
      <w:tr w:rsidR="00633FCF" w14:paraId="438DAEBC" w14:textId="77777777">
        <w:tc>
          <w:tcPr>
            <w:tcW w:w="1391" w:type="pct"/>
            <w:vMerge/>
            <w:shd w:val="clear" w:color="auto" w:fill="auto"/>
          </w:tcPr>
          <w:p w14:paraId="546CF044" w14:textId="77777777" w:rsidR="00633FCF" w:rsidRDefault="00633FCF">
            <w:pPr>
              <w:jc w:val="center"/>
              <w:rPr>
                <w:rFonts w:ascii="Arial" w:hAnsi="Arial" w:cs="Arial"/>
                <w:sz w:val="16"/>
                <w:szCs w:val="16"/>
                <w:lang w:eastAsia="zh-CN"/>
              </w:rPr>
            </w:pPr>
          </w:p>
        </w:tc>
        <w:tc>
          <w:tcPr>
            <w:tcW w:w="1863" w:type="pct"/>
            <w:shd w:val="clear" w:color="auto" w:fill="auto"/>
          </w:tcPr>
          <w:p w14:paraId="724A4E05" w14:textId="77777777" w:rsidR="00633FCF" w:rsidRDefault="00C1489E">
            <w:pPr>
              <w:jc w:val="center"/>
              <w:rPr>
                <w:rFonts w:ascii="Arial" w:hAnsi="Arial" w:cs="Arial"/>
                <w:sz w:val="16"/>
                <w:szCs w:val="16"/>
                <w:lang w:eastAsia="zh-CN"/>
              </w:rPr>
            </w:pPr>
            <w:r>
              <w:rPr>
                <w:rFonts w:ascii="Arial" w:hAnsi="Arial" w:cs="Arial"/>
                <w:sz w:val="16"/>
                <w:szCs w:val="16"/>
                <w:lang w:eastAsia="zh-CN"/>
              </w:rPr>
              <w:t>Output type</w:t>
            </w:r>
          </w:p>
        </w:tc>
        <w:tc>
          <w:tcPr>
            <w:tcW w:w="1746" w:type="pct"/>
            <w:shd w:val="clear" w:color="auto" w:fill="auto"/>
          </w:tcPr>
          <w:p w14:paraId="27A0168C" w14:textId="77777777" w:rsidR="00633FCF" w:rsidRDefault="00633FCF">
            <w:pPr>
              <w:jc w:val="center"/>
              <w:rPr>
                <w:rFonts w:ascii="Arial" w:hAnsi="Arial" w:cs="Arial"/>
                <w:sz w:val="16"/>
                <w:szCs w:val="16"/>
                <w:lang w:eastAsia="zh-CN"/>
              </w:rPr>
            </w:pPr>
          </w:p>
        </w:tc>
      </w:tr>
      <w:tr w:rsidR="00633FCF" w14:paraId="612F86B8" w14:textId="77777777">
        <w:tc>
          <w:tcPr>
            <w:tcW w:w="1391" w:type="pct"/>
            <w:vMerge/>
            <w:shd w:val="clear" w:color="auto" w:fill="auto"/>
          </w:tcPr>
          <w:p w14:paraId="2D752CC7" w14:textId="77777777" w:rsidR="00633FCF" w:rsidRDefault="00633FCF">
            <w:pPr>
              <w:jc w:val="center"/>
              <w:rPr>
                <w:rFonts w:ascii="Arial" w:hAnsi="Arial" w:cs="Arial"/>
                <w:sz w:val="16"/>
                <w:szCs w:val="16"/>
                <w:lang w:eastAsia="zh-CN"/>
              </w:rPr>
            </w:pPr>
          </w:p>
        </w:tc>
        <w:tc>
          <w:tcPr>
            <w:tcW w:w="1863" w:type="pct"/>
            <w:shd w:val="clear" w:color="auto" w:fill="auto"/>
          </w:tcPr>
          <w:p w14:paraId="034396E7" w14:textId="77777777" w:rsidR="00633FCF" w:rsidRDefault="00C1489E">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46" w:type="pct"/>
            <w:shd w:val="clear" w:color="auto" w:fill="auto"/>
          </w:tcPr>
          <w:p w14:paraId="5300CFC4" w14:textId="77777777" w:rsidR="00633FCF" w:rsidRDefault="00633FCF">
            <w:pPr>
              <w:jc w:val="center"/>
              <w:rPr>
                <w:rFonts w:ascii="Arial" w:hAnsi="Arial" w:cs="Arial"/>
                <w:sz w:val="16"/>
                <w:szCs w:val="16"/>
                <w:lang w:eastAsia="zh-CN"/>
              </w:rPr>
            </w:pPr>
          </w:p>
        </w:tc>
      </w:tr>
      <w:tr w:rsidR="00633FCF" w14:paraId="47939E4A" w14:textId="77777777">
        <w:tc>
          <w:tcPr>
            <w:tcW w:w="1391" w:type="pct"/>
            <w:vMerge/>
            <w:shd w:val="clear" w:color="auto" w:fill="auto"/>
          </w:tcPr>
          <w:p w14:paraId="77501CA1" w14:textId="77777777" w:rsidR="00633FCF" w:rsidRDefault="00633FCF">
            <w:pPr>
              <w:jc w:val="center"/>
              <w:rPr>
                <w:rFonts w:ascii="Arial" w:hAnsi="Arial" w:cs="Arial"/>
                <w:sz w:val="16"/>
                <w:szCs w:val="16"/>
                <w:lang w:eastAsia="zh-CN"/>
              </w:rPr>
            </w:pPr>
          </w:p>
        </w:tc>
        <w:tc>
          <w:tcPr>
            <w:tcW w:w="1863" w:type="pct"/>
            <w:shd w:val="clear" w:color="auto" w:fill="auto"/>
          </w:tcPr>
          <w:p w14:paraId="576739E2" w14:textId="77777777" w:rsidR="00633FCF" w:rsidRDefault="00C1489E">
            <w:pPr>
              <w:jc w:val="center"/>
              <w:rPr>
                <w:rFonts w:ascii="Arial" w:hAnsi="Arial" w:cs="Arial"/>
                <w:color w:val="C00000"/>
                <w:sz w:val="16"/>
                <w:szCs w:val="16"/>
                <w:lang w:eastAsia="zh-CN"/>
              </w:rPr>
            </w:pPr>
            <w:r>
              <w:rPr>
                <w:rFonts w:ascii="Arial" w:hAnsi="Arial" w:cs="Arial" w:hint="eastAsia"/>
                <w:color w:val="C00000"/>
                <w:sz w:val="16"/>
                <w:szCs w:val="16"/>
                <w:lang w:eastAsia="zh-CN"/>
              </w:rPr>
              <w:t>.</w:t>
            </w:r>
            <w:r>
              <w:rPr>
                <w:rFonts w:ascii="Arial" w:hAnsi="Arial" w:cs="Arial"/>
                <w:color w:val="C00000"/>
                <w:sz w:val="16"/>
                <w:szCs w:val="16"/>
                <w:lang w:eastAsia="zh-CN"/>
              </w:rPr>
              <w:t>..</w:t>
            </w:r>
          </w:p>
        </w:tc>
        <w:tc>
          <w:tcPr>
            <w:tcW w:w="1746" w:type="pct"/>
            <w:shd w:val="clear" w:color="auto" w:fill="auto"/>
          </w:tcPr>
          <w:p w14:paraId="2E24746F" w14:textId="77777777" w:rsidR="00633FCF" w:rsidRDefault="00633FCF">
            <w:pPr>
              <w:jc w:val="center"/>
              <w:rPr>
                <w:rFonts w:ascii="Arial" w:hAnsi="Arial" w:cs="Arial"/>
                <w:sz w:val="16"/>
                <w:szCs w:val="16"/>
                <w:lang w:eastAsia="zh-CN"/>
              </w:rPr>
            </w:pPr>
          </w:p>
        </w:tc>
      </w:tr>
      <w:tr w:rsidR="00633FCF" w14:paraId="59D5EEC3" w14:textId="77777777">
        <w:tc>
          <w:tcPr>
            <w:tcW w:w="1391" w:type="pct"/>
            <w:vMerge/>
            <w:shd w:val="clear" w:color="auto" w:fill="auto"/>
          </w:tcPr>
          <w:p w14:paraId="052C602B" w14:textId="77777777" w:rsidR="00633FCF" w:rsidRDefault="00633FCF">
            <w:pPr>
              <w:jc w:val="center"/>
              <w:rPr>
                <w:rFonts w:ascii="Arial" w:hAnsi="Arial" w:cs="Arial"/>
                <w:sz w:val="16"/>
                <w:szCs w:val="16"/>
                <w:lang w:eastAsia="zh-CN"/>
              </w:rPr>
            </w:pPr>
          </w:p>
        </w:tc>
        <w:tc>
          <w:tcPr>
            <w:tcW w:w="1863" w:type="pct"/>
            <w:shd w:val="clear" w:color="auto" w:fill="auto"/>
          </w:tcPr>
          <w:p w14:paraId="1271F896" w14:textId="77777777" w:rsidR="00633FCF" w:rsidRDefault="00C1489E">
            <w:pPr>
              <w:jc w:val="center"/>
              <w:rPr>
                <w:rFonts w:ascii="Arial" w:hAnsi="Arial" w:cs="Arial"/>
                <w:color w:val="C00000"/>
                <w:sz w:val="16"/>
                <w:szCs w:val="16"/>
                <w:lang w:eastAsia="zh-CN"/>
              </w:rPr>
            </w:pPr>
            <w:r>
              <w:rPr>
                <w:rFonts w:ascii="Arial" w:hAnsi="Arial" w:cs="Arial"/>
                <w:color w:val="C00000"/>
                <w:sz w:val="16"/>
                <w:szCs w:val="16"/>
                <w:lang w:eastAsia="zh-CN"/>
              </w:rPr>
              <w:t>Rank/layer adaptation settings for rank&gt;1</w:t>
            </w:r>
          </w:p>
        </w:tc>
        <w:tc>
          <w:tcPr>
            <w:tcW w:w="1746" w:type="pct"/>
            <w:shd w:val="clear" w:color="auto" w:fill="auto"/>
          </w:tcPr>
          <w:p w14:paraId="395A575A" w14:textId="77777777" w:rsidR="00633FCF" w:rsidRDefault="00633FCF">
            <w:pPr>
              <w:jc w:val="center"/>
              <w:rPr>
                <w:rFonts w:ascii="Arial" w:hAnsi="Arial" w:cs="Arial"/>
                <w:sz w:val="16"/>
                <w:szCs w:val="16"/>
                <w:lang w:eastAsia="zh-CN"/>
              </w:rPr>
            </w:pPr>
          </w:p>
        </w:tc>
      </w:tr>
      <w:tr w:rsidR="00633FCF" w14:paraId="648D7DE4" w14:textId="77777777">
        <w:tc>
          <w:tcPr>
            <w:tcW w:w="1391" w:type="pct"/>
            <w:shd w:val="clear" w:color="auto" w:fill="auto"/>
          </w:tcPr>
          <w:p w14:paraId="7F358B39"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c>
          <w:tcPr>
            <w:tcW w:w="1863" w:type="pct"/>
            <w:shd w:val="clear" w:color="auto" w:fill="auto"/>
          </w:tcPr>
          <w:p w14:paraId="442B087C" w14:textId="77777777" w:rsidR="00633FCF" w:rsidRDefault="00633FCF">
            <w:pPr>
              <w:jc w:val="center"/>
              <w:rPr>
                <w:rFonts w:ascii="Arial" w:hAnsi="Arial" w:cs="Arial"/>
                <w:sz w:val="16"/>
                <w:szCs w:val="16"/>
                <w:lang w:eastAsia="zh-CN"/>
              </w:rPr>
            </w:pPr>
          </w:p>
        </w:tc>
        <w:tc>
          <w:tcPr>
            <w:tcW w:w="1746" w:type="pct"/>
            <w:shd w:val="clear" w:color="auto" w:fill="auto"/>
          </w:tcPr>
          <w:p w14:paraId="41F163C6" w14:textId="77777777" w:rsidR="00633FCF" w:rsidRDefault="00633FCF">
            <w:pPr>
              <w:jc w:val="center"/>
              <w:rPr>
                <w:rFonts w:ascii="Arial" w:hAnsi="Arial" w:cs="Arial"/>
                <w:sz w:val="16"/>
                <w:szCs w:val="16"/>
                <w:lang w:eastAsia="zh-CN"/>
              </w:rPr>
            </w:pPr>
          </w:p>
        </w:tc>
      </w:tr>
    </w:tbl>
    <w:p w14:paraId="2323814D" w14:textId="77777777" w:rsidR="00633FCF" w:rsidRDefault="00633FCF">
      <w:pPr>
        <w:rPr>
          <w:lang w:eastAsia="zh-CN"/>
        </w:rPr>
      </w:pPr>
    </w:p>
    <w:p w14:paraId="242428E9"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6CDD0EFA" w14:textId="77777777">
        <w:tc>
          <w:tcPr>
            <w:tcW w:w="1980" w:type="dxa"/>
            <w:tcBorders>
              <w:top w:val="single" w:sz="4" w:space="0" w:color="auto"/>
              <w:left w:val="single" w:sz="4" w:space="0" w:color="auto"/>
              <w:bottom w:val="single" w:sz="4" w:space="0" w:color="auto"/>
              <w:right w:val="single" w:sz="4" w:space="0" w:color="auto"/>
            </w:tcBorders>
          </w:tcPr>
          <w:p w14:paraId="1A42467E"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B970D10" w14:textId="53B6F79F" w:rsidR="00633FCF" w:rsidRDefault="00C1489E">
            <w:pPr>
              <w:spacing w:before="120" w:line="240" w:lineRule="auto"/>
              <w:rPr>
                <w:lang w:eastAsia="zh-CN"/>
              </w:rPr>
            </w:pPr>
            <w:r>
              <w:rPr>
                <w:lang w:eastAsia="zh-CN"/>
              </w:rPr>
              <w:t>MediaTek, OPPO</w:t>
            </w:r>
            <w:r w:rsidR="00B936E3">
              <w:rPr>
                <w:rFonts w:eastAsia="Malgun Gothic"/>
                <w:lang w:eastAsia="ko-KR"/>
              </w:rPr>
              <w:t>, Huawei/HiSi</w:t>
            </w:r>
            <w:r w:rsidR="00326AC4">
              <w:rPr>
                <w:rFonts w:eastAsia="Malgun Gothic"/>
                <w:lang w:eastAsia="ko-KR"/>
              </w:rPr>
              <w:t>, AT&amp;T</w:t>
            </w:r>
          </w:p>
        </w:tc>
      </w:tr>
      <w:tr w:rsidR="00633FCF" w14:paraId="23843520" w14:textId="77777777">
        <w:tc>
          <w:tcPr>
            <w:tcW w:w="1980" w:type="dxa"/>
            <w:tcBorders>
              <w:top w:val="single" w:sz="4" w:space="0" w:color="auto"/>
              <w:left w:val="single" w:sz="4" w:space="0" w:color="auto"/>
              <w:bottom w:val="single" w:sz="4" w:space="0" w:color="auto"/>
              <w:right w:val="single" w:sz="4" w:space="0" w:color="auto"/>
            </w:tcBorders>
          </w:tcPr>
          <w:p w14:paraId="779489DF"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87A365C" w14:textId="77777777" w:rsidR="00633FCF" w:rsidRDefault="00633FCF">
            <w:pPr>
              <w:spacing w:before="120" w:line="240" w:lineRule="auto"/>
              <w:rPr>
                <w:lang w:eastAsia="zh-CN"/>
              </w:rPr>
            </w:pPr>
          </w:p>
        </w:tc>
      </w:tr>
    </w:tbl>
    <w:p w14:paraId="21F6CDF7"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35A7419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483F32"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2AD1910" w14:textId="77777777" w:rsidR="00633FCF" w:rsidRDefault="00C1489E">
            <w:pPr>
              <w:rPr>
                <w:i/>
                <w:iCs/>
                <w:kern w:val="2"/>
                <w:lang w:eastAsia="zh-CN"/>
              </w:rPr>
            </w:pPr>
            <w:r>
              <w:rPr>
                <w:i/>
                <w:iCs/>
                <w:kern w:val="2"/>
                <w:lang w:eastAsia="zh-CN"/>
              </w:rPr>
              <w:t>View</w:t>
            </w:r>
          </w:p>
        </w:tc>
      </w:tr>
      <w:tr w:rsidR="00633FCF" w14:paraId="7081C76E"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6C8D3D30"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1713EC5" w14:textId="77777777" w:rsidR="00633FCF" w:rsidRDefault="00633FCF">
            <w:pPr>
              <w:adjustRightInd/>
              <w:spacing w:beforeLines="50" w:before="120" w:line="252" w:lineRule="auto"/>
              <w:contextualSpacing/>
              <w:jc w:val="left"/>
              <w:rPr>
                <w:iCs/>
                <w:kern w:val="2"/>
                <w:lang w:eastAsia="zh-CN"/>
              </w:rPr>
            </w:pPr>
          </w:p>
        </w:tc>
      </w:tr>
      <w:tr w:rsidR="00633FCF" w14:paraId="5325519C" w14:textId="77777777">
        <w:tc>
          <w:tcPr>
            <w:tcW w:w="1555" w:type="dxa"/>
            <w:tcBorders>
              <w:top w:val="single" w:sz="4" w:space="0" w:color="auto"/>
              <w:left w:val="single" w:sz="4" w:space="0" w:color="auto"/>
              <w:bottom w:val="single" w:sz="4" w:space="0" w:color="auto"/>
              <w:right w:val="single" w:sz="4" w:space="0" w:color="auto"/>
            </w:tcBorders>
          </w:tcPr>
          <w:p w14:paraId="3DCCCC2F"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C20ACD" w14:textId="77777777" w:rsidR="00633FCF" w:rsidRDefault="00633FCF">
            <w:pPr>
              <w:spacing w:line="252" w:lineRule="auto"/>
              <w:rPr>
                <w:iCs/>
                <w:kern w:val="2"/>
                <w:lang w:eastAsia="zh-CN"/>
              </w:rPr>
            </w:pPr>
          </w:p>
        </w:tc>
      </w:tr>
      <w:tr w:rsidR="00633FCF" w14:paraId="4AD1143A" w14:textId="77777777">
        <w:tc>
          <w:tcPr>
            <w:tcW w:w="1555" w:type="dxa"/>
            <w:tcBorders>
              <w:top w:val="single" w:sz="4" w:space="0" w:color="auto"/>
              <w:left w:val="single" w:sz="4" w:space="0" w:color="auto"/>
              <w:bottom w:val="single" w:sz="4" w:space="0" w:color="auto"/>
              <w:right w:val="single" w:sz="4" w:space="0" w:color="auto"/>
            </w:tcBorders>
          </w:tcPr>
          <w:p w14:paraId="59B8A051"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EB2AAE" w14:textId="77777777" w:rsidR="00633FCF" w:rsidRDefault="00633FCF">
            <w:pPr>
              <w:spacing w:line="252" w:lineRule="auto"/>
              <w:rPr>
                <w:iCs/>
                <w:kern w:val="2"/>
                <w:lang w:eastAsia="zh-CN"/>
              </w:rPr>
            </w:pPr>
          </w:p>
        </w:tc>
      </w:tr>
      <w:tr w:rsidR="00633FCF" w14:paraId="00042645" w14:textId="77777777">
        <w:tc>
          <w:tcPr>
            <w:tcW w:w="1555" w:type="dxa"/>
            <w:tcBorders>
              <w:top w:val="single" w:sz="4" w:space="0" w:color="auto"/>
              <w:left w:val="single" w:sz="4" w:space="0" w:color="auto"/>
              <w:bottom w:val="single" w:sz="4" w:space="0" w:color="auto"/>
              <w:right w:val="single" w:sz="4" w:space="0" w:color="auto"/>
            </w:tcBorders>
          </w:tcPr>
          <w:p w14:paraId="5201C5B1" w14:textId="77777777" w:rsidR="00633FCF" w:rsidRDefault="00633FCF">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290A023A" w14:textId="77777777" w:rsidR="00633FCF" w:rsidRDefault="00633FCF">
            <w:pPr>
              <w:spacing w:line="252" w:lineRule="auto"/>
              <w:rPr>
                <w:rFonts w:eastAsia="MS Mincho"/>
                <w:iCs/>
                <w:kern w:val="2"/>
                <w:lang w:eastAsia="ja-JP"/>
              </w:rPr>
            </w:pPr>
          </w:p>
        </w:tc>
      </w:tr>
      <w:tr w:rsidR="00633FCF" w14:paraId="1F378715" w14:textId="77777777">
        <w:tc>
          <w:tcPr>
            <w:tcW w:w="1555" w:type="dxa"/>
            <w:tcBorders>
              <w:top w:val="single" w:sz="4" w:space="0" w:color="auto"/>
              <w:left w:val="single" w:sz="4" w:space="0" w:color="auto"/>
              <w:bottom w:val="single" w:sz="4" w:space="0" w:color="auto"/>
              <w:right w:val="single" w:sz="4" w:space="0" w:color="auto"/>
            </w:tcBorders>
          </w:tcPr>
          <w:p w14:paraId="3A3CC53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8667F89" w14:textId="77777777" w:rsidR="00633FCF" w:rsidRDefault="00633FCF">
            <w:pPr>
              <w:spacing w:line="252" w:lineRule="auto"/>
              <w:rPr>
                <w:iCs/>
                <w:kern w:val="2"/>
                <w:lang w:eastAsia="zh-CN"/>
              </w:rPr>
            </w:pPr>
          </w:p>
        </w:tc>
      </w:tr>
      <w:tr w:rsidR="00633FCF" w14:paraId="5B470956" w14:textId="77777777">
        <w:tc>
          <w:tcPr>
            <w:tcW w:w="1555" w:type="dxa"/>
            <w:tcBorders>
              <w:top w:val="single" w:sz="4" w:space="0" w:color="auto"/>
              <w:left w:val="single" w:sz="4" w:space="0" w:color="auto"/>
              <w:bottom w:val="single" w:sz="4" w:space="0" w:color="auto"/>
              <w:right w:val="single" w:sz="4" w:space="0" w:color="auto"/>
            </w:tcBorders>
          </w:tcPr>
          <w:p w14:paraId="30460214"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CA7DC1" w14:textId="77777777" w:rsidR="00633FCF" w:rsidRDefault="00633FCF">
            <w:pPr>
              <w:spacing w:line="252" w:lineRule="auto"/>
              <w:rPr>
                <w:iCs/>
                <w:kern w:val="2"/>
                <w:lang w:eastAsia="zh-CN"/>
              </w:rPr>
            </w:pPr>
          </w:p>
        </w:tc>
      </w:tr>
      <w:tr w:rsidR="00633FCF" w14:paraId="66B6809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F3E193C"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AE957" w14:textId="77777777" w:rsidR="00633FCF" w:rsidRDefault="00633FCF">
            <w:pPr>
              <w:spacing w:line="252" w:lineRule="auto"/>
              <w:rPr>
                <w:iCs/>
                <w:kern w:val="2"/>
                <w:lang w:eastAsia="zh-CN"/>
              </w:rPr>
            </w:pPr>
          </w:p>
        </w:tc>
      </w:tr>
      <w:tr w:rsidR="00633FCF" w14:paraId="66001089" w14:textId="77777777">
        <w:tc>
          <w:tcPr>
            <w:tcW w:w="1555" w:type="dxa"/>
            <w:tcBorders>
              <w:top w:val="single" w:sz="4" w:space="0" w:color="auto"/>
              <w:left w:val="single" w:sz="4" w:space="0" w:color="auto"/>
              <w:bottom w:val="single" w:sz="4" w:space="0" w:color="auto"/>
              <w:right w:val="single" w:sz="4" w:space="0" w:color="auto"/>
            </w:tcBorders>
          </w:tcPr>
          <w:p w14:paraId="026F7CAB"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0E69DE" w14:textId="77777777" w:rsidR="00633FCF" w:rsidRDefault="00633FCF">
            <w:pPr>
              <w:spacing w:line="252" w:lineRule="auto"/>
              <w:rPr>
                <w:iCs/>
                <w:kern w:val="2"/>
                <w:lang w:eastAsia="zh-CN"/>
              </w:rPr>
            </w:pPr>
          </w:p>
        </w:tc>
      </w:tr>
      <w:tr w:rsidR="00633FCF" w14:paraId="72E14667" w14:textId="77777777">
        <w:tc>
          <w:tcPr>
            <w:tcW w:w="1555" w:type="dxa"/>
            <w:tcBorders>
              <w:top w:val="single" w:sz="4" w:space="0" w:color="auto"/>
              <w:left w:val="single" w:sz="4" w:space="0" w:color="auto"/>
              <w:bottom w:val="single" w:sz="4" w:space="0" w:color="auto"/>
              <w:right w:val="single" w:sz="4" w:space="0" w:color="auto"/>
            </w:tcBorders>
          </w:tcPr>
          <w:p w14:paraId="2B875305"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188A9A8" w14:textId="77777777" w:rsidR="00633FCF" w:rsidRDefault="00633FCF">
            <w:pPr>
              <w:adjustRightInd/>
              <w:spacing w:beforeLines="50" w:before="120" w:line="252" w:lineRule="auto"/>
              <w:contextualSpacing/>
              <w:rPr>
                <w:iCs/>
                <w:kern w:val="2"/>
                <w:lang w:eastAsia="zh-CN"/>
              </w:rPr>
            </w:pPr>
          </w:p>
        </w:tc>
      </w:tr>
      <w:tr w:rsidR="00633FCF" w14:paraId="1E5595A9" w14:textId="77777777">
        <w:tc>
          <w:tcPr>
            <w:tcW w:w="1555" w:type="dxa"/>
          </w:tcPr>
          <w:p w14:paraId="4756DC59" w14:textId="77777777" w:rsidR="00633FCF" w:rsidRDefault="00633FCF">
            <w:pPr>
              <w:rPr>
                <w:b/>
                <w:iCs/>
                <w:kern w:val="2"/>
                <w:lang w:eastAsia="zh-CN"/>
              </w:rPr>
            </w:pPr>
          </w:p>
        </w:tc>
        <w:tc>
          <w:tcPr>
            <w:tcW w:w="7796" w:type="dxa"/>
            <w:vAlign w:val="center"/>
          </w:tcPr>
          <w:p w14:paraId="6A501C2B" w14:textId="77777777" w:rsidR="00633FCF" w:rsidRDefault="00633FCF">
            <w:pPr>
              <w:spacing w:line="252" w:lineRule="auto"/>
              <w:rPr>
                <w:b/>
                <w:iCs/>
                <w:kern w:val="2"/>
                <w:lang w:eastAsia="zh-CN"/>
              </w:rPr>
            </w:pPr>
          </w:p>
        </w:tc>
      </w:tr>
      <w:tr w:rsidR="00633FCF" w14:paraId="6291029E" w14:textId="77777777">
        <w:tc>
          <w:tcPr>
            <w:tcW w:w="1555" w:type="dxa"/>
          </w:tcPr>
          <w:p w14:paraId="545B276B" w14:textId="77777777" w:rsidR="00633FCF" w:rsidRDefault="00633FCF">
            <w:pPr>
              <w:rPr>
                <w:iCs/>
                <w:kern w:val="2"/>
                <w:lang w:eastAsia="zh-CN"/>
              </w:rPr>
            </w:pPr>
          </w:p>
        </w:tc>
        <w:tc>
          <w:tcPr>
            <w:tcW w:w="7796" w:type="dxa"/>
            <w:vAlign w:val="center"/>
          </w:tcPr>
          <w:p w14:paraId="48042876" w14:textId="77777777" w:rsidR="00633FCF" w:rsidRDefault="00633FCF">
            <w:pPr>
              <w:spacing w:line="252" w:lineRule="auto"/>
              <w:rPr>
                <w:iCs/>
                <w:kern w:val="2"/>
                <w:lang w:eastAsia="zh-CN"/>
              </w:rPr>
            </w:pPr>
          </w:p>
        </w:tc>
      </w:tr>
      <w:tr w:rsidR="00633FCF" w14:paraId="6D341116" w14:textId="77777777">
        <w:tc>
          <w:tcPr>
            <w:tcW w:w="1555" w:type="dxa"/>
          </w:tcPr>
          <w:p w14:paraId="701E59BD" w14:textId="77777777" w:rsidR="00633FCF" w:rsidRDefault="00633FCF">
            <w:pPr>
              <w:rPr>
                <w:iCs/>
                <w:kern w:val="2"/>
                <w:lang w:eastAsia="zh-CN"/>
              </w:rPr>
            </w:pPr>
          </w:p>
        </w:tc>
        <w:tc>
          <w:tcPr>
            <w:tcW w:w="7796" w:type="dxa"/>
            <w:vAlign w:val="center"/>
          </w:tcPr>
          <w:p w14:paraId="5765888B" w14:textId="77777777" w:rsidR="00633FCF" w:rsidRDefault="00633FCF">
            <w:pPr>
              <w:spacing w:line="252" w:lineRule="auto"/>
              <w:rPr>
                <w:iCs/>
                <w:kern w:val="2"/>
                <w:lang w:eastAsia="zh-CN"/>
              </w:rPr>
            </w:pPr>
          </w:p>
        </w:tc>
      </w:tr>
      <w:tr w:rsidR="00633FCF" w14:paraId="33A8ED17" w14:textId="77777777">
        <w:tc>
          <w:tcPr>
            <w:tcW w:w="1555" w:type="dxa"/>
          </w:tcPr>
          <w:p w14:paraId="01807BF9" w14:textId="77777777" w:rsidR="00633FCF" w:rsidRDefault="00633FCF">
            <w:pPr>
              <w:rPr>
                <w:iCs/>
                <w:kern w:val="2"/>
                <w:lang w:eastAsia="zh-CN"/>
              </w:rPr>
            </w:pPr>
          </w:p>
        </w:tc>
        <w:tc>
          <w:tcPr>
            <w:tcW w:w="7796" w:type="dxa"/>
            <w:vAlign w:val="center"/>
          </w:tcPr>
          <w:p w14:paraId="3920A00D" w14:textId="77777777" w:rsidR="00633FCF" w:rsidRDefault="00633FCF">
            <w:pPr>
              <w:spacing w:line="252" w:lineRule="auto"/>
              <w:rPr>
                <w:iCs/>
                <w:kern w:val="2"/>
                <w:lang w:eastAsia="zh-CN"/>
              </w:rPr>
            </w:pPr>
          </w:p>
        </w:tc>
      </w:tr>
      <w:tr w:rsidR="00633FCF" w14:paraId="0B25D52F" w14:textId="77777777">
        <w:tc>
          <w:tcPr>
            <w:tcW w:w="1555" w:type="dxa"/>
          </w:tcPr>
          <w:p w14:paraId="729C4C8A" w14:textId="77777777" w:rsidR="00633FCF" w:rsidRDefault="00633FCF">
            <w:pPr>
              <w:rPr>
                <w:iCs/>
                <w:kern w:val="2"/>
                <w:lang w:eastAsia="zh-CN"/>
              </w:rPr>
            </w:pPr>
          </w:p>
        </w:tc>
        <w:tc>
          <w:tcPr>
            <w:tcW w:w="7796" w:type="dxa"/>
            <w:vAlign w:val="center"/>
          </w:tcPr>
          <w:p w14:paraId="71314B62" w14:textId="77777777" w:rsidR="00633FCF" w:rsidRDefault="00633FCF">
            <w:pPr>
              <w:spacing w:line="252" w:lineRule="auto"/>
              <w:rPr>
                <w:iCs/>
                <w:kern w:val="2"/>
                <w:lang w:eastAsia="zh-CN"/>
              </w:rPr>
            </w:pPr>
          </w:p>
        </w:tc>
      </w:tr>
    </w:tbl>
    <w:p w14:paraId="457012D0" w14:textId="77777777" w:rsidR="00633FCF" w:rsidRDefault="00633FCF">
      <w:pPr>
        <w:rPr>
          <w:lang w:eastAsia="zh-CN"/>
        </w:rPr>
      </w:pPr>
    </w:p>
    <w:p w14:paraId="778E8BE0" w14:textId="77777777" w:rsidR="00633FCF" w:rsidRDefault="00633FCF">
      <w:pPr>
        <w:rPr>
          <w:lang w:eastAsia="zh-CN"/>
        </w:rPr>
      </w:pPr>
    </w:p>
    <w:p w14:paraId="32991A2B" w14:textId="77777777" w:rsidR="00633FCF" w:rsidRDefault="00C1489E">
      <w:pPr>
        <w:pStyle w:val="40"/>
        <w:numPr>
          <w:ilvl w:val="0"/>
          <w:numId w:val="0"/>
        </w:numPr>
        <w:rPr>
          <w:u w:val="single"/>
          <w:lang w:eastAsia="zh-CN"/>
        </w:rPr>
      </w:pPr>
      <w:r>
        <w:rPr>
          <w:u w:val="single"/>
          <w:lang w:eastAsia="zh-CN"/>
        </w:rPr>
        <w:t>Issue#3-14d (Medium priority) Update of the baseline template (5)</w:t>
      </w:r>
    </w:p>
    <w:p w14:paraId="368DBEF6" w14:textId="77777777" w:rsidR="00633FCF" w:rsidRDefault="00C1489E">
      <w:pPr>
        <w:rPr>
          <w:lang w:eastAsia="zh-CN"/>
        </w:rPr>
      </w:pPr>
      <w:r>
        <w:rPr>
          <w:highlight w:val="yellow"/>
          <w:lang w:eastAsia="zh-CN"/>
        </w:rPr>
        <w:t>Moderator note</w:t>
      </w:r>
      <w:r>
        <w:rPr>
          <w:lang w:eastAsia="zh-CN"/>
        </w:rPr>
        <w:t>: The fifth issue is that the some necessary explanation of the items in the template is missed, so that different companies may have different understandings to the template.</w:t>
      </w:r>
    </w:p>
    <w:p w14:paraId="76E3A6F3" w14:textId="77777777" w:rsidR="00633FCF" w:rsidRDefault="00633FCF">
      <w:pPr>
        <w:spacing w:after="0" w:line="240" w:lineRule="auto"/>
        <w:rPr>
          <w:b/>
          <w:lang w:eastAsia="zh-CN"/>
        </w:rPr>
      </w:pPr>
    </w:p>
    <w:p w14:paraId="1688B257" w14:textId="77777777" w:rsidR="00633FCF" w:rsidRDefault="00C1489E">
      <w:pPr>
        <w:rPr>
          <w:b/>
          <w:bCs/>
          <w:lang w:eastAsia="zh-CN"/>
        </w:rPr>
      </w:pPr>
      <w:r>
        <w:rPr>
          <w:b/>
          <w:highlight w:val="yellow"/>
          <w:lang w:eastAsia="zh-CN"/>
        </w:rPr>
        <w:t>Question 3.2.14</w:t>
      </w:r>
      <w:r>
        <w:rPr>
          <w:b/>
          <w:bCs/>
          <w:highlight w:val="yellow"/>
          <w:lang w:eastAsia="zh-CN"/>
        </w:rPr>
        <w:t>:</w:t>
      </w:r>
      <w:r>
        <w:rPr>
          <w:b/>
          <w:bCs/>
          <w:lang w:eastAsia="zh-CN"/>
        </w:rPr>
        <w:t xml:space="preserve"> For the initial template of CSI compression achieved in the working assumption in the RAN1#111 meeting, the following </w:t>
      </w:r>
      <w:r>
        <w:rPr>
          <w:b/>
          <w:bCs/>
          <w:color w:val="C00000"/>
          <w:lang w:eastAsia="zh-CN"/>
        </w:rPr>
        <w:t xml:space="preserve">update </w:t>
      </w:r>
      <w:r>
        <w:rPr>
          <w:b/>
          <w:bCs/>
          <w:lang w:eastAsia="zh-CN"/>
        </w:rPr>
        <w:t>is made as the explanation of the template?</w:t>
      </w:r>
    </w:p>
    <w:p w14:paraId="152E630A" w14:textId="77777777" w:rsidR="00633FCF" w:rsidRDefault="00633FCF">
      <w:pPr>
        <w:spacing w:after="0" w:line="240" w:lineRule="auto"/>
        <w:rPr>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633FCF" w14:paraId="44A4A0F5" w14:textId="77777777">
        <w:tc>
          <w:tcPr>
            <w:tcW w:w="777" w:type="pct"/>
            <w:shd w:val="clear" w:color="auto" w:fill="auto"/>
          </w:tcPr>
          <w:p w14:paraId="2F9A2949"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482EA744" w14:textId="77777777" w:rsidR="00633FCF" w:rsidRDefault="00633FCF">
            <w:pPr>
              <w:jc w:val="center"/>
              <w:rPr>
                <w:rFonts w:ascii="Arial" w:hAnsi="Arial" w:cs="Arial"/>
                <w:sz w:val="16"/>
                <w:szCs w:val="16"/>
                <w:lang w:eastAsia="zh-CN"/>
              </w:rPr>
            </w:pPr>
          </w:p>
        </w:tc>
        <w:tc>
          <w:tcPr>
            <w:tcW w:w="975" w:type="pct"/>
            <w:shd w:val="clear" w:color="auto" w:fill="auto"/>
          </w:tcPr>
          <w:p w14:paraId="40D3BC10" w14:textId="77777777" w:rsidR="00633FCF" w:rsidRDefault="00633FCF">
            <w:pPr>
              <w:jc w:val="center"/>
              <w:rPr>
                <w:rFonts w:ascii="Arial" w:hAnsi="Arial" w:cs="Arial"/>
                <w:sz w:val="16"/>
                <w:szCs w:val="16"/>
                <w:lang w:eastAsia="zh-CN"/>
              </w:rPr>
            </w:pPr>
          </w:p>
        </w:tc>
        <w:tc>
          <w:tcPr>
            <w:tcW w:w="1104" w:type="pct"/>
            <w:shd w:val="clear" w:color="auto" w:fill="auto"/>
          </w:tcPr>
          <w:p w14:paraId="15E27BEB" w14:textId="77777777" w:rsidR="00633FCF" w:rsidRDefault="00633FCF">
            <w:pPr>
              <w:jc w:val="center"/>
              <w:rPr>
                <w:rFonts w:ascii="Arial" w:hAnsi="Arial" w:cs="Arial"/>
                <w:sz w:val="16"/>
                <w:szCs w:val="16"/>
                <w:lang w:eastAsia="zh-CN"/>
              </w:rPr>
            </w:pPr>
          </w:p>
        </w:tc>
        <w:tc>
          <w:tcPr>
            <w:tcW w:w="1104" w:type="pct"/>
            <w:shd w:val="clear" w:color="auto" w:fill="auto"/>
          </w:tcPr>
          <w:p w14:paraId="2CB8B280" w14:textId="77777777" w:rsidR="00633FCF" w:rsidRDefault="00633FCF">
            <w:pPr>
              <w:jc w:val="center"/>
              <w:rPr>
                <w:rFonts w:ascii="Arial" w:hAnsi="Arial" w:cs="Arial"/>
                <w:sz w:val="16"/>
                <w:szCs w:val="16"/>
                <w:lang w:eastAsia="zh-CN"/>
              </w:rPr>
            </w:pPr>
          </w:p>
        </w:tc>
      </w:tr>
      <w:tr w:rsidR="00633FCF" w14:paraId="24804F1D" w14:textId="77777777">
        <w:tc>
          <w:tcPr>
            <w:tcW w:w="777" w:type="pct"/>
            <w:shd w:val="clear" w:color="auto" w:fill="auto"/>
          </w:tcPr>
          <w:p w14:paraId="7ABFA347" w14:textId="77777777" w:rsidR="00633FCF" w:rsidRDefault="00C1489E">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24E7D78D" w14:textId="77777777" w:rsidR="00633FCF" w:rsidRDefault="00633FCF">
            <w:pPr>
              <w:jc w:val="center"/>
              <w:rPr>
                <w:rFonts w:ascii="Arial" w:hAnsi="Arial" w:cs="Arial"/>
                <w:sz w:val="16"/>
                <w:szCs w:val="16"/>
                <w:lang w:eastAsia="zh-CN"/>
              </w:rPr>
            </w:pPr>
          </w:p>
        </w:tc>
        <w:tc>
          <w:tcPr>
            <w:tcW w:w="975" w:type="pct"/>
            <w:shd w:val="clear" w:color="auto" w:fill="auto"/>
          </w:tcPr>
          <w:p w14:paraId="6D450054" w14:textId="77777777" w:rsidR="00633FCF" w:rsidRDefault="00633FCF">
            <w:pPr>
              <w:jc w:val="center"/>
              <w:rPr>
                <w:rFonts w:ascii="Arial" w:hAnsi="Arial" w:cs="Arial"/>
                <w:sz w:val="16"/>
                <w:szCs w:val="16"/>
                <w:lang w:eastAsia="zh-CN"/>
              </w:rPr>
            </w:pPr>
          </w:p>
        </w:tc>
        <w:tc>
          <w:tcPr>
            <w:tcW w:w="1104" w:type="pct"/>
            <w:shd w:val="clear" w:color="auto" w:fill="auto"/>
          </w:tcPr>
          <w:p w14:paraId="0B2A9AFE" w14:textId="77777777" w:rsidR="00633FCF" w:rsidRDefault="00633FCF">
            <w:pPr>
              <w:jc w:val="center"/>
              <w:rPr>
                <w:rFonts w:ascii="Arial" w:hAnsi="Arial" w:cs="Arial"/>
                <w:sz w:val="16"/>
                <w:szCs w:val="16"/>
                <w:lang w:eastAsia="zh-CN"/>
              </w:rPr>
            </w:pPr>
          </w:p>
        </w:tc>
        <w:tc>
          <w:tcPr>
            <w:tcW w:w="1104" w:type="pct"/>
            <w:shd w:val="clear" w:color="auto" w:fill="auto"/>
          </w:tcPr>
          <w:p w14:paraId="7C88BB24" w14:textId="77777777" w:rsidR="00633FCF" w:rsidRDefault="00633FCF">
            <w:pPr>
              <w:jc w:val="center"/>
              <w:rPr>
                <w:rFonts w:ascii="Arial" w:hAnsi="Arial" w:cs="Arial"/>
                <w:sz w:val="16"/>
                <w:szCs w:val="16"/>
                <w:lang w:eastAsia="zh-CN"/>
              </w:rPr>
            </w:pPr>
          </w:p>
        </w:tc>
      </w:tr>
    </w:tbl>
    <w:p w14:paraId="6967C8E6" w14:textId="77777777" w:rsidR="00633FCF" w:rsidRDefault="00C1489E">
      <w:pPr>
        <w:pStyle w:val="a8"/>
        <w:rPr>
          <w:b/>
          <w:color w:val="C00000"/>
          <w:sz w:val="22"/>
          <w:szCs w:val="22"/>
          <w:lang w:eastAsia="zh-CN"/>
        </w:rPr>
      </w:pPr>
      <w:r>
        <w:rPr>
          <w:rFonts w:hint="eastAsia"/>
          <w:b/>
          <w:color w:val="C00000"/>
          <w:sz w:val="22"/>
          <w:szCs w:val="22"/>
          <w:lang w:eastAsia="zh-CN"/>
        </w:rPr>
        <w:t>N</w:t>
      </w:r>
      <w:r>
        <w:rPr>
          <w:b/>
          <w:color w:val="C00000"/>
          <w:sz w:val="22"/>
          <w:szCs w:val="22"/>
          <w:lang w:eastAsia="zh-CN"/>
        </w:rPr>
        <w:t>ote: “Benchmark” means the type of Legacy CB used for comparison.</w:t>
      </w:r>
    </w:p>
    <w:p w14:paraId="4D9316B1" w14:textId="77777777" w:rsidR="00633FCF" w:rsidRDefault="00C1489E">
      <w:pPr>
        <w:pStyle w:val="a8"/>
        <w:rPr>
          <w:b/>
          <w:color w:val="C00000"/>
          <w:sz w:val="22"/>
          <w:szCs w:val="22"/>
          <w:lang w:eastAsia="zh-CN"/>
        </w:rPr>
      </w:pPr>
      <w:r>
        <w:rPr>
          <w:b/>
          <w:color w:val="C00000"/>
          <w:sz w:val="22"/>
          <w:szCs w:val="22"/>
          <w:lang w:eastAsia="zh-CN"/>
        </w:rPr>
        <w:t>Note: “</w:t>
      </w:r>
      <w:r>
        <w:rPr>
          <w:rFonts w:hint="eastAsia"/>
          <w:b/>
          <w:color w:val="C00000"/>
          <w:sz w:val="22"/>
          <w:szCs w:val="22"/>
          <w:lang w:eastAsia="zh-CN"/>
        </w:rPr>
        <w:t>Q</w:t>
      </w:r>
      <w:r>
        <w:rPr>
          <w:b/>
          <w:color w:val="C00000"/>
          <w:sz w:val="22"/>
          <w:szCs w:val="22"/>
          <w:lang w:eastAsia="zh-CN"/>
        </w:rPr>
        <w:t>uantization/dequantization method” includes the description of training awareness (Case 1/2-1/2-2), type of quantization/dequantizaion (SQ/VQ), etc.</w:t>
      </w:r>
    </w:p>
    <w:p w14:paraId="1EDA56CD" w14:textId="77777777" w:rsidR="00633FCF" w:rsidRDefault="00C1489E">
      <w:pPr>
        <w:spacing w:after="0" w:line="240" w:lineRule="auto"/>
        <w:rPr>
          <w:b/>
          <w:color w:val="C00000"/>
          <w:lang w:eastAsia="zh-CN"/>
        </w:rPr>
      </w:pPr>
      <w:r>
        <w:rPr>
          <w:rFonts w:hint="eastAsia"/>
          <w:b/>
          <w:color w:val="C00000"/>
          <w:lang w:eastAsia="zh-CN"/>
        </w:rPr>
        <w:t>N</w:t>
      </w:r>
      <w:r>
        <w:rPr>
          <w:b/>
          <w:color w:val="C00000"/>
          <w:lang w:eastAsia="zh-CN"/>
        </w:rPr>
        <w:t>ote: “Input type” means the input of the CSI generation part. “output type” means the output of the CSI reconstruction part.</w:t>
      </w:r>
    </w:p>
    <w:p w14:paraId="3940A96D"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596933ED" w14:textId="77777777">
        <w:tc>
          <w:tcPr>
            <w:tcW w:w="1980" w:type="dxa"/>
            <w:tcBorders>
              <w:top w:val="single" w:sz="4" w:space="0" w:color="auto"/>
              <w:left w:val="single" w:sz="4" w:space="0" w:color="auto"/>
              <w:bottom w:val="single" w:sz="4" w:space="0" w:color="auto"/>
              <w:right w:val="single" w:sz="4" w:space="0" w:color="auto"/>
            </w:tcBorders>
          </w:tcPr>
          <w:p w14:paraId="00B081DC"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E727E6F" w14:textId="36822077" w:rsidR="00633FCF" w:rsidRDefault="00C1489E">
            <w:pPr>
              <w:spacing w:before="120" w:line="240" w:lineRule="auto"/>
              <w:rPr>
                <w:lang w:eastAsia="zh-CN"/>
              </w:rPr>
            </w:pPr>
            <w:r>
              <w:rPr>
                <w:lang w:eastAsia="zh-CN"/>
              </w:rPr>
              <w:t>MediaTek, ETRI, OPPO, NTT DOCOMO</w:t>
            </w:r>
            <w:r w:rsidR="005C6A11">
              <w:rPr>
                <w:lang w:eastAsia="zh-CN"/>
              </w:rPr>
              <w:t>, LG Electronics</w:t>
            </w:r>
            <w:r w:rsidR="00B936E3">
              <w:rPr>
                <w:rFonts w:eastAsia="Malgun Gothic"/>
                <w:lang w:eastAsia="ko-KR"/>
              </w:rPr>
              <w:t>, Huawei/HiSi</w:t>
            </w:r>
            <w:r w:rsidR="00326AC4">
              <w:rPr>
                <w:rFonts w:eastAsia="Malgun Gothic"/>
                <w:lang w:eastAsia="ko-KR"/>
              </w:rPr>
              <w:t>, AT&amp;T</w:t>
            </w:r>
            <w:r w:rsidR="00920F29">
              <w:rPr>
                <w:rFonts w:eastAsia="Malgun Gothic"/>
                <w:lang w:eastAsia="ko-KR"/>
              </w:rPr>
              <w:t>, Fujitsu</w:t>
            </w:r>
          </w:p>
        </w:tc>
      </w:tr>
      <w:tr w:rsidR="00633FCF" w14:paraId="7E1DDE2C" w14:textId="77777777">
        <w:tc>
          <w:tcPr>
            <w:tcW w:w="1980" w:type="dxa"/>
            <w:tcBorders>
              <w:top w:val="single" w:sz="4" w:space="0" w:color="auto"/>
              <w:left w:val="single" w:sz="4" w:space="0" w:color="auto"/>
              <w:bottom w:val="single" w:sz="4" w:space="0" w:color="auto"/>
              <w:right w:val="single" w:sz="4" w:space="0" w:color="auto"/>
            </w:tcBorders>
          </w:tcPr>
          <w:p w14:paraId="33F9FB01"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81F26BD" w14:textId="77777777" w:rsidR="00633FCF" w:rsidRDefault="00633FCF">
            <w:pPr>
              <w:spacing w:before="120" w:line="240" w:lineRule="auto"/>
              <w:rPr>
                <w:lang w:eastAsia="zh-CN"/>
              </w:rPr>
            </w:pPr>
          </w:p>
        </w:tc>
      </w:tr>
    </w:tbl>
    <w:p w14:paraId="5AE1430E"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6D194FB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D660B5"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148B374" w14:textId="77777777" w:rsidR="00633FCF" w:rsidRDefault="00C1489E">
            <w:pPr>
              <w:rPr>
                <w:i/>
                <w:iCs/>
                <w:kern w:val="2"/>
                <w:lang w:eastAsia="zh-CN"/>
              </w:rPr>
            </w:pPr>
            <w:r>
              <w:rPr>
                <w:i/>
                <w:iCs/>
                <w:kern w:val="2"/>
                <w:lang w:eastAsia="zh-CN"/>
              </w:rPr>
              <w:t>View</w:t>
            </w:r>
          </w:p>
        </w:tc>
      </w:tr>
      <w:tr w:rsidR="00633FCF" w14:paraId="5D8DE50C"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F1412DE"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024C45C" w14:textId="77777777" w:rsidR="00633FCF" w:rsidRDefault="00633FCF">
            <w:pPr>
              <w:adjustRightInd/>
              <w:spacing w:beforeLines="50" w:before="120" w:line="252" w:lineRule="auto"/>
              <w:contextualSpacing/>
              <w:jc w:val="left"/>
              <w:rPr>
                <w:iCs/>
                <w:kern w:val="2"/>
                <w:lang w:eastAsia="zh-CN"/>
              </w:rPr>
            </w:pPr>
          </w:p>
        </w:tc>
      </w:tr>
      <w:tr w:rsidR="00633FCF" w14:paraId="69316D37" w14:textId="77777777">
        <w:tc>
          <w:tcPr>
            <w:tcW w:w="1555" w:type="dxa"/>
            <w:tcBorders>
              <w:top w:val="single" w:sz="4" w:space="0" w:color="auto"/>
              <w:left w:val="single" w:sz="4" w:space="0" w:color="auto"/>
              <w:bottom w:val="single" w:sz="4" w:space="0" w:color="auto"/>
              <w:right w:val="single" w:sz="4" w:space="0" w:color="auto"/>
            </w:tcBorders>
          </w:tcPr>
          <w:p w14:paraId="2798DF38"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EB8235D" w14:textId="77777777" w:rsidR="00633FCF" w:rsidRDefault="00633FCF">
            <w:pPr>
              <w:spacing w:line="252" w:lineRule="auto"/>
              <w:rPr>
                <w:iCs/>
                <w:kern w:val="2"/>
                <w:lang w:eastAsia="zh-CN"/>
              </w:rPr>
            </w:pPr>
          </w:p>
        </w:tc>
      </w:tr>
      <w:tr w:rsidR="00633FCF" w14:paraId="3E4C9A36" w14:textId="77777777">
        <w:tc>
          <w:tcPr>
            <w:tcW w:w="1555" w:type="dxa"/>
            <w:tcBorders>
              <w:top w:val="single" w:sz="4" w:space="0" w:color="auto"/>
              <w:left w:val="single" w:sz="4" w:space="0" w:color="auto"/>
              <w:bottom w:val="single" w:sz="4" w:space="0" w:color="auto"/>
              <w:right w:val="single" w:sz="4" w:space="0" w:color="auto"/>
            </w:tcBorders>
          </w:tcPr>
          <w:p w14:paraId="2837CD4B"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FCB88D0" w14:textId="77777777" w:rsidR="00633FCF" w:rsidRDefault="00633FCF">
            <w:pPr>
              <w:spacing w:line="252" w:lineRule="auto"/>
              <w:rPr>
                <w:iCs/>
                <w:kern w:val="2"/>
                <w:lang w:eastAsia="zh-CN"/>
              </w:rPr>
            </w:pPr>
          </w:p>
        </w:tc>
      </w:tr>
      <w:tr w:rsidR="00633FCF" w14:paraId="659299C1" w14:textId="77777777">
        <w:tc>
          <w:tcPr>
            <w:tcW w:w="1555" w:type="dxa"/>
            <w:tcBorders>
              <w:top w:val="single" w:sz="4" w:space="0" w:color="auto"/>
              <w:left w:val="single" w:sz="4" w:space="0" w:color="auto"/>
              <w:bottom w:val="single" w:sz="4" w:space="0" w:color="auto"/>
              <w:right w:val="single" w:sz="4" w:space="0" w:color="auto"/>
            </w:tcBorders>
          </w:tcPr>
          <w:p w14:paraId="1BC4CCD5" w14:textId="77777777" w:rsidR="00633FCF" w:rsidRDefault="00633FCF">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67F2B83B" w14:textId="77777777" w:rsidR="00633FCF" w:rsidRDefault="00633FCF">
            <w:pPr>
              <w:spacing w:line="252" w:lineRule="auto"/>
              <w:rPr>
                <w:rFonts w:eastAsia="MS Mincho"/>
                <w:iCs/>
                <w:kern w:val="2"/>
                <w:lang w:eastAsia="ja-JP"/>
              </w:rPr>
            </w:pPr>
          </w:p>
        </w:tc>
      </w:tr>
      <w:tr w:rsidR="00633FCF" w14:paraId="0F8F8694" w14:textId="77777777">
        <w:tc>
          <w:tcPr>
            <w:tcW w:w="1555" w:type="dxa"/>
            <w:tcBorders>
              <w:top w:val="single" w:sz="4" w:space="0" w:color="auto"/>
              <w:left w:val="single" w:sz="4" w:space="0" w:color="auto"/>
              <w:bottom w:val="single" w:sz="4" w:space="0" w:color="auto"/>
              <w:right w:val="single" w:sz="4" w:space="0" w:color="auto"/>
            </w:tcBorders>
          </w:tcPr>
          <w:p w14:paraId="442177A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F802C8" w14:textId="77777777" w:rsidR="00633FCF" w:rsidRDefault="00633FCF">
            <w:pPr>
              <w:spacing w:line="252" w:lineRule="auto"/>
              <w:rPr>
                <w:iCs/>
                <w:kern w:val="2"/>
                <w:lang w:eastAsia="zh-CN"/>
              </w:rPr>
            </w:pPr>
          </w:p>
        </w:tc>
      </w:tr>
      <w:tr w:rsidR="00633FCF" w14:paraId="05DE7211" w14:textId="77777777">
        <w:tc>
          <w:tcPr>
            <w:tcW w:w="1555" w:type="dxa"/>
            <w:tcBorders>
              <w:top w:val="single" w:sz="4" w:space="0" w:color="auto"/>
              <w:left w:val="single" w:sz="4" w:space="0" w:color="auto"/>
              <w:bottom w:val="single" w:sz="4" w:space="0" w:color="auto"/>
              <w:right w:val="single" w:sz="4" w:space="0" w:color="auto"/>
            </w:tcBorders>
          </w:tcPr>
          <w:p w14:paraId="102AA007"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E49F23A" w14:textId="77777777" w:rsidR="00633FCF" w:rsidRDefault="00633FCF">
            <w:pPr>
              <w:spacing w:line="252" w:lineRule="auto"/>
              <w:rPr>
                <w:iCs/>
                <w:kern w:val="2"/>
                <w:lang w:eastAsia="zh-CN"/>
              </w:rPr>
            </w:pPr>
          </w:p>
        </w:tc>
      </w:tr>
      <w:tr w:rsidR="00633FCF" w14:paraId="0992A473"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1CAA53B"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1A4F9" w14:textId="77777777" w:rsidR="00633FCF" w:rsidRDefault="00633FCF">
            <w:pPr>
              <w:spacing w:line="252" w:lineRule="auto"/>
              <w:rPr>
                <w:iCs/>
                <w:kern w:val="2"/>
                <w:lang w:eastAsia="zh-CN"/>
              </w:rPr>
            </w:pPr>
          </w:p>
        </w:tc>
      </w:tr>
      <w:tr w:rsidR="00633FCF" w14:paraId="21823D22" w14:textId="77777777">
        <w:tc>
          <w:tcPr>
            <w:tcW w:w="1555" w:type="dxa"/>
            <w:tcBorders>
              <w:top w:val="single" w:sz="4" w:space="0" w:color="auto"/>
              <w:left w:val="single" w:sz="4" w:space="0" w:color="auto"/>
              <w:bottom w:val="single" w:sz="4" w:space="0" w:color="auto"/>
              <w:right w:val="single" w:sz="4" w:space="0" w:color="auto"/>
            </w:tcBorders>
          </w:tcPr>
          <w:p w14:paraId="59BB87E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595E45" w14:textId="77777777" w:rsidR="00633FCF" w:rsidRDefault="00633FCF">
            <w:pPr>
              <w:spacing w:line="252" w:lineRule="auto"/>
              <w:rPr>
                <w:iCs/>
                <w:kern w:val="2"/>
                <w:lang w:eastAsia="zh-CN"/>
              </w:rPr>
            </w:pPr>
          </w:p>
        </w:tc>
      </w:tr>
      <w:tr w:rsidR="00633FCF" w14:paraId="644A6861" w14:textId="77777777">
        <w:tc>
          <w:tcPr>
            <w:tcW w:w="1555" w:type="dxa"/>
            <w:tcBorders>
              <w:top w:val="single" w:sz="4" w:space="0" w:color="auto"/>
              <w:left w:val="single" w:sz="4" w:space="0" w:color="auto"/>
              <w:bottom w:val="single" w:sz="4" w:space="0" w:color="auto"/>
              <w:right w:val="single" w:sz="4" w:space="0" w:color="auto"/>
            </w:tcBorders>
          </w:tcPr>
          <w:p w14:paraId="1C700072"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FCDC6A5" w14:textId="77777777" w:rsidR="00633FCF" w:rsidRDefault="00633FCF">
            <w:pPr>
              <w:adjustRightInd/>
              <w:spacing w:beforeLines="50" w:before="120" w:line="252" w:lineRule="auto"/>
              <w:contextualSpacing/>
              <w:rPr>
                <w:iCs/>
                <w:kern w:val="2"/>
                <w:lang w:eastAsia="zh-CN"/>
              </w:rPr>
            </w:pPr>
          </w:p>
        </w:tc>
      </w:tr>
      <w:tr w:rsidR="00633FCF" w14:paraId="7ACFCFC4" w14:textId="77777777">
        <w:tc>
          <w:tcPr>
            <w:tcW w:w="1555" w:type="dxa"/>
          </w:tcPr>
          <w:p w14:paraId="1593332C" w14:textId="77777777" w:rsidR="00633FCF" w:rsidRDefault="00633FCF">
            <w:pPr>
              <w:rPr>
                <w:b/>
                <w:iCs/>
                <w:kern w:val="2"/>
                <w:lang w:eastAsia="zh-CN"/>
              </w:rPr>
            </w:pPr>
          </w:p>
        </w:tc>
        <w:tc>
          <w:tcPr>
            <w:tcW w:w="7796" w:type="dxa"/>
            <w:vAlign w:val="center"/>
          </w:tcPr>
          <w:p w14:paraId="4B1EE1F8" w14:textId="77777777" w:rsidR="00633FCF" w:rsidRDefault="00633FCF">
            <w:pPr>
              <w:spacing w:line="252" w:lineRule="auto"/>
              <w:rPr>
                <w:b/>
                <w:iCs/>
                <w:kern w:val="2"/>
                <w:lang w:eastAsia="zh-CN"/>
              </w:rPr>
            </w:pPr>
          </w:p>
        </w:tc>
      </w:tr>
      <w:tr w:rsidR="00633FCF" w14:paraId="50F9C06A" w14:textId="77777777">
        <w:tc>
          <w:tcPr>
            <w:tcW w:w="1555" w:type="dxa"/>
          </w:tcPr>
          <w:p w14:paraId="116288E5" w14:textId="77777777" w:rsidR="00633FCF" w:rsidRDefault="00633FCF">
            <w:pPr>
              <w:rPr>
                <w:iCs/>
                <w:kern w:val="2"/>
                <w:lang w:eastAsia="zh-CN"/>
              </w:rPr>
            </w:pPr>
          </w:p>
        </w:tc>
        <w:tc>
          <w:tcPr>
            <w:tcW w:w="7796" w:type="dxa"/>
            <w:vAlign w:val="center"/>
          </w:tcPr>
          <w:p w14:paraId="0C2A61E2" w14:textId="77777777" w:rsidR="00633FCF" w:rsidRDefault="00633FCF">
            <w:pPr>
              <w:spacing w:line="252" w:lineRule="auto"/>
              <w:rPr>
                <w:iCs/>
                <w:kern w:val="2"/>
                <w:lang w:eastAsia="zh-CN"/>
              </w:rPr>
            </w:pPr>
          </w:p>
        </w:tc>
      </w:tr>
      <w:tr w:rsidR="00633FCF" w14:paraId="5916AE2B" w14:textId="77777777">
        <w:tc>
          <w:tcPr>
            <w:tcW w:w="1555" w:type="dxa"/>
          </w:tcPr>
          <w:p w14:paraId="18578DE2" w14:textId="77777777" w:rsidR="00633FCF" w:rsidRDefault="00633FCF">
            <w:pPr>
              <w:rPr>
                <w:iCs/>
                <w:kern w:val="2"/>
                <w:lang w:eastAsia="zh-CN"/>
              </w:rPr>
            </w:pPr>
          </w:p>
        </w:tc>
        <w:tc>
          <w:tcPr>
            <w:tcW w:w="7796" w:type="dxa"/>
            <w:vAlign w:val="center"/>
          </w:tcPr>
          <w:p w14:paraId="71EAD5BD" w14:textId="77777777" w:rsidR="00633FCF" w:rsidRDefault="00633FCF">
            <w:pPr>
              <w:spacing w:line="252" w:lineRule="auto"/>
              <w:rPr>
                <w:iCs/>
                <w:kern w:val="2"/>
                <w:lang w:eastAsia="zh-CN"/>
              </w:rPr>
            </w:pPr>
          </w:p>
        </w:tc>
      </w:tr>
      <w:tr w:rsidR="00633FCF" w14:paraId="5EE90165" w14:textId="77777777">
        <w:tc>
          <w:tcPr>
            <w:tcW w:w="1555" w:type="dxa"/>
          </w:tcPr>
          <w:p w14:paraId="562480DC" w14:textId="77777777" w:rsidR="00633FCF" w:rsidRDefault="00633FCF">
            <w:pPr>
              <w:rPr>
                <w:iCs/>
                <w:kern w:val="2"/>
                <w:lang w:eastAsia="zh-CN"/>
              </w:rPr>
            </w:pPr>
          </w:p>
        </w:tc>
        <w:tc>
          <w:tcPr>
            <w:tcW w:w="7796" w:type="dxa"/>
            <w:vAlign w:val="center"/>
          </w:tcPr>
          <w:p w14:paraId="51705E93" w14:textId="77777777" w:rsidR="00633FCF" w:rsidRDefault="00633FCF">
            <w:pPr>
              <w:spacing w:line="252" w:lineRule="auto"/>
              <w:rPr>
                <w:iCs/>
                <w:kern w:val="2"/>
                <w:lang w:eastAsia="zh-CN"/>
              </w:rPr>
            </w:pPr>
          </w:p>
        </w:tc>
      </w:tr>
      <w:tr w:rsidR="00633FCF" w14:paraId="1D3C5FFF" w14:textId="77777777">
        <w:tc>
          <w:tcPr>
            <w:tcW w:w="1555" w:type="dxa"/>
          </w:tcPr>
          <w:p w14:paraId="2BE77149" w14:textId="77777777" w:rsidR="00633FCF" w:rsidRDefault="00633FCF">
            <w:pPr>
              <w:rPr>
                <w:iCs/>
                <w:kern w:val="2"/>
                <w:lang w:eastAsia="zh-CN"/>
              </w:rPr>
            </w:pPr>
          </w:p>
        </w:tc>
        <w:tc>
          <w:tcPr>
            <w:tcW w:w="7796" w:type="dxa"/>
            <w:vAlign w:val="center"/>
          </w:tcPr>
          <w:p w14:paraId="68F1BF14" w14:textId="77777777" w:rsidR="00633FCF" w:rsidRDefault="00633FCF">
            <w:pPr>
              <w:spacing w:line="252" w:lineRule="auto"/>
              <w:rPr>
                <w:iCs/>
                <w:kern w:val="2"/>
                <w:lang w:eastAsia="zh-CN"/>
              </w:rPr>
            </w:pPr>
          </w:p>
        </w:tc>
      </w:tr>
    </w:tbl>
    <w:p w14:paraId="303B8B89" w14:textId="77777777" w:rsidR="00633FCF" w:rsidRDefault="00633FCF">
      <w:pPr>
        <w:rPr>
          <w:lang w:eastAsia="zh-CN"/>
        </w:rPr>
      </w:pPr>
    </w:p>
    <w:p w14:paraId="7764CEB3" w14:textId="77777777" w:rsidR="00633FCF" w:rsidRDefault="00C1489E">
      <w:pPr>
        <w:pStyle w:val="40"/>
        <w:numPr>
          <w:ilvl w:val="0"/>
          <w:numId w:val="0"/>
        </w:numPr>
        <w:rPr>
          <w:u w:val="single"/>
          <w:lang w:eastAsia="zh-CN"/>
        </w:rPr>
      </w:pPr>
      <w:r>
        <w:rPr>
          <w:u w:val="single"/>
          <w:lang w:eastAsia="zh-CN"/>
        </w:rPr>
        <w:t>Issue#3-14e (Low priority) Update of the baseline template (6)</w:t>
      </w:r>
    </w:p>
    <w:p w14:paraId="715A9140" w14:textId="77777777" w:rsidR="00633FCF" w:rsidRDefault="00C1489E">
      <w:pPr>
        <w:rPr>
          <w:lang w:eastAsia="zh-CN"/>
        </w:rPr>
      </w:pPr>
      <w:r>
        <w:rPr>
          <w:highlight w:val="yellow"/>
          <w:lang w:eastAsia="zh-CN"/>
        </w:rPr>
        <w:t>Moderator note</w:t>
      </w:r>
      <w:r>
        <w:rPr>
          <w:lang w:eastAsia="zh-CN"/>
        </w:rPr>
        <w:t xml:space="preserve">: Some suggested updates are raised by Intel [19], Xiaomi [13], and Lenovo [27]. </w:t>
      </w:r>
    </w:p>
    <w:p w14:paraId="3A833791" w14:textId="77777777" w:rsidR="00633FCF" w:rsidRDefault="00C1489E">
      <w:pPr>
        <w:rPr>
          <w:lang w:eastAsia="zh-CN"/>
        </w:rPr>
      </w:pPr>
      <w:r>
        <w:rPr>
          <w:i/>
          <w:lang w:eastAsia="zh-CN"/>
        </w:rPr>
        <w:t>Intel</w:t>
      </w:r>
      <w:r>
        <w:rPr>
          <w:lang w:eastAsia="zh-CN"/>
        </w:rPr>
        <w:t>: The first point is due to that the number of output neurons for the CSI generation part can be significantly different for different CSI payload size.</w:t>
      </w:r>
    </w:p>
    <w:p w14:paraId="56F77E21" w14:textId="77777777" w:rsidR="00633FCF" w:rsidRDefault="00C1489E">
      <w:pPr>
        <w:rPr>
          <w:lang w:eastAsia="zh-CN"/>
        </w:rPr>
      </w:pPr>
      <w:r>
        <w:rPr>
          <w:lang w:eastAsia="zh-CN"/>
        </w:rPr>
        <w:t xml:space="preserve">The second point is due to that it is not clear how to calculate performance gain, i.e., it is not clear which eTpye II point shall be used as a reference for gain calculation if the point for AI-ML CSI lies in between of two eType II points w.r.t. the PMI overhead value. To Moderator’s understanding, it may be up to companies to find/determine the CSI feedback payload points for AI/ML and Type II CB as close as possible, or alternatively use some interpolation to align the payload point. But still </w:t>
      </w:r>
    </w:p>
    <w:tbl>
      <w:tblPr>
        <w:tblStyle w:val="af4"/>
        <w:tblW w:w="0" w:type="auto"/>
        <w:tblLook w:val="04A0" w:firstRow="1" w:lastRow="0" w:firstColumn="1" w:lastColumn="0" w:noHBand="0" w:noVBand="1"/>
      </w:tblPr>
      <w:tblGrid>
        <w:gridCol w:w="9307"/>
      </w:tblGrid>
      <w:tr w:rsidR="00633FCF" w14:paraId="4BEE47BA" w14:textId="77777777">
        <w:tc>
          <w:tcPr>
            <w:tcW w:w="9307" w:type="dxa"/>
          </w:tcPr>
          <w:p w14:paraId="6FAEAAA0" w14:textId="77777777" w:rsidR="00633FCF" w:rsidRDefault="00C1489E">
            <w:pPr>
              <w:pStyle w:val="3GPPText"/>
              <w:numPr>
                <w:ilvl w:val="0"/>
                <w:numId w:val="37"/>
              </w:numPr>
              <w:spacing w:line="240" w:lineRule="auto"/>
              <w:ind w:left="454" w:hanging="400"/>
              <w:rPr>
                <w:i/>
                <w:sz w:val="20"/>
                <w:szCs w:val="18"/>
                <w:lang w:val="en-GB"/>
              </w:rPr>
            </w:pPr>
            <w:r>
              <w:rPr>
                <w:i/>
                <w:sz w:val="20"/>
                <w:szCs w:val="18"/>
                <w:lang w:val="en-GB"/>
              </w:rPr>
              <w:t xml:space="preserve">For evaluation results collection table, </w:t>
            </w:r>
          </w:p>
          <w:p w14:paraId="1AD4B8E2" w14:textId="77777777" w:rsidR="00633FCF" w:rsidRDefault="00C1489E">
            <w:pPr>
              <w:pStyle w:val="3GPPText"/>
              <w:numPr>
                <w:ilvl w:val="1"/>
                <w:numId w:val="37"/>
              </w:numPr>
              <w:spacing w:line="240" w:lineRule="auto"/>
              <w:ind w:left="1021" w:hanging="400"/>
              <w:rPr>
                <w:i/>
                <w:sz w:val="20"/>
                <w:szCs w:val="18"/>
                <w:lang w:val="en-GB"/>
              </w:rPr>
            </w:pPr>
            <w:r>
              <w:rPr>
                <w:i/>
                <w:sz w:val="20"/>
                <w:szCs w:val="18"/>
                <w:lang w:val="en-GB"/>
              </w:rPr>
              <w:t>At least some fields of the table including number of parameters, storage and complexity of the AI-ML model shall be separately specified per CSI payload value</w:t>
            </w:r>
          </w:p>
          <w:p w14:paraId="6DC57A35" w14:textId="77777777" w:rsidR="00633FCF" w:rsidRDefault="00C1489E">
            <w:pPr>
              <w:pStyle w:val="3GPPText"/>
              <w:numPr>
                <w:ilvl w:val="1"/>
                <w:numId w:val="37"/>
              </w:numPr>
              <w:spacing w:line="240" w:lineRule="auto"/>
              <w:ind w:left="1021" w:hanging="400"/>
              <w:rPr>
                <w:i/>
                <w:sz w:val="20"/>
                <w:szCs w:val="18"/>
                <w:lang w:val="en-GB"/>
              </w:rPr>
            </w:pPr>
            <w:r>
              <w:rPr>
                <w:i/>
                <w:sz w:val="20"/>
                <w:szCs w:val="18"/>
                <w:lang w:val="en-GB"/>
              </w:rPr>
              <w:t>Remove fields corresponding to performance gains and support fields for absolute performance of eType</w:t>
            </w:r>
            <w:r>
              <w:rPr>
                <w:i/>
                <w:iCs/>
                <w:sz w:val="20"/>
                <w:szCs w:val="18"/>
                <w:lang w:val="en-GB"/>
              </w:rPr>
              <w:t> </w:t>
            </w:r>
            <w:r>
              <w:rPr>
                <w:i/>
                <w:sz w:val="20"/>
                <w:szCs w:val="18"/>
                <w:lang w:val="en-GB"/>
              </w:rPr>
              <w:t>II PMI codebook as well as AI-ML CSI (for intermediate metrics and UPT)</w:t>
            </w:r>
          </w:p>
        </w:tc>
      </w:tr>
    </w:tbl>
    <w:p w14:paraId="0F4289CF" w14:textId="77777777" w:rsidR="00633FCF" w:rsidRDefault="00633FCF">
      <w:pPr>
        <w:rPr>
          <w:lang w:val="en-GB" w:eastAsia="zh-CN"/>
        </w:rPr>
      </w:pPr>
    </w:p>
    <w:p w14:paraId="06AD7882" w14:textId="77777777" w:rsidR="00633FCF" w:rsidRDefault="00C1489E">
      <w:pPr>
        <w:rPr>
          <w:lang w:val="en-GB" w:eastAsia="zh-CN"/>
        </w:rPr>
      </w:pPr>
      <w:r>
        <w:rPr>
          <w:rFonts w:hint="eastAsia"/>
          <w:i/>
          <w:lang w:val="en-GB" w:eastAsia="zh-CN"/>
        </w:rPr>
        <w:t>X</w:t>
      </w:r>
      <w:r>
        <w:rPr>
          <w:i/>
          <w:lang w:val="en-GB" w:eastAsia="zh-CN"/>
        </w:rPr>
        <w:t>iaomi</w:t>
      </w:r>
      <w:r>
        <w:rPr>
          <w:lang w:val="en-GB" w:eastAsia="zh-CN"/>
        </w:rPr>
        <w:t>: Newly added KPIs provided in below</w:t>
      </w:r>
    </w:p>
    <w:tbl>
      <w:tblPr>
        <w:tblStyle w:val="af4"/>
        <w:tblW w:w="0" w:type="auto"/>
        <w:tblLook w:val="04A0" w:firstRow="1" w:lastRow="0" w:firstColumn="1" w:lastColumn="0" w:noHBand="0" w:noVBand="1"/>
      </w:tblPr>
      <w:tblGrid>
        <w:gridCol w:w="9307"/>
      </w:tblGrid>
      <w:tr w:rsidR="00633FCF" w14:paraId="4FC539FD" w14:textId="77777777">
        <w:tc>
          <w:tcPr>
            <w:tcW w:w="9307" w:type="dxa"/>
          </w:tcPr>
          <w:p w14:paraId="47F4D071" w14:textId="77777777" w:rsidR="00633FCF" w:rsidRDefault="00C1489E">
            <w:pPr>
              <w:pStyle w:val="afc"/>
              <w:numPr>
                <w:ilvl w:val="0"/>
                <w:numId w:val="26"/>
              </w:numPr>
              <w:autoSpaceDE/>
              <w:autoSpaceDN/>
              <w:adjustRightInd/>
              <w:snapToGrid/>
              <w:spacing w:before="120" w:line="240" w:lineRule="auto"/>
              <w:contextualSpacing w:val="0"/>
              <w:jc w:val="left"/>
              <w:rPr>
                <w:iCs/>
                <w:kern w:val="2"/>
                <w:lang w:eastAsia="zh-CN"/>
              </w:rPr>
            </w:pPr>
            <w:r>
              <w:rPr>
                <w:iCs/>
                <w:kern w:val="2"/>
                <w:lang w:eastAsia="zh-CN"/>
              </w:rPr>
              <w:t>The parameter and metric for complexity of AI model training e.g., the training related overhead, the required dataset size for convergence, number of epoch times, batch size and learning rate are captured in the template table,</w:t>
            </w:r>
          </w:p>
          <w:p w14:paraId="15ED6841" w14:textId="77777777" w:rsidR="00633FCF" w:rsidRDefault="00C1489E">
            <w:pPr>
              <w:pStyle w:val="afc"/>
              <w:numPr>
                <w:ilvl w:val="0"/>
                <w:numId w:val="26"/>
              </w:numPr>
              <w:autoSpaceDE/>
              <w:autoSpaceDN/>
              <w:adjustRightInd/>
              <w:snapToGrid/>
              <w:spacing w:before="120" w:line="240" w:lineRule="auto"/>
              <w:contextualSpacing w:val="0"/>
              <w:jc w:val="left"/>
              <w:rPr>
                <w:iCs/>
                <w:kern w:val="2"/>
                <w:lang w:eastAsia="zh-CN"/>
              </w:rPr>
            </w:pPr>
            <w:r>
              <w:rPr>
                <w:iCs/>
                <w:kern w:val="2"/>
                <w:lang w:eastAsia="zh-CN"/>
              </w:rPr>
              <w:t xml:space="preserve">AI model structure e.g., the number of layers is provided in the template table at least </w:t>
            </w:r>
            <w:r>
              <w:rPr>
                <w:rFonts w:hint="eastAsia"/>
                <w:iCs/>
                <w:kern w:val="2"/>
                <w:lang w:eastAsia="zh-CN"/>
              </w:rPr>
              <w:t>for</w:t>
            </w:r>
            <w:r>
              <w:rPr>
                <w:iCs/>
                <w:kern w:val="2"/>
                <w:lang w:eastAsia="zh-CN"/>
              </w:rPr>
              <w:t xml:space="preserve"> case 2 of Type 3 separate training</w:t>
            </w:r>
          </w:p>
        </w:tc>
      </w:tr>
    </w:tbl>
    <w:p w14:paraId="5C4E7779" w14:textId="77777777" w:rsidR="00633FCF" w:rsidRDefault="00633FCF">
      <w:pPr>
        <w:rPr>
          <w:lang w:val="en-GB" w:eastAsia="zh-CN"/>
        </w:rPr>
      </w:pPr>
    </w:p>
    <w:p w14:paraId="494A519F" w14:textId="77777777" w:rsidR="00633FCF" w:rsidRDefault="00C1489E">
      <w:pPr>
        <w:rPr>
          <w:lang w:val="en-GB" w:eastAsia="zh-CN"/>
        </w:rPr>
      </w:pPr>
      <w:r>
        <w:rPr>
          <w:i/>
          <w:lang w:val="en-GB" w:eastAsia="zh-CN"/>
        </w:rPr>
        <w:t>Lenovo</w:t>
      </w:r>
      <w:r>
        <w:rPr>
          <w:lang w:val="en-GB" w:eastAsia="zh-CN"/>
        </w:rPr>
        <w:t>: Newly added KPIs provided in below</w:t>
      </w:r>
    </w:p>
    <w:tbl>
      <w:tblPr>
        <w:tblStyle w:val="af4"/>
        <w:tblW w:w="0" w:type="auto"/>
        <w:tblLook w:val="04A0" w:firstRow="1" w:lastRow="0" w:firstColumn="1" w:lastColumn="0" w:noHBand="0" w:noVBand="1"/>
      </w:tblPr>
      <w:tblGrid>
        <w:gridCol w:w="9307"/>
      </w:tblGrid>
      <w:tr w:rsidR="00633FCF" w14:paraId="4798D977" w14:textId="77777777">
        <w:tc>
          <w:tcPr>
            <w:tcW w:w="9307" w:type="dxa"/>
          </w:tcPr>
          <w:p w14:paraId="432A137C" w14:textId="77777777" w:rsidR="00633FCF" w:rsidRDefault="00C1489E">
            <w:pPr>
              <w:rPr>
                <w:color w:val="0070C0"/>
              </w:rPr>
            </w:pPr>
            <w:r>
              <w:rPr>
                <w:color w:val="0070C0"/>
              </w:rPr>
              <w:t>Data collection overhead</w:t>
            </w:r>
          </w:p>
          <w:p w14:paraId="403A43E7" w14:textId="77777777" w:rsidR="00633FCF" w:rsidRDefault="00C1489E">
            <w:pPr>
              <w:rPr>
                <w:color w:val="0070C0"/>
              </w:rPr>
            </w:pPr>
            <w:r>
              <w:rPr>
                <w:color w:val="0070C0"/>
              </w:rPr>
              <w:t>Data collection latency</w:t>
            </w:r>
          </w:p>
          <w:p w14:paraId="164BD62E" w14:textId="77777777" w:rsidR="00633FCF" w:rsidRDefault="00C1489E">
            <w:pPr>
              <w:rPr>
                <w:color w:val="0070C0"/>
              </w:rPr>
            </w:pPr>
            <w:r>
              <w:rPr>
                <w:color w:val="0070C0"/>
              </w:rPr>
              <w:t>Model Delivery overhead</w:t>
            </w:r>
          </w:p>
          <w:p w14:paraId="76644D58" w14:textId="77777777" w:rsidR="00633FCF" w:rsidRDefault="00C1489E">
            <w:pPr>
              <w:rPr>
                <w:color w:val="0070C0"/>
              </w:rPr>
            </w:pPr>
            <w:r>
              <w:rPr>
                <w:color w:val="0070C0"/>
              </w:rPr>
              <w:t>Model Delivery latency</w:t>
            </w:r>
          </w:p>
          <w:p w14:paraId="00F81060" w14:textId="77777777" w:rsidR="00633FCF" w:rsidRDefault="00C1489E">
            <w:pPr>
              <w:rPr>
                <w:color w:val="0070C0"/>
              </w:rPr>
            </w:pPr>
            <w:r>
              <w:rPr>
                <w:color w:val="0070C0"/>
              </w:rPr>
              <w:t>Model Training</w:t>
            </w:r>
          </w:p>
        </w:tc>
      </w:tr>
    </w:tbl>
    <w:p w14:paraId="4DDB729D" w14:textId="77777777" w:rsidR="00633FCF" w:rsidRDefault="00633FCF">
      <w:pPr>
        <w:rPr>
          <w:lang w:val="en-GB" w:eastAsia="zh-CN"/>
        </w:rPr>
      </w:pPr>
    </w:p>
    <w:p w14:paraId="76C8C1CE" w14:textId="77777777" w:rsidR="00633FCF" w:rsidRDefault="00633FCF">
      <w:pPr>
        <w:rPr>
          <w:lang w:val="en-GB" w:eastAsia="zh-CN"/>
        </w:rPr>
      </w:pPr>
    </w:p>
    <w:p w14:paraId="0EBFF4B3" w14:textId="77777777" w:rsidR="00633FCF" w:rsidRDefault="00C1489E">
      <w:pPr>
        <w:rPr>
          <w:b/>
          <w:bCs/>
          <w:lang w:eastAsia="zh-CN"/>
        </w:rPr>
      </w:pPr>
      <w:r>
        <w:rPr>
          <w:b/>
          <w:highlight w:val="yellow"/>
          <w:lang w:eastAsia="zh-CN"/>
        </w:rPr>
        <w:t>Question 3.2.15</w:t>
      </w:r>
      <w:r>
        <w:rPr>
          <w:b/>
          <w:bCs/>
          <w:highlight w:val="yellow"/>
          <w:lang w:eastAsia="zh-CN"/>
        </w:rPr>
        <w:t>:</w:t>
      </w:r>
      <w:r>
        <w:rPr>
          <w:b/>
          <w:bCs/>
          <w:lang w:eastAsia="zh-CN"/>
        </w:rPr>
        <w:t xml:space="preserve"> For the initial template of CSI compression achieved in the working assumption in the RAN1#111 meeting, your view to the following points of changing?</w:t>
      </w:r>
    </w:p>
    <w:p w14:paraId="751B2A0D"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 xml:space="preserve">hange#1: </w:t>
      </w:r>
      <w:r>
        <w:rPr>
          <w:b/>
          <w:lang w:val="en-GB"/>
        </w:rPr>
        <w:t xml:space="preserve">The </w:t>
      </w:r>
      <w:r>
        <w:rPr>
          <w:b/>
          <w:color w:val="C00000"/>
          <w:lang w:val="en-GB"/>
        </w:rPr>
        <w:t>complexity related KPIs</w:t>
      </w:r>
      <w:r>
        <w:rPr>
          <w:b/>
          <w:lang w:val="en-GB"/>
        </w:rPr>
        <w:t xml:space="preserve"> (number of parameters, storage and FLOPs) are separately specified </w:t>
      </w:r>
      <w:r>
        <w:rPr>
          <w:b/>
          <w:color w:val="C00000"/>
          <w:lang w:val="en-GB"/>
        </w:rPr>
        <w:t>per CSI payload value</w:t>
      </w:r>
    </w:p>
    <w:p w14:paraId="2E292950"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eastAsia="zh-CN"/>
        </w:rPr>
        <w:t>C</w:t>
      </w:r>
      <w:r>
        <w:rPr>
          <w:b/>
          <w:lang w:eastAsia="zh-CN"/>
        </w:rPr>
        <w:t>hange</w:t>
      </w:r>
      <w:r>
        <w:rPr>
          <w:b/>
          <w:lang w:val="en-GB"/>
        </w:rPr>
        <w:t xml:space="preserve">#2: Remove fields corresponding to </w:t>
      </w:r>
      <w:r>
        <w:rPr>
          <w:b/>
          <w:color w:val="C00000"/>
          <w:lang w:val="en-GB"/>
        </w:rPr>
        <w:t xml:space="preserve">performance gains </w:t>
      </w:r>
      <w:r>
        <w:rPr>
          <w:b/>
          <w:lang w:val="en-GB"/>
        </w:rPr>
        <w:t xml:space="preserve">and support fields for </w:t>
      </w:r>
      <w:r>
        <w:rPr>
          <w:b/>
          <w:color w:val="C00000"/>
          <w:lang w:val="en-GB"/>
        </w:rPr>
        <w:t xml:space="preserve">absolute performance </w:t>
      </w:r>
      <w:r>
        <w:rPr>
          <w:b/>
          <w:lang w:val="en-GB"/>
        </w:rPr>
        <w:t>of eType II PMI codebook as well as AI-ML CSI (for intermediate metrics and UPT)</w:t>
      </w:r>
    </w:p>
    <w:p w14:paraId="7C22ADD0"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Change#3: Add a field to reflect the </w:t>
      </w:r>
      <w:r>
        <w:rPr>
          <w:b/>
          <w:color w:val="C00000"/>
          <w:lang w:val="en-GB"/>
        </w:rPr>
        <w:t xml:space="preserve">effort of training </w:t>
      </w:r>
      <w:r>
        <w:rPr>
          <w:b/>
          <w:lang w:val="en-GB"/>
        </w:rPr>
        <w:t>(e.g., the number of epoch times, batch size, learning rate)</w:t>
      </w:r>
    </w:p>
    <w:p w14:paraId="5972F6E7"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Change#4: Update the “AL/ML model backbone” to “</w:t>
      </w:r>
      <w:r>
        <w:rPr>
          <w:b/>
          <w:color w:val="C00000"/>
          <w:lang w:val="en-GB"/>
        </w:rPr>
        <w:t>AL/ML model description (e.g., backbone, number of layers, etc.)</w:t>
      </w:r>
      <w:r>
        <w:rPr>
          <w:b/>
          <w:lang w:val="en-GB"/>
        </w:rPr>
        <w:t>”</w:t>
      </w:r>
    </w:p>
    <w:p w14:paraId="2A76DCF4"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lang w:val="en-GB"/>
        </w:rPr>
      </w:pPr>
      <w:r>
        <w:rPr>
          <w:rFonts w:hint="eastAsia"/>
          <w:b/>
          <w:lang w:val="en-GB" w:eastAsia="zh-CN"/>
        </w:rPr>
        <w:t>C</w:t>
      </w:r>
      <w:r>
        <w:rPr>
          <w:b/>
          <w:lang w:val="en-GB" w:eastAsia="zh-CN"/>
        </w:rPr>
        <w:t xml:space="preserve">hange#5: Add a field to capture </w:t>
      </w:r>
      <w:r>
        <w:rPr>
          <w:b/>
          <w:color w:val="C00000"/>
          <w:lang w:val="en-GB" w:eastAsia="zh-CN"/>
        </w:rPr>
        <w:t xml:space="preserve">data collection overhead </w:t>
      </w:r>
      <w:r>
        <w:rPr>
          <w:b/>
          <w:lang w:val="en-GB" w:eastAsia="zh-CN"/>
        </w:rPr>
        <w:t>(F</w:t>
      </w:r>
      <w:r>
        <w:rPr>
          <w:b/>
          <w:lang w:val="en-GB"/>
        </w:rPr>
        <w:t>FS training, monitoring, etc.)</w:t>
      </w:r>
    </w:p>
    <w:p w14:paraId="2D0738BC"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lang w:val="en-GB"/>
        </w:rPr>
      </w:pPr>
      <w:r>
        <w:rPr>
          <w:b/>
          <w:lang w:val="en-GB"/>
        </w:rPr>
        <w:t xml:space="preserve">Change#6: Add a field to capture </w:t>
      </w:r>
      <w:r>
        <w:rPr>
          <w:b/>
          <w:color w:val="C00000"/>
          <w:lang w:val="en-GB"/>
        </w:rPr>
        <w:t xml:space="preserve">latency related KPI </w:t>
      </w:r>
      <w:r>
        <w:rPr>
          <w:b/>
          <w:lang w:val="en-GB"/>
        </w:rPr>
        <w:t>(e.g., data collection latency, data delivery latency, etc.)</w:t>
      </w:r>
    </w:p>
    <w:p w14:paraId="091851B4" w14:textId="77777777" w:rsidR="00633FCF" w:rsidRDefault="00633FCF">
      <w:pPr>
        <w:rPr>
          <w:b/>
          <w:lang w:val="en-GB"/>
        </w:rPr>
      </w:pPr>
    </w:p>
    <w:p w14:paraId="05030BDC" w14:textId="77777777" w:rsidR="00633FCF" w:rsidRDefault="00633FCF">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633FCF" w14:paraId="1A876CF1" w14:textId="77777777">
        <w:trPr>
          <w:trHeight w:val="284"/>
        </w:trPr>
        <w:tc>
          <w:tcPr>
            <w:tcW w:w="1413" w:type="dxa"/>
            <w:vMerge w:val="restart"/>
            <w:tcBorders>
              <w:top w:val="single" w:sz="4" w:space="0" w:color="auto"/>
              <w:left w:val="single" w:sz="4" w:space="0" w:color="auto"/>
              <w:right w:val="single" w:sz="4" w:space="0" w:color="auto"/>
            </w:tcBorders>
          </w:tcPr>
          <w:p w14:paraId="60EAA381" w14:textId="77777777" w:rsidR="00633FCF" w:rsidRDefault="00C1489E">
            <w:pPr>
              <w:spacing w:beforeLines="50" w:before="120" w:line="240" w:lineRule="auto"/>
              <w:rPr>
                <w:iCs/>
                <w:color w:val="00B050"/>
                <w:kern w:val="2"/>
                <w:lang w:eastAsia="zh-CN"/>
              </w:rPr>
            </w:pPr>
            <w:r>
              <w:rPr>
                <w:b/>
                <w:lang w:eastAsia="zh-CN"/>
              </w:rPr>
              <w:t>Change#1</w:t>
            </w:r>
          </w:p>
        </w:tc>
        <w:tc>
          <w:tcPr>
            <w:tcW w:w="1984" w:type="dxa"/>
            <w:tcBorders>
              <w:top w:val="single" w:sz="4" w:space="0" w:color="auto"/>
              <w:left w:val="single" w:sz="4" w:space="0" w:color="auto"/>
              <w:bottom w:val="single" w:sz="4" w:space="0" w:color="auto"/>
              <w:right w:val="single" w:sz="4" w:space="0" w:color="auto"/>
            </w:tcBorders>
          </w:tcPr>
          <w:p w14:paraId="248F68A0" w14:textId="77777777" w:rsidR="00633FCF" w:rsidRDefault="00C1489E">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CAD9705" w14:textId="1B914ED7" w:rsidR="00633FCF" w:rsidRDefault="00C1489E">
            <w:pPr>
              <w:spacing w:beforeLines="50" w:before="120" w:line="240" w:lineRule="auto"/>
              <w:rPr>
                <w:iCs/>
                <w:kern w:val="2"/>
                <w:lang w:eastAsia="zh-CN"/>
              </w:rPr>
            </w:pPr>
            <w:r>
              <w:rPr>
                <w:lang w:eastAsia="zh-CN"/>
              </w:rPr>
              <w:t>MediaTek, OPPO</w:t>
            </w:r>
            <w:r w:rsidR="008B4057">
              <w:rPr>
                <w:lang w:eastAsia="zh-CN"/>
              </w:rPr>
              <w:t>, Intel</w:t>
            </w:r>
          </w:p>
        </w:tc>
      </w:tr>
      <w:tr w:rsidR="00633FCF" w14:paraId="47237CD9" w14:textId="77777777">
        <w:tc>
          <w:tcPr>
            <w:tcW w:w="1413" w:type="dxa"/>
            <w:vMerge/>
            <w:tcBorders>
              <w:left w:val="single" w:sz="4" w:space="0" w:color="auto"/>
              <w:right w:val="single" w:sz="4" w:space="0" w:color="auto"/>
            </w:tcBorders>
          </w:tcPr>
          <w:p w14:paraId="586B1006" w14:textId="77777777" w:rsidR="00633FCF" w:rsidRDefault="00633FCF">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1E52920B" w14:textId="77777777" w:rsidR="00633FCF" w:rsidRDefault="00C1489E">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0B97DFF" w14:textId="77777777" w:rsidR="00633FCF" w:rsidRDefault="00633FCF">
            <w:pPr>
              <w:spacing w:beforeLines="50" w:before="120" w:line="240" w:lineRule="auto"/>
              <w:rPr>
                <w:rFonts w:eastAsiaTheme="minorEastAsia"/>
                <w:iCs/>
                <w:kern w:val="2"/>
                <w:lang w:eastAsia="zh-CN"/>
              </w:rPr>
            </w:pPr>
          </w:p>
        </w:tc>
      </w:tr>
      <w:tr w:rsidR="00633FCF" w14:paraId="00B06CE9" w14:textId="77777777">
        <w:tc>
          <w:tcPr>
            <w:tcW w:w="1413" w:type="dxa"/>
            <w:vMerge w:val="restart"/>
            <w:tcBorders>
              <w:left w:val="single" w:sz="4" w:space="0" w:color="auto"/>
              <w:right w:val="single" w:sz="4" w:space="0" w:color="auto"/>
            </w:tcBorders>
          </w:tcPr>
          <w:p w14:paraId="3779692C" w14:textId="77777777" w:rsidR="00633FCF" w:rsidRDefault="00C1489E">
            <w:pPr>
              <w:spacing w:beforeLines="50" w:before="120" w:line="240" w:lineRule="auto"/>
              <w:rPr>
                <w:color w:val="FF0000"/>
                <w:kern w:val="2"/>
                <w:lang w:eastAsia="zh-CN"/>
              </w:rPr>
            </w:pPr>
            <w:r>
              <w:rPr>
                <w:b/>
                <w:lang w:eastAsia="zh-CN"/>
              </w:rPr>
              <w:t>Change#2</w:t>
            </w:r>
          </w:p>
        </w:tc>
        <w:tc>
          <w:tcPr>
            <w:tcW w:w="1984" w:type="dxa"/>
            <w:tcBorders>
              <w:top w:val="single" w:sz="4" w:space="0" w:color="auto"/>
              <w:left w:val="single" w:sz="4" w:space="0" w:color="auto"/>
              <w:bottom w:val="single" w:sz="4" w:space="0" w:color="auto"/>
              <w:right w:val="single" w:sz="4" w:space="0" w:color="auto"/>
            </w:tcBorders>
          </w:tcPr>
          <w:p w14:paraId="47C49CBE" w14:textId="77777777" w:rsidR="00633FCF" w:rsidRDefault="00C1489E">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5CBE041B" w14:textId="13A8FFE6" w:rsidR="00633FCF" w:rsidRDefault="00C1489E">
            <w:pPr>
              <w:spacing w:before="50" w:line="240" w:lineRule="auto"/>
              <w:rPr>
                <w:rFonts w:eastAsiaTheme="minorEastAsia"/>
                <w:iCs/>
                <w:kern w:val="2"/>
                <w:lang w:eastAsia="zh-CN"/>
              </w:rPr>
            </w:pPr>
            <w:r>
              <w:rPr>
                <w:lang w:eastAsia="zh-CN"/>
              </w:rPr>
              <w:t>MediaTek, OPPO</w:t>
            </w:r>
            <w:r w:rsidR="008B4057">
              <w:rPr>
                <w:lang w:eastAsia="zh-CN"/>
              </w:rPr>
              <w:t>, Intel</w:t>
            </w:r>
          </w:p>
        </w:tc>
      </w:tr>
      <w:tr w:rsidR="00633FCF" w14:paraId="6550BB3D" w14:textId="77777777">
        <w:tc>
          <w:tcPr>
            <w:tcW w:w="1413" w:type="dxa"/>
            <w:vMerge/>
            <w:tcBorders>
              <w:left w:val="single" w:sz="4" w:space="0" w:color="auto"/>
              <w:right w:val="single" w:sz="4" w:space="0" w:color="auto"/>
            </w:tcBorders>
          </w:tcPr>
          <w:p w14:paraId="0B4EC5BE" w14:textId="77777777" w:rsidR="00633FCF" w:rsidRDefault="00633FCF">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6804CC1C" w14:textId="77777777" w:rsidR="00633FCF" w:rsidRDefault="00C1489E">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B173B75" w14:textId="77777777" w:rsidR="00633FCF" w:rsidRDefault="00633FCF">
            <w:pPr>
              <w:spacing w:beforeLines="50" w:before="120" w:line="240" w:lineRule="auto"/>
              <w:rPr>
                <w:rFonts w:eastAsiaTheme="minorEastAsia"/>
                <w:iCs/>
                <w:kern w:val="2"/>
                <w:lang w:eastAsia="ko-KR"/>
              </w:rPr>
            </w:pPr>
          </w:p>
        </w:tc>
      </w:tr>
      <w:tr w:rsidR="00633FCF" w14:paraId="4F3171B0" w14:textId="77777777">
        <w:tc>
          <w:tcPr>
            <w:tcW w:w="1413" w:type="dxa"/>
            <w:vMerge w:val="restart"/>
          </w:tcPr>
          <w:p w14:paraId="652BF4CA" w14:textId="77777777" w:rsidR="00633FCF" w:rsidRDefault="00C1489E">
            <w:pPr>
              <w:spacing w:beforeLines="50" w:before="120" w:line="240" w:lineRule="auto"/>
              <w:rPr>
                <w:color w:val="FF0000"/>
                <w:kern w:val="2"/>
                <w:lang w:eastAsia="zh-CN"/>
              </w:rPr>
            </w:pPr>
            <w:r>
              <w:rPr>
                <w:b/>
                <w:lang w:eastAsia="zh-CN"/>
              </w:rPr>
              <w:t>Change#3</w:t>
            </w:r>
          </w:p>
        </w:tc>
        <w:tc>
          <w:tcPr>
            <w:tcW w:w="1984" w:type="dxa"/>
          </w:tcPr>
          <w:p w14:paraId="625ADD38" w14:textId="77777777" w:rsidR="00633FCF" w:rsidRDefault="00C1489E">
            <w:pPr>
              <w:spacing w:beforeLines="50" w:before="120" w:line="240" w:lineRule="auto"/>
              <w:rPr>
                <w:color w:val="FF0000"/>
                <w:kern w:val="2"/>
                <w:lang w:eastAsia="zh-CN"/>
              </w:rPr>
            </w:pPr>
            <w:r>
              <w:rPr>
                <w:iCs/>
                <w:color w:val="00B050"/>
                <w:kern w:val="2"/>
                <w:lang w:eastAsia="zh-CN"/>
              </w:rPr>
              <w:t>Support/Can accept</w:t>
            </w:r>
          </w:p>
        </w:tc>
        <w:tc>
          <w:tcPr>
            <w:tcW w:w="5954" w:type="dxa"/>
          </w:tcPr>
          <w:p w14:paraId="52E5A681" w14:textId="77777777" w:rsidR="00633FCF" w:rsidRDefault="00C1489E">
            <w:pPr>
              <w:spacing w:beforeLines="50" w:before="120" w:line="240" w:lineRule="auto"/>
              <w:rPr>
                <w:rFonts w:eastAsiaTheme="minorEastAsia"/>
                <w:iCs/>
                <w:kern w:val="2"/>
                <w:lang w:eastAsia="zh-CN"/>
              </w:rPr>
            </w:pPr>
            <w:r>
              <w:rPr>
                <w:lang w:eastAsia="zh-CN"/>
              </w:rPr>
              <w:t>MediaTek, OPPO</w:t>
            </w:r>
          </w:p>
        </w:tc>
      </w:tr>
      <w:tr w:rsidR="00633FCF" w14:paraId="330BDE69" w14:textId="77777777">
        <w:tc>
          <w:tcPr>
            <w:tcW w:w="1413" w:type="dxa"/>
            <w:vMerge/>
          </w:tcPr>
          <w:p w14:paraId="36E34A13" w14:textId="77777777" w:rsidR="00633FCF" w:rsidRDefault="00633FCF">
            <w:pPr>
              <w:spacing w:beforeLines="50" w:before="120" w:line="240" w:lineRule="auto"/>
              <w:rPr>
                <w:color w:val="FF0000"/>
                <w:kern w:val="2"/>
                <w:lang w:eastAsia="zh-CN"/>
              </w:rPr>
            </w:pPr>
          </w:p>
        </w:tc>
        <w:tc>
          <w:tcPr>
            <w:tcW w:w="1984" w:type="dxa"/>
          </w:tcPr>
          <w:p w14:paraId="489D8C46" w14:textId="77777777" w:rsidR="00633FCF" w:rsidRDefault="00C1489E">
            <w:pPr>
              <w:spacing w:beforeLines="50" w:before="120" w:line="240" w:lineRule="auto"/>
              <w:rPr>
                <w:color w:val="FF0000"/>
                <w:kern w:val="2"/>
                <w:lang w:eastAsia="zh-CN"/>
              </w:rPr>
            </w:pPr>
            <w:r>
              <w:rPr>
                <w:color w:val="FF0000"/>
                <w:kern w:val="2"/>
                <w:lang w:eastAsia="zh-CN"/>
              </w:rPr>
              <w:t>Object/Concern</w:t>
            </w:r>
          </w:p>
        </w:tc>
        <w:tc>
          <w:tcPr>
            <w:tcW w:w="5954" w:type="dxa"/>
          </w:tcPr>
          <w:p w14:paraId="5F1B3D4F" w14:textId="77777777" w:rsidR="00633FCF" w:rsidRDefault="00633FCF">
            <w:pPr>
              <w:spacing w:beforeLines="50" w:before="120" w:line="240" w:lineRule="auto"/>
              <w:rPr>
                <w:rFonts w:eastAsiaTheme="minorEastAsia"/>
                <w:iCs/>
                <w:kern w:val="2"/>
                <w:lang w:eastAsia="ko-KR"/>
              </w:rPr>
            </w:pPr>
          </w:p>
        </w:tc>
      </w:tr>
      <w:tr w:rsidR="00633FCF" w14:paraId="269E1D59" w14:textId="77777777">
        <w:tc>
          <w:tcPr>
            <w:tcW w:w="1413" w:type="dxa"/>
            <w:vMerge w:val="restart"/>
          </w:tcPr>
          <w:p w14:paraId="69602C65" w14:textId="77777777" w:rsidR="00633FCF" w:rsidRDefault="00C1489E">
            <w:pPr>
              <w:spacing w:beforeLines="50" w:before="120" w:line="240" w:lineRule="auto"/>
              <w:rPr>
                <w:color w:val="FF0000"/>
                <w:kern w:val="2"/>
                <w:lang w:eastAsia="zh-CN"/>
              </w:rPr>
            </w:pPr>
            <w:r>
              <w:rPr>
                <w:b/>
                <w:lang w:eastAsia="zh-CN"/>
              </w:rPr>
              <w:t>Change#4</w:t>
            </w:r>
          </w:p>
        </w:tc>
        <w:tc>
          <w:tcPr>
            <w:tcW w:w="1984" w:type="dxa"/>
          </w:tcPr>
          <w:p w14:paraId="29941F1F" w14:textId="77777777" w:rsidR="00633FCF" w:rsidRDefault="00C1489E">
            <w:pPr>
              <w:spacing w:beforeLines="50" w:before="120" w:line="240" w:lineRule="auto"/>
              <w:rPr>
                <w:color w:val="FF0000"/>
                <w:kern w:val="2"/>
                <w:lang w:eastAsia="zh-CN"/>
              </w:rPr>
            </w:pPr>
            <w:r>
              <w:rPr>
                <w:iCs/>
                <w:color w:val="00B050"/>
                <w:kern w:val="2"/>
                <w:lang w:eastAsia="zh-CN"/>
              </w:rPr>
              <w:t>Support/Can accept</w:t>
            </w:r>
          </w:p>
        </w:tc>
        <w:tc>
          <w:tcPr>
            <w:tcW w:w="5954" w:type="dxa"/>
          </w:tcPr>
          <w:p w14:paraId="327AA87A" w14:textId="77777777" w:rsidR="00633FCF" w:rsidRDefault="00C1489E">
            <w:pPr>
              <w:spacing w:beforeLines="50" w:before="120" w:line="240" w:lineRule="auto"/>
              <w:rPr>
                <w:rFonts w:eastAsiaTheme="minorEastAsia"/>
                <w:iCs/>
                <w:kern w:val="2"/>
                <w:lang w:eastAsia="zh-CN"/>
              </w:rPr>
            </w:pPr>
            <w:r>
              <w:rPr>
                <w:lang w:eastAsia="zh-CN"/>
              </w:rPr>
              <w:t>MediaTek, OPPO</w:t>
            </w:r>
          </w:p>
        </w:tc>
      </w:tr>
      <w:tr w:rsidR="00633FCF" w14:paraId="0E9B5D13" w14:textId="77777777">
        <w:tc>
          <w:tcPr>
            <w:tcW w:w="1413" w:type="dxa"/>
            <w:vMerge/>
          </w:tcPr>
          <w:p w14:paraId="1AD8AEAF" w14:textId="77777777" w:rsidR="00633FCF" w:rsidRDefault="00633FCF">
            <w:pPr>
              <w:spacing w:beforeLines="50" w:before="120" w:line="240" w:lineRule="auto"/>
              <w:rPr>
                <w:color w:val="FF0000"/>
                <w:kern w:val="2"/>
                <w:lang w:eastAsia="zh-CN"/>
              </w:rPr>
            </w:pPr>
          </w:p>
        </w:tc>
        <w:tc>
          <w:tcPr>
            <w:tcW w:w="1984" w:type="dxa"/>
          </w:tcPr>
          <w:p w14:paraId="05B230C4" w14:textId="77777777" w:rsidR="00633FCF" w:rsidRDefault="00C1489E">
            <w:pPr>
              <w:spacing w:beforeLines="50" w:before="120" w:line="240" w:lineRule="auto"/>
              <w:rPr>
                <w:color w:val="FF0000"/>
                <w:kern w:val="2"/>
                <w:lang w:eastAsia="zh-CN"/>
              </w:rPr>
            </w:pPr>
            <w:r>
              <w:rPr>
                <w:color w:val="FF0000"/>
                <w:kern w:val="2"/>
                <w:lang w:eastAsia="zh-CN"/>
              </w:rPr>
              <w:t>Object/Concern</w:t>
            </w:r>
          </w:p>
        </w:tc>
        <w:tc>
          <w:tcPr>
            <w:tcW w:w="5954" w:type="dxa"/>
          </w:tcPr>
          <w:p w14:paraId="200583BB" w14:textId="77777777" w:rsidR="00633FCF" w:rsidRDefault="00633FCF">
            <w:pPr>
              <w:spacing w:beforeLines="50" w:before="120" w:line="240" w:lineRule="auto"/>
              <w:rPr>
                <w:rFonts w:eastAsiaTheme="minorEastAsia"/>
                <w:iCs/>
                <w:kern w:val="2"/>
                <w:lang w:eastAsia="ko-KR"/>
              </w:rPr>
            </w:pPr>
          </w:p>
        </w:tc>
      </w:tr>
      <w:tr w:rsidR="00633FCF" w14:paraId="044F2087" w14:textId="77777777">
        <w:tc>
          <w:tcPr>
            <w:tcW w:w="1413" w:type="dxa"/>
            <w:vMerge w:val="restart"/>
          </w:tcPr>
          <w:p w14:paraId="794E67F5" w14:textId="77777777" w:rsidR="00633FCF" w:rsidRDefault="00C1489E">
            <w:pPr>
              <w:spacing w:beforeLines="50" w:before="120" w:line="240" w:lineRule="auto"/>
              <w:rPr>
                <w:color w:val="FF0000"/>
                <w:kern w:val="2"/>
                <w:lang w:eastAsia="zh-CN"/>
              </w:rPr>
            </w:pPr>
            <w:r>
              <w:rPr>
                <w:b/>
                <w:lang w:eastAsia="zh-CN"/>
              </w:rPr>
              <w:t>Change#5</w:t>
            </w:r>
          </w:p>
        </w:tc>
        <w:tc>
          <w:tcPr>
            <w:tcW w:w="1984" w:type="dxa"/>
          </w:tcPr>
          <w:p w14:paraId="4FF71BD6" w14:textId="77777777" w:rsidR="00633FCF" w:rsidRDefault="00C1489E">
            <w:pPr>
              <w:spacing w:beforeLines="50" w:before="120" w:line="240" w:lineRule="auto"/>
              <w:rPr>
                <w:color w:val="FF0000"/>
                <w:kern w:val="2"/>
                <w:lang w:eastAsia="zh-CN"/>
              </w:rPr>
            </w:pPr>
            <w:r>
              <w:rPr>
                <w:iCs/>
                <w:color w:val="00B050"/>
                <w:kern w:val="2"/>
                <w:lang w:eastAsia="zh-CN"/>
              </w:rPr>
              <w:t>Support/Can accept</w:t>
            </w:r>
          </w:p>
        </w:tc>
        <w:tc>
          <w:tcPr>
            <w:tcW w:w="5954" w:type="dxa"/>
          </w:tcPr>
          <w:p w14:paraId="55F3C811" w14:textId="77777777" w:rsidR="00633FCF" w:rsidRDefault="00C1489E">
            <w:pPr>
              <w:spacing w:beforeLines="50" w:before="120" w:line="240" w:lineRule="auto"/>
              <w:rPr>
                <w:rFonts w:eastAsiaTheme="minorEastAsia"/>
                <w:iCs/>
                <w:kern w:val="2"/>
                <w:lang w:eastAsia="zh-CN"/>
              </w:rPr>
            </w:pPr>
            <w:r>
              <w:rPr>
                <w:lang w:eastAsia="zh-CN"/>
              </w:rPr>
              <w:t>MediaTek, OPPO</w:t>
            </w:r>
          </w:p>
        </w:tc>
      </w:tr>
      <w:tr w:rsidR="00633FCF" w14:paraId="7B32281A" w14:textId="77777777">
        <w:tc>
          <w:tcPr>
            <w:tcW w:w="1413" w:type="dxa"/>
            <w:vMerge/>
          </w:tcPr>
          <w:p w14:paraId="6A9F812E" w14:textId="77777777" w:rsidR="00633FCF" w:rsidRDefault="00633FCF">
            <w:pPr>
              <w:spacing w:beforeLines="50" w:before="120" w:line="240" w:lineRule="auto"/>
              <w:rPr>
                <w:color w:val="FF0000"/>
                <w:kern w:val="2"/>
                <w:lang w:eastAsia="zh-CN"/>
              </w:rPr>
            </w:pPr>
          </w:p>
        </w:tc>
        <w:tc>
          <w:tcPr>
            <w:tcW w:w="1984" w:type="dxa"/>
          </w:tcPr>
          <w:p w14:paraId="042BAD03" w14:textId="77777777" w:rsidR="00633FCF" w:rsidRDefault="00C1489E">
            <w:pPr>
              <w:spacing w:beforeLines="50" w:before="120" w:line="240" w:lineRule="auto"/>
              <w:rPr>
                <w:color w:val="FF0000"/>
                <w:kern w:val="2"/>
                <w:lang w:eastAsia="zh-CN"/>
              </w:rPr>
            </w:pPr>
            <w:r>
              <w:rPr>
                <w:color w:val="FF0000"/>
                <w:kern w:val="2"/>
                <w:lang w:eastAsia="zh-CN"/>
              </w:rPr>
              <w:t>Object/Concern</w:t>
            </w:r>
          </w:p>
        </w:tc>
        <w:tc>
          <w:tcPr>
            <w:tcW w:w="5954" w:type="dxa"/>
          </w:tcPr>
          <w:p w14:paraId="1A9903C4" w14:textId="77777777" w:rsidR="00633FCF" w:rsidRDefault="00633FCF">
            <w:pPr>
              <w:spacing w:beforeLines="50" w:before="120" w:line="240" w:lineRule="auto"/>
              <w:rPr>
                <w:rFonts w:eastAsiaTheme="minorEastAsia"/>
                <w:iCs/>
                <w:kern w:val="2"/>
                <w:lang w:eastAsia="ko-KR"/>
              </w:rPr>
            </w:pPr>
          </w:p>
        </w:tc>
      </w:tr>
      <w:tr w:rsidR="00633FCF" w14:paraId="22E216E5" w14:textId="77777777">
        <w:tc>
          <w:tcPr>
            <w:tcW w:w="1413" w:type="dxa"/>
            <w:vMerge w:val="restart"/>
          </w:tcPr>
          <w:p w14:paraId="4E396C99" w14:textId="77777777" w:rsidR="00633FCF" w:rsidRDefault="00C1489E">
            <w:pPr>
              <w:spacing w:beforeLines="50" w:before="120" w:line="240" w:lineRule="auto"/>
              <w:rPr>
                <w:color w:val="FF0000"/>
                <w:kern w:val="2"/>
                <w:lang w:eastAsia="zh-CN"/>
              </w:rPr>
            </w:pPr>
            <w:r>
              <w:rPr>
                <w:b/>
                <w:lang w:eastAsia="zh-CN"/>
              </w:rPr>
              <w:t>Change#6</w:t>
            </w:r>
          </w:p>
        </w:tc>
        <w:tc>
          <w:tcPr>
            <w:tcW w:w="1984" w:type="dxa"/>
          </w:tcPr>
          <w:p w14:paraId="0C080CDE" w14:textId="77777777" w:rsidR="00633FCF" w:rsidRDefault="00C1489E">
            <w:pPr>
              <w:spacing w:beforeLines="50" w:before="120" w:line="240" w:lineRule="auto"/>
              <w:rPr>
                <w:color w:val="FF0000"/>
                <w:kern w:val="2"/>
                <w:lang w:eastAsia="zh-CN"/>
              </w:rPr>
            </w:pPr>
            <w:r>
              <w:rPr>
                <w:iCs/>
                <w:color w:val="00B050"/>
                <w:kern w:val="2"/>
                <w:lang w:eastAsia="zh-CN"/>
              </w:rPr>
              <w:t>Support/Can accept</w:t>
            </w:r>
          </w:p>
        </w:tc>
        <w:tc>
          <w:tcPr>
            <w:tcW w:w="5954" w:type="dxa"/>
          </w:tcPr>
          <w:p w14:paraId="2BE2479D" w14:textId="77777777" w:rsidR="00633FCF" w:rsidRDefault="00C1489E">
            <w:pPr>
              <w:spacing w:beforeLines="50" w:before="120" w:line="240" w:lineRule="auto"/>
              <w:rPr>
                <w:rFonts w:eastAsiaTheme="minorEastAsia"/>
                <w:iCs/>
                <w:kern w:val="2"/>
                <w:lang w:eastAsia="zh-CN"/>
              </w:rPr>
            </w:pPr>
            <w:r>
              <w:rPr>
                <w:lang w:eastAsia="zh-CN"/>
              </w:rPr>
              <w:t>MediaTek</w:t>
            </w:r>
          </w:p>
        </w:tc>
      </w:tr>
      <w:tr w:rsidR="00633FCF" w14:paraId="46B5B141" w14:textId="77777777">
        <w:tc>
          <w:tcPr>
            <w:tcW w:w="1413" w:type="dxa"/>
            <w:vMerge/>
          </w:tcPr>
          <w:p w14:paraId="56952642" w14:textId="77777777" w:rsidR="00633FCF" w:rsidRDefault="00633FCF">
            <w:pPr>
              <w:spacing w:beforeLines="50" w:before="120" w:line="240" w:lineRule="auto"/>
              <w:rPr>
                <w:color w:val="FF0000"/>
                <w:kern w:val="2"/>
                <w:lang w:eastAsia="zh-CN"/>
              </w:rPr>
            </w:pPr>
          </w:p>
        </w:tc>
        <w:tc>
          <w:tcPr>
            <w:tcW w:w="1984" w:type="dxa"/>
          </w:tcPr>
          <w:p w14:paraId="32E98E5D" w14:textId="77777777" w:rsidR="00633FCF" w:rsidRDefault="00C1489E">
            <w:pPr>
              <w:spacing w:beforeLines="50" w:before="120" w:line="240" w:lineRule="auto"/>
              <w:rPr>
                <w:color w:val="FF0000"/>
                <w:kern w:val="2"/>
                <w:lang w:eastAsia="zh-CN"/>
              </w:rPr>
            </w:pPr>
            <w:r>
              <w:rPr>
                <w:color w:val="FF0000"/>
                <w:kern w:val="2"/>
                <w:lang w:eastAsia="zh-CN"/>
              </w:rPr>
              <w:t>Object/Concern</w:t>
            </w:r>
          </w:p>
        </w:tc>
        <w:tc>
          <w:tcPr>
            <w:tcW w:w="5954" w:type="dxa"/>
          </w:tcPr>
          <w:p w14:paraId="45075E33" w14:textId="77777777" w:rsidR="00633FCF" w:rsidRDefault="00C1489E">
            <w:pPr>
              <w:spacing w:beforeLines="50" w:before="120" w:line="240" w:lineRule="auto"/>
              <w:rPr>
                <w:rFonts w:eastAsiaTheme="minorEastAsia"/>
                <w:iCs/>
                <w:kern w:val="2"/>
                <w:lang w:eastAsia="ko-KR"/>
              </w:rPr>
            </w:pPr>
            <w:r>
              <w:rPr>
                <w:lang w:eastAsia="zh-CN"/>
              </w:rPr>
              <w:t>OPPO</w:t>
            </w:r>
          </w:p>
        </w:tc>
      </w:tr>
    </w:tbl>
    <w:p w14:paraId="435DE594" w14:textId="77777777" w:rsidR="00633FCF" w:rsidRDefault="00633FCF">
      <w:pPr>
        <w:spacing w:line="240" w:lineRule="auto"/>
        <w:rPr>
          <w:lang w:eastAsia="zh-CN"/>
        </w:rPr>
      </w:pPr>
    </w:p>
    <w:p w14:paraId="043D25E0"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72D31BE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8E2C450"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9204E8" w14:textId="77777777" w:rsidR="00633FCF" w:rsidRDefault="00C1489E">
            <w:pPr>
              <w:rPr>
                <w:i/>
                <w:iCs/>
                <w:kern w:val="2"/>
                <w:lang w:eastAsia="zh-CN"/>
              </w:rPr>
            </w:pPr>
            <w:r>
              <w:rPr>
                <w:i/>
                <w:iCs/>
                <w:kern w:val="2"/>
                <w:lang w:eastAsia="zh-CN"/>
              </w:rPr>
              <w:t>View</w:t>
            </w:r>
          </w:p>
        </w:tc>
      </w:tr>
      <w:tr w:rsidR="00633FCF" w14:paraId="6A9E8C6B"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27E39025" w14:textId="77777777" w:rsidR="00633FCF" w:rsidRDefault="00C1489E">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601D99B5" w14:textId="77777777" w:rsidR="00633FCF" w:rsidRDefault="00C1489E">
            <w:pPr>
              <w:adjustRightInd/>
              <w:spacing w:beforeLines="50" w:before="120" w:line="252" w:lineRule="auto"/>
              <w:contextualSpacing/>
              <w:jc w:val="left"/>
              <w:rPr>
                <w:iCs/>
                <w:kern w:val="2"/>
                <w:lang w:eastAsia="zh-CN"/>
              </w:rPr>
            </w:pPr>
            <w:r>
              <w:rPr>
                <w:iCs/>
                <w:kern w:val="2"/>
                <w:lang w:eastAsia="zh-CN"/>
              </w:rPr>
              <w:t>Proposal of adding training type related field is postponed as a separate table is to be discussed in prior</w:t>
            </w:r>
          </w:p>
        </w:tc>
      </w:tr>
      <w:tr w:rsidR="00633FCF" w14:paraId="124FAEB1" w14:textId="77777777">
        <w:tc>
          <w:tcPr>
            <w:tcW w:w="1555" w:type="dxa"/>
            <w:tcBorders>
              <w:top w:val="single" w:sz="4" w:space="0" w:color="auto"/>
              <w:left w:val="single" w:sz="4" w:space="0" w:color="auto"/>
              <w:bottom w:val="single" w:sz="4" w:space="0" w:color="auto"/>
              <w:right w:val="single" w:sz="4" w:space="0" w:color="auto"/>
            </w:tcBorders>
          </w:tcPr>
          <w:p w14:paraId="5F7DD2A4" w14:textId="77777777" w:rsidR="00633FCF" w:rsidRDefault="00C1489E">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7906BB63" w14:textId="77777777" w:rsidR="00633FCF" w:rsidRDefault="00C1489E">
            <w:pPr>
              <w:spacing w:line="252" w:lineRule="auto"/>
              <w:rPr>
                <w:iCs/>
                <w:kern w:val="2"/>
                <w:lang w:eastAsia="zh-CN"/>
              </w:rPr>
            </w:pPr>
            <w:r>
              <w:rPr>
                <w:iCs/>
                <w:kern w:val="2"/>
                <w:lang w:eastAsia="zh-CN"/>
              </w:rPr>
              <w:t>We are not clear about the benefits of sharing info coming from change#3.</w:t>
            </w:r>
          </w:p>
        </w:tc>
      </w:tr>
      <w:tr w:rsidR="00633FCF" w14:paraId="1B0F1A81" w14:textId="77777777">
        <w:tc>
          <w:tcPr>
            <w:tcW w:w="1555" w:type="dxa"/>
            <w:tcBorders>
              <w:top w:val="single" w:sz="4" w:space="0" w:color="auto"/>
              <w:left w:val="single" w:sz="4" w:space="0" w:color="auto"/>
              <w:bottom w:val="single" w:sz="4" w:space="0" w:color="auto"/>
              <w:right w:val="single" w:sz="4" w:space="0" w:color="auto"/>
            </w:tcBorders>
          </w:tcPr>
          <w:p w14:paraId="15ED7B2B" w14:textId="77777777" w:rsidR="00633FCF" w:rsidRDefault="00C1489E">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29AE34E" w14:textId="77777777" w:rsidR="00633FCF" w:rsidRDefault="00C1489E">
            <w:pPr>
              <w:spacing w:line="252" w:lineRule="auto"/>
              <w:rPr>
                <w:iCs/>
                <w:kern w:val="2"/>
                <w:lang w:eastAsia="zh-CN"/>
              </w:rPr>
            </w:pPr>
            <w:r>
              <w:rPr>
                <w:rFonts w:hint="eastAsia"/>
                <w:iCs/>
                <w:kern w:val="2"/>
                <w:lang w:eastAsia="zh-CN"/>
              </w:rPr>
              <w:t>N</w:t>
            </w:r>
            <w:r>
              <w:rPr>
                <w:iCs/>
                <w:kern w:val="2"/>
                <w:lang w:eastAsia="zh-CN"/>
              </w:rPr>
              <w:t>ot clear about how to evaluate the latency related KPI.</w:t>
            </w:r>
          </w:p>
        </w:tc>
      </w:tr>
      <w:tr w:rsidR="00633FCF" w14:paraId="053C4E05" w14:textId="77777777">
        <w:tc>
          <w:tcPr>
            <w:tcW w:w="1555" w:type="dxa"/>
            <w:tcBorders>
              <w:top w:val="single" w:sz="4" w:space="0" w:color="auto"/>
              <w:left w:val="single" w:sz="4" w:space="0" w:color="auto"/>
              <w:bottom w:val="single" w:sz="4" w:space="0" w:color="auto"/>
              <w:right w:val="single" w:sz="4" w:space="0" w:color="auto"/>
            </w:tcBorders>
          </w:tcPr>
          <w:p w14:paraId="2D78814F" w14:textId="77777777" w:rsidR="00633FCF" w:rsidRDefault="00633FCF">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03058141" w14:textId="77777777" w:rsidR="00633FCF" w:rsidRDefault="00633FCF">
            <w:pPr>
              <w:spacing w:line="252" w:lineRule="auto"/>
              <w:rPr>
                <w:rFonts w:eastAsia="MS Mincho"/>
                <w:iCs/>
                <w:kern w:val="2"/>
                <w:lang w:eastAsia="ja-JP"/>
              </w:rPr>
            </w:pPr>
          </w:p>
        </w:tc>
      </w:tr>
      <w:tr w:rsidR="00633FCF" w14:paraId="7E778634" w14:textId="77777777">
        <w:tc>
          <w:tcPr>
            <w:tcW w:w="1555" w:type="dxa"/>
            <w:tcBorders>
              <w:top w:val="single" w:sz="4" w:space="0" w:color="auto"/>
              <w:left w:val="single" w:sz="4" w:space="0" w:color="auto"/>
              <w:bottom w:val="single" w:sz="4" w:space="0" w:color="auto"/>
              <w:right w:val="single" w:sz="4" w:space="0" w:color="auto"/>
            </w:tcBorders>
          </w:tcPr>
          <w:p w14:paraId="7589BA28"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FB78509" w14:textId="77777777" w:rsidR="00633FCF" w:rsidRDefault="00633FCF">
            <w:pPr>
              <w:spacing w:line="252" w:lineRule="auto"/>
              <w:rPr>
                <w:iCs/>
                <w:kern w:val="2"/>
                <w:lang w:eastAsia="zh-CN"/>
              </w:rPr>
            </w:pPr>
          </w:p>
        </w:tc>
      </w:tr>
      <w:tr w:rsidR="00633FCF" w14:paraId="3D2B3591" w14:textId="77777777">
        <w:tc>
          <w:tcPr>
            <w:tcW w:w="1555" w:type="dxa"/>
            <w:tcBorders>
              <w:top w:val="single" w:sz="4" w:space="0" w:color="auto"/>
              <w:left w:val="single" w:sz="4" w:space="0" w:color="auto"/>
              <w:bottom w:val="single" w:sz="4" w:space="0" w:color="auto"/>
              <w:right w:val="single" w:sz="4" w:space="0" w:color="auto"/>
            </w:tcBorders>
          </w:tcPr>
          <w:p w14:paraId="4A647439"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CB87F3" w14:textId="77777777" w:rsidR="00633FCF" w:rsidRDefault="00633FCF">
            <w:pPr>
              <w:spacing w:line="252" w:lineRule="auto"/>
              <w:rPr>
                <w:iCs/>
                <w:kern w:val="2"/>
                <w:lang w:eastAsia="zh-CN"/>
              </w:rPr>
            </w:pPr>
          </w:p>
        </w:tc>
      </w:tr>
      <w:tr w:rsidR="00633FCF" w14:paraId="16E8620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2CFAC"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D5C4B7" w14:textId="77777777" w:rsidR="00633FCF" w:rsidRDefault="00633FCF">
            <w:pPr>
              <w:spacing w:line="252" w:lineRule="auto"/>
              <w:rPr>
                <w:iCs/>
                <w:kern w:val="2"/>
                <w:lang w:eastAsia="zh-CN"/>
              </w:rPr>
            </w:pPr>
          </w:p>
        </w:tc>
      </w:tr>
      <w:tr w:rsidR="00633FCF" w14:paraId="65482D94" w14:textId="77777777">
        <w:tc>
          <w:tcPr>
            <w:tcW w:w="1555" w:type="dxa"/>
            <w:tcBorders>
              <w:top w:val="single" w:sz="4" w:space="0" w:color="auto"/>
              <w:left w:val="single" w:sz="4" w:space="0" w:color="auto"/>
              <w:bottom w:val="single" w:sz="4" w:space="0" w:color="auto"/>
              <w:right w:val="single" w:sz="4" w:space="0" w:color="auto"/>
            </w:tcBorders>
          </w:tcPr>
          <w:p w14:paraId="6C06175C"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0BB1CAF" w14:textId="77777777" w:rsidR="00633FCF" w:rsidRDefault="00633FCF">
            <w:pPr>
              <w:spacing w:line="252" w:lineRule="auto"/>
              <w:rPr>
                <w:iCs/>
                <w:kern w:val="2"/>
                <w:lang w:eastAsia="zh-CN"/>
              </w:rPr>
            </w:pPr>
          </w:p>
        </w:tc>
      </w:tr>
      <w:tr w:rsidR="00633FCF" w14:paraId="6D8CB869" w14:textId="77777777">
        <w:tc>
          <w:tcPr>
            <w:tcW w:w="1555" w:type="dxa"/>
            <w:tcBorders>
              <w:top w:val="single" w:sz="4" w:space="0" w:color="auto"/>
              <w:left w:val="single" w:sz="4" w:space="0" w:color="auto"/>
              <w:bottom w:val="single" w:sz="4" w:space="0" w:color="auto"/>
              <w:right w:val="single" w:sz="4" w:space="0" w:color="auto"/>
            </w:tcBorders>
          </w:tcPr>
          <w:p w14:paraId="1D0975F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FF2720" w14:textId="77777777" w:rsidR="00633FCF" w:rsidRDefault="00633FCF">
            <w:pPr>
              <w:adjustRightInd/>
              <w:spacing w:beforeLines="50" w:before="120" w:line="252" w:lineRule="auto"/>
              <w:contextualSpacing/>
              <w:rPr>
                <w:iCs/>
                <w:kern w:val="2"/>
                <w:lang w:eastAsia="zh-CN"/>
              </w:rPr>
            </w:pPr>
          </w:p>
        </w:tc>
      </w:tr>
      <w:tr w:rsidR="00633FCF" w14:paraId="403194B5" w14:textId="77777777">
        <w:tc>
          <w:tcPr>
            <w:tcW w:w="1555" w:type="dxa"/>
          </w:tcPr>
          <w:p w14:paraId="4A8B806A" w14:textId="77777777" w:rsidR="00633FCF" w:rsidRDefault="00633FCF">
            <w:pPr>
              <w:rPr>
                <w:b/>
                <w:iCs/>
                <w:kern w:val="2"/>
                <w:lang w:eastAsia="zh-CN"/>
              </w:rPr>
            </w:pPr>
          </w:p>
        </w:tc>
        <w:tc>
          <w:tcPr>
            <w:tcW w:w="7796" w:type="dxa"/>
            <w:vAlign w:val="center"/>
          </w:tcPr>
          <w:p w14:paraId="64CA4E7A" w14:textId="77777777" w:rsidR="00633FCF" w:rsidRDefault="00633FCF">
            <w:pPr>
              <w:spacing w:line="252" w:lineRule="auto"/>
              <w:rPr>
                <w:b/>
                <w:iCs/>
                <w:kern w:val="2"/>
                <w:lang w:eastAsia="zh-CN"/>
              </w:rPr>
            </w:pPr>
          </w:p>
        </w:tc>
      </w:tr>
      <w:tr w:rsidR="00633FCF" w14:paraId="1B62F9A8" w14:textId="77777777">
        <w:tc>
          <w:tcPr>
            <w:tcW w:w="1555" w:type="dxa"/>
          </w:tcPr>
          <w:p w14:paraId="4922BD4B" w14:textId="77777777" w:rsidR="00633FCF" w:rsidRDefault="00633FCF">
            <w:pPr>
              <w:rPr>
                <w:iCs/>
                <w:kern w:val="2"/>
                <w:lang w:eastAsia="zh-CN"/>
              </w:rPr>
            </w:pPr>
          </w:p>
        </w:tc>
        <w:tc>
          <w:tcPr>
            <w:tcW w:w="7796" w:type="dxa"/>
            <w:vAlign w:val="center"/>
          </w:tcPr>
          <w:p w14:paraId="54C4C268" w14:textId="77777777" w:rsidR="00633FCF" w:rsidRDefault="00633FCF">
            <w:pPr>
              <w:spacing w:line="252" w:lineRule="auto"/>
              <w:rPr>
                <w:iCs/>
                <w:kern w:val="2"/>
                <w:lang w:eastAsia="zh-CN"/>
              </w:rPr>
            </w:pPr>
          </w:p>
        </w:tc>
      </w:tr>
      <w:tr w:rsidR="00633FCF" w14:paraId="69780F18" w14:textId="77777777">
        <w:tc>
          <w:tcPr>
            <w:tcW w:w="1555" w:type="dxa"/>
          </w:tcPr>
          <w:p w14:paraId="3F106EC2" w14:textId="77777777" w:rsidR="00633FCF" w:rsidRDefault="00633FCF">
            <w:pPr>
              <w:rPr>
                <w:iCs/>
                <w:kern w:val="2"/>
                <w:lang w:eastAsia="zh-CN"/>
              </w:rPr>
            </w:pPr>
          </w:p>
        </w:tc>
        <w:tc>
          <w:tcPr>
            <w:tcW w:w="7796" w:type="dxa"/>
            <w:vAlign w:val="center"/>
          </w:tcPr>
          <w:p w14:paraId="7475E250" w14:textId="77777777" w:rsidR="00633FCF" w:rsidRDefault="00633FCF">
            <w:pPr>
              <w:spacing w:line="252" w:lineRule="auto"/>
              <w:rPr>
                <w:iCs/>
                <w:kern w:val="2"/>
                <w:lang w:eastAsia="zh-CN"/>
              </w:rPr>
            </w:pPr>
          </w:p>
        </w:tc>
      </w:tr>
      <w:tr w:rsidR="00633FCF" w14:paraId="09CD7D9D" w14:textId="77777777">
        <w:tc>
          <w:tcPr>
            <w:tcW w:w="1555" w:type="dxa"/>
          </w:tcPr>
          <w:p w14:paraId="3DE80B9F" w14:textId="77777777" w:rsidR="00633FCF" w:rsidRDefault="00633FCF">
            <w:pPr>
              <w:rPr>
                <w:iCs/>
                <w:kern w:val="2"/>
                <w:lang w:eastAsia="zh-CN"/>
              </w:rPr>
            </w:pPr>
          </w:p>
        </w:tc>
        <w:tc>
          <w:tcPr>
            <w:tcW w:w="7796" w:type="dxa"/>
            <w:vAlign w:val="center"/>
          </w:tcPr>
          <w:p w14:paraId="0A12AEED" w14:textId="77777777" w:rsidR="00633FCF" w:rsidRDefault="00633FCF">
            <w:pPr>
              <w:spacing w:line="252" w:lineRule="auto"/>
              <w:rPr>
                <w:iCs/>
                <w:kern w:val="2"/>
                <w:lang w:eastAsia="zh-CN"/>
              </w:rPr>
            </w:pPr>
          </w:p>
        </w:tc>
      </w:tr>
      <w:tr w:rsidR="00633FCF" w14:paraId="7ABF42DC" w14:textId="77777777">
        <w:tc>
          <w:tcPr>
            <w:tcW w:w="1555" w:type="dxa"/>
          </w:tcPr>
          <w:p w14:paraId="2B589666" w14:textId="77777777" w:rsidR="00633FCF" w:rsidRDefault="00633FCF">
            <w:pPr>
              <w:rPr>
                <w:iCs/>
                <w:kern w:val="2"/>
                <w:lang w:eastAsia="zh-CN"/>
              </w:rPr>
            </w:pPr>
          </w:p>
        </w:tc>
        <w:tc>
          <w:tcPr>
            <w:tcW w:w="7796" w:type="dxa"/>
            <w:vAlign w:val="center"/>
          </w:tcPr>
          <w:p w14:paraId="008EA0E6" w14:textId="77777777" w:rsidR="00633FCF" w:rsidRDefault="00633FCF">
            <w:pPr>
              <w:spacing w:line="252" w:lineRule="auto"/>
              <w:rPr>
                <w:iCs/>
                <w:kern w:val="2"/>
                <w:lang w:eastAsia="zh-CN"/>
              </w:rPr>
            </w:pPr>
          </w:p>
        </w:tc>
      </w:tr>
    </w:tbl>
    <w:p w14:paraId="1674F1AE" w14:textId="77777777" w:rsidR="00633FCF" w:rsidRDefault="00633FCF">
      <w:pPr>
        <w:rPr>
          <w:lang w:eastAsia="zh-CN"/>
        </w:rPr>
      </w:pPr>
    </w:p>
    <w:p w14:paraId="1F6853B0" w14:textId="77777777" w:rsidR="00633FCF" w:rsidRDefault="00633FCF">
      <w:pPr>
        <w:rPr>
          <w:lang w:val="en-GB" w:eastAsia="zh-CN"/>
        </w:rPr>
      </w:pPr>
    </w:p>
    <w:p w14:paraId="005F589D" w14:textId="77777777" w:rsidR="00633FCF" w:rsidRDefault="00C1489E">
      <w:pPr>
        <w:pStyle w:val="40"/>
        <w:numPr>
          <w:ilvl w:val="0"/>
          <w:numId w:val="0"/>
        </w:numPr>
        <w:rPr>
          <w:u w:val="single"/>
          <w:lang w:eastAsia="zh-CN"/>
        </w:rPr>
      </w:pPr>
      <w:r>
        <w:rPr>
          <w:u w:val="single"/>
          <w:lang w:eastAsia="zh-CN"/>
        </w:rPr>
        <w:t>Issue#3-14f (Low priority) Update of the baseline template (7)</w:t>
      </w:r>
    </w:p>
    <w:p w14:paraId="64D7320F" w14:textId="77777777" w:rsidR="00633FCF" w:rsidRDefault="00C1489E">
      <w:pPr>
        <w:rPr>
          <w:iCs/>
          <w:kern w:val="2"/>
          <w:lang w:eastAsia="zh-CN"/>
        </w:rPr>
      </w:pPr>
      <w:r>
        <w:rPr>
          <w:highlight w:val="yellow"/>
          <w:lang w:eastAsia="zh-CN"/>
        </w:rPr>
        <w:t>Moderator note</w:t>
      </w:r>
      <w:r>
        <w:rPr>
          <w:lang w:eastAsia="zh-CN"/>
        </w:rPr>
        <w:t xml:space="preserve">: Please input your views if you have other suggestions on the changes of the initial template. </w:t>
      </w:r>
    </w:p>
    <w:p w14:paraId="2EA85E0A" w14:textId="77777777" w:rsidR="00633FCF" w:rsidRDefault="00C1489E">
      <w:pPr>
        <w:rPr>
          <w:b/>
          <w:bCs/>
          <w:lang w:eastAsia="zh-CN"/>
        </w:rPr>
      </w:pPr>
      <w:r>
        <w:rPr>
          <w:b/>
          <w:highlight w:val="yellow"/>
          <w:lang w:eastAsia="zh-CN"/>
        </w:rPr>
        <w:t>Question 3.2.16</w:t>
      </w:r>
      <w:r>
        <w:rPr>
          <w:b/>
          <w:bCs/>
          <w:highlight w:val="yellow"/>
          <w:lang w:eastAsia="zh-CN"/>
        </w:rPr>
        <w:t>:</w:t>
      </w:r>
      <w:r>
        <w:rPr>
          <w:b/>
          <w:bCs/>
          <w:lang w:eastAsia="zh-CN"/>
        </w:rPr>
        <w:t xml:space="preserve"> For the initial template of CSI compression achieved in the working assumption in the RAN1#111 meeting, do your have other proposals to the changes</w:t>
      </w:r>
      <w:r>
        <w:rPr>
          <w:rFonts w:hint="eastAsia"/>
          <w:b/>
          <w:bCs/>
          <w:lang w:eastAsia="zh-CN"/>
        </w:rPr>
        <w:t>/</w:t>
      </w:r>
      <w:r>
        <w:rPr>
          <w:b/>
          <w:bCs/>
          <w:lang w:eastAsia="zh-CN"/>
        </w:rPr>
        <w:t>updates of the table?</w:t>
      </w:r>
    </w:p>
    <w:p w14:paraId="0C2C7FC6"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208E81C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22E961D"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419F70" w14:textId="77777777" w:rsidR="00633FCF" w:rsidRDefault="00C1489E">
            <w:pPr>
              <w:rPr>
                <w:i/>
                <w:iCs/>
                <w:kern w:val="2"/>
                <w:lang w:eastAsia="zh-CN"/>
              </w:rPr>
            </w:pPr>
            <w:r>
              <w:rPr>
                <w:i/>
                <w:iCs/>
                <w:kern w:val="2"/>
                <w:lang w:eastAsia="zh-CN"/>
              </w:rPr>
              <w:t>View</w:t>
            </w:r>
          </w:p>
        </w:tc>
      </w:tr>
      <w:tr w:rsidR="00633FCF" w14:paraId="15EDCBAF"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16156CF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4F01DFA6" w14:textId="77777777" w:rsidR="00633FCF" w:rsidRDefault="00633FCF">
            <w:pPr>
              <w:adjustRightInd/>
              <w:spacing w:beforeLines="50" w:before="120" w:line="252" w:lineRule="auto"/>
              <w:contextualSpacing/>
              <w:jc w:val="left"/>
              <w:rPr>
                <w:iCs/>
                <w:kern w:val="2"/>
                <w:lang w:eastAsia="zh-CN"/>
              </w:rPr>
            </w:pPr>
          </w:p>
        </w:tc>
      </w:tr>
      <w:tr w:rsidR="00633FCF" w14:paraId="20EA9CA9" w14:textId="77777777">
        <w:tc>
          <w:tcPr>
            <w:tcW w:w="1555" w:type="dxa"/>
            <w:tcBorders>
              <w:top w:val="single" w:sz="4" w:space="0" w:color="auto"/>
              <w:left w:val="single" w:sz="4" w:space="0" w:color="auto"/>
              <w:bottom w:val="single" w:sz="4" w:space="0" w:color="auto"/>
              <w:right w:val="single" w:sz="4" w:space="0" w:color="auto"/>
            </w:tcBorders>
          </w:tcPr>
          <w:p w14:paraId="5EABAD0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B199EB6" w14:textId="77777777" w:rsidR="00633FCF" w:rsidRDefault="00633FCF">
            <w:pPr>
              <w:spacing w:line="252" w:lineRule="auto"/>
              <w:rPr>
                <w:iCs/>
                <w:kern w:val="2"/>
                <w:lang w:eastAsia="zh-CN"/>
              </w:rPr>
            </w:pPr>
          </w:p>
        </w:tc>
      </w:tr>
      <w:tr w:rsidR="00633FCF" w14:paraId="5C38029A" w14:textId="77777777">
        <w:tc>
          <w:tcPr>
            <w:tcW w:w="1555" w:type="dxa"/>
            <w:tcBorders>
              <w:top w:val="single" w:sz="4" w:space="0" w:color="auto"/>
              <w:left w:val="single" w:sz="4" w:space="0" w:color="auto"/>
              <w:bottom w:val="single" w:sz="4" w:space="0" w:color="auto"/>
              <w:right w:val="single" w:sz="4" w:space="0" w:color="auto"/>
            </w:tcBorders>
          </w:tcPr>
          <w:p w14:paraId="6388D2A3"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305AFDA" w14:textId="77777777" w:rsidR="00633FCF" w:rsidRDefault="00633FCF">
            <w:pPr>
              <w:spacing w:line="252" w:lineRule="auto"/>
              <w:rPr>
                <w:iCs/>
                <w:kern w:val="2"/>
                <w:lang w:eastAsia="zh-CN"/>
              </w:rPr>
            </w:pPr>
          </w:p>
        </w:tc>
      </w:tr>
      <w:tr w:rsidR="00633FCF" w14:paraId="023621DD" w14:textId="77777777">
        <w:tc>
          <w:tcPr>
            <w:tcW w:w="1555" w:type="dxa"/>
            <w:tcBorders>
              <w:top w:val="single" w:sz="4" w:space="0" w:color="auto"/>
              <w:left w:val="single" w:sz="4" w:space="0" w:color="auto"/>
              <w:bottom w:val="single" w:sz="4" w:space="0" w:color="auto"/>
              <w:right w:val="single" w:sz="4" w:space="0" w:color="auto"/>
            </w:tcBorders>
          </w:tcPr>
          <w:p w14:paraId="6BC8C7ED" w14:textId="77777777" w:rsidR="00633FCF" w:rsidRDefault="00633FCF">
            <w:pPr>
              <w:rPr>
                <w:rFonts w:eastAsia="MS Mincho"/>
                <w:iCs/>
                <w:kern w:val="2"/>
                <w:lang w:eastAsia="ja-JP"/>
              </w:rPr>
            </w:pPr>
          </w:p>
        </w:tc>
        <w:tc>
          <w:tcPr>
            <w:tcW w:w="7796" w:type="dxa"/>
            <w:tcBorders>
              <w:top w:val="single" w:sz="4" w:space="0" w:color="auto"/>
              <w:left w:val="single" w:sz="4" w:space="0" w:color="auto"/>
              <w:bottom w:val="single" w:sz="4" w:space="0" w:color="auto"/>
              <w:right w:val="single" w:sz="4" w:space="0" w:color="auto"/>
            </w:tcBorders>
            <w:vAlign w:val="center"/>
          </w:tcPr>
          <w:p w14:paraId="10AAC437" w14:textId="77777777" w:rsidR="00633FCF" w:rsidRDefault="00633FCF">
            <w:pPr>
              <w:spacing w:line="252" w:lineRule="auto"/>
              <w:rPr>
                <w:rFonts w:eastAsia="MS Mincho"/>
                <w:iCs/>
                <w:kern w:val="2"/>
                <w:lang w:eastAsia="ja-JP"/>
              </w:rPr>
            </w:pPr>
          </w:p>
        </w:tc>
      </w:tr>
      <w:tr w:rsidR="00633FCF" w14:paraId="6B9F6C27" w14:textId="77777777">
        <w:tc>
          <w:tcPr>
            <w:tcW w:w="1555" w:type="dxa"/>
            <w:tcBorders>
              <w:top w:val="single" w:sz="4" w:space="0" w:color="auto"/>
              <w:left w:val="single" w:sz="4" w:space="0" w:color="auto"/>
              <w:bottom w:val="single" w:sz="4" w:space="0" w:color="auto"/>
              <w:right w:val="single" w:sz="4" w:space="0" w:color="auto"/>
            </w:tcBorders>
          </w:tcPr>
          <w:p w14:paraId="71BDD161"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A167BFE" w14:textId="77777777" w:rsidR="00633FCF" w:rsidRDefault="00633FCF">
            <w:pPr>
              <w:spacing w:line="252" w:lineRule="auto"/>
              <w:rPr>
                <w:iCs/>
                <w:kern w:val="2"/>
                <w:lang w:eastAsia="zh-CN"/>
              </w:rPr>
            </w:pPr>
          </w:p>
        </w:tc>
      </w:tr>
      <w:tr w:rsidR="00633FCF" w14:paraId="73FAA73F" w14:textId="77777777">
        <w:tc>
          <w:tcPr>
            <w:tcW w:w="1555" w:type="dxa"/>
            <w:tcBorders>
              <w:top w:val="single" w:sz="4" w:space="0" w:color="auto"/>
              <w:left w:val="single" w:sz="4" w:space="0" w:color="auto"/>
              <w:bottom w:val="single" w:sz="4" w:space="0" w:color="auto"/>
              <w:right w:val="single" w:sz="4" w:space="0" w:color="auto"/>
            </w:tcBorders>
          </w:tcPr>
          <w:p w14:paraId="5E050CCD"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2C8FF66" w14:textId="77777777" w:rsidR="00633FCF" w:rsidRDefault="00633FCF">
            <w:pPr>
              <w:spacing w:line="252" w:lineRule="auto"/>
              <w:rPr>
                <w:iCs/>
                <w:kern w:val="2"/>
                <w:lang w:eastAsia="zh-CN"/>
              </w:rPr>
            </w:pPr>
          </w:p>
        </w:tc>
      </w:tr>
      <w:tr w:rsidR="00633FCF" w14:paraId="1AF3568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71EF08C2"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FE865" w14:textId="77777777" w:rsidR="00633FCF" w:rsidRDefault="00633FCF">
            <w:pPr>
              <w:spacing w:line="252" w:lineRule="auto"/>
              <w:rPr>
                <w:iCs/>
                <w:kern w:val="2"/>
                <w:lang w:eastAsia="zh-CN"/>
              </w:rPr>
            </w:pPr>
          </w:p>
        </w:tc>
      </w:tr>
      <w:tr w:rsidR="00633FCF" w14:paraId="4C616CD0" w14:textId="77777777">
        <w:tc>
          <w:tcPr>
            <w:tcW w:w="1555" w:type="dxa"/>
            <w:tcBorders>
              <w:top w:val="single" w:sz="4" w:space="0" w:color="auto"/>
              <w:left w:val="single" w:sz="4" w:space="0" w:color="auto"/>
              <w:bottom w:val="single" w:sz="4" w:space="0" w:color="auto"/>
              <w:right w:val="single" w:sz="4" w:space="0" w:color="auto"/>
            </w:tcBorders>
          </w:tcPr>
          <w:p w14:paraId="044AC81E"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3EBE949" w14:textId="77777777" w:rsidR="00633FCF" w:rsidRDefault="00633FCF">
            <w:pPr>
              <w:spacing w:line="252" w:lineRule="auto"/>
              <w:rPr>
                <w:iCs/>
                <w:kern w:val="2"/>
                <w:lang w:eastAsia="zh-CN"/>
              </w:rPr>
            </w:pPr>
          </w:p>
        </w:tc>
      </w:tr>
      <w:tr w:rsidR="00633FCF" w14:paraId="1BC5A181" w14:textId="77777777">
        <w:tc>
          <w:tcPr>
            <w:tcW w:w="1555" w:type="dxa"/>
            <w:tcBorders>
              <w:top w:val="single" w:sz="4" w:space="0" w:color="auto"/>
              <w:left w:val="single" w:sz="4" w:space="0" w:color="auto"/>
              <w:bottom w:val="single" w:sz="4" w:space="0" w:color="auto"/>
              <w:right w:val="single" w:sz="4" w:space="0" w:color="auto"/>
            </w:tcBorders>
          </w:tcPr>
          <w:p w14:paraId="5098327D"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9D5D7D3" w14:textId="77777777" w:rsidR="00633FCF" w:rsidRDefault="00633FCF">
            <w:pPr>
              <w:adjustRightInd/>
              <w:spacing w:beforeLines="50" w:before="120" w:line="252" w:lineRule="auto"/>
              <w:contextualSpacing/>
              <w:rPr>
                <w:iCs/>
                <w:kern w:val="2"/>
                <w:lang w:eastAsia="zh-CN"/>
              </w:rPr>
            </w:pPr>
          </w:p>
        </w:tc>
      </w:tr>
      <w:tr w:rsidR="00633FCF" w14:paraId="7A68F6C2" w14:textId="77777777">
        <w:tc>
          <w:tcPr>
            <w:tcW w:w="1555" w:type="dxa"/>
          </w:tcPr>
          <w:p w14:paraId="07D1A26A" w14:textId="77777777" w:rsidR="00633FCF" w:rsidRDefault="00633FCF">
            <w:pPr>
              <w:rPr>
                <w:b/>
                <w:iCs/>
                <w:kern w:val="2"/>
                <w:lang w:eastAsia="zh-CN"/>
              </w:rPr>
            </w:pPr>
          </w:p>
        </w:tc>
        <w:tc>
          <w:tcPr>
            <w:tcW w:w="7796" w:type="dxa"/>
            <w:vAlign w:val="center"/>
          </w:tcPr>
          <w:p w14:paraId="10507A1A" w14:textId="77777777" w:rsidR="00633FCF" w:rsidRDefault="00633FCF">
            <w:pPr>
              <w:spacing w:line="252" w:lineRule="auto"/>
              <w:rPr>
                <w:b/>
                <w:iCs/>
                <w:kern w:val="2"/>
                <w:lang w:eastAsia="zh-CN"/>
              </w:rPr>
            </w:pPr>
          </w:p>
        </w:tc>
      </w:tr>
      <w:tr w:rsidR="00633FCF" w14:paraId="6B5FB23F" w14:textId="77777777">
        <w:tc>
          <w:tcPr>
            <w:tcW w:w="1555" w:type="dxa"/>
          </w:tcPr>
          <w:p w14:paraId="27CF5CF9" w14:textId="77777777" w:rsidR="00633FCF" w:rsidRDefault="00633FCF">
            <w:pPr>
              <w:rPr>
                <w:iCs/>
                <w:kern w:val="2"/>
                <w:lang w:eastAsia="zh-CN"/>
              </w:rPr>
            </w:pPr>
          </w:p>
        </w:tc>
        <w:tc>
          <w:tcPr>
            <w:tcW w:w="7796" w:type="dxa"/>
            <w:vAlign w:val="center"/>
          </w:tcPr>
          <w:p w14:paraId="592E96E5" w14:textId="77777777" w:rsidR="00633FCF" w:rsidRDefault="00633FCF">
            <w:pPr>
              <w:spacing w:line="252" w:lineRule="auto"/>
              <w:rPr>
                <w:iCs/>
                <w:kern w:val="2"/>
                <w:lang w:eastAsia="zh-CN"/>
              </w:rPr>
            </w:pPr>
          </w:p>
        </w:tc>
      </w:tr>
      <w:tr w:rsidR="00633FCF" w14:paraId="725F3191" w14:textId="77777777">
        <w:tc>
          <w:tcPr>
            <w:tcW w:w="1555" w:type="dxa"/>
          </w:tcPr>
          <w:p w14:paraId="5145F9AC" w14:textId="77777777" w:rsidR="00633FCF" w:rsidRDefault="00633FCF">
            <w:pPr>
              <w:rPr>
                <w:iCs/>
                <w:kern w:val="2"/>
                <w:lang w:eastAsia="zh-CN"/>
              </w:rPr>
            </w:pPr>
          </w:p>
        </w:tc>
        <w:tc>
          <w:tcPr>
            <w:tcW w:w="7796" w:type="dxa"/>
            <w:vAlign w:val="center"/>
          </w:tcPr>
          <w:p w14:paraId="04880CC9" w14:textId="77777777" w:rsidR="00633FCF" w:rsidRDefault="00633FCF">
            <w:pPr>
              <w:spacing w:line="252" w:lineRule="auto"/>
              <w:rPr>
                <w:iCs/>
                <w:kern w:val="2"/>
                <w:lang w:eastAsia="zh-CN"/>
              </w:rPr>
            </w:pPr>
          </w:p>
        </w:tc>
      </w:tr>
      <w:tr w:rsidR="00633FCF" w14:paraId="3C451444" w14:textId="77777777">
        <w:tc>
          <w:tcPr>
            <w:tcW w:w="1555" w:type="dxa"/>
          </w:tcPr>
          <w:p w14:paraId="48FD6A82" w14:textId="77777777" w:rsidR="00633FCF" w:rsidRDefault="00633FCF">
            <w:pPr>
              <w:rPr>
                <w:iCs/>
                <w:kern w:val="2"/>
                <w:lang w:eastAsia="zh-CN"/>
              </w:rPr>
            </w:pPr>
          </w:p>
        </w:tc>
        <w:tc>
          <w:tcPr>
            <w:tcW w:w="7796" w:type="dxa"/>
            <w:vAlign w:val="center"/>
          </w:tcPr>
          <w:p w14:paraId="3CEBC72E" w14:textId="77777777" w:rsidR="00633FCF" w:rsidRDefault="00633FCF">
            <w:pPr>
              <w:spacing w:line="252" w:lineRule="auto"/>
              <w:rPr>
                <w:iCs/>
                <w:kern w:val="2"/>
                <w:lang w:eastAsia="zh-CN"/>
              </w:rPr>
            </w:pPr>
          </w:p>
        </w:tc>
      </w:tr>
      <w:tr w:rsidR="00633FCF" w14:paraId="45D4605A" w14:textId="77777777">
        <w:tc>
          <w:tcPr>
            <w:tcW w:w="1555" w:type="dxa"/>
          </w:tcPr>
          <w:p w14:paraId="41274567" w14:textId="77777777" w:rsidR="00633FCF" w:rsidRDefault="00633FCF">
            <w:pPr>
              <w:rPr>
                <w:iCs/>
                <w:kern w:val="2"/>
                <w:lang w:eastAsia="zh-CN"/>
              </w:rPr>
            </w:pPr>
          </w:p>
        </w:tc>
        <w:tc>
          <w:tcPr>
            <w:tcW w:w="7796" w:type="dxa"/>
            <w:vAlign w:val="center"/>
          </w:tcPr>
          <w:p w14:paraId="1A9E4BF3" w14:textId="77777777" w:rsidR="00633FCF" w:rsidRDefault="00633FCF">
            <w:pPr>
              <w:spacing w:line="252" w:lineRule="auto"/>
              <w:rPr>
                <w:iCs/>
                <w:kern w:val="2"/>
                <w:lang w:eastAsia="zh-CN"/>
              </w:rPr>
            </w:pPr>
          </w:p>
        </w:tc>
      </w:tr>
    </w:tbl>
    <w:p w14:paraId="7F812393" w14:textId="77777777" w:rsidR="00633FCF" w:rsidRDefault="00633FCF">
      <w:pPr>
        <w:rPr>
          <w:lang w:eastAsia="zh-CN"/>
        </w:rPr>
      </w:pPr>
    </w:p>
    <w:p w14:paraId="183EB82A" w14:textId="77777777" w:rsidR="00633FCF" w:rsidRDefault="00C1489E">
      <w:pPr>
        <w:pStyle w:val="40"/>
        <w:numPr>
          <w:ilvl w:val="0"/>
          <w:numId w:val="0"/>
        </w:numPr>
        <w:rPr>
          <w:color w:val="000000" w:themeColor="text1"/>
          <w:u w:val="single"/>
          <w:lang w:eastAsia="zh-CN"/>
        </w:rPr>
      </w:pPr>
      <w:r>
        <w:rPr>
          <w:color w:val="000000" w:themeColor="text1"/>
          <w:u w:val="single"/>
          <w:lang w:eastAsia="zh-CN"/>
        </w:rPr>
        <w:t xml:space="preserve">Issue#3-15 </w:t>
      </w:r>
      <w:r>
        <w:rPr>
          <w:u w:val="single"/>
          <w:lang w:eastAsia="zh-CN"/>
        </w:rPr>
        <w:t xml:space="preserve">(Medium priority) </w:t>
      </w:r>
      <w:r>
        <w:rPr>
          <w:color w:val="000000" w:themeColor="text1"/>
          <w:u w:val="single"/>
          <w:lang w:eastAsia="zh-CN"/>
        </w:rPr>
        <w:t>Template for CSI compression-Table for multi-vendor joint training</w:t>
      </w:r>
    </w:p>
    <w:p w14:paraId="392BDD2E" w14:textId="77777777" w:rsidR="00633FCF" w:rsidRDefault="00C1489E">
      <w:pPr>
        <w:rPr>
          <w:lang w:eastAsia="zh-CN"/>
        </w:rPr>
      </w:pPr>
      <w:r>
        <w:rPr>
          <w:highlight w:val="yellow"/>
          <w:lang w:eastAsia="zh-CN"/>
        </w:rPr>
        <w:t>Moderator note</w:t>
      </w:r>
      <w:r>
        <w:rPr>
          <w:lang w:eastAsia="zh-CN"/>
        </w:rPr>
        <w:t>: As the FFS part in the last meeting for the initial template, that whether the results for different training types/cases are captured in separate tables need to be discussed.</w:t>
      </w:r>
    </w:p>
    <w:p w14:paraId="62D0F0D8" w14:textId="77777777" w:rsidR="00633FCF" w:rsidRDefault="00C1489E">
      <w:pPr>
        <w:rPr>
          <w:lang w:eastAsia="zh-CN"/>
        </w:rPr>
      </w:pPr>
      <w:r>
        <w:rPr>
          <w:lang w:eastAsia="zh-CN"/>
        </w:rPr>
        <w:t xml:space="preserve">Depending on the outcome of </w:t>
      </w:r>
      <w:r>
        <w:rPr>
          <w:b/>
          <w:u w:val="single"/>
          <w:lang w:eastAsia="zh-CN"/>
        </w:rPr>
        <w:t>Issue#3-13</w:t>
      </w:r>
      <w:r>
        <w:rPr>
          <w:lang w:eastAsia="zh-CN"/>
        </w:rPr>
        <w:t>, if a separate table is needed, we may further discuss the template as in below.</w:t>
      </w:r>
    </w:p>
    <w:p w14:paraId="04B48516" w14:textId="77777777" w:rsidR="00633FCF" w:rsidRDefault="00C1489E">
      <w:pPr>
        <w:rPr>
          <w:b/>
          <w:bCs/>
          <w:lang w:eastAsia="zh-CN"/>
        </w:rPr>
      </w:pPr>
      <w:r>
        <w:rPr>
          <w:b/>
          <w:highlight w:val="yellow"/>
          <w:lang w:eastAsia="zh-CN"/>
        </w:rPr>
        <w:t>Proposal 3.2.6</w:t>
      </w:r>
      <w:r>
        <w:rPr>
          <w:b/>
          <w:bCs/>
          <w:highlight w:val="yellow"/>
          <w:lang w:eastAsia="zh-CN"/>
        </w:rPr>
        <w:t>:</w:t>
      </w:r>
      <w:r>
        <w:rPr>
          <w:b/>
          <w:bCs/>
          <w:lang w:eastAsia="zh-CN"/>
        </w:rPr>
        <w:t xml:space="preserve"> The following initial template is considered for companies to report the evaluation results of AI/ML-based CSI compression for multi-vendor joint training and without generalization/scalability verification</w:t>
      </w:r>
    </w:p>
    <w:p w14:paraId="1C623EB6"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000C9BEC"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7EC64B00"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18384DE4" w14:textId="77777777" w:rsidR="00633FCF" w:rsidRDefault="00633FCF">
      <w:pPr>
        <w:autoSpaceDE/>
        <w:autoSpaceDN/>
        <w:adjustRightInd/>
        <w:spacing w:line="240" w:lineRule="auto"/>
        <w:jc w:val="left"/>
        <w:rPr>
          <w:b/>
          <w:bCs/>
          <w:lang w:eastAsia="zh-CN"/>
        </w:rPr>
      </w:pPr>
    </w:p>
    <w:p w14:paraId="4310F3ED" w14:textId="77777777" w:rsidR="00633FCF" w:rsidRDefault="00C1489E">
      <w:pPr>
        <w:jc w:val="center"/>
        <w:rPr>
          <w:sz w:val="20"/>
          <w:szCs w:val="20"/>
          <w:lang w:eastAsia="zh-CN"/>
        </w:rPr>
      </w:pPr>
      <w:r>
        <w:rPr>
          <w:b/>
          <w:bCs/>
          <w:sz w:val="20"/>
          <w:szCs w:val="20"/>
        </w:rPr>
        <w:t>Table X. Evaluation results for CSI compression of [multi-vendor joint training]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tblGrid>
      <w:tr w:rsidR="00633FCF" w14:paraId="6DF2D05D" w14:textId="77777777">
        <w:tc>
          <w:tcPr>
            <w:tcW w:w="1696" w:type="dxa"/>
          </w:tcPr>
          <w:p w14:paraId="7C6AAB9A" w14:textId="77777777" w:rsidR="00633FCF" w:rsidRDefault="00633FCF">
            <w:pPr>
              <w:jc w:val="center"/>
              <w:rPr>
                <w:lang w:eastAsia="zh-CN"/>
              </w:rPr>
            </w:pPr>
          </w:p>
        </w:tc>
        <w:tc>
          <w:tcPr>
            <w:tcW w:w="3686" w:type="dxa"/>
          </w:tcPr>
          <w:p w14:paraId="2346315A" w14:textId="77777777" w:rsidR="00633FCF" w:rsidRDefault="00633FCF">
            <w:pPr>
              <w:jc w:val="center"/>
              <w:rPr>
                <w:lang w:eastAsia="zh-CN"/>
              </w:rPr>
            </w:pPr>
          </w:p>
        </w:tc>
        <w:tc>
          <w:tcPr>
            <w:tcW w:w="1559" w:type="dxa"/>
          </w:tcPr>
          <w:p w14:paraId="56E00DA7" w14:textId="77777777" w:rsidR="00633FCF" w:rsidRDefault="00C1489E">
            <w:pPr>
              <w:jc w:val="center"/>
              <w:rPr>
                <w:lang w:eastAsia="zh-CN"/>
              </w:rPr>
            </w:pPr>
            <w:r>
              <w:rPr>
                <w:lang w:eastAsia="zh-CN"/>
              </w:rPr>
              <w:t>Source 1</w:t>
            </w:r>
          </w:p>
        </w:tc>
        <w:tc>
          <w:tcPr>
            <w:tcW w:w="1559" w:type="dxa"/>
          </w:tcPr>
          <w:p w14:paraId="6C78B634" w14:textId="77777777" w:rsidR="00633FCF" w:rsidRDefault="00C1489E">
            <w:pPr>
              <w:jc w:val="center"/>
              <w:rPr>
                <w:lang w:eastAsia="zh-CN"/>
              </w:rPr>
            </w:pPr>
            <w:r>
              <w:rPr>
                <w:lang w:eastAsia="zh-CN"/>
              </w:rPr>
              <w:t>…</w:t>
            </w:r>
          </w:p>
        </w:tc>
      </w:tr>
      <w:tr w:rsidR="00633FCF" w14:paraId="46D648AB" w14:textId="77777777">
        <w:tc>
          <w:tcPr>
            <w:tcW w:w="1696" w:type="dxa"/>
            <w:vMerge w:val="restart"/>
          </w:tcPr>
          <w:p w14:paraId="17307A25" w14:textId="77777777" w:rsidR="00633FCF" w:rsidRDefault="00C1489E">
            <w:pPr>
              <w:jc w:val="center"/>
              <w:rPr>
                <w:lang w:eastAsia="zh-CN"/>
              </w:rPr>
            </w:pPr>
            <w:r>
              <w:rPr>
                <w:lang w:eastAsia="zh-CN"/>
              </w:rPr>
              <w:t>Common description</w:t>
            </w:r>
          </w:p>
        </w:tc>
        <w:tc>
          <w:tcPr>
            <w:tcW w:w="3686" w:type="dxa"/>
          </w:tcPr>
          <w:p w14:paraId="39CAA8BF" w14:textId="77777777" w:rsidR="00633FCF" w:rsidRDefault="00C1489E">
            <w:pPr>
              <w:jc w:val="center"/>
              <w:rPr>
                <w:lang w:eastAsia="zh-CN"/>
              </w:rPr>
            </w:pPr>
            <w:r>
              <w:rPr>
                <w:lang w:eastAsia="zh-CN"/>
              </w:rPr>
              <w:t>Input type</w:t>
            </w:r>
          </w:p>
        </w:tc>
        <w:tc>
          <w:tcPr>
            <w:tcW w:w="1559" w:type="dxa"/>
          </w:tcPr>
          <w:p w14:paraId="2EB86FEB" w14:textId="77777777" w:rsidR="00633FCF" w:rsidRDefault="00633FCF">
            <w:pPr>
              <w:jc w:val="center"/>
              <w:rPr>
                <w:lang w:eastAsia="zh-CN"/>
              </w:rPr>
            </w:pPr>
          </w:p>
        </w:tc>
        <w:tc>
          <w:tcPr>
            <w:tcW w:w="1559" w:type="dxa"/>
          </w:tcPr>
          <w:p w14:paraId="74AA5D9D" w14:textId="77777777" w:rsidR="00633FCF" w:rsidRDefault="00633FCF">
            <w:pPr>
              <w:jc w:val="center"/>
              <w:rPr>
                <w:lang w:eastAsia="zh-CN"/>
              </w:rPr>
            </w:pPr>
          </w:p>
        </w:tc>
      </w:tr>
      <w:tr w:rsidR="00633FCF" w14:paraId="581052AA" w14:textId="77777777">
        <w:tc>
          <w:tcPr>
            <w:tcW w:w="1696" w:type="dxa"/>
            <w:vMerge/>
          </w:tcPr>
          <w:p w14:paraId="25AEB30C" w14:textId="77777777" w:rsidR="00633FCF" w:rsidRDefault="00633FCF">
            <w:pPr>
              <w:jc w:val="center"/>
              <w:rPr>
                <w:lang w:eastAsia="zh-CN"/>
              </w:rPr>
            </w:pPr>
          </w:p>
        </w:tc>
        <w:tc>
          <w:tcPr>
            <w:tcW w:w="3686" w:type="dxa"/>
          </w:tcPr>
          <w:p w14:paraId="3A178E8E" w14:textId="77777777" w:rsidR="00633FCF" w:rsidRDefault="00C1489E">
            <w:pPr>
              <w:jc w:val="center"/>
              <w:rPr>
                <w:lang w:eastAsia="zh-CN"/>
              </w:rPr>
            </w:pPr>
            <w:r>
              <w:rPr>
                <w:lang w:eastAsia="zh-CN"/>
              </w:rPr>
              <w:t>Output type</w:t>
            </w:r>
          </w:p>
        </w:tc>
        <w:tc>
          <w:tcPr>
            <w:tcW w:w="1559" w:type="dxa"/>
          </w:tcPr>
          <w:p w14:paraId="34C4A418" w14:textId="77777777" w:rsidR="00633FCF" w:rsidRDefault="00633FCF">
            <w:pPr>
              <w:jc w:val="center"/>
              <w:rPr>
                <w:lang w:eastAsia="zh-CN"/>
              </w:rPr>
            </w:pPr>
          </w:p>
        </w:tc>
        <w:tc>
          <w:tcPr>
            <w:tcW w:w="1559" w:type="dxa"/>
          </w:tcPr>
          <w:p w14:paraId="76D803A2" w14:textId="77777777" w:rsidR="00633FCF" w:rsidRDefault="00633FCF">
            <w:pPr>
              <w:jc w:val="center"/>
              <w:rPr>
                <w:lang w:eastAsia="zh-CN"/>
              </w:rPr>
            </w:pPr>
          </w:p>
        </w:tc>
      </w:tr>
      <w:tr w:rsidR="00633FCF" w14:paraId="6F026D8E" w14:textId="77777777">
        <w:tc>
          <w:tcPr>
            <w:tcW w:w="1696" w:type="dxa"/>
            <w:vMerge/>
          </w:tcPr>
          <w:p w14:paraId="0540247F" w14:textId="77777777" w:rsidR="00633FCF" w:rsidRDefault="00633FCF">
            <w:pPr>
              <w:jc w:val="center"/>
              <w:rPr>
                <w:lang w:eastAsia="zh-CN"/>
              </w:rPr>
            </w:pPr>
          </w:p>
        </w:tc>
        <w:tc>
          <w:tcPr>
            <w:tcW w:w="3686" w:type="dxa"/>
          </w:tcPr>
          <w:p w14:paraId="08C4BC5C" w14:textId="77777777" w:rsidR="00633FCF" w:rsidRDefault="00C1489E">
            <w:pPr>
              <w:jc w:val="center"/>
              <w:rPr>
                <w:lang w:eastAsia="zh-CN"/>
              </w:rPr>
            </w:pPr>
            <w:r>
              <w:rPr>
                <w:lang w:eastAsia="zh-CN"/>
              </w:rPr>
              <w:t>Quantization /dequantization method</w:t>
            </w:r>
          </w:p>
        </w:tc>
        <w:tc>
          <w:tcPr>
            <w:tcW w:w="1559" w:type="dxa"/>
          </w:tcPr>
          <w:p w14:paraId="7E7ACCF1" w14:textId="77777777" w:rsidR="00633FCF" w:rsidRDefault="00633FCF">
            <w:pPr>
              <w:jc w:val="center"/>
              <w:rPr>
                <w:lang w:eastAsia="zh-CN"/>
              </w:rPr>
            </w:pPr>
          </w:p>
        </w:tc>
        <w:tc>
          <w:tcPr>
            <w:tcW w:w="1559" w:type="dxa"/>
          </w:tcPr>
          <w:p w14:paraId="48152A3E" w14:textId="77777777" w:rsidR="00633FCF" w:rsidRDefault="00633FCF">
            <w:pPr>
              <w:jc w:val="center"/>
              <w:rPr>
                <w:lang w:eastAsia="zh-CN"/>
              </w:rPr>
            </w:pPr>
          </w:p>
        </w:tc>
      </w:tr>
      <w:tr w:rsidR="00633FCF" w14:paraId="42E8BC87" w14:textId="77777777">
        <w:tc>
          <w:tcPr>
            <w:tcW w:w="1696" w:type="dxa"/>
            <w:vMerge w:val="restart"/>
          </w:tcPr>
          <w:p w14:paraId="4B31C30B" w14:textId="77777777" w:rsidR="00633FCF" w:rsidRDefault="00C1489E">
            <w:pPr>
              <w:jc w:val="center"/>
              <w:rPr>
                <w:lang w:eastAsia="zh-CN"/>
              </w:rPr>
            </w:pPr>
            <w:r>
              <w:rPr>
                <w:lang w:eastAsia="zh-CN"/>
              </w:rPr>
              <w:t>Dataset description</w:t>
            </w:r>
          </w:p>
        </w:tc>
        <w:tc>
          <w:tcPr>
            <w:tcW w:w="3686" w:type="dxa"/>
          </w:tcPr>
          <w:p w14:paraId="4F144A8C" w14:textId="77777777" w:rsidR="00633FCF" w:rsidRDefault="00C1489E">
            <w:pPr>
              <w:jc w:val="center"/>
              <w:rPr>
                <w:lang w:eastAsia="zh-CN"/>
              </w:rPr>
            </w:pPr>
            <w:r>
              <w:rPr>
                <w:rFonts w:hint="eastAsia"/>
                <w:lang w:eastAsia="zh-CN"/>
              </w:rPr>
              <w:t>T</w:t>
            </w:r>
            <w:r>
              <w:rPr>
                <w:lang w:eastAsia="zh-CN"/>
              </w:rPr>
              <w:t>rain/k</w:t>
            </w:r>
          </w:p>
        </w:tc>
        <w:tc>
          <w:tcPr>
            <w:tcW w:w="1559" w:type="dxa"/>
          </w:tcPr>
          <w:p w14:paraId="587CB69F" w14:textId="77777777" w:rsidR="00633FCF" w:rsidRDefault="00633FCF">
            <w:pPr>
              <w:jc w:val="center"/>
              <w:rPr>
                <w:lang w:eastAsia="zh-CN"/>
              </w:rPr>
            </w:pPr>
          </w:p>
        </w:tc>
        <w:tc>
          <w:tcPr>
            <w:tcW w:w="1559" w:type="dxa"/>
          </w:tcPr>
          <w:p w14:paraId="4376E2D4" w14:textId="77777777" w:rsidR="00633FCF" w:rsidRDefault="00633FCF">
            <w:pPr>
              <w:jc w:val="center"/>
              <w:rPr>
                <w:lang w:eastAsia="zh-CN"/>
              </w:rPr>
            </w:pPr>
          </w:p>
        </w:tc>
      </w:tr>
      <w:tr w:rsidR="00633FCF" w14:paraId="2E8C6DD2" w14:textId="77777777">
        <w:tc>
          <w:tcPr>
            <w:tcW w:w="1696" w:type="dxa"/>
            <w:vMerge/>
          </w:tcPr>
          <w:p w14:paraId="759554E4" w14:textId="77777777" w:rsidR="00633FCF" w:rsidRDefault="00633FCF">
            <w:pPr>
              <w:jc w:val="center"/>
              <w:rPr>
                <w:lang w:eastAsia="zh-CN"/>
              </w:rPr>
            </w:pPr>
          </w:p>
        </w:tc>
        <w:tc>
          <w:tcPr>
            <w:tcW w:w="3686" w:type="dxa"/>
          </w:tcPr>
          <w:p w14:paraId="7CE6A476" w14:textId="77777777" w:rsidR="00633FCF" w:rsidRDefault="00C1489E">
            <w:pPr>
              <w:jc w:val="center"/>
              <w:rPr>
                <w:lang w:eastAsia="zh-CN"/>
              </w:rPr>
            </w:pPr>
            <w:r>
              <w:t>Test/k</w:t>
            </w:r>
          </w:p>
        </w:tc>
        <w:tc>
          <w:tcPr>
            <w:tcW w:w="1559" w:type="dxa"/>
          </w:tcPr>
          <w:p w14:paraId="374049F7" w14:textId="77777777" w:rsidR="00633FCF" w:rsidRDefault="00633FCF">
            <w:pPr>
              <w:jc w:val="center"/>
              <w:rPr>
                <w:lang w:eastAsia="zh-CN"/>
              </w:rPr>
            </w:pPr>
          </w:p>
        </w:tc>
        <w:tc>
          <w:tcPr>
            <w:tcW w:w="1559" w:type="dxa"/>
          </w:tcPr>
          <w:p w14:paraId="38624F63" w14:textId="77777777" w:rsidR="00633FCF" w:rsidRDefault="00633FCF">
            <w:pPr>
              <w:jc w:val="center"/>
              <w:rPr>
                <w:lang w:eastAsia="zh-CN"/>
              </w:rPr>
            </w:pPr>
          </w:p>
        </w:tc>
      </w:tr>
      <w:tr w:rsidR="00633FCF" w14:paraId="169F20F7" w14:textId="77777777">
        <w:tc>
          <w:tcPr>
            <w:tcW w:w="1696" w:type="dxa"/>
            <w:vMerge/>
          </w:tcPr>
          <w:p w14:paraId="5C5DD77F" w14:textId="77777777" w:rsidR="00633FCF" w:rsidRDefault="00633FCF">
            <w:pPr>
              <w:jc w:val="center"/>
              <w:rPr>
                <w:lang w:eastAsia="zh-CN"/>
              </w:rPr>
            </w:pPr>
          </w:p>
        </w:tc>
        <w:tc>
          <w:tcPr>
            <w:tcW w:w="3686" w:type="dxa"/>
          </w:tcPr>
          <w:p w14:paraId="1721048C" w14:textId="77777777" w:rsidR="00633FCF" w:rsidRDefault="00C1489E">
            <w:pPr>
              <w:jc w:val="center"/>
            </w:pPr>
            <w:r>
              <w:rPr>
                <w:lang w:eastAsia="zh-CN"/>
              </w:rPr>
              <w:t>Ground-truth CSI quantization method</w:t>
            </w:r>
          </w:p>
        </w:tc>
        <w:tc>
          <w:tcPr>
            <w:tcW w:w="1559" w:type="dxa"/>
          </w:tcPr>
          <w:p w14:paraId="68B8276E" w14:textId="77777777" w:rsidR="00633FCF" w:rsidRDefault="00633FCF">
            <w:pPr>
              <w:jc w:val="center"/>
              <w:rPr>
                <w:lang w:eastAsia="zh-CN"/>
              </w:rPr>
            </w:pPr>
          </w:p>
        </w:tc>
        <w:tc>
          <w:tcPr>
            <w:tcW w:w="1559" w:type="dxa"/>
          </w:tcPr>
          <w:p w14:paraId="7BCD861E" w14:textId="77777777" w:rsidR="00633FCF" w:rsidRDefault="00633FCF">
            <w:pPr>
              <w:jc w:val="center"/>
              <w:rPr>
                <w:lang w:eastAsia="zh-CN"/>
              </w:rPr>
            </w:pPr>
          </w:p>
        </w:tc>
      </w:tr>
      <w:tr w:rsidR="00633FCF" w14:paraId="2B712E79" w14:textId="77777777">
        <w:tc>
          <w:tcPr>
            <w:tcW w:w="1696" w:type="dxa"/>
            <w:vMerge w:val="restart"/>
          </w:tcPr>
          <w:p w14:paraId="71C06524" w14:textId="77777777" w:rsidR="00633FCF" w:rsidRDefault="00C1489E">
            <w:pPr>
              <w:jc w:val="center"/>
              <w:rPr>
                <w:lang w:eastAsia="zh-CN"/>
              </w:rPr>
            </w:pPr>
            <w:r>
              <w:rPr>
                <w:lang w:eastAsia="zh-CN"/>
              </w:rPr>
              <w:t>Case 1 (baseline): NW#1-UE#1</w:t>
            </w:r>
          </w:p>
        </w:tc>
        <w:tc>
          <w:tcPr>
            <w:tcW w:w="3686" w:type="dxa"/>
          </w:tcPr>
          <w:p w14:paraId="7CF505DE" w14:textId="77777777" w:rsidR="00633FCF" w:rsidRDefault="00C1489E">
            <w:pPr>
              <w:jc w:val="center"/>
              <w:rPr>
                <w:lang w:eastAsia="zh-CN"/>
              </w:rPr>
            </w:pPr>
            <w:r>
              <w:rPr>
                <w:lang w:eastAsia="zh-CN"/>
              </w:rPr>
              <w:t>UE part AL/ML model backbone/structure</w:t>
            </w:r>
          </w:p>
        </w:tc>
        <w:tc>
          <w:tcPr>
            <w:tcW w:w="1559" w:type="dxa"/>
          </w:tcPr>
          <w:p w14:paraId="5EEF1626" w14:textId="77777777" w:rsidR="00633FCF" w:rsidRDefault="00633FCF">
            <w:pPr>
              <w:jc w:val="center"/>
              <w:rPr>
                <w:lang w:eastAsia="zh-CN"/>
              </w:rPr>
            </w:pPr>
          </w:p>
        </w:tc>
        <w:tc>
          <w:tcPr>
            <w:tcW w:w="1559" w:type="dxa"/>
          </w:tcPr>
          <w:p w14:paraId="15319D6D" w14:textId="77777777" w:rsidR="00633FCF" w:rsidRDefault="00633FCF">
            <w:pPr>
              <w:jc w:val="center"/>
              <w:rPr>
                <w:lang w:eastAsia="zh-CN"/>
              </w:rPr>
            </w:pPr>
          </w:p>
        </w:tc>
      </w:tr>
      <w:tr w:rsidR="00633FCF" w14:paraId="699EB222" w14:textId="77777777">
        <w:tc>
          <w:tcPr>
            <w:tcW w:w="1696" w:type="dxa"/>
            <w:vMerge/>
          </w:tcPr>
          <w:p w14:paraId="3010A390" w14:textId="77777777" w:rsidR="00633FCF" w:rsidRDefault="00633FCF">
            <w:pPr>
              <w:jc w:val="center"/>
              <w:rPr>
                <w:lang w:eastAsia="zh-CN"/>
              </w:rPr>
            </w:pPr>
          </w:p>
        </w:tc>
        <w:tc>
          <w:tcPr>
            <w:tcW w:w="3686" w:type="dxa"/>
          </w:tcPr>
          <w:p w14:paraId="095F895B" w14:textId="77777777" w:rsidR="00633FCF" w:rsidRDefault="00C1489E">
            <w:pPr>
              <w:jc w:val="center"/>
              <w:rPr>
                <w:lang w:eastAsia="zh-CN"/>
              </w:rPr>
            </w:pPr>
            <w:r>
              <w:rPr>
                <w:lang w:eastAsia="zh-CN"/>
              </w:rPr>
              <w:t>Network part AL/ML model backbone/structure</w:t>
            </w:r>
          </w:p>
        </w:tc>
        <w:tc>
          <w:tcPr>
            <w:tcW w:w="1559" w:type="dxa"/>
          </w:tcPr>
          <w:p w14:paraId="31252AD2" w14:textId="77777777" w:rsidR="00633FCF" w:rsidRDefault="00633FCF">
            <w:pPr>
              <w:jc w:val="center"/>
              <w:rPr>
                <w:lang w:eastAsia="zh-CN"/>
              </w:rPr>
            </w:pPr>
          </w:p>
        </w:tc>
        <w:tc>
          <w:tcPr>
            <w:tcW w:w="1559" w:type="dxa"/>
          </w:tcPr>
          <w:p w14:paraId="79E88E0E" w14:textId="77777777" w:rsidR="00633FCF" w:rsidRDefault="00633FCF">
            <w:pPr>
              <w:jc w:val="center"/>
              <w:rPr>
                <w:lang w:eastAsia="zh-CN"/>
              </w:rPr>
            </w:pPr>
          </w:p>
        </w:tc>
      </w:tr>
      <w:tr w:rsidR="00633FCF" w14:paraId="01AB0F41" w14:textId="77777777">
        <w:tc>
          <w:tcPr>
            <w:tcW w:w="1696" w:type="dxa"/>
          </w:tcPr>
          <w:p w14:paraId="0824B6B8" w14:textId="77777777" w:rsidR="00633FCF" w:rsidRDefault="00C1489E">
            <w:pPr>
              <w:jc w:val="center"/>
              <w:rPr>
                <w:lang w:eastAsia="zh-CN"/>
              </w:rPr>
            </w:pPr>
            <w:r>
              <w:rPr>
                <w:rFonts w:hint="eastAsia"/>
                <w:lang w:eastAsia="zh-CN"/>
              </w:rPr>
              <w:t>.</w:t>
            </w:r>
            <w:r>
              <w:rPr>
                <w:lang w:eastAsia="zh-CN"/>
              </w:rPr>
              <w:t>..</w:t>
            </w:r>
          </w:p>
          <w:p w14:paraId="038267B2" w14:textId="77777777" w:rsidR="00633FCF" w:rsidRDefault="00C1489E">
            <w:pPr>
              <w:jc w:val="center"/>
              <w:rPr>
                <w:lang w:eastAsia="zh-CN"/>
              </w:rPr>
            </w:pPr>
            <w:r>
              <w:rPr>
                <w:lang w:eastAsia="zh-CN"/>
              </w:rPr>
              <w:t>(other NW-UE combinations for Case 1)</w:t>
            </w:r>
          </w:p>
        </w:tc>
        <w:tc>
          <w:tcPr>
            <w:tcW w:w="3686" w:type="dxa"/>
          </w:tcPr>
          <w:p w14:paraId="3CD0C9A4" w14:textId="77777777" w:rsidR="00633FCF" w:rsidRDefault="00633FCF">
            <w:pPr>
              <w:jc w:val="center"/>
              <w:rPr>
                <w:lang w:eastAsia="zh-CN"/>
              </w:rPr>
            </w:pPr>
          </w:p>
        </w:tc>
        <w:tc>
          <w:tcPr>
            <w:tcW w:w="1559" w:type="dxa"/>
          </w:tcPr>
          <w:p w14:paraId="30D47856" w14:textId="77777777" w:rsidR="00633FCF" w:rsidRDefault="00633FCF">
            <w:pPr>
              <w:jc w:val="center"/>
              <w:rPr>
                <w:lang w:eastAsia="zh-CN"/>
              </w:rPr>
            </w:pPr>
          </w:p>
        </w:tc>
        <w:tc>
          <w:tcPr>
            <w:tcW w:w="1559" w:type="dxa"/>
          </w:tcPr>
          <w:p w14:paraId="62195A53" w14:textId="77777777" w:rsidR="00633FCF" w:rsidRDefault="00633FCF">
            <w:pPr>
              <w:jc w:val="center"/>
              <w:rPr>
                <w:lang w:eastAsia="zh-CN"/>
              </w:rPr>
            </w:pPr>
          </w:p>
        </w:tc>
      </w:tr>
      <w:tr w:rsidR="00633FCF" w14:paraId="2B73EE8B" w14:textId="77777777">
        <w:tc>
          <w:tcPr>
            <w:tcW w:w="1696" w:type="dxa"/>
            <w:vMerge w:val="restart"/>
          </w:tcPr>
          <w:p w14:paraId="1A74CFB6" w14:textId="77777777" w:rsidR="00633FCF" w:rsidRDefault="00C1489E">
            <w:pPr>
              <w:jc w:val="center"/>
              <w:rPr>
                <w:lang w:eastAsia="zh-CN"/>
              </w:rPr>
            </w:pPr>
            <w:r>
              <w:rPr>
                <w:lang w:eastAsia="zh-CN"/>
              </w:rPr>
              <w:t>Case 2 (1 NW part to M&gt;1 UE parts)</w:t>
            </w:r>
          </w:p>
        </w:tc>
        <w:tc>
          <w:tcPr>
            <w:tcW w:w="3686" w:type="dxa"/>
          </w:tcPr>
          <w:p w14:paraId="0E513B36" w14:textId="77777777" w:rsidR="00633FCF" w:rsidRDefault="00C1489E">
            <w:pPr>
              <w:jc w:val="center"/>
              <w:rPr>
                <w:lang w:eastAsia="zh-CN"/>
              </w:rPr>
            </w:pPr>
            <w:r>
              <w:rPr>
                <w:lang w:eastAsia="zh-CN"/>
              </w:rPr>
              <w:t>UE#1 part training dataset</w:t>
            </w:r>
          </w:p>
        </w:tc>
        <w:tc>
          <w:tcPr>
            <w:tcW w:w="1559" w:type="dxa"/>
          </w:tcPr>
          <w:p w14:paraId="5D5932AC" w14:textId="77777777" w:rsidR="00633FCF" w:rsidRDefault="00633FCF">
            <w:pPr>
              <w:jc w:val="center"/>
              <w:rPr>
                <w:lang w:eastAsia="zh-CN"/>
              </w:rPr>
            </w:pPr>
          </w:p>
        </w:tc>
        <w:tc>
          <w:tcPr>
            <w:tcW w:w="1559" w:type="dxa"/>
          </w:tcPr>
          <w:p w14:paraId="41F9E932" w14:textId="77777777" w:rsidR="00633FCF" w:rsidRDefault="00633FCF">
            <w:pPr>
              <w:jc w:val="center"/>
              <w:rPr>
                <w:lang w:eastAsia="zh-CN"/>
              </w:rPr>
            </w:pPr>
          </w:p>
        </w:tc>
      </w:tr>
      <w:tr w:rsidR="00633FCF" w14:paraId="681F79FC" w14:textId="77777777">
        <w:tc>
          <w:tcPr>
            <w:tcW w:w="1696" w:type="dxa"/>
            <w:vMerge/>
          </w:tcPr>
          <w:p w14:paraId="199319FF" w14:textId="77777777" w:rsidR="00633FCF" w:rsidRDefault="00633FCF">
            <w:pPr>
              <w:jc w:val="center"/>
              <w:rPr>
                <w:lang w:eastAsia="zh-CN"/>
              </w:rPr>
            </w:pPr>
          </w:p>
        </w:tc>
        <w:tc>
          <w:tcPr>
            <w:tcW w:w="3686" w:type="dxa"/>
          </w:tcPr>
          <w:p w14:paraId="3B591AC3" w14:textId="77777777" w:rsidR="00633FCF" w:rsidRDefault="00C1489E">
            <w:pPr>
              <w:jc w:val="center"/>
              <w:rPr>
                <w:lang w:eastAsia="zh-CN"/>
              </w:rPr>
            </w:pPr>
            <w:r>
              <w:rPr>
                <w:lang w:eastAsia="zh-CN"/>
              </w:rPr>
              <w:t>…</w:t>
            </w:r>
          </w:p>
        </w:tc>
        <w:tc>
          <w:tcPr>
            <w:tcW w:w="1559" w:type="dxa"/>
          </w:tcPr>
          <w:p w14:paraId="64647D7C" w14:textId="77777777" w:rsidR="00633FCF" w:rsidRDefault="00633FCF">
            <w:pPr>
              <w:jc w:val="center"/>
              <w:rPr>
                <w:lang w:eastAsia="zh-CN"/>
              </w:rPr>
            </w:pPr>
          </w:p>
        </w:tc>
        <w:tc>
          <w:tcPr>
            <w:tcW w:w="1559" w:type="dxa"/>
          </w:tcPr>
          <w:p w14:paraId="7E2EE54B" w14:textId="77777777" w:rsidR="00633FCF" w:rsidRDefault="00633FCF">
            <w:pPr>
              <w:jc w:val="center"/>
              <w:rPr>
                <w:lang w:eastAsia="zh-CN"/>
              </w:rPr>
            </w:pPr>
          </w:p>
        </w:tc>
      </w:tr>
      <w:tr w:rsidR="00633FCF" w14:paraId="30E0C06E" w14:textId="77777777">
        <w:tc>
          <w:tcPr>
            <w:tcW w:w="1696" w:type="dxa"/>
            <w:vMerge/>
          </w:tcPr>
          <w:p w14:paraId="1A97AF9C" w14:textId="77777777" w:rsidR="00633FCF" w:rsidRDefault="00633FCF">
            <w:pPr>
              <w:jc w:val="center"/>
              <w:rPr>
                <w:lang w:eastAsia="zh-CN"/>
              </w:rPr>
            </w:pPr>
          </w:p>
        </w:tc>
        <w:tc>
          <w:tcPr>
            <w:tcW w:w="3686" w:type="dxa"/>
          </w:tcPr>
          <w:p w14:paraId="4838BF33" w14:textId="77777777" w:rsidR="00633FCF" w:rsidRDefault="00C1489E">
            <w:pPr>
              <w:jc w:val="center"/>
              <w:rPr>
                <w:lang w:eastAsia="zh-CN"/>
              </w:rPr>
            </w:pPr>
            <w:r>
              <w:rPr>
                <w:lang w:eastAsia="zh-CN"/>
              </w:rPr>
              <w:t>UE#M part model backbone/structure</w:t>
            </w:r>
          </w:p>
        </w:tc>
        <w:tc>
          <w:tcPr>
            <w:tcW w:w="1559" w:type="dxa"/>
          </w:tcPr>
          <w:p w14:paraId="440BE4F7" w14:textId="77777777" w:rsidR="00633FCF" w:rsidRDefault="00633FCF">
            <w:pPr>
              <w:jc w:val="center"/>
              <w:rPr>
                <w:lang w:eastAsia="zh-CN"/>
              </w:rPr>
            </w:pPr>
          </w:p>
        </w:tc>
        <w:tc>
          <w:tcPr>
            <w:tcW w:w="1559" w:type="dxa"/>
          </w:tcPr>
          <w:p w14:paraId="175B9E9E" w14:textId="77777777" w:rsidR="00633FCF" w:rsidRDefault="00633FCF">
            <w:pPr>
              <w:jc w:val="center"/>
              <w:rPr>
                <w:lang w:eastAsia="zh-CN"/>
              </w:rPr>
            </w:pPr>
          </w:p>
        </w:tc>
      </w:tr>
      <w:tr w:rsidR="00633FCF" w14:paraId="6966186C" w14:textId="77777777">
        <w:tc>
          <w:tcPr>
            <w:tcW w:w="1696" w:type="dxa"/>
            <w:vMerge/>
          </w:tcPr>
          <w:p w14:paraId="39431C2B" w14:textId="77777777" w:rsidR="00633FCF" w:rsidRDefault="00633FCF">
            <w:pPr>
              <w:jc w:val="center"/>
              <w:rPr>
                <w:lang w:eastAsia="zh-CN"/>
              </w:rPr>
            </w:pPr>
          </w:p>
        </w:tc>
        <w:tc>
          <w:tcPr>
            <w:tcW w:w="3686" w:type="dxa"/>
          </w:tcPr>
          <w:p w14:paraId="5E9C8026" w14:textId="77777777" w:rsidR="00633FCF" w:rsidRDefault="00C1489E">
            <w:pPr>
              <w:jc w:val="center"/>
              <w:rPr>
                <w:lang w:eastAsia="zh-CN"/>
              </w:rPr>
            </w:pPr>
            <w:r>
              <w:rPr>
                <w:lang w:eastAsia="zh-CN"/>
              </w:rPr>
              <w:t>NW part model backbone/structure</w:t>
            </w:r>
          </w:p>
        </w:tc>
        <w:tc>
          <w:tcPr>
            <w:tcW w:w="1559" w:type="dxa"/>
          </w:tcPr>
          <w:p w14:paraId="34ED2C8A" w14:textId="77777777" w:rsidR="00633FCF" w:rsidRDefault="00633FCF">
            <w:pPr>
              <w:jc w:val="center"/>
              <w:rPr>
                <w:lang w:eastAsia="zh-CN"/>
              </w:rPr>
            </w:pPr>
          </w:p>
        </w:tc>
        <w:tc>
          <w:tcPr>
            <w:tcW w:w="1559" w:type="dxa"/>
          </w:tcPr>
          <w:p w14:paraId="09D271D8" w14:textId="77777777" w:rsidR="00633FCF" w:rsidRDefault="00633FCF">
            <w:pPr>
              <w:jc w:val="center"/>
              <w:rPr>
                <w:lang w:eastAsia="zh-CN"/>
              </w:rPr>
            </w:pPr>
          </w:p>
        </w:tc>
      </w:tr>
      <w:tr w:rsidR="00633FCF" w14:paraId="4F5B962F" w14:textId="77777777">
        <w:tc>
          <w:tcPr>
            <w:tcW w:w="1696" w:type="dxa"/>
            <w:vMerge w:val="restart"/>
          </w:tcPr>
          <w:p w14:paraId="0CC3E6D7" w14:textId="77777777" w:rsidR="00633FCF" w:rsidRDefault="00C1489E">
            <w:pPr>
              <w:jc w:val="center"/>
              <w:rPr>
                <w:lang w:eastAsia="zh-CN"/>
              </w:rPr>
            </w:pPr>
            <w:r>
              <w:rPr>
                <w:lang w:eastAsia="zh-CN"/>
              </w:rPr>
              <w:t>Case 3 (N&gt;1 NW parts to 1 UE part)</w:t>
            </w:r>
          </w:p>
        </w:tc>
        <w:tc>
          <w:tcPr>
            <w:tcW w:w="3686" w:type="dxa"/>
          </w:tcPr>
          <w:p w14:paraId="527B8665" w14:textId="77777777" w:rsidR="00633FCF" w:rsidRDefault="00C1489E">
            <w:pPr>
              <w:jc w:val="center"/>
              <w:rPr>
                <w:lang w:eastAsia="zh-CN"/>
              </w:rPr>
            </w:pPr>
            <w:r>
              <w:rPr>
                <w:lang w:eastAsia="zh-CN"/>
              </w:rPr>
              <w:t>NW#1 part model backbone/structure</w:t>
            </w:r>
          </w:p>
        </w:tc>
        <w:tc>
          <w:tcPr>
            <w:tcW w:w="1559" w:type="dxa"/>
          </w:tcPr>
          <w:p w14:paraId="67DFA4AF" w14:textId="77777777" w:rsidR="00633FCF" w:rsidRDefault="00633FCF">
            <w:pPr>
              <w:jc w:val="center"/>
              <w:rPr>
                <w:lang w:eastAsia="zh-CN"/>
              </w:rPr>
            </w:pPr>
          </w:p>
        </w:tc>
        <w:tc>
          <w:tcPr>
            <w:tcW w:w="1559" w:type="dxa"/>
          </w:tcPr>
          <w:p w14:paraId="09BDBF2B" w14:textId="77777777" w:rsidR="00633FCF" w:rsidRDefault="00633FCF">
            <w:pPr>
              <w:jc w:val="center"/>
              <w:rPr>
                <w:lang w:eastAsia="zh-CN"/>
              </w:rPr>
            </w:pPr>
          </w:p>
        </w:tc>
      </w:tr>
      <w:tr w:rsidR="00633FCF" w14:paraId="12227290" w14:textId="77777777">
        <w:tc>
          <w:tcPr>
            <w:tcW w:w="1696" w:type="dxa"/>
            <w:vMerge/>
          </w:tcPr>
          <w:p w14:paraId="079D6072" w14:textId="77777777" w:rsidR="00633FCF" w:rsidRDefault="00633FCF">
            <w:pPr>
              <w:jc w:val="center"/>
              <w:rPr>
                <w:lang w:eastAsia="zh-CN"/>
              </w:rPr>
            </w:pPr>
          </w:p>
        </w:tc>
        <w:tc>
          <w:tcPr>
            <w:tcW w:w="3686" w:type="dxa"/>
          </w:tcPr>
          <w:p w14:paraId="3B89A0F3" w14:textId="77777777" w:rsidR="00633FCF" w:rsidRDefault="00C1489E">
            <w:pPr>
              <w:jc w:val="center"/>
              <w:rPr>
                <w:lang w:eastAsia="zh-CN"/>
              </w:rPr>
            </w:pPr>
            <w:r>
              <w:rPr>
                <w:lang w:eastAsia="zh-CN"/>
              </w:rPr>
              <w:t>…</w:t>
            </w:r>
          </w:p>
        </w:tc>
        <w:tc>
          <w:tcPr>
            <w:tcW w:w="1559" w:type="dxa"/>
          </w:tcPr>
          <w:p w14:paraId="29F05236" w14:textId="77777777" w:rsidR="00633FCF" w:rsidRDefault="00633FCF">
            <w:pPr>
              <w:jc w:val="center"/>
              <w:rPr>
                <w:lang w:eastAsia="zh-CN"/>
              </w:rPr>
            </w:pPr>
          </w:p>
        </w:tc>
        <w:tc>
          <w:tcPr>
            <w:tcW w:w="1559" w:type="dxa"/>
          </w:tcPr>
          <w:p w14:paraId="038EA37C" w14:textId="77777777" w:rsidR="00633FCF" w:rsidRDefault="00633FCF">
            <w:pPr>
              <w:jc w:val="center"/>
              <w:rPr>
                <w:lang w:eastAsia="zh-CN"/>
              </w:rPr>
            </w:pPr>
          </w:p>
        </w:tc>
      </w:tr>
      <w:tr w:rsidR="00633FCF" w14:paraId="42EB353F" w14:textId="77777777">
        <w:tc>
          <w:tcPr>
            <w:tcW w:w="1696" w:type="dxa"/>
            <w:vMerge/>
          </w:tcPr>
          <w:p w14:paraId="4E91BFB9" w14:textId="77777777" w:rsidR="00633FCF" w:rsidRDefault="00633FCF">
            <w:pPr>
              <w:jc w:val="center"/>
              <w:rPr>
                <w:lang w:eastAsia="zh-CN"/>
              </w:rPr>
            </w:pPr>
          </w:p>
        </w:tc>
        <w:tc>
          <w:tcPr>
            <w:tcW w:w="3686" w:type="dxa"/>
          </w:tcPr>
          <w:p w14:paraId="48750C00" w14:textId="77777777" w:rsidR="00633FCF" w:rsidRDefault="00C1489E">
            <w:pPr>
              <w:jc w:val="center"/>
              <w:rPr>
                <w:lang w:eastAsia="zh-CN"/>
              </w:rPr>
            </w:pPr>
            <w:r>
              <w:rPr>
                <w:lang w:eastAsia="zh-CN"/>
              </w:rPr>
              <w:t>NW#N part model backbone/structure</w:t>
            </w:r>
          </w:p>
        </w:tc>
        <w:tc>
          <w:tcPr>
            <w:tcW w:w="1559" w:type="dxa"/>
          </w:tcPr>
          <w:p w14:paraId="4D5A3623" w14:textId="77777777" w:rsidR="00633FCF" w:rsidRDefault="00633FCF">
            <w:pPr>
              <w:jc w:val="center"/>
              <w:rPr>
                <w:lang w:eastAsia="zh-CN"/>
              </w:rPr>
            </w:pPr>
          </w:p>
        </w:tc>
        <w:tc>
          <w:tcPr>
            <w:tcW w:w="1559" w:type="dxa"/>
          </w:tcPr>
          <w:p w14:paraId="18DBCA43" w14:textId="77777777" w:rsidR="00633FCF" w:rsidRDefault="00633FCF">
            <w:pPr>
              <w:jc w:val="center"/>
              <w:rPr>
                <w:lang w:eastAsia="zh-CN"/>
              </w:rPr>
            </w:pPr>
          </w:p>
        </w:tc>
      </w:tr>
      <w:tr w:rsidR="00633FCF" w14:paraId="0FB8647B" w14:textId="77777777">
        <w:tc>
          <w:tcPr>
            <w:tcW w:w="1696" w:type="dxa"/>
            <w:vMerge/>
          </w:tcPr>
          <w:p w14:paraId="5466819C" w14:textId="77777777" w:rsidR="00633FCF" w:rsidRDefault="00633FCF">
            <w:pPr>
              <w:jc w:val="center"/>
              <w:rPr>
                <w:lang w:eastAsia="zh-CN"/>
              </w:rPr>
            </w:pPr>
          </w:p>
        </w:tc>
        <w:tc>
          <w:tcPr>
            <w:tcW w:w="3686" w:type="dxa"/>
          </w:tcPr>
          <w:p w14:paraId="7B8721B3" w14:textId="77777777" w:rsidR="00633FCF" w:rsidRDefault="00C1489E">
            <w:pPr>
              <w:jc w:val="center"/>
              <w:rPr>
                <w:lang w:eastAsia="zh-CN"/>
              </w:rPr>
            </w:pPr>
            <w:r>
              <w:rPr>
                <w:lang w:eastAsia="zh-CN"/>
              </w:rPr>
              <w:t>UE part model backbone/structure</w:t>
            </w:r>
          </w:p>
        </w:tc>
        <w:tc>
          <w:tcPr>
            <w:tcW w:w="1559" w:type="dxa"/>
          </w:tcPr>
          <w:p w14:paraId="0A24BCAD" w14:textId="77777777" w:rsidR="00633FCF" w:rsidRDefault="00633FCF">
            <w:pPr>
              <w:jc w:val="center"/>
              <w:rPr>
                <w:lang w:eastAsia="zh-CN"/>
              </w:rPr>
            </w:pPr>
          </w:p>
        </w:tc>
        <w:tc>
          <w:tcPr>
            <w:tcW w:w="1559" w:type="dxa"/>
          </w:tcPr>
          <w:p w14:paraId="3E66FB02" w14:textId="77777777" w:rsidR="00633FCF" w:rsidRDefault="00633FCF">
            <w:pPr>
              <w:jc w:val="center"/>
              <w:rPr>
                <w:lang w:eastAsia="zh-CN"/>
              </w:rPr>
            </w:pPr>
          </w:p>
        </w:tc>
      </w:tr>
      <w:tr w:rsidR="00633FCF" w14:paraId="59E6EB81" w14:textId="77777777">
        <w:tc>
          <w:tcPr>
            <w:tcW w:w="5382" w:type="dxa"/>
            <w:gridSpan w:val="2"/>
          </w:tcPr>
          <w:p w14:paraId="2FF3739D" w14:textId="77777777" w:rsidR="00633FCF" w:rsidRDefault="00C1489E">
            <w:pPr>
              <w:jc w:val="center"/>
              <w:rPr>
                <w:lang w:eastAsia="zh-CN"/>
              </w:rPr>
            </w:pPr>
            <w:r>
              <w:rPr>
                <w:lang w:eastAsia="zh-CN"/>
              </w:rPr>
              <w:t>Intermediate KPI type (SGCS/NMSE)</w:t>
            </w:r>
          </w:p>
        </w:tc>
        <w:tc>
          <w:tcPr>
            <w:tcW w:w="1559" w:type="dxa"/>
          </w:tcPr>
          <w:p w14:paraId="29A718F7" w14:textId="77777777" w:rsidR="00633FCF" w:rsidRDefault="00633FCF">
            <w:pPr>
              <w:jc w:val="center"/>
              <w:rPr>
                <w:lang w:eastAsia="zh-CN"/>
              </w:rPr>
            </w:pPr>
          </w:p>
        </w:tc>
        <w:tc>
          <w:tcPr>
            <w:tcW w:w="1559" w:type="dxa"/>
          </w:tcPr>
          <w:p w14:paraId="0A7587C9" w14:textId="77777777" w:rsidR="00633FCF" w:rsidRDefault="00633FCF">
            <w:pPr>
              <w:jc w:val="center"/>
              <w:rPr>
                <w:lang w:eastAsia="zh-CN"/>
              </w:rPr>
            </w:pPr>
          </w:p>
        </w:tc>
      </w:tr>
      <w:tr w:rsidR="00633FCF" w14:paraId="50C52715" w14:textId="77777777">
        <w:tc>
          <w:tcPr>
            <w:tcW w:w="1696" w:type="dxa"/>
          </w:tcPr>
          <w:p w14:paraId="0AE5AAA1" w14:textId="77777777" w:rsidR="00633FCF" w:rsidRDefault="00C1489E">
            <w:pPr>
              <w:jc w:val="center"/>
              <w:rPr>
                <w:lang w:eastAsia="zh-CN"/>
              </w:rPr>
            </w:pPr>
            <w:r>
              <w:rPr>
                <w:lang w:eastAsia="zh-CN"/>
              </w:rPr>
              <w:t>FFS other cases</w:t>
            </w:r>
          </w:p>
        </w:tc>
        <w:tc>
          <w:tcPr>
            <w:tcW w:w="3686" w:type="dxa"/>
          </w:tcPr>
          <w:p w14:paraId="27CF9225" w14:textId="77777777" w:rsidR="00633FCF" w:rsidRDefault="00633FCF">
            <w:pPr>
              <w:jc w:val="center"/>
              <w:rPr>
                <w:lang w:eastAsia="zh-CN"/>
              </w:rPr>
            </w:pPr>
          </w:p>
        </w:tc>
        <w:tc>
          <w:tcPr>
            <w:tcW w:w="1559" w:type="dxa"/>
          </w:tcPr>
          <w:p w14:paraId="61265CFF" w14:textId="77777777" w:rsidR="00633FCF" w:rsidRDefault="00633FCF">
            <w:pPr>
              <w:jc w:val="center"/>
              <w:rPr>
                <w:lang w:eastAsia="zh-CN"/>
              </w:rPr>
            </w:pPr>
          </w:p>
        </w:tc>
        <w:tc>
          <w:tcPr>
            <w:tcW w:w="1559" w:type="dxa"/>
          </w:tcPr>
          <w:p w14:paraId="17CA8E63" w14:textId="77777777" w:rsidR="00633FCF" w:rsidRDefault="00633FCF">
            <w:pPr>
              <w:jc w:val="center"/>
              <w:rPr>
                <w:lang w:eastAsia="zh-CN"/>
              </w:rPr>
            </w:pPr>
          </w:p>
        </w:tc>
      </w:tr>
      <w:tr w:rsidR="00633FCF" w14:paraId="4F7DB526" w14:textId="77777777">
        <w:tc>
          <w:tcPr>
            <w:tcW w:w="1696" w:type="dxa"/>
            <w:vMerge w:val="restart"/>
          </w:tcPr>
          <w:p w14:paraId="36793688" w14:textId="77777777" w:rsidR="00633FCF" w:rsidRDefault="00C1489E">
            <w:pPr>
              <w:jc w:val="center"/>
              <w:rPr>
                <w:lang w:eastAsia="zh-CN"/>
              </w:rPr>
            </w:pPr>
            <w:r>
              <w:rPr>
                <w:lang w:eastAsia="zh-CN"/>
              </w:rPr>
              <w:t xml:space="preserve">Case 1: NW#1-UE#1: Intermediate KPI </w:t>
            </w:r>
          </w:p>
        </w:tc>
        <w:tc>
          <w:tcPr>
            <w:tcW w:w="3686" w:type="dxa"/>
          </w:tcPr>
          <w:p w14:paraId="632DDA71" w14:textId="77777777" w:rsidR="00633FCF" w:rsidRDefault="00C1489E">
            <w:pPr>
              <w:jc w:val="center"/>
              <w:rPr>
                <w:lang w:eastAsia="zh-CN"/>
              </w:rPr>
            </w:pPr>
            <w:r>
              <w:rPr>
                <w:lang w:eastAsia="zh-CN"/>
              </w:rPr>
              <w:t>CSI feedback payload X</w:t>
            </w:r>
          </w:p>
        </w:tc>
        <w:tc>
          <w:tcPr>
            <w:tcW w:w="1559" w:type="dxa"/>
          </w:tcPr>
          <w:p w14:paraId="7122157D" w14:textId="77777777" w:rsidR="00633FCF" w:rsidRDefault="00633FCF">
            <w:pPr>
              <w:jc w:val="center"/>
              <w:rPr>
                <w:lang w:eastAsia="zh-CN"/>
              </w:rPr>
            </w:pPr>
          </w:p>
        </w:tc>
        <w:tc>
          <w:tcPr>
            <w:tcW w:w="1559" w:type="dxa"/>
          </w:tcPr>
          <w:p w14:paraId="439F4097" w14:textId="77777777" w:rsidR="00633FCF" w:rsidRDefault="00633FCF">
            <w:pPr>
              <w:jc w:val="center"/>
              <w:rPr>
                <w:lang w:eastAsia="zh-CN"/>
              </w:rPr>
            </w:pPr>
          </w:p>
        </w:tc>
      </w:tr>
      <w:tr w:rsidR="00633FCF" w14:paraId="734EEC75" w14:textId="77777777">
        <w:tc>
          <w:tcPr>
            <w:tcW w:w="1696" w:type="dxa"/>
            <w:vMerge/>
          </w:tcPr>
          <w:p w14:paraId="249B59E8" w14:textId="77777777" w:rsidR="00633FCF" w:rsidRDefault="00633FCF">
            <w:pPr>
              <w:jc w:val="center"/>
              <w:rPr>
                <w:lang w:eastAsia="zh-CN"/>
              </w:rPr>
            </w:pPr>
          </w:p>
        </w:tc>
        <w:tc>
          <w:tcPr>
            <w:tcW w:w="3686" w:type="dxa"/>
          </w:tcPr>
          <w:p w14:paraId="76D4F0B8" w14:textId="77777777" w:rsidR="00633FCF" w:rsidRDefault="00C1489E">
            <w:pPr>
              <w:jc w:val="center"/>
              <w:rPr>
                <w:lang w:eastAsia="zh-CN"/>
              </w:rPr>
            </w:pPr>
            <w:r>
              <w:rPr>
                <w:lang w:eastAsia="zh-CN"/>
              </w:rPr>
              <w:t>CSI feedback payload Y</w:t>
            </w:r>
          </w:p>
        </w:tc>
        <w:tc>
          <w:tcPr>
            <w:tcW w:w="1559" w:type="dxa"/>
          </w:tcPr>
          <w:p w14:paraId="6223C212" w14:textId="77777777" w:rsidR="00633FCF" w:rsidRDefault="00633FCF">
            <w:pPr>
              <w:jc w:val="center"/>
              <w:rPr>
                <w:lang w:eastAsia="zh-CN"/>
              </w:rPr>
            </w:pPr>
          </w:p>
        </w:tc>
        <w:tc>
          <w:tcPr>
            <w:tcW w:w="1559" w:type="dxa"/>
          </w:tcPr>
          <w:p w14:paraId="10D916DE" w14:textId="77777777" w:rsidR="00633FCF" w:rsidRDefault="00633FCF">
            <w:pPr>
              <w:jc w:val="center"/>
              <w:rPr>
                <w:lang w:eastAsia="zh-CN"/>
              </w:rPr>
            </w:pPr>
          </w:p>
        </w:tc>
      </w:tr>
      <w:tr w:rsidR="00633FCF" w14:paraId="0BB9E9FB" w14:textId="77777777">
        <w:tc>
          <w:tcPr>
            <w:tcW w:w="1696" w:type="dxa"/>
            <w:vMerge/>
          </w:tcPr>
          <w:p w14:paraId="35D22BFB" w14:textId="77777777" w:rsidR="00633FCF" w:rsidRDefault="00633FCF">
            <w:pPr>
              <w:jc w:val="center"/>
              <w:rPr>
                <w:lang w:eastAsia="zh-CN"/>
              </w:rPr>
            </w:pPr>
          </w:p>
        </w:tc>
        <w:tc>
          <w:tcPr>
            <w:tcW w:w="3686" w:type="dxa"/>
          </w:tcPr>
          <w:p w14:paraId="5AEE102D" w14:textId="77777777" w:rsidR="00633FCF" w:rsidRDefault="00C1489E">
            <w:pPr>
              <w:jc w:val="center"/>
              <w:rPr>
                <w:lang w:eastAsia="zh-CN"/>
              </w:rPr>
            </w:pPr>
            <w:r>
              <w:rPr>
                <w:lang w:eastAsia="zh-CN"/>
              </w:rPr>
              <w:t>CSI feedback payload Z</w:t>
            </w:r>
          </w:p>
        </w:tc>
        <w:tc>
          <w:tcPr>
            <w:tcW w:w="1559" w:type="dxa"/>
          </w:tcPr>
          <w:p w14:paraId="79EF7FF0" w14:textId="77777777" w:rsidR="00633FCF" w:rsidRDefault="00633FCF">
            <w:pPr>
              <w:jc w:val="center"/>
              <w:rPr>
                <w:lang w:eastAsia="zh-CN"/>
              </w:rPr>
            </w:pPr>
          </w:p>
        </w:tc>
        <w:tc>
          <w:tcPr>
            <w:tcW w:w="1559" w:type="dxa"/>
          </w:tcPr>
          <w:p w14:paraId="740C021C" w14:textId="77777777" w:rsidR="00633FCF" w:rsidRDefault="00633FCF">
            <w:pPr>
              <w:jc w:val="center"/>
              <w:rPr>
                <w:lang w:eastAsia="zh-CN"/>
              </w:rPr>
            </w:pPr>
          </w:p>
        </w:tc>
      </w:tr>
      <w:tr w:rsidR="00633FCF" w14:paraId="1B4FFC11" w14:textId="77777777">
        <w:tc>
          <w:tcPr>
            <w:tcW w:w="1696" w:type="dxa"/>
          </w:tcPr>
          <w:p w14:paraId="7651F4C2" w14:textId="77777777" w:rsidR="00633FCF" w:rsidRDefault="00C1489E">
            <w:pPr>
              <w:jc w:val="center"/>
              <w:rPr>
                <w:lang w:eastAsia="zh-CN"/>
              </w:rPr>
            </w:pPr>
            <w:r>
              <w:rPr>
                <w:lang w:eastAsia="zh-CN"/>
              </w:rPr>
              <w:t>…</w:t>
            </w:r>
          </w:p>
          <w:p w14:paraId="4127A79E" w14:textId="77777777" w:rsidR="00633FCF" w:rsidRDefault="00C1489E">
            <w:pPr>
              <w:jc w:val="center"/>
              <w:rPr>
                <w:lang w:eastAsia="zh-CN"/>
              </w:rPr>
            </w:pPr>
            <w:r>
              <w:rPr>
                <w:lang w:eastAsia="zh-CN"/>
              </w:rPr>
              <w:t>(other NW-UE combinations for Case 1)</w:t>
            </w:r>
          </w:p>
        </w:tc>
        <w:tc>
          <w:tcPr>
            <w:tcW w:w="3686" w:type="dxa"/>
          </w:tcPr>
          <w:p w14:paraId="29563D07" w14:textId="77777777" w:rsidR="00633FCF" w:rsidRDefault="00633FCF">
            <w:pPr>
              <w:jc w:val="center"/>
              <w:rPr>
                <w:lang w:eastAsia="zh-CN"/>
              </w:rPr>
            </w:pPr>
          </w:p>
        </w:tc>
        <w:tc>
          <w:tcPr>
            <w:tcW w:w="1559" w:type="dxa"/>
          </w:tcPr>
          <w:p w14:paraId="6C700D35" w14:textId="77777777" w:rsidR="00633FCF" w:rsidRDefault="00633FCF">
            <w:pPr>
              <w:jc w:val="center"/>
              <w:rPr>
                <w:lang w:eastAsia="zh-CN"/>
              </w:rPr>
            </w:pPr>
          </w:p>
        </w:tc>
        <w:tc>
          <w:tcPr>
            <w:tcW w:w="1559" w:type="dxa"/>
          </w:tcPr>
          <w:p w14:paraId="21B79807" w14:textId="77777777" w:rsidR="00633FCF" w:rsidRDefault="00633FCF">
            <w:pPr>
              <w:jc w:val="center"/>
              <w:rPr>
                <w:lang w:eastAsia="zh-CN"/>
              </w:rPr>
            </w:pPr>
          </w:p>
        </w:tc>
      </w:tr>
      <w:tr w:rsidR="00633FCF" w14:paraId="1D1FD914" w14:textId="77777777">
        <w:tc>
          <w:tcPr>
            <w:tcW w:w="1696" w:type="dxa"/>
            <w:vMerge w:val="restart"/>
          </w:tcPr>
          <w:p w14:paraId="6685E281" w14:textId="77777777" w:rsidR="00633FCF" w:rsidRDefault="00C1489E">
            <w:pPr>
              <w:jc w:val="center"/>
              <w:rPr>
                <w:lang w:eastAsia="zh-CN"/>
              </w:rPr>
            </w:pPr>
            <w:r>
              <w:rPr>
                <w:lang w:eastAsia="zh-CN"/>
              </w:rPr>
              <w:t xml:space="preserve">Case 2: Intermediate KPI </w:t>
            </w:r>
          </w:p>
        </w:tc>
        <w:tc>
          <w:tcPr>
            <w:tcW w:w="3686" w:type="dxa"/>
          </w:tcPr>
          <w:p w14:paraId="394F4FE5" w14:textId="77777777" w:rsidR="00633FCF" w:rsidRDefault="00C1489E">
            <w:pPr>
              <w:jc w:val="center"/>
              <w:rPr>
                <w:lang w:eastAsia="zh-CN"/>
              </w:rPr>
            </w:pPr>
            <w:r>
              <w:rPr>
                <w:lang w:eastAsia="zh-CN"/>
              </w:rPr>
              <w:t xml:space="preserve">CSI feedback payload X, </w:t>
            </w:r>
          </w:p>
          <w:p w14:paraId="32B8E6A6" w14:textId="77777777" w:rsidR="00633FCF" w:rsidRDefault="00C1489E">
            <w:pPr>
              <w:jc w:val="center"/>
              <w:rPr>
                <w:lang w:eastAsia="zh-CN"/>
              </w:rPr>
            </w:pPr>
            <w:r>
              <w:rPr>
                <w:lang w:eastAsia="zh-CN"/>
              </w:rPr>
              <w:t>NW-UE#1</w:t>
            </w:r>
          </w:p>
        </w:tc>
        <w:tc>
          <w:tcPr>
            <w:tcW w:w="1559" w:type="dxa"/>
          </w:tcPr>
          <w:p w14:paraId="7A753BB4" w14:textId="77777777" w:rsidR="00633FCF" w:rsidRDefault="00633FCF">
            <w:pPr>
              <w:jc w:val="center"/>
              <w:rPr>
                <w:lang w:eastAsia="zh-CN"/>
              </w:rPr>
            </w:pPr>
          </w:p>
        </w:tc>
        <w:tc>
          <w:tcPr>
            <w:tcW w:w="1559" w:type="dxa"/>
          </w:tcPr>
          <w:p w14:paraId="7E805A94" w14:textId="77777777" w:rsidR="00633FCF" w:rsidRDefault="00633FCF">
            <w:pPr>
              <w:jc w:val="center"/>
              <w:rPr>
                <w:lang w:eastAsia="zh-CN"/>
              </w:rPr>
            </w:pPr>
          </w:p>
        </w:tc>
      </w:tr>
      <w:tr w:rsidR="00633FCF" w14:paraId="70C93992" w14:textId="77777777">
        <w:tc>
          <w:tcPr>
            <w:tcW w:w="1696" w:type="dxa"/>
            <w:vMerge/>
          </w:tcPr>
          <w:p w14:paraId="69D78ABC" w14:textId="77777777" w:rsidR="00633FCF" w:rsidRDefault="00633FCF">
            <w:pPr>
              <w:jc w:val="center"/>
              <w:rPr>
                <w:lang w:eastAsia="zh-CN"/>
              </w:rPr>
            </w:pPr>
          </w:p>
        </w:tc>
        <w:tc>
          <w:tcPr>
            <w:tcW w:w="3686" w:type="dxa"/>
          </w:tcPr>
          <w:p w14:paraId="0CF25087" w14:textId="77777777" w:rsidR="00633FCF" w:rsidRDefault="00C1489E">
            <w:pPr>
              <w:jc w:val="center"/>
              <w:rPr>
                <w:lang w:eastAsia="zh-CN"/>
              </w:rPr>
            </w:pPr>
            <w:r>
              <w:rPr>
                <w:lang w:eastAsia="zh-CN"/>
              </w:rPr>
              <w:t>…</w:t>
            </w:r>
          </w:p>
        </w:tc>
        <w:tc>
          <w:tcPr>
            <w:tcW w:w="1559" w:type="dxa"/>
          </w:tcPr>
          <w:p w14:paraId="4707F2AE" w14:textId="77777777" w:rsidR="00633FCF" w:rsidRDefault="00633FCF">
            <w:pPr>
              <w:jc w:val="center"/>
              <w:rPr>
                <w:lang w:eastAsia="zh-CN"/>
              </w:rPr>
            </w:pPr>
          </w:p>
        </w:tc>
        <w:tc>
          <w:tcPr>
            <w:tcW w:w="1559" w:type="dxa"/>
          </w:tcPr>
          <w:p w14:paraId="16F5DA6D" w14:textId="77777777" w:rsidR="00633FCF" w:rsidRDefault="00633FCF">
            <w:pPr>
              <w:jc w:val="center"/>
              <w:rPr>
                <w:lang w:eastAsia="zh-CN"/>
              </w:rPr>
            </w:pPr>
          </w:p>
        </w:tc>
      </w:tr>
      <w:tr w:rsidR="00633FCF" w14:paraId="774738F3" w14:textId="77777777">
        <w:tc>
          <w:tcPr>
            <w:tcW w:w="1696" w:type="dxa"/>
            <w:vMerge/>
          </w:tcPr>
          <w:p w14:paraId="72B29C28" w14:textId="77777777" w:rsidR="00633FCF" w:rsidRDefault="00633FCF">
            <w:pPr>
              <w:jc w:val="center"/>
              <w:rPr>
                <w:lang w:eastAsia="zh-CN"/>
              </w:rPr>
            </w:pPr>
          </w:p>
        </w:tc>
        <w:tc>
          <w:tcPr>
            <w:tcW w:w="3686" w:type="dxa"/>
          </w:tcPr>
          <w:p w14:paraId="491DB021" w14:textId="77777777" w:rsidR="00633FCF" w:rsidRDefault="00C1489E">
            <w:pPr>
              <w:jc w:val="center"/>
              <w:rPr>
                <w:lang w:eastAsia="zh-CN"/>
              </w:rPr>
            </w:pPr>
            <w:r>
              <w:rPr>
                <w:lang w:eastAsia="zh-CN"/>
              </w:rPr>
              <w:t xml:space="preserve">CSI feedback payload X, </w:t>
            </w:r>
          </w:p>
          <w:p w14:paraId="12FAB6BC" w14:textId="77777777" w:rsidR="00633FCF" w:rsidRDefault="00C1489E">
            <w:pPr>
              <w:jc w:val="center"/>
              <w:rPr>
                <w:lang w:eastAsia="zh-CN"/>
              </w:rPr>
            </w:pPr>
            <w:r>
              <w:rPr>
                <w:lang w:eastAsia="zh-CN"/>
              </w:rPr>
              <w:t>NW-UE#M</w:t>
            </w:r>
          </w:p>
        </w:tc>
        <w:tc>
          <w:tcPr>
            <w:tcW w:w="1559" w:type="dxa"/>
          </w:tcPr>
          <w:p w14:paraId="37410E7C" w14:textId="77777777" w:rsidR="00633FCF" w:rsidRDefault="00633FCF">
            <w:pPr>
              <w:jc w:val="center"/>
              <w:rPr>
                <w:lang w:eastAsia="zh-CN"/>
              </w:rPr>
            </w:pPr>
          </w:p>
        </w:tc>
        <w:tc>
          <w:tcPr>
            <w:tcW w:w="1559" w:type="dxa"/>
          </w:tcPr>
          <w:p w14:paraId="55D569C3" w14:textId="77777777" w:rsidR="00633FCF" w:rsidRDefault="00633FCF">
            <w:pPr>
              <w:jc w:val="center"/>
              <w:rPr>
                <w:lang w:eastAsia="zh-CN"/>
              </w:rPr>
            </w:pPr>
          </w:p>
        </w:tc>
      </w:tr>
      <w:tr w:rsidR="00633FCF" w14:paraId="72FB82FF" w14:textId="77777777">
        <w:tc>
          <w:tcPr>
            <w:tcW w:w="1696" w:type="dxa"/>
            <w:vMerge/>
          </w:tcPr>
          <w:p w14:paraId="0260BDB0" w14:textId="77777777" w:rsidR="00633FCF" w:rsidRDefault="00633FCF">
            <w:pPr>
              <w:jc w:val="center"/>
              <w:rPr>
                <w:lang w:eastAsia="zh-CN"/>
              </w:rPr>
            </w:pPr>
          </w:p>
        </w:tc>
        <w:tc>
          <w:tcPr>
            <w:tcW w:w="3686" w:type="dxa"/>
          </w:tcPr>
          <w:p w14:paraId="5459C2B5" w14:textId="77777777" w:rsidR="00633FCF" w:rsidRDefault="00C1489E">
            <w:pPr>
              <w:jc w:val="center"/>
              <w:rPr>
                <w:lang w:eastAsia="zh-CN"/>
              </w:rPr>
            </w:pPr>
            <w:r>
              <w:rPr>
                <w:lang w:eastAsia="zh-CN"/>
              </w:rPr>
              <w:t>CSI feedback payload Y …</w:t>
            </w:r>
          </w:p>
        </w:tc>
        <w:tc>
          <w:tcPr>
            <w:tcW w:w="1559" w:type="dxa"/>
          </w:tcPr>
          <w:p w14:paraId="128F7552" w14:textId="77777777" w:rsidR="00633FCF" w:rsidRDefault="00633FCF">
            <w:pPr>
              <w:jc w:val="center"/>
              <w:rPr>
                <w:lang w:eastAsia="zh-CN"/>
              </w:rPr>
            </w:pPr>
          </w:p>
        </w:tc>
        <w:tc>
          <w:tcPr>
            <w:tcW w:w="1559" w:type="dxa"/>
          </w:tcPr>
          <w:p w14:paraId="249493EC" w14:textId="77777777" w:rsidR="00633FCF" w:rsidRDefault="00633FCF">
            <w:pPr>
              <w:jc w:val="center"/>
              <w:rPr>
                <w:lang w:eastAsia="zh-CN"/>
              </w:rPr>
            </w:pPr>
          </w:p>
        </w:tc>
      </w:tr>
      <w:tr w:rsidR="00633FCF" w14:paraId="274429EF" w14:textId="77777777">
        <w:tc>
          <w:tcPr>
            <w:tcW w:w="1696" w:type="dxa"/>
            <w:vMerge/>
          </w:tcPr>
          <w:p w14:paraId="35DD6EAB" w14:textId="77777777" w:rsidR="00633FCF" w:rsidRDefault="00633FCF">
            <w:pPr>
              <w:jc w:val="center"/>
              <w:rPr>
                <w:lang w:eastAsia="zh-CN"/>
              </w:rPr>
            </w:pPr>
          </w:p>
        </w:tc>
        <w:tc>
          <w:tcPr>
            <w:tcW w:w="3686" w:type="dxa"/>
          </w:tcPr>
          <w:p w14:paraId="0AEB5DAE" w14:textId="77777777" w:rsidR="00633FCF" w:rsidRDefault="00C1489E">
            <w:pPr>
              <w:jc w:val="center"/>
              <w:rPr>
                <w:lang w:eastAsia="zh-CN"/>
              </w:rPr>
            </w:pPr>
            <w:r>
              <w:rPr>
                <w:lang w:eastAsia="zh-CN"/>
              </w:rPr>
              <w:t>CSI feedback payload Z …</w:t>
            </w:r>
          </w:p>
        </w:tc>
        <w:tc>
          <w:tcPr>
            <w:tcW w:w="1559" w:type="dxa"/>
          </w:tcPr>
          <w:p w14:paraId="0275A199" w14:textId="77777777" w:rsidR="00633FCF" w:rsidRDefault="00633FCF">
            <w:pPr>
              <w:jc w:val="center"/>
              <w:rPr>
                <w:lang w:eastAsia="zh-CN"/>
              </w:rPr>
            </w:pPr>
          </w:p>
        </w:tc>
        <w:tc>
          <w:tcPr>
            <w:tcW w:w="1559" w:type="dxa"/>
          </w:tcPr>
          <w:p w14:paraId="75C525B3" w14:textId="77777777" w:rsidR="00633FCF" w:rsidRDefault="00633FCF">
            <w:pPr>
              <w:jc w:val="center"/>
              <w:rPr>
                <w:lang w:eastAsia="zh-CN"/>
              </w:rPr>
            </w:pPr>
          </w:p>
        </w:tc>
      </w:tr>
      <w:tr w:rsidR="00633FCF" w14:paraId="3E08B546" w14:textId="77777777">
        <w:tc>
          <w:tcPr>
            <w:tcW w:w="1696" w:type="dxa"/>
            <w:vMerge w:val="restart"/>
          </w:tcPr>
          <w:p w14:paraId="7D098193" w14:textId="77777777" w:rsidR="00633FCF" w:rsidRDefault="00C1489E">
            <w:pPr>
              <w:jc w:val="center"/>
              <w:rPr>
                <w:lang w:eastAsia="zh-CN"/>
              </w:rPr>
            </w:pPr>
            <w:r>
              <w:rPr>
                <w:lang w:eastAsia="zh-CN"/>
              </w:rPr>
              <w:t xml:space="preserve">Case 3: Intermediate KPI </w:t>
            </w:r>
          </w:p>
        </w:tc>
        <w:tc>
          <w:tcPr>
            <w:tcW w:w="3686" w:type="dxa"/>
          </w:tcPr>
          <w:p w14:paraId="70BCD6BE" w14:textId="77777777" w:rsidR="00633FCF" w:rsidRDefault="00C1489E">
            <w:pPr>
              <w:jc w:val="center"/>
              <w:rPr>
                <w:lang w:eastAsia="zh-CN"/>
              </w:rPr>
            </w:pPr>
            <w:r>
              <w:rPr>
                <w:lang w:eastAsia="zh-CN"/>
              </w:rPr>
              <w:t xml:space="preserve">CSI feedback payload X, </w:t>
            </w:r>
          </w:p>
          <w:p w14:paraId="1787180F" w14:textId="77777777" w:rsidR="00633FCF" w:rsidRDefault="00C1489E">
            <w:pPr>
              <w:jc w:val="center"/>
              <w:rPr>
                <w:lang w:eastAsia="zh-CN"/>
              </w:rPr>
            </w:pPr>
            <w:r>
              <w:rPr>
                <w:lang w:eastAsia="zh-CN"/>
              </w:rPr>
              <w:t>NW#1-UE</w:t>
            </w:r>
          </w:p>
        </w:tc>
        <w:tc>
          <w:tcPr>
            <w:tcW w:w="1559" w:type="dxa"/>
          </w:tcPr>
          <w:p w14:paraId="34B2B39E" w14:textId="77777777" w:rsidR="00633FCF" w:rsidRDefault="00633FCF">
            <w:pPr>
              <w:jc w:val="center"/>
              <w:rPr>
                <w:lang w:eastAsia="zh-CN"/>
              </w:rPr>
            </w:pPr>
          </w:p>
        </w:tc>
        <w:tc>
          <w:tcPr>
            <w:tcW w:w="1559" w:type="dxa"/>
          </w:tcPr>
          <w:p w14:paraId="46A188C5" w14:textId="77777777" w:rsidR="00633FCF" w:rsidRDefault="00633FCF">
            <w:pPr>
              <w:jc w:val="center"/>
              <w:rPr>
                <w:lang w:eastAsia="zh-CN"/>
              </w:rPr>
            </w:pPr>
          </w:p>
        </w:tc>
      </w:tr>
      <w:tr w:rsidR="00633FCF" w14:paraId="2C381AD2" w14:textId="77777777">
        <w:tc>
          <w:tcPr>
            <w:tcW w:w="1696" w:type="dxa"/>
            <w:vMerge/>
          </w:tcPr>
          <w:p w14:paraId="6F1F11BF" w14:textId="77777777" w:rsidR="00633FCF" w:rsidRDefault="00633FCF">
            <w:pPr>
              <w:jc w:val="center"/>
              <w:rPr>
                <w:lang w:eastAsia="zh-CN"/>
              </w:rPr>
            </w:pPr>
          </w:p>
        </w:tc>
        <w:tc>
          <w:tcPr>
            <w:tcW w:w="3686" w:type="dxa"/>
          </w:tcPr>
          <w:p w14:paraId="15F8CBFE" w14:textId="77777777" w:rsidR="00633FCF" w:rsidRDefault="00C1489E">
            <w:pPr>
              <w:jc w:val="center"/>
              <w:rPr>
                <w:lang w:eastAsia="zh-CN"/>
              </w:rPr>
            </w:pPr>
            <w:r>
              <w:rPr>
                <w:lang w:eastAsia="zh-CN"/>
              </w:rPr>
              <w:t>…</w:t>
            </w:r>
          </w:p>
        </w:tc>
        <w:tc>
          <w:tcPr>
            <w:tcW w:w="1559" w:type="dxa"/>
          </w:tcPr>
          <w:p w14:paraId="04B68FA4" w14:textId="77777777" w:rsidR="00633FCF" w:rsidRDefault="00633FCF">
            <w:pPr>
              <w:jc w:val="center"/>
              <w:rPr>
                <w:lang w:eastAsia="zh-CN"/>
              </w:rPr>
            </w:pPr>
          </w:p>
        </w:tc>
        <w:tc>
          <w:tcPr>
            <w:tcW w:w="1559" w:type="dxa"/>
          </w:tcPr>
          <w:p w14:paraId="6AB13B2D" w14:textId="77777777" w:rsidR="00633FCF" w:rsidRDefault="00633FCF">
            <w:pPr>
              <w:jc w:val="center"/>
              <w:rPr>
                <w:lang w:eastAsia="zh-CN"/>
              </w:rPr>
            </w:pPr>
          </w:p>
        </w:tc>
      </w:tr>
      <w:tr w:rsidR="00633FCF" w14:paraId="799BB49A" w14:textId="77777777">
        <w:tc>
          <w:tcPr>
            <w:tcW w:w="1696" w:type="dxa"/>
            <w:vMerge/>
          </w:tcPr>
          <w:p w14:paraId="7F69AC39" w14:textId="77777777" w:rsidR="00633FCF" w:rsidRDefault="00633FCF">
            <w:pPr>
              <w:jc w:val="center"/>
              <w:rPr>
                <w:lang w:eastAsia="zh-CN"/>
              </w:rPr>
            </w:pPr>
          </w:p>
        </w:tc>
        <w:tc>
          <w:tcPr>
            <w:tcW w:w="3686" w:type="dxa"/>
          </w:tcPr>
          <w:p w14:paraId="140100EB" w14:textId="77777777" w:rsidR="00633FCF" w:rsidRDefault="00C1489E">
            <w:pPr>
              <w:jc w:val="center"/>
              <w:rPr>
                <w:lang w:eastAsia="zh-CN"/>
              </w:rPr>
            </w:pPr>
            <w:r>
              <w:rPr>
                <w:lang w:eastAsia="zh-CN"/>
              </w:rPr>
              <w:t xml:space="preserve">CSI feedback payload X, </w:t>
            </w:r>
          </w:p>
          <w:p w14:paraId="058CF4BE" w14:textId="77777777" w:rsidR="00633FCF" w:rsidRDefault="00C1489E">
            <w:pPr>
              <w:jc w:val="center"/>
              <w:rPr>
                <w:lang w:eastAsia="zh-CN"/>
              </w:rPr>
            </w:pPr>
            <w:r>
              <w:rPr>
                <w:lang w:eastAsia="zh-CN"/>
              </w:rPr>
              <w:t>NW#N-UE</w:t>
            </w:r>
          </w:p>
        </w:tc>
        <w:tc>
          <w:tcPr>
            <w:tcW w:w="1559" w:type="dxa"/>
          </w:tcPr>
          <w:p w14:paraId="0B95C770" w14:textId="77777777" w:rsidR="00633FCF" w:rsidRDefault="00633FCF">
            <w:pPr>
              <w:jc w:val="center"/>
              <w:rPr>
                <w:lang w:eastAsia="zh-CN"/>
              </w:rPr>
            </w:pPr>
          </w:p>
        </w:tc>
        <w:tc>
          <w:tcPr>
            <w:tcW w:w="1559" w:type="dxa"/>
          </w:tcPr>
          <w:p w14:paraId="0C10BFD3" w14:textId="77777777" w:rsidR="00633FCF" w:rsidRDefault="00633FCF">
            <w:pPr>
              <w:jc w:val="center"/>
              <w:rPr>
                <w:lang w:eastAsia="zh-CN"/>
              </w:rPr>
            </w:pPr>
          </w:p>
        </w:tc>
      </w:tr>
      <w:tr w:rsidR="00633FCF" w14:paraId="51755C6A" w14:textId="77777777">
        <w:tc>
          <w:tcPr>
            <w:tcW w:w="1696" w:type="dxa"/>
            <w:vMerge/>
          </w:tcPr>
          <w:p w14:paraId="656C6590" w14:textId="77777777" w:rsidR="00633FCF" w:rsidRDefault="00633FCF">
            <w:pPr>
              <w:jc w:val="center"/>
              <w:rPr>
                <w:lang w:eastAsia="zh-CN"/>
              </w:rPr>
            </w:pPr>
          </w:p>
        </w:tc>
        <w:tc>
          <w:tcPr>
            <w:tcW w:w="3686" w:type="dxa"/>
          </w:tcPr>
          <w:p w14:paraId="0A813BA1" w14:textId="77777777" w:rsidR="00633FCF" w:rsidRDefault="00C1489E">
            <w:pPr>
              <w:jc w:val="center"/>
              <w:rPr>
                <w:lang w:eastAsia="zh-CN"/>
              </w:rPr>
            </w:pPr>
            <w:r>
              <w:rPr>
                <w:lang w:eastAsia="zh-CN"/>
              </w:rPr>
              <w:t>CSI feedback payload Y …</w:t>
            </w:r>
          </w:p>
        </w:tc>
        <w:tc>
          <w:tcPr>
            <w:tcW w:w="1559" w:type="dxa"/>
          </w:tcPr>
          <w:p w14:paraId="1AD93BB3" w14:textId="77777777" w:rsidR="00633FCF" w:rsidRDefault="00633FCF">
            <w:pPr>
              <w:jc w:val="center"/>
              <w:rPr>
                <w:lang w:eastAsia="zh-CN"/>
              </w:rPr>
            </w:pPr>
          </w:p>
        </w:tc>
        <w:tc>
          <w:tcPr>
            <w:tcW w:w="1559" w:type="dxa"/>
          </w:tcPr>
          <w:p w14:paraId="1AD3FBF3" w14:textId="77777777" w:rsidR="00633FCF" w:rsidRDefault="00633FCF">
            <w:pPr>
              <w:jc w:val="center"/>
              <w:rPr>
                <w:lang w:eastAsia="zh-CN"/>
              </w:rPr>
            </w:pPr>
          </w:p>
        </w:tc>
      </w:tr>
      <w:tr w:rsidR="00633FCF" w14:paraId="32FF3F00" w14:textId="77777777">
        <w:tc>
          <w:tcPr>
            <w:tcW w:w="1696" w:type="dxa"/>
            <w:vMerge/>
          </w:tcPr>
          <w:p w14:paraId="1E671EC2" w14:textId="77777777" w:rsidR="00633FCF" w:rsidRDefault="00633FCF">
            <w:pPr>
              <w:jc w:val="center"/>
              <w:rPr>
                <w:lang w:eastAsia="zh-CN"/>
              </w:rPr>
            </w:pPr>
          </w:p>
        </w:tc>
        <w:tc>
          <w:tcPr>
            <w:tcW w:w="3686" w:type="dxa"/>
          </w:tcPr>
          <w:p w14:paraId="7513C08E" w14:textId="77777777" w:rsidR="00633FCF" w:rsidRDefault="00C1489E">
            <w:pPr>
              <w:jc w:val="center"/>
              <w:rPr>
                <w:lang w:eastAsia="zh-CN"/>
              </w:rPr>
            </w:pPr>
            <w:r>
              <w:rPr>
                <w:lang w:eastAsia="zh-CN"/>
              </w:rPr>
              <w:t>CSI feedback payload Z …</w:t>
            </w:r>
          </w:p>
        </w:tc>
        <w:tc>
          <w:tcPr>
            <w:tcW w:w="1559" w:type="dxa"/>
          </w:tcPr>
          <w:p w14:paraId="11CEFDC0" w14:textId="77777777" w:rsidR="00633FCF" w:rsidRDefault="00633FCF">
            <w:pPr>
              <w:jc w:val="center"/>
              <w:rPr>
                <w:lang w:eastAsia="zh-CN"/>
              </w:rPr>
            </w:pPr>
          </w:p>
        </w:tc>
        <w:tc>
          <w:tcPr>
            <w:tcW w:w="1559" w:type="dxa"/>
          </w:tcPr>
          <w:p w14:paraId="4CE97375" w14:textId="77777777" w:rsidR="00633FCF" w:rsidRDefault="00633FCF">
            <w:pPr>
              <w:jc w:val="center"/>
              <w:rPr>
                <w:lang w:eastAsia="zh-CN"/>
              </w:rPr>
            </w:pPr>
          </w:p>
        </w:tc>
      </w:tr>
      <w:tr w:rsidR="00633FCF" w14:paraId="23336370" w14:textId="77777777">
        <w:tc>
          <w:tcPr>
            <w:tcW w:w="1696" w:type="dxa"/>
          </w:tcPr>
          <w:p w14:paraId="0520A145" w14:textId="77777777" w:rsidR="00633FCF" w:rsidRDefault="00C1489E">
            <w:pPr>
              <w:jc w:val="center"/>
              <w:rPr>
                <w:lang w:eastAsia="zh-CN"/>
              </w:rPr>
            </w:pPr>
            <w:r>
              <w:rPr>
                <w:lang w:eastAsia="zh-CN"/>
              </w:rPr>
              <w:t>FFS other cases</w:t>
            </w:r>
          </w:p>
        </w:tc>
        <w:tc>
          <w:tcPr>
            <w:tcW w:w="3686" w:type="dxa"/>
          </w:tcPr>
          <w:p w14:paraId="4FD7855E" w14:textId="77777777" w:rsidR="00633FCF" w:rsidRDefault="00633FCF">
            <w:pPr>
              <w:jc w:val="center"/>
              <w:rPr>
                <w:lang w:eastAsia="zh-CN"/>
              </w:rPr>
            </w:pPr>
          </w:p>
        </w:tc>
        <w:tc>
          <w:tcPr>
            <w:tcW w:w="1559" w:type="dxa"/>
          </w:tcPr>
          <w:p w14:paraId="1A2454EC" w14:textId="77777777" w:rsidR="00633FCF" w:rsidRDefault="00633FCF">
            <w:pPr>
              <w:jc w:val="center"/>
              <w:rPr>
                <w:lang w:eastAsia="zh-CN"/>
              </w:rPr>
            </w:pPr>
          </w:p>
        </w:tc>
        <w:tc>
          <w:tcPr>
            <w:tcW w:w="1559" w:type="dxa"/>
          </w:tcPr>
          <w:p w14:paraId="7EDA992E" w14:textId="77777777" w:rsidR="00633FCF" w:rsidRDefault="00633FCF">
            <w:pPr>
              <w:jc w:val="center"/>
              <w:rPr>
                <w:lang w:eastAsia="zh-CN"/>
              </w:rPr>
            </w:pPr>
          </w:p>
        </w:tc>
      </w:tr>
      <w:tr w:rsidR="00633FCF" w14:paraId="37621A13" w14:textId="77777777">
        <w:tc>
          <w:tcPr>
            <w:tcW w:w="1696" w:type="dxa"/>
          </w:tcPr>
          <w:p w14:paraId="057A7E8E" w14:textId="77777777" w:rsidR="00633FCF" w:rsidRDefault="00C1489E">
            <w:pPr>
              <w:jc w:val="center"/>
              <w:rPr>
                <w:lang w:eastAsia="zh-CN"/>
              </w:rPr>
            </w:pPr>
            <w:r>
              <w:rPr>
                <w:lang w:eastAsia="zh-CN"/>
              </w:rPr>
              <w:t>FFS others</w:t>
            </w:r>
          </w:p>
        </w:tc>
        <w:tc>
          <w:tcPr>
            <w:tcW w:w="3686" w:type="dxa"/>
          </w:tcPr>
          <w:p w14:paraId="4755D046" w14:textId="77777777" w:rsidR="00633FCF" w:rsidRDefault="00633FCF">
            <w:pPr>
              <w:jc w:val="center"/>
              <w:rPr>
                <w:lang w:eastAsia="zh-CN"/>
              </w:rPr>
            </w:pPr>
          </w:p>
        </w:tc>
        <w:tc>
          <w:tcPr>
            <w:tcW w:w="1559" w:type="dxa"/>
          </w:tcPr>
          <w:p w14:paraId="4223DA3B" w14:textId="77777777" w:rsidR="00633FCF" w:rsidRDefault="00633FCF">
            <w:pPr>
              <w:jc w:val="center"/>
              <w:rPr>
                <w:lang w:eastAsia="zh-CN"/>
              </w:rPr>
            </w:pPr>
          </w:p>
        </w:tc>
        <w:tc>
          <w:tcPr>
            <w:tcW w:w="1559" w:type="dxa"/>
          </w:tcPr>
          <w:p w14:paraId="7477EA3D" w14:textId="77777777" w:rsidR="00633FCF" w:rsidRDefault="00633FCF">
            <w:pPr>
              <w:jc w:val="center"/>
              <w:rPr>
                <w:lang w:eastAsia="zh-CN"/>
              </w:rPr>
            </w:pPr>
          </w:p>
        </w:tc>
      </w:tr>
    </w:tbl>
    <w:p w14:paraId="498F24BE" w14:textId="77777777" w:rsidR="00633FCF" w:rsidRDefault="00633FCF">
      <w:pPr>
        <w:rPr>
          <w:lang w:eastAsia="zh-CN"/>
        </w:rPr>
      </w:pPr>
    </w:p>
    <w:p w14:paraId="13815EB3"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0CB9BFD2" w14:textId="77777777">
        <w:tc>
          <w:tcPr>
            <w:tcW w:w="1980" w:type="dxa"/>
            <w:tcBorders>
              <w:top w:val="single" w:sz="4" w:space="0" w:color="auto"/>
              <w:left w:val="single" w:sz="4" w:space="0" w:color="auto"/>
              <w:bottom w:val="single" w:sz="4" w:space="0" w:color="auto"/>
              <w:right w:val="single" w:sz="4" w:space="0" w:color="auto"/>
            </w:tcBorders>
          </w:tcPr>
          <w:p w14:paraId="651AAC0D"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B476350" w14:textId="77777777" w:rsidR="00633FCF" w:rsidRDefault="00C1489E">
            <w:pPr>
              <w:spacing w:before="120" w:line="240" w:lineRule="auto"/>
              <w:rPr>
                <w:lang w:eastAsia="zh-CN"/>
              </w:rPr>
            </w:pPr>
            <w:r>
              <w:rPr>
                <w:lang w:eastAsia="zh-CN"/>
              </w:rPr>
              <w:t>MediaTek</w:t>
            </w:r>
            <w:r w:rsidR="00B936E3">
              <w:rPr>
                <w:rFonts w:eastAsia="Malgun Gothic"/>
                <w:lang w:eastAsia="ko-KR"/>
              </w:rPr>
              <w:t>, Huawei/HiSi</w:t>
            </w:r>
          </w:p>
        </w:tc>
      </w:tr>
      <w:tr w:rsidR="00633FCF" w14:paraId="5C04D2FE" w14:textId="77777777">
        <w:tc>
          <w:tcPr>
            <w:tcW w:w="1980" w:type="dxa"/>
            <w:tcBorders>
              <w:top w:val="single" w:sz="4" w:space="0" w:color="auto"/>
              <w:left w:val="single" w:sz="4" w:space="0" w:color="auto"/>
              <w:bottom w:val="single" w:sz="4" w:space="0" w:color="auto"/>
              <w:right w:val="single" w:sz="4" w:space="0" w:color="auto"/>
            </w:tcBorders>
          </w:tcPr>
          <w:p w14:paraId="4D0080E7"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75DFECD" w14:textId="77777777" w:rsidR="00633FCF" w:rsidRDefault="00633FCF">
            <w:pPr>
              <w:spacing w:before="120" w:line="240" w:lineRule="auto"/>
              <w:rPr>
                <w:lang w:eastAsia="zh-CN"/>
              </w:rPr>
            </w:pPr>
          </w:p>
        </w:tc>
      </w:tr>
    </w:tbl>
    <w:p w14:paraId="401F2FEB"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0EB55CD1"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7E1574"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B09B6C5" w14:textId="77777777" w:rsidR="00633FCF" w:rsidRDefault="00C1489E">
            <w:pPr>
              <w:rPr>
                <w:i/>
                <w:iCs/>
                <w:kern w:val="2"/>
                <w:lang w:eastAsia="zh-CN"/>
              </w:rPr>
            </w:pPr>
            <w:r>
              <w:rPr>
                <w:i/>
                <w:iCs/>
                <w:kern w:val="2"/>
                <w:lang w:eastAsia="zh-CN"/>
              </w:rPr>
              <w:t>View</w:t>
            </w:r>
          </w:p>
        </w:tc>
      </w:tr>
      <w:tr w:rsidR="00633FCF" w14:paraId="0BBDA66E"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5EB668B5" w14:textId="77777777" w:rsidR="00633FCF" w:rsidRDefault="00C1489E">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16DBDD18" w14:textId="77777777" w:rsidR="00633FCF" w:rsidRDefault="00C1489E">
            <w:pPr>
              <w:spacing w:line="252" w:lineRule="auto"/>
              <w:rPr>
                <w:iCs/>
                <w:kern w:val="2"/>
                <w:lang w:eastAsia="zh-CN"/>
              </w:rPr>
            </w:pPr>
            <w:r>
              <w:rPr>
                <w:lang w:eastAsia="zh-CN"/>
              </w:rPr>
              <w:t>Whether we will have a separate table for this training case depends on the outcome of Issue#3-13, but you can provide your comments to the content of the proposal in parallel.</w:t>
            </w:r>
          </w:p>
        </w:tc>
      </w:tr>
      <w:tr w:rsidR="00633FCF" w14:paraId="74364436"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05A69318"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265BDFB" w14:textId="77777777" w:rsidR="00633FCF" w:rsidRDefault="00633FCF">
            <w:pPr>
              <w:adjustRightInd/>
              <w:spacing w:beforeLines="50" w:before="120" w:line="252" w:lineRule="auto"/>
              <w:contextualSpacing/>
              <w:jc w:val="left"/>
              <w:rPr>
                <w:lang w:eastAsia="zh-CN"/>
              </w:rPr>
            </w:pPr>
          </w:p>
        </w:tc>
      </w:tr>
      <w:tr w:rsidR="00633FCF" w14:paraId="4A30BD86" w14:textId="77777777">
        <w:tc>
          <w:tcPr>
            <w:tcW w:w="1555" w:type="dxa"/>
            <w:tcBorders>
              <w:top w:val="single" w:sz="4" w:space="0" w:color="auto"/>
              <w:left w:val="single" w:sz="4" w:space="0" w:color="auto"/>
              <w:bottom w:val="single" w:sz="4" w:space="0" w:color="auto"/>
              <w:right w:val="single" w:sz="4" w:space="0" w:color="auto"/>
            </w:tcBorders>
          </w:tcPr>
          <w:p w14:paraId="60E3B963"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B4BE8DA" w14:textId="77777777" w:rsidR="00633FCF" w:rsidRDefault="00633FCF">
            <w:pPr>
              <w:spacing w:line="252" w:lineRule="auto"/>
              <w:rPr>
                <w:lang w:eastAsia="zh-CN"/>
              </w:rPr>
            </w:pPr>
          </w:p>
        </w:tc>
      </w:tr>
      <w:tr w:rsidR="00633FCF" w14:paraId="29066ACE" w14:textId="77777777">
        <w:tc>
          <w:tcPr>
            <w:tcW w:w="1555" w:type="dxa"/>
            <w:tcBorders>
              <w:top w:val="single" w:sz="4" w:space="0" w:color="auto"/>
              <w:left w:val="single" w:sz="4" w:space="0" w:color="auto"/>
              <w:bottom w:val="single" w:sz="4" w:space="0" w:color="auto"/>
              <w:right w:val="single" w:sz="4" w:space="0" w:color="auto"/>
            </w:tcBorders>
          </w:tcPr>
          <w:p w14:paraId="4AE39EB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94C8E93" w14:textId="77777777" w:rsidR="00633FCF" w:rsidRDefault="00633FCF">
            <w:pPr>
              <w:spacing w:line="252" w:lineRule="auto"/>
              <w:rPr>
                <w:lang w:eastAsia="zh-CN"/>
              </w:rPr>
            </w:pPr>
          </w:p>
        </w:tc>
      </w:tr>
      <w:tr w:rsidR="00633FCF" w14:paraId="3D13FE3A" w14:textId="77777777">
        <w:tc>
          <w:tcPr>
            <w:tcW w:w="1555" w:type="dxa"/>
            <w:tcBorders>
              <w:top w:val="single" w:sz="4" w:space="0" w:color="auto"/>
              <w:left w:val="single" w:sz="4" w:space="0" w:color="auto"/>
              <w:bottom w:val="single" w:sz="4" w:space="0" w:color="auto"/>
              <w:right w:val="single" w:sz="4" w:space="0" w:color="auto"/>
            </w:tcBorders>
          </w:tcPr>
          <w:p w14:paraId="763C2CA9"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D8A48B3" w14:textId="77777777" w:rsidR="00633FCF" w:rsidRDefault="00633FCF">
            <w:pPr>
              <w:spacing w:line="252" w:lineRule="auto"/>
              <w:rPr>
                <w:iCs/>
                <w:kern w:val="2"/>
                <w:lang w:eastAsia="zh-CN"/>
              </w:rPr>
            </w:pPr>
          </w:p>
        </w:tc>
      </w:tr>
      <w:tr w:rsidR="00633FCF" w14:paraId="6BAB2DC0" w14:textId="77777777">
        <w:tc>
          <w:tcPr>
            <w:tcW w:w="1555" w:type="dxa"/>
            <w:tcBorders>
              <w:top w:val="single" w:sz="4" w:space="0" w:color="auto"/>
              <w:left w:val="single" w:sz="4" w:space="0" w:color="auto"/>
              <w:bottom w:val="single" w:sz="4" w:space="0" w:color="auto"/>
              <w:right w:val="single" w:sz="4" w:space="0" w:color="auto"/>
            </w:tcBorders>
          </w:tcPr>
          <w:p w14:paraId="430CD302"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E07C8B2" w14:textId="77777777" w:rsidR="00633FCF" w:rsidRDefault="00633FCF">
            <w:pPr>
              <w:spacing w:line="252" w:lineRule="auto"/>
              <w:rPr>
                <w:iCs/>
                <w:kern w:val="2"/>
                <w:lang w:eastAsia="zh-CN"/>
              </w:rPr>
            </w:pPr>
          </w:p>
        </w:tc>
      </w:tr>
      <w:tr w:rsidR="00633FCF" w14:paraId="6C31CA17" w14:textId="77777777">
        <w:tc>
          <w:tcPr>
            <w:tcW w:w="1555" w:type="dxa"/>
            <w:tcBorders>
              <w:top w:val="single" w:sz="4" w:space="0" w:color="auto"/>
              <w:left w:val="single" w:sz="4" w:space="0" w:color="auto"/>
              <w:bottom w:val="single" w:sz="4" w:space="0" w:color="auto"/>
              <w:right w:val="single" w:sz="4" w:space="0" w:color="auto"/>
            </w:tcBorders>
          </w:tcPr>
          <w:p w14:paraId="21071DD5"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9102A41" w14:textId="77777777" w:rsidR="00633FCF" w:rsidRDefault="00633FCF">
            <w:pPr>
              <w:spacing w:line="252" w:lineRule="auto"/>
              <w:rPr>
                <w:iCs/>
                <w:kern w:val="2"/>
                <w:lang w:eastAsia="zh-CN"/>
              </w:rPr>
            </w:pPr>
          </w:p>
        </w:tc>
      </w:tr>
      <w:tr w:rsidR="00633FCF" w14:paraId="6B8BC12B"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4D22C353" w14:textId="77777777" w:rsidR="00633FCF" w:rsidRDefault="00633FCF">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AC2171" w14:textId="77777777" w:rsidR="00633FCF" w:rsidRDefault="00633FCF">
            <w:pPr>
              <w:spacing w:line="252" w:lineRule="auto"/>
              <w:rPr>
                <w:iCs/>
                <w:kern w:val="2"/>
                <w:lang w:eastAsia="zh-CN"/>
              </w:rPr>
            </w:pPr>
          </w:p>
        </w:tc>
      </w:tr>
      <w:tr w:rsidR="00633FCF" w14:paraId="1DA95C3A" w14:textId="77777777">
        <w:tc>
          <w:tcPr>
            <w:tcW w:w="1555" w:type="dxa"/>
            <w:tcBorders>
              <w:top w:val="single" w:sz="4" w:space="0" w:color="auto"/>
              <w:left w:val="single" w:sz="4" w:space="0" w:color="auto"/>
              <w:bottom w:val="single" w:sz="4" w:space="0" w:color="auto"/>
              <w:right w:val="single" w:sz="4" w:space="0" w:color="auto"/>
            </w:tcBorders>
          </w:tcPr>
          <w:p w14:paraId="6B7E75A5"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D7431DA" w14:textId="77777777" w:rsidR="00633FCF" w:rsidRDefault="00633FCF">
            <w:pPr>
              <w:spacing w:line="252" w:lineRule="auto"/>
              <w:rPr>
                <w:iCs/>
                <w:kern w:val="2"/>
                <w:lang w:eastAsia="zh-CN"/>
              </w:rPr>
            </w:pPr>
          </w:p>
        </w:tc>
      </w:tr>
      <w:tr w:rsidR="00633FCF" w14:paraId="6ACEE33E" w14:textId="77777777">
        <w:tc>
          <w:tcPr>
            <w:tcW w:w="1555" w:type="dxa"/>
            <w:tcBorders>
              <w:top w:val="single" w:sz="4" w:space="0" w:color="auto"/>
              <w:left w:val="single" w:sz="4" w:space="0" w:color="auto"/>
              <w:bottom w:val="single" w:sz="4" w:space="0" w:color="auto"/>
              <w:right w:val="single" w:sz="4" w:space="0" w:color="auto"/>
            </w:tcBorders>
          </w:tcPr>
          <w:p w14:paraId="0543E36F"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878BBF2" w14:textId="77777777" w:rsidR="00633FCF" w:rsidRDefault="00633FCF">
            <w:pPr>
              <w:spacing w:line="252" w:lineRule="auto"/>
              <w:rPr>
                <w:b/>
                <w:bCs/>
                <w:i/>
                <w:kern w:val="2"/>
                <w:lang w:eastAsia="zh-CN"/>
              </w:rPr>
            </w:pPr>
          </w:p>
        </w:tc>
      </w:tr>
      <w:tr w:rsidR="00633FCF" w14:paraId="1A1CB30A" w14:textId="77777777">
        <w:tc>
          <w:tcPr>
            <w:tcW w:w="1555" w:type="dxa"/>
          </w:tcPr>
          <w:p w14:paraId="1DF0A16F" w14:textId="77777777" w:rsidR="00633FCF" w:rsidRDefault="00633FCF">
            <w:pPr>
              <w:rPr>
                <w:iCs/>
                <w:kern w:val="2"/>
                <w:lang w:eastAsia="zh-CN"/>
              </w:rPr>
            </w:pPr>
          </w:p>
        </w:tc>
        <w:tc>
          <w:tcPr>
            <w:tcW w:w="7796" w:type="dxa"/>
            <w:vAlign w:val="center"/>
          </w:tcPr>
          <w:p w14:paraId="336DE5FC" w14:textId="77777777" w:rsidR="00633FCF" w:rsidRDefault="00633FCF">
            <w:pPr>
              <w:spacing w:line="252" w:lineRule="auto"/>
              <w:rPr>
                <w:iCs/>
                <w:kern w:val="2"/>
                <w:lang w:eastAsia="zh-CN"/>
              </w:rPr>
            </w:pPr>
          </w:p>
        </w:tc>
      </w:tr>
      <w:tr w:rsidR="00633FCF" w14:paraId="65C54186" w14:textId="77777777">
        <w:tc>
          <w:tcPr>
            <w:tcW w:w="1555" w:type="dxa"/>
          </w:tcPr>
          <w:p w14:paraId="5A0D4CD7" w14:textId="77777777" w:rsidR="00633FCF" w:rsidRDefault="00633FCF">
            <w:pPr>
              <w:rPr>
                <w:iCs/>
                <w:kern w:val="2"/>
                <w:lang w:eastAsia="zh-CN"/>
              </w:rPr>
            </w:pPr>
          </w:p>
        </w:tc>
        <w:tc>
          <w:tcPr>
            <w:tcW w:w="7796" w:type="dxa"/>
            <w:vAlign w:val="center"/>
          </w:tcPr>
          <w:p w14:paraId="4B49B583" w14:textId="77777777" w:rsidR="00633FCF" w:rsidRDefault="00633FCF">
            <w:pPr>
              <w:spacing w:line="252" w:lineRule="auto"/>
              <w:rPr>
                <w:iCs/>
                <w:kern w:val="2"/>
                <w:lang w:eastAsia="zh-CN"/>
              </w:rPr>
            </w:pPr>
          </w:p>
        </w:tc>
      </w:tr>
      <w:tr w:rsidR="00633FCF" w14:paraId="412CA789" w14:textId="77777777">
        <w:tc>
          <w:tcPr>
            <w:tcW w:w="1555" w:type="dxa"/>
          </w:tcPr>
          <w:p w14:paraId="5B6F90D6" w14:textId="77777777" w:rsidR="00633FCF" w:rsidRDefault="00633FCF">
            <w:pPr>
              <w:rPr>
                <w:iCs/>
                <w:kern w:val="2"/>
                <w:lang w:eastAsia="zh-CN"/>
              </w:rPr>
            </w:pPr>
          </w:p>
        </w:tc>
        <w:tc>
          <w:tcPr>
            <w:tcW w:w="7796" w:type="dxa"/>
            <w:vAlign w:val="center"/>
          </w:tcPr>
          <w:p w14:paraId="621455CE" w14:textId="77777777" w:rsidR="00633FCF" w:rsidRDefault="00633FCF">
            <w:pPr>
              <w:spacing w:line="252" w:lineRule="auto"/>
              <w:rPr>
                <w:iCs/>
                <w:kern w:val="2"/>
                <w:lang w:eastAsia="zh-CN"/>
              </w:rPr>
            </w:pPr>
          </w:p>
        </w:tc>
      </w:tr>
      <w:tr w:rsidR="00633FCF" w14:paraId="1BD8597E" w14:textId="77777777">
        <w:tc>
          <w:tcPr>
            <w:tcW w:w="1555" w:type="dxa"/>
          </w:tcPr>
          <w:p w14:paraId="69241B98" w14:textId="77777777" w:rsidR="00633FCF" w:rsidRDefault="00633FCF">
            <w:pPr>
              <w:rPr>
                <w:iCs/>
                <w:kern w:val="2"/>
                <w:lang w:eastAsia="zh-CN"/>
              </w:rPr>
            </w:pPr>
          </w:p>
        </w:tc>
        <w:tc>
          <w:tcPr>
            <w:tcW w:w="7796" w:type="dxa"/>
            <w:vAlign w:val="center"/>
          </w:tcPr>
          <w:p w14:paraId="2943747B" w14:textId="77777777" w:rsidR="00633FCF" w:rsidRDefault="00633FCF">
            <w:pPr>
              <w:spacing w:line="252" w:lineRule="auto"/>
              <w:rPr>
                <w:iCs/>
                <w:kern w:val="2"/>
                <w:lang w:eastAsia="zh-CN"/>
              </w:rPr>
            </w:pPr>
          </w:p>
        </w:tc>
      </w:tr>
      <w:tr w:rsidR="00633FCF" w14:paraId="6AEA76B6" w14:textId="77777777">
        <w:tc>
          <w:tcPr>
            <w:tcW w:w="1555" w:type="dxa"/>
          </w:tcPr>
          <w:p w14:paraId="55EE0333" w14:textId="77777777" w:rsidR="00633FCF" w:rsidRDefault="00633FCF">
            <w:pPr>
              <w:rPr>
                <w:iCs/>
                <w:kern w:val="2"/>
                <w:lang w:eastAsia="zh-CN"/>
              </w:rPr>
            </w:pPr>
          </w:p>
        </w:tc>
        <w:tc>
          <w:tcPr>
            <w:tcW w:w="7796" w:type="dxa"/>
            <w:vAlign w:val="center"/>
          </w:tcPr>
          <w:p w14:paraId="26FD9FDC" w14:textId="77777777" w:rsidR="00633FCF" w:rsidRDefault="00633FCF">
            <w:pPr>
              <w:spacing w:line="252" w:lineRule="auto"/>
              <w:rPr>
                <w:iCs/>
                <w:kern w:val="2"/>
                <w:lang w:eastAsia="zh-CN"/>
              </w:rPr>
            </w:pPr>
          </w:p>
        </w:tc>
      </w:tr>
    </w:tbl>
    <w:p w14:paraId="3FD9225F" w14:textId="77777777" w:rsidR="00633FCF" w:rsidRDefault="00633FCF">
      <w:pPr>
        <w:rPr>
          <w:lang w:eastAsia="zh-CN"/>
        </w:rPr>
      </w:pPr>
    </w:p>
    <w:p w14:paraId="080872E7" w14:textId="77777777" w:rsidR="00633FCF" w:rsidRDefault="00C1489E">
      <w:pPr>
        <w:pStyle w:val="40"/>
        <w:numPr>
          <w:ilvl w:val="0"/>
          <w:numId w:val="0"/>
        </w:numPr>
        <w:tabs>
          <w:tab w:val="left" w:pos="1276"/>
        </w:tabs>
        <w:rPr>
          <w:color w:val="000000" w:themeColor="text1"/>
          <w:u w:val="single"/>
          <w:lang w:eastAsia="zh-CN"/>
        </w:rPr>
      </w:pPr>
      <w:r>
        <w:rPr>
          <w:color w:val="000000" w:themeColor="text1"/>
          <w:u w:val="single"/>
          <w:lang w:eastAsia="zh-CN"/>
        </w:rPr>
        <w:t xml:space="preserve">Issue#3-16 </w:t>
      </w:r>
      <w:r>
        <w:rPr>
          <w:u w:val="single"/>
          <w:lang w:eastAsia="zh-CN"/>
        </w:rPr>
        <w:t xml:space="preserve">(Medium priority) </w:t>
      </w:r>
      <w:r>
        <w:rPr>
          <w:color w:val="000000" w:themeColor="text1"/>
          <w:u w:val="single"/>
          <w:lang w:eastAsia="zh-CN"/>
        </w:rPr>
        <w:t>Template for CSI compression-Table for training Type 3</w:t>
      </w:r>
    </w:p>
    <w:p w14:paraId="472CB9F8" w14:textId="77777777" w:rsidR="00633FCF" w:rsidRDefault="00C1489E">
      <w:pPr>
        <w:rPr>
          <w:lang w:eastAsia="zh-CN"/>
        </w:rPr>
      </w:pPr>
      <w:r>
        <w:rPr>
          <w:highlight w:val="yellow"/>
          <w:lang w:eastAsia="zh-CN"/>
        </w:rPr>
        <w:t>Moderator note</w:t>
      </w:r>
      <w:r>
        <w:rPr>
          <w:lang w:eastAsia="zh-CN"/>
        </w:rPr>
        <w:t>: As the FFS part in the last meeting for the initial template, that whether the results for different training types/cases are captured in separate tables need to be discussed.</w:t>
      </w:r>
    </w:p>
    <w:p w14:paraId="19E745D3" w14:textId="77777777" w:rsidR="00633FCF" w:rsidRDefault="00C1489E">
      <w:pPr>
        <w:rPr>
          <w:lang w:eastAsia="zh-CN"/>
        </w:rPr>
      </w:pPr>
      <w:r>
        <w:rPr>
          <w:lang w:eastAsia="zh-CN"/>
        </w:rPr>
        <w:t xml:space="preserve">Depending on the outcome of </w:t>
      </w:r>
      <w:r>
        <w:rPr>
          <w:b/>
          <w:u w:val="single"/>
          <w:lang w:eastAsia="zh-CN"/>
        </w:rPr>
        <w:t>Issue#3-13</w:t>
      </w:r>
      <w:r>
        <w:rPr>
          <w:lang w:eastAsia="zh-CN"/>
        </w:rPr>
        <w:t>, if a separate table for Type 3 is needed, we may further discuss the template as in below.</w:t>
      </w:r>
    </w:p>
    <w:p w14:paraId="586E6440" w14:textId="77777777" w:rsidR="00633FCF" w:rsidRDefault="00C1489E">
      <w:pPr>
        <w:rPr>
          <w:b/>
          <w:bCs/>
          <w:lang w:eastAsia="zh-CN"/>
        </w:rPr>
      </w:pPr>
      <w:r>
        <w:rPr>
          <w:b/>
          <w:highlight w:val="yellow"/>
          <w:lang w:eastAsia="zh-CN"/>
        </w:rPr>
        <w:t>Proposal 3.2.7</w:t>
      </w:r>
      <w:r>
        <w:rPr>
          <w:b/>
          <w:bCs/>
          <w:highlight w:val="yellow"/>
          <w:lang w:eastAsia="zh-CN"/>
        </w:rPr>
        <w:t>:</w:t>
      </w:r>
      <w:r>
        <w:rPr>
          <w:b/>
          <w:bCs/>
          <w:lang w:eastAsia="zh-CN"/>
        </w:rPr>
        <w:t xml:space="preserve"> The following initial template is considered for companies to report the evaluation results of AI/ML-based CSI compression for training Type 3 and without generalization/scalability verification</w:t>
      </w:r>
    </w:p>
    <w:p w14:paraId="1E08D8B9"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546EF325"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3F72A649"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2C62222D" w14:textId="77777777" w:rsidR="00633FCF" w:rsidRDefault="00633FCF">
      <w:pPr>
        <w:autoSpaceDE/>
        <w:autoSpaceDN/>
        <w:adjustRightInd/>
        <w:spacing w:line="240" w:lineRule="auto"/>
        <w:jc w:val="left"/>
        <w:rPr>
          <w:b/>
          <w:bCs/>
          <w:lang w:eastAsia="zh-CN"/>
        </w:rPr>
      </w:pPr>
    </w:p>
    <w:p w14:paraId="4BC5E227" w14:textId="77777777" w:rsidR="00633FCF" w:rsidRDefault="00C1489E">
      <w:pPr>
        <w:jc w:val="center"/>
        <w:rPr>
          <w:sz w:val="20"/>
          <w:szCs w:val="20"/>
          <w:lang w:eastAsia="zh-CN"/>
        </w:rPr>
      </w:pPr>
      <w:r>
        <w:rPr>
          <w:b/>
          <w:bCs/>
          <w:sz w:val="20"/>
          <w:szCs w:val="20"/>
        </w:rPr>
        <w:t>Table X. Evaluation results for CSI compression of training Type 3 without model generalization/scalability, [traffic type], [Max rank value], [RU]</w:t>
      </w:r>
    </w:p>
    <w:tbl>
      <w:tblPr>
        <w:tblStyle w:val="af4"/>
        <w:tblW w:w="0" w:type="auto"/>
        <w:tblLayout w:type="fixed"/>
        <w:tblCellMar>
          <w:left w:w="57" w:type="dxa"/>
          <w:right w:w="57" w:type="dxa"/>
        </w:tblCellMar>
        <w:tblLook w:val="04A0" w:firstRow="1" w:lastRow="0" w:firstColumn="1" w:lastColumn="0" w:noHBand="0" w:noVBand="1"/>
      </w:tblPr>
      <w:tblGrid>
        <w:gridCol w:w="1696"/>
        <w:gridCol w:w="3686"/>
        <w:gridCol w:w="1559"/>
        <w:gridCol w:w="1559"/>
        <w:gridCol w:w="51"/>
      </w:tblGrid>
      <w:tr w:rsidR="00633FCF" w14:paraId="2A57298D" w14:textId="77777777">
        <w:trPr>
          <w:gridAfter w:val="1"/>
          <w:wAfter w:w="51" w:type="dxa"/>
        </w:trPr>
        <w:tc>
          <w:tcPr>
            <w:tcW w:w="1696" w:type="dxa"/>
          </w:tcPr>
          <w:p w14:paraId="0181C8CA" w14:textId="77777777" w:rsidR="00633FCF" w:rsidRDefault="00633FCF">
            <w:pPr>
              <w:jc w:val="center"/>
              <w:rPr>
                <w:lang w:eastAsia="zh-CN"/>
              </w:rPr>
            </w:pPr>
          </w:p>
        </w:tc>
        <w:tc>
          <w:tcPr>
            <w:tcW w:w="3686" w:type="dxa"/>
          </w:tcPr>
          <w:p w14:paraId="6B009FF5" w14:textId="77777777" w:rsidR="00633FCF" w:rsidRDefault="00633FCF">
            <w:pPr>
              <w:jc w:val="center"/>
              <w:rPr>
                <w:lang w:eastAsia="zh-CN"/>
              </w:rPr>
            </w:pPr>
          </w:p>
        </w:tc>
        <w:tc>
          <w:tcPr>
            <w:tcW w:w="1559" w:type="dxa"/>
          </w:tcPr>
          <w:p w14:paraId="12056B26" w14:textId="77777777" w:rsidR="00633FCF" w:rsidRDefault="00C1489E">
            <w:pPr>
              <w:jc w:val="center"/>
              <w:rPr>
                <w:lang w:eastAsia="zh-CN"/>
              </w:rPr>
            </w:pPr>
            <w:r>
              <w:rPr>
                <w:lang w:eastAsia="zh-CN"/>
              </w:rPr>
              <w:t>Source 1</w:t>
            </w:r>
          </w:p>
        </w:tc>
        <w:tc>
          <w:tcPr>
            <w:tcW w:w="1559" w:type="dxa"/>
          </w:tcPr>
          <w:p w14:paraId="74EC5A75" w14:textId="77777777" w:rsidR="00633FCF" w:rsidRDefault="00C1489E">
            <w:pPr>
              <w:jc w:val="center"/>
              <w:rPr>
                <w:lang w:eastAsia="zh-CN"/>
              </w:rPr>
            </w:pPr>
            <w:r>
              <w:rPr>
                <w:lang w:eastAsia="zh-CN"/>
              </w:rPr>
              <w:t>…</w:t>
            </w:r>
          </w:p>
        </w:tc>
      </w:tr>
      <w:tr w:rsidR="00633FCF" w14:paraId="2194E385" w14:textId="77777777">
        <w:trPr>
          <w:gridAfter w:val="1"/>
          <w:wAfter w:w="51" w:type="dxa"/>
        </w:trPr>
        <w:tc>
          <w:tcPr>
            <w:tcW w:w="1696" w:type="dxa"/>
            <w:vMerge w:val="restart"/>
          </w:tcPr>
          <w:p w14:paraId="6CE1C130" w14:textId="77777777" w:rsidR="00633FCF" w:rsidRDefault="00C1489E">
            <w:pPr>
              <w:jc w:val="center"/>
              <w:rPr>
                <w:lang w:eastAsia="zh-CN"/>
              </w:rPr>
            </w:pPr>
            <w:r>
              <w:rPr>
                <w:lang w:eastAsia="zh-CN"/>
              </w:rPr>
              <w:t>Common description</w:t>
            </w:r>
          </w:p>
        </w:tc>
        <w:tc>
          <w:tcPr>
            <w:tcW w:w="3686" w:type="dxa"/>
          </w:tcPr>
          <w:p w14:paraId="2BBD4CC5" w14:textId="77777777" w:rsidR="00633FCF" w:rsidRDefault="00C1489E">
            <w:pPr>
              <w:jc w:val="center"/>
              <w:rPr>
                <w:lang w:eastAsia="zh-CN"/>
              </w:rPr>
            </w:pPr>
            <w:r>
              <w:rPr>
                <w:lang w:eastAsia="zh-CN"/>
              </w:rPr>
              <w:t>Input type</w:t>
            </w:r>
          </w:p>
        </w:tc>
        <w:tc>
          <w:tcPr>
            <w:tcW w:w="1559" w:type="dxa"/>
          </w:tcPr>
          <w:p w14:paraId="1836DEA3" w14:textId="77777777" w:rsidR="00633FCF" w:rsidRDefault="00633FCF">
            <w:pPr>
              <w:jc w:val="center"/>
              <w:rPr>
                <w:lang w:eastAsia="zh-CN"/>
              </w:rPr>
            </w:pPr>
          </w:p>
        </w:tc>
        <w:tc>
          <w:tcPr>
            <w:tcW w:w="1559" w:type="dxa"/>
          </w:tcPr>
          <w:p w14:paraId="0C07C81E" w14:textId="77777777" w:rsidR="00633FCF" w:rsidRDefault="00633FCF">
            <w:pPr>
              <w:jc w:val="center"/>
              <w:rPr>
                <w:lang w:eastAsia="zh-CN"/>
              </w:rPr>
            </w:pPr>
          </w:p>
        </w:tc>
      </w:tr>
      <w:tr w:rsidR="00633FCF" w14:paraId="128A4236" w14:textId="77777777">
        <w:trPr>
          <w:gridAfter w:val="1"/>
          <w:wAfter w:w="51" w:type="dxa"/>
        </w:trPr>
        <w:tc>
          <w:tcPr>
            <w:tcW w:w="1696" w:type="dxa"/>
            <w:vMerge/>
          </w:tcPr>
          <w:p w14:paraId="67E916C4" w14:textId="77777777" w:rsidR="00633FCF" w:rsidRDefault="00633FCF">
            <w:pPr>
              <w:jc w:val="center"/>
              <w:rPr>
                <w:lang w:eastAsia="zh-CN"/>
              </w:rPr>
            </w:pPr>
          </w:p>
        </w:tc>
        <w:tc>
          <w:tcPr>
            <w:tcW w:w="3686" w:type="dxa"/>
          </w:tcPr>
          <w:p w14:paraId="741B58E8" w14:textId="77777777" w:rsidR="00633FCF" w:rsidRDefault="00C1489E">
            <w:pPr>
              <w:jc w:val="center"/>
              <w:rPr>
                <w:lang w:eastAsia="zh-CN"/>
              </w:rPr>
            </w:pPr>
            <w:r>
              <w:rPr>
                <w:lang w:eastAsia="zh-CN"/>
              </w:rPr>
              <w:t>Output type</w:t>
            </w:r>
          </w:p>
        </w:tc>
        <w:tc>
          <w:tcPr>
            <w:tcW w:w="1559" w:type="dxa"/>
          </w:tcPr>
          <w:p w14:paraId="582EB836" w14:textId="77777777" w:rsidR="00633FCF" w:rsidRDefault="00633FCF">
            <w:pPr>
              <w:jc w:val="center"/>
              <w:rPr>
                <w:lang w:eastAsia="zh-CN"/>
              </w:rPr>
            </w:pPr>
          </w:p>
        </w:tc>
        <w:tc>
          <w:tcPr>
            <w:tcW w:w="1559" w:type="dxa"/>
          </w:tcPr>
          <w:p w14:paraId="135DDA3E" w14:textId="77777777" w:rsidR="00633FCF" w:rsidRDefault="00633FCF">
            <w:pPr>
              <w:jc w:val="center"/>
              <w:rPr>
                <w:lang w:eastAsia="zh-CN"/>
              </w:rPr>
            </w:pPr>
          </w:p>
        </w:tc>
      </w:tr>
      <w:tr w:rsidR="00633FCF" w14:paraId="5B9BE745" w14:textId="77777777">
        <w:trPr>
          <w:gridAfter w:val="1"/>
          <w:wAfter w:w="51" w:type="dxa"/>
        </w:trPr>
        <w:tc>
          <w:tcPr>
            <w:tcW w:w="1696" w:type="dxa"/>
            <w:vMerge/>
          </w:tcPr>
          <w:p w14:paraId="5D1AC23F" w14:textId="77777777" w:rsidR="00633FCF" w:rsidRDefault="00633FCF">
            <w:pPr>
              <w:jc w:val="center"/>
              <w:rPr>
                <w:lang w:eastAsia="zh-CN"/>
              </w:rPr>
            </w:pPr>
          </w:p>
        </w:tc>
        <w:tc>
          <w:tcPr>
            <w:tcW w:w="3686" w:type="dxa"/>
          </w:tcPr>
          <w:p w14:paraId="669AC04E" w14:textId="77777777" w:rsidR="00633FCF" w:rsidRDefault="00C1489E">
            <w:pPr>
              <w:jc w:val="center"/>
              <w:rPr>
                <w:lang w:eastAsia="zh-CN"/>
              </w:rPr>
            </w:pPr>
            <w:r>
              <w:rPr>
                <w:lang w:eastAsia="zh-CN"/>
              </w:rPr>
              <w:t>Quantization /dequantization method</w:t>
            </w:r>
          </w:p>
        </w:tc>
        <w:tc>
          <w:tcPr>
            <w:tcW w:w="1559" w:type="dxa"/>
          </w:tcPr>
          <w:p w14:paraId="59D04CDF" w14:textId="77777777" w:rsidR="00633FCF" w:rsidRDefault="00633FCF">
            <w:pPr>
              <w:jc w:val="center"/>
              <w:rPr>
                <w:lang w:eastAsia="zh-CN"/>
              </w:rPr>
            </w:pPr>
          </w:p>
        </w:tc>
        <w:tc>
          <w:tcPr>
            <w:tcW w:w="1559" w:type="dxa"/>
          </w:tcPr>
          <w:p w14:paraId="2721ED5E" w14:textId="77777777" w:rsidR="00633FCF" w:rsidRDefault="00633FCF">
            <w:pPr>
              <w:jc w:val="center"/>
              <w:rPr>
                <w:lang w:eastAsia="zh-CN"/>
              </w:rPr>
            </w:pPr>
          </w:p>
        </w:tc>
      </w:tr>
      <w:tr w:rsidR="00633FCF" w14:paraId="589E7767" w14:textId="77777777">
        <w:trPr>
          <w:gridAfter w:val="1"/>
          <w:wAfter w:w="51" w:type="dxa"/>
        </w:trPr>
        <w:tc>
          <w:tcPr>
            <w:tcW w:w="1696" w:type="dxa"/>
            <w:vMerge/>
          </w:tcPr>
          <w:p w14:paraId="07041DC8" w14:textId="77777777" w:rsidR="00633FCF" w:rsidRDefault="00633FCF">
            <w:pPr>
              <w:jc w:val="center"/>
              <w:rPr>
                <w:lang w:eastAsia="zh-CN"/>
              </w:rPr>
            </w:pPr>
          </w:p>
        </w:tc>
        <w:tc>
          <w:tcPr>
            <w:tcW w:w="3686" w:type="dxa"/>
          </w:tcPr>
          <w:p w14:paraId="43F741B8" w14:textId="77777777" w:rsidR="00633FCF" w:rsidRDefault="00C1489E">
            <w:pPr>
              <w:jc w:val="center"/>
              <w:rPr>
                <w:lang w:eastAsia="zh-CN"/>
              </w:rPr>
            </w:pPr>
            <w:r>
              <w:rPr>
                <w:bCs/>
                <w:szCs w:val="20"/>
                <w:lang w:eastAsia="zh-CN"/>
              </w:rPr>
              <w:t>Shared output of CSI generation part/input of reconstruction part is before or after quantization</w:t>
            </w:r>
          </w:p>
        </w:tc>
        <w:tc>
          <w:tcPr>
            <w:tcW w:w="1559" w:type="dxa"/>
          </w:tcPr>
          <w:p w14:paraId="7FA1154B" w14:textId="77777777" w:rsidR="00633FCF" w:rsidRDefault="00633FCF">
            <w:pPr>
              <w:jc w:val="center"/>
              <w:rPr>
                <w:lang w:eastAsia="zh-CN"/>
              </w:rPr>
            </w:pPr>
          </w:p>
        </w:tc>
        <w:tc>
          <w:tcPr>
            <w:tcW w:w="1559" w:type="dxa"/>
          </w:tcPr>
          <w:p w14:paraId="61BADC33" w14:textId="77777777" w:rsidR="00633FCF" w:rsidRDefault="00633FCF">
            <w:pPr>
              <w:jc w:val="center"/>
              <w:rPr>
                <w:lang w:eastAsia="zh-CN"/>
              </w:rPr>
            </w:pPr>
          </w:p>
        </w:tc>
      </w:tr>
      <w:tr w:rsidR="00633FCF" w14:paraId="1D86EFC0" w14:textId="77777777">
        <w:trPr>
          <w:gridAfter w:val="1"/>
          <w:wAfter w:w="51" w:type="dxa"/>
        </w:trPr>
        <w:tc>
          <w:tcPr>
            <w:tcW w:w="1696" w:type="dxa"/>
            <w:vMerge w:val="restart"/>
          </w:tcPr>
          <w:p w14:paraId="52579351" w14:textId="77777777" w:rsidR="00633FCF" w:rsidRDefault="00C1489E">
            <w:pPr>
              <w:jc w:val="center"/>
              <w:rPr>
                <w:lang w:eastAsia="zh-CN"/>
              </w:rPr>
            </w:pPr>
            <w:r>
              <w:rPr>
                <w:lang w:eastAsia="zh-CN"/>
              </w:rPr>
              <w:t>Dataset description</w:t>
            </w:r>
          </w:p>
        </w:tc>
        <w:tc>
          <w:tcPr>
            <w:tcW w:w="3686" w:type="dxa"/>
          </w:tcPr>
          <w:p w14:paraId="04BB6FA8" w14:textId="77777777" w:rsidR="00633FCF" w:rsidRDefault="00C1489E">
            <w:pPr>
              <w:jc w:val="center"/>
            </w:pPr>
            <w:r>
              <w:t>Test/k</w:t>
            </w:r>
          </w:p>
        </w:tc>
        <w:tc>
          <w:tcPr>
            <w:tcW w:w="1559" w:type="dxa"/>
          </w:tcPr>
          <w:p w14:paraId="25B742B8" w14:textId="77777777" w:rsidR="00633FCF" w:rsidRDefault="00633FCF">
            <w:pPr>
              <w:jc w:val="center"/>
              <w:rPr>
                <w:lang w:eastAsia="zh-CN"/>
              </w:rPr>
            </w:pPr>
          </w:p>
        </w:tc>
        <w:tc>
          <w:tcPr>
            <w:tcW w:w="1559" w:type="dxa"/>
          </w:tcPr>
          <w:p w14:paraId="028759A6" w14:textId="77777777" w:rsidR="00633FCF" w:rsidRDefault="00633FCF">
            <w:pPr>
              <w:jc w:val="center"/>
              <w:rPr>
                <w:lang w:eastAsia="zh-CN"/>
              </w:rPr>
            </w:pPr>
          </w:p>
        </w:tc>
      </w:tr>
      <w:tr w:rsidR="00633FCF" w14:paraId="07CED2B7" w14:textId="77777777">
        <w:trPr>
          <w:gridAfter w:val="1"/>
          <w:wAfter w:w="51" w:type="dxa"/>
        </w:trPr>
        <w:tc>
          <w:tcPr>
            <w:tcW w:w="1696" w:type="dxa"/>
            <w:vMerge/>
          </w:tcPr>
          <w:p w14:paraId="5CA8664D" w14:textId="77777777" w:rsidR="00633FCF" w:rsidRDefault="00633FCF">
            <w:pPr>
              <w:jc w:val="center"/>
              <w:rPr>
                <w:lang w:eastAsia="zh-CN"/>
              </w:rPr>
            </w:pPr>
          </w:p>
        </w:tc>
        <w:tc>
          <w:tcPr>
            <w:tcW w:w="3686" w:type="dxa"/>
          </w:tcPr>
          <w:p w14:paraId="436988BD" w14:textId="77777777" w:rsidR="00633FCF" w:rsidRDefault="00C1489E">
            <w:pPr>
              <w:jc w:val="center"/>
            </w:pPr>
            <w:r>
              <w:rPr>
                <w:lang w:eastAsia="zh-CN"/>
              </w:rPr>
              <w:t>Ground-truth CSI quantization method</w:t>
            </w:r>
          </w:p>
        </w:tc>
        <w:tc>
          <w:tcPr>
            <w:tcW w:w="1559" w:type="dxa"/>
          </w:tcPr>
          <w:p w14:paraId="42AFA2A9" w14:textId="77777777" w:rsidR="00633FCF" w:rsidRDefault="00633FCF">
            <w:pPr>
              <w:jc w:val="center"/>
              <w:rPr>
                <w:lang w:eastAsia="zh-CN"/>
              </w:rPr>
            </w:pPr>
          </w:p>
        </w:tc>
        <w:tc>
          <w:tcPr>
            <w:tcW w:w="1559" w:type="dxa"/>
          </w:tcPr>
          <w:p w14:paraId="67000BBA" w14:textId="77777777" w:rsidR="00633FCF" w:rsidRDefault="00633FCF">
            <w:pPr>
              <w:jc w:val="center"/>
              <w:rPr>
                <w:lang w:eastAsia="zh-CN"/>
              </w:rPr>
            </w:pPr>
          </w:p>
        </w:tc>
      </w:tr>
      <w:tr w:rsidR="00633FCF" w14:paraId="2BC06652" w14:textId="77777777">
        <w:tc>
          <w:tcPr>
            <w:tcW w:w="1696" w:type="dxa"/>
            <w:vMerge w:val="restart"/>
          </w:tcPr>
          <w:p w14:paraId="2476586D" w14:textId="77777777" w:rsidR="00633FCF" w:rsidRDefault="00C1489E">
            <w:pPr>
              <w:jc w:val="center"/>
              <w:rPr>
                <w:lang w:eastAsia="zh-CN"/>
              </w:rPr>
            </w:pPr>
            <w:r>
              <w:rPr>
                <w:lang w:eastAsia="zh-CN"/>
              </w:rPr>
              <w:t>[Benchmark: NW#1-UE#1 joint training]</w:t>
            </w:r>
          </w:p>
        </w:tc>
        <w:tc>
          <w:tcPr>
            <w:tcW w:w="3686" w:type="dxa"/>
          </w:tcPr>
          <w:p w14:paraId="6B2B0BF0" w14:textId="77777777" w:rsidR="00633FCF" w:rsidRDefault="00C1489E">
            <w:pPr>
              <w:jc w:val="center"/>
              <w:rPr>
                <w:lang w:eastAsia="zh-CN"/>
              </w:rPr>
            </w:pPr>
            <w:r>
              <w:rPr>
                <w:lang w:eastAsia="zh-CN"/>
              </w:rPr>
              <w:t>UE part AL/ML model backbone/structure</w:t>
            </w:r>
          </w:p>
        </w:tc>
        <w:tc>
          <w:tcPr>
            <w:tcW w:w="1559" w:type="dxa"/>
          </w:tcPr>
          <w:p w14:paraId="6D75D4D2" w14:textId="77777777" w:rsidR="00633FCF" w:rsidRDefault="00633FCF">
            <w:pPr>
              <w:jc w:val="center"/>
              <w:rPr>
                <w:lang w:eastAsia="zh-CN"/>
              </w:rPr>
            </w:pPr>
          </w:p>
        </w:tc>
        <w:tc>
          <w:tcPr>
            <w:tcW w:w="1610" w:type="dxa"/>
            <w:gridSpan w:val="2"/>
          </w:tcPr>
          <w:p w14:paraId="5C726603" w14:textId="77777777" w:rsidR="00633FCF" w:rsidRDefault="00633FCF">
            <w:pPr>
              <w:jc w:val="center"/>
              <w:rPr>
                <w:lang w:eastAsia="zh-CN"/>
              </w:rPr>
            </w:pPr>
          </w:p>
        </w:tc>
      </w:tr>
      <w:tr w:rsidR="00633FCF" w14:paraId="59B2A51E" w14:textId="77777777">
        <w:tc>
          <w:tcPr>
            <w:tcW w:w="1696" w:type="dxa"/>
            <w:vMerge/>
          </w:tcPr>
          <w:p w14:paraId="0F221A7B" w14:textId="77777777" w:rsidR="00633FCF" w:rsidRDefault="00633FCF">
            <w:pPr>
              <w:jc w:val="center"/>
              <w:rPr>
                <w:lang w:eastAsia="zh-CN"/>
              </w:rPr>
            </w:pPr>
          </w:p>
        </w:tc>
        <w:tc>
          <w:tcPr>
            <w:tcW w:w="3686" w:type="dxa"/>
          </w:tcPr>
          <w:p w14:paraId="2A5E8720" w14:textId="77777777" w:rsidR="00633FCF" w:rsidRDefault="00C1489E">
            <w:pPr>
              <w:jc w:val="center"/>
              <w:rPr>
                <w:lang w:eastAsia="zh-CN"/>
              </w:rPr>
            </w:pPr>
            <w:r>
              <w:rPr>
                <w:lang w:eastAsia="zh-CN"/>
              </w:rPr>
              <w:t>Network part AL/ML model backbone/structure</w:t>
            </w:r>
          </w:p>
        </w:tc>
        <w:tc>
          <w:tcPr>
            <w:tcW w:w="1559" w:type="dxa"/>
          </w:tcPr>
          <w:p w14:paraId="07729113" w14:textId="77777777" w:rsidR="00633FCF" w:rsidRDefault="00633FCF">
            <w:pPr>
              <w:jc w:val="center"/>
              <w:rPr>
                <w:lang w:eastAsia="zh-CN"/>
              </w:rPr>
            </w:pPr>
          </w:p>
        </w:tc>
        <w:tc>
          <w:tcPr>
            <w:tcW w:w="1610" w:type="dxa"/>
            <w:gridSpan w:val="2"/>
          </w:tcPr>
          <w:p w14:paraId="51342D17" w14:textId="77777777" w:rsidR="00633FCF" w:rsidRDefault="00633FCF">
            <w:pPr>
              <w:jc w:val="center"/>
              <w:rPr>
                <w:lang w:eastAsia="zh-CN"/>
              </w:rPr>
            </w:pPr>
          </w:p>
        </w:tc>
      </w:tr>
      <w:tr w:rsidR="00633FCF" w14:paraId="4AA83942" w14:textId="77777777">
        <w:tc>
          <w:tcPr>
            <w:tcW w:w="1696" w:type="dxa"/>
            <w:vMerge/>
          </w:tcPr>
          <w:p w14:paraId="357560F7" w14:textId="77777777" w:rsidR="00633FCF" w:rsidRDefault="00633FCF">
            <w:pPr>
              <w:jc w:val="center"/>
              <w:rPr>
                <w:lang w:eastAsia="zh-CN"/>
              </w:rPr>
            </w:pPr>
          </w:p>
        </w:tc>
        <w:tc>
          <w:tcPr>
            <w:tcW w:w="3686" w:type="dxa"/>
          </w:tcPr>
          <w:p w14:paraId="7315C13D" w14:textId="77777777" w:rsidR="00633FCF" w:rsidRDefault="00C1489E">
            <w:pPr>
              <w:jc w:val="center"/>
              <w:rPr>
                <w:lang w:eastAsia="zh-CN"/>
              </w:rPr>
            </w:pPr>
            <w:r>
              <w:rPr>
                <w:lang w:eastAsia="zh-CN"/>
              </w:rPr>
              <w:t>Training dataset size</w:t>
            </w:r>
          </w:p>
        </w:tc>
        <w:tc>
          <w:tcPr>
            <w:tcW w:w="1559" w:type="dxa"/>
          </w:tcPr>
          <w:p w14:paraId="24A33560" w14:textId="77777777" w:rsidR="00633FCF" w:rsidRDefault="00633FCF">
            <w:pPr>
              <w:jc w:val="center"/>
              <w:rPr>
                <w:lang w:eastAsia="zh-CN"/>
              </w:rPr>
            </w:pPr>
          </w:p>
        </w:tc>
        <w:tc>
          <w:tcPr>
            <w:tcW w:w="1610" w:type="dxa"/>
            <w:gridSpan w:val="2"/>
          </w:tcPr>
          <w:p w14:paraId="2443733A" w14:textId="77777777" w:rsidR="00633FCF" w:rsidRDefault="00633FCF">
            <w:pPr>
              <w:jc w:val="center"/>
              <w:rPr>
                <w:lang w:eastAsia="zh-CN"/>
              </w:rPr>
            </w:pPr>
          </w:p>
        </w:tc>
      </w:tr>
      <w:tr w:rsidR="00633FCF" w14:paraId="453824ED" w14:textId="77777777">
        <w:trPr>
          <w:gridAfter w:val="1"/>
          <w:wAfter w:w="51" w:type="dxa"/>
        </w:trPr>
        <w:tc>
          <w:tcPr>
            <w:tcW w:w="1696" w:type="dxa"/>
          </w:tcPr>
          <w:p w14:paraId="32A973DE" w14:textId="77777777" w:rsidR="00633FCF" w:rsidRDefault="00C1489E">
            <w:pPr>
              <w:jc w:val="center"/>
              <w:rPr>
                <w:lang w:eastAsia="zh-CN"/>
              </w:rPr>
            </w:pPr>
            <w:r>
              <w:rPr>
                <w:rFonts w:hint="eastAsia"/>
                <w:lang w:eastAsia="zh-CN"/>
              </w:rPr>
              <w:t>.</w:t>
            </w:r>
            <w:r>
              <w:rPr>
                <w:lang w:eastAsia="zh-CN"/>
              </w:rPr>
              <w:t>..</w:t>
            </w:r>
          </w:p>
          <w:p w14:paraId="29CECBCA" w14:textId="77777777" w:rsidR="00633FCF" w:rsidRDefault="00C1489E">
            <w:pPr>
              <w:jc w:val="center"/>
              <w:rPr>
                <w:lang w:eastAsia="zh-CN"/>
              </w:rPr>
            </w:pPr>
            <w:r>
              <w:rPr>
                <w:lang w:eastAsia="zh-CN"/>
              </w:rPr>
              <w:t>(other NW-UE combinations for benchmark)</w:t>
            </w:r>
          </w:p>
        </w:tc>
        <w:tc>
          <w:tcPr>
            <w:tcW w:w="3686" w:type="dxa"/>
          </w:tcPr>
          <w:p w14:paraId="7D6CCA70" w14:textId="77777777" w:rsidR="00633FCF" w:rsidRDefault="00633FCF">
            <w:pPr>
              <w:jc w:val="center"/>
              <w:rPr>
                <w:lang w:eastAsia="zh-CN"/>
              </w:rPr>
            </w:pPr>
          </w:p>
        </w:tc>
        <w:tc>
          <w:tcPr>
            <w:tcW w:w="1559" w:type="dxa"/>
          </w:tcPr>
          <w:p w14:paraId="519F2485" w14:textId="77777777" w:rsidR="00633FCF" w:rsidRDefault="00633FCF">
            <w:pPr>
              <w:jc w:val="center"/>
              <w:rPr>
                <w:lang w:eastAsia="zh-CN"/>
              </w:rPr>
            </w:pPr>
          </w:p>
        </w:tc>
        <w:tc>
          <w:tcPr>
            <w:tcW w:w="1559" w:type="dxa"/>
          </w:tcPr>
          <w:p w14:paraId="6148E9A4" w14:textId="77777777" w:rsidR="00633FCF" w:rsidRDefault="00633FCF">
            <w:pPr>
              <w:jc w:val="center"/>
              <w:rPr>
                <w:lang w:eastAsia="zh-CN"/>
              </w:rPr>
            </w:pPr>
          </w:p>
        </w:tc>
      </w:tr>
      <w:tr w:rsidR="00633FCF" w14:paraId="2A3023F5" w14:textId="77777777">
        <w:tc>
          <w:tcPr>
            <w:tcW w:w="1696" w:type="dxa"/>
            <w:vMerge w:val="restart"/>
          </w:tcPr>
          <w:p w14:paraId="15ED649A" w14:textId="77777777" w:rsidR="00633FCF" w:rsidRDefault="00C1489E">
            <w:pPr>
              <w:jc w:val="center"/>
              <w:rPr>
                <w:lang w:eastAsia="zh-CN"/>
              </w:rPr>
            </w:pPr>
            <w:r>
              <w:rPr>
                <w:lang w:eastAsia="zh-CN"/>
              </w:rPr>
              <w:t>Case 1-NW first training</w:t>
            </w:r>
          </w:p>
        </w:tc>
        <w:tc>
          <w:tcPr>
            <w:tcW w:w="3686" w:type="dxa"/>
          </w:tcPr>
          <w:p w14:paraId="4F392CE1" w14:textId="77777777" w:rsidR="00633FCF" w:rsidRDefault="00C1489E">
            <w:pPr>
              <w:jc w:val="center"/>
              <w:rPr>
                <w:lang w:eastAsia="zh-CN"/>
              </w:rPr>
            </w:pPr>
            <w:r>
              <w:rPr>
                <w:lang w:eastAsia="zh-CN"/>
              </w:rPr>
              <w:t>NW part AL/ML model backbone/structure</w:t>
            </w:r>
          </w:p>
        </w:tc>
        <w:tc>
          <w:tcPr>
            <w:tcW w:w="1559" w:type="dxa"/>
          </w:tcPr>
          <w:p w14:paraId="5F7B91C6" w14:textId="77777777" w:rsidR="00633FCF" w:rsidRDefault="00633FCF">
            <w:pPr>
              <w:jc w:val="center"/>
              <w:rPr>
                <w:lang w:eastAsia="zh-CN"/>
              </w:rPr>
            </w:pPr>
          </w:p>
        </w:tc>
        <w:tc>
          <w:tcPr>
            <w:tcW w:w="1610" w:type="dxa"/>
            <w:gridSpan w:val="2"/>
          </w:tcPr>
          <w:p w14:paraId="22943133" w14:textId="77777777" w:rsidR="00633FCF" w:rsidRDefault="00633FCF">
            <w:pPr>
              <w:jc w:val="center"/>
              <w:rPr>
                <w:lang w:eastAsia="zh-CN"/>
              </w:rPr>
            </w:pPr>
          </w:p>
        </w:tc>
      </w:tr>
      <w:tr w:rsidR="00633FCF" w14:paraId="39314A3E" w14:textId="77777777">
        <w:tc>
          <w:tcPr>
            <w:tcW w:w="1696" w:type="dxa"/>
            <w:vMerge/>
          </w:tcPr>
          <w:p w14:paraId="13E02AD9" w14:textId="77777777" w:rsidR="00633FCF" w:rsidRDefault="00633FCF">
            <w:pPr>
              <w:jc w:val="center"/>
              <w:rPr>
                <w:lang w:eastAsia="zh-CN"/>
              </w:rPr>
            </w:pPr>
          </w:p>
        </w:tc>
        <w:tc>
          <w:tcPr>
            <w:tcW w:w="3686" w:type="dxa"/>
          </w:tcPr>
          <w:p w14:paraId="19D88D31" w14:textId="77777777" w:rsidR="00633FCF" w:rsidRDefault="00C1489E">
            <w:pPr>
              <w:jc w:val="center"/>
              <w:rPr>
                <w:lang w:eastAsia="zh-CN"/>
              </w:rPr>
            </w:pPr>
            <w:r>
              <w:rPr>
                <w:lang w:eastAsia="zh-CN"/>
              </w:rPr>
              <w:t>UE#1 part model backbone/structure</w:t>
            </w:r>
          </w:p>
        </w:tc>
        <w:tc>
          <w:tcPr>
            <w:tcW w:w="1559" w:type="dxa"/>
          </w:tcPr>
          <w:p w14:paraId="23AD59C8" w14:textId="77777777" w:rsidR="00633FCF" w:rsidRDefault="00633FCF">
            <w:pPr>
              <w:jc w:val="center"/>
              <w:rPr>
                <w:lang w:eastAsia="zh-CN"/>
              </w:rPr>
            </w:pPr>
          </w:p>
        </w:tc>
        <w:tc>
          <w:tcPr>
            <w:tcW w:w="1610" w:type="dxa"/>
            <w:gridSpan w:val="2"/>
          </w:tcPr>
          <w:p w14:paraId="4C5A2459" w14:textId="77777777" w:rsidR="00633FCF" w:rsidRDefault="00633FCF">
            <w:pPr>
              <w:jc w:val="center"/>
              <w:rPr>
                <w:lang w:eastAsia="zh-CN"/>
              </w:rPr>
            </w:pPr>
          </w:p>
        </w:tc>
      </w:tr>
      <w:tr w:rsidR="00633FCF" w14:paraId="684B8D29" w14:textId="77777777">
        <w:tc>
          <w:tcPr>
            <w:tcW w:w="1696" w:type="dxa"/>
            <w:vMerge/>
          </w:tcPr>
          <w:p w14:paraId="32F9F32F" w14:textId="77777777" w:rsidR="00633FCF" w:rsidRDefault="00633FCF">
            <w:pPr>
              <w:jc w:val="center"/>
              <w:rPr>
                <w:lang w:eastAsia="zh-CN"/>
              </w:rPr>
            </w:pPr>
          </w:p>
        </w:tc>
        <w:tc>
          <w:tcPr>
            <w:tcW w:w="3686" w:type="dxa"/>
          </w:tcPr>
          <w:p w14:paraId="39F31091" w14:textId="77777777" w:rsidR="00633FCF" w:rsidRDefault="00C1489E">
            <w:pPr>
              <w:jc w:val="center"/>
              <w:rPr>
                <w:lang w:eastAsia="zh-CN"/>
              </w:rPr>
            </w:pPr>
            <w:r>
              <w:rPr>
                <w:lang w:eastAsia="zh-CN"/>
              </w:rPr>
              <w:t>UE#1 part training dataset size</w:t>
            </w:r>
          </w:p>
        </w:tc>
        <w:tc>
          <w:tcPr>
            <w:tcW w:w="1559" w:type="dxa"/>
          </w:tcPr>
          <w:p w14:paraId="3CCF50E2" w14:textId="77777777" w:rsidR="00633FCF" w:rsidRDefault="00633FCF">
            <w:pPr>
              <w:jc w:val="center"/>
              <w:rPr>
                <w:lang w:eastAsia="zh-CN"/>
              </w:rPr>
            </w:pPr>
          </w:p>
        </w:tc>
        <w:tc>
          <w:tcPr>
            <w:tcW w:w="1610" w:type="dxa"/>
            <w:gridSpan w:val="2"/>
          </w:tcPr>
          <w:p w14:paraId="785ECF81" w14:textId="77777777" w:rsidR="00633FCF" w:rsidRDefault="00633FCF">
            <w:pPr>
              <w:jc w:val="center"/>
              <w:rPr>
                <w:lang w:eastAsia="zh-CN"/>
              </w:rPr>
            </w:pPr>
          </w:p>
        </w:tc>
      </w:tr>
      <w:tr w:rsidR="00633FCF" w14:paraId="718E05BF" w14:textId="77777777">
        <w:tc>
          <w:tcPr>
            <w:tcW w:w="1696" w:type="dxa"/>
            <w:vMerge/>
          </w:tcPr>
          <w:p w14:paraId="35733D21" w14:textId="77777777" w:rsidR="00633FCF" w:rsidRDefault="00633FCF">
            <w:pPr>
              <w:jc w:val="center"/>
              <w:rPr>
                <w:lang w:eastAsia="zh-CN"/>
              </w:rPr>
            </w:pPr>
          </w:p>
        </w:tc>
        <w:tc>
          <w:tcPr>
            <w:tcW w:w="3686" w:type="dxa"/>
          </w:tcPr>
          <w:p w14:paraId="20FCEFA9" w14:textId="77777777" w:rsidR="00633FCF" w:rsidRDefault="00C1489E">
            <w:pPr>
              <w:jc w:val="center"/>
              <w:rPr>
                <w:lang w:eastAsia="zh-CN"/>
              </w:rPr>
            </w:pPr>
            <w:r>
              <w:rPr>
                <w:lang w:eastAsia="zh-CN"/>
              </w:rPr>
              <w:t>…</w:t>
            </w:r>
          </w:p>
        </w:tc>
        <w:tc>
          <w:tcPr>
            <w:tcW w:w="1559" w:type="dxa"/>
          </w:tcPr>
          <w:p w14:paraId="2282E39D" w14:textId="77777777" w:rsidR="00633FCF" w:rsidRDefault="00633FCF">
            <w:pPr>
              <w:jc w:val="center"/>
              <w:rPr>
                <w:lang w:eastAsia="zh-CN"/>
              </w:rPr>
            </w:pPr>
          </w:p>
        </w:tc>
        <w:tc>
          <w:tcPr>
            <w:tcW w:w="1610" w:type="dxa"/>
            <w:gridSpan w:val="2"/>
          </w:tcPr>
          <w:p w14:paraId="1262C0E0" w14:textId="77777777" w:rsidR="00633FCF" w:rsidRDefault="00633FCF">
            <w:pPr>
              <w:jc w:val="center"/>
              <w:rPr>
                <w:lang w:eastAsia="zh-CN"/>
              </w:rPr>
            </w:pPr>
          </w:p>
        </w:tc>
      </w:tr>
      <w:tr w:rsidR="00633FCF" w14:paraId="493CB800" w14:textId="77777777">
        <w:tc>
          <w:tcPr>
            <w:tcW w:w="1696" w:type="dxa"/>
            <w:vMerge/>
          </w:tcPr>
          <w:p w14:paraId="707F6F50" w14:textId="77777777" w:rsidR="00633FCF" w:rsidRDefault="00633FCF">
            <w:pPr>
              <w:jc w:val="center"/>
              <w:rPr>
                <w:lang w:eastAsia="zh-CN"/>
              </w:rPr>
            </w:pPr>
          </w:p>
        </w:tc>
        <w:tc>
          <w:tcPr>
            <w:tcW w:w="3686" w:type="dxa"/>
          </w:tcPr>
          <w:p w14:paraId="63DE44E0" w14:textId="77777777" w:rsidR="00633FCF" w:rsidRDefault="00C1489E">
            <w:pPr>
              <w:rPr>
                <w:lang w:eastAsia="zh-CN"/>
              </w:rPr>
            </w:pPr>
            <w:r>
              <w:rPr>
                <w:lang w:eastAsia="zh-CN"/>
              </w:rPr>
              <w:t>UE#M part model backbone/structure</w:t>
            </w:r>
          </w:p>
        </w:tc>
        <w:tc>
          <w:tcPr>
            <w:tcW w:w="1559" w:type="dxa"/>
          </w:tcPr>
          <w:p w14:paraId="6105261B" w14:textId="77777777" w:rsidR="00633FCF" w:rsidRDefault="00633FCF">
            <w:pPr>
              <w:jc w:val="center"/>
              <w:rPr>
                <w:lang w:eastAsia="zh-CN"/>
              </w:rPr>
            </w:pPr>
          </w:p>
        </w:tc>
        <w:tc>
          <w:tcPr>
            <w:tcW w:w="1610" w:type="dxa"/>
            <w:gridSpan w:val="2"/>
          </w:tcPr>
          <w:p w14:paraId="1D93C6C2" w14:textId="77777777" w:rsidR="00633FCF" w:rsidRDefault="00633FCF">
            <w:pPr>
              <w:jc w:val="center"/>
              <w:rPr>
                <w:lang w:eastAsia="zh-CN"/>
              </w:rPr>
            </w:pPr>
          </w:p>
        </w:tc>
      </w:tr>
      <w:tr w:rsidR="00633FCF" w14:paraId="48259A96" w14:textId="77777777">
        <w:tc>
          <w:tcPr>
            <w:tcW w:w="1696" w:type="dxa"/>
            <w:vMerge/>
          </w:tcPr>
          <w:p w14:paraId="396BA254" w14:textId="77777777" w:rsidR="00633FCF" w:rsidRDefault="00633FCF">
            <w:pPr>
              <w:jc w:val="center"/>
              <w:rPr>
                <w:lang w:eastAsia="zh-CN"/>
              </w:rPr>
            </w:pPr>
          </w:p>
        </w:tc>
        <w:tc>
          <w:tcPr>
            <w:tcW w:w="3686" w:type="dxa"/>
          </w:tcPr>
          <w:p w14:paraId="713F518C" w14:textId="77777777" w:rsidR="00633FCF" w:rsidRDefault="00C1489E">
            <w:pPr>
              <w:jc w:val="center"/>
              <w:rPr>
                <w:lang w:eastAsia="zh-CN"/>
              </w:rPr>
            </w:pPr>
            <w:r>
              <w:rPr>
                <w:lang w:eastAsia="zh-CN"/>
              </w:rPr>
              <w:t>UE#M part training dataset size</w:t>
            </w:r>
          </w:p>
        </w:tc>
        <w:tc>
          <w:tcPr>
            <w:tcW w:w="1559" w:type="dxa"/>
          </w:tcPr>
          <w:p w14:paraId="25284A51" w14:textId="77777777" w:rsidR="00633FCF" w:rsidRDefault="00633FCF">
            <w:pPr>
              <w:jc w:val="center"/>
              <w:rPr>
                <w:lang w:eastAsia="zh-CN"/>
              </w:rPr>
            </w:pPr>
          </w:p>
        </w:tc>
        <w:tc>
          <w:tcPr>
            <w:tcW w:w="1610" w:type="dxa"/>
            <w:gridSpan w:val="2"/>
          </w:tcPr>
          <w:p w14:paraId="15B7D2FB" w14:textId="77777777" w:rsidR="00633FCF" w:rsidRDefault="00633FCF">
            <w:pPr>
              <w:jc w:val="center"/>
              <w:rPr>
                <w:lang w:eastAsia="zh-CN"/>
              </w:rPr>
            </w:pPr>
          </w:p>
        </w:tc>
      </w:tr>
      <w:tr w:rsidR="00633FCF" w14:paraId="0538080F" w14:textId="77777777">
        <w:trPr>
          <w:gridAfter w:val="1"/>
          <w:wAfter w:w="51" w:type="dxa"/>
        </w:trPr>
        <w:tc>
          <w:tcPr>
            <w:tcW w:w="1696" w:type="dxa"/>
            <w:vMerge w:val="restart"/>
          </w:tcPr>
          <w:p w14:paraId="65A83732" w14:textId="77777777" w:rsidR="00633FCF" w:rsidRDefault="00C1489E">
            <w:pPr>
              <w:jc w:val="center"/>
              <w:rPr>
                <w:lang w:eastAsia="zh-CN"/>
              </w:rPr>
            </w:pPr>
            <w:r>
              <w:rPr>
                <w:lang w:eastAsia="zh-CN"/>
              </w:rPr>
              <w:t>Case 1-UE first training</w:t>
            </w:r>
          </w:p>
        </w:tc>
        <w:tc>
          <w:tcPr>
            <w:tcW w:w="3686" w:type="dxa"/>
          </w:tcPr>
          <w:p w14:paraId="015A56AE" w14:textId="77777777" w:rsidR="00633FCF" w:rsidRDefault="00C1489E">
            <w:pPr>
              <w:jc w:val="center"/>
              <w:rPr>
                <w:lang w:eastAsia="zh-CN"/>
              </w:rPr>
            </w:pPr>
            <w:r>
              <w:rPr>
                <w:lang w:eastAsia="zh-CN"/>
              </w:rPr>
              <w:t>NW#1 part model backbone/structure</w:t>
            </w:r>
          </w:p>
        </w:tc>
        <w:tc>
          <w:tcPr>
            <w:tcW w:w="1559" w:type="dxa"/>
          </w:tcPr>
          <w:p w14:paraId="01BBF8B4" w14:textId="77777777" w:rsidR="00633FCF" w:rsidRDefault="00633FCF">
            <w:pPr>
              <w:jc w:val="center"/>
              <w:rPr>
                <w:lang w:eastAsia="zh-CN"/>
              </w:rPr>
            </w:pPr>
          </w:p>
        </w:tc>
        <w:tc>
          <w:tcPr>
            <w:tcW w:w="1559" w:type="dxa"/>
          </w:tcPr>
          <w:p w14:paraId="2340BA4E" w14:textId="77777777" w:rsidR="00633FCF" w:rsidRDefault="00633FCF">
            <w:pPr>
              <w:jc w:val="center"/>
              <w:rPr>
                <w:lang w:eastAsia="zh-CN"/>
              </w:rPr>
            </w:pPr>
          </w:p>
        </w:tc>
      </w:tr>
      <w:tr w:rsidR="00633FCF" w14:paraId="614E6F0F" w14:textId="77777777">
        <w:tc>
          <w:tcPr>
            <w:tcW w:w="1696" w:type="dxa"/>
            <w:vMerge/>
          </w:tcPr>
          <w:p w14:paraId="5199D7BD" w14:textId="77777777" w:rsidR="00633FCF" w:rsidRDefault="00633FCF">
            <w:pPr>
              <w:jc w:val="center"/>
              <w:rPr>
                <w:lang w:eastAsia="zh-CN"/>
              </w:rPr>
            </w:pPr>
          </w:p>
        </w:tc>
        <w:tc>
          <w:tcPr>
            <w:tcW w:w="3686" w:type="dxa"/>
          </w:tcPr>
          <w:p w14:paraId="15F65D45" w14:textId="77777777" w:rsidR="00633FCF" w:rsidRDefault="00C1489E">
            <w:pPr>
              <w:jc w:val="center"/>
              <w:rPr>
                <w:lang w:eastAsia="zh-CN"/>
              </w:rPr>
            </w:pPr>
            <w:r>
              <w:rPr>
                <w:lang w:eastAsia="zh-CN"/>
              </w:rPr>
              <w:t>NW#1 part training dataset size</w:t>
            </w:r>
          </w:p>
        </w:tc>
        <w:tc>
          <w:tcPr>
            <w:tcW w:w="1559" w:type="dxa"/>
          </w:tcPr>
          <w:p w14:paraId="2764D591" w14:textId="77777777" w:rsidR="00633FCF" w:rsidRDefault="00633FCF">
            <w:pPr>
              <w:jc w:val="center"/>
              <w:rPr>
                <w:lang w:eastAsia="zh-CN"/>
              </w:rPr>
            </w:pPr>
          </w:p>
        </w:tc>
        <w:tc>
          <w:tcPr>
            <w:tcW w:w="1610" w:type="dxa"/>
            <w:gridSpan w:val="2"/>
          </w:tcPr>
          <w:p w14:paraId="6261E9AD" w14:textId="77777777" w:rsidR="00633FCF" w:rsidRDefault="00633FCF">
            <w:pPr>
              <w:jc w:val="center"/>
              <w:rPr>
                <w:lang w:eastAsia="zh-CN"/>
              </w:rPr>
            </w:pPr>
          </w:p>
        </w:tc>
      </w:tr>
      <w:tr w:rsidR="00633FCF" w14:paraId="25A4A9BC" w14:textId="77777777">
        <w:trPr>
          <w:gridAfter w:val="1"/>
          <w:wAfter w:w="51" w:type="dxa"/>
        </w:trPr>
        <w:tc>
          <w:tcPr>
            <w:tcW w:w="1696" w:type="dxa"/>
            <w:vMerge/>
          </w:tcPr>
          <w:p w14:paraId="19076ACB" w14:textId="77777777" w:rsidR="00633FCF" w:rsidRDefault="00633FCF">
            <w:pPr>
              <w:jc w:val="center"/>
              <w:rPr>
                <w:lang w:eastAsia="zh-CN"/>
              </w:rPr>
            </w:pPr>
          </w:p>
        </w:tc>
        <w:tc>
          <w:tcPr>
            <w:tcW w:w="3686" w:type="dxa"/>
          </w:tcPr>
          <w:p w14:paraId="4C98A724" w14:textId="77777777" w:rsidR="00633FCF" w:rsidRDefault="00C1489E">
            <w:pPr>
              <w:jc w:val="center"/>
              <w:rPr>
                <w:lang w:eastAsia="zh-CN"/>
              </w:rPr>
            </w:pPr>
            <w:r>
              <w:rPr>
                <w:lang w:eastAsia="zh-CN"/>
              </w:rPr>
              <w:t>…</w:t>
            </w:r>
          </w:p>
        </w:tc>
        <w:tc>
          <w:tcPr>
            <w:tcW w:w="1559" w:type="dxa"/>
          </w:tcPr>
          <w:p w14:paraId="1750EF2A" w14:textId="77777777" w:rsidR="00633FCF" w:rsidRDefault="00633FCF">
            <w:pPr>
              <w:jc w:val="center"/>
              <w:rPr>
                <w:lang w:eastAsia="zh-CN"/>
              </w:rPr>
            </w:pPr>
          </w:p>
        </w:tc>
        <w:tc>
          <w:tcPr>
            <w:tcW w:w="1559" w:type="dxa"/>
          </w:tcPr>
          <w:p w14:paraId="16F3E4FE" w14:textId="77777777" w:rsidR="00633FCF" w:rsidRDefault="00633FCF">
            <w:pPr>
              <w:jc w:val="center"/>
              <w:rPr>
                <w:lang w:eastAsia="zh-CN"/>
              </w:rPr>
            </w:pPr>
          </w:p>
        </w:tc>
      </w:tr>
      <w:tr w:rsidR="00633FCF" w14:paraId="5A8C2B4D" w14:textId="77777777">
        <w:trPr>
          <w:gridAfter w:val="1"/>
          <w:wAfter w:w="51" w:type="dxa"/>
        </w:trPr>
        <w:tc>
          <w:tcPr>
            <w:tcW w:w="1696" w:type="dxa"/>
            <w:vMerge/>
          </w:tcPr>
          <w:p w14:paraId="39105362" w14:textId="77777777" w:rsidR="00633FCF" w:rsidRDefault="00633FCF">
            <w:pPr>
              <w:jc w:val="center"/>
              <w:rPr>
                <w:lang w:eastAsia="zh-CN"/>
              </w:rPr>
            </w:pPr>
          </w:p>
        </w:tc>
        <w:tc>
          <w:tcPr>
            <w:tcW w:w="3686" w:type="dxa"/>
          </w:tcPr>
          <w:p w14:paraId="425BB862" w14:textId="77777777" w:rsidR="00633FCF" w:rsidRDefault="00C1489E">
            <w:pPr>
              <w:jc w:val="center"/>
              <w:rPr>
                <w:lang w:eastAsia="zh-CN"/>
              </w:rPr>
            </w:pPr>
            <w:r>
              <w:rPr>
                <w:lang w:eastAsia="zh-CN"/>
              </w:rPr>
              <w:t>NW#N part model backbone/structure</w:t>
            </w:r>
          </w:p>
        </w:tc>
        <w:tc>
          <w:tcPr>
            <w:tcW w:w="1559" w:type="dxa"/>
          </w:tcPr>
          <w:p w14:paraId="53BD6303" w14:textId="77777777" w:rsidR="00633FCF" w:rsidRDefault="00633FCF">
            <w:pPr>
              <w:jc w:val="center"/>
              <w:rPr>
                <w:lang w:eastAsia="zh-CN"/>
              </w:rPr>
            </w:pPr>
          </w:p>
        </w:tc>
        <w:tc>
          <w:tcPr>
            <w:tcW w:w="1559" w:type="dxa"/>
          </w:tcPr>
          <w:p w14:paraId="238C5B02" w14:textId="77777777" w:rsidR="00633FCF" w:rsidRDefault="00633FCF">
            <w:pPr>
              <w:jc w:val="center"/>
              <w:rPr>
                <w:lang w:eastAsia="zh-CN"/>
              </w:rPr>
            </w:pPr>
          </w:p>
        </w:tc>
      </w:tr>
      <w:tr w:rsidR="00633FCF" w14:paraId="23543A10" w14:textId="77777777">
        <w:tc>
          <w:tcPr>
            <w:tcW w:w="1696" w:type="dxa"/>
            <w:vMerge/>
          </w:tcPr>
          <w:p w14:paraId="4E65FF11" w14:textId="77777777" w:rsidR="00633FCF" w:rsidRDefault="00633FCF">
            <w:pPr>
              <w:jc w:val="center"/>
              <w:rPr>
                <w:lang w:eastAsia="zh-CN"/>
              </w:rPr>
            </w:pPr>
          </w:p>
        </w:tc>
        <w:tc>
          <w:tcPr>
            <w:tcW w:w="3686" w:type="dxa"/>
          </w:tcPr>
          <w:p w14:paraId="39F6FDB4" w14:textId="77777777" w:rsidR="00633FCF" w:rsidRDefault="00C1489E">
            <w:pPr>
              <w:jc w:val="center"/>
              <w:rPr>
                <w:lang w:eastAsia="zh-CN"/>
              </w:rPr>
            </w:pPr>
            <w:r>
              <w:rPr>
                <w:lang w:eastAsia="zh-CN"/>
              </w:rPr>
              <w:t>NW#N part training dataset size</w:t>
            </w:r>
          </w:p>
        </w:tc>
        <w:tc>
          <w:tcPr>
            <w:tcW w:w="1559" w:type="dxa"/>
          </w:tcPr>
          <w:p w14:paraId="536FA3A7" w14:textId="77777777" w:rsidR="00633FCF" w:rsidRDefault="00633FCF">
            <w:pPr>
              <w:jc w:val="center"/>
              <w:rPr>
                <w:lang w:eastAsia="zh-CN"/>
              </w:rPr>
            </w:pPr>
          </w:p>
        </w:tc>
        <w:tc>
          <w:tcPr>
            <w:tcW w:w="1610" w:type="dxa"/>
            <w:gridSpan w:val="2"/>
          </w:tcPr>
          <w:p w14:paraId="7CE61F85" w14:textId="77777777" w:rsidR="00633FCF" w:rsidRDefault="00633FCF">
            <w:pPr>
              <w:jc w:val="center"/>
              <w:rPr>
                <w:lang w:eastAsia="zh-CN"/>
              </w:rPr>
            </w:pPr>
          </w:p>
        </w:tc>
      </w:tr>
      <w:tr w:rsidR="00633FCF" w14:paraId="183C1BD7" w14:textId="77777777">
        <w:trPr>
          <w:gridAfter w:val="1"/>
          <w:wAfter w:w="51" w:type="dxa"/>
        </w:trPr>
        <w:tc>
          <w:tcPr>
            <w:tcW w:w="1696" w:type="dxa"/>
            <w:vMerge/>
          </w:tcPr>
          <w:p w14:paraId="71443E51" w14:textId="77777777" w:rsidR="00633FCF" w:rsidRDefault="00633FCF">
            <w:pPr>
              <w:jc w:val="center"/>
              <w:rPr>
                <w:lang w:eastAsia="zh-CN"/>
              </w:rPr>
            </w:pPr>
          </w:p>
        </w:tc>
        <w:tc>
          <w:tcPr>
            <w:tcW w:w="3686" w:type="dxa"/>
          </w:tcPr>
          <w:p w14:paraId="6217A6B4" w14:textId="77777777" w:rsidR="00633FCF" w:rsidRDefault="00C1489E">
            <w:pPr>
              <w:jc w:val="center"/>
              <w:rPr>
                <w:lang w:eastAsia="zh-CN"/>
              </w:rPr>
            </w:pPr>
            <w:r>
              <w:rPr>
                <w:lang w:eastAsia="zh-CN"/>
              </w:rPr>
              <w:t>UE part model backbone/structure</w:t>
            </w:r>
          </w:p>
        </w:tc>
        <w:tc>
          <w:tcPr>
            <w:tcW w:w="1559" w:type="dxa"/>
          </w:tcPr>
          <w:p w14:paraId="40633C34" w14:textId="77777777" w:rsidR="00633FCF" w:rsidRDefault="00633FCF">
            <w:pPr>
              <w:jc w:val="center"/>
              <w:rPr>
                <w:lang w:eastAsia="zh-CN"/>
              </w:rPr>
            </w:pPr>
          </w:p>
        </w:tc>
        <w:tc>
          <w:tcPr>
            <w:tcW w:w="1559" w:type="dxa"/>
          </w:tcPr>
          <w:p w14:paraId="3A09778C" w14:textId="77777777" w:rsidR="00633FCF" w:rsidRDefault="00633FCF">
            <w:pPr>
              <w:jc w:val="center"/>
              <w:rPr>
                <w:lang w:eastAsia="zh-CN"/>
              </w:rPr>
            </w:pPr>
          </w:p>
        </w:tc>
      </w:tr>
      <w:tr w:rsidR="00633FCF" w14:paraId="57DE4890" w14:textId="77777777">
        <w:tc>
          <w:tcPr>
            <w:tcW w:w="1696" w:type="dxa"/>
            <w:vMerge w:val="restart"/>
          </w:tcPr>
          <w:p w14:paraId="5504C2BF" w14:textId="77777777" w:rsidR="00633FCF" w:rsidRDefault="00C1489E">
            <w:pPr>
              <w:jc w:val="center"/>
              <w:rPr>
                <w:lang w:eastAsia="zh-CN"/>
              </w:rPr>
            </w:pPr>
            <w:r>
              <w:rPr>
                <w:lang w:eastAsia="zh-CN"/>
              </w:rPr>
              <w:t>Case 2-NW first training</w:t>
            </w:r>
          </w:p>
        </w:tc>
        <w:tc>
          <w:tcPr>
            <w:tcW w:w="3686" w:type="dxa"/>
          </w:tcPr>
          <w:p w14:paraId="32B009B5" w14:textId="77777777" w:rsidR="00633FCF" w:rsidRDefault="00C1489E">
            <w:pPr>
              <w:jc w:val="center"/>
              <w:rPr>
                <w:lang w:eastAsia="zh-CN"/>
              </w:rPr>
            </w:pPr>
            <w:r>
              <w:rPr>
                <w:lang w:eastAsia="zh-CN"/>
              </w:rPr>
              <w:t>NW#1 part model backbone/structure</w:t>
            </w:r>
          </w:p>
        </w:tc>
        <w:tc>
          <w:tcPr>
            <w:tcW w:w="1559" w:type="dxa"/>
          </w:tcPr>
          <w:p w14:paraId="267122F2" w14:textId="77777777" w:rsidR="00633FCF" w:rsidRDefault="00633FCF">
            <w:pPr>
              <w:jc w:val="center"/>
              <w:rPr>
                <w:lang w:eastAsia="zh-CN"/>
              </w:rPr>
            </w:pPr>
          </w:p>
        </w:tc>
        <w:tc>
          <w:tcPr>
            <w:tcW w:w="1610" w:type="dxa"/>
            <w:gridSpan w:val="2"/>
          </w:tcPr>
          <w:p w14:paraId="5D566E9C" w14:textId="77777777" w:rsidR="00633FCF" w:rsidRDefault="00633FCF">
            <w:pPr>
              <w:jc w:val="center"/>
              <w:rPr>
                <w:lang w:eastAsia="zh-CN"/>
              </w:rPr>
            </w:pPr>
          </w:p>
        </w:tc>
      </w:tr>
      <w:tr w:rsidR="00633FCF" w14:paraId="65F2F73F" w14:textId="77777777">
        <w:tc>
          <w:tcPr>
            <w:tcW w:w="1696" w:type="dxa"/>
            <w:vMerge/>
          </w:tcPr>
          <w:p w14:paraId="059299C1" w14:textId="77777777" w:rsidR="00633FCF" w:rsidRDefault="00633FCF">
            <w:pPr>
              <w:jc w:val="center"/>
              <w:rPr>
                <w:lang w:eastAsia="zh-CN"/>
              </w:rPr>
            </w:pPr>
          </w:p>
        </w:tc>
        <w:tc>
          <w:tcPr>
            <w:tcW w:w="3686" w:type="dxa"/>
          </w:tcPr>
          <w:p w14:paraId="642121A1" w14:textId="77777777" w:rsidR="00633FCF" w:rsidRDefault="00C1489E">
            <w:pPr>
              <w:jc w:val="center"/>
              <w:rPr>
                <w:lang w:eastAsia="zh-CN"/>
              </w:rPr>
            </w:pPr>
            <w:r>
              <w:rPr>
                <w:lang w:eastAsia="zh-CN"/>
              </w:rPr>
              <w:t>…</w:t>
            </w:r>
          </w:p>
        </w:tc>
        <w:tc>
          <w:tcPr>
            <w:tcW w:w="1559" w:type="dxa"/>
          </w:tcPr>
          <w:p w14:paraId="6614173F" w14:textId="77777777" w:rsidR="00633FCF" w:rsidRDefault="00633FCF">
            <w:pPr>
              <w:jc w:val="center"/>
              <w:rPr>
                <w:lang w:eastAsia="zh-CN"/>
              </w:rPr>
            </w:pPr>
          </w:p>
        </w:tc>
        <w:tc>
          <w:tcPr>
            <w:tcW w:w="1610" w:type="dxa"/>
            <w:gridSpan w:val="2"/>
          </w:tcPr>
          <w:p w14:paraId="2BCCAC19" w14:textId="77777777" w:rsidR="00633FCF" w:rsidRDefault="00633FCF">
            <w:pPr>
              <w:jc w:val="center"/>
              <w:rPr>
                <w:lang w:eastAsia="zh-CN"/>
              </w:rPr>
            </w:pPr>
          </w:p>
        </w:tc>
      </w:tr>
      <w:tr w:rsidR="00633FCF" w14:paraId="68FC249C" w14:textId="77777777">
        <w:tc>
          <w:tcPr>
            <w:tcW w:w="1696" w:type="dxa"/>
            <w:vMerge/>
          </w:tcPr>
          <w:p w14:paraId="3504269F" w14:textId="77777777" w:rsidR="00633FCF" w:rsidRDefault="00633FCF">
            <w:pPr>
              <w:jc w:val="center"/>
              <w:rPr>
                <w:lang w:eastAsia="zh-CN"/>
              </w:rPr>
            </w:pPr>
          </w:p>
        </w:tc>
        <w:tc>
          <w:tcPr>
            <w:tcW w:w="3686" w:type="dxa"/>
          </w:tcPr>
          <w:p w14:paraId="7B4A6977" w14:textId="77777777" w:rsidR="00633FCF" w:rsidRDefault="00C1489E">
            <w:pPr>
              <w:jc w:val="center"/>
              <w:rPr>
                <w:lang w:eastAsia="zh-CN"/>
              </w:rPr>
            </w:pPr>
            <w:r>
              <w:rPr>
                <w:lang w:eastAsia="zh-CN"/>
              </w:rPr>
              <w:t>NW#N part model backbone/structure</w:t>
            </w:r>
          </w:p>
        </w:tc>
        <w:tc>
          <w:tcPr>
            <w:tcW w:w="1559" w:type="dxa"/>
          </w:tcPr>
          <w:p w14:paraId="70BCF3E9" w14:textId="77777777" w:rsidR="00633FCF" w:rsidRDefault="00633FCF">
            <w:pPr>
              <w:jc w:val="center"/>
              <w:rPr>
                <w:lang w:eastAsia="zh-CN"/>
              </w:rPr>
            </w:pPr>
          </w:p>
        </w:tc>
        <w:tc>
          <w:tcPr>
            <w:tcW w:w="1610" w:type="dxa"/>
            <w:gridSpan w:val="2"/>
          </w:tcPr>
          <w:p w14:paraId="1BE63140" w14:textId="77777777" w:rsidR="00633FCF" w:rsidRDefault="00633FCF">
            <w:pPr>
              <w:jc w:val="center"/>
              <w:rPr>
                <w:lang w:eastAsia="zh-CN"/>
              </w:rPr>
            </w:pPr>
          </w:p>
        </w:tc>
      </w:tr>
      <w:tr w:rsidR="00633FCF" w14:paraId="2F4B781C" w14:textId="77777777">
        <w:tc>
          <w:tcPr>
            <w:tcW w:w="1696" w:type="dxa"/>
            <w:vMerge/>
          </w:tcPr>
          <w:p w14:paraId="2C157600" w14:textId="77777777" w:rsidR="00633FCF" w:rsidRDefault="00633FCF">
            <w:pPr>
              <w:jc w:val="center"/>
              <w:rPr>
                <w:lang w:eastAsia="zh-CN"/>
              </w:rPr>
            </w:pPr>
          </w:p>
        </w:tc>
        <w:tc>
          <w:tcPr>
            <w:tcW w:w="3686" w:type="dxa"/>
          </w:tcPr>
          <w:p w14:paraId="4E5CA51B" w14:textId="77777777" w:rsidR="00633FCF" w:rsidRDefault="00C1489E">
            <w:pPr>
              <w:jc w:val="center"/>
              <w:rPr>
                <w:lang w:eastAsia="zh-CN"/>
              </w:rPr>
            </w:pPr>
            <w:r>
              <w:rPr>
                <w:lang w:eastAsia="zh-CN"/>
              </w:rPr>
              <w:t>UE part model backbone/structure</w:t>
            </w:r>
          </w:p>
        </w:tc>
        <w:tc>
          <w:tcPr>
            <w:tcW w:w="1559" w:type="dxa"/>
          </w:tcPr>
          <w:p w14:paraId="5336E51C" w14:textId="77777777" w:rsidR="00633FCF" w:rsidRDefault="00633FCF">
            <w:pPr>
              <w:jc w:val="center"/>
              <w:rPr>
                <w:lang w:eastAsia="zh-CN"/>
              </w:rPr>
            </w:pPr>
          </w:p>
        </w:tc>
        <w:tc>
          <w:tcPr>
            <w:tcW w:w="1610" w:type="dxa"/>
            <w:gridSpan w:val="2"/>
          </w:tcPr>
          <w:p w14:paraId="7C003703" w14:textId="77777777" w:rsidR="00633FCF" w:rsidRDefault="00633FCF">
            <w:pPr>
              <w:jc w:val="center"/>
              <w:rPr>
                <w:lang w:eastAsia="zh-CN"/>
              </w:rPr>
            </w:pPr>
          </w:p>
        </w:tc>
      </w:tr>
      <w:tr w:rsidR="00633FCF" w14:paraId="034CE3B5" w14:textId="77777777">
        <w:tc>
          <w:tcPr>
            <w:tcW w:w="1696" w:type="dxa"/>
            <w:vMerge/>
          </w:tcPr>
          <w:p w14:paraId="7D4B941F" w14:textId="77777777" w:rsidR="00633FCF" w:rsidRDefault="00633FCF">
            <w:pPr>
              <w:jc w:val="center"/>
              <w:rPr>
                <w:lang w:eastAsia="zh-CN"/>
              </w:rPr>
            </w:pPr>
          </w:p>
        </w:tc>
        <w:tc>
          <w:tcPr>
            <w:tcW w:w="3686" w:type="dxa"/>
          </w:tcPr>
          <w:p w14:paraId="577E742D" w14:textId="77777777" w:rsidR="00633FCF" w:rsidRDefault="00C1489E">
            <w:pPr>
              <w:jc w:val="center"/>
              <w:rPr>
                <w:lang w:eastAsia="zh-CN"/>
              </w:rPr>
            </w:pPr>
            <w:r>
              <w:rPr>
                <w:lang w:eastAsia="zh-CN"/>
              </w:rPr>
              <w:t>UE part training dataset size</w:t>
            </w:r>
          </w:p>
        </w:tc>
        <w:tc>
          <w:tcPr>
            <w:tcW w:w="1559" w:type="dxa"/>
          </w:tcPr>
          <w:p w14:paraId="293BD98F" w14:textId="77777777" w:rsidR="00633FCF" w:rsidRDefault="00633FCF">
            <w:pPr>
              <w:jc w:val="center"/>
              <w:rPr>
                <w:lang w:eastAsia="zh-CN"/>
              </w:rPr>
            </w:pPr>
          </w:p>
        </w:tc>
        <w:tc>
          <w:tcPr>
            <w:tcW w:w="1610" w:type="dxa"/>
            <w:gridSpan w:val="2"/>
          </w:tcPr>
          <w:p w14:paraId="78161C69" w14:textId="77777777" w:rsidR="00633FCF" w:rsidRDefault="00633FCF">
            <w:pPr>
              <w:jc w:val="center"/>
              <w:rPr>
                <w:lang w:eastAsia="zh-CN"/>
              </w:rPr>
            </w:pPr>
          </w:p>
        </w:tc>
      </w:tr>
      <w:tr w:rsidR="00633FCF" w14:paraId="27FC0B01" w14:textId="77777777">
        <w:tc>
          <w:tcPr>
            <w:tcW w:w="1696" w:type="dxa"/>
            <w:vMerge w:val="restart"/>
          </w:tcPr>
          <w:p w14:paraId="37C83819" w14:textId="77777777" w:rsidR="00633FCF" w:rsidRDefault="00C1489E">
            <w:pPr>
              <w:jc w:val="center"/>
              <w:rPr>
                <w:lang w:eastAsia="zh-CN"/>
              </w:rPr>
            </w:pPr>
            <w:r>
              <w:rPr>
                <w:lang w:eastAsia="zh-CN"/>
              </w:rPr>
              <w:t>Case 3-UE first training</w:t>
            </w:r>
          </w:p>
        </w:tc>
        <w:tc>
          <w:tcPr>
            <w:tcW w:w="3686" w:type="dxa"/>
          </w:tcPr>
          <w:p w14:paraId="171CEA68" w14:textId="77777777" w:rsidR="00633FCF" w:rsidRDefault="00C1489E">
            <w:pPr>
              <w:jc w:val="center"/>
              <w:rPr>
                <w:lang w:eastAsia="zh-CN"/>
              </w:rPr>
            </w:pPr>
            <w:r>
              <w:rPr>
                <w:lang w:eastAsia="zh-CN"/>
              </w:rPr>
              <w:t>UE#1 part model backbone/structure</w:t>
            </w:r>
          </w:p>
        </w:tc>
        <w:tc>
          <w:tcPr>
            <w:tcW w:w="1559" w:type="dxa"/>
          </w:tcPr>
          <w:p w14:paraId="4B5961A9" w14:textId="77777777" w:rsidR="00633FCF" w:rsidRDefault="00633FCF">
            <w:pPr>
              <w:jc w:val="center"/>
              <w:rPr>
                <w:lang w:eastAsia="zh-CN"/>
              </w:rPr>
            </w:pPr>
          </w:p>
        </w:tc>
        <w:tc>
          <w:tcPr>
            <w:tcW w:w="1610" w:type="dxa"/>
            <w:gridSpan w:val="2"/>
          </w:tcPr>
          <w:p w14:paraId="3F046DFB" w14:textId="77777777" w:rsidR="00633FCF" w:rsidRDefault="00633FCF">
            <w:pPr>
              <w:jc w:val="center"/>
              <w:rPr>
                <w:lang w:eastAsia="zh-CN"/>
              </w:rPr>
            </w:pPr>
          </w:p>
        </w:tc>
      </w:tr>
      <w:tr w:rsidR="00633FCF" w14:paraId="74CBAFD3" w14:textId="77777777">
        <w:trPr>
          <w:gridAfter w:val="1"/>
          <w:wAfter w:w="51" w:type="dxa"/>
        </w:trPr>
        <w:tc>
          <w:tcPr>
            <w:tcW w:w="1696" w:type="dxa"/>
            <w:vMerge/>
          </w:tcPr>
          <w:p w14:paraId="0B3EF085" w14:textId="77777777" w:rsidR="00633FCF" w:rsidRDefault="00633FCF">
            <w:pPr>
              <w:jc w:val="center"/>
              <w:rPr>
                <w:lang w:eastAsia="zh-CN"/>
              </w:rPr>
            </w:pPr>
          </w:p>
        </w:tc>
        <w:tc>
          <w:tcPr>
            <w:tcW w:w="3686" w:type="dxa"/>
          </w:tcPr>
          <w:p w14:paraId="089DD8EA" w14:textId="77777777" w:rsidR="00633FCF" w:rsidRDefault="00C1489E">
            <w:pPr>
              <w:jc w:val="center"/>
              <w:rPr>
                <w:lang w:eastAsia="zh-CN"/>
              </w:rPr>
            </w:pPr>
            <w:r>
              <w:rPr>
                <w:lang w:eastAsia="zh-CN"/>
              </w:rPr>
              <w:t>…</w:t>
            </w:r>
          </w:p>
        </w:tc>
        <w:tc>
          <w:tcPr>
            <w:tcW w:w="1559" w:type="dxa"/>
          </w:tcPr>
          <w:p w14:paraId="2A973E22" w14:textId="77777777" w:rsidR="00633FCF" w:rsidRDefault="00633FCF">
            <w:pPr>
              <w:jc w:val="center"/>
              <w:rPr>
                <w:lang w:eastAsia="zh-CN"/>
              </w:rPr>
            </w:pPr>
          </w:p>
        </w:tc>
        <w:tc>
          <w:tcPr>
            <w:tcW w:w="1559" w:type="dxa"/>
          </w:tcPr>
          <w:p w14:paraId="07376FE1" w14:textId="77777777" w:rsidR="00633FCF" w:rsidRDefault="00633FCF">
            <w:pPr>
              <w:jc w:val="center"/>
              <w:rPr>
                <w:lang w:eastAsia="zh-CN"/>
              </w:rPr>
            </w:pPr>
          </w:p>
        </w:tc>
      </w:tr>
      <w:tr w:rsidR="00633FCF" w14:paraId="17F3E44B" w14:textId="77777777">
        <w:trPr>
          <w:gridAfter w:val="1"/>
          <w:wAfter w:w="51" w:type="dxa"/>
        </w:trPr>
        <w:tc>
          <w:tcPr>
            <w:tcW w:w="1696" w:type="dxa"/>
            <w:vMerge/>
          </w:tcPr>
          <w:p w14:paraId="45252E7C" w14:textId="77777777" w:rsidR="00633FCF" w:rsidRDefault="00633FCF">
            <w:pPr>
              <w:jc w:val="center"/>
              <w:rPr>
                <w:lang w:eastAsia="zh-CN"/>
              </w:rPr>
            </w:pPr>
          </w:p>
        </w:tc>
        <w:tc>
          <w:tcPr>
            <w:tcW w:w="3686" w:type="dxa"/>
          </w:tcPr>
          <w:p w14:paraId="3E751633" w14:textId="77777777" w:rsidR="00633FCF" w:rsidRDefault="00C1489E">
            <w:pPr>
              <w:jc w:val="center"/>
              <w:rPr>
                <w:lang w:eastAsia="zh-CN"/>
              </w:rPr>
            </w:pPr>
            <w:r>
              <w:rPr>
                <w:lang w:eastAsia="zh-CN"/>
              </w:rPr>
              <w:t>UE#M part model backbone/structure</w:t>
            </w:r>
          </w:p>
        </w:tc>
        <w:tc>
          <w:tcPr>
            <w:tcW w:w="1559" w:type="dxa"/>
          </w:tcPr>
          <w:p w14:paraId="2CE1837C" w14:textId="77777777" w:rsidR="00633FCF" w:rsidRDefault="00633FCF">
            <w:pPr>
              <w:jc w:val="center"/>
              <w:rPr>
                <w:lang w:eastAsia="zh-CN"/>
              </w:rPr>
            </w:pPr>
          </w:p>
        </w:tc>
        <w:tc>
          <w:tcPr>
            <w:tcW w:w="1559" w:type="dxa"/>
          </w:tcPr>
          <w:p w14:paraId="627E0788" w14:textId="77777777" w:rsidR="00633FCF" w:rsidRDefault="00633FCF">
            <w:pPr>
              <w:jc w:val="center"/>
              <w:rPr>
                <w:lang w:eastAsia="zh-CN"/>
              </w:rPr>
            </w:pPr>
          </w:p>
        </w:tc>
      </w:tr>
      <w:tr w:rsidR="00633FCF" w14:paraId="3914071C" w14:textId="77777777">
        <w:trPr>
          <w:gridAfter w:val="1"/>
          <w:wAfter w:w="51" w:type="dxa"/>
        </w:trPr>
        <w:tc>
          <w:tcPr>
            <w:tcW w:w="1696" w:type="dxa"/>
            <w:vMerge/>
          </w:tcPr>
          <w:p w14:paraId="0289DCB4" w14:textId="77777777" w:rsidR="00633FCF" w:rsidRDefault="00633FCF">
            <w:pPr>
              <w:jc w:val="center"/>
              <w:rPr>
                <w:lang w:eastAsia="zh-CN"/>
              </w:rPr>
            </w:pPr>
          </w:p>
        </w:tc>
        <w:tc>
          <w:tcPr>
            <w:tcW w:w="3686" w:type="dxa"/>
          </w:tcPr>
          <w:p w14:paraId="7DE4957E" w14:textId="77777777" w:rsidR="00633FCF" w:rsidRDefault="00C1489E">
            <w:pPr>
              <w:jc w:val="center"/>
              <w:rPr>
                <w:lang w:eastAsia="zh-CN"/>
              </w:rPr>
            </w:pPr>
            <w:r>
              <w:rPr>
                <w:lang w:eastAsia="zh-CN"/>
              </w:rPr>
              <w:t>UE part AL/ML model backbone/structure</w:t>
            </w:r>
          </w:p>
        </w:tc>
        <w:tc>
          <w:tcPr>
            <w:tcW w:w="1559" w:type="dxa"/>
          </w:tcPr>
          <w:p w14:paraId="4547F424" w14:textId="77777777" w:rsidR="00633FCF" w:rsidRDefault="00633FCF">
            <w:pPr>
              <w:jc w:val="center"/>
              <w:rPr>
                <w:lang w:eastAsia="zh-CN"/>
              </w:rPr>
            </w:pPr>
          </w:p>
        </w:tc>
        <w:tc>
          <w:tcPr>
            <w:tcW w:w="1559" w:type="dxa"/>
          </w:tcPr>
          <w:p w14:paraId="746DF319" w14:textId="77777777" w:rsidR="00633FCF" w:rsidRDefault="00633FCF">
            <w:pPr>
              <w:jc w:val="center"/>
              <w:rPr>
                <w:lang w:eastAsia="zh-CN"/>
              </w:rPr>
            </w:pPr>
          </w:p>
        </w:tc>
      </w:tr>
      <w:tr w:rsidR="00633FCF" w14:paraId="61C7F14B" w14:textId="77777777">
        <w:trPr>
          <w:gridAfter w:val="1"/>
          <w:wAfter w:w="51" w:type="dxa"/>
        </w:trPr>
        <w:tc>
          <w:tcPr>
            <w:tcW w:w="1696" w:type="dxa"/>
            <w:vMerge/>
          </w:tcPr>
          <w:p w14:paraId="50618EEB" w14:textId="77777777" w:rsidR="00633FCF" w:rsidRDefault="00633FCF">
            <w:pPr>
              <w:jc w:val="center"/>
              <w:rPr>
                <w:lang w:eastAsia="zh-CN"/>
              </w:rPr>
            </w:pPr>
          </w:p>
        </w:tc>
        <w:tc>
          <w:tcPr>
            <w:tcW w:w="3686" w:type="dxa"/>
          </w:tcPr>
          <w:p w14:paraId="49B4ADBB" w14:textId="77777777" w:rsidR="00633FCF" w:rsidRDefault="00C1489E">
            <w:pPr>
              <w:jc w:val="center"/>
              <w:rPr>
                <w:lang w:eastAsia="zh-CN"/>
              </w:rPr>
            </w:pPr>
            <w:r>
              <w:rPr>
                <w:lang w:eastAsia="zh-CN"/>
              </w:rPr>
              <w:t>NW part training dataset size</w:t>
            </w:r>
          </w:p>
        </w:tc>
        <w:tc>
          <w:tcPr>
            <w:tcW w:w="1559" w:type="dxa"/>
          </w:tcPr>
          <w:p w14:paraId="3379A90A" w14:textId="77777777" w:rsidR="00633FCF" w:rsidRDefault="00633FCF">
            <w:pPr>
              <w:jc w:val="center"/>
              <w:rPr>
                <w:lang w:eastAsia="zh-CN"/>
              </w:rPr>
            </w:pPr>
          </w:p>
        </w:tc>
        <w:tc>
          <w:tcPr>
            <w:tcW w:w="1559" w:type="dxa"/>
          </w:tcPr>
          <w:p w14:paraId="5D56B0C2" w14:textId="77777777" w:rsidR="00633FCF" w:rsidRDefault="00633FCF">
            <w:pPr>
              <w:jc w:val="center"/>
              <w:rPr>
                <w:lang w:eastAsia="zh-CN"/>
              </w:rPr>
            </w:pPr>
          </w:p>
        </w:tc>
      </w:tr>
      <w:tr w:rsidR="00633FCF" w14:paraId="68AF5325" w14:textId="77777777">
        <w:trPr>
          <w:gridAfter w:val="1"/>
          <w:wAfter w:w="51" w:type="dxa"/>
        </w:trPr>
        <w:tc>
          <w:tcPr>
            <w:tcW w:w="5382" w:type="dxa"/>
            <w:gridSpan w:val="2"/>
          </w:tcPr>
          <w:p w14:paraId="4E80BCE3" w14:textId="77777777" w:rsidR="00633FCF" w:rsidRDefault="00C1489E">
            <w:pPr>
              <w:jc w:val="center"/>
              <w:rPr>
                <w:lang w:eastAsia="zh-CN"/>
              </w:rPr>
            </w:pPr>
            <w:r>
              <w:rPr>
                <w:lang w:eastAsia="zh-CN"/>
              </w:rPr>
              <w:t>Intermediate KPI type (SGCS/NMSE)</w:t>
            </w:r>
          </w:p>
        </w:tc>
        <w:tc>
          <w:tcPr>
            <w:tcW w:w="1559" w:type="dxa"/>
          </w:tcPr>
          <w:p w14:paraId="3BDB26DC" w14:textId="77777777" w:rsidR="00633FCF" w:rsidRDefault="00633FCF">
            <w:pPr>
              <w:jc w:val="center"/>
              <w:rPr>
                <w:lang w:eastAsia="zh-CN"/>
              </w:rPr>
            </w:pPr>
          </w:p>
        </w:tc>
        <w:tc>
          <w:tcPr>
            <w:tcW w:w="1559" w:type="dxa"/>
          </w:tcPr>
          <w:p w14:paraId="616E89F4" w14:textId="77777777" w:rsidR="00633FCF" w:rsidRDefault="00633FCF">
            <w:pPr>
              <w:jc w:val="center"/>
              <w:rPr>
                <w:lang w:eastAsia="zh-CN"/>
              </w:rPr>
            </w:pPr>
          </w:p>
        </w:tc>
      </w:tr>
      <w:tr w:rsidR="00633FCF" w14:paraId="0D27A558" w14:textId="77777777">
        <w:trPr>
          <w:gridAfter w:val="1"/>
          <w:wAfter w:w="51" w:type="dxa"/>
        </w:trPr>
        <w:tc>
          <w:tcPr>
            <w:tcW w:w="1696" w:type="dxa"/>
          </w:tcPr>
          <w:p w14:paraId="291595CC" w14:textId="77777777" w:rsidR="00633FCF" w:rsidRDefault="00C1489E">
            <w:pPr>
              <w:jc w:val="center"/>
              <w:rPr>
                <w:lang w:eastAsia="zh-CN"/>
              </w:rPr>
            </w:pPr>
            <w:r>
              <w:rPr>
                <w:lang w:eastAsia="zh-CN"/>
              </w:rPr>
              <w:t>FFS other cases</w:t>
            </w:r>
          </w:p>
        </w:tc>
        <w:tc>
          <w:tcPr>
            <w:tcW w:w="3686" w:type="dxa"/>
          </w:tcPr>
          <w:p w14:paraId="3C208767" w14:textId="77777777" w:rsidR="00633FCF" w:rsidRDefault="00633FCF">
            <w:pPr>
              <w:jc w:val="center"/>
              <w:rPr>
                <w:lang w:eastAsia="zh-CN"/>
              </w:rPr>
            </w:pPr>
          </w:p>
        </w:tc>
        <w:tc>
          <w:tcPr>
            <w:tcW w:w="1559" w:type="dxa"/>
          </w:tcPr>
          <w:p w14:paraId="46F76185" w14:textId="77777777" w:rsidR="00633FCF" w:rsidRDefault="00633FCF">
            <w:pPr>
              <w:jc w:val="center"/>
              <w:rPr>
                <w:lang w:eastAsia="zh-CN"/>
              </w:rPr>
            </w:pPr>
          </w:p>
        </w:tc>
        <w:tc>
          <w:tcPr>
            <w:tcW w:w="1559" w:type="dxa"/>
          </w:tcPr>
          <w:p w14:paraId="1B6502C3" w14:textId="77777777" w:rsidR="00633FCF" w:rsidRDefault="00633FCF">
            <w:pPr>
              <w:jc w:val="center"/>
              <w:rPr>
                <w:lang w:eastAsia="zh-CN"/>
              </w:rPr>
            </w:pPr>
          </w:p>
        </w:tc>
      </w:tr>
      <w:tr w:rsidR="00633FCF" w14:paraId="18110FAD" w14:textId="77777777">
        <w:tc>
          <w:tcPr>
            <w:tcW w:w="1696" w:type="dxa"/>
            <w:vMerge w:val="restart"/>
          </w:tcPr>
          <w:p w14:paraId="44FEE4C7" w14:textId="77777777" w:rsidR="00633FCF" w:rsidRDefault="00C1489E">
            <w:pPr>
              <w:jc w:val="center"/>
              <w:rPr>
                <w:lang w:eastAsia="zh-CN"/>
              </w:rPr>
            </w:pPr>
            <w:r>
              <w:rPr>
                <w:lang w:eastAsia="zh-CN"/>
              </w:rPr>
              <w:t>[NW#1-UE#1 joint training: Intermediate KPI]</w:t>
            </w:r>
          </w:p>
        </w:tc>
        <w:tc>
          <w:tcPr>
            <w:tcW w:w="3686" w:type="dxa"/>
          </w:tcPr>
          <w:p w14:paraId="019B8EE6" w14:textId="77777777" w:rsidR="00633FCF" w:rsidRDefault="00C1489E">
            <w:pPr>
              <w:jc w:val="center"/>
              <w:rPr>
                <w:lang w:eastAsia="zh-CN"/>
              </w:rPr>
            </w:pPr>
            <w:r>
              <w:rPr>
                <w:lang w:eastAsia="zh-CN"/>
              </w:rPr>
              <w:t>CSI feedback payload X</w:t>
            </w:r>
          </w:p>
        </w:tc>
        <w:tc>
          <w:tcPr>
            <w:tcW w:w="1559" w:type="dxa"/>
          </w:tcPr>
          <w:p w14:paraId="47C5B08C" w14:textId="77777777" w:rsidR="00633FCF" w:rsidRDefault="00633FCF">
            <w:pPr>
              <w:jc w:val="center"/>
              <w:rPr>
                <w:lang w:eastAsia="zh-CN"/>
              </w:rPr>
            </w:pPr>
          </w:p>
        </w:tc>
        <w:tc>
          <w:tcPr>
            <w:tcW w:w="1610" w:type="dxa"/>
            <w:gridSpan w:val="2"/>
          </w:tcPr>
          <w:p w14:paraId="0612BE09" w14:textId="77777777" w:rsidR="00633FCF" w:rsidRDefault="00633FCF">
            <w:pPr>
              <w:jc w:val="center"/>
              <w:rPr>
                <w:lang w:eastAsia="zh-CN"/>
              </w:rPr>
            </w:pPr>
          </w:p>
        </w:tc>
      </w:tr>
      <w:tr w:rsidR="00633FCF" w14:paraId="535FDCAA" w14:textId="77777777">
        <w:tc>
          <w:tcPr>
            <w:tcW w:w="1696" w:type="dxa"/>
            <w:vMerge/>
          </w:tcPr>
          <w:p w14:paraId="6193205C" w14:textId="77777777" w:rsidR="00633FCF" w:rsidRDefault="00633FCF">
            <w:pPr>
              <w:jc w:val="center"/>
              <w:rPr>
                <w:lang w:eastAsia="zh-CN"/>
              </w:rPr>
            </w:pPr>
          </w:p>
        </w:tc>
        <w:tc>
          <w:tcPr>
            <w:tcW w:w="3686" w:type="dxa"/>
          </w:tcPr>
          <w:p w14:paraId="644D5252" w14:textId="77777777" w:rsidR="00633FCF" w:rsidRDefault="00C1489E">
            <w:pPr>
              <w:jc w:val="center"/>
              <w:rPr>
                <w:lang w:eastAsia="zh-CN"/>
              </w:rPr>
            </w:pPr>
            <w:r>
              <w:rPr>
                <w:lang w:eastAsia="zh-CN"/>
              </w:rPr>
              <w:t>CSI feedback payload Y</w:t>
            </w:r>
          </w:p>
        </w:tc>
        <w:tc>
          <w:tcPr>
            <w:tcW w:w="1559" w:type="dxa"/>
          </w:tcPr>
          <w:p w14:paraId="055BF905" w14:textId="77777777" w:rsidR="00633FCF" w:rsidRDefault="00633FCF">
            <w:pPr>
              <w:jc w:val="center"/>
              <w:rPr>
                <w:lang w:eastAsia="zh-CN"/>
              </w:rPr>
            </w:pPr>
          </w:p>
        </w:tc>
        <w:tc>
          <w:tcPr>
            <w:tcW w:w="1610" w:type="dxa"/>
            <w:gridSpan w:val="2"/>
          </w:tcPr>
          <w:p w14:paraId="346CF781" w14:textId="77777777" w:rsidR="00633FCF" w:rsidRDefault="00633FCF">
            <w:pPr>
              <w:jc w:val="center"/>
              <w:rPr>
                <w:lang w:eastAsia="zh-CN"/>
              </w:rPr>
            </w:pPr>
          </w:p>
        </w:tc>
      </w:tr>
      <w:tr w:rsidR="00633FCF" w14:paraId="539E06EC" w14:textId="77777777">
        <w:tc>
          <w:tcPr>
            <w:tcW w:w="1696" w:type="dxa"/>
            <w:vMerge/>
          </w:tcPr>
          <w:p w14:paraId="1FA14691" w14:textId="77777777" w:rsidR="00633FCF" w:rsidRDefault="00633FCF">
            <w:pPr>
              <w:jc w:val="center"/>
              <w:rPr>
                <w:lang w:eastAsia="zh-CN"/>
              </w:rPr>
            </w:pPr>
          </w:p>
        </w:tc>
        <w:tc>
          <w:tcPr>
            <w:tcW w:w="3686" w:type="dxa"/>
          </w:tcPr>
          <w:p w14:paraId="091CF63B" w14:textId="77777777" w:rsidR="00633FCF" w:rsidRDefault="00C1489E">
            <w:pPr>
              <w:jc w:val="center"/>
              <w:rPr>
                <w:lang w:eastAsia="zh-CN"/>
              </w:rPr>
            </w:pPr>
            <w:r>
              <w:rPr>
                <w:lang w:eastAsia="zh-CN"/>
              </w:rPr>
              <w:t>CSI feedback payload Z</w:t>
            </w:r>
          </w:p>
        </w:tc>
        <w:tc>
          <w:tcPr>
            <w:tcW w:w="1559" w:type="dxa"/>
          </w:tcPr>
          <w:p w14:paraId="371EE8D6" w14:textId="77777777" w:rsidR="00633FCF" w:rsidRDefault="00633FCF">
            <w:pPr>
              <w:jc w:val="center"/>
              <w:rPr>
                <w:lang w:eastAsia="zh-CN"/>
              </w:rPr>
            </w:pPr>
          </w:p>
        </w:tc>
        <w:tc>
          <w:tcPr>
            <w:tcW w:w="1610" w:type="dxa"/>
            <w:gridSpan w:val="2"/>
          </w:tcPr>
          <w:p w14:paraId="37D72472" w14:textId="77777777" w:rsidR="00633FCF" w:rsidRDefault="00633FCF">
            <w:pPr>
              <w:jc w:val="center"/>
              <w:rPr>
                <w:lang w:eastAsia="zh-CN"/>
              </w:rPr>
            </w:pPr>
          </w:p>
        </w:tc>
      </w:tr>
      <w:tr w:rsidR="00633FCF" w14:paraId="40593640" w14:textId="77777777">
        <w:trPr>
          <w:gridAfter w:val="1"/>
          <w:wAfter w:w="51" w:type="dxa"/>
        </w:trPr>
        <w:tc>
          <w:tcPr>
            <w:tcW w:w="1696" w:type="dxa"/>
          </w:tcPr>
          <w:p w14:paraId="707C7FF2" w14:textId="77777777" w:rsidR="00633FCF" w:rsidRDefault="00C1489E">
            <w:pPr>
              <w:jc w:val="center"/>
              <w:rPr>
                <w:lang w:eastAsia="zh-CN"/>
              </w:rPr>
            </w:pPr>
            <w:r>
              <w:rPr>
                <w:lang w:eastAsia="zh-CN"/>
              </w:rPr>
              <w:t>…</w:t>
            </w:r>
          </w:p>
        </w:tc>
        <w:tc>
          <w:tcPr>
            <w:tcW w:w="3686" w:type="dxa"/>
          </w:tcPr>
          <w:p w14:paraId="73455C8C" w14:textId="77777777" w:rsidR="00633FCF" w:rsidRDefault="00633FCF">
            <w:pPr>
              <w:jc w:val="center"/>
              <w:rPr>
                <w:lang w:eastAsia="zh-CN"/>
              </w:rPr>
            </w:pPr>
          </w:p>
        </w:tc>
        <w:tc>
          <w:tcPr>
            <w:tcW w:w="1559" w:type="dxa"/>
          </w:tcPr>
          <w:p w14:paraId="46FC6DF4" w14:textId="77777777" w:rsidR="00633FCF" w:rsidRDefault="00633FCF">
            <w:pPr>
              <w:jc w:val="center"/>
              <w:rPr>
                <w:lang w:eastAsia="zh-CN"/>
              </w:rPr>
            </w:pPr>
          </w:p>
        </w:tc>
        <w:tc>
          <w:tcPr>
            <w:tcW w:w="1559" w:type="dxa"/>
          </w:tcPr>
          <w:p w14:paraId="5D1316A9" w14:textId="77777777" w:rsidR="00633FCF" w:rsidRDefault="00633FCF">
            <w:pPr>
              <w:jc w:val="center"/>
              <w:rPr>
                <w:lang w:eastAsia="zh-CN"/>
              </w:rPr>
            </w:pPr>
          </w:p>
        </w:tc>
      </w:tr>
      <w:tr w:rsidR="00633FCF" w14:paraId="4905C1DA" w14:textId="77777777">
        <w:trPr>
          <w:gridAfter w:val="1"/>
          <w:wAfter w:w="51" w:type="dxa"/>
        </w:trPr>
        <w:tc>
          <w:tcPr>
            <w:tcW w:w="1696" w:type="dxa"/>
            <w:vMerge w:val="restart"/>
          </w:tcPr>
          <w:p w14:paraId="3982FB75" w14:textId="77777777" w:rsidR="00633FCF" w:rsidRDefault="00C1489E">
            <w:pPr>
              <w:jc w:val="center"/>
              <w:rPr>
                <w:lang w:eastAsia="zh-CN"/>
              </w:rPr>
            </w:pPr>
            <w:r>
              <w:rPr>
                <w:lang w:eastAsia="zh-CN"/>
              </w:rPr>
              <w:t>Case 1-NW first training: Intermediate KPI</w:t>
            </w:r>
          </w:p>
        </w:tc>
        <w:tc>
          <w:tcPr>
            <w:tcW w:w="3686" w:type="dxa"/>
          </w:tcPr>
          <w:p w14:paraId="70F598E8" w14:textId="77777777" w:rsidR="00633FCF" w:rsidRDefault="00C1489E">
            <w:pPr>
              <w:jc w:val="center"/>
              <w:rPr>
                <w:lang w:eastAsia="zh-CN"/>
              </w:rPr>
            </w:pPr>
            <w:r>
              <w:rPr>
                <w:lang w:eastAsia="zh-CN"/>
              </w:rPr>
              <w:t xml:space="preserve">CSI feedback payload X, </w:t>
            </w:r>
          </w:p>
          <w:p w14:paraId="18F80195" w14:textId="77777777" w:rsidR="00633FCF" w:rsidRDefault="00C1489E">
            <w:pPr>
              <w:jc w:val="center"/>
              <w:rPr>
                <w:lang w:eastAsia="zh-CN"/>
              </w:rPr>
            </w:pPr>
            <w:r>
              <w:rPr>
                <w:lang w:eastAsia="zh-CN"/>
              </w:rPr>
              <w:t>NW-UE#1</w:t>
            </w:r>
          </w:p>
        </w:tc>
        <w:tc>
          <w:tcPr>
            <w:tcW w:w="1559" w:type="dxa"/>
          </w:tcPr>
          <w:p w14:paraId="7D6169FF" w14:textId="77777777" w:rsidR="00633FCF" w:rsidRDefault="00633FCF">
            <w:pPr>
              <w:jc w:val="center"/>
              <w:rPr>
                <w:lang w:eastAsia="zh-CN"/>
              </w:rPr>
            </w:pPr>
          </w:p>
        </w:tc>
        <w:tc>
          <w:tcPr>
            <w:tcW w:w="1559" w:type="dxa"/>
          </w:tcPr>
          <w:p w14:paraId="1D2C56AC" w14:textId="77777777" w:rsidR="00633FCF" w:rsidRDefault="00633FCF">
            <w:pPr>
              <w:jc w:val="center"/>
              <w:rPr>
                <w:lang w:eastAsia="zh-CN"/>
              </w:rPr>
            </w:pPr>
          </w:p>
        </w:tc>
      </w:tr>
      <w:tr w:rsidR="00633FCF" w14:paraId="6CF4D549" w14:textId="77777777">
        <w:trPr>
          <w:gridAfter w:val="1"/>
          <w:wAfter w:w="51" w:type="dxa"/>
        </w:trPr>
        <w:tc>
          <w:tcPr>
            <w:tcW w:w="1696" w:type="dxa"/>
            <w:vMerge/>
          </w:tcPr>
          <w:p w14:paraId="7CEA98F7" w14:textId="77777777" w:rsidR="00633FCF" w:rsidRDefault="00633FCF">
            <w:pPr>
              <w:jc w:val="center"/>
              <w:rPr>
                <w:lang w:eastAsia="zh-CN"/>
              </w:rPr>
            </w:pPr>
          </w:p>
        </w:tc>
        <w:tc>
          <w:tcPr>
            <w:tcW w:w="3686" w:type="dxa"/>
          </w:tcPr>
          <w:p w14:paraId="4EFB3497" w14:textId="77777777" w:rsidR="00633FCF" w:rsidRDefault="00C1489E">
            <w:pPr>
              <w:jc w:val="center"/>
              <w:rPr>
                <w:lang w:eastAsia="zh-CN"/>
              </w:rPr>
            </w:pPr>
            <w:r>
              <w:rPr>
                <w:lang w:eastAsia="zh-CN"/>
              </w:rPr>
              <w:t>…</w:t>
            </w:r>
          </w:p>
        </w:tc>
        <w:tc>
          <w:tcPr>
            <w:tcW w:w="1559" w:type="dxa"/>
          </w:tcPr>
          <w:p w14:paraId="161D5E3F" w14:textId="77777777" w:rsidR="00633FCF" w:rsidRDefault="00633FCF">
            <w:pPr>
              <w:jc w:val="center"/>
              <w:rPr>
                <w:lang w:eastAsia="zh-CN"/>
              </w:rPr>
            </w:pPr>
          </w:p>
        </w:tc>
        <w:tc>
          <w:tcPr>
            <w:tcW w:w="1559" w:type="dxa"/>
          </w:tcPr>
          <w:p w14:paraId="7FB5651C" w14:textId="77777777" w:rsidR="00633FCF" w:rsidRDefault="00633FCF">
            <w:pPr>
              <w:jc w:val="center"/>
              <w:rPr>
                <w:lang w:eastAsia="zh-CN"/>
              </w:rPr>
            </w:pPr>
          </w:p>
        </w:tc>
      </w:tr>
      <w:tr w:rsidR="00633FCF" w14:paraId="552539DB" w14:textId="77777777">
        <w:trPr>
          <w:gridAfter w:val="1"/>
          <w:wAfter w:w="51" w:type="dxa"/>
        </w:trPr>
        <w:tc>
          <w:tcPr>
            <w:tcW w:w="1696" w:type="dxa"/>
            <w:vMerge/>
          </w:tcPr>
          <w:p w14:paraId="07A743F0" w14:textId="77777777" w:rsidR="00633FCF" w:rsidRDefault="00633FCF">
            <w:pPr>
              <w:jc w:val="center"/>
              <w:rPr>
                <w:lang w:eastAsia="zh-CN"/>
              </w:rPr>
            </w:pPr>
          </w:p>
        </w:tc>
        <w:tc>
          <w:tcPr>
            <w:tcW w:w="3686" w:type="dxa"/>
          </w:tcPr>
          <w:p w14:paraId="36E60FC0" w14:textId="77777777" w:rsidR="00633FCF" w:rsidRDefault="00C1489E">
            <w:pPr>
              <w:jc w:val="center"/>
              <w:rPr>
                <w:lang w:eastAsia="zh-CN"/>
              </w:rPr>
            </w:pPr>
            <w:r>
              <w:rPr>
                <w:lang w:eastAsia="zh-CN"/>
              </w:rPr>
              <w:t xml:space="preserve">CSI feedback payload X, </w:t>
            </w:r>
          </w:p>
          <w:p w14:paraId="32F7101E" w14:textId="77777777" w:rsidR="00633FCF" w:rsidRDefault="00C1489E">
            <w:pPr>
              <w:jc w:val="center"/>
              <w:rPr>
                <w:lang w:eastAsia="zh-CN"/>
              </w:rPr>
            </w:pPr>
            <w:r>
              <w:rPr>
                <w:lang w:eastAsia="zh-CN"/>
              </w:rPr>
              <w:t>NW-UE#M</w:t>
            </w:r>
          </w:p>
        </w:tc>
        <w:tc>
          <w:tcPr>
            <w:tcW w:w="1559" w:type="dxa"/>
          </w:tcPr>
          <w:p w14:paraId="4B3220CB" w14:textId="77777777" w:rsidR="00633FCF" w:rsidRDefault="00633FCF">
            <w:pPr>
              <w:jc w:val="center"/>
              <w:rPr>
                <w:lang w:eastAsia="zh-CN"/>
              </w:rPr>
            </w:pPr>
          </w:p>
        </w:tc>
        <w:tc>
          <w:tcPr>
            <w:tcW w:w="1559" w:type="dxa"/>
          </w:tcPr>
          <w:p w14:paraId="5D20FA0A" w14:textId="77777777" w:rsidR="00633FCF" w:rsidRDefault="00633FCF">
            <w:pPr>
              <w:jc w:val="center"/>
              <w:rPr>
                <w:lang w:eastAsia="zh-CN"/>
              </w:rPr>
            </w:pPr>
          </w:p>
        </w:tc>
      </w:tr>
      <w:tr w:rsidR="00633FCF" w14:paraId="0EA23E10" w14:textId="77777777">
        <w:trPr>
          <w:gridAfter w:val="1"/>
          <w:wAfter w:w="51" w:type="dxa"/>
        </w:trPr>
        <w:tc>
          <w:tcPr>
            <w:tcW w:w="1696" w:type="dxa"/>
            <w:vMerge/>
          </w:tcPr>
          <w:p w14:paraId="102979CD" w14:textId="77777777" w:rsidR="00633FCF" w:rsidRDefault="00633FCF">
            <w:pPr>
              <w:jc w:val="center"/>
              <w:rPr>
                <w:lang w:eastAsia="zh-CN"/>
              </w:rPr>
            </w:pPr>
          </w:p>
        </w:tc>
        <w:tc>
          <w:tcPr>
            <w:tcW w:w="3686" w:type="dxa"/>
          </w:tcPr>
          <w:p w14:paraId="22326EE3" w14:textId="77777777" w:rsidR="00633FCF" w:rsidRDefault="00C1489E">
            <w:pPr>
              <w:jc w:val="center"/>
              <w:rPr>
                <w:lang w:eastAsia="zh-CN"/>
              </w:rPr>
            </w:pPr>
            <w:r>
              <w:rPr>
                <w:lang w:eastAsia="zh-CN"/>
              </w:rPr>
              <w:t>CSI feedback payload Y …</w:t>
            </w:r>
          </w:p>
        </w:tc>
        <w:tc>
          <w:tcPr>
            <w:tcW w:w="1559" w:type="dxa"/>
          </w:tcPr>
          <w:p w14:paraId="03D4C3E6" w14:textId="77777777" w:rsidR="00633FCF" w:rsidRDefault="00633FCF">
            <w:pPr>
              <w:jc w:val="center"/>
              <w:rPr>
                <w:lang w:eastAsia="zh-CN"/>
              </w:rPr>
            </w:pPr>
          </w:p>
        </w:tc>
        <w:tc>
          <w:tcPr>
            <w:tcW w:w="1559" w:type="dxa"/>
          </w:tcPr>
          <w:p w14:paraId="146C0255" w14:textId="77777777" w:rsidR="00633FCF" w:rsidRDefault="00633FCF">
            <w:pPr>
              <w:jc w:val="center"/>
              <w:rPr>
                <w:lang w:eastAsia="zh-CN"/>
              </w:rPr>
            </w:pPr>
          </w:p>
        </w:tc>
      </w:tr>
      <w:tr w:rsidR="00633FCF" w14:paraId="483887DC" w14:textId="77777777">
        <w:trPr>
          <w:gridAfter w:val="1"/>
          <w:wAfter w:w="51" w:type="dxa"/>
        </w:trPr>
        <w:tc>
          <w:tcPr>
            <w:tcW w:w="1696" w:type="dxa"/>
            <w:vMerge/>
          </w:tcPr>
          <w:p w14:paraId="0133B4B9" w14:textId="77777777" w:rsidR="00633FCF" w:rsidRDefault="00633FCF">
            <w:pPr>
              <w:jc w:val="center"/>
              <w:rPr>
                <w:lang w:eastAsia="zh-CN"/>
              </w:rPr>
            </w:pPr>
          </w:p>
        </w:tc>
        <w:tc>
          <w:tcPr>
            <w:tcW w:w="3686" w:type="dxa"/>
          </w:tcPr>
          <w:p w14:paraId="37A8C691" w14:textId="77777777" w:rsidR="00633FCF" w:rsidRDefault="00C1489E">
            <w:pPr>
              <w:jc w:val="center"/>
              <w:rPr>
                <w:lang w:eastAsia="zh-CN"/>
              </w:rPr>
            </w:pPr>
            <w:r>
              <w:rPr>
                <w:lang w:eastAsia="zh-CN"/>
              </w:rPr>
              <w:t>CSI feedback payload Z …</w:t>
            </w:r>
          </w:p>
        </w:tc>
        <w:tc>
          <w:tcPr>
            <w:tcW w:w="1559" w:type="dxa"/>
          </w:tcPr>
          <w:p w14:paraId="60D68CB4" w14:textId="77777777" w:rsidR="00633FCF" w:rsidRDefault="00633FCF">
            <w:pPr>
              <w:jc w:val="center"/>
              <w:rPr>
                <w:lang w:eastAsia="zh-CN"/>
              </w:rPr>
            </w:pPr>
          </w:p>
        </w:tc>
        <w:tc>
          <w:tcPr>
            <w:tcW w:w="1559" w:type="dxa"/>
          </w:tcPr>
          <w:p w14:paraId="21E0CD81" w14:textId="77777777" w:rsidR="00633FCF" w:rsidRDefault="00633FCF">
            <w:pPr>
              <w:jc w:val="center"/>
              <w:rPr>
                <w:lang w:eastAsia="zh-CN"/>
              </w:rPr>
            </w:pPr>
          </w:p>
        </w:tc>
      </w:tr>
      <w:tr w:rsidR="00633FCF" w14:paraId="6AF51111" w14:textId="77777777">
        <w:trPr>
          <w:gridAfter w:val="1"/>
          <w:wAfter w:w="51" w:type="dxa"/>
        </w:trPr>
        <w:tc>
          <w:tcPr>
            <w:tcW w:w="1696" w:type="dxa"/>
            <w:vMerge w:val="restart"/>
          </w:tcPr>
          <w:p w14:paraId="3BC0CD07" w14:textId="77777777" w:rsidR="00633FCF" w:rsidRDefault="00C1489E">
            <w:pPr>
              <w:jc w:val="center"/>
              <w:rPr>
                <w:lang w:eastAsia="zh-CN"/>
              </w:rPr>
            </w:pPr>
            <w:r>
              <w:rPr>
                <w:lang w:eastAsia="zh-CN"/>
              </w:rPr>
              <w:t>Case 1-UE first training: Intermediate KPI</w:t>
            </w:r>
          </w:p>
        </w:tc>
        <w:tc>
          <w:tcPr>
            <w:tcW w:w="3686" w:type="dxa"/>
          </w:tcPr>
          <w:p w14:paraId="6E8651AB" w14:textId="77777777" w:rsidR="00633FCF" w:rsidRDefault="00C1489E">
            <w:pPr>
              <w:jc w:val="center"/>
              <w:rPr>
                <w:lang w:eastAsia="zh-CN"/>
              </w:rPr>
            </w:pPr>
            <w:r>
              <w:rPr>
                <w:lang w:eastAsia="zh-CN"/>
              </w:rPr>
              <w:t xml:space="preserve">CSI feedback payload X, </w:t>
            </w:r>
          </w:p>
          <w:p w14:paraId="31F7FBF1" w14:textId="77777777" w:rsidR="00633FCF" w:rsidRDefault="00C1489E">
            <w:pPr>
              <w:jc w:val="center"/>
              <w:rPr>
                <w:lang w:eastAsia="zh-CN"/>
              </w:rPr>
            </w:pPr>
            <w:r>
              <w:rPr>
                <w:lang w:eastAsia="zh-CN"/>
              </w:rPr>
              <w:t>NW#1-UE</w:t>
            </w:r>
          </w:p>
        </w:tc>
        <w:tc>
          <w:tcPr>
            <w:tcW w:w="1559" w:type="dxa"/>
          </w:tcPr>
          <w:p w14:paraId="118918E8" w14:textId="77777777" w:rsidR="00633FCF" w:rsidRDefault="00633FCF">
            <w:pPr>
              <w:jc w:val="center"/>
              <w:rPr>
                <w:lang w:eastAsia="zh-CN"/>
              </w:rPr>
            </w:pPr>
          </w:p>
        </w:tc>
        <w:tc>
          <w:tcPr>
            <w:tcW w:w="1559" w:type="dxa"/>
          </w:tcPr>
          <w:p w14:paraId="538D3347" w14:textId="77777777" w:rsidR="00633FCF" w:rsidRDefault="00633FCF">
            <w:pPr>
              <w:jc w:val="center"/>
              <w:rPr>
                <w:lang w:eastAsia="zh-CN"/>
              </w:rPr>
            </w:pPr>
          </w:p>
        </w:tc>
      </w:tr>
      <w:tr w:rsidR="00633FCF" w14:paraId="0C039974" w14:textId="77777777">
        <w:trPr>
          <w:gridAfter w:val="1"/>
          <w:wAfter w:w="51" w:type="dxa"/>
        </w:trPr>
        <w:tc>
          <w:tcPr>
            <w:tcW w:w="1696" w:type="dxa"/>
            <w:vMerge/>
          </w:tcPr>
          <w:p w14:paraId="569CB70E" w14:textId="77777777" w:rsidR="00633FCF" w:rsidRDefault="00633FCF">
            <w:pPr>
              <w:jc w:val="center"/>
              <w:rPr>
                <w:lang w:eastAsia="zh-CN"/>
              </w:rPr>
            </w:pPr>
          </w:p>
        </w:tc>
        <w:tc>
          <w:tcPr>
            <w:tcW w:w="3686" w:type="dxa"/>
          </w:tcPr>
          <w:p w14:paraId="552773EB" w14:textId="77777777" w:rsidR="00633FCF" w:rsidRDefault="00C1489E">
            <w:pPr>
              <w:jc w:val="center"/>
              <w:rPr>
                <w:lang w:eastAsia="zh-CN"/>
              </w:rPr>
            </w:pPr>
            <w:r>
              <w:rPr>
                <w:lang w:eastAsia="zh-CN"/>
              </w:rPr>
              <w:t>…</w:t>
            </w:r>
          </w:p>
        </w:tc>
        <w:tc>
          <w:tcPr>
            <w:tcW w:w="1559" w:type="dxa"/>
          </w:tcPr>
          <w:p w14:paraId="6596E46C" w14:textId="77777777" w:rsidR="00633FCF" w:rsidRDefault="00633FCF">
            <w:pPr>
              <w:jc w:val="center"/>
              <w:rPr>
                <w:lang w:eastAsia="zh-CN"/>
              </w:rPr>
            </w:pPr>
          </w:p>
        </w:tc>
        <w:tc>
          <w:tcPr>
            <w:tcW w:w="1559" w:type="dxa"/>
          </w:tcPr>
          <w:p w14:paraId="68C5EC35" w14:textId="77777777" w:rsidR="00633FCF" w:rsidRDefault="00633FCF">
            <w:pPr>
              <w:jc w:val="center"/>
              <w:rPr>
                <w:lang w:eastAsia="zh-CN"/>
              </w:rPr>
            </w:pPr>
          </w:p>
        </w:tc>
      </w:tr>
      <w:tr w:rsidR="00633FCF" w14:paraId="6F7C8D95" w14:textId="77777777">
        <w:trPr>
          <w:gridAfter w:val="1"/>
          <w:wAfter w:w="51" w:type="dxa"/>
        </w:trPr>
        <w:tc>
          <w:tcPr>
            <w:tcW w:w="1696" w:type="dxa"/>
            <w:vMerge/>
          </w:tcPr>
          <w:p w14:paraId="0122B5B6" w14:textId="77777777" w:rsidR="00633FCF" w:rsidRDefault="00633FCF">
            <w:pPr>
              <w:jc w:val="center"/>
              <w:rPr>
                <w:lang w:eastAsia="zh-CN"/>
              </w:rPr>
            </w:pPr>
          </w:p>
        </w:tc>
        <w:tc>
          <w:tcPr>
            <w:tcW w:w="3686" w:type="dxa"/>
          </w:tcPr>
          <w:p w14:paraId="2BA1ADEE" w14:textId="77777777" w:rsidR="00633FCF" w:rsidRDefault="00C1489E">
            <w:pPr>
              <w:jc w:val="center"/>
              <w:rPr>
                <w:lang w:eastAsia="zh-CN"/>
              </w:rPr>
            </w:pPr>
            <w:r>
              <w:rPr>
                <w:lang w:eastAsia="zh-CN"/>
              </w:rPr>
              <w:t xml:space="preserve">CSI feedback payload X, </w:t>
            </w:r>
          </w:p>
          <w:p w14:paraId="749A60BF" w14:textId="77777777" w:rsidR="00633FCF" w:rsidRDefault="00C1489E">
            <w:pPr>
              <w:jc w:val="center"/>
              <w:rPr>
                <w:lang w:eastAsia="zh-CN"/>
              </w:rPr>
            </w:pPr>
            <w:r>
              <w:rPr>
                <w:lang w:eastAsia="zh-CN"/>
              </w:rPr>
              <w:t>NW#N-UE</w:t>
            </w:r>
          </w:p>
        </w:tc>
        <w:tc>
          <w:tcPr>
            <w:tcW w:w="1559" w:type="dxa"/>
          </w:tcPr>
          <w:p w14:paraId="617E6A32" w14:textId="77777777" w:rsidR="00633FCF" w:rsidRDefault="00633FCF">
            <w:pPr>
              <w:jc w:val="center"/>
              <w:rPr>
                <w:lang w:eastAsia="zh-CN"/>
              </w:rPr>
            </w:pPr>
          </w:p>
        </w:tc>
        <w:tc>
          <w:tcPr>
            <w:tcW w:w="1559" w:type="dxa"/>
          </w:tcPr>
          <w:p w14:paraId="49BCEA7D" w14:textId="77777777" w:rsidR="00633FCF" w:rsidRDefault="00633FCF">
            <w:pPr>
              <w:jc w:val="center"/>
              <w:rPr>
                <w:lang w:eastAsia="zh-CN"/>
              </w:rPr>
            </w:pPr>
          </w:p>
        </w:tc>
      </w:tr>
      <w:tr w:rsidR="00633FCF" w14:paraId="280B9487" w14:textId="77777777">
        <w:trPr>
          <w:gridAfter w:val="1"/>
          <w:wAfter w:w="51" w:type="dxa"/>
        </w:trPr>
        <w:tc>
          <w:tcPr>
            <w:tcW w:w="1696" w:type="dxa"/>
            <w:vMerge/>
          </w:tcPr>
          <w:p w14:paraId="1850749C" w14:textId="77777777" w:rsidR="00633FCF" w:rsidRDefault="00633FCF">
            <w:pPr>
              <w:jc w:val="center"/>
              <w:rPr>
                <w:lang w:eastAsia="zh-CN"/>
              </w:rPr>
            </w:pPr>
          </w:p>
        </w:tc>
        <w:tc>
          <w:tcPr>
            <w:tcW w:w="3686" w:type="dxa"/>
          </w:tcPr>
          <w:p w14:paraId="6196324D" w14:textId="77777777" w:rsidR="00633FCF" w:rsidRDefault="00C1489E">
            <w:pPr>
              <w:jc w:val="center"/>
              <w:rPr>
                <w:lang w:eastAsia="zh-CN"/>
              </w:rPr>
            </w:pPr>
            <w:r>
              <w:rPr>
                <w:lang w:eastAsia="zh-CN"/>
              </w:rPr>
              <w:t>CSI feedback payload Y …</w:t>
            </w:r>
          </w:p>
        </w:tc>
        <w:tc>
          <w:tcPr>
            <w:tcW w:w="1559" w:type="dxa"/>
          </w:tcPr>
          <w:p w14:paraId="5A14A590" w14:textId="77777777" w:rsidR="00633FCF" w:rsidRDefault="00633FCF">
            <w:pPr>
              <w:jc w:val="center"/>
              <w:rPr>
                <w:lang w:eastAsia="zh-CN"/>
              </w:rPr>
            </w:pPr>
          </w:p>
        </w:tc>
        <w:tc>
          <w:tcPr>
            <w:tcW w:w="1559" w:type="dxa"/>
          </w:tcPr>
          <w:p w14:paraId="65206D3C" w14:textId="77777777" w:rsidR="00633FCF" w:rsidRDefault="00633FCF">
            <w:pPr>
              <w:jc w:val="center"/>
              <w:rPr>
                <w:lang w:eastAsia="zh-CN"/>
              </w:rPr>
            </w:pPr>
          </w:p>
        </w:tc>
      </w:tr>
      <w:tr w:rsidR="00633FCF" w14:paraId="3FCC2018" w14:textId="77777777">
        <w:trPr>
          <w:gridAfter w:val="1"/>
          <w:wAfter w:w="51" w:type="dxa"/>
        </w:trPr>
        <w:tc>
          <w:tcPr>
            <w:tcW w:w="1696" w:type="dxa"/>
            <w:vMerge/>
          </w:tcPr>
          <w:p w14:paraId="5F4DD0F0" w14:textId="77777777" w:rsidR="00633FCF" w:rsidRDefault="00633FCF">
            <w:pPr>
              <w:jc w:val="center"/>
              <w:rPr>
                <w:lang w:eastAsia="zh-CN"/>
              </w:rPr>
            </w:pPr>
          </w:p>
        </w:tc>
        <w:tc>
          <w:tcPr>
            <w:tcW w:w="3686" w:type="dxa"/>
          </w:tcPr>
          <w:p w14:paraId="4755757B" w14:textId="77777777" w:rsidR="00633FCF" w:rsidRDefault="00C1489E">
            <w:pPr>
              <w:jc w:val="center"/>
              <w:rPr>
                <w:lang w:eastAsia="zh-CN"/>
              </w:rPr>
            </w:pPr>
            <w:r>
              <w:rPr>
                <w:lang w:eastAsia="zh-CN"/>
              </w:rPr>
              <w:t>CSI feedback payload Z …</w:t>
            </w:r>
          </w:p>
        </w:tc>
        <w:tc>
          <w:tcPr>
            <w:tcW w:w="1559" w:type="dxa"/>
          </w:tcPr>
          <w:p w14:paraId="3488D7E9" w14:textId="77777777" w:rsidR="00633FCF" w:rsidRDefault="00633FCF">
            <w:pPr>
              <w:jc w:val="center"/>
              <w:rPr>
                <w:lang w:eastAsia="zh-CN"/>
              </w:rPr>
            </w:pPr>
          </w:p>
        </w:tc>
        <w:tc>
          <w:tcPr>
            <w:tcW w:w="1559" w:type="dxa"/>
          </w:tcPr>
          <w:p w14:paraId="00CFD286" w14:textId="77777777" w:rsidR="00633FCF" w:rsidRDefault="00633FCF">
            <w:pPr>
              <w:jc w:val="center"/>
              <w:rPr>
                <w:lang w:eastAsia="zh-CN"/>
              </w:rPr>
            </w:pPr>
          </w:p>
        </w:tc>
      </w:tr>
      <w:tr w:rsidR="00633FCF" w14:paraId="677DA256" w14:textId="77777777">
        <w:trPr>
          <w:gridAfter w:val="1"/>
          <w:wAfter w:w="51" w:type="dxa"/>
        </w:trPr>
        <w:tc>
          <w:tcPr>
            <w:tcW w:w="1696" w:type="dxa"/>
            <w:vMerge w:val="restart"/>
          </w:tcPr>
          <w:p w14:paraId="14F80227" w14:textId="77777777" w:rsidR="00633FCF" w:rsidRDefault="00C1489E">
            <w:pPr>
              <w:jc w:val="center"/>
              <w:rPr>
                <w:lang w:eastAsia="zh-CN"/>
              </w:rPr>
            </w:pPr>
            <w:r>
              <w:rPr>
                <w:lang w:eastAsia="zh-CN"/>
              </w:rPr>
              <w:t>Case 2-NW first training: Intermediate KPI</w:t>
            </w:r>
          </w:p>
        </w:tc>
        <w:tc>
          <w:tcPr>
            <w:tcW w:w="3686" w:type="dxa"/>
          </w:tcPr>
          <w:p w14:paraId="09775169" w14:textId="77777777" w:rsidR="00633FCF" w:rsidRDefault="00C1489E">
            <w:pPr>
              <w:jc w:val="center"/>
              <w:rPr>
                <w:lang w:eastAsia="zh-CN"/>
              </w:rPr>
            </w:pPr>
            <w:r>
              <w:rPr>
                <w:lang w:eastAsia="zh-CN"/>
              </w:rPr>
              <w:t xml:space="preserve">CSI feedback payload X, </w:t>
            </w:r>
          </w:p>
          <w:p w14:paraId="417AE84F" w14:textId="77777777" w:rsidR="00633FCF" w:rsidRDefault="00C1489E">
            <w:pPr>
              <w:jc w:val="center"/>
              <w:rPr>
                <w:lang w:eastAsia="zh-CN"/>
              </w:rPr>
            </w:pPr>
            <w:r>
              <w:rPr>
                <w:lang w:eastAsia="zh-CN"/>
              </w:rPr>
              <w:t>NW#1-UE</w:t>
            </w:r>
          </w:p>
        </w:tc>
        <w:tc>
          <w:tcPr>
            <w:tcW w:w="1559" w:type="dxa"/>
          </w:tcPr>
          <w:p w14:paraId="232EFD43" w14:textId="77777777" w:rsidR="00633FCF" w:rsidRDefault="00633FCF">
            <w:pPr>
              <w:jc w:val="center"/>
              <w:rPr>
                <w:lang w:eastAsia="zh-CN"/>
              </w:rPr>
            </w:pPr>
          </w:p>
        </w:tc>
        <w:tc>
          <w:tcPr>
            <w:tcW w:w="1559" w:type="dxa"/>
          </w:tcPr>
          <w:p w14:paraId="5CB6AFA8" w14:textId="77777777" w:rsidR="00633FCF" w:rsidRDefault="00633FCF">
            <w:pPr>
              <w:jc w:val="center"/>
              <w:rPr>
                <w:lang w:eastAsia="zh-CN"/>
              </w:rPr>
            </w:pPr>
          </w:p>
        </w:tc>
      </w:tr>
      <w:tr w:rsidR="00633FCF" w14:paraId="1358B4E2" w14:textId="77777777">
        <w:trPr>
          <w:gridAfter w:val="1"/>
          <w:wAfter w:w="51" w:type="dxa"/>
        </w:trPr>
        <w:tc>
          <w:tcPr>
            <w:tcW w:w="1696" w:type="dxa"/>
            <w:vMerge/>
          </w:tcPr>
          <w:p w14:paraId="59C9A312" w14:textId="77777777" w:rsidR="00633FCF" w:rsidRDefault="00633FCF">
            <w:pPr>
              <w:jc w:val="center"/>
              <w:rPr>
                <w:lang w:eastAsia="zh-CN"/>
              </w:rPr>
            </w:pPr>
          </w:p>
        </w:tc>
        <w:tc>
          <w:tcPr>
            <w:tcW w:w="3686" w:type="dxa"/>
          </w:tcPr>
          <w:p w14:paraId="2781BD9C" w14:textId="77777777" w:rsidR="00633FCF" w:rsidRDefault="00C1489E">
            <w:pPr>
              <w:jc w:val="center"/>
              <w:rPr>
                <w:lang w:eastAsia="zh-CN"/>
              </w:rPr>
            </w:pPr>
            <w:r>
              <w:rPr>
                <w:lang w:eastAsia="zh-CN"/>
              </w:rPr>
              <w:t>…</w:t>
            </w:r>
          </w:p>
        </w:tc>
        <w:tc>
          <w:tcPr>
            <w:tcW w:w="1559" w:type="dxa"/>
          </w:tcPr>
          <w:p w14:paraId="3753DBDE" w14:textId="77777777" w:rsidR="00633FCF" w:rsidRDefault="00633FCF">
            <w:pPr>
              <w:jc w:val="center"/>
              <w:rPr>
                <w:lang w:eastAsia="zh-CN"/>
              </w:rPr>
            </w:pPr>
          </w:p>
        </w:tc>
        <w:tc>
          <w:tcPr>
            <w:tcW w:w="1559" w:type="dxa"/>
          </w:tcPr>
          <w:p w14:paraId="2726B774" w14:textId="77777777" w:rsidR="00633FCF" w:rsidRDefault="00633FCF">
            <w:pPr>
              <w:jc w:val="center"/>
              <w:rPr>
                <w:lang w:eastAsia="zh-CN"/>
              </w:rPr>
            </w:pPr>
          </w:p>
        </w:tc>
      </w:tr>
      <w:tr w:rsidR="00633FCF" w14:paraId="424AD26F" w14:textId="77777777">
        <w:trPr>
          <w:gridAfter w:val="1"/>
          <w:wAfter w:w="51" w:type="dxa"/>
        </w:trPr>
        <w:tc>
          <w:tcPr>
            <w:tcW w:w="1696" w:type="dxa"/>
            <w:vMerge/>
          </w:tcPr>
          <w:p w14:paraId="4D20107A" w14:textId="77777777" w:rsidR="00633FCF" w:rsidRDefault="00633FCF">
            <w:pPr>
              <w:jc w:val="center"/>
              <w:rPr>
                <w:lang w:eastAsia="zh-CN"/>
              </w:rPr>
            </w:pPr>
          </w:p>
        </w:tc>
        <w:tc>
          <w:tcPr>
            <w:tcW w:w="3686" w:type="dxa"/>
          </w:tcPr>
          <w:p w14:paraId="6224F202" w14:textId="77777777" w:rsidR="00633FCF" w:rsidRDefault="00C1489E">
            <w:pPr>
              <w:jc w:val="center"/>
              <w:rPr>
                <w:lang w:eastAsia="zh-CN"/>
              </w:rPr>
            </w:pPr>
            <w:r>
              <w:rPr>
                <w:lang w:eastAsia="zh-CN"/>
              </w:rPr>
              <w:t xml:space="preserve">CSI feedback payload X, </w:t>
            </w:r>
          </w:p>
          <w:p w14:paraId="3E6520D3" w14:textId="77777777" w:rsidR="00633FCF" w:rsidRDefault="00C1489E">
            <w:pPr>
              <w:jc w:val="center"/>
              <w:rPr>
                <w:lang w:eastAsia="zh-CN"/>
              </w:rPr>
            </w:pPr>
            <w:r>
              <w:rPr>
                <w:lang w:eastAsia="zh-CN"/>
              </w:rPr>
              <w:t>NW#N-UE</w:t>
            </w:r>
          </w:p>
        </w:tc>
        <w:tc>
          <w:tcPr>
            <w:tcW w:w="1559" w:type="dxa"/>
          </w:tcPr>
          <w:p w14:paraId="48A92049" w14:textId="77777777" w:rsidR="00633FCF" w:rsidRDefault="00633FCF">
            <w:pPr>
              <w:jc w:val="center"/>
              <w:rPr>
                <w:lang w:eastAsia="zh-CN"/>
              </w:rPr>
            </w:pPr>
          </w:p>
        </w:tc>
        <w:tc>
          <w:tcPr>
            <w:tcW w:w="1559" w:type="dxa"/>
          </w:tcPr>
          <w:p w14:paraId="1B485DFF" w14:textId="77777777" w:rsidR="00633FCF" w:rsidRDefault="00633FCF">
            <w:pPr>
              <w:jc w:val="center"/>
              <w:rPr>
                <w:lang w:eastAsia="zh-CN"/>
              </w:rPr>
            </w:pPr>
          </w:p>
        </w:tc>
      </w:tr>
      <w:tr w:rsidR="00633FCF" w14:paraId="69BC51BE" w14:textId="77777777">
        <w:trPr>
          <w:gridAfter w:val="1"/>
          <w:wAfter w:w="51" w:type="dxa"/>
        </w:trPr>
        <w:tc>
          <w:tcPr>
            <w:tcW w:w="1696" w:type="dxa"/>
            <w:vMerge/>
          </w:tcPr>
          <w:p w14:paraId="4B77BB26" w14:textId="77777777" w:rsidR="00633FCF" w:rsidRDefault="00633FCF">
            <w:pPr>
              <w:jc w:val="center"/>
              <w:rPr>
                <w:lang w:eastAsia="zh-CN"/>
              </w:rPr>
            </w:pPr>
          </w:p>
        </w:tc>
        <w:tc>
          <w:tcPr>
            <w:tcW w:w="3686" w:type="dxa"/>
          </w:tcPr>
          <w:p w14:paraId="4B537DF1" w14:textId="77777777" w:rsidR="00633FCF" w:rsidRDefault="00C1489E">
            <w:pPr>
              <w:jc w:val="center"/>
              <w:rPr>
                <w:lang w:eastAsia="zh-CN"/>
              </w:rPr>
            </w:pPr>
            <w:r>
              <w:rPr>
                <w:lang w:eastAsia="zh-CN"/>
              </w:rPr>
              <w:t>CSI feedback payload Y …</w:t>
            </w:r>
          </w:p>
        </w:tc>
        <w:tc>
          <w:tcPr>
            <w:tcW w:w="1559" w:type="dxa"/>
          </w:tcPr>
          <w:p w14:paraId="5D1357EC" w14:textId="77777777" w:rsidR="00633FCF" w:rsidRDefault="00633FCF">
            <w:pPr>
              <w:jc w:val="center"/>
              <w:rPr>
                <w:lang w:eastAsia="zh-CN"/>
              </w:rPr>
            </w:pPr>
          </w:p>
        </w:tc>
        <w:tc>
          <w:tcPr>
            <w:tcW w:w="1559" w:type="dxa"/>
          </w:tcPr>
          <w:p w14:paraId="4A20DC9D" w14:textId="77777777" w:rsidR="00633FCF" w:rsidRDefault="00633FCF">
            <w:pPr>
              <w:jc w:val="center"/>
              <w:rPr>
                <w:lang w:eastAsia="zh-CN"/>
              </w:rPr>
            </w:pPr>
          </w:p>
        </w:tc>
      </w:tr>
      <w:tr w:rsidR="00633FCF" w14:paraId="67E77114" w14:textId="77777777">
        <w:trPr>
          <w:gridAfter w:val="1"/>
          <w:wAfter w:w="51" w:type="dxa"/>
        </w:trPr>
        <w:tc>
          <w:tcPr>
            <w:tcW w:w="1696" w:type="dxa"/>
            <w:vMerge/>
          </w:tcPr>
          <w:p w14:paraId="7898D6A3" w14:textId="77777777" w:rsidR="00633FCF" w:rsidRDefault="00633FCF">
            <w:pPr>
              <w:jc w:val="center"/>
              <w:rPr>
                <w:lang w:eastAsia="zh-CN"/>
              </w:rPr>
            </w:pPr>
          </w:p>
        </w:tc>
        <w:tc>
          <w:tcPr>
            <w:tcW w:w="3686" w:type="dxa"/>
          </w:tcPr>
          <w:p w14:paraId="1A6F2BA5" w14:textId="77777777" w:rsidR="00633FCF" w:rsidRDefault="00C1489E">
            <w:pPr>
              <w:jc w:val="center"/>
              <w:rPr>
                <w:lang w:eastAsia="zh-CN"/>
              </w:rPr>
            </w:pPr>
            <w:r>
              <w:rPr>
                <w:lang w:eastAsia="zh-CN"/>
              </w:rPr>
              <w:t>CSI feedback payload Z …</w:t>
            </w:r>
          </w:p>
        </w:tc>
        <w:tc>
          <w:tcPr>
            <w:tcW w:w="1559" w:type="dxa"/>
          </w:tcPr>
          <w:p w14:paraId="35EA194E" w14:textId="77777777" w:rsidR="00633FCF" w:rsidRDefault="00633FCF">
            <w:pPr>
              <w:jc w:val="center"/>
              <w:rPr>
                <w:lang w:eastAsia="zh-CN"/>
              </w:rPr>
            </w:pPr>
          </w:p>
        </w:tc>
        <w:tc>
          <w:tcPr>
            <w:tcW w:w="1559" w:type="dxa"/>
          </w:tcPr>
          <w:p w14:paraId="70D9A04C" w14:textId="77777777" w:rsidR="00633FCF" w:rsidRDefault="00633FCF">
            <w:pPr>
              <w:jc w:val="center"/>
              <w:rPr>
                <w:lang w:eastAsia="zh-CN"/>
              </w:rPr>
            </w:pPr>
          </w:p>
        </w:tc>
      </w:tr>
      <w:tr w:rsidR="00633FCF" w14:paraId="3DBA83DA" w14:textId="77777777">
        <w:trPr>
          <w:gridAfter w:val="1"/>
          <w:wAfter w:w="51" w:type="dxa"/>
        </w:trPr>
        <w:tc>
          <w:tcPr>
            <w:tcW w:w="1696" w:type="dxa"/>
            <w:vMerge w:val="restart"/>
          </w:tcPr>
          <w:p w14:paraId="34E9F4A4" w14:textId="77777777" w:rsidR="00633FCF" w:rsidRDefault="00C1489E">
            <w:pPr>
              <w:jc w:val="center"/>
              <w:rPr>
                <w:lang w:eastAsia="zh-CN"/>
              </w:rPr>
            </w:pPr>
            <w:r>
              <w:rPr>
                <w:lang w:eastAsia="zh-CN"/>
              </w:rPr>
              <w:t>Case 3-NW first training: Intermediate KPI</w:t>
            </w:r>
          </w:p>
        </w:tc>
        <w:tc>
          <w:tcPr>
            <w:tcW w:w="3686" w:type="dxa"/>
          </w:tcPr>
          <w:p w14:paraId="0E5B1265" w14:textId="77777777" w:rsidR="00633FCF" w:rsidRDefault="00C1489E">
            <w:pPr>
              <w:jc w:val="center"/>
              <w:rPr>
                <w:lang w:eastAsia="zh-CN"/>
              </w:rPr>
            </w:pPr>
            <w:r>
              <w:rPr>
                <w:lang w:eastAsia="zh-CN"/>
              </w:rPr>
              <w:t xml:space="preserve">CSI feedback payload X, </w:t>
            </w:r>
          </w:p>
          <w:p w14:paraId="56DD65DC" w14:textId="77777777" w:rsidR="00633FCF" w:rsidRDefault="00C1489E">
            <w:pPr>
              <w:jc w:val="center"/>
              <w:rPr>
                <w:lang w:eastAsia="zh-CN"/>
              </w:rPr>
            </w:pPr>
            <w:r>
              <w:rPr>
                <w:lang w:eastAsia="zh-CN"/>
              </w:rPr>
              <w:t>NW-UE#1</w:t>
            </w:r>
          </w:p>
        </w:tc>
        <w:tc>
          <w:tcPr>
            <w:tcW w:w="1559" w:type="dxa"/>
          </w:tcPr>
          <w:p w14:paraId="06999978" w14:textId="77777777" w:rsidR="00633FCF" w:rsidRDefault="00633FCF">
            <w:pPr>
              <w:jc w:val="center"/>
              <w:rPr>
                <w:lang w:eastAsia="zh-CN"/>
              </w:rPr>
            </w:pPr>
          </w:p>
        </w:tc>
        <w:tc>
          <w:tcPr>
            <w:tcW w:w="1559" w:type="dxa"/>
          </w:tcPr>
          <w:p w14:paraId="4DA13D53" w14:textId="77777777" w:rsidR="00633FCF" w:rsidRDefault="00633FCF">
            <w:pPr>
              <w:jc w:val="center"/>
              <w:rPr>
                <w:lang w:eastAsia="zh-CN"/>
              </w:rPr>
            </w:pPr>
          </w:p>
        </w:tc>
      </w:tr>
      <w:tr w:rsidR="00633FCF" w14:paraId="37EFC01A" w14:textId="77777777">
        <w:trPr>
          <w:gridAfter w:val="1"/>
          <w:wAfter w:w="51" w:type="dxa"/>
        </w:trPr>
        <w:tc>
          <w:tcPr>
            <w:tcW w:w="1696" w:type="dxa"/>
            <w:vMerge/>
          </w:tcPr>
          <w:p w14:paraId="37610ED9" w14:textId="77777777" w:rsidR="00633FCF" w:rsidRDefault="00633FCF">
            <w:pPr>
              <w:jc w:val="center"/>
              <w:rPr>
                <w:lang w:eastAsia="zh-CN"/>
              </w:rPr>
            </w:pPr>
          </w:p>
        </w:tc>
        <w:tc>
          <w:tcPr>
            <w:tcW w:w="3686" w:type="dxa"/>
          </w:tcPr>
          <w:p w14:paraId="21836DB4" w14:textId="77777777" w:rsidR="00633FCF" w:rsidRDefault="00C1489E">
            <w:pPr>
              <w:jc w:val="center"/>
              <w:rPr>
                <w:lang w:eastAsia="zh-CN"/>
              </w:rPr>
            </w:pPr>
            <w:r>
              <w:rPr>
                <w:lang w:eastAsia="zh-CN"/>
              </w:rPr>
              <w:t>…</w:t>
            </w:r>
          </w:p>
        </w:tc>
        <w:tc>
          <w:tcPr>
            <w:tcW w:w="1559" w:type="dxa"/>
          </w:tcPr>
          <w:p w14:paraId="4A14682F" w14:textId="77777777" w:rsidR="00633FCF" w:rsidRDefault="00633FCF">
            <w:pPr>
              <w:jc w:val="center"/>
              <w:rPr>
                <w:lang w:eastAsia="zh-CN"/>
              </w:rPr>
            </w:pPr>
          </w:p>
        </w:tc>
        <w:tc>
          <w:tcPr>
            <w:tcW w:w="1559" w:type="dxa"/>
          </w:tcPr>
          <w:p w14:paraId="0BEDAC18" w14:textId="77777777" w:rsidR="00633FCF" w:rsidRDefault="00633FCF">
            <w:pPr>
              <w:jc w:val="center"/>
              <w:rPr>
                <w:lang w:eastAsia="zh-CN"/>
              </w:rPr>
            </w:pPr>
          </w:p>
        </w:tc>
      </w:tr>
      <w:tr w:rsidR="00633FCF" w14:paraId="621F2472" w14:textId="77777777">
        <w:trPr>
          <w:gridAfter w:val="1"/>
          <w:wAfter w:w="51" w:type="dxa"/>
        </w:trPr>
        <w:tc>
          <w:tcPr>
            <w:tcW w:w="1696" w:type="dxa"/>
            <w:vMerge/>
          </w:tcPr>
          <w:p w14:paraId="03A985CF" w14:textId="77777777" w:rsidR="00633FCF" w:rsidRDefault="00633FCF">
            <w:pPr>
              <w:jc w:val="center"/>
              <w:rPr>
                <w:lang w:eastAsia="zh-CN"/>
              </w:rPr>
            </w:pPr>
          </w:p>
        </w:tc>
        <w:tc>
          <w:tcPr>
            <w:tcW w:w="3686" w:type="dxa"/>
          </w:tcPr>
          <w:p w14:paraId="197EF9F1" w14:textId="77777777" w:rsidR="00633FCF" w:rsidRDefault="00C1489E">
            <w:pPr>
              <w:jc w:val="center"/>
              <w:rPr>
                <w:lang w:eastAsia="zh-CN"/>
              </w:rPr>
            </w:pPr>
            <w:r>
              <w:rPr>
                <w:lang w:eastAsia="zh-CN"/>
              </w:rPr>
              <w:t xml:space="preserve">CSI feedback payload X, </w:t>
            </w:r>
          </w:p>
          <w:p w14:paraId="37475EAE" w14:textId="77777777" w:rsidR="00633FCF" w:rsidRDefault="00C1489E">
            <w:pPr>
              <w:jc w:val="center"/>
              <w:rPr>
                <w:lang w:eastAsia="zh-CN"/>
              </w:rPr>
            </w:pPr>
            <w:r>
              <w:rPr>
                <w:lang w:eastAsia="zh-CN"/>
              </w:rPr>
              <w:t>NW-UE#M</w:t>
            </w:r>
          </w:p>
        </w:tc>
        <w:tc>
          <w:tcPr>
            <w:tcW w:w="1559" w:type="dxa"/>
          </w:tcPr>
          <w:p w14:paraId="480801AB" w14:textId="77777777" w:rsidR="00633FCF" w:rsidRDefault="00633FCF">
            <w:pPr>
              <w:jc w:val="center"/>
              <w:rPr>
                <w:lang w:eastAsia="zh-CN"/>
              </w:rPr>
            </w:pPr>
          </w:p>
        </w:tc>
        <w:tc>
          <w:tcPr>
            <w:tcW w:w="1559" w:type="dxa"/>
          </w:tcPr>
          <w:p w14:paraId="7634C965" w14:textId="77777777" w:rsidR="00633FCF" w:rsidRDefault="00633FCF">
            <w:pPr>
              <w:jc w:val="center"/>
              <w:rPr>
                <w:lang w:eastAsia="zh-CN"/>
              </w:rPr>
            </w:pPr>
          </w:p>
        </w:tc>
      </w:tr>
      <w:tr w:rsidR="00633FCF" w14:paraId="5C66E1AE" w14:textId="77777777">
        <w:trPr>
          <w:gridAfter w:val="1"/>
          <w:wAfter w:w="51" w:type="dxa"/>
        </w:trPr>
        <w:tc>
          <w:tcPr>
            <w:tcW w:w="1696" w:type="dxa"/>
            <w:vMerge/>
          </w:tcPr>
          <w:p w14:paraId="5FC613E3" w14:textId="77777777" w:rsidR="00633FCF" w:rsidRDefault="00633FCF">
            <w:pPr>
              <w:jc w:val="center"/>
              <w:rPr>
                <w:lang w:eastAsia="zh-CN"/>
              </w:rPr>
            </w:pPr>
          </w:p>
        </w:tc>
        <w:tc>
          <w:tcPr>
            <w:tcW w:w="3686" w:type="dxa"/>
          </w:tcPr>
          <w:p w14:paraId="4CF5C993" w14:textId="77777777" w:rsidR="00633FCF" w:rsidRDefault="00C1489E">
            <w:pPr>
              <w:jc w:val="center"/>
              <w:rPr>
                <w:lang w:eastAsia="zh-CN"/>
              </w:rPr>
            </w:pPr>
            <w:r>
              <w:rPr>
                <w:lang w:eastAsia="zh-CN"/>
              </w:rPr>
              <w:t>CSI feedback payload Y …</w:t>
            </w:r>
          </w:p>
        </w:tc>
        <w:tc>
          <w:tcPr>
            <w:tcW w:w="1559" w:type="dxa"/>
          </w:tcPr>
          <w:p w14:paraId="0C42EBA4" w14:textId="77777777" w:rsidR="00633FCF" w:rsidRDefault="00633FCF">
            <w:pPr>
              <w:jc w:val="center"/>
              <w:rPr>
                <w:lang w:eastAsia="zh-CN"/>
              </w:rPr>
            </w:pPr>
          </w:p>
        </w:tc>
        <w:tc>
          <w:tcPr>
            <w:tcW w:w="1559" w:type="dxa"/>
          </w:tcPr>
          <w:p w14:paraId="7E56A0E1" w14:textId="77777777" w:rsidR="00633FCF" w:rsidRDefault="00633FCF">
            <w:pPr>
              <w:jc w:val="center"/>
              <w:rPr>
                <w:lang w:eastAsia="zh-CN"/>
              </w:rPr>
            </w:pPr>
          </w:p>
        </w:tc>
      </w:tr>
      <w:tr w:rsidR="00633FCF" w14:paraId="3083AC53" w14:textId="77777777">
        <w:trPr>
          <w:gridAfter w:val="1"/>
          <w:wAfter w:w="51" w:type="dxa"/>
        </w:trPr>
        <w:tc>
          <w:tcPr>
            <w:tcW w:w="1696" w:type="dxa"/>
            <w:vMerge/>
          </w:tcPr>
          <w:p w14:paraId="71ECB97C" w14:textId="77777777" w:rsidR="00633FCF" w:rsidRDefault="00633FCF">
            <w:pPr>
              <w:jc w:val="center"/>
              <w:rPr>
                <w:lang w:eastAsia="zh-CN"/>
              </w:rPr>
            </w:pPr>
          </w:p>
        </w:tc>
        <w:tc>
          <w:tcPr>
            <w:tcW w:w="3686" w:type="dxa"/>
          </w:tcPr>
          <w:p w14:paraId="2194ABC1" w14:textId="77777777" w:rsidR="00633FCF" w:rsidRDefault="00C1489E">
            <w:pPr>
              <w:jc w:val="center"/>
              <w:rPr>
                <w:lang w:eastAsia="zh-CN"/>
              </w:rPr>
            </w:pPr>
            <w:r>
              <w:rPr>
                <w:lang w:eastAsia="zh-CN"/>
              </w:rPr>
              <w:t>CSI feedback payload Z …</w:t>
            </w:r>
          </w:p>
        </w:tc>
        <w:tc>
          <w:tcPr>
            <w:tcW w:w="1559" w:type="dxa"/>
          </w:tcPr>
          <w:p w14:paraId="5F8DDF8E" w14:textId="77777777" w:rsidR="00633FCF" w:rsidRDefault="00633FCF">
            <w:pPr>
              <w:jc w:val="center"/>
              <w:rPr>
                <w:lang w:eastAsia="zh-CN"/>
              </w:rPr>
            </w:pPr>
          </w:p>
        </w:tc>
        <w:tc>
          <w:tcPr>
            <w:tcW w:w="1559" w:type="dxa"/>
          </w:tcPr>
          <w:p w14:paraId="60C63F9F" w14:textId="77777777" w:rsidR="00633FCF" w:rsidRDefault="00633FCF">
            <w:pPr>
              <w:jc w:val="center"/>
              <w:rPr>
                <w:lang w:eastAsia="zh-CN"/>
              </w:rPr>
            </w:pPr>
          </w:p>
        </w:tc>
      </w:tr>
      <w:tr w:rsidR="00633FCF" w14:paraId="6BD29EF5" w14:textId="77777777">
        <w:trPr>
          <w:gridAfter w:val="1"/>
          <w:wAfter w:w="51" w:type="dxa"/>
        </w:trPr>
        <w:tc>
          <w:tcPr>
            <w:tcW w:w="1696" w:type="dxa"/>
          </w:tcPr>
          <w:p w14:paraId="4676C5C4" w14:textId="77777777" w:rsidR="00633FCF" w:rsidRDefault="00C1489E">
            <w:pPr>
              <w:jc w:val="center"/>
              <w:rPr>
                <w:lang w:eastAsia="zh-CN"/>
              </w:rPr>
            </w:pPr>
            <w:r>
              <w:rPr>
                <w:lang w:eastAsia="zh-CN"/>
              </w:rPr>
              <w:t>FFS other cases</w:t>
            </w:r>
          </w:p>
        </w:tc>
        <w:tc>
          <w:tcPr>
            <w:tcW w:w="3686" w:type="dxa"/>
          </w:tcPr>
          <w:p w14:paraId="558DD355" w14:textId="77777777" w:rsidR="00633FCF" w:rsidRDefault="00633FCF">
            <w:pPr>
              <w:jc w:val="center"/>
              <w:rPr>
                <w:lang w:eastAsia="zh-CN"/>
              </w:rPr>
            </w:pPr>
          </w:p>
        </w:tc>
        <w:tc>
          <w:tcPr>
            <w:tcW w:w="1559" w:type="dxa"/>
          </w:tcPr>
          <w:p w14:paraId="3CF149A2" w14:textId="77777777" w:rsidR="00633FCF" w:rsidRDefault="00633FCF">
            <w:pPr>
              <w:jc w:val="center"/>
              <w:rPr>
                <w:lang w:eastAsia="zh-CN"/>
              </w:rPr>
            </w:pPr>
          </w:p>
        </w:tc>
        <w:tc>
          <w:tcPr>
            <w:tcW w:w="1559" w:type="dxa"/>
          </w:tcPr>
          <w:p w14:paraId="0FA298F5" w14:textId="77777777" w:rsidR="00633FCF" w:rsidRDefault="00633FCF">
            <w:pPr>
              <w:jc w:val="center"/>
              <w:rPr>
                <w:lang w:eastAsia="zh-CN"/>
              </w:rPr>
            </w:pPr>
          </w:p>
        </w:tc>
      </w:tr>
      <w:tr w:rsidR="00633FCF" w14:paraId="41CEBC7A" w14:textId="77777777">
        <w:trPr>
          <w:gridAfter w:val="1"/>
          <w:wAfter w:w="51" w:type="dxa"/>
        </w:trPr>
        <w:tc>
          <w:tcPr>
            <w:tcW w:w="1696" w:type="dxa"/>
          </w:tcPr>
          <w:p w14:paraId="0A290070" w14:textId="77777777" w:rsidR="00633FCF" w:rsidRDefault="00C1489E">
            <w:pPr>
              <w:jc w:val="center"/>
              <w:rPr>
                <w:lang w:eastAsia="zh-CN"/>
              </w:rPr>
            </w:pPr>
            <w:r>
              <w:rPr>
                <w:lang w:eastAsia="zh-CN"/>
              </w:rPr>
              <w:t>FFS others</w:t>
            </w:r>
          </w:p>
        </w:tc>
        <w:tc>
          <w:tcPr>
            <w:tcW w:w="3686" w:type="dxa"/>
          </w:tcPr>
          <w:p w14:paraId="62027DA9" w14:textId="77777777" w:rsidR="00633FCF" w:rsidRDefault="00633FCF">
            <w:pPr>
              <w:jc w:val="center"/>
              <w:rPr>
                <w:lang w:eastAsia="zh-CN"/>
              </w:rPr>
            </w:pPr>
          </w:p>
        </w:tc>
        <w:tc>
          <w:tcPr>
            <w:tcW w:w="1559" w:type="dxa"/>
          </w:tcPr>
          <w:p w14:paraId="149BA659" w14:textId="77777777" w:rsidR="00633FCF" w:rsidRDefault="00633FCF">
            <w:pPr>
              <w:jc w:val="center"/>
              <w:rPr>
                <w:lang w:eastAsia="zh-CN"/>
              </w:rPr>
            </w:pPr>
          </w:p>
        </w:tc>
        <w:tc>
          <w:tcPr>
            <w:tcW w:w="1559" w:type="dxa"/>
          </w:tcPr>
          <w:p w14:paraId="324951AA" w14:textId="77777777" w:rsidR="00633FCF" w:rsidRDefault="00633FCF">
            <w:pPr>
              <w:jc w:val="center"/>
              <w:rPr>
                <w:lang w:eastAsia="zh-CN"/>
              </w:rPr>
            </w:pPr>
          </w:p>
        </w:tc>
      </w:tr>
    </w:tbl>
    <w:p w14:paraId="3321665E" w14:textId="77777777" w:rsidR="00633FCF" w:rsidRDefault="00633FCF">
      <w:pPr>
        <w:spacing w:after="0" w:line="240" w:lineRule="auto"/>
        <w:rPr>
          <w:b/>
          <w:lang w:eastAsia="zh-CN"/>
        </w:rPr>
      </w:pPr>
    </w:p>
    <w:p w14:paraId="2360FA05"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523A3ECB" w14:textId="77777777">
        <w:tc>
          <w:tcPr>
            <w:tcW w:w="1980" w:type="dxa"/>
            <w:tcBorders>
              <w:top w:val="single" w:sz="4" w:space="0" w:color="auto"/>
              <w:left w:val="single" w:sz="4" w:space="0" w:color="auto"/>
              <w:bottom w:val="single" w:sz="4" w:space="0" w:color="auto"/>
              <w:right w:val="single" w:sz="4" w:space="0" w:color="auto"/>
            </w:tcBorders>
          </w:tcPr>
          <w:p w14:paraId="5A644B6F"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4AED550" w14:textId="77777777" w:rsidR="00633FCF" w:rsidRDefault="00C1489E">
            <w:pPr>
              <w:spacing w:before="120" w:line="240" w:lineRule="auto"/>
              <w:rPr>
                <w:lang w:eastAsia="zh-CN"/>
              </w:rPr>
            </w:pPr>
            <w:r>
              <w:rPr>
                <w:lang w:eastAsia="zh-CN"/>
              </w:rPr>
              <w:t>MediaTek</w:t>
            </w:r>
            <w:r w:rsidR="00B936E3">
              <w:rPr>
                <w:rFonts w:eastAsia="Malgun Gothic"/>
                <w:lang w:eastAsia="ko-KR"/>
              </w:rPr>
              <w:t>, Huawei/HiSi</w:t>
            </w:r>
          </w:p>
        </w:tc>
      </w:tr>
      <w:tr w:rsidR="00633FCF" w14:paraId="03CE9DC5" w14:textId="77777777">
        <w:tc>
          <w:tcPr>
            <w:tcW w:w="1980" w:type="dxa"/>
            <w:tcBorders>
              <w:top w:val="single" w:sz="4" w:space="0" w:color="auto"/>
              <w:left w:val="single" w:sz="4" w:space="0" w:color="auto"/>
              <w:bottom w:val="single" w:sz="4" w:space="0" w:color="auto"/>
              <w:right w:val="single" w:sz="4" w:space="0" w:color="auto"/>
            </w:tcBorders>
          </w:tcPr>
          <w:p w14:paraId="1F87DEB2"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3A770A30" w14:textId="77777777" w:rsidR="00633FCF" w:rsidRDefault="00633FCF">
            <w:pPr>
              <w:spacing w:before="120" w:line="240" w:lineRule="auto"/>
              <w:rPr>
                <w:lang w:eastAsia="zh-CN"/>
              </w:rPr>
            </w:pPr>
          </w:p>
        </w:tc>
      </w:tr>
    </w:tbl>
    <w:p w14:paraId="2887493D"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7C193147"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116540" w14:textId="77777777" w:rsidR="00633FCF" w:rsidRDefault="00C1489E">
            <w:pPr>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663C03" w14:textId="77777777" w:rsidR="00633FCF" w:rsidRDefault="00C1489E">
            <w:pPr>
              <w:rPr>
                <w:i/>
                <w:iCs/>
                <w:kern w:val="2"/>
                <w:lang w:eastAsia="zh-CN"/>
              </w:rPr>
            </w:pPr>
            <w:r>
              <w:rPr>
                <w:i/>
                <w:iCs/>
                <w:kern w:val="2"/>
                <w:lang w:eastAsia="zh-CN"/>
              </w:rPr>
              <w:t>View</w:t>
            </w:r>
          </w:p>
        </w:tc>
      </w:tr>
      <w:tr w:rsidR="00633FCF" w14:paraId="42335A1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6D846A19" w14:textId="77777777" w:rsidR="00633FCF" w:rsidRDefault="00C1489E">
            <w:pPr>
              <w:rPr>
                <w:iCs/>
                <w:kern w:val="2"/>
                <w:lang w:eastAsia="zh-CN"/>
              </w:rPr>
            </w:pPr>
            <w:r>
              <w:rPr>
                <w:lang w:eastAsia="zh-CN"/>
              </w:rPr>
              <w:t>Moderator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0BE74449" w14:textId="77777777" w:rsidR="00633FCF" w:rsidRDefault="00C1489E">
            <w:pPr>
              <w:spacing w:line="252" w:lineRule="auto"/>
              <w:rPr>
                <w:iCs/>
                <w:kern w:val="2"/>
                <w:lang w:eastAsia="zh-CN"/>
              </w:rPr>
            </w:pPr>
            <w:r>
              <w:rPr>
                <w:lang w:eastAsia="zh-CN"/>
              </w:rPr>
              <w:t>Whether we will have a separate table for this training case depends on the outcome of Issue#3-13, but you can provide your comments to the content of the proposal in parallel.</w:t>
            </w:r>
          </w:p>
        </w:tc>
      </w:tr>
      <w:tr w:rsidR="00633FCF" w14:paraId="1572F143"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7141FB0"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6A107C06" w14:textId="77777777" w:rsidR="00633FCF" w:rsidRDefault="00633FCF">
            <w:pPr>
              <w:adjustRightInd/>
              <w:spacing w:beforeLines="50" w:before="120" w:line="252" w:lineRule="auto"/>
              <w:contextualSpacing/>
              <w:jc w:val="left"/>
              <w:rPr>
                <w:lang w:eastAsia="zh-CN"/>
              </w:rPr>
            </w:pPr>
          </w:p>
        </w:tc>
      </w:tr>
      <w:tr w:rsidR="00633FCF" w14:paraId="3C15D4A0" w14:textId="77777777">
        <w:tc>
          <w:tcPr>
            <w:tcW w:w="1555" w:type="dxa"/>
            <w:tcBorders>
              <w:top w:val="single" w:sz="4" w:space="0" w:color="auto"/>
              <w:left w:val="single" w:sz="4" w:space="0" w:color="auto"/>
              <w:bottom w:val="single" w:sz="4" w:space="0" w:color="auto"/>
              <w:right w:val="single" w:sz="4" w:space="0" w:color="auto"/>
            </w:tcBorders>
          </w:tcPr>
          <w:p w14:paraId="759E4D3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5050175" w14:textId="77777777" w:rsidR="00633FCF" w:rsidRDefault="00633FCF">
            <w:pPr>
              <w:spacing w:line="252" w:lineRule="auto"/>
              <w:rPr>
                <w:lang w:eastAsia="zh-CN"/>
              </w:rPr>
            </w:pPr>
          </w:p>
        </w:tc>
      </w:tr>
      <w:tr w:rsidR="00633FCF" w14:paraId="7E47B1E7" w14:textId="77777777">
        <w:tc>
          <w:tcPr>
            <w:tcW w:w="1555" w:type="dxa"/>
            <w:tcBorders>
              <w:top w:val="single" w:sz="4" w:space="0" w:color="auto"/>
              <w:left w:val="single" w:sz="4" w:space="0" w:color="auto"/>
              <w:bottom w:val="single" w:sz="4" w:space="0" w:color="auto"/>
              <w:right w:val="single" w:sz="4" w:space="0" w:color="auto"/>
            </w:tcBorders>
          </w:tcPr>
          <w:p w14:paraId="2C8ABFEA"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1F139EA" w14:textId="77777777" w:rsidR="00633FCF" w:rsidRDefault="00633FCF">
            <w:pPr>
              <w:spacing w:line="252" w:lineRule="auto"/>
              <w:rPr>
                <w:lang w:eastAsia="zh-CN"/>
              </w:rPr>
            </w:pPr>
          </w:p>
        </w:tc>
      </w:tr>
      <w:tr w:rsidR="00633FCF" w14:paraId="492A4393" w14:textId="77777777">
        <w:tc>
          <w:tcPr>
            <w:tcW w:w="1555" w:type="dxa"/>
            <w:tcBorders>
              <w:top w:val="single" w:sz="4" w:space="0" w:color="auto"/>
              <w:left w:val="single" w:sz="4" w:space="0" w:color="auto"/>
              <w:bottom w:val="single" w:sz="4" w:space="0" w:color="auto"/>
              <w:right w:val="single" w:sz="4" w:space="0" w:color="auto"/>
            </w:tcBorders>
          </w:tcPr>
          <w:p w14:paraId="1F80DA57"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D44F2FB" w14:textId="77777777" w:rsidR="00633FCF" w:rsidRDefault="00633FCF">
            <w:pPr>
              <w:spacing w:line="252" w:lineRule="auto"/>
              <w:rPr>
                <w:iCs/>
                <w:kern w:val="2"/>
                <w:lang w:eastAsia="zh-CN"/>
              </w:rPr>
            </w:pPr>
          </w:p>
        </w:tc>
      </w:tr>
      <w:tr w:rsidR="00633FCF" w14:paraId="0F98B109" w14:textId="77777777">
        <w:tc>
          <w:tcPr>
            <w:tcW w:w="1555" w:type="dxa"/>
            <w:tcBorders>
              <w:top w:val="single" w:sz="4" w:space="0" w:color="auto"/>
              <w:left w:val="single" w:sz="4" w:space="0" w:color="auto"/>
              <w:bottom w:val="single" w:sz="4" w:space="0" w:color="auto"/>
              <w:right w:val="single" w:sz="4" w:space="0" w:color="auto"/>
            </w:tcBorders>
          </w:tcPr>
          <w:p w14:paraId="756F47AC"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91D998E" w14:textId="77777777" w:rsidR="00633FCF" w:rsidRDefault="00633FCF">
            <w:pPr>
              <w:spacing w:line="252" w:lineRule="auto"/>
              <w:rPr>
                <w:iCs/>
                <w:kern w:val="2"/>
                <w:lang w:eastAsia="zh-CN"/>
              </w:rPr>
            </w:pPr>
          </w:p>
        </w:tc>
      </w:tr>
      <w:tr w:rsidR="00633FCF" w14:paraId="7D0E6534" w14:textId="77777777">
        <w:tc>
          <w:tcPr>
            <w:tcW w:w="1555" w:type="dxa"/>
            <w:tcBorders>
              <w:top w:val="single" w:sz="4" w:space="0" w:color="auto"/>
              <w:left w:val="single" w:sz="4" w:space="0" w:color="auto"/>
              <w:bottom w:val="single" w:sz="4" w:space="0" w:color="auto"/>
              <w:right w:val="single" w:sz="4" w:space="0" w:color="auto"/>
            </w:tcBorders>
          </w:tcPr>
          <w:p w14:paraId="6FCC4E94"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EF7955" w14:textId="77777777" w:rsidR="00633FCF" w:rsidRDefault="00633FCF">
            <w:pPr>
              <w:spacing w:line="252" w:lineRule="auto"/>
              <w:rPr>
                <w:iCs/>
                <w:kern w:val="2"/>
                <w:lang w:eastAsia="zh-CN"/>
              </w:rPr>
            </w:pPr>
          </w:p>
        </w:tc>
      </w:tr>
      <w:tr w:rsidR="00633FCF" w14:paraId="4E0CADF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C4D65FE" w14:textId="77777777" w:rsidR="00633FCF" w:rsidRDefault="00633FCF">
            <w:pPr>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E7C8B" w14:textId="77777777" w:rsidR="00633FCF" w:rsidRDefault="00633FCF">
            <w:pPr>
              <w:spacing w:line="252" w:lineRule="auto"/>
              <w:rPr>
                <w:iCs/>
                <w:kern w:val="2"/>
                <w:lang w:eastAsia="zh-CN"/>
              </w:rPr>
            </w:pPr>
          </w:p>
        </w:tc>
      </w:tr>
      <w:tr w:rsidR="00633FCF" w14:paraId="4AB25DD3" w14:textId="77777777">
        <w:tc>
          <w:tcPr>
            <w:tcW w:w="1555" w:type="dxa"/>
            <w:tcBorders>
              <w:top w:val="single" w:sz="4" w:space="0" w:color="auto"/>
              <w:left w:val="single" w:sz="4" w:space="0" w:color="auto"/>
              <w:bottom w:val="single" w:sz="4" w:space="0" w:color="auto"/>
              <w:right w:val="single" w:sz="4" w:space="0" w:color="auto"/>
            </w:tcBorders>
          </w:tcPr>
          <w:p w14:paraId="577AFC40"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42C1871" w14:textId="77777777" w:rsidR="00633FCF" w:rsidRDefault="00633FCF">
            <w:pPr>
              <w:spacing w:line="252" w:lineRule="auto"/>
              <w:rPr>
                <w:iCs/>
                <w:kern w:val="2"/>
                <w:lang w:eastAsia="zh-CN"/>
              </w:rPr>
            </w:pPr>
          </w:p>
        </w:tc>
      </w:tr>
      <w:tr w:rsidR="00633FCF" w14:paraId="24C54129" w14:textId="77777777">
        <w:tc>
          <w:tcPr>
            <w:tcW w:w="1555" w:type="dxa"/>
            <w:tcBorders>
              <w:top w:val="single" w:sz="4" w:space="0" w:color="auto"/>
              <w:left w:val="single" w:sz="4" w:space="0" w:color="auto"/>
              <w:bottom w:val="single" w:sz="4" w:space="0" w:color="auto"/>
              <w:right w:val="single" w:sz="4" w:space="0" w:color="auto"/>
            </w:tcBorders>
          </w:tcPr>
          <w:p w14:paraId="37C6390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A867F0F" w14:textId="77777777" w:rsidR="00633FCF" w:rsidRDefault="00633FCF">
            <w:pPr>
              <w:spacing w:line="252" w:lineRule="auto"/>
              <w:rPr>
                <w:b/>
                <w:bCs/>
                <w:i/>
                <w:kern w:val="2"/>
                <w:lang w:eastAsia="zh-CN"/>
              </w:rPr>
            </w:pPr>
          </w:p>
        </w:tc>
      </w:tr>
      <w:tr w:rsidR="00633FCF" w14:paraId="247F963A" w14:textId="77777777">
        <w:tc>
          <w:tcPr>
            <w:tcW w:w="1555" w:type="dxa"/>
          </w:tcPr>
          <w:p w14:paraId="3E618C26" w14:textId="77777777" w:rsidR="00633FCF" w:rsidRDefault="00633FCF">
            <w:pPr>
              <w:rPr>
                <w:iCs/>
                <w:kern w:val="2"/>
                <w:lang w:eastAsia="zh-CN"/>
              </w:rPr>
            </w:pPr>
          </w:p>
        </w:tc>
        <w:tc>
          <w:tcPr>
            <w:tcW w:w="7796" w:type="dxa"/>
            <w:vAlign w:val="center"/>
          </w:tcPr>
          <w:p w14:paraId="3F4A67DE" w14:textId="77777777" w:rsidR="00633FCF" w:rsidRDefault="00633FCF">
            <w:pPr>
              <w:spacing w:line="252" w:lineRule="auto"/>
              <w:rPr>
                <w:iCs/>
                <w:kern w:val="2"/>
                <w:lang w:eastAsia="zh-CN"/>
              </w:rPr>
            </w:pPr>
          </w:p>
        </w:tc>
      </w:tr>
      <w:tr w:rsidR="00633FCF" w14:paraId="0EC8D584" w14:textId="77777777">
        <w:tc>
          <w:tcPr>
            <w:tcW w:w="1555" w:type="dxa"/>
          </w:tcPr>
          <w:p w14:paraId="4DB2FC19" w14:textId="77777777" w:rsidR="00633FCF" w:rsidRDefault="00633FCF">
            <w:pPr>
              <w:rPr>
                <w:iCs/>
                <w:kern w:val="2"/>
                <w:lang w:eastAsia="zh-CN"/>
              </w:rPr>
            </w:pPr>
          </w:p>
        </w:tc>
        <w:tc>
          <w:tcPr>
            <w:tcW w:w="7796" w:type="dxa"/>
            <w:vAlign w:val="center"/>
          </w:tcPr>
          <w:p w14:paraId="667E1A6E" w14:textId="77777777" w:rsidR="00633FCF" w:rsidRDefault="00633FCF">
            <w:pPr>
              <w:spacing w:line="252" w:lineRule="auto"/>
              <w:rPr>
                <w:iCs/>
                <w:kern w:val="2"/>
                <w:lang w:eastAsia="zh-CN"/>
              </w:rPr>
            </w:pPr>
          </w:p>
        </w:tc>
      </w:tr>
      <w:tr w:rsidR="00633FCF" w14:paraId="21B59FB6" w14:textId="77777777">
        <w:tc>
          <w:tcPr>
            <w:tcW w:w="1555" w:type="dxa"/>
          </w:tcPr>
          <w:p w14:paraId="49B3DD7A" w14:textId="77777777" w:rsidR="00633FCF" w:rsidRDefault="00633FCF">
            <w:pPr>
              <w:rPr>
                <w:iCs/>
                <w:kern w:val="2"/>
                <w:lang w:eastAsia="zh-CN"/>
              </w:rPr>
            </w:pPr>
          </w:p>
        </w:tc>
        <w:tc>
          <w:tcPr>
            <w:tcW w:w="7796" w:type="dxa"/>
            <w:vAlign w:val="center"/>
          </w:tcPr>
          <w:p w14:paraId="144477D3" w14:textId="77777777" w:rsidR="00633FCF" w:rsidRDefault="00633FCF">
            <w:pPr>
              <w:spacing w:line="252" w:lineRule="auto"/>
              <w:rPr>
                <w:iCs/>
                <w:kern w:val="2"/>
                <w:lang w:eastAsia="zh-CN"/>
              </w:rPr>
            </w:pPr>
          </w:p>
        </w:tc>
      </w:tr>
      <w:tr w:rsidR="00633FCF" w14:paraId="651B7787" w14:textId="77777777">
        <w:tc>
          <w:tcPr>
            <w:tcW w:w="1555" w:type="dxa"/>
          </w:tcPr>
          <w:p w14:paraId="4FBCDC96" w14:textId="77777777" w:rsidR="00633FCF" w:rsidRDefault="00633FCF">
            <w:pPr>
              <w:rPr>
                <w:iCs/>
                <w:kern w:val="2"/>
                <w:lang w:eastAsia="zh-CN"/>
              </w:rPr>
            </w:pPr>
          </w:p>
        </w:tc>
        <w:tc>
          <w:tcPr>
            <w:tcW w:w="7796" w:type="dxa"/>
            <w:vAlign w:val="center"/>
          </w:tcPr>
          <w:p w14:paraId="1B674DAC" w14:textId="77777777" w:rsidR="00633FCF" w:rsidRDefault="00633FCF">
            <w:pPr>
              <w:spacing w:line="252" w:lineRule="auto"/>
              <w:rPr>
                <w:iCs/>
                <w:kern w:val="2"/>
                <w:lang w:eastAsia="zh-CN"/>
              </w:rPr>
            </w:pPr>
          </w:p>
        </w:tc>
      </w:tr>
      <w:tr w:rsidR="00633FCF" w14:paraId="5377C6C6" w14:textId="77777777">
        <w:tc>
          <w:tcPr>
            <w:tcW w:w="1555" w:type="dxa"/>
          </w:tcPr>
          <w:p w14:paraId="69C57126" w14:textId="77777777" w:rsidR="00633FCF" w:rsidRDefault="00633FCF">
            <w:pPr>
              <w:rPr>
                <w:iCs/>
                <w:kern w:val="2"/>
                <w:lang w:eastAsia="zh-CN"/>
              </w:rPr>
            </w:pPr>
          </w:p>
        </w:tc>
        <w:tc>
          <w:tcPr>
            <w:tcW w:w="7796" w:type="dxa"/>
            <w:vAlign w:val="center"/>
          </w:tcPr>
          <w:p w14:paraId="5692A95A" w14:textId="77777777" w:rsidR="00633FCF" w:rsidRDefault="00633FCF">
            <w:pPr>
              <w:spacing w:line="252" w:lineRule="auto"/>
              <w:rPr>
                <w:iCs/>
                <w:kern w:val="2"/>
                <w:lang w:eastAsia="zh-CN"/>
              </w:rPr>
            </w:pPr>
          </w:p>
        </w:tc>
      </w:tr>
    </w:tbl>
    <w:p w14:paraId="3511750B" w14:textId="77777777" w:rsidR="00633FCF" w:rsidRDefault="00633FCF">
      <w:pPr>
        <w:rPr>
          <w:lang w:eastAsia="zh-CN"/>
        </w:rPr>
      </w:pPr>
    </w:p>
    <w:p w14:paraId="79C3FC09" w14:textId="77777777" w:rsidR="00633FCF" w:rsidRDefault="00C1489E">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6EA8EBB0" w14:textId="77777777" w:rsidR="00633FCF" w:rsidRDefault="00C1489E">
      <w:pPr>
        <w:rPr>
          <w:lang w:eastAsia="zh-CN"/>
        </w:rPr>
      </w:pPr>
      <w:r>
        <w:rPr>
          <w:highlight w:val="yellow"/>
          <w:lang w:eastAsia="zh-CN"/>
        </w:rPr>
        <w:t>Moderator note</w:t>
      </w:r>
      <w:r>
        <w:rPr>
          <w:lang w:eastAsia="zh-CN"/>
        </w:rPr>
        <w:t>: As the FFS part in the last meeting for the initial template, that whether the results for generalization/scalability are captured in a separate table need to be discussed.</w:t>
      </w:r>
    </w:p>
    <w:p w14:paraId="6166BA0B" w14:textId="77777777" w:rsidR="00633FCF" w:rsidRDefault="00633FCF">
      <w:pPr>
        <w:rPr>
          <w:lang w:eastAsia="zh-CN"/>
        </w:rPr>
      </w:pPr>
    </w:p>
    <w:p w14:paraId="3CFC229F" w14:textId="77777777" w:rsidR="00633FCF" w:rsidRDefault="00C1489E">
      <w:pPr>
        <w:rPr>
          <w:b/>
          <w:bCs/>
          <w:lang w:eastAsia="zh-CN"/>
        </w:rPr>
      </w:pPr>
      <w:r>
        <w:rPr>
          <w:b/>
          <w:highlight w:val="yellow"/>
          <w:lang w:eastAsia="zh-CN"/>
        </w:rPr>
        <w:t>Proposal 3.2.8</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2FC8F372"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4B303368"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1330F234"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57C86B10" w14:textId="77777777" w:rsidR="00633FCF" w:rsidRDefault="00633FCF">
      <w:pPr>
        <w:rPr>
          <w:lang w:eastAsia="zh-CN"/>
        </w:rPr>
      </w:pPr>
    </w:p>
    <w:p w14:paraId="3EC02B2A" w14:textId="77777777" w:rsidR="00633FCF" w:rsidRDefault="00C1489E">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6D44C8BD" w14:textId="77777777" w:rsidR="00633FCF" w:rsidRDefault="00C1489E">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633FCF" w14:paraId="343C88A6" w14:textId="77777777">
        <w:tc>
          <w:tcPr>
            <w:tcW w:w="1696" w:type="dxa"/>
          </w:tcPr>
          <w:p w14:paraId="02D5FCBD" w14:textId="77777777" w:rsidR="00633FCF" w:rsidRDefault="00633FCF">
            <w:pPr>
              <w:jc w:val="center"/>
              <w:rPr>
                <w:lang w:eastAsia="zh-CN"/>
              </w:rPr>
            </w:pPr>
          </w:p>
        </w:tc>
        <w:tc>
          <w:tcPr>
            <w:tcW w:w="3686" w:type="dxa"/>
          </w:tcPr>
          <w:p w14:paraId="664D9EB9" w14:textId="77777777" w:rsidR="00633FCF" w:rsidRDefault="00633FCF">
            <w:pPr>
              <w:jc w:val="center"/>
              <w:rPr>
                <w:lang w:eastAsia="zh-CN"/>
              </w:rPr>
            </w:pPr>
          </w:p>
        </w:tc>
        <w:tc>
          <w:tcPr>
            <w:tcW w:w="1559" w:type="dxa"/>
          </w:tcPr>
          <w:p w14:paraId="4ACF04A9" w14:textId="77777777" w:rsidR="00633FCF" w:rsidRDefault="00C1489E">
            <w:pPr>
              <w:jc w:val="center"/>
              <w:rPr>
                <w:lang w:eastAsia="zh-CN"/>
              </w:rPr>
            </w:pPr>
            <w:r>
              <w:rPr>
                <w:rFonts w:hint="eastAsia"/>
                <w:lang w:eastAsia="zh-CN"/>
              </w:rPr>
              <w:t>S</w:t>
            </w:r>
            <w:r>
              <w:rPr>
                <w:lang w:eastAsia="zh-CN"/>
              </w:rPr>
              <w:t>ource 1</w:t>
            </w:r>
          </w:p>
        </w:tc>
        <w:tc>
          <w:tcPr>
            <w:tcW w:w="1559" w:type="dxa"/>
          </w:tcPr>
          <w:p w14:paraId="02F2B5FE" w14:textId="77777777" w:rsidR="00633FCF" w:rsidRDefault="00C1489E">
            <w:pPr>
              <w:jc w:val="center"/>
              <w:rPr>
                <w:lang w:eastAsia="zh-CN"/>
              </w:rPr>
            </w:pPr>
            <w:r>
              <w:rPr>
                <w:lang w:eastAsia="zh-CN"/>
              </w:rPr>
              <w:t>…</w:t>
            </w:r>
          </w:p>
        </w:tc>
      </w:tr>
      <w:tr w:rsidR="00633FCF" w14:paraId="4EA9A023" w14:textId="77777777">
        <w:tc>
          <w:tcPr>
            <w:tcW w:w="1696" w:type="dxa"/>
            <w:vMerge w:val="restart"/>
          </w:tcPr>
          <w:p w14:paraId="115304B4" w14:textId="77777777" w:rsidR="00633FCF" w:rsidRDefault="00C1489E">
            <w:pPr>
              <w:jc w:val="center"/>
              <w:rPr>
                <w:lang w:eastAsia="zh-CN"/>
              </w:rPr>
            </w:pPr>
            <w:r>
              <w:rPr>
                <w:lang w:eastAsia="zh-CN"/>
              </w:rPr>
              <w:t>CSI generation part</w:t>
            </w:r>
          </w:p>
        </w:tc>
        <w:tc>
          <w:tcPr>
            <w:tcW w:w="3686" w:type="dxa"/>
          </w:tcPr>
          <w:p w14:paraId="38E820F1" w14:textId="77777777" w:rsidR="00633FCF" w:rsidRDefault="00C1489E">
            <w:pPr>
              <w:jc w:val="center"/>
              <w:rPr>
                <w:lang w:eastAsia="zh-CN"/>
              </w:rPr>
            </w:pPr>
            <w:r>
              <w:rPr>
                <w:lang w:eastAsia="zh-CN"/>
              </w:rPr>
              <w:t>AL/ML model backbone</w:t>
            </w:r>
          </w:p>
        </w:tc>
        <w:tc>
          <w:tcPr>
            <w:tcW w:w="1559" w:type="dxa"/>
          </w:tcPr>
          <w:p w14:paraId="3C449631" w14:textId="77777777" w:rsidR="00633FCF" w:rsidRDefault="00633FCF">
            <w:pPr>
              <w:jc w:val="center"/>
              <w:rPr>
                <w:lang w:eastAsia="zh-CN"/>
              </w:rPr>
            </w:pPr>
          </w:p>
        </w:tc>
        <w:tc>
          <w:tcPr>
            <w:tcW w:w="1559" w:type="dxa"/>
          </w:tcPr>
          <w:p w14:paraId="2E42AB12" w14:textId="77777777" w:rsidR="00633FCF" w:rsidRDefault="00633FCF">
            <w:pPr>
              <w:jc w:val="center"/>
              <w:rPr>
                <w:lang w:eastAsia="zh-CN"/>
              </w:rPr>
            </w:pPr>
          </w:p>
        </w:tc>
      </w:tr>
      <w:tr w:rsidR="00633FCF" w14:paraId="7B4DBCD7" w14:textId="77777777">
        <w:tc>
          <w:tcPr>
            <w:tcW w:w="1696" w:type="dxa"/>
            <w:vMerge/>
          </w:tcPr>
          <w:p w14:paraId="5C714D4F" w14:textId="77777777" w:rsidR="00633FCF" w:rsidRDefault="00633FCF">
            <w:pPr>
              <w:jc w:val="center"/>
              <w:rPr>
                <w:lang w:eastAsia="zh-CN"/>
              </w:rPr>
            </w:pPr>
          </w:p>
        </w:tc>
        <w:tc>
          <w:tcPr>
            <w:tcW w:w="3686" w:type="dxa"/>
          </w:tcPr>
          <w:p w14:paraId="01AFAD70" w14:textId="77777777" w:rsidR="00633FCF" w:rsidRDefault="00C1489E">
            <w:pPr>
              <w:jc w:val="center"/>
              <w:rPr>
                <w:lang w:eastAsia="zh-CN"/>
              </w:rPr>
            </w:pPr>
            <w:r>
              <w:rPr>
                <w:lang w:eastAsia="zh-CN"/>
              </w:rPr>
              <w:t>Pre-processing</w:t>
            </w:r>
          </w:p>
        </w:tc>
        <w:tc>
          <w:tcPr>
            <w:tcW w:w="1559" w:type="dxa"/>
          </w:tcPr>
          <w:p w14:paraId="4B9D5E14" w14:textId="77777777" w:rsidR="00633FCF" w:rsidRDefault="00633FCF">
            <w:pPr>
              <w:jc w:val="center"/>
              <w:rPr>
                <w:lang w:eastAsia="zh-CN"/>
              </w:rPr>
            </w:pPr>
          </w:p>
        </w:tc>
        <w:tc>
          <w:tcPr>
            <w:tcW w:w="1559" w:type="dxa"/>
          </w:tcPr>
          <w:p w14:paraId="6F2F0E8A" w14:textId="77777777" w:rsidR="00633FCF" w:rsidRDefault="00633FCF">
            <w:pPr>
              <w:jc w:val="center"/>
              <w:rPr>
                <w:lang w:eastAsia="zh-CN"/>
              </w:rPr>
            </w:pPr>
          </w:p>
        </w:tc>
      </w:tr>
      <w:tr w:rsidR="00633FCF" w14:paraId="193F4F98" w14:textId="77777777">
        <w:tc>
          <w:tcPr>
            <w:tcW w:w="1696" w:type="dxa"/>
            <w:vMerge/>
          </w:tcPr>
          <w:p w14:paraId="705275EB" w14:textId="77777777" w:rsidR="00633FCF" w:rsidRDefault="00633FCF">
            <w:pPr>
              <w:jc w:val="center"/>
              <w:rPr>
                <w:lang w:eastAsia="zh-CN"/>
              </w:rPr>
            </w:pPr>
          </w:p>
        </w:tc>
        <w:tc>
          <w:tcPr>
            <w:tcW w:w="3686" w:type="dxa"/>
          </w:tcPr>
          <w:p w14:paraId="2682B547" w14:textId="77777777" w:rsidR="00633FCF" w:rsidRDefault="00C1489E">
            <w:pPr>
              <w:jc w:val="center"/>
              <w:rPr>
                <w:lang w:eastAsia="zh-CN"/>
              </w:rPr>
            </w:pPr>
            <w:r>
              <w:rPr>
                <w:lang w:eastAsia="zh-CN"/>
              </w:rPr>
              <w:t>Post-processing</w:t>
            </w:r>
          </w:p>
        </w:tc>
        <w:tc>
          <w:tcPr>
            <w:tcW w:w="1559" w:type="dxa"/>
          </w:tcPr>
          <w:p w14:paraId="7F7136D6" w14:textId="77777777" w:rsidR="00633FCF" w:rsidRDefault="00633FCF">
            <w:pPr>
              <w:jc w:val="center"/>
              <w:rPr>
                <w:lang w:eastAsia="zh-CN"/>
              </w:rPr>
            </w:pPr>
          </w:p>
        </w:tc>
        <w:tc>
          <w:tcPr>
            <w:tcW w:w="1559" w:type="dxa"/>
          </w:tcPr>
          <w:p w14:paraId="3551ABF9" w14:textId="77777777" w:rsidR="00633FCF" w:rsidRDefault="00633FCF">
            <w:pPr>
              <w:jc w:val="center"/>
              <w:rPr>
                <w:lang w:eastAsia="zh-CN"/>
              </w:rPr>
            </w:pPr>
          </w:p>
        </w:tc>
      </w:tr>
      <w:tr w:rsidR="00633FCF" w14:paraId="15FC9482" w14:textId="77777777">
        <w:tc>
          <w:tcPr>
            <w:tcW w:w="1696" w:type="dxa"/>
            <w:vMerge/>
          </w:tcPr>
          <w:p w14:paraId="2CDD2F6B" w14:textId="77777777" w:rsidR="00633FCF" w:rsidRDefault="00633FCF">
            <w:pPr>
              <w:jc w:val="center"/>
              <w:rPr>
                <w:lang w:eastAsia="zh-CN"/>
              </w:rPr>
            </w:pPr>
          </w:p>
        </w:tc>
        <w:tc>
          <w:tcPr>
            <w:tcW w:w="3686" w:type="dxa"/>
          </w:tcPr>
          <w:p w14:paraId="3C70F45D" w14:textId="77777777" w:rsidR="00633FCF" w:rsidRDefault="00C1489E">
            <w:pPr>
              <w:jc w:val="center"/>
              <w:rPr>
                <w:lang w:eastAsia="zh-CN"/>
              </w:rPr>
            </w:pPr>
            <w:r>
              <w:rPr>
                <w:lang w:eastAsia="zh-CN"/>
              </w:rPr>
              <w:t>FLOPs/M</w:t>
            </w:r>
          </w:p>
        </w:tc>
        <w:tc>
          <w:tcPr>
            <w:tcW w:w="1559" w:type="dxa"/>
          </w:tcPr>
          <w:p w14:paraId="545B5B1E" w14:textId="77777777" w:rsidR="00633FCF" w:rsidRDefault="00633FCF">
            <w:pPr>
              <w:jc w:val="center"/>
              <w:rPr>
                <w:lang w:eastAsia="zh-CN"/>
              </w:rPr>
            </w:pPr>
          </w:p>
        </w:tc>
        <w:tc>
          <w:tcPr>
            <w:tcW w:w="1559" w:type="dxa"/>
          </w:tcPr>
          <w:p w14:paraId="4FC364BD" w14:textId="77777777" w:rsidR="00633FCF" w:rsidRDefault="00633FCF">
            <w:pPr>
              <w:jc w:val="center"/>
              <w:rPr>
                <w:lang w:eastAsia="zh-CN"/>
              </w:rPr>
            </w:pPr>
          </w:p>
        </w:tc>
      </w:tr>
      <w:tr w:rsidR="00633FCF" w14:paraId="0024B387" w14:textId="77777777">
        <w:tc>
          <w:tcPr>
            <w:tcW w:w="1696" w:type="dxa"/>
            <w:vMerge/>
          </w:tcPr>
          <w:p w14:paraId="15D9FDA5" w14:textId="77777777" w:rsidR="00633FCF" w:rsidRDefault="00633FCF">
            <w:pPr>
              <w:jc w:val="center"/>
              <w:rPr>
                <w:lang w:eastAsia="zh-CN"/>
              </w:rPr>
            </w:pPr>
          </w:p>
        </w:tc>
        <w:tc>
          <w:tcPr>
            <w:tcW w:w="3686" w:type="dxa"/>
          </w:tcPr>
          <w:p w14:paraId="66E4622E" w14:textId="77777777" w:rsidR="00633FCF" w:rsidRDefault="00C1489E">
            <w:pPr>
              <w:jc w:val="center"/>
              <w:rPr>
                <w:lang w:eastAsia="zh-CN"/>
              </w:rPr>
            </w:pPr>
            <w:r>
              <w:rPr>
                <w:lang w:eastAsia="zh-CN"/>
              </w:rPr>
              <w:t>Number of parameters/M</w:t>
            </w:r>
          </w:p>
        </w:tc>
        <w:tc>
          <w:tcPr>
            <w:tcW w:w="1559" w:type="dxa"/>
          </w:tcPr>
          <w:p w14:paraId="6297643D" w14:textId="77777777" w:rsidR="00633FCF" w:rsidRDefault="00633FCF">
            <w:pPr>
              <w:jc w:val="center"/>
              <w:rPr>
                <w:lang w:eastAsia="zh-CN"/>
              </w:rPr>
            </w:pPr>
          </w:p>
        </w:tc>
        <w:tc>
          <w:tcPr>
            <w:tcW w:w="1559" w:type="dxa"/>
          </w:tcPr>
          <w:p w14:paraId="64ED56B8" w14:textId="77777777" w:rsidR="00633FCF" w:rsidRDefault="00633FCF">
            <w:pPr>
              <w:jc w:val="center"/>
              <w:rPr>
                <w:lang w:eastAsia="zh-CN"/>
              </w:rPr>
            </w:pPr>
          </w:p>
        </w:tc>
      </w:tr>
      <w:tr w:rsidR="00633FCF" w14:paraId="728ABEFB" w14:textId="77777777">
        <w:tc>
          <w:tcPr>
            <w:tcW w:w="1696" w:type="dxa"/>
            <w:vMerge/>
          </w:tcPr>
          <w:p w14:paraId="1B07FDFD" w14:textId="77777777" w:rsidR="00633FCF" w:rsidRDefault="00633FCF">
            <w:pPr>
              <w:jc w:val="center"/>
              <w:rPr>
                <w:lang w:eastAsia="zh-CN"/>
              </w:rPr>
            </w:pPr>
          </w:p>
        </w:tc>
        <w:tc>
          <w:tcPr>
            <w:tcW w:w="3686" w:type="dxa"/>
          </w:tcPr>
          <w:p w14:paraId="1CA79261" w14:textId="77777777" w:rsidR="00633FCF" w:rsidRDefault="00C1489E">
            <w:pPr>
              <w:jc w:val="center"/>
              <w:rPr>
                <w:lang w:eastAsia="zh-CN"/>
              </w:rPr>
            </w:pPr>
            <w:r>
              <w:rPr>
                <w:lang w:eastAsia="zh-CN"/>
              </w:rPr>
              <w:t>[Storage /Mbytes]</w:t>
            </w:r>
          </w:p>
        </w:tc>
        <w:tc>
          <w:tcPr>
            <w:tcW w:w="1559" w:type="dxa"/>
          </w:tcPr>
          <w:p w14:paraId="63A74F54" w14:textId="77777777" w:rsidR="00633FCF" w:rsidRDefault="00633FCF">
            <w:pPr>
              <w:jc w:val="center"/>
              <w:rPr>
                <w:lang w:eastAsia="zh-CN"/>
              </w:rPr>
            </w:pPr>
          </w:p>
        </w:tc>
        <w:tc>
          <w:tcPr>
            <w:tcW w:w="1559" w:type="dxa"/>
          </w:tcPr>
          <w:p w14:paraId="249B3D48" w14:textId="77777777" w:rsidR="00633FCF" w:rsidRDefault="00633FCF">
            <w:pPr>
              <w:jc w:val="center"/>
              <w:rPr>
                <w:lang w:eastAsia="zh-CN"/>
              </w:rPr>
            </w:pPr>
          </w:p>
        </w:tc>
      </w:tr>
      <w:tr w:rsidR="00633FCF" w14:paraId="0B5271C8" w14:textId="77777777">
        <w:tc>
          <w:tcPr>
            <w:tcW w:w="1696" w:type="dxa"/>
            <w:vMerge w:val="restart"/>
          </w:tcPr>
          <w:p w14:paraId="4FCD9C7E" w14:textId="77777777" w:rsidR="00633FCF" w:rsidRDefault="00C1489E">
            <w:pPr>
              <w:jc w:val="center"/>
              <w:rPr>
                <w:lang w:eastAsia="zh-CN"/>
              </w:rPr>
            </w:pPr>
            <w:r>
              <w:rPr>
                <w:lang w:eastAsia="zh-CN"/>
              </w:rPr>
              <w:t>CSI reconstruction part</w:t>
            </w:r>
          </w:p>
        </w:tc>
        <w:tc>
          <w:tcPr>
            <w:tcW w:w="3686" w:type="dxa"/>
          </w:tcPr>
          <w:p w14:paraId="1DF96A9D" w14:textId="77777777" w:rsidR="00633FCF" w:rsidRDefault="00C1489E">
            <w:pPr>
              <w:jc w:val="center"/>
              <w:rPr>
                <w:lang w:eastAsia="zh-CN"/>
              </w:rPr>
            </w:pPr>
            <w:r>
              <w:rPr>
                <w:lang w:eastAsia="zh-CN"/>
              </w:rPr>
              <w:t>AL/ML model backbone</w:t>
            </w:r>
          </w:p>
        </w:tc>
        <w:tc>
          <w:tcPr>
            <w:tcW w:w="1559" w:type="dxa"/>
          </w:tcPr>
          <w:p w14:paraId="047BBE8A" w14:textId="77777777" w:rsidR="00633FCF" w:rsidRDefault="00633FCF">
            <w:pPr>
              <w:jc w:val="center"/>
              <w:rPr>
                <w:lang w:eastAsia="zh-CN"/>
              </w:rPr>
            </w:pPr>
          </w:p>
        </w:tc>
        <w:tc>
          <w:tcPr>
            <w:tcW w:w="1559" w:type="dxa"/>
          </w:tcPr>
          <w:p w14:paraId="1A495BC6" w14:textId="77777777" w:rsidR="00633FCF" w:rsidRDefault="00633FCF">
            <w:pPr>
              <w:jc w:val="center"/>
              <w:rPr>
                <w:lang w:eastAsia="zh-CN"/>
              </w:rPr>
            </w:pPr>
          </w:p>
        </w:tc>
      </w:tr>
      <w:tr w:rsidR="00633FCF" w14:paraId="6AF721DB" w14:textId="77777777">
        <w:tc>
          <w:tcPr>
            <w:tcW w:w="1696" w:type="dxa"/>
            <w:vMerge/>
          </w:tcPr>
          <w:p w14:paraId="74E3B7A1" w14:textId="77777777" w:rsidR="00633FCF" w:rsidRDefault="00633FCF">
            <w:pPr>
              <w:jc w:val="center"/>
              <w:rPr>
                <w:lang w:eastAsia="zh-CN"/>
              </w:rPr>
            </w:pPr>
          </w:p>
        </w:tc>
        <w:tc>
          <w:tcPr>
            <w:tcW w:w="3686" w:type="dxa"/>
          </w:tcPr>
          <w:p w14:paraId="5F08A19C" w14:textId="77777777" w:rsidR="00633FCF" w:rsidRDefault="00C1489E">
            <w:pPr>
              <w:jc w:val="center"/>
              <w:rPr>
                <w:lang w:eastAsia="zh-CN"/>
              </w:rPr>
            </w:pPr>
            <w:r>
              <w:rPr>
                <w:lang w:eastAsia="zh-CN"/>
              </w:rPr>
              <w:t>[Pre-processing]</w:t>
            </w:r>
          </w:p>
        </w:tc>
        <w:tc>
          <w:tcPr>
            <w:tcW w:w="1559" w:type="dxa"/>
          </w:tcPr>
          <w:p w14:paraId="692CBCE7" w14:textId="77777777" w:rsidR="00633FCF" w:rsidRDefault="00633FCF">
            <w:pPr>
              <w:jc w:val="center"/>
              <w:rPr>
                <w:lang w:eastAsia="zh-CN"/>
              </w:rPr>
            </w:pPr>
          </w:p>
        </w:tc>
        <w:tc>
          <w:tcPr>
            <w:tcW w:w="1559" w:type="dxa"/>
          </w:tcPr>
          <w:p w14:paraId="7457E4F3" w14:textId="77777777" w:rsidR="00633FCF" w:rsidRDefault="00633FCF">
            <w:pPr>
              <w:jc w:val="center"/>
              <w:rPr>
                <w:lang w:eastAsia="zh-CN"/>
              </w:rPr>
            </w:pPr>
          </w:p>
        </w:tc>
      </w:tr>
      <w:tr w:rsidR="00633FCF" w14:paraId="2A127230" w14:textId="77777777">
        <w:tc>
          <w:tcPr>
            <w:tcW w:w="1696" w:type="dxa"/>
            <w:vMerge/>
          </w:tcPr>
          <w:p w14:paraId="25DAB7D6" w14:textId="77777777" w:rsidR="00633FCF" w:rsidRDefault="00633FCF">
            <w:pPr>
              <w:jc w:val="center"/>
              <w:rPr>
                <w:lang w:eastAsia="zh-CN"/>
              </w:rPr>
            </w:pPr>
          </w:p>
        </w:tc>
        <w:tc>
          <w:tcPr>
            <w:tcW w:w="3686" w:type="dxa"/>
          </w:tcPr>
          <w:p w14:paraId="52CB4829" w14:textId="77777777" w:rsidR="00633FCF" w:rsidRDefault="00C1489E">
            <w:pPr>
              <w:jc w:val="center"/>
              <w:rPr>
                <w:lang w:eastAsia="zh-CN"/>
              </w:rPr>
            </w:pPr>
            <w:r>
              <w:rPr>
                <w:lang w:eastAsia="zh-CN"/>
              </w:rPr>
              <w:t>[Post-processing]</w:t>
            </w:r>
          </w:p>
        </w:tc>
        <w:tc>
          <w:tcPr>
            <w:tcW w:w="1559" w:type="dxa"/>
          </w:tcPr>
          <w:p w14:paraId="5B9C284E" w14:textId="77777777" w:rsidR="00633FCF" w:rsidRDefault="00633FCF">
            <w:pPr>
              <w:jc w:val="center"/>
              <w:rPr>
                <w:lang w:eastAsia="zh-CN"/>
              </w:rPr>
            </w:pPr>
          </w:p>
        </w:tc>
        <w:tc>
          <w:tcPr>
            <w:tcW w:w="1559" w:type="dxa"/>
          </w:tcPr>
          <w:p w14:paraId="10C32942" w14:textId="77777777" w:rsidR="00633FCF" w:rsidRDefault="00633FCF">
            <w:pPr>
              <w:jc w:val="center"/>
              <w:rPr>
                <w:lang w:eastAsia="zh-CN"/>
              </w:rPr>
            </w:pPr>
          </w:p>
        </w:tc>
      </w:tr>
      <w:tr w:rsidR="00633FCF" w14:paraId="2FFC8E37" w14:textId="77777777">
        <w:tc>
          <w:tcPr>
            <w:tcW w:w="1696" w:type="dxa"/>
            <w:vMerge/>
          </w:tcPr>
          <w:p w14:paraId="20B37188" w14:textId="77777777" w:rsidR="00633FCF" w:rsidRDefault="00633FCF">
            <w:pPr>
              <w:jc w:val="center"/>
              <w:rPr>
                <w:lang w:eastAsia="zh-CN"/>
              </w:rPr>
            </w:pPr>
          </w:p>
        </w:tc>
        <w:tc>
          <w:tcPr>
            <w:tcW w:w="3686" w:type="dxa"/>
          </w:tcPr>
          <w:p w14:paraId="1F173CEF" w14:textId="77777777" w:rsidR="00633FCF" w:rsidRDefault="00C1489E">
            <w:pPr>
              <w:jc w:val="center"/>
              <w:rPr>
                <w:lang w:eastAsia="zh-CN"/>
              </w:rPr>
            </w:pPr>
            <w:r>
              <w:rPr>
                <w:lang w:eastAsia="zh-CN"/>
              </w:rPr>
              <w:t>FLOPs/M</w:t>
            </w:r>
          </w:p>
        </w:tc>
        <w:tc>
          <w:tcPr>
            <w:tcW w:w="1559" w:type="dxa"/>
          </w:tcPr>
          <w:p w14:paraId="59895E16" w14:textId="77777777" w:rsidR="00633FCF" w:rsidRDefault="00633FCF">
            <w:pPr>
              <w:jc w:val="center"/>
              <w:rPr>
                <w:lang w:eastAsia="zh-CN"/>
              </w:rPr>
            </w:pPr>
          </w:p>
        </w:tc>
        <w:tc>
          <w:tcPr>
            <w:tcW w:w="1559" w:type="dxa"/>
          </w:tcPr>
          <w:p w14:paraId="05EB53DA" w14:textId="77777777" w:rsidR="00633FCF" w:rsidRDefault="00633FCF">
            <w:pPr>
              <w:jc w:val="center"/>
              <w:rPr>
                <w:lang w:eastAsia="zh-CN"/>
              </w:rPr>
            </w:pPr>
          </w:p>
        </w:tc>
      </w:tr>
      <w:tr w:rsidR="00633FCF" w14:paraId="00BFD094" w14:textId="77777777">
        <w:tc>
          <w:tcPr>
            <w:tcW w:w="1696" w:type="dxa"/>
            <w:vMerge/>
          </w:tcPr>
          <w:p w14:paraId="06E89A6B" w14:textId="77777777" w:rsidR="00633FCF" w:rsidRDefault="00633FCF">
            <w:pPr>
              <w:jc w:val="center"/>
              <w:rPr>
                <w:lang w:eastAsia="zh-CN"/>
              </w:rPr>
            </w:pPr>
          </w:p>
        </w:tc>
        <w:tc>
          <w:tcPr>
            <w:tcW w:w="3686" w:type="dxa"/>
          </w:tcPr>
          <w:p w14:paraId="2478A475" w14:textId="77777777" w:rsidR="00633FCF" w:rsidRDefault="00C1489E">
            <w:pPr>
              <w:jc w:val="center"/>
              <w:rPr>
                <w:lang w:eastAsia="zh-CN"/>
              </w:rPr>
            </w:pPr>
            <w:r>
              <w:rPr>
                <w:lang w:eastAsia="zh-CN"/>
              </w:rPr>
              <w:t>Number of parameters/M</w:t>
            </w:r>
          </w:p>
        </w:tc>
        <w:tc>
          <w:tcPr>
            <w:tcW w:w="1559" w:type="dxa"/>
          </w:tcPr>
          <w:p w14:paraId="4349EF13" w14:textId="77777777" w:rsidR="00633FCF" w:rsidRDefault="00633FCF">
            <w:pPr>
              <w:jc w:val="center"/>
              <w:rPr>
                <w:lang w:eastAsia="zh-CN"/>
              </w:rPr>
            </w:pPr>
          </w:p>
        </w:tc>
        <w:tc>
          <w:tcPr>
            <w:tcW w:w="1559" w:type="dxa"/>
          </w:tcPr>
          <w:p w14:paraId="06658C30" w14:textId="77777777" w:rsidR="00633FCF" w:rsidRDefault="00633FCF">
            <w:pPr>
              <w:jc w:val="center"/>
              <w:rPr>
                <w:lang w:eastAsia="zh-CN"/>
              </w:rPr>
            </w:pPr>
          </w:p>
        </w:tc>
      </w:tr>
      <w:tr w:rsidR="00633FCF" w14:paraId="6D2B4E5A" w14:textId="77777777">
        <w:tc>
          <w:tcPr>
            <w:tcW w:w="1696" w:type="dxa"/>
            <w:vMerge/>
          </w:tcPr>
          <w:p w14:paraId="59B167A6" w14:textId="77777777" w:rsidR="00633FCF" w:rsidRDefault="00633FCF">
            <w:pPr>
              <w:jc w:val="center"/>
              <w:rPr>
                <w:lang w:eastAsia="zh-CN"/>
              </w:rPr>
            </w:pPr>
          </w:p>
        </w:tc>
        <w:tc>
          <w:tcPr>
            <w:tcW w:w="3686" w:type="dxa"/>
          </w:tcPr>
          <w:p w14:paraId="05E239C1" w14:textId="77777777" w:rsidR="00633FCF" w:rsidRDefault="00C1489E">
            <w:pPr>
              <w:jc w:val="center"/>
              <w:rPr>
                <w:lang w:eastAsia="zh-CN"/>
              </w:rPr>
            </w:pPr>
            <w:r>
              <w:rPr>
                <w:lang w:eastAsia="zh-CN"/>
              </w:rPr>
              <w:t>[Storage /Mbytes]</w:t>
            </w:r>
          </w:p>
        </w:tc>
        <w:tc>
          <w:tcPr>
            <w:tcW w:w="1559" w:type="dxa"/>
          </w:tcPr>
          <w:p w14:paraId="52CE5603" w14:textId="77777777" w:rsidR="00633FCF" w:rsidRDefault="00633FCF">
            <w:pPr>
              <w:jc w:val="center"/>
              <w:rPr>
                <w:lang w:eastAsia="zh-CN"/>
              </w:rPr>
            </w:pPr>
          </w:p>
        </w:tc>
        <w:tc>
          <w:tcPr>
            <w:tcW w:w="1559" w:type="dxa"/>
          </w:tcPr>
          <w:p w14:paraId="50C69412" w14:textId="77777777" w:rsidR="00633FCF" w:rsidRDefault="00633FCF">
            <w:pPr>
              <w:jc w:val="center"/>
              <w:rPr>
                <w:lang w:eastAsia="zh-CN"/>
              </w:rPr>
            </w:pPr>
          </w:p>
        </w:tc>
      </w:tr>
      <w:tr w:rsidR="00633FCF" w14:paraId="60EDDC88" w14:textId="77777777">
        <w:tc>
          <w:tcPr>
            <w:tcW w:w="1696" w:type="dxa"/>
            <w:vMerge w:val="restart"/>
          </w:tcPr>
          <w:p w14:paraId="3169CE67" w14:textId="77777777" w:rsidR="00633FCF" w:rsidRDefault="00C1489E">
            <w:pPr>
              <w:jc w:val="center"/>
              <w:rPr>
                <w:lang w:eastAsia="zh-CN"/>
              </w:rPr>
            </w:pPr>
            <w:r>
              <w:rPr>
                <w:lang w:eastAsia="zh-CN"/>
              </w:rPr>
              <w:t>Common description</w:t>
            </w:r>
          </w:p>
        </w:tc>
        <w:tc>
          <w:tcPr>
            <w:tcW w:w="3686" w:type="dxa"/>
          </w:tcPr>
          <w:p w14:paraId="43201B10" w14:textId="77777777" w:rsidR="00633FCF" w:rsidRDefault="00C1489E">
            <w:pPr>
              <w:jc w:val="center"/>
              <w:rPr>
                <w:lang w:eastAsia="zh-CN"/>
              </w:rPr>
            </w:pPr>
            <w:r>
              <w:rPr>
                <w:lang w:eastAsia="zh-CN"/>
              </w:rPr>
              <w:t>Input type</w:t>
            </w:r>
          </w:p>
        </w:tc>
        <w:tc>
          <w:tcPr>
            <w:tcW w:w="1559" w:type="dxa"/>
          </w:tcPr>
          <w:p w14:paraId="41BAFFE4" w14:textId="77777777" w:rsidR="00633FCF" w:rsidRDefault="00633FCF">
            <w:pPr>
              <w:jc w:val="center"/>
              <w:rPr>
                <w:lang w:eastAsia="zh-CN"/>
              </w:rPr>
            </w:pPr>
          </w:p>
        </w:tc>
        <w:tc>
          <w:tcPr>
            <w:tcW w:w="1559" w:type="dxa"/>
          </w:tcPr>
          <w:p w14:paraId="3DF7A7D1" w14:textId="77777777" w:rsidR="00633FCF" w:rsidRDefault="00633FCF">
            <w:pPr>
              <w:jc w:val="center"/>
              <w:rPr>
                <w:lang w:eastAsia="zh-CN"/>
              </w:rPr>
            </w:pPr>
          </w:p>
        </w:tc>
      </w:tr>
      <w:tr w:rsidR="00633FCF" w14:paraId="473DD841" w14:textId="77777777">
        <w:tc>
          <w:tcPr>
            <w:tcW w:w="1696" w:type="dxa"/>
            <w:vMerge/>
          </w:tcPr>
          <w:p w14:paraId="203244EB" w14:textId="77777777" w:rsidR="00633FCF" w:rsidRDefault="00633FCF">
            <w:pPr>
              <w:jc w:val="center"/>
              <w:rPr>
                <w:lang w:eastAsia="zh-CN"/>
              </w:rPr>
            </w:pPr>
          </w:p>
        </w:tc>
        <w:tc>
          <w:tcPr>
            <w:tcW w:w="3686" w:type="dxa"/>
          </w:tcPr>
          <w:p w14:paraId="438ABA58" w14:textId="77777777" w:rsidR="00633FCF" w:rsidRDefault="00C1489E">
            <w:pPr>
              <w:jc w:val="center"/>
              <w:rPr>
                <w:lang w:eastAsia="zh-CN"/>
              </w:rPr>
            </w:pPr>
            <w:r>
              <w:rPr>
                <w:rFonts w:hint="eastAsia"/>
                <w:lang w:eastAsia="zh-CN"/>
              </w:rPr>
              <w:t>O</w:t>
            </w:r>
            <w:r>
              <w:rPr>
                <w:lang w:eastAsia="zh-CN"/>
              </w:rPr>
              <w:t>utput type</w:t>
            </w:r>
          </w:p>
        </w:tc>
        <w:tc>
          <w:tcPr>
            <w:tcW w:w="1559" w:type="dxa"/>
          </w:tcPr>
          <w:p w14:paraId="3C1BAD0B" w14:textId="77777777" w:rsidR="00633FCF" w:rsidRDefault="00633FCF">
            <w:pPr>
              <w:jc w:val="center"/>
              <w:rPr>
                <w:lang w:eastAsia="zh-CN"/>
              </w:rPr>
            </w:pPr>
          </w:p>
        </w:tc>
        <w:tc>
          <w:tcPr>
            <w:tcW w:w="1559" w:type="dxa"/>
          </w:tcPr>
          <w:p w14:paraId="0CCA4821" w14:textId="77777777" w:rsidR="00633FCF" w:rsidRDefault="00633FCF">
            <w:pPr>
              <w:jc w:val="center"/>
              <w:rPr>
                <w:lang w:eastAsia="zh-CN"/>
              </w:rPr>
            </w:pPr>
          </w:p>
        </w:tc>
      </w:tr>
      <w:tr w:rsidR="00633FCF" w14:paraId="4BDE32B3" w14:textId="77777777">
        <w:tc>
          <w:tcPr>
            <w:tcW w:w="1696" w:type="dxa"/>
            <w:vMerge/>
          </w:tcPr>
          <w:p w14:paraId="2A9E0D48" w14:textId="77777777" w:rsidR="00633FCF" w:rsidRDefault="00633FCF">
            <w:pPr>
              <w:jc w:val="center"/>
              <w:rPr>
                <w:lang w:eastAsia="zh-CN"/>
              </w:rPr>
            </w:pPr>
          </w:p>
        </w:tc>
        <w:tc>
          <w:tcPr>
            <w:tcW w:w="3686" w:type="dxa"/>
          </w:tcPr>
          <w:p w14:paraId="0C704A91" w14:textId="77777777" w:rsidR="00633FCF" w:rsidRDefault="00C1489E">
            <w:pPr>
              <w:jc w:val="center"/>
              <w:rPr>
                <w:lang w:eastAsia="zh-CN"/>
              </w:rPr>
            </w:pPr>
            <w:r>
              <w:rPr>
                <w:lang w:eastAsia="zh-CN"/>
              </w:rPr>
              <w:t>Quantization /dequantization method</w:t>
            </w:r>
          </w:p>
        </w:tc>
        <w:tc>
          <w:tcPr>
            <w:tcW w:w="1559" w:type="dxa"/>
          </w:tcPr>
          <w:p w14:paraId="4AE9541F" w14:textId="77777777" w:rsidR="00633FCF" w:rsidRDefault="00633FCF">
            <w:pPr>
              <w:jc w:val="center"/>
              <w:rPr>
                <w:lang w:eastAsia="zh-CN"/>
              </w:rPr>
            </w:pPr>
          </w:p>
        </w:tc>
        <w:tc>
          <w:tcPr>
            <w:tcW w:w="1559" w:type="dxa"/>
          </w:tcPr>
          <w:p w14:paraId="744D12FC" w14:textId="77777777" w:rsidR="00633FCF" w:rsidRDefault="00633FCF">
            <w:pPr>
              <w:jc w:val="center"/>
              <w:rPr>
                <w:lang w:eastAsia="zh-CN"/>
              </w:rPr>
            </w:pPr>
          </w:p>
        </w:tc>
      </w:tr>
      <w:tr w:rsidR="00633FCF" w14:paraId="68D04544" w14:textId="77777777">
        <w:tc>
          <w:tcPr>
            <w:tcW w:w="1696" w:type="dxa"/>
            <w:vMerge/>
          </w:tcPr>
          <w:p w14:paraId="264BDF43" w14:textId="77777777" w:rsidR="00633FCF" w:rsidRDefault="00633FCF">
            <w:pPr>
              <w:jc w:val="center"/>
              <w:rPr>
                <w:lang w:eastAsia="zh-CN"/>
              </w:rPr>
            </w:pPr>
          </w:p>
        </w:tc>
        <w:tc>
          <w:tcPr>
            <w:tcW w:w="3686" w:type="dxa"/>
          </w:tcPr>
          <w:p w14:paraId="47C0C5D6" w14:textId="77777777" w:rsidR="00633FCF" w:rsidRDefault="00C1489E">
            <w:pPr>
              <w:jc w:val="center"/>
              <w:rPr>
                <w:lang w:eastAsia="zh-CN"/>
              </w:rPr>
            </w:pPr>
            <w:r>
              <w:rPr>
                <w:lang w:eastAsia="zh-CN"/>
              </w:rPr>
              <w:t>Scalability method description if applicable, e.g., truncation, adaptation layer, etc.</w:t>
            </w:r>
          </w:p>
        </w:tc>
        <w:tc>
          <w:tcPr>
            <w:tcW w:w="1559" w:type="dxa"/>
          </w:tcPr>
          <w:p w14:paraId="49727AEF" w14:textId="77777777" w:rsidR="00633FCF" w:rsidRDefault="00633FCF">
            <w:pPr>
              <w:jc w:val="center"/>
              <w:rPr>
                <w:lang w:eastAsia="zh-CN"/>
              </w:rPr>
            </w:pPr>
          </w:p>
        </w:tc>
        <w:tc>
          <w:tcPr>
            <w:tcW w:w="1559" w:type="dxa"/>
          </w:tcPr>
          <w:p w14:paraId="47E2F4A5" w14:textId="77777777" w:rsidR="00633FCF" w:rsidRDefault="00633FCF">
            <w:pPr>
              <w:jc w:val="center"/>
              <w:rPr>
                <w:lang w:eastAsia="zh-CN"/>
              </w:rPr>
            </w:pPr>
          </w:p>
        </w:tc>
      </w:tr>
      <w:tr w:rsidR="00633FCF" w14:paraId="68ED8451" w14:textId="77777777">
        <w:tc>
          <w:tcPr>
            <w:tcW w:w="1696" w:type="dxa"/>
            <w:vMerge/>
          </w:tcPr>
          <w:p w14:paraId="18FE2E0D" w14:textId="77777777" w:rsidR="00633FCF" w:rsidRDefault="00633FCF">
            <w:pPr>
              <w:jc w:val="center"/>
              <w:rPr>
                <w:lang w:eastAsia="zh-CN"/>
              </w:rPr>
            </w:pPr>
          </w:p>
        </w:tc>
        <w:tc>
          <w:tcPr>
            <w:tcW w:w="3686" w:type="dxa"/>
          </w:tcPr>
          <w:p w14:paraId="6A397539" w14:textId="77777777" w:rsidR="00633FCF" w:rsidRDefault="00C1489E">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3952F701" w14:textId="77777777" w:rsidR="00633FCF" w:rsidRDefault="00633FCF">
            <w:pPr>
              <w:jc w:val="center"/>
              <w:rPr>
                <w:lang w:eastAsia="zh-CN"/>
              </w:rPr>
            </w:pPr>
          </w:p>
        </w:tc>
        <w:tc>
          <w:tcPr>
            <w:tcW w:w="1559" w:type="dxa"/>
          </w:tcPr>
          <w:p w14:paraId="3EDABF66" w14:textId="77777777" w:rsidR="00633FCF" w:rsidRDefault="00633FCF">
            <w:pPr>
              <w:jc w:val="center"/>
              <w:rPr>
                <w:lang w:eastAsia="zh-CN"/>
              </w:rPr>
            </w:pPr>
          </w:p>
        </w:tc>
      </w:tr>
      <w:tr w:rsidR="00633FCF" w14:paraId="25D798FA" w14:textId="77777777">
        <w:tc>
          <w:tcPr>
            <w:tcW w:w="1696" w:type="dxa"/>
          </w:tcPr>
          <w:p w14:paraId="7AFA1693" w14:textId="77777777" w:rsidR="00633FCF" w:rsidRDefault="00C1489E">
            <w:pPr>
              <w:jc w:val="center"/>
              <w:rPr>
                <w:lang w:eastAsia="zh-CN"/>
              </w:rPr>
            </w:pPr>
            <w:r>
              <w:rPr>
                <w:lang w:eastAsia="zh-CN"/>
              </w:rPr>
              <w:t>Dataset description</w:t>
            </w:r>
          </w:p>
        </w:tc>
        <w:tc>
          <w:tcPr>
            <w:tcW w:w="3686" w:type="dxa"/>
          </w:tcPr>
          <w:p w14:paraId="67410EF8" w14:textId="77777777" w:rsidR="00633FCF" w:rsidRDefault="00C1489E">
            <w:pPr>
              <w:jc w:val="center"/>
              <w:rPr>
                <w:lang w:eastAsia="zh-CN"/>
              </w:rPr>
            </w:pPr>
            <w:r>
              <w:rPr>
                <w:color w:val="000000" w:themeColor="text1"/>
                <w:lang w:eastAsia="zh-CN"/>
              </w:rPr>
              <w:t>Ground-truth CSI quantization method</w:t>
            </w:r>
          </w:p>
        </w:tc>
        <w:tc>
          <w:tcPr>
            <w:tcW w:w="1559" w:type="dxa"/>
          </w:tcPr>
          <w:p w14:paraId="45E82CD1" w14:textId="77777777" w:rsidR="00633FCF" w:rsidRDefault="00633FCF">
            <w:pPr>
              <w:jc w:val="center"/>
              <w:rPr>
                <w:lang w:eastAsia="zh-CN"/>
              </w:rPr>
            </w:pPr>
          </w:p>
        </w:tc>
        <w:tc>
          <w:tcPr>
            <w:tcW w:w="1559" w:type="dxa"/>
          </w:tcPr>
          <w:p w14:paraId="770C16E7" w14:textId="77777777" w:rsidR="00633FCF" w:rsidRDefault="00633FCF">
            <w:pPr>
              <w:jc w:val="center"/>
              <w:rPr>
                <w:lang w:eastAsia="zh-CN"/>
              </w:rPr>
            </w:pPr>
          </w:p>
        </w:tc>
      </w:tr>
      <w:tr w:rsidR="00633FCF" w14:paraId="2D7437B6" w14:textId="77777777">
        <w:tc>
          <w:tcPr>
            <w:tcW w:w="5382" w:type="dxa"/>
            <w:gridSpan w:val="2"/>
          </w:tcPr>
          <w:p w14:paraId="5B146870" w14:textId="77777777" w:rsidR="00633FCF" w:rsidRDefault="00C1489E">
            <w:pPr>
              <w:jc w:val="center"/>
              <w:rPr>
                <w:color w:val="000000" w:themeColor="text1"/>
                <w:lang w:eastAsia="zh-CN"/>
              </w:rPr>
            </w:pPr>
            <w:r>
              <w:rPr>
                <w:color w:val="000000" w:themeColor="text1"/>
                <w:lang w:eastAsia="zh-CN"/>
              </w:rPr>
              <w:t>[Other assumptions/settings agreed to be reported]</w:t>
            </w:r>
          </w:p>
        </w:tc>
        <w:tc>
          <w:tcPr>
            <w:tcW w:w="1559" w:type="dxa"/>
          </w:tcPr>
          <w:p w14:paraId="38F784AD" w14:textId="77777777" w:rsidR="00633FCF" w:rsidRDefault="00633FCF">
            <w:pPr>
              <w:jc w:val="center"/>
              <w:rPr>
                <w:lang w:eastAsia="zh-CN"/>
              </w:rPr>
            </w:pPr>
          </w:p>
        </w:tc>
        <w:tc>
          <w:tcPr>
            <w:tcW w:w="1559" w:type="dxa"/>
          </w:tcPr>
          <w:p w14:paraId="0AA9C195" w14:textId="77777777" w:rsidR="00633FCF" w:rsidRDefault="00633FCF">
            <w:pPr>
              <w:jc w:val="center"/>
              <w:rPr>
                <w:lang w:eastAsia="zh-CN"/>
              </w:rPr>
            </w:pPr>
          </w:p>
        </w:tc>
      </w:tr>
      <w:tr w:rsidR="00633FCF" w14:paraId="16FD3184" w14:textId="77777777">
        <w:tc>
          <w:tcPr>
            <w:tcW w:w="1696" w:type="dxa"/>
            <w:vMerge w:val="restart"/>
          </w:tcPr>
          <w:p w14:paraId="5E8A1F00" w14:textId="77777777" w:rsidR="00633FCF" w:rsidRDefault="00C1489E">
            <w:pPr>
              <w:jc w:val="center"/>
              <w:rPr>
                <w:color w:val="000000" w:themeColor="text1"/>
                <w:lang w:eastAsia="zh-CN"/>
              </w:rPr>
            </w:pPr>
            <w:r>
              <w:rPr>
                <w:color w:val="000000" w:themeColor="text1"/>
                <w:lang w:eastAsia="zh-CN"/>
              </w:rPr>
              <w:t>Generalization Case 1 (scenario/configuration, etc.)</w:t>
            </w:r>
          </w:p>
        </w:tc>
        <w:tc>
          <w:tcPr>
            <w:tcW w:w="3686" w:type="dxa"/>
          </w:tcPr>
          <w:p w14:paraId="73D433B0" w14:textId="77777777" w:rsidR="00633FCF" w:rsidRDefault="00C1489E">
            <w:pPr>
              <w:jc w:val="center"/>
              <w:rPr>
                <w:color w:val="000000" w:themeColor="text1"/>
                <w:lang w:eastAsia="zh-CN"/>
              </w:rPr>
            </w:pPr>
            <w:r>
              <w:rPr>
                <w:bCs/>
              </w:rPr>
              <w:t>Train (setting, size/k)</w:t>
            </w:r>
          </w:p>
        </w:tc>
        <w:tc>
          <w:tcPr>
            <w:tcW w:w="1559" w:type="dxa"/>
          </w:tcPr>
          <w:p w14:paraId="2ECFEE56" w14:textId="77777777" w:rsidR="00633FCF" w:rsidRDefault="00633FCF">
            <w:pPr>
              <w:jc w:val="center"/>
              <w:rPr>
                <w:lang w:eastAsia="zh-CN"/>
              </w:rPr>
            </w:pPr>
          </w:p>
        </w:tc>
        <w:tc>
          <w:tcPr>
            <w:tcW w:w="1559" w:type="dxa"/>
          </w:tcPr>
          <w:p w14:paraId="79F71568" w14:textId="77777777" w:rsidR="00633FCF" w:rsidRDefault="00633FCF">
            <w:pPr>
              <w:jc w:val="center"/>
              <w:rPr>
                <w:lang w:eastAsia="zh-CN"/>
              </w:rPr>
            </w:pPr>
          </w:p>
        </w:tc>
      </w:tr>
      <w:tr w:rsidR="00633FCF" w14:paraId="5D8986DE" w14:textId="77777777">
        <w:tc>
          <w:tcPr>
            <w:tcW w:w="1696" w:type="dxa"/>
            <w:vMerge/>
          </w:tcPr>
          <w:p w14:paraId="0A615CD0" w14:textId="77777777" w:rsidR="00633FCF" w:rsidRDefault="00633FCF">
            <w:pPr>
              <w:jc w:val="center"/>
              <w:rPr>
                <w:color w:val="000000" w:themeColor="text1"/>
                <w:lang w:eastAsia="zh-CN"/>
              </w:rPr>
            </w:pPr>
          </w:p>
        </w:tc>
        <w:tc>
          <w:tcPr>
            <w:tcW w:w="3686" w:type="dxa"/>
          </w:tcPr>
          <w:p w14:paraId="54325275" w14:textId="77777777" w:rsidR="00633FCF" w:rsidRDefault="00C1489E">
            <w:pPr>
              <w:jc w:val="center"/>
              <w:rPr>
                <w:color w:val="000000" w:themeColor="text1"/>
                <w:lang w:eastAsia="zh-CN"/>
              </w:rPr>
            </w:pPr>
            <w:r>
              <w:rPr>
                <w:lang w:eastAsia="zh-CN"/>
              </w:rPr>
              <w:t xml:space="preserve">Test </w:t>
            </w:r>
            <w:r>
              <w:rPr>
                <w:bCs/>
              </w:rPr>
              <w:t>(setting, size/k)</w:t>
            </w:r>
          </w:p>
        </w:tc>
        <w:tc>
          <w:tcPr>
            <w:tcW w:w="1559" w:type="dxa"/>
          </w:tcPr>
          <w:p w14:paraId="29922381" w14:textId="77777777" w:rsidR="00633FCF" w:rsidRDefault="00633FCF">
            <w:pPr>
              <w:jc w:val="center"/>
              <w:rPr>
                <w:lang w:eastAsia="zh-CN"/>
              </w:rPr>
            </w:pPr>
          </w:p>
        </w:tc>
        <w:tc>
          <w:tcPr>
            <w:tcW w:w="1559" w:type="dxa"/>
          </w:tcPr>
          <w:p w14:paraId="6668CCE6" w14:textId="77777777" w:rsidR="00633FCF" w:rsidRDefault="00633FCF">
            <w:pPr>
              <w:jc w:val="center"/>
              <w:rPr>
                <w:lang w:eastAsia="zh-CN"/>
              </w:rPr>
            </w:pPr>
          </w:p>
        </w:tc>
      </w:tr>
      <w:tr w:rsidR="00633FCF" w14:paraId="0B6E6C2A" w14:textId="77777777">
        <w:tc>
          <w:tcPr>
            <w:tcW w:w="1696" w:type="dxa"/>
            <w:vMerge w:val="restart"/>
          </w:tcPr>
          <w:p w14:paraId="0007E166" w14:textId="77777777" w:rsidR="00633FCF" w:rsidRDefault="00C1489E">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495EA500"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4EECCB84" w14:textId="77777777" w:rsidR="00633FCF" w:rsidRDefault="00633FCF">
            <w:pPr>
              <w:jc w:val="center"/>
              <w:rPr>
                <w:lang w:eastAsia="zh-CN"/>
              </w:rPr>
            </w:pPr>
          </w:p>
        </w:tc>
        <w:tc>
          <w:tcPr>
            <w:tcW w:w="1559" w:type="dxa"/>
          </w:tcPr>
          <w:p w14:paraId="6D48583F" w14:textId="77777777" w:rsidR="00633FCF" w:rsidRDefault="00633FCF">
            <w:pPr>
              <w:jc w:val="center"/>
              <w:rPr>
                <w:lang w:eastAsia="zh-CN"/>
              </w:rPr>
            </w:pPr>
          </w:p>
        </w:tc>
      </w:tr>
      <w:tr w:rsidR="00633FCF" w14:paraId="64C2DA76" w14:textId="77777777">
        <w:tc>
          <w:tcPr>
            <w:tcW w:w="1696" w:type="dxa"/>
            <w:vMerge/>
          </w:tcPr>
          <w:p w14:paraId="263843BA" w14:textId="77777777" w:rsidR="00633FCF" w:rsidRDefault="00633FCF">
            <w:pPr>
              <w:jc w:val="center"/>
              <w:rPr>
                <w:color w:val="000000" w:themeColor="text1"/>
                <w:lang w:eastAsia="zh-CN"/>
              </w:rPr>
            </w:pPr>
          </w:p>
        </w:tc>
        <w:tc>
          <w:tcPr>
            <w:tcW w:w="3686" w:type="dxa"/>
          </w:tcPr>
          <w:p w14:paraId="578B0073"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0A9D195E" w14:textId="77777777" w:rsidR="00633FCF" w:rsidRDefault="00633FCF">
            <w:pPr>
              <w:jc w:val="center"/>
              <w:rPr>
                <w:lang w:eastAsia="zh-CN"/>
              </w:rPr>
            </w:pPr>
          </w:p>
        </w:tc>
        <w:tc>
          <w:tcPr>
            <w:tcW w:w="1559" w:type="dxa"/>
          </w:tcPr>
          <w:p w14:paraId="47E2D99B" w14:textId="77777777" w:rsidR="00633FCF" w:rsidRDefault="00633FCF">
            <w:pPr>
              <w:jc w:val="center"/>
              <w:rPr>
                <w:lang w:eastAsia="zh-CN"/>
              </w:rPr>
            </w:pPr>
          </w:p>
        </w:tc>
      </w:tr>
      <w:tr w:rsidR="00633FCF" w14:paraId="788E7B85" w14:textId="77777777">
        <w:tc>
          <w:tcPr>
            <w:tcW w:w="1696" w:type="dxa"/>
            <w:vMerge/>
          </w:tcPr>
          <w:p w14:paraId="2243C1D4" w14:textId="77777777" w:rsidR="00633FCF" w:rsidRDefault="00633FCF">
            <w:pPr>
              <w:jc w:val="center"/>
              <w:rPr>
                <w:color w:val="000000" w:themeColor="text1"/>
                <w:lang w:eastAsia="zh-CN"/>
              </w:rPr>
            </w:pPr>
          </w:p>
        </w:tc>
        <w:tc>
          <w:tcPr>
            <w:tcW w:w="3686" w:type="dxa"/>
          </w:tcPr>
          <w:p w14:paraId="1C6F9724"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0006119B" w14:textId="77777777" w:rsidR="00633FCF" w:rsidRDefault="00633FCF">
            <w:pPr>
              <w:jc w:val="center"/>
              <w:rPr>
                <w:lang w:eastAsia="zh-CN"/>
              </w:rPr>
            </w:pPr>
          </w:p>
        </w:tc>
        <w:tc>
          <w:tcPr>
            <w:tcW w:w="1559" w:type="dxa"/>
          </w:tcPr>
          <w:p w14:paraId="03DE0C67" w14:textId="77777777" w:rsidR="00633FCF" w:rsidRDefault="00633FCF">
            <w:pPr>
              <w:jc w:val="center"/>
              <w:rPr>
                <w:lang w:eastAsia="zh-CN"/>
              </w:rPr>
            </w:pPr>
          </w:p>
        </w:tc>
      </w:tr>
      <w:tr w:rsidR="00633FCF" w14:paraId="26F07751" w14:textId="77777777">
        <w:tc>
          <w:tcPr>
            <w:tcW w:w="1696" w:type="dxa"/>
            <w:vMerge w:val="restart"/>
          </w:tcPr>
          <w:p w14:paraId="0D259C58" w14:textId="77777777" w:rsidR="00633FCF" w:rsidRDefault="00C1489E">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76EB8327"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44136F4C" w14:textId="77777777" w:rsidR="00633FCF" w:rsidRDefault="00633FCF">
            <w:pPr>
              <w:jc w:val="center"/>
              <w:rPr>
                <w:lang w:eastAsia="zh-CN"/>
              </w:rPr>
            </w:pPr>
          </w:p>
        </w:tc>
        <w:tc>
          <w:tcPr>
            <w:tcW w:w="1559" w:type="dxa"/>
          </w:tcPr>
          <w:p w14:paraId="38A18177" w14:textId="77777777" w:rsidR="00633FCF" w:rsidRDefault="00633FCF">
            <w:pPr>
              <w:jc w:val="center"/>
              <w:rPr>
                <w:lang w:eastAsia="zh-CN"/>
              </w:rPr>
            </w:pPr>
          </w:p>
        </w:tc>
      </w:tr>
      <w:tr w:rsidR="00633FCF" w14:paraId="00807497" w14:textId="77777777">
        <w:tc>
          <w:tcPr>
            <w:tcW w:w="1696" w:type="dxa"/>
            <w:vMerge/>
          </w:tcPr>
          <w:p w14:paraId="721E2408" w14:textId="77777777" w:rsidR="00633FCF" w:rsidRDefault="00633FCF">
            <w:pPr>
              <w:jc w:val="center"/>
              <w:rPr>
                <w:color w:val="000000" w:themeColor="text1"/>
                <w:lang w:eastAsia="zh-CN"/>
              </w:rPr>
            </w:pPr>
          </w:p>
        </w:tc>
        <w:tc>
          <w:tcPr>
            <w:tcW w:w="3686" w:type="dxa"/>
          </w:tcPr>
          <w:p w14:paraId="09593D4C"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3F913FC9" w14:textId="77777777" w:rsidR="00633FCF" w:rsidRDefault="00633FCF">
            <w:pPr>
              <w:jc w:val="center"/>
              <w:rPr>
                <w:lang w:eastAsia="zh-CN"/>
              </w:rPr>
            </w:pPr>
          </w:p>
        </w:tc>
        <w:tc>
          <w:tcPr>
            <w:tcW w:w="1559" w:type="dxa"/>
          </w:tcPr>
          <w:p w14:paraId="4248DE2E" w14:textId="77777777" w:rsidR="00633FCF" w:rsidRDefault="00633FCF">
            <w:pPr>
              <w:jc w:val="center"/>
              <w:rPr>
                <w:lang w:eastAsia="zh-CN"/>
              </w:rPr>
            </w:pPr>
          </w:p>
        </w:tc>
      </w:tr>
      <w:tr w:rsidR="00633FCF" w14:paraId="307AAEA9" w14:textId="77777777">
        <w:tc>
          <w:tcPr>
            <w:tcW w:w="1696" w:type="dxa"/>
            <w:vMerge/>
          </w:tcPr>
          <w:p w14:paraId="5B056B38" w14:textId="77777777" w:rsidR="00633FCF" w:rsidRDefault="00633FCF">
            <w:pPr>
              <w:jc w:val="center"/>
              <w:rPr>
                <w:color w:val="000000" w:themeColor="text1"/>
                <w:lang w:eastAsia="zh-CN"/>
              </w:rPr>
            </w:pPr>
          </w:p>
        </w:tc>
        <w:tc>
          <w:tcPr>
            <w:tcW w:w="3686" w:type="dxa"/>
          </w:tcPr>
          <w:p w14:paraId="79EF1D2E"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653F7135" w14:textId="77777777" w:rsidR="00633FCF" w:rsidRDefault="00633FCF">
            <w:pPr>
              <w:jc w:val="center"/>
              <w:rPr>
                <w:lang w:eastAsia="zh-CN"/>
              </w:rPr>
            </w:pPr>
          </w:p>
        </w:tc>
        <w:tc>
          <w:tcPr>
            <w:tcW w:w="1559" w:type="dxa"/>
          </w:tcPr>
          <w:p w14:paraId="4DE6F610" w14:textId="77777777" w:rsidR="00633FCF" w:rsidRDefault="00633FCF">
            <w:pPr>
              <w:jc w:val="center"/>
              <w:rPr>
                <w:lang w:eastAsia="zh-CN"/>
              </w:rPr>
            </w:pPr>
          </w:p>
        </w:tc>
      </w:tr>
      <w:tr w:rsidR="00633FCF" w14:paraId="270D809E" w14:textId="77777777">
        <w:tc>
          <w:tcPr>
            <w:tcW w:w="1696" w:type="dxa"/>
          </w:tcPr>
          <w:p w14:paraId="6D8B63FB" w14:textId="77777777" w:rsidR="00633FCF" w:rsidRDefault="00C1489E">
            <w:pPr>
              <w:jc w:val="center"/>
              <w:rPr>
                <w:color w:val="000000" w:themeColor="text1"/>
                <w:lang w:eastAsia="zh-CN"/>
              </w:rPr>
            </w:pPr>
            <w:r>
              <w:rPr>
                <w:color w:val="000000" w:themeColor="text1"/>
                <w:lang w:eastAsia="zh-CN"/>
              </w:rPr>
              <w:t>…</w:t>
            </w:r>
          </w:p>
          <w:p w14:paraId="1787852E" w14:textId="77777777" w:rsidR="00633FCF" w:rsidRDefault="00C1489E">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450CE5E4" w14:textId="77777777" w:rsidR="00633FCF" w:rsidRDefault="00633FCF">
            <w:pPr>
              <w:jc w:val="center"/>
              <w:rPr>
                <w:color w:val="000000" w:themeColor="text1"/>
                <w:lang w:eastAsia="zh-CN"/>
              </w:rPr>
            </w:pPr>
          </w:p>
        </w:tc>
        <w:tc>
          <w:tcPr>
            <w:tcW w:w="1559" w:type="dxa"/>
          </w:tcPr>
          <w:p w14:paraId="1ADC2DCD" w14:textId="77777777" w:rsidR="00633FCF" w:rsidRDefault="00633FCF">
            <w:pPr>
              <w:jc w:val="center"/>
              <w:rPr>
                <w:lang w:eastAsia="zh-CN"/>
              </w:rPr>
            </w:pPr>
          </w:p>
        </w:tc>
        <w:tc>
          <w:tcPr>
            <w:tcW w:w="1559" w:type="dxa"/>
          </w:tcPr>
          <w:p w14:paraId="0BD5E060" w14:textId="77777777" w:rsidR="00633FCF" w:rsidRDefault="00633FCF">
            <w:pPr>
              <w:jc w:val="center"/>
              <w:rPr>
                <w:lang w:eastAsia="zh-CN"/>
              </w:rPr>
            </w:pPr>
          </w:p>
        </w:tc>
      </w:tr>
      <w:tr w:rsidR="00633FCF" w14:paraId="71A28382" w14:textId="77777777">
        <w:tc>
          <w:tcPr>
            <w:tcW w:w="1696" w:type="dxa"/>
            <w:vMerge w:val="restart"/>
          </w:tcPr>
          <w:p w14:paraId="4C0BFAA6" w14:textId="77777777" w:rsidR="00633FCF" w:rsidRDefault="00C1489E">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029B9690"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25EBC724" w14:textId="77777777" w:rsidR="00633FCF" w:rsidRDefault="00633FCF">
            <w:pPr>
              <w:jc w:val="center"/>
              <w:rPr>
                <w:lang w:eastAsia="zh-CN"/>
              </w:rPr>
            </w:pPr>
          </w:p>
        </w:tc>
        <w:tc>
          <w:tcPr>
            <w:tcW w:w="1559" w:type="dxa"/>
          </w:tcPr>
          <w:p w14:paraId="614365BA" w14:textId="77777777" w:rsidR="00633FCF" w:rsidRDefault="00633FCF">
            <w:pPr>
              <w:jc w:val="center"/>
              <w:rPr>
                <w:lang w:eastAsia="zh-CN"/>
              </w:rPr>
            </w:pPr>
          </w:p>
        </w:tc>
      </w:tr>
      <w:tr w:rsidR="00633FCF" w14:paraId="17CBEA5F" w14:textId="77777777">
        <w:tc>
          <w:tcPr>
            <w:tcW w:w="1696" w:type="dxa"/>
            <w:vMerge/>
          </w:tcPr>
          <w:p w14:paraId="029C047F" w14:textId="77777777" w:rsidR="00633FCF" w:rsidRDefault="00633FCF">
            <w:pPr>
              <w:jc w:val="center"/>
              <w:rPr>
                <w:color w:val="000000" w:themeColor="text1"/>
                <w:lang w:eastAsia="zh-CN"/>
              </w:rPr>
            </w:pPr>
          </w:p>
        </w:tc>
        <w:tc>
          <w:tcPr>
            <w:tcW w:w="3686" w:type="dxa"/>
          </w:tcPr>
          <w:p w14:paraId="36652FC3"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62E62B73" w14:textId="77777777" w:rsidR="00633FCF" w:rsidRDefault="00633FCF">
            <w:pPr>
              <w:jc w:val="center"/>
              <w:rPr>
                <w:lang w:eastAsia="zh-CN"/>
              </w:rPr>
            </w:pPr>
          </w:p>
        </w:tc>
        <w:tc>
          <w:tcPr>
            <w:tcW w:w="1559" w:type="dxa"/>
          </w:tcPr>
          <w:p w14:paraId="331DC2EE" w14:textId="77777777" w:rsidR="00633FCF" w:rsidRDefault="00633FCF">
            <w:pPr>
              <w:jc w:val="center"/>
              <w:rPr>
                <w:lang w:eastAsia="zh-CN"/>
              </w:rPr>
            </w:pPr>
          </w:p>
        </w:tc>
      </w:tr>
      <w:tr w:rsidR="00633FCF" w14:paraId="5F0B6940" w14:textId="77777777">
        <w:tc>
          <w:tcPr>
            <w:tcW w:w="1696" w:type="dxa"/>
            <w:vMerge/>
          </w:tcPr>
          <w:p w14:paraId="04EB040D" w14:textId="77777777" w:rsidR="00633FCF" w:rsidRDefault="00633FCF">
            <w:pPr>
              <w:jc w:val="center"/>
              <w:rPr>
                <w:color w:val="000000" w:themeColor="text1"/>
                <w:lang w:eastAsia="zh-CN"/>
              </w:rPr>
            </w:pPr>
          </w:p>
        </w:tc>
        <w:tc>
          <w:tcPr>
            <w:tcW w:w="3686" w:type="dxa"/>
          </w:tcPr>
          <w:p w14:paraId="4707096A"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401052A" w14:textId="77777777" w:rsidR="00633FCF" w:rsidRDefault="00633FCF">
            <w:pPr>
              <w:jc w:val="center"/>
              <w:rPr>
                <w:lang w:eastAsia="zh-CN"/>
              </w:rPr>
            </w:pPr>
          </w:p>
        </w:tc>
        <w:tc>
          <w:tcPr>
            <w:tcW w:w="1559" w:type="dxa"/>
          </w:tcPr>
          <w:p w14:paraId="66301E68" w14:textId="77777777" w:rsidR="00633FCF" w:rsidRDefault="00633FCF">
            <w:pPr>
              <w:jc w:val="center"/>
              <w:rPr>
                <w:lang w:eastAsia="zh-CN"/>
              </w:rPr>
            </w:pPr>
          </w:p>
        </w:tc>
      </w:tr>
      <w:tr w:rsidR="00633FCF" w14:paraId="577576C4" w14:textId="77777777">
        <w:tc>
          <w:tcPr>
            <w:tcW w:w="1696" w:type="dxa"/>
            <w:vMerge w:val="restart"/>
          </w:tcPr>
          <w:p w14:paraId="53D1A48D" w14:textId="77777777" w:rsidR="00633FCF" w:rsidRDefault="00C1489E">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2CA28912"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727134D4" w14:textId="77777777" w:rsidR="00633FCF" w:rsidRDefault="00633FCF">
            <w:pPr>
              <w:jc w:val="center"/>
              <w:rPr>
                <w:lang w:eastAsia="zh-CN"/>
              </w:rPr>
            </w:pPr>
          </w:p>
        </w:tc>
        <w:tc>
          <w:tcPr>
            <w:tcW w:w="1559" w:type="dxa"/>
          </w:tcPr>
          <w:p w14:paraId="7C04992E" w14:textId="77777777" w:rsidR="00633FCF" w:rsidRDefault="00633FCF">
            <w:pPr>
              <w:jc w:val="center"/>
              <w:rPr>
                <w:lang w:eastAsia="zh-CN"/>
              </w:rPr>
            </w:pPr>
          </w:p>
        </w:tc>
      </w:tr>
      <w:tr w:rsidR="00633FCF" w14:paraId="078B87F1" w14:textId="77777777">
        <w:tc>
          <w:tcPr>
            <w:tcW w:w="1696" w:type="dxa"/>
            <w:vMerge/>
          </w:tcPr>
          <w:p w14:paraId="505A1D30" w14:textId="77777777" w:rsidR="00633FCF" w:rsidRDefault="00633FCF">
            <w:pPr>
              <w:jc w:val="center"/>
              <w:rPr>
                <w:color w:val="000000" w:themeColor="text1"/>
                <w:lang w:eastAsia="zh-CN"/>
              </w:rPr>
            </w:pPr>
          </w:p>
        </w:tc>
        <w:tc>
          <w:tcPr>
            <w:tcW w:w="3686" w:type="dxa"/>
          </w:tcPr>
          <w:p w14:paraId="2C1E8811"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2A56AE8C" w14:textId="77777777" w:rsidR="00633FCF" w:rsidRDefault="00633FCF">
            <w:pPr>
              <w:jc w:val="center"/>
              <w:rPr>
                <w:lang w:eastAsia="zh-CN"/>
              </w:rPr>
            </w:pPr>
          </w:p>
        </w:tc>
        <w:tc>
          <w:tcPr>
            <w:tcW w:w="1559" w:type="dxa"/>
          </w:tcPr>
          <w:p w14:paraId="5A72F771" w14:textId="77777777" w:rsidR="00633FCF" w:rsidRDefault="00633FCF">
            <w:pPr>
              <w:jc w:val="center"/>
              <w:rPr>
                <w:lang w:eastAsia="zh-CN"/>
              </w:rPr>
            </w:pPr>
          </w:p>
        </w:tc>
      </w:tr>
      <w:tr w:rsidR="00633FCF" w14:paraId="1CEA9C08" w14:textId="77777777">
        <w:tc>
          <w:tcPr>
            <w:tcW w:w="1696" w:type="dxa"/>
            <w:vMerge/>
          </w:tcPr>
          <w:p w14:paraId="0EEACC85" w14:textId="77777777" w:rsidR="00633FCF" w:rsidRDefault="00633FCF">
            <w:pPr>
              <w:jc w:val="center"/>
              <w:rPr>
                <w:color w:val="000000" w:themeColor="text1"/>
                <w:lang w:eastAsia="zh-CN"/>
              </w:rPr>
            </w:pPr>
          </w:p>
        </w:tc>
        <w:tc>
          <w:tcPr>
            <w:tcW w:w="3686" w:type="dxa"/>
          </w:tcPr>
          <w:p w14:paraId="60B4C4FC" w14:textId="77777777" w:rsidR="00633FCF" w:rsidRDefault="00C1489E">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11F5DA01" w14:textId="77777777" w:rsidR="00633FCF" w:rsidRDefault="00633FCF">
            <w:pPr>
              <w:jc w:val="center"/>
              <w:rPr>
                <w:lang w:eastAsia="zh-CN"/>
              </w:rPr>
            </w:pPr>
          </w:p>
        </w:tc>
        <w:tc>
          <w:tcPr>
            <w:tcW w:w="1559" w:type="dxa"/>
          </w:tcPr>
          <w:p w14:paraId="1FB925C4" w14:textId="77777777" w:rsidR="00633FCF" w:rsidRDefault="00633FCF">
            <w:pPr>
              <w:jc w:val="center"/>
              <w:rPr>
                <w:lang w:eastAsia="zh-CN"/>
              </w:rPr>
            </w:pPr>
          </w:p>
        </w:tc>
      </w:tr>
      <w:tr w:rsidR="00633FCF" w14:paraId="4FCF699D" w14:textId="77777777">
        <w:tc>
          <w:tcPr>
            <w:tcW w:w="1696" w:type="dxa"/>
          </w:tcPr>
          <w:p w14:paraId="6F70B1D9" w14:textId="77777777" w:rsidR="00633FCF" w:rsidRDefault="00C1489E">
            <w:pPr>
              <w:jc w:val="center"/>
              <w:rPr>
                <w:color w:val="000000" w:themeColor="text1"/>
                <w:lang w:eastAsia="zh-CN"/>
              </w:rPr>
            </w:pPr>
            <w:r>
              <w:rPr>
                <w:color w:val="000000" w:themeColor="text1"/>
                <w:lang w:eastAsia="zh-CN"/>
              </w:rPr>
              <w:t>…</w:t>
            </w:r>
          </w:p>
        </w:tc>
        <w:tc>
          <w:tcPr>
            <w:tcW w:w="3686" w:type="dxa"/>
          </w:tcPr>
          <w:p w14:paraId="5163D4F5" w14:textId="77777777" w:rsidR="00633FCF" w:rsidRDefault="00633FCF">
            <w:pPr>
              <w:jc w:val="center"/>
              <w:rPr>
                <w:color w:val="000000" w:themeColor="text1"/>
                <w:lang w:eastAsia="zh-CN"/>
              </w:rPr>
            </w:pPr>
          </w:p>
        </w:tc>
        <w:tc>
          <w:tcPr>
            <w:tcW w:w="1559" w:type="dxa"/>
          </w:tcPr>
          <w:p w14:paraId="7DED900B" w14:textId="77777777" w:rsidR="00633FCF" w:rsidRDefault="00633FCF">
            <w:pPr>
              <w:jc w:val="center"/>
              <w:rPr>
                <w:lang w:eastAsia="zh-CN"/>
              </w:rPr>
            </w:pPr>
          </w:p>
        </w:tc>
        <w:tc>
          <w:tcPr>
            <w:tcW w:w="1559" w:type="dxa"/>
          </w:tcPr>
          <w:p w14:paraId="1DBBFC6B" w14:textId="77777777" w:rsidR="00633FCF" w:rsidRDefault="00633FCF">
            <w:pPr>
              <w:jc w:val="center"/>
              <w:rPr>
                <w:lang w:eastAsia="zh-CN"/>
              </w:rPr>
            </w:pPr>
          </w:p>
        </w:tc>
      </w:tr>
      <w:tr w:rsidR="00633FCF" w14:paraId="503D6152" w14:textId="77777777">
        <w:tc>
          <w:tcPr>
            <w:tcW w:w="1696" w:type="dxa"/>
            <w:vMerge w:val="restart"/>
          </w:tcPr>
          <w:p w14:paraId="63139695" w14:textId="77777777" w:rsidR="00633FCF" w:rsidRDefault="00C1489E">
            <w:pPr>
              <w:jc w:val="center"/>
              <w:rPr>
                <w:color w:val="000000" w:themeColor="text1"/>
                <w:lang w:eastAsia="zh-CN"/>
              </w:rPr>
            </w:pPr>
            <w:r>
              <w:rPr>
                <w:color w:val="000000" w:themeColor="text1"/>
                <w:lang w:eastAsia="zh-CN"/>
              </w:rPr>
              <w:t>Generalization Case 2 (scenario/configuration, etc.)</w:t>
            </w:r>
          </w:p>
        </w:tc>
        <w:tc>
          <w:tcPr>
            <w:tcW w:w="3686" w:type="dxa"/>
          </w:tcPr>
          <w:p w14:paraId="0184B736" w14:textId="77777777" w:rsidR="00633FCF" w:rsidRDefault="00C1489E">
            <w:pPr>
              <w:jc w:val="center"/>
              <w:rPr>
                <w:color w:val="000000" w:themeColor="text1"/>
                <w:lang w:eastAsia="zh-CN"/>
              </w:rPr>
            </w:pPr>
            <w:r>
              <w:rPr>
                <w:bCs/>
              </w:rPr>
              <w:t>Train (setting, size/k)</w:t>
            </w:r>
          </w:p>
        </w:tc>
        <w:tc>
          <w:tcPr>
            <w:tcW w:w="1559" w:type="dxa"/>
          </w:tcPr>
          <w:p w14:paraId="5B75475E" w14:textId="77777777" w:rsidR="00633FCF" w:rsidRDefault="00633FCF">
            <w:pPr>
              <w:jc w:val="center"/>
              <w:rPr>
                <w:lang w:eastAsia="zh-CN"/>
              </w:rPr>
            </w:pPr>
          </w:p>
        </w:tc>
        <w:tc>
          <w:tcPr>
            <w:tcW w:w="1559" w:type="dxa"/>
          </w:tcPr>
          <w:p w14:paraId="3D3FB632" w14:textId="77777777" w:rsidR="00633FCF" w:rsidRDefault="00633FCF">
            <w:pPr>
              <w:jc w:val="center"/>
              <w:rPr>
                <w:lang w:eastAsia="zh-CN"/>
              </w:rPr>
            </w:pPr>
          </w:p>
        </w:tc>
      </w:tr>
      <w:tr w:rsidR="00633FCF" w14:paraId="3058CDC1" w14:textId="77777777">
        <w:tc>
          <w:tcPr>
            <w:tcW w:w="1696" w:type="dxa"/>
            <w:vMerge/>
          </w:tcPr>
          <w:p w14:paraId="5DCB79BA" w14:textId="77777777" w:rsidR="00633FCF" w:rsidRDefault="00633FCF">
            <w:pPr>
              <w:jc w:val="center"/>
              <w:rPr>
                <w:color w:val="000000" w:themeColor="text1"/>
                <w:lang w:eastAsia="zh-CN"/>
              </w:rPr>
            </w:pPr>
          </w:p>
        </w:tc>
        <w:tc>
          <w:tcPr>
            <w:tcW w:w="3686" w:type="dxa"/>
          </w:tcPr>
          <w:p w14:paraId="6209C6D6" w14:textId="77777777" w:rsidR="00633FCF" w:rsidRDefault="00C1489E">
            <w:pPr>
              <w:jc w:val="center"/>
              <w:rPr>
                <w:color w:val="000000" w:themeColor="text1"/>
                <w:lang w:eastAsia="zh-CN"/>
              </w:rPr>
            </w:pPr>
            <w:r>
              <w:rPr>
                <w:lang w:eastAsia="zh-CN"/>
              </w:rPr>
              <w:t xml:space="preserve">Test </w:t>
            </w:r>
            <w:r>
              <w:rPr>
                <w:bCs/>
              </w:rPr>
              <w:t>(setting, size/k)</w:t>
            </w:r>
          </w:p>
        </w:tc>
        <w:tc>
          <w:tcPr>
            <w:tcW w:w="1559" w:type="dxa"/>
          </w:tcPr>
          <w:p w14:paraId="2C1DD9A8" w14:textId="77777777" w:rsidR="00633FCF" w:rsidRDefault="00633FCF">
            <w:pPr>
              <w:jc w:val="center"/>
              <w:rPr>
                <w:lang w:eastAsia="zh-CN"/>
              </w:rPr>
            </w:pPr>
          </w:p>
        </w:tc>
        <w:tc>
          <w:tcPr>
            <w:tcW w:w="1559" w:type="dxa"/>
          </w:tcPr>
          <w:p w14:paraId="1033DAAD" w14:textId="77777777" w:rsidR="00633FCF" w:rsidRDefault="00633FCF">
            <w:pPr>
              <w:jc w:val="center"/>
              <w:rPr>
                <w:lang w:eastAsia="zh-CN"/>
              </w:rPr>
            </w:pPr>
          </w:p>
        </w:tc>
      </w:tr>
      <w:tr w:rsidR="00633FCF" w14:paraId="24903902" w14:textId="77777777">
        <w:tc>
          <w:tcPr>
            <w:tcW w:w="1696" w:type="dxa"/>
          </w:tcPr>
          <w:p w14:paraId="59DA33B6" w14:textId="77777777" w:rsidR="00633FCF" w:rsidRDefault="00C1489E">
            <w:pPr>
              <w:jc w:val="center"/>
              <w:rPr>
                <w:color w:val="000000" w:themeColor="text1"/>
                <w:lang w:eastAsia="zh-CN"/>
              </w:rPr>
            </w:pPr>
            <w:r>
              <w:rPr>
                <w:color w:val="000000" w:themeColor="text1"/>
                <w:lang w:eastAsia="zh-CN"/>
              </w:rPr>
              <w:t>…</w:t>
            </w:r>
          </w:p>
          <w:p w14:paraId="22FEBBB7" w14:textId="77777777" w:rsidR="00633FCF" w:rsidRDefault="00C1489E">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217412DB" w14:textId="77777777" w:rsidR="00633FCF" w:rsidRDefault="00633FCF">
            <w:pPr>
              <w:jc w:val="center"/>
              <w:rPr>
                <w:color w:val="000000" w:themeColor="text1"/>
                <w:lang w:eastAsia="zh-CN"/>
              </w:rPr>
            </w:pPr>
          </w:p>
        </w:tc>
        <w:tc>
          <w:tcPr>
            <w:tcW w:w="1559" w:type="dxa"/>
          </w:tcPr>
          <w:p w14:paraId="7D0417F3" w14:textId="77777777" w:rsidR="00633FCF" w:rsidRDefault="00633FCF">
            <w:pPr>
              <w:jc w:val="center"/>
              <w:rPr>
                <w:lang w:eastAsia="zh-CN"/>
              </w:rPr>
            </w:pPr>
          </w:p>
        </w:tc>
        <w:tc>
          <w:tcPr>
            <w:tcW w:w="1559" w:type="dxa"/>
          </w:tcPr>
          <w:p w14:paraId="2117AE8E" w14:textId="77777777" w:rsidR="00633FCF" w:rsidRDefault="00633FCF">
            <w:pPr>
              <w:jc w:val="center"/>
              <w:rPr>
                <w:lang w:eastAsia="zh-CN"/>
              </w:rPr>
            </w:pPr>
          </w:p>
        </w:tc>
      </w:tr>
      <w:tr w:rsidR="00633FCF" w14:paraId="7E18D4E5" w14:textId="77777777">
        <w:tc>
          <w:tcPr>
            <w:tcW w:w="1696" w:type="dxa"/>
            <w:vMerge w:val="restart"/>
          </w:tcPr>
          <w:p w14:paraId="4BE7B6C7" w14:textId="77777777" w:rsidR="00633FCF" w:rsidRDefault="00C1489E">
            <w:pPr>
              <w:jc w:val="center"/>
              <w:rPr>
                <w:color w:val="000000" w:themeColor="text1"/>
                <w:lang w:eastAsia="zh-CN"/>
              </w:rPr>
            </w:pPr>
            <w:r>
              <w:rPr>
                <w:color w:val="000000" w:themeColor="text1"/>
                <w:lang w:eastAsia="zh-CN"/>
              </w:rPr>
              <w:t>Generalization Case 3 (scenario/configuration, etc.)</w:t>
            </w:r>
          </w:p>
        </w:tc>
        <w:tc>
          <w:tcPr>
            <w:tcW w:w="3686" w:type="dxa"/>
          </w:tcPr>
          <w:p w14:paraId="135BBADA" w14:textId="77777777" w:rsidR="00633FCF" w:rsidRDefault="00C1489E">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411BE668" w14:textId="77777777" w:rsidR="00633FCF" w:rsidRDefault="00633FCF">
            <w:pPr>
              <w:jc w:val="center"/>
              <w:rPr>
                <w:lang w:eastAsia="zh-CN"/>
              </w:rPr>
            </w:pPr>
          </w:p>
        </w:tc>
        <w:tc>
          <w:tcPr>
            <w:tcW w:w="1559" w:type="dxa"/>
          </w:tcPr>
          <w:p w14:paraId="6662F9DF" w14:textId="77777777" w:rsidR="00633FCF" w:rsidRDefault="00633FCF">
            <w:pPr>
              <w:jc w:val="center"/>
              <w:rPr>
                <w:lang w:eastAsia="zh-CN"/>
              </w:rPr>
            </w:pPr>
          </w:p>
        </w:tc>
      </w:tr>
      <w:tr w:rsidR="00633FCF" w14:paraId="0A68C542" w14:textId="77777777">
        <w:tc>
          <w:tcPr>
            <w:tcW w:w="1696" w:type="dxa"/>
            <w:vMerge/>
          </w:tcPr>
          <w:p w14:paraId="19AC632F" w14:textId="77777777" w:rsidR="00633FCF" w:rsidRDefault="00633FCF">
            <w:pPr>
              <w:jc w:val="center"/>
              <w:rPr>
                <w:color w:val="000000" w:themeColor="text1"/>
                <w:lang w:eastAsia="zh-CN"/>
              </w:rPr>
            </w:pPr>
          </w:p>
        </w:tc>
        <w:tc>
          <w:tcPr>
            <w:tcW w:w="3686" w:type="dxa"/>
          </w:tcPr>
          <w:p w14:paraId="0565BDA5" w14:textId="77777777" w:rsidR="00633FCF" w:rsidRDefault="00C1489E">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2B2925EE" w14:textId="77777777" w:rsidR="00633FCF" w:rsidRDefault="00633FCF">
            <w:pPr>
              <w:jc w:val="center"/>
              <w:rPr>
                <w:lang w:eastAsia="zh-CN"/>
              </w:rPr>
            </w:pPr>
          </w:p>
        </w:tc>
        <w:tc>
          <w:tcPr>
            <w:tcW w:w="1559" w:type="dxa"/>
          </w:tcPr>
          <w:p w14:paraId="64A0DDC5" w14:textId="77777777" w:rsidR="00633FCF" w:rsidRDefault="00633FCF">
            <w:pPr>
              <w:jc w:val="center"/>
              <w:rPr>
                <w:lang w:eastAsia="zh-CN"/>
              </w:rPr>
            </w:pPr>
          </w:p>
        </w:tc>
      </w:tr>
      <w:tr w:rsidR="00633FCF" w14:paraId="37BB5604" w14:textId="77777777">
        <w:tc>
          <w:tcPr>
            <w:tcW w:w="1696" w:type="dxa"/>
          </w:tcPr>
          <w:p w14:paraId="70641DA9" w14:textId="77777777" w:rsidR="00633FCF" w:rsidRDefault="00C1489E">
            <w:pPr>
              <w:jc w:val="center"/>
              <w:rPr>
                <w:color w:val="000000" w:themeColor="text1"/>
                <w:lang w:eastAsia="zh-CN"/>
              </w:rPr>
            </w:pPr>
            <w:r>
              <w:rPr>
                <w:color w:val="000000" w:themeColor="text1"/>
                <w:lang w:eastAsia="zh-CN"/>
              </w:rPr>
              <w:t>…</w:t>
            </w:r>
          </w:p>
          <w:p w14:paraId="4BD2CE6F" w14:textId="77777777" w:rsidR="00633FCF" w:rsidRDefault="00C1489E">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714663D8" w14:textId="77777777" w:rsidR="00633FCF" w:rsidRDefault="00633FCF">
            <w:pPr>
              <w:jc w:val="center"/>
              <w:rPr>
                <w:color w:val="000000" w:themeColor="text1"/>
                <w:lang w:eastAsia="zh-CN"/>
              </w:rPr>
            </w:pPr>
          </w:p>
        </w:tc>
        <w:tc>
          <w:tcPr>
            <w:tcW w:w="1559" w:type="dxa"/>
          </w:tcPr>
          <w:p w14:paraId="34714869" w14:textId="77777777" w:rsidR="00633FCF" w:rsidRDefault="00633FCF">
            <w:pPr>
              <w:jc w:val="center"/>
              <w:rPr>
                <w:lang w:eastAsia="zh-CN"/>
              </w:rPr>
            </w:pPr>
          </w:p>
        </w:tc>
        <w:tc>
          <w:tcPr>
            <w:tcW w:w="1559" w:type="dxa"/>
          </w:tcPr>
          <w:p w14:paraId="78F3B032" w14:textId="77777777" w:rsidR="00633FCF" w:rsidRDefault="00633FCF">
            <w:pPr>
              <w:jc w:val="center"/>
              <w:rPr>
                <w:lang w:eastAsia="zh-CN"/>
              </w:rPr>
            </w:pPr>
          </w:p>
        </w:tc>
      </w:tr>
      <w:tr w:rsidR="00633FCF" w14:paraId="2040E82D" w14:textId="77777777">
        <w:tc>
          <w:tcPr>
            <w:tcW w:w="1696" w:type="dxa"/>
            <w:vMerge w:val="restart"/>
          </w:tcPr>
          <w:p w14:paraId="28DFA801" w14:textId="77777777" w:rsidR="00633FCF" w:rsidRDefault="00C1489E">
            <w:pPr>
              <w:jc w:val="center"/>
              <w:rPr>
                <w:color w:val="000000" w:themeColor="text1"/>
                <w:lang w:eastAsia="zh-CN"/>
              </w:rPr>
            </w:pPr>
            <w:r>
              <w:rPr>
                <w:color w:val="000000" w:themeColor="text1"/>
                <w:lang w:eastAsia="zh-CN"/>
              </w:rPr>
              <w:t>Fine-tuning case (optional)</w:t>
            </w:r>
          </w:p>
        </w:tc>
        <w:tc>
          <w:tcPr>
            <w:tcW w:w="3686" w:type="dxa"/>
          </w:tcPr>
          <w:p w14:paraId="273CEBF5" w14:textId="77777777" w:rsidR="00633FCF" w:rsidRDefault="00C1489E">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6734D551" w14:textId="77777777" w:rsidR="00633FCF" w:rsidRDefault="00633FCF">
            <w:pPr>
              <w:jc w:val="center"/>
              <w:rPr>
                <w:lang w:eastAsia="zh-CN"/>
              </w:rPr>
            </w:pPr>
          </w:p>
        </w:tc>
        <w:tc>
          <w:tcPr>
            <w:tcW w:w="1559" w:type="dxa"/>
          </w:tcPr>
          <w:p w14:paraId="70E870EB" w14:textId="77777777" w:rsidR="00633FCF" w:rsidRDefault="00633FCF">
            <w:pPr>
              <w:jc w:val="center"/>
              <w:rPr>
                <w:lang w:eastAsia="zh-CN"/>
              </w:rPr>
            </w:pPr>
          </w:p>
        </w:tc>
      </w:tr>
      <w:tr w:rsidR="00633FCF" w14:paraId="42CC0EA5" w14:textId="77777777">
        <w:tc>
          <w:tcPr>
            <w:tcW w:w="1696" w:type="dxa"/>
            <w:vMerge/>
          </w:tcPr>
          <w:p w14:paraId="7517C31D" w14:textId="77777777" w:rsidR="00633FCF" w:rsidRDefault="00633FCF">
            <w:pPr>
              <w:jc w:val="center"/>
              <w:rPr>
                <w:color w:val="000000" w:themeColor="text1"/>
                <w:lang w:eastAsia="zh-CN"/>
              </w:rPr>
            </w:pPr>
          </w:p>
        </w:tc>
        <w:tc>
          <w:tcPr>
            <w:tcW w:w="3686" w:type="dxa"/>
          </w:tcPr>
          <w:p w14:paraId="2BA5154A" w14:textId="77777777" w:rsidR="00633FCF" w:rsidRDefault="00C1489E">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772E8521" w14:textId="77777777" w:rsidR="00633FCF" w:rsidRDefault="00633FCF">
            <w:pPr>
              <w:jc w:val="center"/>
              <w:rPr>
                <w:lang w:eastAsia="zh-CN"/>
              </w:rPr>
            </w:pPr>
          </w:p>
        </w:tc>
        <w:tc>
          <w:tcPr>
            <w:tcW w:w="1559" w:type="dxa"/>
          </w:tcPr>
          <w:p w14:paraId="4EB64D9B" w14:textId="77777777" w:rsidR="00633FCF" w:rsidRDefault="00633FCF">
            <w:pPr>
              <w:jc w:val="center"/>
              <w:rPr>
                <w:lang w:eastAsia="zh-CN"/>
              </w:rPr>
            </w:pPr>
          </w:p>
        </w:tc>
      </w:tr>
      <w:tr w:rsidR="00633FCF" w14:paraId="4BBD4363" w14:textId="77777777">
        <w:tc>
          <w:tcPr>
            <w:tcW w:w="1696" w:type="dxa"/>
            <w:vMerge/>
          </w:tcPr>
          <w:p w14:paraId="295AB9E4" w14:textId="77777777" w:rsidR="00633FCF" w:rsidRDefault="00633FCF">
            <w:pPr>
              <w:jc w:val="center"/>
              <w:rPr>
                <w:color w:val="000000" w:themeColor="text1"/>
                <w:lang w:eastAsia="zh-CN"/>
              </w:rPr>
            </w:pPr>
          </w:p>
        </w:tc>
        <w:tc>
          <w:tcPr>
            <w:tcW w:w="3686" w:type="dxa"/>
          </w:tcPr>
          <w:p w14:paraId="189A3387" w14:textId="77777777" w:rsidR="00633FCF" w:rsidRDefault="00C1489E">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6EB77165" w14:textId="77777777" w:rsidR="00633FCF" w:rsidRDefault="00633FCF">
            <w:pPr>
              <w:jc w:val="center"/>
              <w:rPr>
                <w:lang w:eastAsia="zh-CN"/>
              </w:rPr>
            </w:pPr>
          </w:p>
        </w:tc>
        <w:tc>
          <w:tcPr>
            <w:tcW w:w="1559" w:type="dxa"/>
          </w:tcPr>
          <w:p w14:paraId="0E86281B" w14:textId="77777777" w:rsidR="00633FCF" w:rsidRDefault="00633FCF">
            <w:pPr>
              <w:jc w:val="center"/>
              <w:rPr>
                <w:lang w:eastAsia="zh-CN"/>
              </w:rPr>
            </w:pPr>
          </w:p>
        </w:tc>
      </w:tr>
      <w:tr w:rsidR="00633FCF" w14:paraId="43C8F874" w14:textId="77777777">
        <w:tc>
          <w:tcPr>
            <w:tcW w:w="1696" w:type="dxa"/>
          </w:tcPr>
          <w:p w14:paraId="36CF13EB" w14:textId="77777777" w:rsidR="00633FCF" w:rsidRDefault="00C1489E">
            <w:pPr>
              <w:jc w:val="center"/>
              <w:rPr>
                <w:color w:val="000000" w:themeColor="text1"/>
                <w:lang w:eastAsia="zh-CN"/>
              </w:rPr>
            </w:pPr>
            <w:r>
              <w:rPr>
                <w:color w:val="000000" w:themeColor="text1"/>
                <w:lang w:eastAsia="zh-CN"/>
              </w:rPr>
              <w:t>…</w:t>
            </w:r>
          </w:p>
        </w:tc>
        <w:tc>
          <w:tcPr>
            <w:tcW w:w="3686" w:type="dxa"/>
          </w:tcPr>
          <w:p w14:paraId="413BE7E0" w14:textId="77777777" w:rsidR="00633FCF" w:rsidRDefault="00633FCF">
            <w:pPr>
              <w:jc w:val="center"/>
              <w:rPr>
                <w:color w:val="000000" w:themeColor="text1"/>
                <w:lang w:eastAsia="zh-CN"/>
              </w:rPr>
            </w:pPr>
          </w:p>
        </w:tc>
        <w:tc>
          <w:tcPr>
            <w:tcW w:w="1559" w:type="dxa"/>
          </w:tcPr>
          <w:p w14:paraId="323B5D7C" w14:textId="77777777" w:rsidR="00633FCF" w:rsidRDefault="00633FCF">
            <w:pPr>
              <w:jc w:val="center"/>
              <w:rPr>
                <w:lang w:eastAsia="zh-CN"/>
              </w:rPr>
            </w:pPr>
          </w:p>
        </w:tc>
        <w:tc>
          <w:tcPr>
            <w:tcW w:w="1559" w:type="dxa"/>
          </w:tcPr>
          <w:p w14:paraId="2A7E211C" w14:textId="77777777" w:rsidR="00633FCF" w:rsidRDefault="00633FCF">
            <w:pPr>
              <w:jc w:val="center"/>
              <w:rPr>
                <w:lang w:eastAsia="zh-CN"/>
              </w:rPr>
            </w:pPr>
          </w:p>
        </w:tc>
      </w:tr>
      <w:tr w:rsidR="00633FCF" w14:paraId="23D9BE9C" w14:textId="77777777">
        <w:tc>
          <w:tcPr>
            <w:tcW w:w="1696" w:type="dxa"/>
          </w:tcPr>
          <w:p w14:paraId="0FF04659" w14:textId="77777777" w:rsidR="00633FCF" w:rsidRDefault="00C1489E">
            <w:pPr>
              <w:jc w:val="center"/>
              <w:rPr>
                <w:lang w:eastAsia="zh-CN"/>
              </w:rPr>
            </w:pPr>
            <w:r>
              <w:rPr>
                <w:rFonts w:hint="eastAsia"/>
                <w:lang w:eastAsia="zh-CN"/>
              </w:rPr>
              <w:t>F</w:t>
            </w:r>
            <w:r>
              <w:rPr>
                <w:lang w:eastAsia="zh-CN"/>
              </w:rPr>
              <w:t>FS others</w:t>
            </w:r>
          </w:p>
        </w:tc>
        <w:tc>
          <w:tcPr>
            <w:tcW w:w="3686" w:type="dxa"/>
          </w:tcPr>
          <w:p w14:paraId="0FC76D65" w14:textId="77777777" w:rsidR="00633FCF" w:rsidRDefault="00633FCF">
            <w:pPr>
              <w:jc w:val="center"/>
              <w:rPr>
                <w:lang w:eastAsia="zh-CN"/>
              </w:rPr>
            </w:pPr>
          </w:p>
        </w:tc>
        <w:tc>
          <w:tcPr>
            <w:tcW w:w="1559" w:type="dxa"/>
          </w:tcPr>
          <w:p w14:paraId="70BC83D8" w14:textId="77777777" w:rsidR="00633FCF" w:rsidRDefault="00633FCF">
            <w:pPr>
              <w:jc w:val="center"/>
              <w:rPr>
                <w:lang w:eastAsia="zh-CN"/>
              </w:rPr>
            </w:pPr>
          </w:p>
        </w:tc>
        <w:tc>
          <w:tcPr>
            <w:tcW w:w="1559" w:type="dxa"/>
          </w:tcPr>
          <w:p w14:paraId="0B1AF29A" w14:textId="77777777" w:rsidR="00633FCF" w:rsidRDefault="00633FCF">
            <w:pPr>
              <w:jc w:val="center"/>
              <w:rPr>
                <w:lang w:eastAsia="zh-CN"/>
              </w:rPr>
            </w:pPr>
          </w:p>
        </w:tc>
      </w:tr>
    </w:tbl>
    <w:p w14:paraId="73723724" w14:textId="77777777" w:rsidR="00633FCF" w:rsidRDefault="00633FCF">
      <w:pPr>
        <w:adjustRightInd/>
        <w:spacing w:beforeLines="50" w:before="120" w:line="252" w:lineRule="auto"/>
        <w:contextualSpacing/>
        <w:jc w:val="left"/>
        <w:rPr>
          <w:highlight w:val="lightGray"/>
          <w:lang w:eastAsia="zh-CN"/>
        </w:rPr>
      </w:pPr>
    </w:p>
    <w:p w14:paraId="7FBA636D"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242FCF49" w14:textId="77777777">
        <w:tc>
          <w:tcPr>
            <w:tcW w:w="1980" w:type="dxa"/>
            <w:tcBorders>
              <w:top w:val="single" w:sz="4" w:space="0" w:color="auto"/>
              <w:left w:val="single" w:sz="4" w:space="0" w:color="auto"/>
              <w:bottom w:val="single" w:sz="4" w:space="0" w:color="auto"/>
              <w:right w:val="single" w:sz="4" w:space="0" w:color="auto"/>
            </w:tcBorders>
          </w:tcPr>
          <w:p w14:paraId="2C853679"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D878CC3" w14:textId="77777777" w:rsidR="00633FCF" w:rsidRDefault="00C1489E">
            <w:pPr>
              <w:spacing w:before="120" w:line="240" w:lineRule="auto"/>
              <w:rPr>
                <w:lang w:eastAsia="zh-CN"/>
              </w:rPr>
            </w:pPr>
            <w:r>
              <w:rPr>
                <w:lang w:eastAsia="zh-CN"/>
              </w:rPr>
              <w:t>MediaTek, vivo, IIT Kanpur</w:t>
            </w:r>
            <w:r>
              <w:rPr>
                <w:rFonts w:hint="eastAsia"/>
                <w:lang w:eastAsia="zh-CN"/>
              </w:rPr>
              <w:t>, CATT</w:t>
            </w:r>
            <w:r>
              <w:rPr>
                <w:lang w:eastAsia="zh-CN"/>
              </w:rPr>
              <w:t>, OPPO, Qualcomm</w:t>
            </w:r>
            <w:r>
              <w:rPr>
                <w:rFonts w:hint="eastAsia"/>
                <w:lang w:eastAsia="zh-CN"/>
              </w:rPr>
              <w:t>, ZTE</w:t>
            </w:r>
            <w:r w:rsidR="00B936E3">
              <w:rPr>
                <w:rFonts w:eastAsia="Malgun Gothic"/>
                <w:lang w:eastAsia="ko-KR"/>
              </w:rPr>
              <w:t>, Huawei/HiSi</w:t>
            </w:r>
            <w:r w:rsidR="006C2885">
              <w:rPr>
                <w:rFonts w:eastAsia="Malgun Gothic"/>
                <w:lang w:eastAsia="ko-KR"/>
              </w:rPr>
              <w:t>,</w:t>
            </w:r>
            <w:r w:rsidR="006C2885">
              <w:rPr>
                <w:rFonts w:hint="eastAsia"/>
                <w:lang w:eastAsia="zh-CN"/>
              </w:rPr>
              <w:t xml:space="preserve"> Spreadtrum</w:t>
            </w:r>
          </w:p>
        </w:tc>
      </w:tr>
      <w:tr w:rsidR="00633FCF" w14:paraId="79179009" w14:textId="77777777">
        <w:tc>
          <w:tcPr>
            <w:tcW w:w="1980" w:type="dxa"/>
            <w:tcBorders>
              <w:top w:val="single" w:sz="4" w:space="0" w:color="auto"/>
              <w:left w:val="single" w:sz="4" w:space="0" w:color="auto"/>
              <w:bottom w:val="single" w:sz="4" w:space="0" w:color="auto"/>
              <w:right w:val="single" w:sz="4" w:space="0" w:color="auto"/>
            </w:tcBorders>
          </w:tcPr>
          <w:p w14:paraId="592FF112"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F40194E" w14:textId="77777777" w:rsidR="00633FCF" w:rsidRDefault="00C1489E">
            <w:pPr>
              <w:spacing w:before="120" w:line="240" w:lineRule="auto"/>
              <w:rPr>
                <w:lang w:eastAsia="zh-CN"/>
              </w:rPr>
            </w:pPr>
            <w:r>
              <w:rPr>
                <w:lang w:eastAsia="zh-CN"/>
              </w:rPr>
              <w:t xml:space="preserve">Lenovo, </w:t>
            </w:r>
            <w:r>
              <w:rPr>
                <w:smallCaps/>
                <w:lang w:eastAsia="zh-CN"/>
              </w:rPr>
              <w:t>Futurewei</w:t>
            </w:r>
          </w:p>
        </w:tc>
      </w:tr>
    </w:tbl>
    <w:p w14:paraId="17FDAD25" w14:textId="77777777" w:rsidR="00633FCF" w:rsidRDefault="00633FCF">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633FCF" w14:paraId="76DE6D0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9E8324A" w14:textId="77777777" w:rsidR="00633FCF" w:rsidRDefault="00C1489E">
            <w:pPr>
              <w:ind w:left="440" w:hangingChars="200" w:hanging="440"/>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DE3685" w14:textId="77777777" w:rsidR="00633FCF" w:rsidRDefault="00C1489E">
            <w:pPr>
              <w:ind w:left="440" w:hangingChars="200" w:hanging="440"/>
              <w:rPr>
                <w:i/>
                <w:iCs/>
                <w:kern w:val="2"/>
                <w:lang w:eastAsia="zh-CN"/>
              </w:rPr>
            </w:pPr>
            <w:r>
              <w:rPr>
                <w:i/>
                <w:iCs/>
                <w:kern w:val="2"/>
                <w:lang w:eastAsia="zh-CN"/>
              </w:rPr>
              <w:t>View</w:t>
            </w:r>
          </w:p>
        </w:tc>
      </w:tr>
      <w:tr w:rsidR="00633FCF" w14:paraId="2ABF0CC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4E0A524E" w14:textId="77777777" w:rsidR="00633FCF" w:rsidRDefault="00C1489E">
            <w:pPr>
              <w:rPr>
                <w:iCs/>
                <w:kern w:val="2"/>
                <w:lang w:eastAsia="zh-CN"/>
              </w:rPr>
            </w:pPr>
            <w:r>
              <w:rPr>
                <w:iCs/>
                <w:kern w:val="2"/>
                <w:lang w:eastAsia="zh-CN"/>
              </w:rPr>
              <w:t>Lenovo</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D04585E" w14:textId="77777777" w:rsidR="00633FCF" w:rsidRDefault="00C1489E">
            <w:pPr>
              <w:adjustRightInd/>
              <w:spacing w:beforeLines="50" w:before="120" w:line="252" w:lineRule="auto"/>
              <w:contextualSpacing/>
              <w:jc w:val="left"/>
              <w:rPr>
                <w:iCs/>
                <w:kern w:val="2"/>
                <w:lang w:eastAsia="zh-CN"/>
              </w:rPr>
            </w:pPr>
            <w:r>
              <w:rPr>
                <w:iCs/>
                <w:kern w:val="2"/>
                <w:lang w:eastAsia="zh-CN"/>
              </w:rPr>
              <w:t xml:space="preserve">We suggest to first complete the temple for cases without generalization and then discuss this template. Especially </w:t>
            </w:r>
            <w:r>
              <w:rPr>
                <w:u w:val="single"/>
                <w:lang w:eastAsia="zh-CN"/>
              </w:rPr>
              <w:t>Issue#3-14e.</w:t>
            </w:r>
          </w:p>
        </w:tc>
      </w:tr>
      <w:tr w:rsidR="00633FCF" w14:paraId="3F97F203" w14:textId="77777777">
        <w:tc>
          <w:tcPr>
            <w:tcW w:w="1555" w:type="dxa"/>
            <w:tcBorders>
              <w:top w:val="single" w:sz="4" w:space="0" w:color="auto"/>
              <w:left w:val="single" w:sz="4" w:space="0" w:color="auto"/>
              <w:bottom w:val="single" w:sz="4" w:space="0" w:color="auto"/>
              <w:right w:val="single" w:sz="4" w:space="0" w:color="auto"/>
            </w:tcBorders>
          </w:tcPr>
          <w:p w14:paraId="7E5A073B" w14:textId="77777777" w:rsidR="00633FCF" w:rsidRDefault="00C1489E">
            <w:pPr>
              <w:rPr>
                <w:iCs/>
                <w:kern w:val="2"/>
                <w:lang w:eastAsia="zh-CN"/>
              </w:rPr>
            </w:pPr>
            <w:r>
              <w:rPr>
                <w:smallCaps/>
                <w:lang w:eastAsia="zh-CN"/>
              </w:rPr>
              <w:t>Futurewei</w:t>
            </w:r>
          </w:p>
        </w:tc>
        <w:tc>
          <w:tcPr>
            <w:tcW w:w="7796" w:type="dxa"/>
            <w:tcBorders>
              <w:top w:val="single" w:sz="4" w:space="0" w:color="auto"/>
              <w:left w:val="single" w:sz="4" w:space="0" w:color="auto"/>
              <w:bottom w:val="single" w:sz="4" w:space="0" w:color="auto"/>
              <w:right w:val="single" w:sz="4" w:space="0" w:color="auto"/>
            </w:tcBorders>
            <w:vAlign w:val="center"/>
          </w:tcPr>
          <w:p w14:paraId="5ED45393" w14:textId="77777777" w:rsidR="00633FCF" w:rsidRDefault="00C1489E">
            <w:pPr>
              <w:spacing w:line="252" w:lineRule="auto"/>
              <w:jc w:val="left"/>
              <w:rPr>
                <w:iCs/>
                <w:kern w:val="2"/>
                <w:lang w:eastAsia="zh-CN"/>
              </w:rPr>
            </w:pPr>
            <w:r>
              <w:rPr>
                <w:iCs/>
                <w:kern w:val="2"/>
                <w:lang w:eastAsia="zh-CN"/>
              </w:rPr>
              <w:t>The proposed table didn’t clearly indicate the following:</w:t>
            </w:r>
          </w:p>
          <w:p w14:paraId="12971309" w14:textId="77777777" w:rsidR="00633FCF" w:rsidRDefault="00C1489E">
            <w:pPr>
              <w:pStyle w:val="afc"/>
              <w:numPr>
                <w:ilvl w:val="0"/>
                <w:numId w:val="23"/>
              </w:numPr>
              <w:spacing w:line="252" w:lineRule="auto"/>
              <w:jc w:val="left"/>
              <w:rPr>
                <w:iCs/>
                <w:kern w:val="2"/>
                <w:lang w:eastAsia="zh-CN"/>
              </w:rPr>
            </w:pPr>
            <w:r>
              <w:rPr>
                <w:iCs/>
                <w:kern w:val="2"/>
                <w:lang w:eastAsia="zh-CN"/>
              </w:rPr>
              <w:t xml:space="preserve">Assuming the intermediate KPI(s) are reported for the test dataset, there should also be an entry for the benchmark intermediate KPI(s) that are calculated when model was built using data from the test scenario/configuration. This benchmark can be considered as an upper bound to better understand the generalization performance. </w:t>
            </w:r>
          </w:p>
          <w:p w14:paraId="48C1F192" w14:textId="77777777" w:rsidR="00633FCF" w:rsidRDefault="00C1489E">
            <w:pPr>
              <w:pStyle w:val="afc"/>
              <w:numPr>
                <w:ilvl w:val="0"/>
                <w:numId w:val="23"/>
              </w:numPr>
              <w:spacing w:line="252" w:lineRule="auto"/>
              <w:jc w:val="left"/>
              <w:rPr>
                <w:iCs/>
                <w:kern w:val="2"/>
                <w:lang w:eastAsia="zh-CN"/>
              </w:rPr>
            </w:pPr>
            <w:r>
              <w:rPr>
                <w:iCs/>
                <w:kern w:val="2"/>
                <w:lang w:eastAsia="zh-CN"/>
              </w:rPr>
              <w:t>There is no entry for eventual KPIs, i.e., mean UPT and 5% UPT.</w:t>
            </w:r>
          </w:p>
          <w:p w14:paraId="535D5BCF" w14:textId="77777777" w:rsidR="00633FCF" w:rsidRDefault="00C1489E">
            <w:pPr>
              <w:pStyle w:val="afc"/>
              <w:numPr>
                <w:ilvl w:val="0"/>
                <w:numId w:val="23"/>
              </w:numPr>
              <w:spacing w:line="252" w:lineRule="auto"/>
              <w:jc w:val="left"/>
              <w:rPr>
                <w:iCs/>
                <w:kern w:val="2"/>
                <w:lang w:eastAsia="zh-CN"/>
              </w:rPr>
            </w:pPr>
            <w:r>
              <w:rPr>
                <w:iCs/>
                <w:kern w:val="2"/>
                <w:lang w:eastAsia="zh-CN"/>
              </w:rPr>
              <w:t>If techniques other than fine-tuning is leveraged, e.g., using adaptation layers, additional pre/post processing, or others, there should be an entry for companies to report it.</w:t>
            </w:r>
          </w:p>
        </w:tc>
      </w:tr>
      <w:tr w:rsidR="00633FCF" w14:paraId="1F274C8B" w14:textId="77777777">
        <w:tc>
          <w:tcPr>
            <w:tcW w:w="1555" w:type="dxa"/>
            <w:tcBorders>
              <w:top w:val="single" w:sz="4" w:space="0" w:color="auto"/>
              <w:left w:val="single" w:sz="4" w:space="0" w:color="auto"/>
              <w:bottom w:val="single" w:sz="4" w:space="0" w:color="auto"/>
              <w:right w:val="single" w:sz="4" w:space="0" w:color="auto"/>
            </w:tcBorders>
          </w:tcPr>
          <w:p w14:paraId="432C2073"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EE5C0EF" w14:textId="77777777" w:rsidR="00633FCF" w:rsidRDefault="00633FCF">
            <w:pPr>
              <w:spacing w:line="252" w:lineRule="auto"/>
              <w:rPr>
                <w:iCs/>
                <w:kern w:val="2"/>
                <w:lang w:eastAsia="zh-CN"/>
              </w:rPr>
            </w:pPr>
          </w:p>
        </w:tc>
      </w:tr>
      <w:tr w:rsidR="00633FCF" w14:paraId="718F2F68" w14:textId="77777777">
        <w:tc>
          <w:tcPr>
            <w:tcW w:w="1555" w:type="dxa"/>
            <w:tcBorders>
              <w:top w:val="single" w:sz="4" w:space="0" w:color="auto"/>
              <w:left w:val="single" w:sz="4" w:space="0" w:color="auto"/>
              <w:bottom w:val="single" w:sz="4" w:space="0" w:color="auto"/>
              <w:right w:val="single" w:sz="4" w:space="0" w:color="auto"/>
            </w:tcBorders>
          </w:tcPr>
          <w:p w14:paraId="41B0416B"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1CA864E" w14:textId="77777777" w:rsidR="00633FCF" w:rsidRDefault="00633FCF">
            <w:pPr>
              <w:spacing w:line="252" w:lineRule="auto"/>
              <w:rPr>
                <w:iCs/>
                <w:kern w:val="2"/>
                <w:lang w:eastAsia="zh-CN"/>
              </w:rPr>
            </w:pPr>
          </w:p>
        </w:tc>
      </w:tr>
      <w:tr w:rsidR="00633FCF" w14:paraId="5915B4A0" w14:textId="77777777">
        <w:tc>
          <w:tcPr>
            <w:tcW w:w="1555" w:type="dxa"/>
            <w:tcBorders>
              <w:top w:val="single" w:sz="4" w:space="0" w:color="auto"/>
              <w:left w:val="single" w:sz="4" w:space="0" w:color="auto"/>
              <w:bottom w:val="single" w:sz="4" w:space="0" w:color="auto"/>
              <w:right w:val="single" w:sz="4" w:space="0" w:color="auto"/>
            </w:tcBorders>
          </w:tcPr>
          <w:p w14:paraId="1D1A9727"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0257C13" w14:textId="77777777" w:rsidR="00633FCF" w:rsidRDefault="00633FCF">
            <w:pPr>
              <w:spacing w:line="252" w:lineRule="auto"/>
              <w:rPr>
                <w:iCs/>
                <w:kern w:val="2"/>
                <w:lang w:eastAsia="zh-CN"/>
              </w:rPr>
            </w:pPr>
          </w:p>
        </w:tc>
      </w:tr>
      <w:tr w:rsidR="00633FCF" w14:paraId="71FA19EF" w14:textId="77777777">
        <w:tc>
          <w:tcPr>
            <w:tcW w:w="1555" w:type="dxa"/>
            <w:tcBorders>
              <w:top w:val="single" w:sz="4" w:space="0" w:color="auto"/>
              <w:left w:val="single" w:sz="4" w:space="0" w:color="auto"/>
              <w:bottom w:val="single" w:sz="4" w:space="0" w:color="auto"/>
              <w:right w:val="single" w:sz="4" w:space="0" w:color="auto"/>
            </w:tcBorders>
          </w:tcPr>
          <w:p w14:paraId="30BF4228"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459BED1" w14:textId="77777777" w:rsidR="00633FCF" w:rsidRDefault="00633FCF">
            <w:pPr>
              <w:spacing w:line="252" w:lineRule="auto"/>
              <w:rPr>
                <w:iCs/>
                <w:kern w:val="2"/>
                <w:lang w:eastAsia="zh-CN"/>
              </w:rPr>
            </w:pPr>
          </w:p>
        </w:tc>
      </w:tr>
      <w:tr w:rsidR="00633FCF" w14:paraId="22B1B3F3" w14:textId="77777777">
        <w:tc>
          <w:tcPr>
            <w:tcW w:w="1555" w:type="dxa"/>
            <w:tcBorders>
              <w:top w:val="single" w:sz="4" w:space="0" w:color="auto"/>
              <w:left w:val="single" w:sz="4" w:space="0" w:color="auto"/>
              <w:bottom w:val="single" w:sz="4" w:space="0" w:color="auto"/>
              <w:right w:val="single" w:sz="4" w:space="0" w:color="auto"/>
            </w:tcBorders>
          </w:tcPr>
          <w:p w14:paraId="22C1E701"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3C7CA8A" w14:textId="77777777" w:rsidR="00633FCF" w:rsidRDefault="00633FCF">
            <w:pPr>
              <w:spacing w:line="252" w:lineRule="auto"/>
              <w:rPr>
                <w:iCs/>
                <w:kern w:val="2"/>
                <w:lang w:eastAsia="zh-CN"/>
              </w:rPr>
            </w:pPr>
          </w:p>
        </w:tc>
      </w:tr>
      <w:tr w:rsidR="00633FCF" w14:paraId="3CBE7345"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6514460"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8DB36" w14:textId="77777777" w:rsidR="00633FCF" w:rsidRDefault="00633FCF">
            <w:pPr>
              <w:spacing w:line="252" w:lineRule="auto"/>
              <w:rPr>
                <w:iCs/>
                <w:kern w:val="2"/>
                <w:lang w:eastAsia="zh-CN"/>
              </w:rPr>
            </w:pPr>
          </w:p>
        </w:tc>
      </w:tr>
      <w:tr w:rsidR="00633FCF" w14:paraId="72390245" w14:textId="77777777">
        <w:tc>
          <w:tcPr>
            <w:tcW w:w="1555" w:type="dxa"/>
            <w:tcBorders>
              <w:top w:val="single" w:sz="4" w:space="0" w:color="auto"/>
              <w:left w:val="single" w:sz="4" w:space="0" w:color="auto"/>
              <w:bottom w:val="single" w:sz="4" w:space="0" w:color="auto"/>
              <w:right w:val="single" w:sz="4" w:space="0" w:color="auto"/>
            </w:tcBorders>
          </w:tcPr>
          <w:p w14:paraId="7158F0EF"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C1FFCFA" w14:textId="77777777" w:rsidR="00633FCF" w:rsidRDefault="00633FCF">
            <w:pPr>
              <w:spacing w:line="252" w:lineRule="auto"/>
              <w:rPr>
                <w:iCs/>
                <w:kern w:val="2"/>
                <w:lang w:eastAsia="zh-CN"/>
              </w:rPr>
            </w:pPr>
          </w:p>
        </w:tc>
      </w:tr>
      <w:tr w:rsidR="00633FCF" w14:paraId="2EE72274" w14:textId="77777777">
        <w:tc>
          <w:tcPr>
            <w:tcW w:w="1555" w:type="dxa"/>
            <w:tcBorders>
              <w:top w:val="single" w:sz="4" w:space="0" w:color="auto"/>
              <w:left w:val="single" w:sz="4" w:space="0" w:color="auto"/>
              <w:bottom w:val="single" w:sz="4" w:space="0" w:color="auto"/>
              <w:right w:val="single" w:sz="4" w:space="0" w:color="auto"/>
            </w:tcBorders>
          </w:tcPr>
          <w:p w14:paraId="10191039"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C9017A0" w14:textId="77777777" w:rsidR="00633FCF" w:rsidRDefault="00633FCF">
            <w:pPr>
              <w:spacing w:line="252" w:lineRule="auto"/>
              <w:rPr>
                <w:iCs/>
                <w:kern w:val="2"/>
                <w:lang w:eastAsia="zh-CN"/>
              </w:rPr>
            </w:pPr>
          </w:p>
        </w:tc>
      </w:tr>
      <w:tr w:rsidR="00633FCF" w14:paraId="002ECCB7" w14:textId="77777777">
        <w:tc>
          <w:tcPr>
            <w:tcW w:w="1555" w:type="dxa"/>
          </w:tcPr>
          <w:p w14:paraId="742180FF" w14:textId="77777777" w:rsidR="00633FCF" w:rsidRDefault="00633FCF">
            <w:pPr>
              <w:rPr>
                <w:iCs/>
                <w:kern w:val="2"/>
                <w:lang w:eastAsia="zh-CN"/>
              </w:rPr>
            </w:pPr>
          </w:p>
        </w:tc>
        <w:tc>
          <w:tcPr>
            <w:tcW w:w="7796" w:type="dxa"/>
            <w:vAlign w:val="center"/>
          </w:tcPr>
          <w:p w14:paraId="445EB411" w14:textId="77777777" w:rsidR="00633FCF" w:rsidRDefault="00633FCF">
            <w:pPr>
              <w:spacing w:line="252" w:lineRule="auto"/>
              <w:rPr>
                <w:iCs/>
                <w:kern w:val="2"/>
                <w:lang w:eastAsia="zh-CN"/>
              </w:rPr>
            </w:pPr>
          </w:p>
        </w:tc>
      </w:tr>
      <w:tr w:rsidR="00633FCF" w14:paraId="0CF1A35E" w14:textId="77777777">
        <w:tc>
          <w:tcPr>
            <w:tcW w:w="1555" w:type="dxa"/>
          </w:tcPr>
          <w:p w14:paraId="1E704879" w14:textId="77777777" w:rsidR="00633FCF" w:rsidRDefault="00633FCF">
            <w:pPr>
              <w:rPr>
                <w:iCs/>
                <w:kern w:val="2"/>
                <w:lang w:eastAsia="zh-CN"/>
              </w:rPr>
            </w:pPr>
          </w:p>
        </w:tc>
        <w:tc>
          <w:tcPr>
            <w:tcW w:w="7796" w:type="dxa"/>
            <w:vAlign w:val="center"/>
          </w:tcPr>
          <w:p w14:paraId="54990214" w14:textId="77777777" w:rsidR="00633FCF" w:rsidRDefault="00633FCF">
            <w:pPr>
              <w:spacing w:line="252" w:lineRule="auto"/>
              <w:rPr>
                <w:iCs/>
                <w:kern w:val="2"/>
                <w:lang w:eastAsia="zh-CN"/>
              </w:rPr>
            </w:pPr>
          </w:p>
        </w:tc>
      </w:tr>
      <w:tr w:rsidR="00633FCF" w14:paraId="20C32F21" w14:textId="77777777">
        <w:tc>
          <w:tcPr>
            <w:tcW w:w="1555" w:type="dxa"/>
          </w:tcPr>
          <w:p w14:paraId="2D15086B" w14:textId="77777777" w:rsidR="00633FCF" w:rsidRDefault="00633FCF">
            <w:pPr>
              <w:rPr>
                <w:iCs/>
                <w:kern w:val="2"/>
                <w:lang w:eastAsia="zh-CN"/>
              </w:rPr>
            </w:pPr>
          </w:p>
        </w:tc>
        <w:tc>
          <w:tcPr>
            <w:tcW w:w="7796" w:type="dxa"/>
            <w:vAlign w:val="center"/>
          </w:tcPr>
          <w:p w14:paraId="1AF0BE59" w14:textId="77777777" w:rsidR="00633FCF" w:rsidRDefault="00633FCF">
            <w:pPr>
              <w:spacing w:line="252" w:lineRule="auto"/>
              <w:rPr>
                <w:iCs/>
                <w:kern w:val="2"/>
                <w:lang w:eastAsia="zh-CN"/>
              </w:rPr>
            </w:pPr>
          </w:p>
        </w:tc>
      </w:tr>
      <w:tr w:rsidR="00633FCF" w14:paraId="7C8E3779" w14:textId="77777777">
        <w:tc>
          <w:tcPr>
            <w:tcW w:w="1555" w:type="dxa"/>
          </w:tcPr>
          <w:p w14:paraId="7AF3D3CF" w14:textId="77777777" w:rsidR="00633FCF" w:rsidRDefault="00633FCF">
            <w:pPr>
              <w:rPr>
                <w:iCs/>
                <w:kern w:val="2"/>
                <w:lang w:eastAsia="zh-CN"/>
              </w:rPr>
            </w:pPr>
          </w:p>
        </w:tc>
        <w:tc>
          <w:tcPr>
            <w:tcW w:w="7796" w:type="dxa"/>
            <w:vAlign w:val="center"/>
          </w:tcPr>
          <w:p w14:paraId="7711AFB2" w14:textId="77777777" w:rsidR="00633FCF" w:rsidRDefault="00633FCF">
            <w:pPr>
              <w:spacing w:line="252" w:lineRule="auto"/>
              <w:rPr>
                <w:iCs/>
                <w:kern w:val="2"/>
                <w:lang w:eastAsia="zh-CN"/>
              </w:rPr>
            </w:pPr>
          </w:p>
        </w:tc>
      </w:tr>
      <w:tr w:rsidR="00633FCF" w14:paraId="6FBA1E0F" w14:textId="77777777">
        <w:tc>
          <w:tcPr>
            <w:tcW w:w="1555" w:type="dxa"/>
          </w:tcPr>
          <w:p w14:paraId="76F307E0" w14:textId="77777777" w:rsidR="00633FCF" w:rsidRDefault="00633FCF">
            <w:pPr>
              <w:rPr>
                <w:iCs/>
                <w:kern w:val="2"/>
                <w:lang w:eastAsia="zh-CN"/>
              </w:rPr>
            </w:pPr>
          </w:p>
        </w:tc>
        <w:tc>
          <w:tcPr>
            <w:tcW w:w="7796" w:type="dxa"/>
            <w:vAlign w:val="center"/>
          </w:tcPr>
          <w:p w14:paraId="6482245E" w14:textId="77777777" w:rsidR="00633FCF" w:rsidRDefault="00633FCF">
            <w:pPr>
              <w:spacing w:line="252" w:lineRule="auto"/>
              <w:rPr>
                <w:iCs/>
                <w:kern w:val="2"/>
                <w:lang w:eastAsia="zh-CN"/>
              </w:rPr>
            </w:pPr>
          </w:p>
        </w:tc>
      </w:tr>
    </w:tbl>
    <w:p w14:paraId="52202593" w14:textId="77777777" w:rsidR="00633FCF" w:rsidRDefault="00633FCF">
      <w:pPr>
        <w:rPr>
          <w:lang w:eastAsia="zh-CN"/>
        </w:rPr>
      </w:pPr>
    </w:p>
    <w:p w14:paraId="364E699F" w14:textId="77777777" w:rsidR="00633FCF" w:rsidRDefault="00633FCF">
      <w:pPr>
        <w:spacing w:after="0" w:line="240" w:lineRule="auto"/>
        <w:rPr>
          <w:b/>
          <w:lang w:eastAsia="zh-CN"/>
        </w:rPr>
      </w:pPr>
    </w:p>
    <w:p w14:paraId="7936BDD8" w14:textId="77777777" w:rsidR="00633FCF" w:rsidRDefault="00633FCF">
      <w:pPr>
        <w:spacing w:after="0" w:line="240" w:lineRule="auto"/>
        <w:rPr>
          <w:b/>
          <w:lang w:eastAsia="zh-CN"/>
        </w:rPr>
      </w:pPr>
    </w:p>
    <w:p w14:paraId="441DF371" w14:textId="77777777" w:rsidR="00633FCF" w:rsidRDefault="00C1489E">
      <w:pPr>
        <w:outlineLvl w:val="2"/>
        <w:rPr>
          <w:b/>
          <w:lang w:eastAsia="zh-CN"/>
        </w:rPr>
      </w:pPr>
      <w:r>
        <w:rPr>
          <w:b/>
          <w:lang w:eastAsia="zh-CN"/>
        </w:rPr>
        <w:t>3.2-5: Quantization/dequantization</w:t>
      </w:r>
    </w:p>
    <w:p w14:paraId="4C110626" w14:textId="77777777" w:rsidR="00633FCF" w:rsidRDefault="00C1489E">
      <w:pPr>
        <w:pStyle w:val="40"/>
        <w:numPr>
          <w:ilvl w:val="0"/>
          <w:numId w:val="0"/>
        </w:numPr>
        <w:rPr>
          <w:color w:val="000000" w:themeColor="text1"/>
          <w:u w:val="single"/>
          <w:lang w:eastAsia="zh-CN"/>
        </w:rPr>
      </w:pPr>
      <w:r>
        <w:rPr>
          <w:color w:val="000000" w:themeColor="text1"/>
          <w:u w:val="single"/>
          <w:lang w:eastAsia="zh-CN"/>
        </w:rPr>
        <w:t xml:space="preserve">Issue#3-18 </w:t>
      </w:r>
      <w:r>
        <w:rPr>
          <w:u w:val="single"/>
          <w:lang w:eastAsia="zh-CN"/>
        </w:rPr>
        <w:t>(Medium priority)</w:t>
      </w:r>
      <w:r>
        <w:rPr>
          <w:color w:val="000000" w:themeColor="text1"/>
          <w:u w:val="single"/>
          <w:lang w:eastAsia="zh-CN"/>
        </w:rPr>
        <w:t xml:space="preserve"> Quantization loss</w:t>
      </w:r>
      <w:r>
        <w:rPr>
          <w:rFonts w:hint="eastAsia"/>
          <w:color w:val="000000" w:themeColor="text1"/>
          <w:u w:val="single"/>
          <w:lang w:eastAsia="zh-CN"/>
        </w:rPr>
        <w:t>/</w:t>
      </w:r>
      <w:r>
        <w:rPr>
          <w:color w:val="000000" w:themeColor="text1"/>
          <w:u w:val="single"/>
          <w:lang w:eastAsia="zh-CN"/>
        </w:rPr>
        <w:t>quantization upp</w:t>
      </w:r>
      <w:r>
        <w:rPr>
          <w:rFonts w:hint="eastAsia"/>
          <w:color w:val="000000" w:themeColor="text1"/>
          <w:u w:val="single"/>
          <w:lang w:eastAsia="zh-CN"/>
        </w:rPr>
        <w:t>e</w:t>
      </w:r>
      <w:r>
        <w:rPr>
          <w:color w:val="000000" w:themeColor="text1"/>
          <w:u w:val="single"/>
          <w:lang w:eastAsia="zh-CN"/>
        </w:rPr>
        <w:t>r bound</w:t>
      </w:r>
    </w:p>
    <w:p w14:paraId="4425C050" w14:textId="77777777" w:rsidR="00633FCF" w:rsidRDefault="00C1489E">
      <w:pPr>
        <w:spacing w:after="0" w:line="240" w:lineRule="auto"/>
        <w:rPr>
          <w:rFonts w:eastAsia="Times New Roman"/>
        </w:rPr>
      </w:pPr>
      <w:r>
        <w:rPr>
          <w:highlight w:val="yellow"/>
          <w:lang w:eastAsia="zh-CN"/>
        </w:rPr>
        <w:t>Moderator note</w:t>
      </w:r>
      <w:r>
        <w:rPr>
          <w:lang w:eastAsia="zh-CN"/>
        </w:rPr>
        <w:t xml:space="preserve">: </w:t>
      </w:r>
      <w:r>
        <w:rPr>
          <w:rFonts w:hint="eastAsia"/>
          <w:lang w:eastAsia="zh-CN"/>
        </w:rPr>
        <w:t>I</w:t>
      </w:r>
      <w:r>
        <w:rPr>
          <w:lang w:eastAsia="zh-CN"/>
        </w:rPr>
        <w:t xml:space="preserve">n this meeting, Nokia [14] raised to </w:t>
      </w:r>
      <w:r>
        <w:rPr>
          <w:rFonts w:eastAsia="Times New Roman"/>
        </w:rPr>
        <w:t xml:space="preserve">define quantization loss as the difference between the reconstruction metric (SGCS or NMSE) </w:t>
      </w:r>
      <w:r>
        <w:rPr>
          <w:rFonts w:eastAsia="Times New Roman"/>
          <w:bCs/>
          <w:iCs/>
        </w:rPr>
        <w:t>obtained</w:t>
      </w:r>
      <w:r>
        <w:rPr>
          <w:rFonts w:eastAsia="Times New Roman"/>
        </w:rPr>
        <w:t xml:space="preserve"> from a model trained without quantization and a model which incorporates quantization whether through quantization aware or unaware training. With a similar idea, Xiaomi [13] mentioned that </w:t>
      </w:r>
      <w:r>
        <w:rPr>
          <w:lang w:eastAsia="zh-CN"/>
        </w:rPr>
        <w:t>the case of training without quantization and inference without quantization should be evaluated as the upper bound. Therefore, a question is given in below on whether an upper bound of CSI compression without quantization (</w:t>
      </w:r>
      <w:r>
        <w:rPr>
          <w:rFonts w:eastAsia="Times New Roman"/>
        </w:rPr>
        <w:t>i.e., float-format variables are directly passed from CSI generation part to CSI reconstruction part during the training &amp; inference) for comparing the quantization methods.</w:t>
      </w:r>
    </w:p>
    <w:p w14:paraId="774F951A" w14:textId="77777777" w:rsidR="00633FCF" w:rsidRDefault="00633FCF">
      <w:pPr>
        <w:spacing w:after="0" w:line="240" w:lineRule="auto"/>
        <w:rPr>
          <w:lang w:eastAsia="zh-CN"/>
        </w:rPr>
      </w:pPr>
    </w:p>
    <w:p w14:paraId="4317F0B2" w14:textId="77777777" w:rsidR="00633FCF" w:rsidRDefault="00C1489E">
      <w:pPr>
        <w:spacing w:after="0" w:line="240" w:lineRule="auto"/>
        <w:rPr>
          <w:b/>
          <w:lang w:eastAsia="zh-CN"/>
        </w:rPr>
      </w:pPr>
      <w:r>
        <w:rPr>
          <w:b/>
          <w:highlight w:val="yellow"/>
          <w:lang w:eastAsia="zh-CN"/>
        </w:rPr>
        <w:t>Question 3.2.17</w:t>
      </w:r>
      <w:r>
        <w:rPr>
          <w:b/>
          <w:bCs/>
          <w:highlight w:val="yellow"/>
          <w:lang w:eastAsia="zh-CN"/>
        </w:rPr>
        <w:t>:</w:t>
      </w:r>
      <w:r>
        <w:rPr>
          <w:b/>
          <w:bCs/>
          <w:lang w:eastAsia="zh-CN"/>
        </w:rPr>
        <w:t xml:space="preserve"> For the evaluation of quantization aware/non-aware training, on top of the agreed cases of quantization non-aware training (Case 1) and quantization aware training (Case 2-1, Case 2-2), do you think it is needed to introduce an additional upper bound case of </w:t>
      </w:r>
      <w:r>
        <w:rPr>
          <w:b/>
          <w:bCs/>
          <w:color w:val="C00000"/>
          <w:lang w:eastAsia="zh-CN"/>
        </w:rPr>
        <w:t xml:space="preserve">Case 0: non-quantized inference </w:t>
      </w:r>
      <w:r>
        <w:rPr>
          <w:b/>
          <w:bCs/>
          <w:lang w:eastAsia="zh-CN"/>
        </w:rPr>
        <w:t xml:space="preserve">(i.e., float-format variables are directly passed from CSI generation part to CSI reconstruction part during the training and </w:t>
      </w:r>
      <w:r>
        <w:rPr>
          <w:b/>
          <w:bCs/>
          <w:u w:val="single"/>
          <w:lang w:eastAsia="zh-CN"/>
        </w:rPr>
        <w:t>inference</w:t>
      </w:r>
      <w:r>
        <w:rPr>
          <w:b/>
          <w:bCs/>
          <w:lang w:eastAsia="zh-CN"/>
        </w:rPr>
        <w:t xml:space="preserve">), to reflect the </w:t>
      </w:r>
      <w:r>
        <w:rPr>
          <w:b/>
          <w:bCs/>
          <w:color w:val="C00000"/>
          <w:lang w:eastAsia="zh-CN"/>
        </w:rPr>
        <w:t>performance loss due to quantization</w:t>
      </w:r>
      <w:r>
        <w:rPr>
          <w:b/>
          <w:bCs/>
          <w:lang w:eastAsia="zh-CN"/>
        </w:rPr>
        <w:t>?</w:t>
      </w:r>
    </w:p>
    <w:p w14:paraId="0879A606"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39E0A783" w14:textId="77777777">
        <w:tc>
          <w:tcPr>
            <w:tcW w:w="1980" w:type="dxa"/>
            <w:tcBorders>
              <w:top w:val="single" w:sz="4" w:space="0" w:color="auto"/>
              <w:left w:val="single" w:sz="4" w:space="0" w:color="auto"/>
              <w:bottom w:val="single" w:sz="4" w:space="0" w:color="auto"/>
              <w:right w:val="single" w:sz="4" w:space="0" w:color="auto"/>
            </w:tcBorders>
          </w:tcPr>
          <w:p w14:paraId="3DE2E0FD"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3DE1537" w14:textId="30CD49C1" w:rsidR="00633FCF" w:rsidRDefault="00C1489E">
            <w:pPr>
              <w:spacing w:before="120" w:line="240" w:lineRule="auto"/>
              <w:rPr>
                <w:lang w:eastAsia="zh-CN"/>
              </w:rPr>
            </w:pPr>
            <w:r>
              <w:rPr>
                <w:lang w:eastAsia="zh-CN"/>
              </w:rPr>
              <w:t>MediaTek, NTT DOCOMO, Qualcomm (comment)</w:t>
            </w:r>
            <w:r w:rsidR="00A076AA">
              <w:rPr>
                <w:rFonts w:eastAsia="Malgun Gothic"/>
                <w:lang w:eastAsia="ko-KR"/>
              </w:rPr>
              <w:t xml:space="preserve"> , Huawei/HiSi</w:t>
            </w:r>
            <w:r w:rsidR="00326AC4">
              <w:rPr>
                <w:rFonts w:eastAsia="Malgun Gothic"/>
                <w:lang w:eastAsia="ko-KR"/>
              </w:rPr>
              <w:t>, AT&amp;T</w:t>
            </w:r>
          </w:p>
        </w:tc>
      </w:tr>
      <w:tr w:rsidR="00633FCF" w14:paraId="3B2E8903" w14:textId="77777777">
        <w:tc>
          <w:tcPr>
            <w:tcW w:w="1980" w:type="dxa"/>
            <w:tcBorders>
              <w:top w:val="single" w:sz="4" w:space="0" w:color="auto"/>
              <w:left w:val="single" w:sz="4" w:space="0" w:color="auto"/>
              <w:bottom w:val="single" w:sz="4" w:space="0" w:color="auto"/>
              <w:right w:val="single" w:sz="4" w:space="0" w:color="auto"/>
            </w:tcBorders>
          </w:tcPr>
          <w:p w14:paraId="7A871FD5"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CDD2704" w14:textId="77777777" w:rsidR="00633FCF" w:rsidRDefault="00C1489E">
            <w:pPr>
              <w:spacing w:before="120" w:line="240" w:lineRule="auto"/>
              <w:rPr>
                <w:rFonts w:eastAsia="MS Mincho"/>
                <w:lang w:eastAsia="ja-JP"/>
              </w:rPr>
            </w:pPr>
            <w:r>
              <w:rPr>
                <w:rFonts w:eastAsia="MS Mincho"/>
                <w:lang w:eastAsia="ja-JP"/>
              </w:rPr>
              <w:t>Vivo, OPPO</w:t>
            </w:r>
          </w:p>
        </w:tc>
      </w:tr>
    </w:tbl>
    <w:p w14:paraId="034B19A7" w14:textId="77777777" w:rsidR="00633FCF" w:rsidRDefault="00633FCF">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633FCF" w14:paraId="4F84E136"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23BBCF" w14:textId="77777777" w:rsidR="00633FCF" w:rsidRDefault="00C1489E">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CE8F17B" w14:textId="77777777" w:rsidR="00633FCF" w:rsidRDefault="00C1489E">
            <w:pPr>
              <w:spacing w:line="240" w:lineRule="auto"/>
              <w:rPr>
                <w:i/>
                <w:iCs/>
                <w:kern w:val="2"/>
                <w:lang w:eastAsia="zh-CN"/>
              </w:rPr>
            </w:pPr>
            <w:r>
              <w:rPr>
                <w:i/>
                <w:iCs/>
                <w:kern w:val="2"/>
                <w:lang w:eastAsia="zh-CN"/>
              </w:rPr>
              <w:t>View</w:t>
            </w:r>
          </w:p>
        </w:tc>
      </w:tr>
      <w:tr w:rsidR="00633FCF" w14:paraId="7288F6D9"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37C0B32D" w14:textId="77777777" w:rsidR="00633FCF" w:rsidRDefault="00C1489E">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76A6A806" w14:textId="77777777" w:rsidR="00633FCF" w:rsidRDefault="00C1489E">
            <w:pPr>
              <w:jc w:val="left"/>
              <w:rPr>
                <w:iCs/>
                <w:kern w:val="2"/>
                <w:lang w:eastAsia="zh-CN"/>
              </w:rPr>
            </w:pPr>
            <w:r>
              <w:rPr>
                <w:iCs/>
                <w:kern w:val="2"/>
                <w:lang w:eastAsia="zh-CN"/>
              </w:rPr>
              <w:t>We are okay with either measuring loss from the non-quantized upper bound or measuring gain over quantization-non-aware training.</w:t>
            </w:r>
          </w:p>
        </w:tc>
      </w:tr>
      <w:tr w:rsidR="00633FCF" w14:paraId="148EBA4D" w14:textId="77777777">
        <w:tc>
          <w:tcPr>
            <w:tcW w:w="1555" w:type="dxa"/>
            <w:tcBorders>
              <w:top w:val="single" w:sz="4" w:space="0" w:color="auto"/>
              <w:left w:val="single" w:sz="4" w:space="0" w:color="auto"/>
              <w:bottom w:val="single" w:sz="4" w:space="0" w:color="auto"/>
              <w:right w:val="single" w:sz="4" w:space="0" w:color="auto"/>
            </w:tcBorders>
          </w:tcPr>
          <w:p w14:paraId="0B72C8AA" w14:textId="77777777" w:rsidR="00633FCF" w:rsidRDefault="00C1489E">
            <w:pPr>
              <w:rPr>
                <w:iCs/>
                <w:kern w:val="2"/>
                <w:lang w:eastAsia="zh-CN"/>
              </w:rPr>
            </w:pPr>
            <w:r>
              <w:rPr>
                <w:rFonts w:hint="eastAsia"/>
                <w:iCs/>
                <w:kern w:val="2"/>
                <w:lang w:eastAsia="zh-CN"/>
              </w:rPr>
              <w:t>E</w:t>
            </w:r>
            <w:r>
              <w:rPr>
                <w:iCs/>
                <w:kern w:val="2"/>
                <w:lang w:eastAsia="zh-CN"/>
              </w:rPr>
              <w:t>TRI</w:t>
            </w:r>
          </w:p>
        </w:tc>
        <w:tc>
          <w:tcPr>
            <w:tcW w:w="7796" w:type="dxa"/>
            <w:tcBorders>
              <w:top w:val="single" w:sz="4" w:space="0" w:color="auto"/>
              <w:left w:val="single" w:sz="4" w:space="0" w:color="auto"/>
              <w:bottom w:val="single" w:sz="4" w:space="0" w:color="auto"/>
              <w:right w:val="single" w:sz="4" w:space="0" w:color="auto"/>
            </w:tcBorders>
            <w:vAlign w:val="center"/>
          </w:tcPr>
          <w:p w14:paraId="4D88CF8A" w14:textId="77777777" w:rsidR="00633FCF" w:rsidRDefault="00C1489E">
            <w:pPr>
              <w:rPr>
                <w:iCs/>
                <w:kern w:val="2"/>
                <w:lang w:eastAsia="zh-CN"/>
              </w:rPr>
            </w:pPr>
            <w:r>
              <w:rPr>
                <w:rFonts w:hint="eastAsia"/>
                <w:iCs/>
                <w:kern w:val="2"/>
                <w:lang w:eastAsia="zh-CN"/>
              </w:rPr>
              <w:t>W</w:t>
            </w:r>
            <w:r>
              <w:rPr>
                <w:iCs/>
                <w:kern w:val="2"/>
                <w:lang w:eastAsia="zh-CN"/>
              </w:rPr>
              <w:t xml:space="preserve">e think the non-quantization case can overestimates the performances and not </w:t>
            </w:r>
            <w:r>
              <w:rPr>
                <w:iCs/>
                <w:kern w:val="2"/>
                <w:lang w:eastAsia="ko-KR"/>
              </w:rPr>
              <w:t>suitable for the performance upper bound.</w:t>
            </w:r>
          </w:p>
        </w:tc>
      </w:tr>
      <w:tr w:rsidR="00633FCF" w14:paraId="689598A3" w14:textId="77777777">
        <w:tc>
          <w:tcPr>
            <w:tcW w:w="1555" w:type="dxa"/>
            <w:tcBorders>
              <w:top w:val="single" w:sz="4" w:space="0" w:color="auto"/>
              <w:left w:val="single" w:sz="4" w:space="0" w:color="auto"/>
              <w:bottom w:val="single" w:sz="4" w:space="0" w:color="auto"/>
              <w:right w:val="single" w:sz="4" w:space="0" w:color="auto"/>
            </w:tcBorders>
          </w:tcPr>
          <w:p w14:paraId="428DD54B" w14:textId="77777777" w:rsidR="00633FCF" w:rsidRDefault="00C1489E">
            <w:pPr>
              <w:rPr>
                <w:iCs/>
                <w:kern w:val="2"/>
                <w:lang w:eastAsia="zh-CN"/>
              </w:rPr>
            </w:pPr>
            <w:r>
              <w:rPr>
                <w:rFonts w:hint="eastAsia"/>
                <w:iCs/>
                <w:kern w:val="2"/>
                <w:lang w:eastAsia="zh-CN"/>
              </w:rPr>
              <w:t>O</w:t>
            </w:r>
            <w:r>
              <w:rPr>
                <w:iCs/>
                <w:kern w:val="2"/>
                <w:lang w:eastAsia="zh-CN"/>
              </w:rPr>
              <w:t>PPO</w:t>
            </w:r>
          </w:p>
        </w:tc>
        <w:tc>
          <w:tcPr>
            <w:tcW w:w="7796" w:type="dxa"/>
            <w:tcBorders>
              <w:top w:val="single" w:sz="4" w:space="0" w:color="auto"/>
              <w:left w:val="single" w:sz="4" w:space="0" w:color="auto"/>
              <w:bottom w:val="single" w:sz="4" w:space="0" w:color="auto"/>
              <w:right w:val="single" w:sz="4" w:space="0" w:color="auto"/>
            </w:tcBorders>
            <w:vAlign w:val="center"/>
          </w:tcPr>
          <w:p w14:paraId="563C765C" w14:textId="77777777" w:rsidR="00633FCF" w:rsidRDefault="00C1489E">
            <w:pPr>
              <w:rPr>
                <w:iCs/>
                <w:kern w:val="2"/>
                <w:lang w:eastAsia="zh-CN"/>
              </w:rPr>
            </w:pPr>
            <w:r>
              <w:rPr>
                <w:rFonts w:hint="eastAsia"/>
                <w:iCs/>
                <w:kern w:val="2"/>
                <w:lang w:eastAsia="zh-CN"/>
              </w:rPr>
              <w:t>N</w:t>
            </w:r>
            <w:r>
              <w:rPr>
                <w:iCs/>
                <w:kern w:val="2"/>
                <w:lang w:eastAsia="zh-CN"/>
              </w:rPr>
              <w:t xml:space="preserve">ot necessary to evaluate the performance loss due to quantization. Because it is not possible to use an AI/ML model without quantization. </w:t>
            </w:r>
          </w:p>
        </w:tc>
      </w:tr>
      <w:tr w:rsidR="00633FCF" w14:paraId="614FD92C" w14:textId="77777777">
        <w:tc>
          <w:tcPr>
            <w:tcW w:w="1555" w:type="dxa"/>
            <w:tcBorders>
              <w:top w:val="single" w:sz="4" w:space="0" w:color="auto"/>
              <w:left w:val="single" w:sz="4" w:space="0" w:color="auto"/>
              <w:bottom w:val="single" w:sz="4" w:space="0" w:color="auto"/>
              <w:right w:val="single" w:sz="4" w:space="0" w:color="auto"/>
            </w:tcBorders>
          </w:tcPr>
          <w:p w14:paraId="4E0D90A9" w14:textId="77777777" w:rsidR="00633FCF" w:rsidRDefault="00C1489E">
            <w:pPr>
              <w:jc w:val="center"/>
              <w:rPr>
                <w:iCs/>
                <w:kern w:val="2"/>
                <w:lang w:eastAsia="zh-CN"/>
              </w:rPr>
            </w:pPr>
            <w:r>
              <w:rPr>
                <w:iCs/>
                <w:kern w:val="2"/>
                <w:lang w:eastAsia="zh-CN"/>
              </w:rPr>
              <w:t>Qualcomm</w:t>
            </w:r>
          </w:p>
        </w:tc>
        <w:tc>
          <w:tcPr>
            <w:tcW w:w="7796" w:type="dxa"/>
            <w:tcBorders>
              <w:top w:val="single" w:sz="4" w:space="0" w:color="auto"/>
              <w:left w:val="single" w:sz="4" w:space="0" w:color="auto"/>
              <w:bottom w:val="single" w:sz="4" w:space="0" w:color="auto"/>
              <w:right w:val="single" w:sz="4" w:space="0" w:color="auto"/>
            </w:tcBorders>
            <w:vAlign w:val="center"/>
          </w:tcPr>
          <w:p w14:paraId="79738F5D" w14:textId="77777777" w:rsidR="00633FCF" w:rsidRDefault="00C1489E">
            <w:pPr>
              <w:rPr>
                <w:iCs/>
                <w:kern w:val="2"/>
                <w:lang w:eastAsia="zh-CN"/>
              </w:rPr>
            </w:pPr>
            <w:r>
              <w:rPr>
                <w:iCs/>
                <w:kern w:val="2"/>
                <w:lang w:eastAsia="zh-CN"/>
              </w:rPr>
              <w:t>For case 0, should non-quantized format be used only for inference? The following may be better: “Case 0: training and inference without quantization”.</w:t>
            </w:r>
          </w:p>
        </w:tc>
      </w:tr>
      <w:tr w:rsidR="00633FCF" w14:paraId="688C47FA" w14:textId="77777777">
        <w:tc>
          <w:tcPr>
            <w:tcW w:w="1555" w:type="dxa"/>
            <w:tcBorders>
              <w:top w:val="single" w:sz="4" w:space="0" w:color="auto"/>
              <w:left w:val="single" w:sz="4" w:space="0" w:color="auto"/>
              <w:bottom w:val="single" w:sz="4" w:space="0" w:color="auto"/>
              <w:right w:val="single" w:sz="4" w:space="0" w:color="auto"/>
            </w:tcBorders>
          </w:tcPr>
          <w:p w14:paraId="4F4B4686" w14:textId="2993A70F" w:rsidR="00633FCF" w:rsidRDefault="00AB23E0">
            <w:pPr>
              <w:rPr>
                <w:iCs/>
                <w:kern w:val="2"/>
                <w:lang w:eastAsia="zh-CN"/>
              </w:rPr>
            </w:pPr>
            <w:r>
              <w:rPr>
                <w:rFonts w:hint="eastAsia"/>
                <w:iCs/>
                <w:kern w:val="2"/>
                <w:lang w:eastAsia="zh-CN"/>
              </w:rPr>
              <w:t>F</w:t>
            </w:r>
            <w:r>
              <w:rPr>
                <w:iCs/>
                <w:kern w:val="2"/>
                <w:lang w:eastAsia="zh-CN"/>
              </w:rPr>
              <w:t>ujitsu</w:t>
            </w:r>
          </w:p>
        </w:tc>
        <w:tc>
          <w:tcPr>
            <w:tcW w:w="7796" w:type="dxa"/>
            <w:tcBorders>
              <w:top w:val="single" w:sz="4" w:space="0" w:color="auto"/>
              <w:left w:val="single" w:sz="4" w:space="0" w:color="auto"/>
              <w:bottom w:val="single" w:sz="4" w:space="0" w:color="auto"/>
              <w:right w:val="single" w:sz="4" w:space="0" w:color="auto"/>
            </w:tcBorders>
            <w:vAlign w:val="center"/>
          </w:tcPr>
          <w:p w14:paraId="15DD5ED8" w14:textId="445FBA60" w:rsidR="00633FCF" w:rsidRDefault="00AB23E0">
            <w:pPr>
              <w:rPr>
                <w:iCs/>
                <w:kern w:val="2"/>
                <w:lang w:eastAsia="zh-CN"/>
              </w:rPr>
            </w:pPr>
            <w:r>
              <w:rPr>
                <w:rFonts w:hint="eastAsia"/>
                <w:iCs/>
                <w:kern w:val="2"/>
                <w:lang w:eastAsia="zh-CN"/>
              </w:rPr>
              <w:t>W</w:t>
            </w:r>
            <w:r>
              <w:rPr>
                <w:iCs/>
                <w:kern w:val="2"/>
                <w:lang w:eastAsia="zh-CN"/>
              </w:rPr>
              <w:t>e share a similar view to that of OPPO.</w:t>
            </w:r>
          </w:p>
        </w:tc>
      </w:tr>
      <w:tr w:rsidR="00633FCF" w14:paraId="22E06EB9" w14:textId="77777777">
        <w:tc>
          <w:tcPr>
            <w:tcW w:w="1555" w:type="dxa"/>
            <w:tcBorders>
              <w:top w:val="single" w:sz="4" w:space="0" w:color="auto"/>
              <w:left w:val="single" w:sz="4" w:space="0" w:color="auto"/>
              <w:bottom w:val="single" w:sz="4" w:space="0" w:color="auto"/>
              <w:right w:val="single" w:sz="4" w:space="0" w:color="auto"/>
            </w:tcBorders>
          </w:tcPr>
          <w:p w14:paraId="68B234E8" w14:textId="672AE5C7" w:rsidR="00633FCF" w:rsidRDefault="009B2E5E">
            <w:pPr>
              <w:rPr>
                <w:iCs/>
                <w:kern w:val="2"/>
                <w:lang w:eastAsia="zh-CN"/>
              </w:rPr>
            </w:pPr>
            <w:r>
              <w:rPr>
                <w:iCs/>
                <w:kern w:val="2"/>
                <w:lang w:eastAsia="zh-CN"/>
              </w:rPr>
              <w:t>Intel</w:t>
            </w:r>
          </w:p>
        </w:tc>
        <w:tc>
          <w:tcPr>
            <w:tcW w:w="7796" w:type="dxa"/>
            <w:tcBorders>
              <w:top w:val="single" w:sz="4" w:space="0" w:color="auto"/>
              <w:left w:val="single" w:sz="4" w:space="0" w:color="auto"/>
              <w:bottom w:val="single" w:sz="4" w:space="0" w:color="auto"/>
              <w:right w:val="single" w:sz="4" w:space="0" w:color="auto"/>
            </w:tcBorders>
            <w:vAlign w:val="center"/>
          </w:tcPr>
          <w:p w14:paraId="17A4A87D" w14:textId="73BE031E" w:rsidR="00633FCF" w:rsidRDefault="009B2E5E">
            <w:pPr>
              <w:rPr>
                <w:iCs/>
                <w:kern w:val="2"/>
                <w:lang w:eastAsia="zh-CN"/>
              </w:rPr>
            </w:pPr>
            <w:r>
              <w:rPr>
                <w:iCs/>
                <w:kern w:val="2"/>
                <w:lang w:eastAsia="zh-CN"/>
              </w:rPr>
              <w:t>We prefer to focus on the results with quantization.</w:t>
            </w:r>
          </w:p>
        </w:tc>
      </w:tr>
      <w:tr w:rsidR="00633FCF" w14:paraId="1B0BBFEF" w14:textId="77777777">
        <w:tc>
          <w:tcPr>
            <w:tcW w:w="1555" w:type="dxa"/>
            <w:tcBorders>
              <w:top w:val="single" w:sz="4" w:space="0" w:color="auto"/>
              <w:left w:val="single" w:sz="4" w:space="0" w:color="auto"/>
              <w:bottom w:val="single" w:sz="4" w:space="0" w:color="auto"/>
              <w:right w:val="single" w:sz="4" w:space="0" w:color="auto"/>
            </w:tcBorders>
          </w:tcPr>
          <w:p w14:paraId="1704623C"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E396606" w14:textId="77777777" w:rsidR="00633FCF" w:rsidRDefault="00633FCF">
            <w:pPr>
              <w:rPr>
                <w:iCs/>
                <w:kern w:val="2"/>
                <w:lang w:eastAsia="zh-CN"/>
              </w:rPr>
            </w:pPr>
          </w:p>
        </w:tc>
      </w:tr>
      <w:tr w:rsidR="00633FCF" w14:paraId="34704394"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2CCEFFCE"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83C5C" w14:textId="77777777" w:rsidR="00633FCF" w:rsidRDefault="00633FCF">
            <w:pPr>
              <w:rPr>
                <w:iCs/>
                <w:kern w:val="2"/>
                <w:lang w:eastAsia="zh-CN"/>
              </w:rPr>
            </w:pPr>
          </w:p>
        </w:tc>
      </w:tr>
      <w:tr w:rsidR="00633FCF" w14:paraId="08BA19B3" w14:textId="77777777">
        <w:tc>
          <w:tcPr>
            <w:tcW w:w="1555" w:type="dxa"/>
            <w:tcBorders>
              <w:top w:val="single" w:sz="4" w:space="0" w:color="auto"/>
              <w:left w:val="single" w:sz="4" w:space="0" w:color="auto"/>
              <w:bottom w:val="single" w:sz="4" w:space="0" w:color="auto"/>
              <w:right w:val="single" w:sz="4" w:space="0" w:color="auto"/>
            </w:tcBorders>
          </w:tcPr>
          <w:p w14:paraId="51DD5A68"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3E23939" w14:textId="77777777" w:rsidR="00633FCF" w:rsidRDefault="00633FCF">
            <w:pPr>
              <w:rPr>
                <w:iCs/>
                <w:kern w:val="2"/>
                <w:lang w:eastAsia="zh-CN"/>
              </w:rPr>
            </w:pPr>
          </w:p>
        </w:tc>
      </w:tr>
      <w:tr w:rsidR="00633FCF" w14:paraId="0AC1BBBE" w14:textId="77777777">
        <w:tc>
          <w:tcPr>
            <w:tcW w:w="1555" w:type="dxa"/>
            <w:tcBorders>
              <w:top w:val="single" w:sz="4" w:space="0" w:color="auto"/>
              <w:left w:val="single" w:sz="4" w:space="0" w:color="auto"/>
              <w:bottom w:val="single" w:sz="4" w:space="0" w:color="auto"/>
              <w:right w:val="single" w:sz="4" w:space="0" w:color="auto"/>
            </w:tcBorders>
          </w:tcPr>
          <w:p w14:paraId="6678A145"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CCFCB94" w14:textId="77777777" w:rsidR="00633FCF" w:rsidRDefault="00633FCF">
            <w:pPr>
              <w:rPr>
                <w:iCs/>
                <w:kern w:val="2"/>
                <w:lang w:eastAsia="zh-CN"/>
              </w:rPr>
            </w:pPr>
          </w:p>
        </w:tc>
      </w:tr>
      <w:tr w:rsidR="00633FCF" w14:paraId="06A6C73B" w14:textId="77777777">
        <w:tc>
          <w:tcPr>
            <w:tcW w:w="1555" w:type="dxa"/>
          </w:tcPr>
          <w:p w14:paraId="454C2CBC" w14:textId="77777777" w:rsidR="00633FCF" w:rsidRDefault="00633FCF">
            <w:pPr>
              <w:rPr>
                <w:iCs/>
                <w:kern w:val="2"/>
                <w:lang w:eastAsia="zh-CN"/>
              </w:rPr>
            </w:pPr>
          </w:p>
        </w:tc>
        <w:tc>
          <w:tcPr>
            <w:tcW w:w="7796" w:type="dxa"/>
            <w:vAlign w:val="center"/>
          </w:tcPr>
          <w:p w14:paraId="165CF16E" w14:textId="77777777" w:rsidR="00633FCF" w:rsidRDefault="00633FCF">
            <w:pPr>
              <w:rPr>
                <w:iCs/>
                <w:kern w:val="2"/>
                <w:lang w:eastAsia="zh-CN"/>
              </w:rPr>
            </w:pPr>
          </w:p>
        </w:tc>
      </w:tr>
      <w:tr w:rsidR="00633FCF" w14:paraId="25E386FD" w14:textId="77777777">
        <w:tc>
          <w:tcPr>
            <w:tcW w:w="1555" w:type="dxa"/>
          </w:tcPr>
          <w:p w14:paraId="4735D3BC" w14:textId="77777777" w:rsidR="00633FCF" w:rsidRDefault="00633FCF">
            <w:pPr>
              <w:rPr>
                <w:iCs/>
                <w:kern w:val="2"/>
                <w:lang w:eastAsia="zh-CN"/>
              </w:rPr>
            </w:pPr>
          </w:p>
        </w:tc>
        <w:tc>
          <w:tcPr>
            <w:tcW w:w="7796" w:type="dxa"/>
            <w:vAlign w:val="center"/>
          </w:tcPr>
          <w:p w14:paraId="7708C110" w14:textId="77777777" w:rsidR="00633FCF" w:rsidRDefault="00633FCF">
            <w:pPr>
              <w:rPr>
                <w:iCs/>
                <w:kern w:val="2"/>
                <w:lang w:eastAsia="zh-CN"/>
              </w:rPr>
            </w:pPr>
          </w:p>
        </w:tc>
      </w:tr>
      <w:tr w:rsidR="00633FCF" w14:paraId="2D12856D" w14:textId="77777777">
        <w:tc>
          <w:tcPr>
            <w:tcW w:w="1555" w:type="dxa"/>
          </w:tcPr>
          <w:p w14:paraId="24BE5B46" w14:textId="77777777" w:rsidR="00633FCF" w:rsidRDefault="00633FCF">
            <w:pPr>
              <w:rPr>
                <w:iCs/>
                <w:kern w:val="2"/>
                <w:lang w:eastAsia="zh-CN"/>
              </w:rPr>
            </w:pPr>
          </w:p>
        </w:tc>
        <w:tc>
          <w:tcPr>
            <w:tcW w:w="7796" w:type="dxa"/>
            <w:vAlign w:val="center"/>
          </w:tcPr>
          <w:p w14:paraId="35C04B38" w14:textId="77777777" w:rsidR="00633FCF" w:rsidRDefault="00633FCF">
            <w:pPr>
              <w:rPr>
                <w:iCs/>
                <w:kern w:val="2"/>
                <w:lang w:eastAsia="zh-CN"/>
              </w:rPr>
            </w:pPr>
          </w:p>
        </w:tc>
      </w:tr>
      <w:tr w:rsidR="00633FCF" w14:paraId="75DDDBD2" w14:textId="77777777">
        <w:tc>
          <w:tcPr>
            <w:tcW w:w="1555" w:type="dxa"/>
          </w:tcPr>
          <w:p w14:paraId="3A957785" w14:textId="77777777" w:rsidR="00633FCF" w:rsidRDefault="00633FCF">
            <w:pPr>
              <w:rPr>
                <w:iCs/>
                <w:kern w:val="2"/>
                <w:lang w:eastAsia="zh-CN"/>
              </w:rPr>
            </w:pPr>
          </w:p>
        </w:tc>
        <w:tc>
          <w:tcPr>
            <w:tcW w:w="7796" w:type="dxa"/>
            <w:vAlign w:val="center"/>
          </w:tcPr>
          <w:p w14:paraId="131709C1" w14:textId="77777777" w:rsidR="00633FCF" w:rsidRDefault="00633FCF">
            <w:pPr>
              <w:rPr>
                <w:iCs/>
                <w:kern w:val="2"/>
                <w:lang w:eastAsia="zh-CN"/>
              </w:rPr>
            </w:pPr>
          </w:p>
        </w:tc>
      </w:tr>
      <w:tr w:rsidR="00633FCF" w14:paraId="78AFE2B1" w14:textId="77777777">
        <w:tc>
          <w:tcPr>
            <w:tcW w:w="1555" w:type="dxa"/>
          </w:tcPr>
          <w:p w14:paraId="5B46F5A8" w14:textId="77777777" w:rsidR="00633FCF" w:rsidRDefault="00633FCF">
            <w:pPr>
              <w:rPr>
                <w:iCs/>
                <w:kern w:val="2"/>
                <w:lang w:eastAsia="zh-CN"/>
              </w:rPr>
            </w:pPr>
          </w:p>
        </w:tc>
        <w:tc>
          <w:tcPr>
            <w:tcW w:w="7796" w:type="dxa"/>
            <w:vAlign w:val="center"/>
          </w:tcPr>
          <w:p w14:paraId="4C4B1D4D" w14:textId="77777777" w:rsidR="00633FCF" w:rsidRDefault="00633FCF">
            <w:pPr>
              <w:rPr>
                <w:iCs/>
                <w:kern w:val="2"/>
                <w:lang w:eastAsia="zh-CN"/>
              </w:rPr>
            </w:pPr>
          </w:p>
        </w:tc>
      </w:tr>
    </w:tbl>
    <w:p w14:paraId="0E98AAB2" w14:textId="77777777" w:rsidR="00633FCF" w:rsidRDefault="00633FCF">
      <w:pPr>
        <w:spacing w:after="0" w:line="240" w:lineRule="auto"/>
        <w:rPr>
          <w:b/>
          <w:lang w:eastAsia="zh-CN"/>
        </w:rPr>
      </w:pPr>
    </w:p>
    <w:p w14:paraId="11D93506" w14:textId="77777777" w:rsidR="00633FCF" w:rsidRDefault="00633FCF">
      <w:pPr>
        <w:spacing w:after="0" w:line="240" w:lineRule="auto"/>
        <w:rPr>
          <w:b/>
          <w:lang w:eastAsia="zh-CN"/>
        </w:rPr>
      </w:pPr>
    </w:p>
    <w:p w14:paraId="54D3F029" w14:textId="77777777" w:rsidR="00633FCF" w:rsidRDefault="00C1489E">
      <w:pPr>
        <w:outlineLvl w:val="2"/>
        <w:rPr>
          <w:b/>
          <w:lang w:eastAsia="zh-CN"/>
        </w:rPr>
      </w:pPr>
      <w:r>
        <w:rPr>
          <w:b/>
          <w:lang w:eastAsia="zh-CN"/>
        </w:rPr>
        <w:t>3.2-6: Evaluation on monitoring</w:t>
      </w:r>
    </w:p>
    <w:p w14:paraId="61B12B96" w14:textId="77777777" w:rsidR="00633FCF" w:rsidRDefault="00C1489E">
      <w:pPr>
        <w:pStyle w:val="40"/>
        <w:numPr>
          <w:ilvl w:val="0"/>
          <w:numId w:val="0"/>
        </w:numPr>
        <w:rPr>
          <w:u w:val="single"/>
          <w:lang w:eastAsia="zh-CN"/>
        </w:rPr>
      </w:pPr>
      <w:r>
        <w:rPr>
          <w:u w:val="single"/>
          <w:lang w:eastAsia="zh-CN"/>
        </w:rPr>
        <w:t>Issue#3-19</w:t>
      </w:r>
      <w:r>
        <w:rPr>
          <w:color w:val="000000" w:themeColor="text1"/>
          <w:u w:val="single"/>
          <w:lang w:eastAsia="zh-CN"/>
        </w:rPr>
        <w:t xml:space="preserve"> </w:t>
      </w:r>
      <w:r>
        <w:rPr>
          <w:u w:val="single"/>
          <w:lang w:eastAsia="zh-CN"/>
        </w:rPr>
        <w:t xml:space="preserve">(Medium priority) Methodology of evaluation on monitoring </w:t>
      </w:r>
    </w:p>
    <w:p w14:paraId="64E1F966" w14:textId="77777777" w:rsidR="00633FCF" w:rsidRDefault="00C1489E">
      <w:pPr>
        <w:rPr>
          <w:lang w:eastAsia="zh-CN"/>
        </w:rPr>
      </w:pPr>
      <w:r>
        <w:rPr>
          <w:highlight w:val="yellow"/>
          <w:lang w:eastAsia="zh-CN"/>
        </w:rPr>
        <w:t>Moderator note</w:t>
      </w:r>
      <w:r>
        <w:rPr>
          <w:lang w:eastAsia="zh-CN"/>
        </w:rPr>
        <w:t xml:space="preserve">: In this meeting, vivo [10], ZTE [5], and Qualcomm [31] raised the evaluation of the monitoring. But as the monitoring methodologies over the companies are still diverse and the proposals stay on the concept stage, it is still not clear to Moderator what can be considered as EVM/simulation cases. </w:t>
      </w:r>
    </w:p>
    <w:p w14:paraId="4C29AB13" w14:textId="77777777" w:rsidR="00633FCF" w:rsidRDefault="00C1489E">
      <w:pPr>
        <w:rPr>
          <w:lang w:eastAsia="zh-CN"/>
        </w:rPr>
      </w:pPr>
      <w:r>
        <w:rPr>
          <w:lang w:eastAsia="zh-CN"/>
        </w:rPr>
        <w:t xml:space="preserve">E.g., vivo raised to consider to evaluate the </w:t>
      </w:r>
      <w:r>
        <w:rPr>
          <w:rFonts w:eastAsiaTheme="minorEastAsia"/>
          <w:lang w:eastAsia="zh-CN"/>
        </w:rPr>
        <w:t xml:space="preserve">relevance </w:t>
      </w:r>
      <w:r>
        <w:rPr>
          <w:lang w:eastAsia="zh-CN"/>
        </w:rPr>
        <w:t xml:space="preserve">between eventual KPI and intermediate KPI, and test the performance fluctuation with environment changes; but it is Moderator’s understanding that the intermediate KPI/eventual KPI are anyway reported; and in addition such simulation cases can be reflected by the generalization Case 2 (as long as both intermediate KPI and throughput are both reported)? </w:t>
      </w:r>
    </w:p>
    <w:p w14:paraId="7594DCC1" w14:textId="77777777" w:rsidR="00633FCF" w:rsidRDefault="00C1489E">
      <w:pPr>
        <w:rPr>
          <w:lang w:eastAsia="zh-CN"/>
        </w:rPr>
      </w:pPr>
      <w:r>
        <w:rPr>
          <w:lang w:eastAsia="zh-CN"/>
        </w:rPr>
        <w:t>As another example of the drift based monitoring, a framework needs to be determined firstly: 1) how to generate the datasets for training and drifting; 2) how to generate the distribution of the drift dataset; 3) how to quantize the bias of the drift dataset.</w:t>
      </w:r>
    </w:p>
    <w:p w14:paraId="6AE5C4AF" w14:textId="77777777" w:rsidR="00633FCF" w:rsidRDefault="00C1489E">
      <w:pPr>
        <w:rPr>
          <w:lang w:eastAsia="zh-CN"/>
        </w:rPr>
      </w:pPr>
      <w:r>
        <w:rPr>
          <w:lang w:eastAsia="zh-CN"/>
        </w:rPr>
        <w:t>Therefore, an open question is raised.</w:t>
      </w:r>
    </w:p>
    <w:p w14:paraId="0BB74F0F" w14:textId="77777777" w:rsidR="00633FCF" w:rsidRDefault="00C1489E">
      <w:pPr>
        <w:spacing w:beforeLines="100" w:before="240"/>
        <w:rPr>
          <w:b/>
          <w:bCs/>
          <w:lang w:eastAsia="zh-CN"/>
        </w:rPr>
      </w:pPr>
      <w:r>
        <w:rPr>
          <w:b/>
          <w:highlight w:val="yellow"/>
          <w:lang w:eastAsia="zh-CN"/>
        </w:rPr>
        <w:t>Question 3.2.18</w:t>
      </w:r>
      <w:r>
        <w:rPr>
          <w:b/>
          <w:lang w:eastAsia="zh-CN"/>
        </w:rPr>
        <w:t xml:space="preserve">: </w:t>
      </w:r>
      <w:r>
        <w:rPr>
          <w:b/>
          <w:bCs/>
          <w:lang w:eastAsia="zh-CN"/>
        </w:rPr>
        <w:t>For the monitoring of the AI/ML based CSI compression, whether/how to construct the simulation cases? E.g.,</w:t>
      </w:r>
    </w:p>
    <w:p w14:paraId="1260B211" w14:textId="77777777" w:rsidR="00633FCF" w:rsidRDefault="00C1489E">
      <w:pPr>
        <w:pStyle w:val="afc"/>
        <w:numPr>
          <w:ilvl w:val="0"/>
          <w:numId w:val="26"/>
        </w:numPr>
        <w:autoSpaceDE/>
        <w:autoSpaceDN/>
        <w:adjustRightInd/>
        <w:spacing w:line="240" w:lineRule="auto"/>
        <w:contextualSpacing w:val="0"/>
        <w:jc w:val="left"/>
        <w:rPr>
          <w:b/>
          <w:lang w:eastAsia="zh-CN"/>
        </w:rPr>
      </w:pPr>
      <w:r>
        <w:rPr>
          <w:rFonts w:hint="eastAsia"/>
          <w:b/>
          <w:lang w:eastAsia="zh-CN"/>
        </w:rPr>
        <w:t>F</w:t>
      </w:r>
      <w:r>
        <w:rPr>
          <w:b/>
          <w:lang w:eastAsia="zh-CN"/>
        </w:rPr>
        <w:t>or intermediate KPI/eventual KPI based monitoring, how to distinguish the methodology from the generalization Case 2 (change the scenario and trace the KPIs)?</w:t>
      </w:r>
    </w:p>
    <w:p w14:paraId="229BF1D2" w14:textId="77777777" w:rsidR="00633FCF" w:rsidRDefault="00C1489E">
      <w:pPr>
        <w:pStyle w:val="afc"/>
        <w:numPr>
          <w:ilvl w:val="0"/>
          <w:numId w:val="26"/>
        </w:numPr>
        <w:autoSpaceDE/>
        <w:autoSpaceDN/>
        <w:adjustRightInd/>
        <w:spacing w:line="240" w:lineRule="auto"/>
        <w:contextualSpacing w:val="0"/>
        <w:jc w:val="left"/>
        <w:rPr>
          <w:b/>
          <w:lang w:eastAsia="zh-CN"/>
        </w:rPr>
      </w:pPr>
      <w:r>
        <w:rPr>
          <w:b/>
          <w:lang w:eastAsia="zh-CN"/>
        </w:rPr>
        <w:t>For drift based monitoring, at least the following issues may need to be elaborated:</w:t>
      </w:r>
    </w:p>
    <w:p w14:paraId="5398CF3E" w14:textId="77777777" w:rsidR="00633FCF" w:rsidRDefault="00C1489E">
      <w:pPr>
        <w:pStyle w:val="afc"/>
        <w:numPr>
          <w:ilvl w:val="1"/>
          <w:numId w:val="26"/>
        </w:numPr>
        <w:autoSpaceDE/>
        <w:autoSpaceDN/>
        <w:adjustRightInd/>
        <w:spacing w:line="240" w:lineRule="auto"/>
        <w:contextualSpacing w:val="0"/>
        <w:jc w:val="left"/>
        <w:rPr>
          <w:b/>
          <w:lang w:eastAsia="zh-CN"/>
        </w:rPr>
      </w:pPr>
      <w:r>
        <w:rPr>
          <w:b/>
          <w:lang w:eastAsia="zh-CN"/>
        </w:rPr>
        <w:t>How to generate the training dataset and the drift dataset? E.g., by modeling two datasets from different channel models, each of which includes eigenvectors.</w:t>
      </w:r>
    </w:p>
    <w:p w14:paraId="28536214" w14:textId="77777777" w:rsidR="00633FCF" w:rsidRDefault="00C1489E">
      <w:pPr>
        <w:pStyle w:val="afc"/>
        <w:numPr>
          <w:ilvl w:val="1"/>
          <w:numId w:val="26"/>
        </w:numPr>
        <w:autoSpaceDE/>
        <w:autoSpaceDN/>
        <w:adjustRightInd/>
        <w:spacing w:line="240" w:lineRule="auto"/>
        <w:contextualSpacing w:val="0"/>
        <w:jc w:val="left"/>
        <w:rPr>
          <w:b/>
          <w:lang w:eastAsia="zh-CN"/>
        </w:rPr>
      </w:pPr>
      <w:r>
        <w:rPr>
          <w:b/>
          <w:lang w:eastAsia="zh-CN"/>
        </w:rPr>
        <w:t>How to generate the distributions of the drift dataset? E.g., reference sample(s) are selected from the training dataset, and the distributions of drift are generated by calculating the relevance of the drift dataset and the reference sample(s).</w:t>
      </w:r>
    </w:p>
    <w:p w14:paraId="21E669F7" w14:textId="77777777" w:rsidR="00633FCF" w:rsidRDefault="00C1489E">
      <w:pPr>
        <w:pStyle w:val="afc"/>
        <w:numPr>
          <w:ilvl w:val="1"/>
          <w:numId w:val="26"/>
        </w:numPr>
        <w:autoSpaceDE/>
        <w:autoSpaceDN/>
        <w:adjustRightInd/>
        <w:spacing w:line="240" w:lineRule="auto"/>
        <w:contextualSpacing w:val="0"/>
        <w:jc w:val="left"/>
        <w:rPr>
          <w:b/>
          <w:lang w:eastAsia="zh-CN"/>
        </w:rPr>
      </w:pPr>
      <w:r>
        <w:rPr>
          <w:b/>
          <w:lang w:eastAsia="zh-CN"/>
        </w:rPr>
        <w:t>How to quantize the bias of the drift dataset? E.g., to set a threshold for the PDF of the drift dataset and therefore derive the probability of bias.</w:t>
      </w:r>
    </w:p>
    <w:p w14:paraId="1F7BF443" w14:textId="77777777" w:rsidR="00633FCF" w:rsidRDefault="00633FCF">
      <w:pPr>
        <w:rPr>
          <w:lang w:eastAsia="zh-CN"/>
        </w:rPr>
      </w:pPr>
    </w:p>
    <w:tbl>
      <w:tblPr>
        <w:tblStyle w:val="af4"/>
        <w:tblW w:w="9351" w:type="dxa"/>
        <w:tblLayout w:type="fixed"/>
        <w:tblLook w:val="04A0" w:firstRow="1" w:lastRow="0" w:firstColumn="1" w:lastColumn="0" w:noHBand="0" w:noVBand="1"/>
      </w:tblPr>
      <w:tblGrid>
        <w:gridCol w:w="1555"/>
        <w:gridCol w:w="7796"/>
      </w:tblGrid>
      <w:tr w:rsidR="00633FCF" w14:paraId="560181DF"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566569" w14:textId="77777777" w:rsidR="00633FCF" w:rsidRDefault="00C1489E">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7D5A65" w14:textId="77777777" w:rsidR="00633FCF" w:rsidRDefault="00C1489E">
            <w:pPr>
              <w:spacing w:line="240" w:lineRule="auto"/>
              <w:rPr>
                <w:i/>
                <w:iCs/>
                <w:kern w:val="2"/>
                <w:lang w:eastAsia="zh-CN"/>
              </w:rPr>
            </w:pPr>
            <w:r>
              <w:rPr>
                <w:i/>
                <w:iCs/>
                <w:kern w:val="2"/>
                <w:lang w:eastAsia="zh-CN"/>
              </w:rPr>
              <w:t>View</w:t>
            </w:r>
          </w:p>
        </w:tc>
      </w:tr>
      <w:tr w:rsidR="00633FCF" w14:paraId="60FD2B68" w14:textId="77777777">
        <w:tc>
          <w:tcPr>
            <w:tcW w:w="1555" w:type="dxa"/>
            <w:tcBorders>
              <w:top w:val="single" w:sz="4" w:space="0" w:color="auto"/>
              <w:left w:val="single" w:sz="4" w:space="0" w:color="auto"/>
              <w:bottom w:val="single" w:sz="4" w:space="0" w:color="auto"/>
              <w:right w:val="single" w:sz="4" w:space="0" w:color="auto"/>
            </w:tcBorders>
            <w:shd w:val="clear" w:color="auto" w:fill="FFFF00"/>
          </w:tcPr>
          <w:p w14:paraId="12E03629" w14:textId="77777777" w:rsidR="00633FCF" w:rsidRDefault="00C1489E">
            <w:pPr>
              <w:rPr>
                <w:iCs/>
                <w:kern w:val="2"/>
                <w:lang w:eastAsia="zh-CN"/>
              </w:rPr>
            </w:pPr>
            <w:r>
              <w:rPr>
                <w:rFonts w:hint="eastAsia"/>
                <w:iCs/>
                <w:kern w:val="2"/>
                <w:lang w:eastAsia="zh-CN"/>
              </w:rPr>
              <w:t>M</w:t>
            </w:r>
            <w:r>
              <w:rPr>
                <w:iCs/>
                <w:kern w:val="2"/>
                <w:lang w:eastAsia="zh-CN"/>
              </w:rPr>
              <w:t>oderator</w:t>
            </w:r>
          </w:p>
        </w:tc>
        <w:tc>
          <w:tcPr>
            <w:tcW w:w="7796" w:type="dxa"/>
            <w:tcBorders>
              <w:top w:val="single" w:sz="4" w:space="0" w:color="auto"/>
              <w:left w:val="single" w:sz="4" w:space="0" w:color="auto"/>
              <w:bottom w:val="single" w:sz="4" w:space="0" w:color="auto"/>
              <w:right w:val="single" w:sz="4" w:space="0" w:color="auto"/>
            </w:tcBorders>
            <w:shd w:val="clear" w:color="auto" w:fill="FFFF00"/>
            <w:vAlign w:val="center"/>
          </w:tcPr>
          <w:p w14:paraId="3E8A76D2" w14:textId="77777777" w:rsidR="00633FCF" w:rsidRDefault="00C1489E">
            <w:pPr>
              <w:adjustRightInd/>
              <w:spacing w:beforeLines="50" w:before="120"/>
              <w:contextualSpacing/>
              <w:jc w:val="left"/>
              <w:rPr>
                <w:iCs/>
                <w:kern w:val="2"/>
                <w:lang w:eastAsia="zh-CN"/>
              </w:rPr>
            </w:pPr>
            <w:r>
              <w:rPr>
                <w:iCs/>
                <w:kern w:val="2"/>
                <w:lang w:eastAsia="zh-CN"/>
              </w:rPr>
              <w:t xml:space="preserve">This question does NOT necessarily need to be replied if you are not the proponent. </w:t>
            </w:r>
            <w:r>
              <w:rPr>
                <w:rFonts w:hint="eastAsia"/>
                <w:iCs/>
                <w:kern w:val="2"/>
                <w:lang w:eastAsia="zh-CN"/>
              </w:rPr>
              <w:t>P</w:t>
            </w:r>
            <w:r>
              <w:rPr>
                <w:iCs/>
                <w:kern w:val="2"/>
                <w:lang w:eastAsia="zh-CN"/>
              </w:rPr>
              <w:t>lease proponents correct and elaborate the EVM for modeling monitoring.</w:t>
            </w:r>
          </w:p>
        </w:tc>
      </w:tr>
      <w:tr w:rsidR="00633FCF" w14:paraId="7024379E" w14:textId="77777777">
        <w:tc>
          <w:tcPr>
            <w:tcW w:w="1555" w:type="dxa"/>
            <w:tcBorders>
              <w:top w:val="single" w:sz="4" w:space="0" w:color="auto"/>
              <w:left w:val="single" w:sz="4" w:space="0" w:color="auto"/>
              <w:bottom w:val="single" w:sz="4" w:space="0" w:color="auto"/>
              <w:right w:val="single" w:sz="4" w:space="0" w:color="auto"/>
            </w:tcBorders>
          </w:tcPr>
          <w:p w14:paraId="6B771BCE" w14:textId="77777777" w:rsidR="00633FCF" w:rsidRDefault="00C1489E">
            <w:pPr>
              <w:rPr>
                <w:iCs/>
                <w:kern w:val="2"/>
                <w:lang w:eastAsia="zh-CN"/>
              </w:rPr>
            </w:pPr>
            <w:r>
              <w:rPr>
                <w:iCs/>
                <w:kern w:val="2"/>
                <w:lang w:eastAsia="zh-CN"/>
              </w:rPr>
              <w:t>MediaTek</w:t>
            </w:r>
          </w:p>
        </w:tc>
        <w:tc>
          <w:tcPr>
            <w:tcW w:w="7796" w:type="dxa"/>
            <w:tcBorders>
              <w:top w:val="single" w:sz="4" w:space="0" w:color="auto"/>
              <w:left w:val="single" w:sz="4" w:space="0" w:color="auto"/>
              <w:bottom w:val="single" w:sz="4" w:space="0" w:color="auto"/>
              <w:right w:val="single" w:sz="4" w:space="0" w:color="auto"/>
            </w:tcBorders>
            <w:vAlign w:val="center"/>
          </w:tcPr>
          <w:p w14:paraId="5372A4AC" w14:textId="77777777" w:rsidR="00633FCF" w:rsidRDefault="00C1489E">
            <w:pPr>
              <w:rPr>
                <w:iCs/>
                <w:kern w:val="2"/>
                <w:lang w:eastAsia="zh-CN"/>
              </w:rPr>
            </w:pPr>
            <w:r>
              <w:rPr>
                <w:iCs/>
                <w:kern w:val="2"/>
                <w:lang w:eastAsia="zh-CN"/>
              </w:rPr>
              <w:t>Support.</w:t>
            </w:r>
          </w:p>
        </w:tc>
      </w:tr>
      <w:tr w:rsidR="00633FCF" w14:paraId="654FA1E2" w14:textId="77777777">
        <w:tc>
          <w:tcPr>
            <w:tcW w:w="1555" w:type="dxa"/>
            <w:tcBorders>
              <w:top w:val="single" w:sz="4" w:space="0" w:color="auto"/>
              <w:left w:val="single" w:sz="4" w:space="0" w:color="auto"/>
              <w:bottom w:val="single" w:sz="4" w:space="0" w:color="auto"/>
              <w:right w:val="single" w:sz="4" w:space="0" w:color="auto"/>
            </w:tcBorders>
          </w:tcPr>
          <w:p w14:paraId="3876A022" w14:textId="77777777" w:rsidR="00633FCF" w:rsidRDefault="00C1489E">
            <w:pPr>
              <w:rPr>
                <w:iCs/>
                <w:kern w:val="2"/>
                <w:lang w:eastAsia="zh-CN"/>
              </w:rPr>
            </w:pPr>
            <w:r>
              <w:rPr>
                <w:rFonts w:hint="eastAsia"/>
                <w:iCs/>
                <w:kern w:val="2"/>
                <w:lang w:eastAsia="zh-CN"/>
              </w:rPr>
              <w:t>v</w:t>
            </w:r>
            <w:r>
              <w:rPr>
                <w:iCs/>
                <w:kern w:val="2"/>
                <w:lang w:eastAsia="zh-CN"/>
              </w:rPr>
              <w:t>ivo</w:t>
            </w:r>
          </w:p>
        </w:tc>
        <w:tc>
          <w:tcPr>
            <w:tcW w:w="7796" w:type="dxa"/>
            <w:tcBorders>
              <w:top w:val="single" w:sz="4" w:space="0" w:color="auto"/>
              <w:left w:val="single" w:sz="4" w:space="0" w:color="auto"/>
              <w:bottom w:val="single" w:sz="4" w:space="0" w:color="auto"/>
              <w:right w:val="single" w:sz="4" w:space="0" w:color="auto"/>
            </w:tcBorders>
            <w:vAlign w:val="center"/>
          </w:tcPr>
          <w:p w14:paraId="39EA1C62" w14:textId="77777777" w:rsidR="00633FCF" w:rsidRDefault="00C1489E">
            <w:pPr>
              <w:rPr>
                <w:iCs/>
                <w:kern w:val="2"/>
                <w:lang w:eastAsia="zh-CN"/>
              </w:rPr>
            </w:pPr>
            <w:r>
              <w:rPr>
                <w:rFonts w:hint="eastAsia"/>
                <w:iCs/>
                <w:kern w:val="2"/>
                <w:lang w:eastAsia="zh-CN"/>
              </w:rPr>
              <w:t>O</w:t>
            </w:r>
            <w:r>
              <w:rPr>
                <w:iCs/>
                <w:kern w:val="2"/>
                <w:lang w:eastAsia="zh-CN"/>
              </w:rPr>
              <w:t>ur understanding is that performance degradation/failure of a CSI compression model should be modelled, and then different monitoring methods can be evaluated on how well they can detect the performance degradation/failure. While generalization case2 (e.g., switching of scenario) can be considered for modelling performance degradation, more issues related to performance monitoring need to be discussed, such as how to define the accuracy of degradation/failure detection (e.g., correctly reporting a model switching).</w:t>
            </w:r>
          </w:p>
        </w:tc>
      </w:tr>
      <w:tr w:rsidR="00633FCF" w14:paraId="11D149E3" w14:textId="77777777">
        <w:tc>
          <w:tcPr>
            <w:tcW w:w="1555" w:type="dxa"/>
            <w:tcBorders>
              <w:top w:val="single" w:sz="4" w:space="0" w:color="auto"/>
              <w:left w:val="single" w:sz="4" w:space="0" w:color="auto"/>
              <w:bottom w:val="single" w:sz="4" w:space="0" w:color="auto"/>
              <w:right w:val="single" w:sz="4" w:space="0" w:color="auto"/>
            </w:tcBorders>
          </w:tcPr>
          <w:p w14:paraId="3B02437A"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0E37A22" w14:textId="77777777" w:rsidR="00633FCF" w:rsidRDefault="00633FCF">
            <w:pPr>
              <w:rPr>
                <w:iCs/>
                <w:kern w:val="2"/>
                <w:lang w:eastAsia="zh-CN"/>
              </w:rPr>
            </w:pPr>
          </w:p>
        </w:tc>
      </w:tr>
      <w:tr w:rsidR="00633FCF" w14:paraId="2794A7F8" w14:textId="77777777">
        <w:tc>
          <w:tcPr>
            <w:tcW w:w="1555" w:type="dxa"/>
            <w:tcBorders>
              <w:top w:val="single" w:sz="4" w:space="0" w:color="auto"/>
              <w:left w:val="single" w:sz="4" w:space="0" w:color="auto"/>
              <w:bottom w:val="single" w:sz="4" w:space="0" w:color="auto"/>
              <w:right w:val="single" w:sz="4" w:space="0" w:color="auto"/>
            </w:tcBorders>
          </w:tcPr>
          <w:p w14:paraId="250C53A5"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64F1B409" w14:textId="77777777" w:rsidR="00633FCF" w:rsidRDefault="00633FCF">
            <w:pPr>
              <w:rPr>
                <w:iCs/>
                <w:kern w:val="2"/>
                <w:lang w:eastAsia="zh-CN"/>
              </w:rPr>
            </w:pPr>
          </w:p>
        </w:tc>
      </w:tr>
      <w:tr w:rsidR="00633FCF" w14:paraId="74488CC4" w14:textId="77777777">
        <w:tc>
          <w:tcPr>
            <w:tcW w:w="1555" w:type="dxa"/>
            <w:tcBorders>
              <w:top w:val="single" w:sz="4" w:space="0" w:color="auto"/>
              <w:left w:val="single" w:sz="4" w:space="0" w:color="auto"/>
              <w:bottom w:val="single" w:sz="4" w:space="0" w:color="auto"/>
              <w:right w:val="single" w:sz="4" w:space="0" w:color="auto"/>
            </w:tcBorders>
          </w:tcPr>
          <w:p w14:paraId="0CFCA1C0"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52D5EF42" w14:textId="77777777" w:rsidR="00633FCF" w:rsidRDefault="00633FCF">
            <w:pPr>
              <w:rPr>
                <w:iCs/>
                <w:kern w:val="2"/>
                <w:lang w:eastAsia="zh-CN"/>
              </w:rPr>
            </w:pPr>
          </w:p>
        </w:tc>
      </w:tr>
      <w:tr w:rsidR="00633FCF" w14:paraId="42E56CBC"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1E4D3A95"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CD37E1" w14:textId="77777777" w:rsidR="00633FCF" w:rsidRDefault="00633FCF">
            <w:pPr>
              <w:rPr>
                <w:iCs/>
                <w:kern w:val="2"/>
                <w:lang w:eastAsia="zh-CN"/>
              </w:rPr>
            </w:pPr>
          </w:p>
        </w:tc>
      </w:tr>
      <w:tr w:rsidR="00633FCF" w14:paraId="4EC77451" w14:textId="77777777">
        <w:tc>
          <w:tcPr>
            <w:tcW w:w="1555" w:type="dxa"/>
            <w:tcBorders>
              <w:top w:val="single" w:sz="4" w:space="0" w:color="auto"/>
              <w:left w:val="single" w:sz="4" w:space="0" w:color="auto"/>
              <w:bottom w:val="single" w:sz="4" w:space="0" w:color="auto"/>
              <w:right w:val="single" w:sz="4" w:space="0" w:color="auto"/>
            </w:tcBorders>
          </w:tcPr>
          <w:p w14:paraId="76893266"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85F658D" w14:textId="77777777" w:rsidR="00633FCF" w:rsidRDefault="00633FCF">
            <w:pPr>
              <w:rPr>
                <w:iCs/>
                <w:kern w:val="2"/>
                <w:lang w:eastAsia="zh-CN"/>
              </w:rPr>
            </w:pPr>
          </w:p>
        </w:tc>
      </w:tr>
      <w:tr w:rsidR="00633FCF" w14:paraId="59E7010E" w14:textId="77777777">
        <w:tc>
          <w:tcPr>
            <w:tcW w:w="1555" w:type="dxa"/>
            <w:tcBorders>
              <w:top w:val="single" w:sz="4" w:space="0" w:color="auto"/>
              <w:left w:val="single" w:sz="4" w:space="0" w:color="auto"/>
              <w:bottom w:val="single" w:sz="4" w:space="0" w:color="auto"/>
              <w:right w:val="single" w:sz="4" w:space="0" w:color="auto"/>
            </w:tcBorders>
          </w:tcPr>
          <w:p w14:paraId="54C613B4" w14:textId="77777777" w:rsidR="00633FCF" w:rsidRDefault="00633FCF">
            <w:pPr>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4DEEB6C8" w14:textId="77777777" w:rsidR="00633FCF" w:rsidRDefault="00633FCF">
            <w:pPr>
              <w:rPr>
                <w:iCs/>
                <w:kern w:val="2"/>
                <w:lang w:eastAsia="zh-CN"/>
              </w:rPr>
            </w:pPr>
          </w:p>
        </w:tc>
      </w:tr>
      <w:tr w:rsidR="00633FCF" w14:paraId="092162E5" w14:textId="77777777">
        <w:tc>
          <w:tcPr>
            <w:tcW w:w="1555" w:type="dxa"/>
          </w:tcPr>
          <w:p w14:paraId="0E204D3B" w14:textId="77777777" w:rsidR="00633FCF" w:rsidRDefault="00633FCF">
            <w:pPr>
              <w:rPr>
                <w:iCs/>
                <w:kern w:val="2"/>
                <w:lang w:eastAsia="zh-CN"/>
              </w:rPr>
            </w:pPr>
          </w:p>
        </w:tc>
        <w:tc>
          <w:tcPr>
            <w:tcW w:w="7796" w:type="dxa"/>
            <w:vAlign w:val="center"/>
          </w:tcPr>
          <w:p w14:paraId="083F8D6E" w14:textId="77777777" w:rsidR="00633FCF" w:rsidRDefault="00633FCF">
            <w:pPr>
              <w:rPr>
                <w:iCs/>
                <w:kern w:val="2"/>
                <w:lang w:eastAsia="zh-CN"/>
              </w:rPr>
            </w:pPr>
          </w:p>
        </w:tc>
      </w:tr>
      <w:tr w:rsidR="00633FCF" w14:paraId="7DAC96C8" w14:textId="77777777">
        <w:tc>
          <w:tcPr>
            <w:tcW w:w="1555" w:type="dxa"/>
          </w:tcPr>
          <w:p w14:paraId="60DBABEE" w14:textId="77777777" w:rsidR="00633FCF" w:rsidRDefault="00633FCF">
            <w:pPr>
              <w:rPr>
                <w:iCs/>
                <w:kern w:val="2"/>
                <w:lang w:eastAsia="zh-CN"/>
              </w:rPr>
            </w:pPr>
          </w:p>
        </w:tc>
        <w:tc>
          <w:tcPr>
            <w:tcW w:w="7796" w:type="dxa"/>
            <w:vAlign w:val="center"/>
          </w:tcPr>
          <w:p w14:paraId="665FA0E6" w14:textId="77777777" w:rsidR="00633FCF" w:rsidRDefault="00633FCF">
            <w:pPr>
              <w:rPr>
                <w:iCs/>
                <w:kern w:val="2"/>
                <w:lang w:eastAsia="zh-CN"/>
              </w:rPr>
            </w:pPr>
          </w:p>
        </w:tc>
      </w:tr>
      <w:tr w:rsidR="00633FCF" w14:paraId="23248FA0" w14:textId="77777777">
        <w:tc>
          <w:tcPr>
            <w:tcW w:w="1555" w:type="dxa"/>
          </w:tcPr>
          <w:p w14:paraId="612160D4" w14:textId="77777777" w:rsidR="00633FCF" w:rsidRDefault="00633FCF">
            <w:pPr>
              <w:rPr>
                <w:iCs/>
                <w:kern w:val="2"/>
                <w:lang w:eastAsia="zh-CN"/>
              </w:rPr>
            </w:pPr>
          </w:p>
        </w:tc>
        <w:tc>
          <w:tcPr>
            <w:tcW w:w="7796" w:type="dxa"/>
            <w:vAlign w:val="center"/>
          </w:tcPr>
          <w:p w14:paraId="588C8DB0" w14:textId="77777777" w:rsidR="00633FCF" w:rsidRDefault="00633FCF">
            <w:pPr>
              <w:rPr>
                <w:iCs/>
                <w:kern w:val="2"/>
                <w:lang w:eastAsia="zh-CN"/>
              </w:rPr>
            </w:pPr>
          </w:p>
        </w:tc>
      </w:tr>
      <w:tr w:rsidR="00633FCF" w14:paraId="63588F8D" w14:textId="77777777">
        <w:tc>
          <w:tcPr>
            <w:tcW w:w="1555" w:type="dxa"/>
          </w:tcPr>
          <w:p w14:paraId="4CA6BC2D" w14:textId="77777777" w:rsidR="00633FCF" w:rsidRDefault="00633FCF">
            <w:pPr>
              <w:rPr>
                <w:iCs/>
                <w:kern w:val="2"/>
                <w:lang w:eastAsia="zh-CN"/>
              </w:rPr>
            </w:pPr>
          </w:p>
        </w:tc>
        <w:tc>
          <w:tcPr>
            <w:tcW w:w="7796" w:type="dxa"/>
            <w:vAlign w:val="center"/>
          </w:tcPr>
          <w:p w14:paraId="338DD607" w14:textId="77777777" w:rsidR="00633FCF" w:rsidRDefault="00633FCF">
            <w:pPr>
              <w:rPr>
                <w:iCs/>
                <w:kern w:val="2"/>
                <w:lang w:eastAsia="zh-CN"/>
              </w:rPr>
            </w:pPr>
          </w:p>
        </w:tc>
      </w:tr>
      <w:tr w:rsidR="00633FCF" w14:paraId="073BE926" w14:textId="77777777">
        <w:tc>
          <w:tcPr>
            <w:tcW w:w="1555" w:type="dxa"/>
          </w:tcPr>
          <w:p w14:paraId="5787F93A" w14:textId="77777777" w:rsidR="00633FCF" w:rsidRDefault="00633FCF">
            <w:pPr>
              <w:rPr>
                <w:iCs/>
                <w:kern w:val="2"/>
                <w:lang w:eastAsia="zh-CN"/>
              </w:rPr>
            </w:pPr>
          </w:p>
        </w:tc>
        <w:tc>
          <w:tcPr>
            <w:tcW w:w="7796" w:type="dxa"/>
            <w:vAlign w:val="center"/>
          </w:tcPr>
          <w:p w14:paraId="1670FA38" w14:textId="77777777" w:rsidR="00633FCF" w:rsidRDefault="00633FCF">
            <w:pPr>
              <w:rPr>
                <w:iCs/>
                <w:kern w:val="2"/>
                <w:lang w:eastAsia="zh-CN"/>
              </w:rPr>
            </w:pPr>
          </w:p>
        </w:tc>
      </w:tr>
    </w:tbl>
    <w:p w14:paraId="206C1021" w14:textId="77777777" w:rsidR="00633FCF" w:rsidRDefault="00633FCF">
      <w:pPr>
        <w:rPr>
          <w:lang w:eastAsia="zh-CN"/>
        </w:rPr>
      </w:pPr>
    </w:p>
    <w:p w14:paraId="6CB373BD" w14:textId="77777777" w:rsidR="00633FCF" w:rsidRDefault="00C1489E">
      <w:pPr>
        <w:outlineLvl w:val="2"/>
        <w:rPr>
          <w:b/>
          <w:lang w:eastAsia="zh-CN"/>
        </w:rPr>
      </w:pPr>
      <w:r>
        <w:rPr>
          <w:b/>
          <w:lang w:eastAsia="zh-CN"/>
        </w:rPr>
        <w:t>3.2-7: Generalization to the CSI compression use case</w:t>
      </w:r>
    </w:p>
    <w:p w14:paraId="3B6C0AE1" w14:textId="77777777" w:rsidR="00633FCF" w:rsidRDefault="00C1489E">
      <w:pPr>
        <w:pStyle w:val="40"/>
        <w:numPr>
          <w:ilvl w:val="0"/>
          <w:numId w:val="0"/>
        </w:numPr>
        <w:rPr>
          <w:color w:val="A6A6A6" w:themeColor="background1" w:themeShade="A6"/>
          <w:u w:val="single"/>
          <w:lang w:eastAsia="zh-CN"/>
        </w:rPr>
      </w:pPr>
      <w:r>
        <w:rPr>
          <w:color w:val="A6A6A6" w:themeColor="background1" w:themeShade="A6"/>
          <w:u w:val="single"/>
          <w:lang w:eastAsia="zh-CN"/>
        </w:rPr>
        <w:t>Issue#3-20 (On hold) High-level observations on generalization cases</w:t>
      </w:r>
    </w:p>
    <w:p w14:paraId="3AEA1EE6" w14:textId="77777777" w:rsidR="00633FCF" w:rsidRDefault="00633FCF">
      <w:pPr>
        <w:spacing w:after="0" w:line="240" w:lineRule="auto"/>
        <w:rPr>
          <w:b/>
          <w:lang w:eastAsia="zh-CN"/>
        </w:rPr>
      </w:pPr>
    </w:p>
    <w:p w14:paraId="42B02A22"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6B60C4AE" w14:textId="77777777">
        <w:tc>
          <w:tcPr>
            <w:tcW w:w="1980" w:type="dxa"/>
            <w:tcBorders>
              <w:top w:val="single" w:sz="4" w:space="0" w:color="auto"/>
              <w:left w:val="single" w:sz="4" w:space="0" w:color="auto"/>
              <w:bottom w:val="single" w:sz="4" w:space="0" w:color="auto"/>
              <w:right w:val="single" w:sz="4" w:space="0" w:color="auto"/>
            </w:tcBorders>
          </w:tcPr>
          <w:p w14:paraId="7B4D2640"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59C16587" w14:textId="77777777" w:rsidR="00633FCF" w:rsidRDefault="00633FCF">
            <w:pPr>
              <w:spacing w:before="120" w:line="240" w:lineRule="auto"/>
              <w:rPr>
                <w:lang w:eastAsia="zh-CN"/>
              </w:rPr>
            </w:pPr>
          </w:p>
        </w:tc>
      </w:tr>
      <w:tr w:rsidR="00633FCF" w14:paraId="06306597" w14:textId="77777777">
        <w:tc>
          <w:tcPr>
            <w:tcW w:w="1980" w:type="dxa"/>
            <w:tcBorders>
              <w:top w:val="single" w:sz="4" w:space="0" w:color="auto"/>
              <w:left w:val="single" w:sz="4" w:space="0" w:color="auto"/>
              <w:bottom w:val="single" w:sz="4" w:space="0" w:color="auto"/>
              <w:right w:val="single" w:sz="4" w:space="0" w:color="auto"/>
            </w:tcBorders>
          </w:tcPr>
          <w:p w14:paraId="7A6642D7"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01F2738" w14:textId="77777777" w:rsidR="00633FCF" w:rsidRDefault="00633FCF">
            <w:pPr>
              <w:spacing w:before="120" w:line="240" w:lineRule="auto"/>
              <w:rPr>
                <w:lang w:eastAsia="zh-CN"/>
              </w:rPr>
            </w:pPr>
          </w:p>
        </w:tc>
      </w:tr>
    </w:tbl>
    <w:p w14:paraId="09B607F5" w14:textId="77777777" w:rsidR="00633FCF" w:rsidRDefault="00633FCF">
      <w:pPr>
        <w:adjustRightInd/>
        <w:spacing w:beforeLines="50" w:before="120" w:line="252" w:lineRule="auto"/>
        <w:contextualSpacing/>
        <w:jc w:val="left"/>
        <w:rPr>
          <w:highlight w:val="lightGray"/>
          <w:lang w:eastAsia="zh-CN"/>
        </w:rPr>
      </w:pPr>
    </w:p>
    <w:tbl>
      <w:tblPr>
        <w:tblStyle w:val="af4"/>
        <w:tblW w:w="9351" w:type="dxa"/>
        <w:tblLayout w:type="fixed"/>
        <w:tblLook w:val="04A0" w:firstRow="1" w:lastRow="0" w:firstColumn="1" w:lastColumn="0" w:noHBand="0" w:noVBand="1"/>
      </w:tblPr>
      <w:tblGrid>
        <w:gridCol w:w="1555"/>
        <w:gridCol w:w="7796"/>
      </w:tblGrid>
      <w:tr w:rsidR="00633FCF" w14:paraId="0F63B55C" w14:textId="77777777">
        <w:tc>
          <w:tcPr>
            <w:tcW w:w="1555"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5BFB07" w14:textId="77777777" w:rsidR="00633FCF" w:rsidRDefault="00C1489E">
            <w:pPr>
              <w:spacing w:line="240" w:lineRule="auto"/>
              <w:rPr>
                <w:i/>
                <w:iCs/>
                <w:kern w:val="2"/>
                <w:lang w:eastAsia="zh-CN"/>
              </w:rPr>
            </w:pPr>
            <w:r>
              <w:rPr>
                <w:i/>
                <w:iCs/>
                <w:kern w:val="2"/>
                <w:lang w:eastAsia="zh-CN"/>
              </w:rPr>
              <w:t>Company</w:t>
            </w:r>
          </w:p>
        </w:tc>
        <w:tc>
          <w:tcPr>
            <w:tcW w:w="779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EB9F7CA" w14:textId="77777777" w:rsidR="00633FCF" w:rsidRDefault="00C1489E">
            <w:pPr>
              <w:spacing w:line="240" w:lineRule="auto"/>
              <w:rPr>
                <w:i/>
                <w:iCs/>
                <w:kern w:val="2"/>
                <w:lang w:eastAsia="zh-CN"/>
              </w:rPr>
            </w:pPr>
            <w:r>
              <w:rPr>
                <w:i/>
                <w:iCs/>
                <w:kern w:val="2"/>
                <w:lang w:eastAsia="zh-CN"/>
              </w:rPr>
              <w:t>View</w:t>
            </w:r>
          </w:p>
        </w:tc>
      </w:tr>
      <w:tr w:rsidR="00633FCF" w14:paraId="57EDE307" w14:textId="77777777">
        <w:tc>
          <w:tcPr>
            <w:tcW w:w="1555" w:type="dxa"/>
            <w:tcBorders>
              <w:top w:val="single" w:sz="4" w:space="0" w:color="auto"/>
              <w:left w:val="single" w:sz="4" w:space="0" w:color="auto"/>
              <w:bottom w:val="single" w:sz="4" w:space="0" w:color="auto"/>
              <w:right w:val="single" w:sz="4" w:space="0" w:color="auto"/>
            </w:tcBorders>
            <w:shd w:val="clear" w:color="auto" w:fill="auto"/>
          </w:tcPr>
          <w:p w14:paraId="7F314E01"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218A766C" w14:textId="77777777" w:rsidR="00633FCF" w:rsidRDefault="00633FCF">
            <w:pPr>
              <w:spacing w:line="240" w:lineRule="auto"/>
              <w:jc w:val="left"/>
              <w:rPr>
                <w:lang w:eastAsia="zh-CN"/>
              </w:rPr>
            </w:pPr>
          </w:p>
        </w:tc>
      </w:tr>
      <w:tr w:rsidR="00633FCF" w14:paraId="10E9AC06" w14:textId="77777777">
        <w:tc>
          <w:tcPr>
            <w:tcW w:w="1555" w:type="dxa"/>
            <w:tcBorders>
              <w:top w:val="single" w:sz="4" w:space="0" w:color="auto"/>
              <w:left w:val="single" w:sz="4" w:space="0" w:color="auto"/>
              <w:bottom w:val="single" w:sz="4" w:space="0" w:color="auto"/>
              <w:right w:val="single" w:sz="4" w:space="0" w:color="auto"/>
            </w:tcBorders>
          </w:tcPr>
          <w:p w14:paraId="5C2B5C8E"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68AABB3" w14:textId="77777777" w:rsidR="00633FCF" w:rsidRDefault="00633FCF">
            <w:pPr>
              <w:spacing w:line="240" w:lineRule="auto"/>
              <w:rPr>
                <w:iCs/>
                <w:kern w:val="2"/>
                <w:lang w:eastAsia="zh-CN"/>
              </w:rPr>
            </w:pPr>
          </w:p>
        </w:tc>
      </w:tr>
      <w:tr w:rsidR="00633FCF" w14:paraId="484C80C3" w14:textId="77777777">
        <w:tc>
          <w:tcPr>
            <w:tcW w:w="1555" w:type="dxa"/>
            <w:tcBorders>
              <w:top w:val="single" w:sz="4" w:space="0" w:color="auto"/>
              <w:left w:val="single" w:sz="4" w:space="0" w:color="auto"/>
              <w:bottom w:val="single" w:sz="4" w:space="0" w:color="auto"/>
              <w:right w:val="single" w:sz="4" w:space="0" w:color="auto"/>
            </w:tcBorders>
          </w:tcPr>
          <w:p w14:paraId="6F792C48"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16A4B8A6" w14:textId="77777777" w:rsidR="00633FCF" w:rsidRDefault="00633FCF">
            <w:pPr>
              <w:spacing w:line="240" w:lineRule="auto"/>
              <w:rPr>
                <w:lang w:eastAsia="zh-CN"/>
              </w:rPr>
            </w:pPr>
          </w:p>
        </w:tc>
      </w:tr>
      <w:tr w:rsidR="00633FCF" w14:paraId="452F4F48" w14:textId="77777777">
        <w:tc>
          <w:tcPr>
            <w:tcW w:w="1555" w:type="dxa"/>
            <w:tcBorders>
              <w:top w:val="single" w:sz="4" w:space="0" w:color="auto"/>
              <w:left w:val="single" w:sz="4" w:space="0" w:color="auto"/>
              <w:bottom w:val="single" w:sz="4" w:space="0" w:color="auto"/>
              <w:right w:val="single" w:sz="4" w:space="0" w:color="auto"/>
            </w:tcBorders>
          </w:tcPr>
          <w:p w14:paraId="39F4851E"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4A3A64A" w14:textId="77777777" w:rsidR="00633FCF" w:rsidRDefault="00633FCF">
            <w:pPr>
              <w:spacing w:line="240" w:lineRule="auto"/>
              <w:rPr>
                <w:lang w:eastAsia="zh-CN"/>
              </w:rPr>
            </w:pPr>
          </w:p>
        </w:tc>
      </w:tr>
      <w:tr w:rsidR="00633FCF" w14:paraId="50763A06" w14:textId="77777777">
        <w:tc>
          <w:tcPr>
            <w:tcW w:w="1555" w:type="dxa"/>
            <w:tcBorders>
              <w:top w:val="single" w:sz="4" w:space="0" w:color="auto"/>
              <w:left w:val="single" w:sz="4" w:space="0" w:color="auto"/>
              <w:bottom w:val="single" w:sz="4" w:space="0" w:color="auto"/>
              <w:right w:val="single" w:sz="4" w:space="0" w:color="auto"/>
            </w:tcBorders>
          </w:tcPr>
          <w:p w14:paraId="4301544C"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250BCAF7" w14:textId="77777777" w:rsidR="00633FCF" w:rsidRDefault="00633FCF">
            <w:pPr>
              <w:spacing w:line="240" w:lineRule="auto"/>
              <w:rPr>
                <w:iCs/>
                <w:kern w:val="2"/>
                <w:lang w:eastAsia="zh-CN"/>
              </w:rPr>
            </w:pPr>
          </w:p>
        </w:tc>
      </w:tr>
      <w:tr w:rsidR="00633FCF" w14:paraId="136D5A73" w14:textId="77777777">
        <w:tc>
          <w:tcPr>
            <w:tcW w:w="1555" w:type="dxa"/>
            <w:tcBorders>
              <w:top w:val="single" w:sz="4" w:space="0" w:color="auto"/>
              <w:left w:val="single" w:sz="4" w:space="0" w:color="auto"/>
              <w:bottom w:val="single" w:sz="4" w:space="0" w:color="auto"/>
              <w:right w:val="single" w:sz="4" w:space="0" w:color="auto"/>
            </w:tcBorders>
          </w:tcPr>
          <w:p w14:paraId="629CDF47"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372EA499" w14:textId="77777777" w:rsidR="00633FCF" w:rsidRDefault="00633FCF">
            <w:pPr>
              <w:spacing w:line="240" w:lineRule="auto"/>
              <w:rPr>
                <w:iCs/>
                <w:kern w:val="2"/>
                <w:lang w:eastAsia="zh-CN"/>
              </w:rPr>
            </w:pPr>
          </w:p>
        </w:tc>
      </w:tr>
      <w:tr w:rsidR="00633FCF" w14:paraId="65E05212" w14:textId="77777777">
        <w:tc>
          <w:tcPr>
            <w:tcW w:w="1555" w:type="dxa"/>
            <w:tcBorders>
              <w:top w:val="single" w:sz="4" w:space="0" w:color="auto"/>
              <w:left w:val="single" w:sz="4" w:space="0" w:color="auto"/>
              <w:bottom w:val="single" w:sz="4" w:space="0" w:color="auto"/>
              <w:right w:val="single" w:sz="4" w:space="0" w:color="auto"/>
            </w:tcBorders>
          </w:tcPr>
          <w:p w14:paraId="6533B196"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B30B018" w14:textId="77777777" w:rsidR="00633FCF" w:rsidRDefault="00633FCF">
            <w:pPr>
              <w:spacing w:line="240" w:lineRule="auto"/>
              <w:rPr>
                <w:iCs/>
                <w:kern w:val="2"/>
                <w:lang w:eastAsia="zh-CN"/>
              </w:rPr>
            </w:pPr>
          </w:p>
        </w:tc>
      </w:tr>
      <w:tr w:rsidR="00633FCF" w14:paraId="3AD6F3C9" w14:textId="77777777">
        <w:tc>
          <w:tcPr>
            <w:tcW w:w="1555" w:type="dxa"/>
            <w:tcBorders>
              <w:top w:val="single" w:sz="4" w:space="0" w:color="auto"/>
              <w:left w:val="single" w:sz="4" w:space="0" w:color="auto"/>
              <w:bottom w:val="single" w:sz="4" w:space="0" w:color="auto"/>
              <w:right w:val="single" w:sz="4" w:space="0" w:color="auto"/>
            </w:tcBorders>
            <w:shd w:val="clear" w:color="auto" w:fill="FFFFFF" w:themeFill="background1"/>
          </w:tcPr>
          <w:p w14:paraId="69B97612" w14:textId="77777777" w:rsidR="00633FCF" w:rsidRDefault="00633FCF">
            <w:pPr>
              <w:spacing w:line="240" w:lineRule="auto"/>
              <w:rPr>
                <w:iCs/>
                <w:smallCaps/>
                <w:kern w:val="2"/>
                <w:lang w:eastAsia="zh-CN"/>
              </w:rPr>
            </w:pPr>
          </w:p>
        </w:tc>
        <w:tc>
          <w:tcPr>
            <w:tcW w:w="7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38235" w14:textId="77777777" w:rsidR="00633FCF" w:rsidRDefault="00633FCF">
            <w:pPr>
              <w:spacing w:line="240" w:lineRule="auto"/>
              <w:rPr>
                <w:iCs/>
                <w:kern w:val="2"/>
                <w:lang w:eastAsia="zh-CN"/>
              </w:rPr>
            </w:pPr>
          </w:p>
        </w:tc>
      </w:tr>
      <w:tr w:rsidR="00633FCF" w14:paraId="5146B63B" w14:textId="77777777">
        <w:tc>
          <w:tcPr>
            <w:tcW w:w="1555" w:type="dxa"/>
            <w:tcBorders>
              <w:top w:val="single" w:sz="4" w:space="0" w:color="auto"/>
              <w:left w:val="single" w:sz="4" w:space="0" w:color="auto"/>
              <w:bottom w:val="single" w:sz="4" w:space="0" w:color="auto"/>
              <w:right w:val="single" w:sz="4" w:space="0" w:color="auto"/>
            </w:tcBorders>
          </w:tcPr>
          <w:p w14:paraId="63533943"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0AC8B7FA" w14:textId="77777777" w:rsidR="00633FCF" w:rsidRDefault="00633FCF">
            <w:pPr>
              <w:spacing w:line="240" w:lineRule="auto"/>
              <w:rPr>
                <w:iCs/>
                <w:kern w:val="2"/>
                <w:lang w:eastAsia="zh-CN"/>
              </w:rPr>
            </w:pPr>
          </w:p>
        </w:tc>
      </w:tr>
      <w:tr w:rsidR="00633FCF" w14:paraId="54B4A3E9" w14:textId="77777777">
        <w:tc>
          <w:tcPr>
            <w:tcW w:w="1555" w:type="dxa"/>
            <w:tcBorders>
              <w:top w:val="single" w:sz="4" w:space="0" w:color="auto"/>
              <w:left w:val="single" w:sz="4" w:space="0" w:color="auto"/>
              <w:bottom w:val="single" w:sz="4" w:space="0" w:color="auto"/>
              <w:right w:val="single" w:sz="4" w:space="0" w:color="auto"/>
            </w:tcBorders>
          </w:tcPr>
          <w:p w14:paraId="20C9C90E" w14:textId="77777777" w:rsidR="00633FCF" w:rsidRDefault="00633FCF">
            <w:pPr>
              <w:spacing w:line="240" w:lineRule="auto"/>
              <w:rPr>
                <w:iCs/>
                <w:kern w:val="2"/>
                <w:lang w:eastAsia="zh-CN"/>
              </w:rPr>
            </w:pPr>
          </w:p>
        </w:tc>
        <w:tc>
          <w:tcPr>
            <w:tcW w:w="7796" w:type="dxa"/>
            <w:tcBorders>
              <w:top w:val="single" w:sz="4" w:space="0" w:color="auto"/>
              <w:left w:val="single" w:sz="4" w:space="0" w:color="auto"/>
              <w:bottom w:val="single" w:sz="4" w:space="0" w:color="auto"/>
              <w:right w:val="single" w:sz="4" w:space="0" w:color="auto"/>
            </w:tcBorders>
            <w:vAlign w:val="center"/>
          </w:tcPr>
          <w:p w14:paraId="7832ECD5" w14:textId="77777777" w:rsidR="00633FCF" w:rsidRDefault="00633FCF">
            <w:pPr>
              <w:spacing w:line="240" w:lineRule="auto"/>
              <w:rPr>
                <w:b/>
                <w:bCs/>
                <w:i/>
                <w:kern w:val="2"/>
                <w:lang w:eastAsia="zh-CN"/>
              </w:rPr>
            </w:pPr>
          </w:p>
        </w:tc>
      </w:tr>
      <w:tr w:rsidR="00633FCF" w14:paraId="7761635A" w14:textId="77777777">
        <w:tc>
          <w:tcPr>
            <w:tcW w:w="1555" w:type="dxa"/>
          </w:tcPr>
          <w:p w14:paraId="3100F74A" w14:textId="77777777" w:rsidR="00633FCF" w:rsidRDefault="00633FCF">
            <w:pPr>
              <w:spacing w:line="240" w:lineRule="auto"/>
              <w:rPr>
                <w:iCs/>
                <w:kern w:val="2"/>
                <w:lang w:eastAsia="zh-CN"/>
              </w:rPr>
            </w:pPr>
          </w:p>
        </w:tc>
        <w:tc>
          <w:tcPr>
            <w:tcW w:w="7796" w:type="dxa"/>
            <w:vAlign w:val="center"/>
          </w:tcPr>
          <w:p w14:paraId="0D1B9CF7" w14:textId="77777777" w:rsidR="00633FCF" w:rsidRDefault="00633FCF">
            <w:pPr>
              <w:spacing w:line="240" w:lineRule="auto"/>
              <w:rPr>
                <w:iCs/>
                <w:kern w:val="2"/>
                <w:lang w:eastAsia="zh-CN"/>
              </w:rPr>
            </w:pPr>
          </w:p>
        </w:tc>
      </w:tr>
      <w:tr w:rsidR="00633FCF" w14:paraId="07DD341F" w14:textId="77777777">
        <w:tc>
          <w:tcPr>
            <w:tcW w:w="1555" w:type="dxa"/>
          </w:tcPr>
          <w:p w14:paraId="6E2D79AA" w14:textId="77777777" w:rsidR="00633FCF" w:rsidRDefault="00633FCF">
            <w:pPr>
              <w:spacing w:line="240" w:lineRule="auto"/>
              <w:rPr>
                <w:iCs/>
                <w:kern w:val="2"/>
                <w:lang w:eastAsia="zh-CN"/>
              </w:rPr>
            </w:pPr>
          </w:p>
        </w:tc>
        <w:tc>
          <w:tcPr>
            <w:tcW w:w="7796" w:type="dxa"/>
            <w:vAlign w:val="center"/>
          </w:tcPr>
          <w:p w14:paraId="61A16644" w14:textId="77777777" w:rsidR="00633FCF" w:rsidRDefault="00633FCF">
            <w:pPr>
              <w:spacing w:line="240" w:lineRule="auto"/>
              <w:rPr>
                <w:iCs/>
                <w:kern w:val="2"/>
                <w:lang w:eastAsia="zh-CN"/>
              </w:rPr>
            </w:pPr>
          </w:p>
        </w:tc>
      </w:tr>
      <w:tr w:rsidR="00633FCF" w14:paraId="34EF98EF" w14:textId="77777777">
        <w:tc>
          <w:tcPr>
            <w:tcW w:w="1555" w:type="dxa"/>
          </w:tcPr>
          <w:p w14:paraId="4C252E93" w14:textId="77777777" w:rsidR="00633FCF" w:rsidRDefault="00633FCF">
            <w:pPr>
              <w:spacing w:line="240" w:lineRule="auto"/>
              <w:rPr>
                <w:iCs/>
                <w:kern w:val="2"/>
                <w:lang w:eastAsia="zh-CN"/>
              </w:rPr>
            </w:pPr>
          </w:p>
        </w:tc>
        <w:tc>
          <w:tcPr>
            <w:tcW w:w="7796" w:type="dxa"/>
            <w:vAlign w:val="center"/>
          </w:tcPr>
          <w:p w14:paraId="4978A8C6" w14:textId="77777777" w:rsidR="00633FCF" w:rsidRDefault="00633FCF">
            <w:pPr>
              <w:spacing w:line="240" w:lineRule="auto"/>
              <w:rPr>
                <w:iCs/>
                <w:kern w:val="2"/>
                <w:lang w:eastAsia="zh-CN"/>
              </w:rPr>
            </w:pPr>
          </w:p>
        </w:tc>
      </w:tr>
      <w:tr w:rsidR="00633FCF" w14:paraId="066696AA" w14:textId="77777777">
        <w:tc>
          <w:tcPr>
            <w:tcW w:w="1555" w:type="dxa"/>
          </w:tcPr>
          <w:p w14:paraId="66CADCF7" w14:textId="77777777" w:rsidR="00633FCF" w:rsidRDefault="00633FCF">
            <w:pPr>
              <w:spacing w:line="240" w:lineRule="auto"/>
              <w:rPr>
                <w:iCs/>
                <w:kern w:val="2"/>
                <w:lang w:eastAsia="zh-CN"/>
              </w:rPr>
            </w:pPr>
          </w:p>
        </w:tc>
        <w:tc>
          <w:tcPr>
            <w:tcW w:w="7796" w:type="dxa"/>
            <w:vAlign w:val="center"/>
          </w:tcPr>
          <w:p w14:paraId="0F8BEF43" w14:textId="77777777" w:rsidR="00633FCF" w:rsidRDefault="00633FCF">
            <w:pPr>
              <w:spacing w:line="240" w:lineRule="auto"/>
              <w:rPr>
                <w:iCs/>
                <w:kern w:val="2"/>
                <w:lang w:eastAsia="zh-CN"/>
              </w:rPr>
            </w:pPr>
          </w:p>
        </w:tc>
      </w:tr>
      <w:tr w:rsidR="00633FCF" w14:paraId="40D4C780" w14:textId="77777777">
        <w:tc>
          <w:tcPr>
            <w:tcW w:w="1555" w:type="dxa"/>
          </w:tcPr>
          <w:p w14:paraId="28AEA983" w14:textId="77777777" w:rsidR="00633FCF" w:rsidRDefault="00633FCF">
            <w:pPr>
              <w:spacing w:line="240" w:lineRule="auto"/>
              <w:rPr>
                <w:iCs/>
                <w:kern w:val="2"/>
                <w:lang w:eastAsia="zh-CN"/>
              </w:rPr>
            </w:pPr>
          </w:p>
        </w:tc>
        <w:tc>
          <w:tcPr>
            <w:tcW w:w="7796" w:type="dxa"/>
            <w:vAlign w:val="center"/>
          </w:tcPr>
          <w:p w14:paraId="4FA9D171" w14:textId="77777777" w:rsidR="00633FCF" w:rsidRDefault="00633FCF">
            <w:pPr>
              <w:spacing w:line="240" w:lineRule="auto"/>
              <w:rPr>
                <w:iCs/>
                <w:kern w:val="2"/>
                <w:lang w:eastAsia="zh-CN"/>
              </w:rPr>
            </w:pPr>
          </w:p>
        </w:tc>
      </w:tr>
    </w:tbl>
    <w:p w14:paraId="3DF63F1C" w14:textId="77777777" w:rsidR="00633FCF" w:rsidRDefault="00633FCF">
      <w:pPr>
        <w:rPr>
          <w:lang w:eastAsia="zh-CN"/>
        </w:rPr>
      </w:pPr>
    </w:p>
    <w:p w14:paraId="2ADFE532" w14:textId="77777777" w:rsidR="00633FCF" w:rsidRDefault="00C1489E">
      <w:pPr>
        <w:outlineLvl w:val="2"/>
        <w:rPr>
          <w:b/>
          <w:lang w:eastAsia="zh-CN"/>
        </w:rPr>
      </w:pPr>
      <w:r>
        <w:rPr>
          <w:b/>
          <w:lang w:eastAsia="zh-CN"/>
        </w:rPr>
        <w:t>3.2-8: Others</w:t>
      </w:r>
    </w:p>
    <w:p w14:paraId="6A6888B3" w14:textId="77777777" w:rsidR="00633FCF" w:rsidRDefault="00C1489E">
      <w:pPr>
        <w:spacing w:beforeLines="100" w:before="240"/>
        <w:rPr>
          <w:b/>
          <w:lang w:eastAsia="zh-CN"/>
        </w:rPr>
      </w:pPr>
      <w:r>
        <w:rPr>
          <w:b/>
          <w:highlight w:val="yellow"/>
          <w:lang w:eastAsia="zh-CN"/>
        </w:rPr>
        <w:t>Question 3.2.19</w:t>
      </w:r>
      <w:r>
        <w:rPr>
          <w:b/>
          <w:lang w:eastAsia="zh-CN"/>
        </w:rPr>
        <w:t xml:space="preserve">: </w:t>
      </w:r>
      <w:r>
        <w:rPr>
          <w:b/>
          <w:bCs/>
          <w:lang w:eastAsia="zh-CN"/>
        </w:rPr>
        <w:t>For the evaluation of the AI/ML based CSI compression sub use cases, what other aspects related with evaluations do you think is necessary to be discussed?</w:t>
      </w:r>
    </w:p>
    <w:p w14:paraId="47513D8D" w14:textId="77777777" w:rsidR="00633FCF" w:rsidRDefault="00633FCF">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33FCF" w14:paraId="2CE8320A"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2B33419" w14:textId="77777777" w:rsidR="00633FCF" w:rsidRDefault="00C1489E">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FE26FCE" w14:textId="77777777" w:rsidR="00633FCF" w:rsidRDefault="00C1489E">
            <w:pPr>
              <w:spacing w:beforeLines="50" w:before="120"/>
              <w:rPr>
                <w:i/>
                <w:iCs/>
                <w:kern w:val="2"/>
                <w:lang w:eastAsia="zh-CN"/>
              </w:rPr>
            </w:pPr>
            <w:r>
              <w:rPr>
                <w:i/>
                <w:iCs/>
                <w:kern w:val="2"/>
                <w:lang w:eastAsia="zh-CN"/>
              </w:rPr>
              <w:t>View</w:t>
            </w:r>
          </w:p>
        </w:tc>
      </w:tr>
      <w:tr w:rsidR="00633FCF" w14:paraId="42526FB0" w14:textId="77777777">
        <w:tc>
          <w:tcPr>
            <w:tcW w:w="1350" w:type="dxa"/>
            <w:tcBorders>
              <w:top w:val="single" w:sz="4" w:space="0" w:color="auto"/>
              <w:left w:val="single" w:sz="4" w:space="0" w:color="auto"/>
              <w:bottom w:val="single" w:sz="4" w:space="0" w:color="auto"/>
              <w:right w:val="single" w:sz="4" w:space="0" w:color="auto"/>
            </w:tcBorders>
          </w:tcPr>
          <w:p w14:paraId="62D47B61"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C8E1899" w14:textId="77777777" w:rsidR="00633FCF" w:rsidRDefault="00633FCF">
            <w:pPr>
              <w:spacing w:line="240" w:lineRule="auto"/>
              <w:rPr>
                <w:iCs/>
                <w:kern w:val="2"/>
                <w:lang w:eastAsia="zh-CN"/>
              </w:rPr>
            </w:pPr>
          </w:p>
        </w:tc>
      </w:tr>
      <w:tr w:rsidR="00633FCF" w14:paraId="76C04E33" w14:textId="77777777">
        <w:tc>
          <w:tcPr>
            <w:tcW w:w="1350" w:type="dxa"/>
            <w:tcBorders>
              <w:top w:val="single" w:sz="4" w:space="0" w:color="auto"/>
              <w:left w:val="single" w:sz="4" w:space="0" w:color="auto"/>
              <w:bottom w:val="single" w:sz="4" w:space="0" w:color="auto"/>
              <w:right w:val="single" w:sz="4" w:space="0" w:color="auto"/>
            </w:tcBorders>
          </w:tcPr>
          <w:p w14:paraId="6F937F10"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87E77A3" w14:textId="77777777" w:rsidR="00633FCF" w:rsidRDefault="00633FCF">
            <w:pPr>
              <w:spacing w:line="240" w:lineRule="auto"/>
              <w:rPr>
                <w:iCs/>
                <w:kern w:val="2"/>
                <w:lang w:eastAsia="zh-CN"/>
              </w:rPr>
            </w:pPr>
          </w:p>
        </w:tc>
      </w:tr>
      <w:tr w:rsidR="00633FCF" w14:paraId="7CD1A94C" w14:textId="77777777">
        <w:tc>
          <w:tcPr>
            <w:tcW w:w="1350" w:type="dxa"/>
            <w:tcBorders>
              <w:top w:val="single" w:sz="4" w:space="0" w:color="auto"/>
              <w:left w:val="single" w:sz="4" w:space="0" w:color="auto"/>
              <w:bottom w:val="single" w:sz="4" w:space="0" w:color="auto"/>
              <w:right w:val="single" w:sz="4" w:space="0" w:color="auto"/>
            </w:tcBorders>
          </w:tcPr>
          <w:p w14:paraId="4A84FE40"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B1AC3AD" w14:textId="77777777" w:rsidR="00633FCF" w:rsidRDefault="00633FCF">
            <w:pPr>
              <w:spacing w:line="240" w:lineRule="auto"/>
              <w:rPr>
                <w:iCs/>
                <w:kern w:val="2"/>
                <w:lang w:eastAsia="zh-CN"/>
              </w:rPr>
            </w:pPr>
          </w:p>
        </w:tc>
      </w:tr>
      <w:tr w:rsidR="00633FCF" w14:paraId="1D4B131F" w14:textId="77777777">
        <w:tc>
          <w:tcPr>
            <w:tcW w:w="1350" w:type="dxa"/>
            <w:tcBorders>
              <w:top w:val="single" w:sz="4" w:space="0" w:color="auto"/>
              <w:left w:val="single" w:sz="4" w:space="0" w:color="auto"/>
              <w:bottom w:val="single" w:sz="4" w:space="0" w:color="auto"/>
              <w:right w:val="single" w:sz="4" w:space="0" w:color="auto"/>
            </w:tcBorders>
          </w:tcPr>
          <w:p w14:paraId="1258C6B8"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2CC28ED" w14:textId="77777777" w:rsidR="00633FCF" w:rsidRDefault="00633FCF">
            <w:pPr>
              <w:spacing w:line="240" w:lineRule="auto"/>
              <w:rPr>
                <w:iCs/>
                <w:kern w:val="2"/>
                <w:lang w:eastAsia="zh-CN"/>
              </w:rPr>
            </w:pPr>
          </w:p>
        </w:tc>
      </w:tr>
      <w:tr w:rsidR="00633FCF" w14:paraId="5264F756" w14:textId="77777777">
        <w:tc>
          <w:tcPr>
            <w:tcW w:w="1350" w:type="dxa"/>
            <w:tcBorders>
              <w:top w:val="single" w:sz="4" w:space="0" w:color="auto"/>
              <w:left w:val="single" w:sz="4" w:space="0" w:color="auto"/>
              <w:bottom w:val="single" w:sz="4" w:space="0" w:color="auto"/>
              <w:right w:val="single" w:sz="4" w:space="0" w:color="auto"/>
            </w:tcBorders>
          </w:tcPr>
          <w:p w14:paraId="64294C06"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F567220" w14:textId="77777777" w:rsidR="00633FCF" w:rsidRDefault="00633FCF">
            <w:pPr>
              <w:spacing w:line="240" w:lineRule="auto"/>
              <w:rPr>
                <w:iCs/>
                <w:kern w:val="2"/>
                <w:lang w:eastAsia="zh-CN"/>
              </w:rPr>
            </w:pPr>
          </w:p>
        </w:tc>
      </w:tr>
      <w:tr w:rsidR="00633FCF" w14:paraId="13539FA3" w14:textId="77777777">
        <w:tc>
          <w:tcPr>
            <w:tcW w:w="1350" w:type="dxa"/>
            <w:tcBorders>
              <w:top w:val="single" w:sz="4" w:space="0" w:color="auto"/>
              <w:left w:val="single" w:sz="4" w:space="0" w:color="auto"/>
              <w:bottom w:val="single" w:sz="4" w:space="0" w:color="auto"/>
              <w:right w:val="single" w:sz="4" w:space="0" w:color="auto"/>
            </w:tcBorders>
          </w:tcPr>
          <w:p w14:paraId="0671838D"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BD05B83" w14:textId="77777777" w:rsidR="00633FCF" w:rsidRDefault="00633FCF">
            <w:pPr>
              <w:spacing w:line="240" w:lineRule="auto"/>
              <w:rPr>
                <w:iCs/>
                <w:kern w:val="2"/>
                <w:lang w:eastAsia="zh-CN"/>
              </w:rPr>
            </w:pPr>
          </w:p>
        </w:tc>
      </w:tr>
      <w:tr w:rsidR="00633FCF" w14:paraId="60FB8921" w14:textId="77777777">
        <w:tc>
          <w:tcPr>
            <w:tcW w:w="1350" w:type="dxa"/>
            <w:tcBorders>
              <w:top w:val="single" w:sz="4" w:space="0" w:color="auto"/>
              <w:left w:val="single" w:sz="4" w:space="0" w:color="auto"/>
              <w:bottom w:val="single" w:sz="4" w:space="0" w:color="auto"/>
              <w:right w:val="single" w:sz="4" w:space="0" w:color="auto"/>
            </w:tcBorders>
          </w:tcPr>
          <w:p w14:paraId="0A1FEB0A"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588824D" w14:textId="77777777" w:rsidR="00633FCF" w:rsidRDefault="00633FCF">
            <w:pPr>
              <w:spacing w:line="240" w:lineRule="auto"/>
              <w:rPr>
                <w:iCs/>
                <w:kern w:val="2"/>
                <w:lang w:eastAsia="zh-CN"/>
              </w:rPr>
            </w:pPr>
          </w:p>
        </w:tc>
      </w:tr>
      <w:tr w:rsidR="00633FCF" w14:paraId="128B58B4" w14:textId="77777777">
        <w:tc>
          <w:tcPr>
            <w:tcW w:w="1350" w:type="dxa"/>
            <w:tcBorders>
              <w:top w:val="single" w:sz="4" w:space="0" w:color="auto"/>
              <w:left w:val="single" w:sz="4" w:space="0" w:color="auto"/>
              <w:bottom w:val="single" w:sz="4" w:space="0" w:color="auto"/>
              <w:right w:val="single" w:sz="4" w:space="0" w:color="auto"/>
            </w:tcBorders>
          </w:tcPr>
          <w:p w14:paraId="2CC8A9EE"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92BDB5D" w14:textId="77777777" w:rsidR="00633FCF" w:rsidRDefault="00633FCF">
            <w:pPr>
              <w:spacing w:line="240" w:lineRule="auto"/>
              <w:rPr>
                <w:iCs/>
                <w:kern w:val="2"/>
                <w:lang w:eastAsia="zh-CN"/>
              </w:rPr>
            </w:pPr>
          </w:p>
        </w:tc>
      </w:tr>
      <w:tr w:rsidR="00633FCF" w14:paraId="1F4F46EE" w14:textId="77777777">
        <w:tc>
          <w:tcPr>
            <w:tcW w:w="1350" w:type="dxa"/>
            <w:tcBorders>
              <w:top w:val="single" w:sz="4" w:space="0" w:color="auto"/>
              <w:left w:val="single" w:sz="4" w:space="0" w:color="auto"/>
              <w:bottom w:val="single" w:sz="4" w:space="0" w:color="auto"/>
              <w:right w:val="single" w:sz="4" w:space="0" w:color="auto"/>
            </w:tcBorders>
          </w:tcPr>
          <w:p w14:paraId="06D6A3AC"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351AC63" w14:textId="77777777" w:rsidR="00633FCF" w:rsidRDefault="00633FCF">
            <w:pPr>
              <w:spacing w:line="240" w:lineRule="auto"/>
              <w:rPr>
                <w:iCs/>
                <w:kern w:val="2"/>
                <w:lang w:eastAsia="zh-CN"/>
              </w:rPr>
            </w:pPr>
          </w:p>
        </w:tc>
      </w:tr>
      <w:tr w:rsidR="00633FCF" w14:paraId="27EBD9EB" w14:textId="77777777">
        <w:tc>
          <w:tcPr>
            <w:tcW w:w="1350" w:type="dxa"/>
            <w:tcBorders>
              <w:top w:val="single" w:sz="4" w:space="0" w:color="auto"/>
              <w:left w:val="single" w:sz="4" w:space="0" w:color="auto"/>
              <w:bottom w:val="single" w:sz="4" w:space="0" w:color="auto"/>
              <w:right w:val="single" w:sz="4" w:space="0" w:color="auto"/>
            </w:tcBorders>
          </w:tcPr>
          <w:p w14:paraId="3F60E0C4"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29BA3E9" w14:textId="77777777" w:rsidR="00633FCF" w:rsidRDefault="00633FCF">
            <w:pPr>
              <w:spacing w:line="240" w:lineRule="auto"/>
              <w:rPr>
                <w:iCs/>
                <w:kern w:val="2"/>
                <w:lang w:eastAsia="zh-CN"/>
              </w:rPr>
            </w:pPr>
          </w:p>
        </w:tc>
      </w:tr>
    </w:tbl>
    <w:p w14:paraId="1E13CFA9" w14:textId="77777777" w:rsidR="00633FCF" w:rsidRDefault="00633FCF">
      <w:pPr>
        <w:rPr>
          <w:b/>
          <w:color w:val="FF0000"/>
          <w:lang w:eastAsia="zh-CN"/>
        </w:rPr>
      </w:pPr>
    </w:p>
    <w:p w14:paraId="79125537" w14:textId="77777777" w:rsidR="00633FCF" w:rsidRDefault="00C1489E">
      <w:pPr>
        <w:pStyle w:val="10"/>
        <w:spacing w:before="240"/>
        <w:ind w:left="431" w:hanging="431"/>
        <w:rPr>
          <w:lang w:eastAsia="zh-CN"/>
        </w:rPr>
      </w:pPr>
      <w:r>
        <w:rPr>
          <w:lang w:eastAsia="zh-CN"/>
        </w:rPr>
        <w:t xml:space="preserve">Specific evaluation methodology for CSI prediction sub use case </w:t>
      </w:r>
    </w:p>
    <w:p w14:paraId="4F5C227B" w14:textId="77777777" w:rsidR="00633FCF" w:rsidRDefault="00C1489E">
      <w:pPr>
        <w:pStyle w:val="20"/>
        <w:rPr>
          <w:lang w:eastAsia="zh-CN"/>
        </w:rPr>
      </w:pPr>
      <w:r>
        <w:rPr>
          <w:lang w:eastAsia="zh-CN"/>
        </w:rPr>
        <w:t>Summary of views from companies</w:t>
      </w:r>
    </w:p>
    <w:p w14:paraId="1CA39A22" w14:textId="77777777" w:rsidR="00633FCF" w:rsidRDefault="00C1489E">
      <w:pPr>
        <w:outlineLvl w:val="2"/>
        <w:rPr>
          <w:i/>
          <w:lang w:eastAsia="zh-CN"/>
        </w:rPr>
      </w:pPr>
      <w:r>
        <w:rPr>
          <w:b/>
          <w:lang w:eastAsia="zh-CN"/>
        </w:rPr>
        <w:t>4.1-1: Evaluation views/findings from companies</w:t>
      </w:r>
    </w:p>
    <w:p w14:paraId="4B5CCED6" w14:textId="77777777" w:rsidR="00633FCF" w:rsidRDefault="00C1489E">
      <w:pPr>
        <w:rPr>
          <w:b/>
          <w:u w:val="single"/>
          <w:lang w:eastAsia="zh-CN"/>
        </w:rPr>
      </w:pPr>
      <w:r>
        <w:rPr>
          <w:b/>
          <w:u w:val="single"/>
          <w:lang w:eastAsia="zh-CN"/>
        </w:rPr>
        <w:t>CSI prediction on time domain</w:t>
      </w:r>
    </w:p>
    <w:p w14:paraId="4277C255" w14:textId="77777777" w:rsidR="00633FCF" w:rsidRDefault="00C1489E">
      <w:pPr>
        <w:pStyle w:val="afc"/>
        <w:numPr>
          <w:ilvl w:val="0"/>
          <w:numId w:val="26"/>
        </w:numPr>
        <w:autoSpaceDE/>
        <w:autoSpaceDN/>
        <w:adjustRightInd/>
        <w:snapToGrid/>
        <w:spacing w:before="120" w:line="240" w:lineRule="auto"/>
        <w:contextualSpacing w:val="0"/>
        <w:jc w:val="left"/>
        <w:rPr>
          <w:rFonts w:eastAsiaTheme="minorEastAsia"/>
          <w:b/>
          <w:u w:val="single"/>
          <w:lang w:eastAsia="zh-CN"/>
        </w:rPr>
      </w:pPr>
      <w:r>
        <w:rPr>
          <w:rFonts w:eastAsiaTheme="minorEastAsia" w:hint="eastAsia"/>
          <w:b/>
          <w:u w:val="single"/>
          <w:lang w:eastAsia="zh-CN"/>
        </w:rPr>
        <w:t>V</w:t>
      </w:r>
      <w:r>
        <w:rPr>
          <w:rFonts w:eastAsiaTheme="minorEastAsia"/>
          <w:b/>
          <w:u w:val="single"/>
          <w:lang w:eastAsia="zh-CN"/>
        </w:rPr>
        <w:t>iews</w:t>
      </w:r>
    </w:p>
    <w:p w14:paraId="07670183"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OPPO:</w:t>
      </w:r>
      <w:r>
        <w:rPr>
          <w:rFonts w:eastAsiaTheme="minorEastAsia"/>
          <w:b/>
          <w:i/>
          <w:lang w:eastAsia="zh-CN"/>
        </w:rPr>
        <w:t xml:space="preserve"> </w:t>
      </w:r>
      <w:r>
        <w:rPr>
          <w:rFonts w:eastAsiaTheme="minorEastAsia"/>
          <w:lang w:eastAsia="zh-CN"/>
        </w:rPr>
        <w:t>In R18 time domain CSI prediction, following two aspects should be studied to evaluate the performance gain and identify the potential spec impacts</w:t>
      </w:r>
    </w:p>
    <w:p w14:paraId="15B1AEC6" w14:textId="77777777" w:rsidR="00633FCF" w:rsidRDefault="00C1489E">
      <w:pPr>
        <w:pStyle w:val="afc"/>
        <w:numPr>
          <w:ilvl w:val="2"/>
          <w:numId w:val="26"/>
        </w:numPr>
        <w:autoSpaceDE/>
        <w:autoSpaceDN/>
        <w:adjustRightInd/>
        <w:snapToGrid/>
        <w:spacing w:before="120" w:line="240" w:lineRule="auto"/>
        <w:contextualSpacing w:val="0"/>
        <w:jc w:val="left"/>
      </w:pPr>
      <w:r>
        <w:rPr>
          <w:rFonts w:eastAsiaTheme="minorEastAsia"/>
          <w:lang w:eastAsia="zh-CN"/>
        </w:rPr>
        <w:t>Impact on throughput caused by scheduling delay and outdated CSI</w:t>
      </w:r>
    </w:p>
    <w:p w14:paraId="5C8A8D89" w14:textId="77777777" w:rsidR="00633FCF" w:rsidRDefault="00C1489E">
      <w:pPr>
        <w:pStyle w:val="afc"/>
        <w:numPr>
          <w:ilvl w:val="2"/>
          <w:numId w:val="26"/>
        </w:numPr>
        <w:autoSpaceDE/>
        <w:autoSpaceDN/>
        <w:adjustRightInd/>
        <w:snapToGrid/>
        <w:spacing w:before="120" w:line="240" w:lineRule="auto"/>
        <w:contextualSpacing w:val="0"/>
        <w:jc w:val="left"/>
      </w:pPr>
      <w:r>
        <w:rPr>
          <w:rFonts w:eastAsiaTheme="minorEastAsia"/>
          <w:lang w:eastAsia="zh-CN"/>
        </w:rPr>
        <w:t>Reduction of CSI-RS overhead</w:t>
      </w:r>
    </w:p>
    <w:p w14:paraId="4A64B608"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Theme="minorEastAsia"/>
          <w:b/>
          <w:i/>
          <w:lang w:eastAsia="zh-CN"/>
        </w:rPr>
        <w:t xml:space="preserve"> </w:t>
      </w:r>
      <w:r>
        <w:rPr>
          <w:rFonts w:eastAsiaTheme="minorEastAsia" w:hint="eastAsia"/>
          <w:lang w:eastAsia="zh-CN"/>
        </w:rPr>
        <w:t>F</w:t>
      </w:r>
      <w:r>
        <w:rPr>
          <w:rFonts w:eastAsiaTheme="minorEastAsia"/>
          <w:lang w:eastAsia="zh-CN"/>
        </w:rPr>
        <w:t>or UE-sided CSI prediction, the following items should be considered</w:t>
      </w:r>
    </w:p>
    <w:p w14:paraId="14A83503" w14:textId="77777777" w:rsidR="00633FCF" w:rsidRDefault="00C1489E">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Ideal channel estimation for training stage and intermediate KPI calibration</w:t>
      </w:r>
    </w:p>
    <w:p w14:paraId="14068158" w14:textId="77777777" w:rsidR="00633FCF" w:rsidRDefault="00C1489E">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Realistic channel estimation together with CSI feedback error for SLS performance evaluation</w:t>
      </w:r>
    </w:p>
    <w:p w14:paraId="589CCADC" w14:textId="77777777" w:rsidR="00633FCF" w:rsidRDefault="00C1489E">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hint="eastAsia"/>
          <w:lang w:eastAsia="zh-CN"/>
        </w:rPr>
        <w:t>P</w:t>
      </w:r>
      <w:r>
        <w:rPr>
          <w:rFonts w:eastAsiaTheme="minorEastAsia"/>
          <w:lang w:eastAsia="zh-CN"/>
        </w:rPr>
        <w:t>ossible CSI feedback enhancement for the output of CSI prediction (e.g. eType II based, AI based CSI feedback)</w:t>
      </w:r>
    </w:p>
    <w:p w14:paraId="121F351D" w14:textId="77777777" w:rsidR="00633FCF" w:rsidRDefault="00C1489E">
      <w:pPr>
        <w:pStyle w:val="afc"/>
        <w:numPr>
          <w:ilvl w:val="2"/>
          <w:numId w:val="26"/>
        </w:numPr>
        <w:autoSpaceDE/>
        <w:autoSpaceDN/>
        <w:adjustRightInd/>
        <w:snapToGrid/>
        <w:spacing w:before="120" w:line="240" w:lineRule="auto"/>
        <w:contextualSpacing w:val="0"/>
        <w:jc w:val="left"/>
        <w:rPr>
          <w:rFonts w:eastAsiaTheme="minorEastAsia"/>
          <w:lang w:eastAsia="zh-CN"/>
        </w:rPr>
      </w:pPr>
      <w:r>
        <w:rPr>
          <w:rFonts w:eastAsiaTheme="minorEastAsia"/>
          <w:lang w:eastAsia="zh-CN"/>
        </w:rPr>
        <w:t>FFS: how to perform raw channel feedback in observation and prediction window</w:t>
      </w:r>
    </w:p>
    <w:p w14:paraId="52454F2F"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Time domain based prediction can be considered as  the data will be obtained for slot basis in real time scenario</w:t>
      </w:r>
    </w:p>
    <w:p w14:paraId="47FB9A03"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Mavenir:</w:t>
      </w:r>
      <w:r>
        <w:rPr>
          <w:rFonts w:eastAsia="微软雅黑"/>
          <w:i/>
          <w:iCs/>
          <w:lang w:eastAsia="zh-CN"/>
        </w:rPr>
        <w:t xml:space="preserve"> </w:t>
      </w:r>
      <w:r>
        <w:rPr>
          <w:rFonts w:eastAsiaTheme="minorEastAsia"/>
          <w:lang w:eastAsia="zh-CN"/>
        </w:rPr>
        <w:t>For CSI prediction based on AI/ML model, we suggest that using at least 4 historical CSI samples to achieve a comparable performance as that of the nearest historical CSI</w:t>
      </w:r>
    </w:p>
    <w:p w14:paraId="1A503A10"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Mavenir:</w:t>
      </w:r>
      <w:r>
        <w:rPr>
          <w:rFonts w:eastAsia="微软雅黑"/>
          <w:i/>
          <w:iCs/>
          <w:lang w:eastAsia="zh-CN"/>
        </w:rPr>
        <w:t xml:space="preserve"> </w:t>
      </w:r>
      <w:r>
        <w:rPr>
          <w:rFonts w:eastAsiaTheme="minorEastAsia"/>
          <w:lang w:eastAsia="zh-CN"/>
        </w:rPr>
        <w:t>LSTM-CNN model is preferred for CSI prediction</w:t>
      </w:r>
    </w:p>
    <w:p w14:paraId="12D02A8B"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NVIDIA:</w:t>
      </w:r>
      <w:r>
        <w:rPr>
          <w:b/>
          <w:bCs/>
          <w:kern w:val="2"/>
          <w:lang w:eastAsia="ko-KR"/>
        </w:rPr>
        <w:t xml:space="preserve"> </w:t>
      </w:r>
      <w:r>
        <w:rPr>
          <w:rFonts w:eastAsiaTheme="minorEastAsia"/>
          <w:lang w:eastAsia="zh-CN"/>
        </w:rPr>
        <w:t>The inference of one-sided AI/ML model for CSI prediction can be performed at either gNB or UE. Besides evaluating the CSI prediction at UE side, companies are encouraged to evaluate the CSI prediction at gNB side to understand the potential gains of performing CSI prediction at gNB side vs. UE side</w:t>
      </w:r>
    </w:p>
    <w:p w14:paraId="56FCC8D9" w14:textId="77777777" w:rsidR="00633FCF" w:rsidRDefault="00C1489E">
      <w:pPr>
        <w:pStyle w:val="afc"/>
        <w:numPr>
          <w:ilvl w:val="0"/>
          <w:numId w:val="26"/>
        </w:numPr>
        <w:autoSpaceDE/>
        <w:autoSpaceDN/>
        <w:adjustRightInd/>
        <w:snapToGrid/>
        <w:spacing w:before="120" w:line="240" w:lineRule="auto"/>
        <w:contextualSpacing w:val="0"/>
        <w:jc w:val="left"/>
        <w:rPr>
          <w:b/>
          <w:u w:val="single"/>
          <w:lang w:eastAsia="zh-CN"/>
        </w:rPr>
      </w:pPr>
      <w:r>
        <w:rPr>
          <w:rFonts w:hint="eastAsia"/>
          <w:b/>
          <w:u w:val="single"/>
          <w:lang w:eastAsia="zh-CN"/>
        </w:rPr>
        <w:t>F</w:t>
      </w:r>
      <w:r>
        <w:rPr>
          <w:b/>
          <w:u w:val="single"/>
          <w:lang w:eastAsia="zh-CN"/>
        </w:rPr>
        <w:t>indings on CSI prediction on time domain</w:t>
      </w:r>
    </w:p>
    <w:p w14:paraId="3AB20912"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i/>
          <w:lang w:eastAsia="zh-CN"/>
        </w:rPr>
        <w:t xml:space="preserve">: </w:t>
      </w:r>
      <w:r>
        <w:rPr>
          <w:i/>
        </w:rPr>
        <w:t>For AI/ML-based CSI prediction</w:t>
      </w:r>
    </w:p>
    <w:p w14:paraId="5B12C204"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rPr>
        <w:t>It outperforms nearest historical CSI with 2.5%-4% gain in terms of mean UPT and with 9%-17% gain in terms of 5% UPT.</w:t>
      </w:r>
    </w:p>
    <w:p w14:paraId="79AA026B"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i/>
        </w:rPr>
        <w:t>With the same configuration of the observation window, it outperforms non-AI/ML prediction with 2%-3% gain in terms of mean UPT and with 6%-10% gain in terms of 5% UPT.</w:t>
      </w:r>
    </w:p>
    <w:p w14:paraId="0A2BC374"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Without CSI prediction (scheme #2), using only AI/ML based CSI compression, there exist significant spectral efficiency loss due to the channel aging</w:t>
      </w:r>
    </w:p>
    <w:p w14:paraId="4BF5E0ED"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The AI-based CSI prediction (scheme #3) can make up the spectral efficiency loss caused by channel aging</w:t>
      </w:r>
    </w:p>
    <w:p w14:paraId="32C2CF3F"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bookmarkStart w:id="150" w:name="_Ref115456538"/>
      <w:r>
        <w:rPr>
          <w:i/>
        </w:rPr>
        <w:t>The AI-based CSI prediction (scheme #3) outperforms the non-AI based one (scheme #4).</w:t>
      </w:r>
      <w:bookmarkEnd w:id="150"/>
    </w:p>
    <w:p w14:paraId="769573FB"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i/>
        </w:rPr>
        <w:t>The AI-based CSI prediction (#3) can predict CSIs of any future time, which has different performance.</w:t>
      </w:r>
    </w:p>
    <w:p w14:paraId="5E8F6B0E"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t>Considering the spatial consistency, the AI-based CSI prediction still outperforms the non-AI approaches</w:t>
      </w:r>
    </w:p>
    <w:p w14:paraId="3F0AD021"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t>AI-based CSI prediction can predict CSIs of any future time while the predicting time of AR-based method is limited to the periodic future time slot</w:t>
      </w:r>
    </w:p>
    <w:p w14:paraId="1CDF45E0"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Samsung:</w:t>
      </w:r>
      <w:r>
        <w:rPr>
          <w:rFonts w:ascii="Times" w:eastAsia="Batang" w:hAnsi="Times"/>
          <w:b/>
          <w:i/>
          <w:szCs w:val="24"/>
          <w:lang w:val="en-GB"/>
        </w:rPr>
        <w:t xml:space="preserve"> </w:t>
      </w:r>
      <w:r>
        <w:rPr>
          <w:rFonts w:ascii="Times" w:eastAsia="Batang" w:hAnsi="Times"/>
          <w:i/>
          <w:szCs w:val="24"/>
          <w:lang w:val="en-GB"/>
        </w:rPr>
        <w:t>Gains in terms of SGCS are observed from AI/ML-based CSI prediction as compared to the sample-and-hold baseline over various UE speeds and prediction window (application instances)</w:t>
      </w:r>
    </w:p>
    <w:p w14:paraId="3C886B95"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rPr>
        <w:t>T</w:t>
      </w:r>
      <w:r>
        <w:rPr>
          <w:rFonts w:hint="eastAsia"/>
          <w:i/>
        </w:rPr>
        <w:t xml:space="preserve">he </w:t>
      </w:r>
      <w:r>
        <w:rPr>
          <w:i/>
        </w:rPr>
        <w:t xml:space="preserve">observed gains are different across UE speeds </w:t>
      </w:r>
    </w:p>
    <w:p w14:paraId="5893F85D"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rPr>
        <w:t>T</w:t>
      </w:r>
      <w:r>
        <w:rPr>
          <w:rFonts w:hint="eastAsia"/>
          <w:i/>
        </w:rPr>
        <w:t xml:space="preserve">he </w:t>
      </w:r>
      <w:r>
        <w:rPr>
          <w:i/>
        </w:rPr>
        <w:t>observed gains are different across different offset values between the CSI measurement and the predicted CSI application instance</w:t>
      </w:r>
    </w:p>
    <w:p w14:paraId="3FABDB55"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Both AI-based CSI prediction and Wiener filtering-based CSI prediction can completely outperform the nearest historical CSI. Moreover, Wiener filtering-based non-AI CSI prediction shows even better performance than the AI-based approach when enough historical CSIs are applied</w:t>
      </w:r>
    </w:p>
    <w:p w14:paraId="3F0A13A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ZTE:</w:t>
      </w:r>
      <w:r>
        <w:t xml:space="preserve"> </w:t>
      </w:r>
      <w:r>
        <w:rPr>
          <w:i/>
        </w:rPr>
        <w:t>A</w:t>
      </w:r>
      <w:r>
        <w:rPr>
          <w:rFonts w:hint="eastAsia"/>
          <w:i/>
        </w:rPr>
        <w:t>fter eTypeII quantization</w:t>
      </w:r>
      <w:r>
        <w:rPr>
          <w:i/>
        </w:rPr>
        <w:t xml:space="preserve"> on the predicated CSI</w:t>
      </w:r>
      <w:r>
        <w:rPr>
          <w:rFonts w:hint="eastAsia"/>
          <w:i/>
        </w:rPr>
        <w:t>, AI/ML based CSI prediction and Wiener filtering-based non-AI CSI prediction have similar SGCS</w:t>
      </w:r>
      <w:r>
        <w:rPr>
          <w:i/>
        </w:rPr>
        <w:t xml:space="preserve"> performances</w:t>
      </w:r>
      <w:r>
        <w:rPr>
          <w:rFonts w:hint="eastAsia"/>
          <w:i/>
        </w:rPr>
        <w:t>, where both the methods completely outperform</w:t>
      </w:r>
      <w:r>
        <w:rPr>
          <w:i/>
        </w:rPr>
        <w:t xml:space="preserve"> the CSI predication based on the</w:t>
      </w:r>
      <w:r>
        <w:rPr>
          <w:rFonts w:hint="eastAsia"/>
          <w:i/>
        </w:rPr>
        <w:t xml:space="preserve"> nearest historical CSI</w:t>
      </w:r>
    </w:p>
    <w:p w14:paraId="00A114B0"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Performance results for CSI prediction using the agreed evaluation methodology conditions continue to indicate promising performance for this use case</w:t>
      </w:r>
    </w:p>
    <w:p w14:paraId="3EA352B1"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i/>
        </w:rPr>
        <w:t>CSI prediction using AI/ML has the potential for substantial performance gain at 5 and 10 ms prediction times compared with zero-order hold as measured by NMSE</w:t>
      </w:r>
    </w:p>
    <w:p w14:paraId="1AA83755"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i/>
        </w:rPr>
        <w:t>Preliminary system level simulation results with ideal channel estimation indicate that CSI prediction can provide throughput gains around 5%.</w:t>
      </w:r>
    </w:p>
    <w:p w14:paraId="425F6D74"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rFonts w:eastAsiaTheme="minorEastAsia"/>
          <w:i/>
          <w:lang w:eastAsia="zh-CN"/>
        </w:rPr>
        <w:t>Regarding AI based CSI prediction in single-UE scenario, AI achieves higher SGCS compared with sample-and-hold baseline</w:t>
      </w:r>
    </w:p>
    <w:p w14:paraId="61F6D01C" w14:textId="77777777" w:rsidR="00633FCF" w:rsidRDefault="00C1489E">
      <w:pPr>
        <w:pStyle w:val="afc"/>
        <w:numPr>
          <w:ilvl w:val="2"/>
          <w:numId w:val="26"/>
        </w:numPr>
        <w:autoSpaceDE/>
        <w:autoSpaceDN/>
        <w:adjustRightInd/>
        <w:snapToGrid/>
        <w:spacing w:before="120" w:line="240" w:lineRule="auto"/>
        <w:contextualSpacing w:val="0"/>
        <w:jc w:val="left"/>
        <w:rPr>
          <w:rFonts w:eastAsiaTheme="minorEastAsia"/>
          <w:i/>
          <w:lang w:eastAsia="zh-CN"/>
        </w:rPr>
      </w:pPr>
      <w:r>
        <w:rPr>
          <w:rFonts w:eastAsiaTheme="minorEastAsia"/>
          <w:i/>
          <w:lang w:eastAsia="zh-CN"/>
        </w:rPr>
        <w:t>AI achieves higher CSI prediction performance gain for UE with fast channel variation</w:t>
      </w:r>
    </w:p>
    <w:p w14:paraId="549A9B43" w14:textId="77777777" w:rsidR="00633FCF" w:rsidRDefault="00C1489E">
      <w:pPr>
        <w:pStyle w:val="afc"/>
        <w:numPr>
          <w:ilvl w:val="2"/>
          <w:numId w:val="26"/>
        </w:numPr>
        <w:autoSpaceDE/>
        <w:autoSpaceDN/>
        <w:adjustRightInd/>
        <w:snapToGrid/>
        <w:spacing w:before="120" w:line="240" w:lineRule="auto"/>
        <w:contextualSpacing w:val="0"/>
        <w:jc w:val="left"/>
        <w:rPr>
          <w:i/>
          <w:lang w:eastAsia="zh-CN"/>
        </w:rPr>
      </w:pPr>
      <w:r>
        <w:rPr>
          <w:rFonts w:eastAsiaTheme="minorEastAsia" w:hint="eastAsia"/>
          <w:i/>
          <w:lang w:eastAsia="zh-CN"/>
        </w:rPr>
        <w:t>A</w:t>
      </w:r>
      <w:r>
        <w:rPr>
          <w:rFonts w:eastAsiaTheme="minorEastAsia"/>
          <w:i/>
          <w:lang w:eastAsia="zh-CN"/>
        </w:rPr>
        <w:t>I achieves higher CSI prediction performance gain with father CSI prediction instance within the same CSI-RS feedback period</w:t>
      </w:r>
    </w:p>
    <w:p w14:paraId="4A43320E"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i/>
          <w:lang w:eastAsia="zh-CN"/>
        </w:rPr>
        <w:t xml:space="preserve">: </w:t>
      </w:r>
      <w:r>
        <w:rPr>
          <w:i/>
        </w:rPr>
        <w:t>Regarding AI based CSI prediction in multi-UE scenario, AI achieves higher SGCS compared with sample-and-hold baseline</w:t>
      </w:r>
    </w:p>
    <w:p w14:paraId="0EE41F53"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rPr>
          <w:rFonts w:eastAsia="微软雅黑" w:hint="eastAsia"/>
          <w:i/>
          <w:iCs/>
          <w:lang w:eastAsia="zh-CN"/>
        </w:rPr>
        <w:t xml:space="preserve"> </w:t>
      </w:r>
      <w:r>
        <w:rPr>
          <w:rFonts w:eastAsia="微软雅黑"/>
          <w:i/>
          <w:iCs/>
          <w:lang w:eastAsia="zh-CN"/>
        </w:rPr>
        <w:t>Depending on the requirements on CSI prediction, for example the required prediction length, AI/ML-based solutions provide superior performance compared to classical non-AI based methods</w:t>
      </w:r>
    </w:p>
    <w:p w14:paraId="60927DA1"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 xml:space="preserve">The AI/ML-based CSI prediction with </w:t>
      </w:r>
      <w:r>
        <w:rPr>
          <w:rFonts w:hint="eastAsia"/>
          <w:i/>
        </w:rPr>
        <w:t>R</w:t>
      </w:r>
      <w:r>
        <w:rPr>
          <w:i/>
        </w:rPr>
        <w:t>el-18 codebook can effectively solve the CSI aging problem under specific scenarios</w:t>
      </w:r>
    </w:p>
    <w:p w14:paraId="6EEA7874"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MediaTek:</w:t>
      </w:r>
      <w:r>
        <w:t xml:space="preserve"> </w:t>
      </w:r>
      <w:r>
        <w:rPr>
          <w:i/>
        </w:rPr>
        <w:t>The AI/ML-based CSI prediction performance can approach the ideal prediction performance when the CSI-RS periodicity is within the coherence time.</w:t>
      </w:r>
    </w:p>
    <w:p w14:paraId="341BFAB8"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CATT</w:t>
      </w:r>
      <w:r>
        <w:rPr>
          <w:i/>
          <w:lang w:eastAsia="zh-CN"/>
        </w:rPr>
        <w:t xml:space="preserve">: </w:t>
      </w:r>
      <w:r>
        <w:rPr>
          <w:rFonts w:hint="eastAsia"/>
          <w:i/>
        </w:rPr>
        <w:t>AI/ML based CSI prediction outperforms the baseline using nearest historical CSI</w:t>
      </w:r>
    </w:p>
    <w:p w14:paraId="306E32FF"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LSTM based AI model achieves more than 10dB gain for CSI prediction use case</w:t>
      </w:r>
    </w:p>
    <w:p w14:paraId="0EA7256D"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Apple: </w:t>
      </w:r>
      <w:r>
        <w:rPr>
          <w:rFonts w:eastAsia="微软雅黑"/>
          <w:i/>
          <w:iCs/>
          <w:lang w:eastAsia="zh-CN"/>
        </w:rPr>
        <w:t>For sample and hold method, the SGCS performance is much better than NMSE since only Doppler effect is modeled in the channel</w:t>
      </w:r>
    </w:p>
    <w:p w14:paraId="3D537055"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Xiaomi:</w:t>
      </w:r>
      <w:r>
        <w:t xml:space="preserve"> </w:t>
      </w:r>
      <w:r>
        <w:rPr>
          <w:rFonts w:eastAsia="微软雅黑"/>
          <w:i/>
          <w:iCs/>
          <w:lang w:eastAsia="zh-CN"/>
        </w:rPr>
        <w:t>AI based CSI prediction outperforms the benchmark scheme</w:t>
      </w:r>
    </w:p>
    <w:p w14:paraId="45094D63"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CMCC:</w:t>
      </w:r>
      <w:r>
        <w:rPr>
          <w:rFonts w:eastAsia="微软雅黑"/>
          <w:i/>
          <w:iCs/>
          <w:lang w:eastAsia="zh-CN"/>
        </w:rPr>
        <w:t xml:space="preserve"> AI/ML based CSI prediction can achieve very high prediction accuracy compared with baseline non-prediction in terms of NMSE</w:t>
      </w:r>
    </w:p>
    <w:p w14:paraId="10EAA702"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CMCC: </w:t>
      </w:r>
      <w:r>
        <w:rPr>
          <w:rFonts w:eastAsia="微软雅黑"/>
          <w:i/>
          <w:iCs/>
          <w:lang w:eastAsia="zh-CN"/>
        </w:rPr>
        <w:t>The performance of both baseline and AI based CSI prediction will decrease when UE moves faster</w:t>
      </w:r>
    </w:p>
    <w:p w14:paraId="1515BB9D"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The SGCS performance of Layer 1 is higher than that of Layer 2 for all considered CSI prediction methods</w:t>
      </w:r>
    </w:p>
    <w:p w14:paraId="7DCB3F3D"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The SGCS gain of LR over KF and S&amp;H increases when the UE speed increases</w:t>
      </w:r>
    </w:p>
    <w:p w14:paraId="7945F2C1"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InterDigital:</w:t>
      </w:r>
      <w:r>
        <w:rPr>
          <w:bCs/>
          <w:i/>
          <w:iCs/>
        </w:rPr>
        <w:t xml:space="preserve"> </w:t>
      </w:r>
      <w:r>
        <w:rPr>
          <w:i/>
          <w:iCs/>
        </w:rPr>
        <w:t>For the same observation window and prediction window, the SGCS performance decreases when the UE speed increases</w:t>
      </w:r>
    </w:p>
    <w:p w14:paraId="0B7ED006"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ETRI:</w:t>
      </w:r>
      <w:r>
        <w:rPr>
          <w:rFonts w:hint="eastAsia"/>
          <w:i/>
        </w:rPr>
        <w:t xml:space="preserve"> A</w:t>
      </w:r>
      <w:r>
        <w:rPr>
          <w:i/>
        </w:rPr>
        <w:t xml:space="preserve">I/ML based </w:t>
      </w:r>
      <w:r>
        <w:rPr>
          <w:rFonts w:hint="eastAsia"/>
          <w:i/>
        </w:rPr>
        <w:t>C</w:t>
      </w:r>
      <w:r>
        <w:rPr>
          <w:i/>
        </w:rPr>
        <w:t>SI prediction improves performance compared to the baseline</w:t>
      </w:r>
    </w:p>
    <w:p w14:paraId="1AFF3E0A"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i/>
        </w:rPr>
        <w:t xml:space="preserve"> AI/ML-based eigenvector prediction outperforms the sample-and-hold method for temporal domain</w:t>
      </w:r>
    </w:p>
    <w:p w14:paraId="4CFBC08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Fujitsu:</w:t>
      </w:r>
      <w:r>
        <w:rPr>
          <w:i/>
        </w:rPr>
        <w:t xml:space="preserve"> For AI/ML-based eigenvector predictions, the performance gain is decreased as the UE speed increases, compared to the sample-and-hold method</w:t>
      </w:r>
    </w:p>
    <w:p w14:paraId="7115CC0A"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NVIDIA:</w:t>
      </w:r>
      <w:r>
        <w:rPr>
          <w:b/>
          <w:bCs/>
        </w:rPr>
        <w:t xml:space="preserve"> </w:t>
      </w:r>
      <w:r>
        <w:rPr>
          <w:rFonts w:eastAsia="微软雅黑"/>
          <w:i/>
          <w:iCs/>
          <w:lang w:eastAsia="zh-CN"/>
        </w:rPr>
        <w:t xml:space="preserve">Evaluation results show that AI/ML based CSI prediction </w:t>
      </w:r>
      <w:r>
        <w:t>significantly</w:t>
      </w:r>
      <w:r>
        <w:rPr>
          <w:rFonts w:eastAsia="微软雅黑"/>
          <w:i/>
          <w:iCs/>
          <w:lang w:eastAsia="zh-CN"/>
        </w:rPr>
        <w:t xml:space="preserve"> outperforms the baseline case without prediction (sample-and-hold)</w:t>
      </w:r>
    </w:p>
    <w:p w14:paraId="6C418308"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CEWiT:</w:t>
      </w:r>
      <w:r>
        <w:rPr>
          <w:i/>
          <w:iCs/>
        </w:rPr>
        <w:t xml:space="preserve"> For CSI prediction, the number of past observations are vital for prediction accuracy.  The result shows that with more number of past instances the prediction seems to perform better</w:t>
      </w:r>
    </w:p>
    <w:p w14:paraId="284CBD39"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CSI prediction, the user mobility and  coherence time are important factors for AI/ML model’s prediction accuracy</w:t>
      </w:r>
    </w:p>
    <w:p w14:paraId="2303FC2A"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CSI prediction, the AI/ML model trained on a certain speed may not be generalized to other speeds</w:t>
      </w:r>
    </w:p>
    <w:p w14:paraId="6AEDA388"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When the coherence time is less than the CSI-RS periodicity, the CSI prediction performance will degrade rapidly</w:t>
      </w:r>
    </w:p>
    <w:p w14:paraId="39A7952A"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 xml:space="preserve">CEWiT: </w:t>
      </w:r>
      <w:r>
        <w:rPr>
          <w:i/>
          <w:iCs/>
        </w:rPr>
        <w:t>For AI/ML-based CSI prediction, an LSTM-based AI/ML model can be applied for training</w:t>
      </w:r>
    </w:p>
    <w:p w14:paraId="6D12305D"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bookmarkStart w:id="151" w:name="OLE_LINK37"/>
      <w:bookmarkStart w:id="152" w:name="OLE_LINK66"/>
      <w:r>
        <w:rPr>
          <w:i/>
          <w:color w:val="0000FF"/>
          <w:lang w:eastAsia="zh-CN"/>
        </w:rPr>
        <w:t>Mavenir:</w:t>
      </w:r>
      <w:bookmarkStart w:id="153" w:name="OLE_LINK31"/>
      <w:r>
        <w:rPr>
          <w:i/>
          <w:color w:val="0000FF"/>
          <w:lang w:eastAsia="zh-CN"/>
        </w:rPr>
        <w:t xml:space="preserve"> </w:t>
      </w:r>
      <w:r>
        <w:rPr>
          <w:rFonts w:eastAsia="微软雅黑"/>
          <w:i/>
          <w:iCs/>
          <w:lang w:eastAsia="zh-CN"/>
        </w:rPr>
        <w:t>Both LSTM and CNN-LSTM based CSI prediction can completely outperform the nearest historical CSI</w:t>
      </w:r>
      <w:bookmarkEnd w:id="153"/>
      <w:r>
        <w:rPr>
          <w:rFonts w:eastAsia="微软雅黑"/>
          <w:i/>
          <w:iCs/>
          <w:lang w:eastAsia="zh-CN"/>
        </w:rPr>
        <w:t xml:space="preserve">. </w:t>
      </w:r>
    </w:p>
    <w:p w14:paraId="6DD66442"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Mavenir:</w:t>
      </w:r>
      <w:r>
        <w:rPr>
          <w:rFonts w:eastAsia="微软雅黑"/>
          <w:i/>
          <w:iCs/>
          <w:lang w:eastAsia="zh-CN"/>
        </w:rPr>
        <w:t xml:space="preserve"> The prediction accuracy of both AI-based approaches improves with the rise of number of historical CSIs.</w:t>
      </w:r>
    </w:p>
    <w:p w14:paraId="54D11736"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bookmarkStart w:id="154" w:name="OLE_LINK5"/>
      <w:r>
        <w:rPr>
          <w:i/>
          <w:color w:val="0000FF"/>
          <w:lang w:eastAsia="zh-CN"/>
        </w:rPr>
        <w:t>Mavenir:</w:t>
      </w:r>
      <w:r>
        <w:rPr>
          <w:rFonts w:eastAsia="微软雅黑"/>
          <w:i/>
          <w:iCs/>
          <w:lang w:eastAsia="zh-CN"/>
        </w:rPr>
        <w:t xml:space="preserve"> </w:t>
      </w:r>
      <w:bookmarkEnd w:id="154"/>
      <w:r>
        <w:rPr>
          <w:rFonts w:eastAsia="微软雅黑"/>
          <w:i/>
          <w:iCs/>
          <w:lang w:eastAsia="zh-CN"/>
        </w:rPr>
        <w:t>Both LSTM and CNN-LSTM based CSI prediction shows similar performance as nearest historical CSI when historical samples is 4.</w:t>
      </w:r>
    </w:p>
    <w:bookmarkEnd w:id="151"/>
    <w:p w14:paraId="7474475C"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lang w:eastAsia="zh-CN"/>
        </w:rPr>
      </w:pPr>
      <w:r>
        <w:rPr>
          <w:i/>
          <w:color w:val="0000FF"/>
          <w:lang w:eastAsia="zh-CN"/>
        </w:rPr>
        <w:t>Mavenir:</w:t>
      </w:r>
      <w:r>
        <w:rPr>
          <w:rFonts w:eastAsia="微软雅黑"/>
          <w:i/>
          <w:iCs/>
          <w:lang w:eastAsia="zh-CN"/>
        </w:rPr>
        <w:t xml:space="preserve"> </w:t>
      </w:r>
      <w:bookmarkStart w:id="155" w:name="OLE_LINK123"/>
      <w:r>
        <w:rPr>
          <w:rFonts w:eastAsia="微软雅黑"/>
          <w:i/>
          <w:iCs/>
          <w:lang w:eastAsia="zh-CN"/>
        </w:rPr>
        <w:t>CNN-</w:t>
      </w:r>
      <w:bookmarkStart w:id="156" w:name="OLE_LINK122"/>
      <w:r>
        <w:rPr>
          <w:rFonts w:eastAsia="微软雅黑"/>
          <w:i/>
          <w:iCs/>
          <w:lang w:eastAsia="zh-CN"/>
        </w:rPr>
        <w:t xml:space="preserve">LSTM-based CSI prediction </w:t>
      </w:r>
      <w:bookmarkEnd w:id="155"/>
      <w:bookmarkEnd w:id="156"/>
      <w:r>
        <w:rPr>
          <w:rFonts w:eastAsia="微软雅黑"/>
          <w:i/>
          <w:iCs/>
          <w:lang w:eastAsia="zh-CN"/>
        </w:rPr>
        <w:t xml:space="preserve">can completely outperform </w:t>
      </w:r>
      <w:bookmarkStart w:id="157" w:name="OLE_LINK124"/>
      <w:r>
        <w:rPr>
          <w:rFonts w:eastAsia="微软雅黑"/>
          <w:i/>
          <w:iCs/>
          <w:lang w:eastAsia="zh-CN"/>
        </w:rPr>
        <w:t>LSTM-based CSI prediction</w:t>
      </w:r>
      <w:bookmarkEnd w:id="157"/>
      <w:r>
        <w:rPr>
          <w:rFonts w:eastAsia="微软雅黑"/>
          <w:i/>
          <w:iCs/>
          <w:lang w:eastAsia="zh-CN"/>
        </w:rPr>
        <w:t>.</w:t>
      </w:r>
    </w:p>
    <w:bookmarkEnd w:id="152"/>
    <w:p w14:paraId="2BE27EF9" w14:textId="77777777" w:rsidR="00633FCF" w:rsidRDefault="00633FCF">
      <w:pPr>
        <w:rPr>
          <w:lang w:eastAsia="zh-CN"/>
        </w:rPr>
      </w:pPr>
    </w:p>
    <w:p w14:paraId="2B2DD553" w14:textId="77777777" w:rsidR="00633FCF" w:rsidRDefault="00C1489E">
      <w:pPr>
        <w:outlineLvl w:val="2"/>
        <w:rPr>
          <w:b/>
          <w:lang w:eastAsia="zh-CN"/>
        </w:rPr>
      </w:pPr>
      <w:r>
        <w:rPr>
          <w:b/>
          <w:lang w:eastAsia="zh-CN"/>
        </w:rPr>
        <w:t>4.1-2: AI/ML model settings</w:t>
      </w:r>
    </w:p>
    <w:p w14:paraId="185D93D7" w14:textId="77777777" w:rsidR="00633FCF" w:rsidRDefault="00C1489E">
      <w:pPr>
        <w:pStyle w:val="40"/>
        <w:numPr>
          <w:ilvl w:val="0"/>
          <w:numId w:val="0"/>
        </w:numPr>
        <w:rPr>
          <w:u w:val="single"/>
          <w:lang w:eastAsia="zh-CN"/>
        </w:rPr>
      </w:pPr>
      <w:r>
        <w:rPr>
          <w:u w:val="single"/>
          <w:lang w:eastAsia="zh-CN"/>
        </w:rPr>
        <w:t>Input/output CSI type</w:t>
      </w:r>
    </w:p>
    <w:p w14:paraId="58FD6BE8" w14:textId="77777777" w:rsidR="00633FCF" w:rsidRDefault="00C1489E">
      <w:pPr>
        <w:pStyle w:val="afc"/>
        <w:numPr>
          <w:ilvl w:val="0"/>
          <w:numId w:val="27"/>
        </w:numPr>
        <w:autoSpaceDE/>
        <w:autoSpaceDN/>
        <w:adjustRightInd/>
        <w:snapToGrid/>
        <w:spacing w:after="60"/>
        <w:ind w:left="357" w:hanging="357"/>
        <w:contextualSpacing w:val="0"/>
        <w:rPr>
          <w:i/>
          <w:color w:val="0000FF"/>
          <w:lang w:eastAsia="zh-CN"/>
        </w:rPr>
      </w:pPr>
      <w:r>
        <w:rPr>
          <w:rFonts w:hint="eastAsia"/>
          <w:b/>
          <w:lang w:eastAsia="zh-CN"/>
        </w:rPr>
        <w:t>O</w:t>
      </w:r>
      <w:r>
        <w:rPr>
          <w:b/>
          <w:lang w:eastAsia="zh-CN"/>
        </w:rPr>
        <w:t xml:space="preserve">ption 1: Raw channel matrix </w:t>
      </w:r>
      <w:r>
        <w:rPr>
          <w:rFonts w:hint="eastAsia"/>
          <w:i/>
          <w:color w:val="0000FF"/>
          <w:lang w:eastAsia="zh-CN"/>
        </w:rPr>
        <w:t>H</w:t>
      </w:r>
      <w:r>
        <w:rPr>
          <w:i/>
          <w:color w:val="0000FF"/>
          <w:lang w:eastAsia="zh-CN"/>
        </w:rPr>
        <w:t xml:space="preserve">uawei, Hisilicon, vivo, Nokia, ZTE, MediaTek, CMCC, </w:t>
      </w:r>
      <w:r>
        <w:rPr>
          <w:i/>
          <w:color w:val="0000FF"/>
        </w:rPr>
        <w:t>NVIDIA</w:t>
      </w:r>
      <w:r>
        <w:rPr>
          <w:i/>
          <w:color w:val="0000FF"/>
          <w:lang w:eastAsia="zh-CN"/>
        </w:rPr>
        <w:t xml:space="preserve"> Xiaomi</w:t>
      </w:r>
      <w:r>
        <w:t xml:space="preserve"> </w:t>
      </w:r>
      <w:r>
        <w:rPr>
          <w:i/>
          <w:color w:val="0000FF"/>
          <w:lang w:eastAsia="zh-CN"/>
        </w:rPr>
        <w:t>InterDigital ETRI</w:t>
      </w:r>
    </w:p>
    <w:p w14:paraId="0D218418"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rFonts w:hint="eastAsia"/>
          <w:i/>
          <w:color w:val="0000FF"/>
          <w:lang w:eastAsia="zh-CN"/>
        </w:rPr>
        <w:t>H</w:t>
      </w:r>
      <w:r>
        <w:rPr>
          <w:i/>
          <w:color w:val="0000FF"/>
          <w:lang w:eastAsia="zh-CN"/>
        </w:rPr>
        <w:t>uawei, Hisilicon:</w:t>
      </w:r>
      <w:r>
        <w:t xml:space="preserve"> </w:t>
      </w:r>
      <w:r>
        <w:rPr>
          <w:lang w:eastAsia="zh-CN"/>
        </w:rPr>
        <w:t>The input/output type of CSI prediction is channel matrix, and SGCS is considered as the performance metric. SGCS is calculated based on the eigenvectors of the first layer decomposed from the predicted channel matrix, and the formula of SGCS calculation is same as the CSI compression sub use case</w:t>
      </w:r>
      <w:r>
        <w:t xml:space="preserve">… The frequency domain size of input/output channel matrix is 1RB in this simulation, after which the </w:t>
      </w:r>
      <w:r>
        <w:rPr>
          <w:rFonts w:hint="eastAsia"/>
          <w:lang w:eastAsia="zh-CN"/>
        </w:rPr>
        <w:t>sub</w:t>
      </w:r>
      <w:r>
        <w:t>band CSIs to be reported are calculated based on the predicted CSI per RB.</w:t>
      </w:r>
    </w:p>
    <w:p w14:paraId="59D533E8"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vivo</w:t>
      </w:r>
      <w:r>
        <w:rPr>
          <w:rFonts w:hint="eastAsia"/>
          <w:i/>
          <w:color w:val="0000FF"/>
          <w:lang w:eastAsia="zh-CN"/>
        </w:rPr>
        <w:t>:</w:t>
      </w:r>
      <w:r>
        <w:rPr>
          <w:i/>
          <w:color w:val="0000FF"/>
          <w:lang w:eastAsia="zh-CN"/>
        </w:rPr>
        <w:t xml:space="preserve"> </w:t>
      </w:r>
      <w:r>
        <w:rPr>
          <w:szCs w:val="20"/>
        </w:rPr>
        <w:t>15 raw historic channels in PRB</w:t>
      </w:r>
    </w:p>
    <w:p w14:paraId="6335250B"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Nokia:</w:t>
      </w:r>
      <w:r>
        <w:t xml:space="preserve"> Estimated downlink channel H, k time instance</w:t>
      </w:r>
    </w:p>
    <w:p w14:paraId="08DB0811"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MediaTek:</w:t>
      </w:r>
      <w:r>
        <w:rPr>
          <w:iCs/>
        </w:rPr>
        <w:t xml:space="preserve"> each CSI instance is a complex-valued matrix with dimensions </w:t>
      </w:r>
      <m:oMath>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Pr>
          <w:rFonts w:eastAsia="PMingLiU" w:hint="eastAsia"/>
          <w:iCs/>
          <w:lang w:eastAsia="zh-TW"/>
        </w:rPr>
        <w:t xml:space="preserve"> </w:t>
      </w:r>
      <w:r>
        <w:rPr>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Pr>
          <w:iCs/>
        </w:rPr>
        <w:t xml:space="preserve"> are the numbers of RX and TX antennas, respectively, and </w:t>
      </w:r>
      <m:oMath>
        <m:sSub>
          <m:sSubPr>
            <m:ctrlPr>
              <w:rPr>
                <w:rFonts w:ascii="Cambria Math" w:hAnsi="Cambria Math"/>
                <w:i/>
                <w:iCs/>
              </w:rPr>
            </m:ctrlPr>
          </m:sSubPr>
          <m:e>
            <m:r>
              <w:rPr>
                <w:rFonts w:ascii="Cambria Math" w:hAnsi="Cambria Math"/>
              </w:rPr>
              <m:t>N</m:t>
            </m:r>
          </m:e>
          <m:sub>
            <m:r>
              <w:rPr>
                <w:rFonts w:ascii="Cambria Math" w:hAnsi="Cambria Math"/>
              </w:rPr>
              <m:t>F</m:t>
            </m:r>
          </m:sub>
        </m:sSub>
      </m:oMath>
      <w:r>
        <w:rPr>
          <w:iCs/>
        </w:rPr>
        <w:t xml:space="preserve"> is the number of elements in the frequency dimension, which could be on subcarrier or PRB level</w:t>
      </w:r>
    </w:p>
    <w:p w14:paraId="5A5EBBD9"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eastAsia="微软雅黑" w:hint="eastAsia"/>
        </w:rPr>
        <w:t xml:space="preserve"> historical channel measurements </w:t>
      </w:r>
      <w:r>
        <w:rPr>
          <w:rFonts w:eastAsia="微软雅黑"/>
        </w:rPr>
        <w:t xml:space="preserve">(i.e., raw channel in time domain) </w:t>
      </w:r>
      <w:r>
        <w:rPr>
          <w:rFonts w:eastAsia="微软雅黑" w:hint="eastAsia"/>
        </w:rPr>
        <w:t>are used as the input of AI models for training, validation and testing.</w:t>
      </w:r>
    </w:p>
    <w:p w14:paraId="7F594846" w14:textId="77777777" w:rsidR="00633FCF" w:rsidRDefault="00C1489E">
      <w:pPr>
        <w:pStyle w:val="afc"/>
        <w:numPr>
          <w:ilvl w:val="2"/>
          <w:numId w:val="26"/>
        </w:numPr>
        <w:autoSpaceDE/>
        <w:autoSpaceDN/>
        <w:adjustRightInd/>
        <w:snapToGrid/>
        <w:spacing w:before="120" w:line="240" w:lineRule="auto"/>
        <w:contextualSpacing w:val="0"/>
        <w:jc w:val="left"/>
      </w:pPr>
      <w:r>
        <w:rPr>
          <w:rFonts w:eastAsia="微软雅黑" w:hint="eastAsia"/>
        </w:rPr>
        <w:t xml:space="preserve">During the training process, </w:t>
      </w:r>
      <w:r>
        <w:rPr>
          <w:rFonts w:eastAsia="微软雅黑"/>
        </w:rPr>
        <w:t xml:space="preserve">to avoid </w:t>
      </w:r>
      <w:r>
        <w:rPr>
          <w:rFonts w:eastAsia="微软雅黑" w:hint="eastAsia"/>
        </w:rPr>
        <w:t>high AI model complexity</w:t>
      </w:r>
      <w:r>
        <w:rPr>
          <w:rFonts w:eastAsia="微软雅黑"/>
        </w:rPr>
        <w:t>, the model input only includes 8 PRBs from a sub-band in frequency domain</w:t>
      </w:r>
    </w:p>
    <w:p w14:paraId="1F369A78"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CMCC:</w:t>
      </w:r>
      <w:r>
        <w:rPr>
          <w:kern w:val="2"/>
          <w:sz w:val="21"/>
          <w:szCs w:val="21"/>
        </w:rPr>
        <w:t xml:space="preserve"> </w:t>
      </w:r>
      <w:r>
        <w:rPr>
          <w:rFonts w:eastAsia="微软雅黑"/>
        </w:rPr>
        <w:t>the CSI information is the full channel in one RB</w:t>
      </w:r>
    </w:p>
    <w:p w14:paraId="0CD0BCF2" w14:textId="77777777" w:rsidR="00633FCF" w:rsidRDefault="00C1489E">
      <w:pPr>
        <w:pStyle w:val="afc"/>
        <w:numPr>
          <w:ilvl w:val="0"/>
          <w:numId w:val="27"/>
        </w:numPr>
        <w:autoSpaceDE/>
        <w:autoSpaceDN/>
        <w:adjustRightInd/>
        <w:snapToGrid/>
        <w:spacing w:after="60"/>
        <w:ind w:left="357" w:hanging="357"/>
        <w:contextualSpacing w:val="0"/>
        <w:rPr>
          <w:i/>
          <w:color w:val="0000FF"/>
          <w:lang w:eastAsia="zh-CN"/>
        </w:rPr>
      </w:pPr>
      <w:r>
        <w:rPr>
          <w:b/>
          <w:lang w:eastAsia="zh-CN"/>
        </w:rPr>
        <w:t>Option 2:</w:t>
      </w:r>
      <w:r>
        <w:rPr>
          <w:lang w:eastAsia="zh-CN"/>
        </w:rPr>
        <w:t xml:space="preserve"> </w:t>
      </w:r>
      <w:r>
        <w:rPr>
          <w:b/>
          <w:lang w:eastAsia="zh-CN"/>
        </w:rPr>
        <w:t>Eigenvector</w:t>
      </w:r>
      <w:r>
        <w:rPr>
          <w:i/>
          <w:color w:val="0000FF"/>
          <w:lang w:eastAsia="zh-CN"/>
        </w:rPr>
        <w:t xml:space="preserve"> OPPO Google ZTE CATT Fujitsu</w:t>
      </w:r>
    </w:p>
    <w:p w14:paraId="3EED511A"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ZTE:</w:t>
      </w:r>
      <w:r>
        <w:rPr>
          <w:rFonts w:eastAsia="微软雅黑" w:hint="eastAsia"/>
        </w:rPr>
        <w:t xml:space="preserve"> In order to evaluate the performance influenced by the diverse input types, we adopt the samples of historical sub-band eigenvectors processed from the raw channel matrices as input and the corresponding predicted eigenvectors as output</w:t>
      </w:r>
    </w:p>
    <w:p w14:paraId="314D2D56"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CATT:</w:t>
      </w:r>
      <w:r>
        <w:rPr>
          <w:rFonts w:eastAsia="微软雅黑" w:hint="eastAsia"/>
        </w:rPr>
        <w:t xml:space="preserve"> both the input and output are in the format of eigenvectors</w:t>
      </w:r>
    </w:p>
    <w:p w14:paraId="78D0FC61"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 xml:space="preserve">OPPO: </w:t>
      </w:r>
      <w:r>
        <w:rPr>
          <w:rFonts w:eastAsiaTheme="minorEastAsia"/>
          <w:lang w:eastAsia="zh-CN"/>
        </w:rPr>
        <w:t xml:space="preserve">For eigenvector prediction, the input/output of AI/ML model would be the eigenvector </w:t>
      </w:r>
      <m:oMath>
        <m:r>
          <m:rPr>
            <m:sty m:val="b"/>
          </m:rPr>
          <w:rPr>
            <w:rFonts w:ascii="Cambria Math" w:eastAsiaTheme="minorEastAsia" w:hAnsi="Cambria Math"/>
            <w:lang w:eastAsia="zh-CN"/>
          </w:rPr>
          <m:t>W∈</m:t>
        </m:r>
        <m:sSup>
          <m:sSupPr>
            <m:ctrlPr>
              <w:rPr>
                <w:rFonts w:ascii="Cambria Math" w:eastAsiaTheme="minorEastAsia" w:hAnsi="Cambria Math"/>
                <w:lang w:eastAsia="zh-CN"/>
              </w:rPr>
            </m:ctrlPr>
          </m:sSupPr>
          <m:e>
            <m:r>
              <m:rPr>
                <m:scr m:val="double-struck"/>
                <m:sty m:val="p"/>
              </m:rPr>
              <w:rPr>
                <w:rFonts w:ascii="Cambria Math" w:eastAsiaTheme="minorEastAsia" w:hAnsi="Cambria Math"/>
                <w:lang w:eastAsia="zh-CN"/>
              </w:rPr>
              <m:t>C</m:t>
            </m:r>
            <m:ctrlPr>
              <w:rPr>
                <w:rFonts w:ascii="Cambria Math" w:eastAsiaTheme="minorEastAsia" w:hAnsi="Cambria Math"/>
                <w:b/>
                <w:lang w:eastAsia="zh-CN"/>
              </w:rPr>
            </m:ctrlP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oMath>
      <w:r>
        <w:rPr>
          <w:rFonts w:eastAsiaTheme="minorEastAsia" w:hint="eastAsia"/>
          <w:lang w:eastAsia="zh-CN"/>
        </w:rPr>
        <w:t xml:space="preserve"> </w:t>
      </w:r>
      <w:r>
        <w:rPr>
          <w:rFonts w:eastAsiaTheme="minorEastAsia"/>
          <w:lang w:eastAsia="zh-CN"/>
        </w:rPr>
        <w:t>is the number of sub-band.</w:t>
      </w:r>
    </w:p>
    <w:p w14:paraId="0B9BD6B2"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Google:</w:t>
      </w:r>
      <w:r>
        <w:rPr>
          <w:rFonts w:ascii="Times" w:eastAsia="Batang" w:hAnsi="Times"/>
          <w:szCs w:val="24"/>
          <w:lang w:val="en-GB"/>
        </w:rPr>
        <w:t xml:space="preserve"> </w:t>
      </w:r>
      <w:r>
        <w:rPr>
          <w:i/>
          <w:lang w:eastAsia="zh-CN"/>
        </w:rPr>
        <w:t>The study of the input of CSI prediction should prioritize the input based on the eigenvectors of the raw channel with a wideband precoder selected as SD basis, e.g. HW</w:t>
      </w:r>
      <w:r>
        <w:rPr>
          <w:i/>
          <w:vertAlign w:val="subscript"/>
          <w:lang w:eastAsia="zh-CN"/>
        </w:rPr>
        <w:t>1</w:t>
      </w:r>
    </w:p>
    <w:p w14:paraId="74880F73"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Fujitsu:</w:t>
      </w:r>
      <w:r>
        <w:rPr>
          <w:rFonts w:ascii="Times" w:eastAsia="Batang" w:hAnsi="Times"/>
          <w:szCs w:val="24"/>
          <w:lang w:val="en-GB"/>
        </w:rPr>
        <w:t xml:space="preserve"> </w:t>
      </w:r>
      <w:r>
        <w:rPr>
          <w:lang w:eastAsia="zh-CN"/>
        </w:rPr>
        <w:t>the historical eigenvectors are used to predict the future eigenvectors at one or multiple slots</w:t>
      </w:r>
    </w:p>
    <w:p w14:paraId="22C5B61A"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input/output types</w:t>
      </w:r>
    </w:p>
    <w:p w14:paraId="15E7B8B9"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ZTE:</w:t>
      </w:r>
      <w:r>
        <w:rPr>
          <w:rFonts w:eastAsia="微软雅黑" w:hint="eastAsia"/>
        </w:rPr>
        <w:t xml:space="preserve"> </w:t>
      </w:r>
      <w:r>
        <w:t>Further study the input and output types for the sub-use case of AI/ML based CSI prediction</w:t>
      </w:r>
    </w:p>
    <w:p w14:paraId="75A64A4D"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ETRI:</w:t>
      </w:r>
      <w:r>
        <w:rPr>
          <w:rFonts w:eastAsia="微软雅黑" w:hint="eastAsia"/>
        </w:rPr>
        <w:t xml:space="preserve"> </w:t>
      </w:r>
      <w:r>
        <w:t>Further study the impact on different types of input on AI/ML based CSI prediction</w:t>
      </w:r>
    </w:p>
    <w:p w14:paraId="077D558D"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Google:</w:t>
      </w:r>
      <w:r>
        <w:rPr>
          <w:rFonts w:ascii="Times" w:eastAsia="Batang" w:hAnsi="Times"/>
          <w:szCs w:val="24"/>
          <w:lang w:val="en-GB"/>
        </w:rPr>
        <w:t xml:space="preserve"> </w:t>
      </w:r>
      <w:r>
        <w:rPr>
          <w:rFonts w:eastAsia="微软雅黑"/>
        </w:rPr>
        <w:t>Study the following output of CSI prediction</w:t>
      </w:r>
    </w:p>
    <w:p w14:paraId="6E47B326"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rPr>
      </w:pPr>
      <w:r>
        <w:rPr>
          <w:bCs/>
          <w:iCs/>
          <w:lang w:eastAsia="zh-CN"/>
        </w:rPr>
        <w:t>Predicted RI/PMI based on Type1 codebook</w:t>
      </w:r>
    </w:p>
    <w:p w14:paraId="4FB0AA18" w14:textId="77777777" w:rsidR="00633FCF" w:rsidRDefault="00C1489E">
      <w:pPr>
        <w:pStyle w:val="afc"/>
        <w:numPr>
          <w:ilvl w:val="2"/>
          <w:numId w:val="26"/>
        </w:numPr>
        <w:autoSpaceDE/>
        <w:autoSpaceDN/>
        <w:adjustRightInd/>
        <w:snapToGrid/>
        <w:spacing w:before="120" w:line="240" w:lineRule="auto"/>
        <w:contextualSpacing w:val="0"/>
        <w:jc w:val="left"/>
        <w:rPr>
          <w:rFonts w:eastAsia="微软雅黑"/>
        </w:rPr>
      </w:pPr>
      <w:r>
        <w:rPr>
          <w:bCs/>
          <w:iCs/>
          <w:lang w:eastAsia="zh-CN"/>
        </w:rPr>
        <w:t>Predicted CSI dwelling time</w:t>
      </w:r>
    </w:p>
    <w:p w14:paraId="477A4D22"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rPr>
      </w:pPr>
      <w:r>
        <w:rPr>
          <w:i/>
          <w:color w:val="0000FF"/>
          <w:lang w:eastAsia="zh-CN"/>
        </w:rPr>
        <w:t>CEWiT:</w:t>
      </w:r>
      <w:r>
        <w:rPr>
          <w:i/>
        </w:rPr>
        <w:t xml:space="preserve"> </w:t>
      </w:r>
      <w:r>
        <w:rPr>
          <w:rFonts w:eastAsiaTheme="minorEastAsia"/>
          <w:lang w:eastAsia="zh-CN"/>
        </w:rPr>
        <w:t>To  study the input and output types of the AI/ML based CSI prediction model</w:t>
      </w:r>
    </w:p>
    <w:p w14:paraId="39EDF934"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F</w:t>
      </w:r>
      <w:r>
        <w:rPr>
          <w:b/>
          <w:lang w:eastAsia="zh-CN"/>
        </w:rPr>
        <w:t>indings for comparison of input types</w:t>
      </w:r>
    </w:p>
    <w:p w14:paraId="797E1049"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The prediction accuracy of AI-based approach outperforms non-AI approaches when sub-band eigenvectors are adopted as model input</w:t>
      </w:r>
    </w:p>
    <w:p w14:paraId="7443BCE6"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ZTE:</w:t>
      </w:r>
      <w:r>
        <w:rPr>
          <w:rFonts w:eastAsia="微软雅黑" w:hint="eastAsia"/>
        </w:rPr>
        <w:t xml:space="preserve"> </w:t>
      </w:r>
      <w:r>
        <w:rPr>
          <w:rFonts w:hint="eastAsia"/>
          <w:i/>
          <w:iCs/>
        </w:rPr>
        <w:t>T</w:t>
      </w:r>
      <w:r>
        <w:rPr>
          <w:rFonts w:eastAsia="微软雅黑" w:hint="eastAsia"/>
          <w:i/>
          <w:iCs/>
        </w:rPr>
        <w:t>he performance of eigenvector prediction for AI-based approach drops dramatically compared with the input of raw channel, and AI-based approach shows marginal performance gain over non-AI algorithms</w:t>
      </w:r>
    </w:p>
    <w:p w14:paraId="65B2B179" w14:textId="77777777" w:rsidR="00633FCF" w:rsidRDefault="00C1489E">
      <w:pPr>
        <w:pStyle w:val="afc"/>
        <w:numPr>
          <w:ilvl w:val="1"/>
          <w:numId w:val="26"/>
        </w:numPr>
        <w:autoSpaceDE/>
        <w:autoSpaceDN/>
        <w:adjustRightInd/>
        <w:snapToGrid/>
        <w:spacing w:before="120" w:line="240" w:lineRule="auto"/>
        <w:contextualSpacing w:val="0"/>
        <w:jc w:val="left"/>
        <w:rPr>
          <w:rFonts w:eastAsia="微软雅黑"/>
          <w:i/>
          <w:iCs/>
        </w:rPr>
      </w:pPr>
      <w:r>
        <w:rPr>
          <w:i/>
          <w:color w:val="0000FF"/>
          <w:lang w:eastAsia="zh-CN"/>
        </w:rPr>
        <w:t>ETRI:</w:t>
      </w:r>
      <w:r>
        <w:rPr>
          <w:rFonts w:eastAsia="微软雅黑" w:hint="eastAsia"/>
        </w:rPr>
        <w:t xml:space="preserve"> </w:t>
      </w:r>
      <w:r>
        <w:rPr>
          <w:rFonts w:eastAsia="微软雅黑" w:hint="eastAsia"/>
          <w:i/>
          <w:iCs/>
        </w:rPr>
        <w:t>A</w:t>
      </w:r>
      <w:r>
        <w:rPr>
          <w:rFonts w:eastAsia="微软雅黑"/>
          <w:i/>
          <w:iCs/>
        </w:rPr>
        <w:t xml:space="preserve">I/ML based </w:t>
      </w:r>
      <w:r>
        <w:rPr>
          <w:rFonts w:eastAsia="微软雅黑" w:hint="eastAsia"/>
          <w:i/>
          <w:iCs/>
        </w:rPr>
        <w:t>C</w:t>
      </w:r>
      <w:r>
        <w:rPr>
          <w:rFonts w:eastAsia="微软雅黑"/>
          <w:i/>
          <w:iCs/>
        </w:rPr>
        <w:t>SI prediction as input of eigenvectors improves performance compared to the baseline</w:t>
      </w:r>
      <w:r>
        <w:rPr>
          <w:rFonts w:eastAsia="微软雅黑" w:hint="eastAsia"/>
          <w:i/>
          <w:iCs/>
        </w:rPr>
        <w:t>.</w:t>
      </w:r>
      <w:r>
        <w:rPr>
          <w:rFonts w:eastAsia="微软雅黑"/>
          <w:i/>
          <w:iCs/>
        </w:rPr>
        <w:t xml:space="preserve"> However, performance improvement is slightly reduced compared to the AI/ML model as input of RAW channel matrix</w:t>
      </w:r>
    </w:p>
    <w:p w14:paraId="134F5AC8"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C</w:t>
      </w:r>
      <w:r>
        <w:rPr>
          <w:b/>
          <w:lang w:eastAsia="zh-CN"/>
        </w:rPr>
        <w:t>odebook type</w:t>
      </w:r>
    </w:p>
    <w:p w14:paraId="665A6CBE"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t xml:space="preserve"> For non-AI/ML based CSI prediction and AI/ML based CSI prediction, Rel-16 codebook is used to report predicated CSIs in evaluations</w:t>
      </w:r>
    </w:p>
    <w:p w14:paraId="360A96CE" w14:textId="77777777" w:rsidR="00633FCF" w:rsidRDefault="00633FCF">
      <w:pPr>
        <w:adjustRightInd/>
        <w:spacing w:after="240"/>
        <w:contextualSpacing/>
        <w:rPr>
          <w:lang w:eastAsia="zh-CN"/>
        </w:rPr>
      </w:pPr>
    </w:p>
    <w:p w14:paraId="4F48383F" w14:textId="77777777" w:rsidR="00633FCF" w:rsidRDefault="00C1489E">
      <w:pPr>
        <w:pStyle w:val="40"/>
        <w:numPr>
          <w:ilvl w:val="0"/>
          <w:numId w:val="0"/>
        </w:numPr>
        <w:rPr>
          <w:u w:val="single"/>
          <w:lang w:eastAsia="zh-CN"/>
        </w:rPr>
      </w:pPr>
      <w:r>
        <w:rPr>
          <w:rFonts w:hint="eastAsia"/>
          <w:u w:val="single"/>
          <w:lang w:eastAsia="zh-CN"/>
        </w:rPr>
        <w:t>Observation</w:t>
      </w:r>
      <w:r>
        <w:rPr>
          <w:u w:val="single"/>
          <w:lang w:eastAsia="zh-CN"/>
        </w:rPr>
        <w:t xml:space="preserve"> window</w:t>
      </w:r>
    </w:p>
    <w:p w14:paraId="20A2B9CE"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b/>
          <w:lang w:eastAsia="zh-CN"/>
        </w:rPr>
        <w:t>Descriptions on the Observation window</w:t>
      </w:r>
    </w:p>
    <w:p w14:paraId="1DBEE36A"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rFonts w:hint="eastAsia"/>
          <w:i/>
          <w:color w:val="0000FF"/>
          <w:lang w:eastAsia="zh-CN"/>
        </w:rPr>
        <w:t>H</w:t>
      </w:r>
      <w:r>
        <w:rPr>
          <w:i/>
          <w:color w:val="0000FF"/>
          <w:lang w:eastAsia="zh-CN"/>
        </w:rPr>
        <w:t>uawei, Hisilicon</w:t>
      </w:r>
      <w:r>
        <w:rPr>
          <w:rFonts w:hint="eastAsia"/>
          <w:i/>
          <w:lang w:eastAsia="zh-CN"/>
        </w:rPr>
        <w:t>:</w:t>
      </w:r>
      <w:r>
        <w:rPr>
          <w:i/>
          <w:lang w:eastAsia="zh-CN"/>
        </w:rPr>
        <w:t xml:space="preserve"> </w:t>
      </w:r>
      <w:r>
        <w:t>The observation window is the latest k=4 observation instances with 5 slots distance to each other</w:t>
      </w:r>
    </w:p>
    <w:p w14:paraId="3F27093D"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vivo: </w:t>
      </w:r>
      <w:r>
        <w:rPr>
          <w:szCs w:val="20"/>
        </w:rPr>
        <w:t>the prediction is with 15 historical CSIs as the input</w:t>
      </w:r>
    </w:p>
    <w:p w14:paraId="579A37AF"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A CSI measured from K=3 CSI-RS resources are used for CSI prediction.</w:t>
      </w:r>
    </w:p>
    <w:p w14:paraId="52571C33"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Nokia:</w:t>
      </w:r>
      <w:r>
        <w:rPr>
          <w:i/>
          <w:lang w:eastAsia="zh-CN"/>
        </w:rPr>
        <w:t xml:space="preserve"> </w:t>
      </w:r>
      <w:r>
        <w:rPr>
          <w:rFonts w:eastAsia="Times New Roman"/>
        </w:rPr>
        <w:t>The LSTM is trained to do a prediction of one time-step ahead after watching the last three time-steps</w:t>
      </w:r>
    </w:p>
    <w:p w14:paraId="72E1B262" w14:textId="77777777" w:rsidR="00633FCF" w:rsidRDefault="00C1489E">
      <w:pPr>
        <w:pStyle w:val="afc"/>
        <w:numPr>
          <w:ilvl w:val="2"/>
          <w:numId w:val="26"/>
        </w:numPr>
        <w:autoSpaceDE/>
        <w:autoSpaceDN/>
        <w:adjustRightInd/>
        <w:snapToGrid/>
        <w:spacing w:before="120" w:line="240" w:lineRule="auto"/>
        <w:contextualSpacing w:val="0"/>
        <w:jc w:val="left"/>
        <w:rPr>
          <w:lang w:val="en-GB"/>
        </w:rPr>
      </w:pPr>
      <w:r>
        <w:rPr>
          <w:lang w:val="en-GB"/>
        </w:rPr>
        <w:t>Time domain: We have a channel sample time of 0.5 ms and use either 20 or 30 time-domain input samples.</w:t>
      </w:r>
    </w:p>
    <w:p w14:paraId="57853BFB" w14:textId="77777777" w:rsidR="00633FCF" w:rsidRDefault="00C1489E">
      <w:pPr>
        <w:pStyle w:val="afc"/>
        <w:numPr>
          <w:ilvl w:val="2"/>
          <w:numId w:val="26"/>
        </w:numPr>
        <w:autoSpaceDE/>
        <w:autoSpaceDN/>
        <w:adjustRightInd/>
        <w:snapToGrid/>
        <w:spacing w:before="120" w:line="240" w:lineRule="auto"/>
        <w:contextualSpacing w:val="0"/>
        <w:jc w:val="left"/>
        <w:rPr>
          <w:lang w:val="en-GB"/>
        </w:rPr>
      </w:pPr>
      <w:r>
        <w:rPr>
          <w:rFonts w:hint="eastAsia"/>
          <w:lang w:val="en-GB"/>
        </w:rPr>
        <w:t>F</w:t>
      </w:r>
      <w:r>
        <w:rPr>
          <w:lang w:val="en-GB"/>
        </w:rPr>
        <w:t xml:space="preserve">requency domain: </w:t>
      </w:r>
      <w:r>
        <w:t>Either 16 (</w:t>
      </w:r>
      <w:r>
        <w:rPr>
          <w:rFonts w:eastAsia="Times New Roman"/>
        </w:rPr>
        <w:t>1.44 MHz</w:t>
      </w:r>
      <w:r>
        <w:t xml:space="preserve">) or 100 </w:t>
      </w:r>
      <w:r>
        <w:rPr>
          <w:rFonts w:hint="eastAsia"/>
          <w:lang w:eastAsia="zh-CN"/>
        </w:rPr>
        <w:t>(</w:t>
      </w:r>
      <w:r>
        <w:rPr>
          <w:rFonts w:eastAsia="Times New Roman"/>
        </w:rPr>
        <w:t>9 MHz</w:t>
      </w:r>
      <w:r>
        <w:rPr>
          <w:lang w:eastAsia="zh-CN"/>
        </w:rPr>
        <w:t>)</w:t>
      </w:r>
      <w:r>
        <w:t xml:space="preserve"> input frequency domain CSI reference signals</w:t>
      </w:r>
    </w:p>
    <w:p w14:paraId="2D5AF90E"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 respectively</w:t>
      </w:r>
    </w:p>
    <w:p w14:paraId="16116501" w14:textId="77777777" w:rsidR="00633FCF" w:rsidRDefault="00C1489E">
      <w:pPr>
        <w:pStyle w:val="afc"/>
        <w:numPr>
          <w:ilvl w:val="2"/>
          <w:numId w:val="26"/>
        </w:numPr>
        <w:autoSpaceDE/>
        <w:autoSpaceDN/>
        <w:adjustRightInd/>
        <w:snapToGrid/>
        <w:spacing w:before="120" w:line="240" w:lineRule="auto"/>
        <w:contextualSpacing w:val="0"/>
        <w:jc w:val="left"/>
        <w:rPr>
          <w:lang w:val="en-GB"/>
        </w:rPr>
      </w:pPr>
      <w:r>
        <w:rPr>
          <w:rFonts w:eastAsia="微软雅黑" w:hint="eastAsia"/>
        </w:rPr>
        <w:t>we set diverse samples of historical CSIs as AI model inputs</w:t>
      </w:r>
      <w:r>
        <w:rPr>
          <w:rFonts w:eastAsia="微软雅黑"/>
        </w:rPr>
        <w:t xml:space="preserve"> (3, 4, 6, 8 </w:t>
      </w:r>
      <w:r>
        <w:rPr>
          <w:rFonts w:eastAsia="微软雅黑" w:hint="eastAsia"/>
          <w:lang w:eastAsia="zh-CN"/>
        </w:rPr>
        <w:t>historical CSIs</w:t>
      </w:r>
      <w:r>
        <w:rPr>
          <w:rFonts w:eastAsia="微软雅黑"/>
        </w:rPr>
        <w:t>)</w:t>
      </w:r>
    </w:p>
    <w:p w14:paraId="345CA5D0"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MediaTek: </w:t>
      </w:r>
      <w:r>
        <w:rPr>
          <w:rFonts w:cstheme="majorBidi"/>
          <w:lang w:eastAsia="zh-TW"/>
        </w:rPr>
        <w:t>observation window is 10/15</w:t>
      </w:r>
    </w:p>
    <w:p w14:paraId="6151FD38"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216C3353"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Apple:</w:t>
      </w:r>
      <w:r>
        <w:rPr>
          <w:rFonts w:eastAsia="Malgun Gothic"/>
          <w:szCs w:val="20"/>
        </w:rPr>
        <w:t xml:space="preserve"> </w:t>
      </w:r>
      <w:r>
        <w:t>Assuming CSI-RS periodicity of 5ms, the measurement window length 8</w:t>
      </w:r>
    </w:p>
    <w:p w14:paraId="4EF9B2CB"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5C4D0610"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OPPO:</w:t>
      </w:r>
      <w:r>
        <w:rPr>
          <w:rFonts w:eastAsia="Malgun Gothic"/>
          <w:szCs w:val="20"/>
        </w:rPr>
        <w:t xml:space="preserve"> </w:t>
      </w:r>
      <w:r>
        <w:rPr>
          <w:rFonts w:eastAsiaTheme="minorEastAsia"/>
          <w:lang w:eastAsia="zh-CN"/>
        </w:rPr>
        <w:t xml:space="preserve">the input of CSI model includes </w:t>
      </w:r>
      <w:r>
        <w:rPr>
          <w:rFonts w:eastAsiaTheme="minorEastAsia"/>
          <w:i/>
          <w:lang w:eastAsia="zh-CN"/>
        </w:rPr>
        <w:t>K</w:t>
      </w:r>
      <w:r>
        <w:rPr>
          <w:rFonts w:eastAsiaTheme="minorEastAsia"/>
          <w:lang w:eastAsia="zh-CN"/>
        </w:rPr>
        <w:t xml:space="preserve"> historic eigenvectors </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t-5(K-1)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t-5</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m:t>
            </m:r>
          </m:sub>
        </m:sSub>
        <m:r>
          <m:rPr>
            <m:sty m:val="p"/>
          </m:rP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from </w:t>
      </w:r>
      <w:r>
        <w:rPr>
          <w:rFonts w:eastAsiaTheme="minorEastAsia"/>
          <w:i/>
          <w:lang w:eastAsia="zh-CN"/>
        </w:rPr>
        <w:t>K</w:t>
      </w:r>
      <w:r>
        <w:rPr>
          <w:rFonts w:eastAsiaTheme="minorEastAsia"/>
          <w:lang w:eastAsia="zh-CN"/>
        </w:rPr>
        <w:t xml:space="preserve"> CSI-RS measurement</w:t>
      </w:r>
    </w:p>
    <w:p w14:paraId="509EBAE7"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p>
    <w:p w14:paraId="74751B10"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InterDigital:</w:t>
      </w:r>
      <w:r>
        <w:rPr>
          <w:rFonts w:eastAsiaTheme="minorEastAsia"/>
          <w:lang w:eastAsia="zh-CN"/>
        </w:rPr>
        <w:t>1~10ms</w:t>
      </w:r>
    </w:p>
    <w:p w14:paraId="4B9C2B46"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we simulate 5/10 historical CSI information as the input of AI/ML model with CSI periodicity of 5ms/10ms/15ms</w:t>
      </w:r>
    </w:p>
    <w:p w14:paraId="4134FD03"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28DB3B1A"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rPr>
        <w:t xml:space="preserve">NVIDIA: </w:t>
      </w:r>
      <w:r>
        <w:t>The raw channel matrices of the four latest CSI-RS measurement instances are used as the AI/ML model input. The raw channel matrices are associated with the first PRB</w:t>
      </w:r>
    </w:p>
    <w:p w14:paraId="7D771435"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Observation window</w:t>
      </w:r>
    </w:p>
    <w:p w14:paraId="5C4F2532"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Nokia:</w:t>
      </w:r>
      <w:r>
        <w:rPr>
          <w:i/>
          <w:lang w:eastAsia="zh-CN"/>
        </w:rPr>
        <w:t xml:space="preserve"> </w:t>
      </w:r>
      <w:r>
        <w:rPr>
          <w:rFonts w:eastAsia="Times New Roman"/>
        </w:rPr>
        <w:t>Support high number of frequency-domain and of time-domain channel samples for training and inference of NNs for channel prediction</w:t>
      </w:r>
    </w:p>
    <w:p w14:paraId="6352D763"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 xml:space="preserve">MediaTek: </w:t>
      </w:r>
      <w:r>
        <w:t>The tradeoff between the observation length and prediction length should be further studied</w:t>
      </w:r>
    </w:p>
    <w:p w14:paraId="7C1DE434"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21C886AB"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OPPO:</w:t>
      </w:r>
      <w:r>
        <w:rPr>
          <w:rFonts w:eastAsia="Malgun Gothic"/>
          <w:szCs w:val="20"/>
        </w:rPr>
        <w:t xml:space="preserve"> </w:t>
      </w:r>
      <w:r>
        <w:rPr>
          <w:rFonts w:eastAsiaTheme="minorEastAsia"/>
          <w:lang w:eastAsia="zh-CN"/>
        </w:rPr>
        <w:t>Regarding the EVM on CSI prediction, evaluate the performance with different numbers of observation window K and prediction window T according to CSI-RS period</w:t>
      </w:r>
    </w:p>
    <w:p w14:paraId="24E317A1"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To study the trade-off between observation length and prediction length for different configurations</w:t>
      </w:r>
    </w:p>
    <w:p w14:paraId="370E363C" w14:textId="77777777" w:rsidR="00633FCF" w:rsidRDefault="00633FCF">
      <w:pPr>
        <w:pStyle w:val="afc"/>
        <w:autoSpaceDE/>
        <w:autoSpaceDN/>
        <w:adjustRightInd/>
        <w:snapToGrid/>
        <w:spacing w:before="120" w:line="240" w:lineRule="auto"/>
        <w:ind w:left="840"/>
        <w:contextualSpacing w:val="0"/>
        <w:jc w:val="left"/>
        <w:rPr>
          <w:rFonts w:eastAsiaTheme="minorEastAsia"/>
          <w:highlight w:val="lightGray"/>
          <w:lang w:eastAsia="zh-CN"/>
        </w:rPr>
      </w:pPr>
    </w:p>
    <w:p w14:paraId="37435EDC"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Findings on the Observation window:</w:t>
      </w:r>
    </w:p>
    <w:p w14:paraId="2E9AE734"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 xml:space="preserve">vivo: </w:t>
      </w:r>
      <w:r>
        <w:rPr>
          <w:i/>
        </w:rPr>
        <w:t>The observation window can be described by the number of historical CSIs and the spacing of the historical CSIs</w:t>
      </w:r>
    </w:p>
    <w:p w14:paraId="07A4821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The larger the number and the smaller the spacing of historical CSIs within the observation window, the better the prediction performance that can be achieved. However, this will in return increase the complexity and the storage (buffer) overhead of the model.</w:t>
      </w:r>
    </w:p>
    <w:p w14:paraId="4D1FA224"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For different speeds, the requirement for the observation window is different</w:t>
      </w:r>
    </w:p>
    <w:p w14:paraId="519C2D9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i/>
        </w:rPr>
        <w:t xml:space="preserve"> The prediction accuracy will decrease with the prediction length</w:t>
      </w:r>
    </w:p>
    <w:p w14:paraId="6F8E1D59"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Channel prediction performance improves as the observation bandwidth increases and as the time step between measurements decreases.</w:t>
      </w:r>
    </w:p>
    <w:p w14:paraId="3A08C636"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Nokia</w:t>
      </w:r>
      <w:r>
        <w:rPr>
          <w:i/>
          <w:lang w:eastAsia="zh-CN"/>
        </w:rPr>
        <w:t>:</w:t>
      </w:r>
      <w:r>
        <w:rPr>
          <w:i/>
        </w:rPr>
        <w:t xml:space="preserve"> </w:t>
      </w:r>
      <w:r>
        <w:rPr>
          <w:rFonts w:eastAsia="Times New Roman"/>
          <w:i/>
        </w:rPr>
        <w:t>The complexity due to higher number of time domain and frequency domain channel samples increases only moderately</w:t>
      </w:r>
    </w:p>
    <w:p w14:paraId="7DA8C83A"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both AI-based approach and Wiener filtering-based approach improve with the increasing number of historical CSIs as input and presents certain positive correlation with the number of input historical CSIs</w:t>
      </w:r>
    </w:p>
    <w:p w14:paraId="4F164544"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hint="eastAsia"/>
          <w:i/>
        </w:rPr>
        <w:t xml:space="preserve">AI-based CSI prediction shows less or even no performance gain over Wiener filtering-based algorithm with the </w:t>
      </w:r>
      <w:r>
        <w:rPr>
          <w:rFonts w:eastAsia="微软雅黑" w:hint="eastAsia"/>
          <w:i/>
        </w:rPr>
        <w:t>increas</w:t>
      </w:r>
      <w:r>
        <w:rPr>
          <w:rFonts w:eastAsia="微软雅黑"/>
          <w:i/>
        </w:rPr>
        <w:t xml:space="preserve">ed </w:t>
      </w:r>
      <w:r>
        <w:rPr>
          <w:rFonts w:hint="eastAsia"/>
          <w:i/>
        </w:rPr>
        <w:t>number of historical CSIs</w:t>
      </w:r>
      <w:r>
        <w:rPr>
          <w:i/>
        </w:rPr>
        <w:t xml:space="preserve"> in model </w:t>
      </w:r>
      <w:r>
        <w:rPr>
          <w:rFonts w:hint="eastAsia"/>
          <w:i/>
        </w:rPr>
        <w:t>input</w:t>
      </w:r>
    </w:p>
    <w:p w14:paraId="246C26A2"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Apple:</w:t>
      </w:r>
      <w:r>
        <w:rPr>
          <w:rFonts w:eastAsia="Malgun Gothic"/>
          <w:szCs w:val="20"/>
        </w:rPr>
        <w:t xml:space="preserve"> </w:t>
      </w:r>
      <w:r>
        <w:rPr>
          <w:i/>
        </w:rPr>
        <w:t>LSTM based prediction achieve 20% SGCS performance gain at 5ms predict time, 23% at 7.5ms prediction time, and 10% at 10ms prediction time</w:t>
      </w:r>
    </w:p>
    <w:p w14:paraId="6412E20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Xiaomi:</w:t>
      </w:r>
      <w:r>
        <w:rPr>
          <w:b/>
          <w:lang w:eastAsia="zh-CN"/>
        </w:rPr>
        <w:t xml:space="preserve"> </w:t>
      </w:r>
      <w:r>
        <w:rPr>
          <w:i/>
        </w:rPr>
        <w:t>The prediction accuracy increased with larger observation window</w:t>
      </w:r>
    </w:p>
    <w:p w14:paraId="437603D4" w14:textId="77777777" w:rsidR="00633FCF" w:rsidRDefault="00633FCF">
      <w:pPr>
        <w:adjustRightInd/>
        <w:rPr>
          <w:b/>
          <w:highlight w:val="lightGray"/>
          <w:u w:val="single"/>
          <w:lang w:eastAsia="zh-CN"/>
        </w:rPr>
      </w:pPr>
    </w:p>
    <w:p w14:paraId="217DBB54" w14:textId="77777777" w:rsidR="00633FCF" w:rsidRDefault="00C1489E">
      <w:pPr>
        <w:pStyle w:val="40"/>
        <w:numPr>
          <w:ilvl w:val="0"/>
          <w:numId w:val="0"/>
        </w:numPr>
        <w:rPr>
          <w:u w:val="single"/>
          <w:lang w:eastAsia="zh-CN"/>
        </w:rPr>
      </w:pPr>
      <w:r>
        <w:rPr>
          <w:rFonts w:hint="eastAsia"/>
          <w:u w:val="single"/>
          <w:lang w:eastAsia="zh-CN"/>
        </w:rPr>
        <w:t>P</w:t>
      </w:r>
      <w:r>
        <w:rPr>
          <w:u w:val="single"/>
          <w:lang w:eastAsia="zh-CN"/>
        </w:rPr>
        <w:t>rediction window</w:t>
      </w:r>
    </w:p>
    <w:p w14:paraId="6F883AC9"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D</w:t>
      </w:r>
      <w:r>
        <w:rPr>
          <w:b/>
          <w:lang w:eastAsia="zh-CN"/>
        </w:rPr>
        <w:t>escriptions on the prediction window</w:t>
      </w:r>
    </w:p>
    <w:p w14:paraId="584436D7" w14:textId="77777777" w:rsidR="00633FCF" w:rsidRDefault="00C1489E">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rPr>
          <w:lang w:eastAsia="zh-CN"/>
        </w:rPr>
        <w:t xml:space="preserve"> </w:t>
      </w:r>
      <w:r>
        <w:t>The prediction window is 1 future slot</w:t>
      </w:r>
    </w:p>
    <w:p w14:paraId="4BF8BFD4"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vivo:</w:t>
      </w:r>
      <w:r>
        <w:rPr>
          <w:szCs w:val="20"/>
        </w:rPr>
        <w:t xml:space="preserve"> the future CSI at +4ms as output</w:t>
      </w:r>
    </w:p>
    <w:p w14:paraId="20E40D2C"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Nokia:</w:t>
      </w:r>
      <w:r>
        <w:rPr>
          <w:lang w:eastAsia="zh-CN"/>
        </w:rPr>
        <w:t xml:space="preserve"> NMSE over the prediction time or, alternatively, cosine similarity in case of PMI prediction</w:t>
      </w:r>
    </w:p>
    <w:p w14:paraId="67DA0CB3"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ZTE:</w:t>
      </w:r>
      <w:r>
        <w:rPr>
          <w:rFonts w:hint="eastAsia"/>
          <w:i/>
          <w:iCs/>
          <w:lang w:eastAsia="zh-CN"/>
        </w:rPr>
        <w:t xml:space="preserve"> </w:t>
      </w:r>
      <w:r>
        <w:rPr>
          <w:rFonts w:eastAsia="微软雅黑" w:hint="eastAsia"/>
          <w:lang w:eastAsia="zh-CN"/>
        </w:rPr>
        <w:t>We simulate 4 historical CSIs and 10 historical CSIs as the input of AI model to predict 3 CSIs in future occasions</w:t>
      </w:r>
      <w:r>
        <w:rPr>
          <w:rFonts w:eastAsia="微软雅黑"/>
          <w:lang w:eastAsia="zh-CN"/>
        </w:rPr>
        <w:t xml:space="preserve"> (+5ms, +10ms, +15ms)</w:t>
      </w:r>
      <w:r>
        <w:rPr>
          <w:rFonts w:eastAsia="微软雅黑" w:hint="eastAsia"/>
          <w:lang w:eastAsia="zh-CN"/>
        </w:rPr>
        <w:t>, respectively</w:t>
      </w:r>
    </w:p>
    <w:p w14:paraId="33262650"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OPPO:</w:t>
      </w:r>
      <w:r>
        <w:rPr>
          <w:rFonts w:hint="eastAsia"/>
          <w:i/>
          <w:iCs/>
          <w:lang w:eastAsia="zh-CN"/>
        </w:rPr>
        <w:t xml:space="preserve"> </w:t>
      </w:r>
      <w:r>
        <w:rPr>
          <w:rFonts w:eastAsiaTheme="minorEastAsia"/>
          <w:lang w:eastAsia="zh-CN"/>
        </w:rPr>
        <w:t xml:space="preserve">The output of CSI prediction model includes 4 future eigenvectors </w:t>
      </w:r>
      <m:oMath>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t+1</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t+2</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t+3</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w:rPr>
                    <w:rFonts w:ascii="Cambria Math" w:eastAsiaTheme="minorEastAsia" w:hAnsi="Cambria Math"/>
                    <w:lang w:eastAsia="zh-CN"/>
                  </w:rPr>
                  <m:t>t+4</m:t>
                </m:r>
              </m:sub>
            </m:sSub>
          </m:e>
        </m:d>
      </m:oMath>
      <w:r>
        <w:rPr>
          <w:rFonts w:eastAsiaTheme="minorEastAsia" w:hint="eastAsia"/>
          <w:lang w:eastAsia="zh-CN"/>
        </w:rPr>
        <w:t xml:space="preserve"> </w:t>
      </w:r>
      <w:r>
        <w:rPr>
          <w:rFonts w:eastAsiaTheme="minorEastAsia"/>
          <w:lang w:eastAsia="zh-CN"/>
        </w:rPr>
        <w:t xml:space="preserve">on the next 4 interval slots. Then the observation window is </w:t>
      </w:r>
      <w:r>
        <w:rPr>
          <w:rFonts w:eastAsiaTheme="minorEastAsia"/>
          <w:i/>
          <w:lang w:eastAsia="zh-CN"/>
        </w:rPr>
        <w:t>K</w:t>
      </w:r>
      <w:r>
        <w:rPr>
          <w:rFonts w:eastAsiaTheme="minorEastAsia"/>
          <w:lang w:eastAsia="zh-CN"/>
        </w:rPr>
        <w:t xml:space="preserve"> and the prediction window is 4.</w:t>
      </w:r>
    </w:p>
    <w:p w14:paraId="6024C76E" w14:textId="77777777" w:rsidR="00633FCF" w:rsidRDefault="00C1489E">
      <w:pPr>
        <w:pStyle w:val="afc"/>
        <w:numPr>
          <w:ilvl w:val="1"/>
          <w:numId w:val="26"/>
        </w:numPr>
        <w:autoSpaceDE/>
        <w:autoSpaceDN/>
        <w:adjustRightInd/>
        <w:snapToGrid/>
        <w:spacing w:before="120" w:line="240" w:lineRule="auto"/>
        <w:contextualSpacing w:val="0"/>
        <w:jc w:val="left"/>
        <w:rPr>
          <w:lang w:val="en-GB"/>
        </w:rPr>
      </w:pPr>
      <w:r>
        <w:rPr>
          <w:i/>
          <w:color w:val="0000FF"/>
          <w:lang w:eastAsia="zh-CN"/>
        </w:rPr>
        <w:t>MediaTek:</w:t>
      </w:r>
      <w:r>
        <w:rPr>
          <w:rFonts w:cstheme="majorBidi"/>
          <w:lang w:eastAsia="zh-TW"/>
        </w:rPr>
        <w:t xml:space="preserve"> the length of the prediction window is 5/1/3; </w:t>
      </w:r>
    </w:p>
    <w:p w14:paraId="7E039F27"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Apple:</w:t>
      </w:r>
      <w:r>
        <w:rPr>
          <w:lang w:eastAsia="zh-CN"/>
        </w:rPr>
        <w:t xml:space="preserve"> </w:t>
      </w:r>
      <w:r>
        <w:t>Prediction window is 10ms, where we predict the channel 2.5ms, 5ms, 7.5ms and 10ms ahead of the last CSI-RS measurement</w:t>
      </w:r>
    </w:p>
    <w:p w14:paraId="6BFD83FE"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Samsung: </w:t>
      </w:r>
      <w:r>
        <w:rPr>
          <w:rFonts w:ascii="Times" w:eastAsia="Batang" w:hAnsi="Times"/>
          <w:szCs w:val="24"/>
          <w:lang w:val="en-GB"/>
        </w:rPr>
        <w:t>The CSI prediction is made to two application instances. Application instance 1 and Application instance 2 which are 10ms and 25ms after the last CSI-RS resource used for measurement, respectively.</w:t>
      </w:r>
    </w:p>
    <w:p w14:paraId="77BD859B"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 xml:space="preserve">CATT: </w:t>
      </w:r>
      <w:r>
        <w:rPr>
          <w:rFonts w:cstheme="majorBidi"/>
          <w:lang w:eastAsia="zh-TW"/>
        </w:rPr>
        <w:t xml:space="preserve">In </w:t>
      </w:r>
      <w:r>
        <w:rPr>
          <w:rFonts w:cstheme="majorBidi" w:hint="eastAsia"/>
          <w:lang w:eastAsia="zh-TW"/>
        </w:rPr>
        <w:t>our design</w:t>
      </w:r>
      <w:r>
        <w:rPr>
          <w:rFonts w:cstheme="majorBidi"/>
          <w:lang w:eastAsia="zh-TW"/>
        </w:rPr>
        <w:t xml:space="preserve">, </w:t>
      </w:r>
      <w:r>
        <w:rPr>
          <w:rFonts w:cstheme="majorBidi" w:hint="eastAsia"/>
          <w:lang w:eastAsia="zh-TW"/>
        </w:rPr>
        <w:t>we use the CSI in past three moments (i.e. t-2, t-1, t) to predict the CSI in one moment in the future (i.e. t+1)</w:t>
      </w:r>
    </w:p>
    <w:p w14:paraId="3CBB7F86"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color w:val="0000FF"/>
          <w:lang w:eastAsia="zh-CN"/>
        </w:rPr>
        <w:t>Xiaomi:</w:t>
      </w:r>
      <w:r>
        <w:rPr>
          <w:rFonts w:eastAsia="Malgun Gothic"/>
          <w:szCs w:val="20"/>
        </w:rPr>
        <w:t xml:space="preserve"> </w:t>
      </w:r>
      <w:r>
        <w:rPr>
          <w:lang w:eastAsia="zh-CN"/>
        </w:rPr>
        <w:t>In case 1, the input sample number is 8 and the prediction number is 1. In case 2, the input sample number is 4 and the prediction number is 1. And for case 3, the input sample number is 8 and the prediction number is 4, the 4 prediction samples are predicted one by one</w:t>
      </w:r>
    </w:p>
    <w:p w14:paraId="00180708"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CMCC:</w:t>
      </w:r>
      <w:r>
        <w:rPr>
          <w:kern w:val="2"/>
          <w:sz w:val="21"/>
          <w:szCs w:val="21"/>
        </w:rPr>
        <w:t xml:space="preserve"> </w:t>
      </w:r>
      <w:r>
        <w:rPr>
          <w:rFonts w:eastAsiaTheme="minorEastAsia"/>
          <w:lang w:eastAsia="zh-CN"/>
        </w:rPr>
        <w:t>we use 15 historic CSI samples to predict the 16th and 17th CSI in time domain.</w:t>
      </w:r>
      <w:r>
        <w:rPr>
          <w:kern w:val="2"/>
          <w:sz w:val="21"/>
          <w:szCs w:val="21"/>
        </w:rPr>
        <w:t xml:space="preserve"> The time interval between two CSIs is 5ms.</w:t>
      </w:r>
    </w:p>
    <w:p w14:paraId="34D27F18"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 xml:space="preserve">InterDigital: </w:t>
      </w:r>
      <w:r>
        <w:rPr>
          <w:rFonts w:eastAsiaTheme="minorEastAsia"/>
          <w:lang w:eastAsia="zh-CN"/>
        </w:rPr>
        <w:t>1,…10ms</w:t>
      </w:r>
    </w:p>
    <w:p w14:paraId="0A62969D"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rFonts w:hint="eastAsia"/>
          <w:i/>
          <w:color w:val="0000FF"/>
          <w:lang w:eastAsia="zh-CN"/>
        </w:rPr>
        <w:t>ETRI</w:t>
      </w:r>
      <w:r>
        <w:rPr>
          <w:i/>
          <w:color w:val="0000FF"/>
          <w:lang w:eastAsia="zh-CN"/>
        </w:rPr>
        <w:t>:</w:t>
      </w:r>
      <w:r>
        <w:rPr>
          <w:kern w:val="2"/>
          <w:sz w:val="21"/>
          <w:szCs w:val="21"/>
        </w:rPr>
        <w:t xml:space="preserve"> </w:t>
      </w:r>
      <w:r>
        <w:t>to predict 3 future CSIs</w:t>
      </w:r>
    </w:p>
    <w:p w14:paraId="0338AC74" w14:textId="77777777" w:rsidR="00633FCF" w:rsidRDefault="00C1489E">
      <w:pPr>
        <w:pStyle w:val="afc"/>
        <w:numPr>
          <w:ilvl w:val="1"/>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Fujitsu:</w:t>
      </w:r>
      <w:r>
        <w:rPr>
          <w:lang w:eastAsia="zh-CN"/>
        </w:rPr>
        <w:t xml:space="preserve"> The sampling interval of eigenvectors (v1, v2, v3, …) is 5ms, the slot number of AI/ML model input and output is 4 and 1, respectively.</w:t>
      </w:r>
    </w:p>
    <w:p w14:paraId="303C8016"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rPr>
        <w:t xml:space="preserve">NVIDIA: </w:t>
      </w:r>
      <w:r>
        <w:t>The AI/ML model output is the predicted raw channel matrix at 4 ms ahead</w:t>
      </w:r>
    </w:p>
    <w:p w14:paraId="1C0A8A56"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V</w:t>
      </w:r>
      <w:r>
        <w:rPr>
          <w:b/>
          <w:lang w:eastAsia="zh-CN"/>
        </w:rPr>
        <w:t>iews on the prediction window</w:t>
      </w:r>
    </w:p>
    <w:p w14:paraId="5B69D484"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hint="eastAsia"/>
          <w:i/>
          <w:iCs/>
          <w:lang w:eastAsia="zh-CN"/>
        </w:rPr>
        <w:t xml:space="preserve"> </w:t>
      </w:r>
      <w:r>
        <w:rPr>
          <w:rFonts w:hint="eastAsia"/>
          <w:iCs/>
        </w:rPr>
        <w:t xml:space="preserve">Various lengths of observation window and prediction window should </w:t>
      </w:r>
      <w:r>
        <w:rPr>
          <w:iCs/>
        </w:rPr>
        <w:t xml:space="preserve">be </w:t>
      </w:r>
      <w:r>
        <w:rPr>
          <w:rFonts w:hint="eastAsia"/>
          <w:iCs/>
        </w:rPr>
        <w:t>evaluated to have a fair comparison between AI-based CI prediction and non-AI based CSI prediction</w:t>
      </w:r>
    </w:p>
    <w:p w14:paraId="060AAC8A"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 xml:space="preserve">MediaTek: </w:t>
      </w:r>
      <w:r>
        <w:t>The tradeoff between the observation length and prediction length should be further studied</w:t>
      </w:r>
    </w:p>
    <w:p w14:paraId="6289E2C7"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Company findings on the prediction window:</w:t>
      </w:r>
    </w:p>
    <w:p w14:paraId="5ECDD26B"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ZTE:</w:t>
      </w:r>
      <w:r>
        <w:rPr>
          <w:rFonts w:hint="eastAsia"/>
          <w:i/>
          <w:iCs/>
          <w:lang w:eastAsia="zh-CN"/>
        </w:rPr>
        <w:t xml:space="preserve"> </w:t>
      </w:r>
      <w:r>
        <w:rPr>
          <w:rFonts w:hint="eastAsia"/>
          <w:i/>
          <w:iCs/>
        </w:rPr>
        <w:t>T</w:t>
      </w:r>
      <w:r>
        <w:rPr>
          <w:rFonts w:eastAsia="微软雅黑" w:hint="eastAsia"/>
          <w:i/>
          <w:iCs/>
        </w:rPr>
        <w:t>he prediction accuracy of AI-based approach and Wiener filtering-based approach drops seriously when the predicted time becomes longer due to the channel aging. However, AI-based CSI prediction can maintain the performance for a longer time than Wiener filtering-based CSI prediction</w:t>
      </w:r>
    </w:p>
    <w:p w14:paraId="190E42D1"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 xml:space="preserve">Samsung: </w:t>
      </w:r>
      <w:r>
        <w:rPr>
          <w:rFonts w:ascii="Times" w:eastAsia="Batang" w:hAnsi="Times"/>
          <w:i/>
          <w:szCs w:val="24"/>
          <w:lang w:val="en-GB"/>
        </w:rPr>
        <w:t>the SGCS gain is different over UE speeds and application instances. This suggests that the gNB can actively monitor the UE’s scenario, e.g., speed, and configure the number of CSI prediction instances and prediction window accordingly</w:t>
      </w:r>
    </w:p>
    <w:p w14:paraId="53260DA3" w14:textId="77777777" w:rsidR="00633FCF" w:rsidRDefault="00C1489E">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Apple:</w:t>
      </w:r>
      <w:r>
        <w:rPr>
          <w:rFonts w:eastAsia="Malgun Gothic"/>
          <w:szCs w:val="20"/>
        </w:rPr>
        <w:t xml:space="preserve"> </w:t>
      </w:r>
      <w:r>
        <w:rPr>
          <w:rFonts w:ascii="Times" w:eastAsia="Batang" w:hAnsi="Times"/>
          <w:i/>
          <w:szCs w:val="24"/>
          <w:lang w:val="en-GB"/>
        </w:rPr>
        <w:t>Reduce the CSI-RS sample distance from 5ms to 2.5ms improve the SGCS by for LSTM based AI model. At 10ms prediction time, 17.5% SGCS improvement is observed over 5ms sample distance. Overall 30.6% SGCS improved at 10ms over sample and hold baseline</w:t>
      </w:r>
    </w:p>
    <w:p w14:paraId="75E60B84" w14:textId="77777777" w:rsidR="00633FCF" w:rsidRDefault="00C1489E">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Xiaomi:</w:t>
      </w:r>
      <w:r>
        <w:rPr>
          <w:rFonts w:eastAsia="Malgun Gothic"/>
          <w:szCs w:val="20"/>
        </w:rPr>
        <w:t xml:space="preserve"> </w:t>
      </w:r>
      <w:r>
        <w:rPr>
          <w:rFonts w:ascii="Times" w:eastAsia="Batang" w:hAnsi="Times"/>
          <w:i/>
          <w:szCs w:val="24"/>
          <w:lang w:val="en-GB"/>
        </w:rPr>
        <w:t>The prediction accuracy decreased with larger prediction window</w:t>
      </w:r>
    </w:p>
    <w:p w14:paraId="1554B6F9" w14:textId="77777777" w:rsidR="00633FCF" w:rsidRDefault="00C1489E">
      <w:pPr>
        <w:pStyle w:val="afc"/>
        <w:numPr>
          <w:ilvl w:val="1"/>
          <w:numId w:val="26"/>
        </w:numPr>
        <w:autoSpaceDE/>
        <w:autoSpaceDN/>
        <w:adjustRightInd/>
        <w:snapToGrid/>
        <w:spacing w:before="120" w:line="240" w:lineRule="auto"/>
        <w:contextualSpacing w:val="0"/>
        <w:jc w:val="left"/>
        <w:rPr>
          <w:rFonts w:ascii="Times" w:eastAsia="Batang" w:hAnsi="Times"/>
          <w:i/>
          <w:szCs w:val="24"/>
          <w:lang w:val="en-GB"/>
        </w:rPr>
      </w:pPr>
      <w:r>
        <w:rPr>
          <w:i/>
          <w:color w:val="0000FF"/>
          <w:lang w:eastAsia="zh-CN"/>
        </w:rPr>
        <w:t xml:space="preserve">InterDigital: </w:t>
      </w:r>
      <w:r>
        <w:rPr>
          <w:rFonts w:eastAsiaTheme="minorEastAsia"/>
          <w:bCs/>
          <w:i/>
          <w:iCs/>
        </w:rPr>
        <w:t>The SGCS performance decreases when the prediction time increases</w:t>
      </w:r>
    </w:p>
    <w:p w14:paraId="6DFC3736" w14:textId="77777777" w:rsidR="00633FCF" w:rsidRDefault="00633FCF">
      <w:pPr>
        <w:rPr>
          <w:b/>
          <w:highlight w:val="lightGray"/>
          <w:lang w:eastAsia="zh-CN"/>
        </w:rPr>
      </w:pPr>
    </w:p>
    <w:p w14:paraId="7FDEFAC4" w14:textId="77777777" w:rsidR="00633FCF" w:rsidRDefault="00C1489E">
      <w:pPr>
        <w:pStyle w:val="40"/>
        <w:numPr>
          <w:ilvl w:val="0"/>
          <w:numId w:val="0"/>
        </w:numPr>
        <w:rPr>
          <w:u w:val="single"/>
          <w:lang w:eastAsia="zh-CN"/>
        </w:rPr>
      </w:pPr>
      <w:r>
        <w:rPr>
          <w:u w:val="single"/>
          <w:lang w:eastAsia="zh-CN"/>
        </w:rPr>
        <w:t>Other views/findings</w:t>
      </w:r>
    </w:p>
    <w:p w14:paraId="28471DA0" w14:textId="77777777" w:rsidR="00633FCF" w:rsidRDefault="00C1489E">
      <w:pPr>
        <w:rPr>
          <w:b/>
          <w:u w:val="single"/>
          <w:lang w:eastAsia="zh-CN"/>
        </w:rPr>
      </w:pPr>
      <w:r>
        <w:rPr>
          <w:b/>
          <w:u w:val="single"/>
          <w:lang w:eastAsia="zh-CN"/>
        </w:rPr>
        <w:t>AI/ML model architecture</w:t>
      </w:r>
    </w:p>
    <w:p w14:paraId="4B4856AB" w14:textId="77777777" w:rsidR="00633FCF" w:rsidRDefault="00C1489E">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For AI/ML-based CSI prediction, both MIMO-based AI/ML model and SISO-based AI/ML model can be applied for training</w:t>
      </w:r>
    </w:p>
    <w:p w14:paraId="3131CC44" w14:textId="77777777" w:rsidR="00633FCF" w:rsidRDefault="00C1489E">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MediaTek:</w:t>
      </w:r>
      <w:r>
        <w:t xml:space="preserve"> </w:t>
      </w:r>
      <w:r>
        <w:rPr>
          <w:i/>
        </w:rPr>
        <w:t>For AI/ML-based CSI prediction, both CNN-based AI/ML model and DNN-based AI/ML model can be applied for training</w:t>
      </w:r>
    </w:p>
    <w:p w14:paraId="5E7626FD" w14:textId="77777777" w:rsidR="00633FCF" w:rsidRDefault="00633FCF">
      <w:pPr>
        <w:rPr>
          <w:b/>
          <w:highlight w:val="lightGray"/>
          <w:lang w:eastAsia="zh-CN"/>
        </w:rPr>
      </w:pPr>
    </w:p>
    <w:p w14:paraId="75C2B364" w14:textId="77777777" w:rsidR="00633FCF" w:rsidRDefault="00C1489E">
      <w:pPr>
        <w:rPr>
          <w:b/>
          <w:u w:val="single"/>
          <w:lang w:eastAsia="zh-CN"/>
        </w:rPr>
      </w:pPr>
      <w:r>
        <w:rPr>
          <w:b/>
          <w:u w:val="single"/>
          <w:lang w:eastAsia="zh-CN"/>
        </w:rPr>
        <w:t>Complexity</w:t>
      </w:r>
    </w:p>
    <w:p w14:paraId="4968EA5B" w14:textId="77777777" w:rsidR="00633FCF" w:rsidRDefault="00C1489E">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The number of FLOPs to perform the SISO-AI/ML-based CSI prediction is less than the MIMO-AI/ML-based CSI prediction</w:t>
      </w:r>
    </w:p>
    <w:p w14:paraId="58F3759B" w14:textId="77777777" w:rsidR="00633FCF" w:rsidRDefault="00C1489E">
      <w:pPr>
        <w:pStyle w:val="afc"/>
        <w:numPr>
          <w:ilvl w:val="0"/>
          <w:numId w:val="26"/>
        </w:numPr>
        <w:autoSpaceDE/>
        <w:autoSpaceDN/>
        <w:snapToGrid/>
        <w:spacing w:before="120" w:line="240" w:lineRule="auto"/>
        <w:contextualSpacing w:val="0"/>
        <w:jc w:val="left"/>
        <w:rPr>
          <w:rFonts w:eastAsia="微软雅黑"/>
        </w:rPr>
      </w:pPr>
      <w:r>
        <w:rPr>
          <w:i/>
          <w:color w:val="0000FF"/>
          <w:lang w:eastAsia="zh-CN"/>
        </w:rPr>
        <w:t xml:space="preserve">MediaTek: </w:t>
      </w:r>
      <w:r>
        <w:rPr>
          <w:i/>
        </w:rPr>
        <w:t>The number of FLOPs to perform the DNN-based CSI prediction is less than the CNN-based CSI prediction</w:t>
      </w:r>
    </w:p>
    <w:p w14:paraId="0EF39F44" w14:textId="77777777" w:rsidR="00633FCF" w:rsidRDefault="00C1489E">
      <w:pPr>
        <w:pStyle w:val="afc"/>
        <w:numPr>
          <w:ilvl w:val="0"/>
          <w:numId w:val="26"/>
        </w:numPr>
        <w:autoSpaceDE/>
        <w:autoSpaceDN/>
        <w:snapToGrid/>
        <w:spacing w:before="120" w:line="240" w:lineRule="auto"/>
        <w:contextualSpacing w:val="0"/>
        <w:jc w:val="left"/>
        <w:rPr>
          <w:rFonts w:eastAsia="微软雅黑"/>
          <w:i/>
        </w:rPr>
      </w:pPr>
      <w:r>
        <w:rPr>
          <w:i/>
          <w:color w:val="0000FF"/>
          <w:lang w:eastAsia="zh-CN"/>
        </w:rPr>
        <w:t xml:space="preserve">MediaTek: </w:t>
      </w:r>
      <w:r>
        <w:rPr>
          <w:i/>
        </w:rPr>
        <w:t>Considering the performance results and the computation complexity, SISO-based DNN model is superior to other models</w:t>
      </w:r>
    </w:p>
    <w:p w14:paraId="3331B305" w14:textId="77777777" w:rsidR="00633FCF" w:rsidRDefault="00633FCF">
      <w:pPr>
        <w:rPr>
          <w:b/>
          <w:lang w:eastAsia="zh-CN"/>
        </w:rPr>
      </w:pPr>
    </w:p>
    <w:p w14:paraId="14AD8CF4" w14:textId="77777777" w:rsidR="00633FCF" w:rsidRDefault="00C1489E">
      <w:pPr>
        <w:rPr>
          <w:b/>
          <w:u w:val="single"/>
          <w:lang w:eastAsia="zh-CN"/>
        </w:rPr>
      </w:pPr>
      <w:r>
        <w:rPr>
          <w:b/>
          <w:u w:val="single"/>
          <w:lang w:eastAsia="zh-CN"/>
        </w:rPr>
        <w:t>CSI-RS periodicity</w:t>
      </w:r>
    </w:p>
    <w:p w14:paraId="610520B7" w14:textId="77777777" w:rsidR="00633FCF" w:rsidRDefault="00C1489E">
      <w:pPr>
        <w:pStyle w:val="afc"/>
        <w:numPr>
          <w:ilvl w:val="0"/>
          <w:numId w:val="26"/>
        </w:numPr>
        <w:autoSpaceDE/>
        <w:autoSpaceDN/>
        <w:snapToGrid/>
        <w:spacing w:before="120" w:line="240" w:lineRule="auto"/>
        <w:contextualSpacing w:val="0"/>
        <w:jc w:val="left"/>
        <w:rPr>
          <w:b/>
          <w:lang w:eastAsia="zh-CN"/>
        </w:rPr>
      </w:pPr>
      <w:r>
        <w:rPr>
          <w:i/>
          <w:color w:val="0000FF"/>
          <w:lang w:eastAsia="zh-CN"/>
        </w:rPr>
        <w:t>vivo</w:t>
      </w:r>
      <w:r>
        <w:rPr>
          <w:color w:val="0000FF"/>
          <w:lang w:eastAsia="zh-CN"/>
        </w:rPr>
        <w:t xml:space="preserve">: </w:t>
      </w:r>
      <w:r>
        <w:rPr>
          <w:rFonts w:eastAsia="MS Mincho"/>
          <w:bCs/>
          <w:i/>
          <w:lang w:eastAsia="ja-JP"/>
        </w:rPr>
        <w:t>U</w:t>
      </w:r>
      <w:r>
        <w:rPr>
          <w:i/>
        </w:rPr>
        <w:t>sing the preprocessing-based model scaling mechanism, the model trained at one speed can scales to other speeds</w:t>
      </w:r>
    </w:p>
    <w:p w14:paraId="1CC4EF8A" w14:textId="77777777" w:rsidR="00633FCF" w:rsidRDefault="00C1489E">
      <w:pPr>
        <w:pStyle w:val="afc"/>
        <w:numPr>
          <w:ilvl w:val="0"/>
          <w:numId w:val="26"/>
        </w:numPr>
        <w:autoSpaceDE/>
        <w:autoSpaceDN/>
        <w:snapToGrid/>
        <w:spacing w:before="120" w:line="240" w:lineRule="auto"/>
        <w:contextualSpacing w:val="0"/>
        <w:jc w:val="left"/>
        <w:rPr>
          <w:b/>
          <w:lang w:eastAsia="zh-CN"/>
        </w:rPr>
      </w:pPr>
      <w:r>
        <w:rPr>
          <w:i/>
          <w:color w:val="0000FF"/>
          <w:lang w:eastAsia="zh-CN"/>
        </w:rPr>
        <w:t xml:space="preserve">MediaTek: </w:t>
      </w:r>
      <w:r>
        <w:t>The different CSI-RS periodicity should depend on the corresponding appropriate coherence time (UE speed and carrier frequency).</w:t>
      </w:r>
    </w:p>
    <w:p w14:paraId="4A26398E" w14:textId="77777777" w:rsidR="00633FCF" w:rsidRDefault="00633FCF">
      <w:pPr>
        <w:rPr>
          <w:b/>
          <w:lang w:eastAsia="zh-CN"/>
        </w:rPr>
      </w:pPr>
    </w:p>
    <w:p w14:paraId="377ACDCF" w14:textId="77777777" w:rsidR="00633FCF" w:rsidRDefault="00C1489E">
      <w:pPr>
        <w:outlineLvl w:val="2"/>
        <w:rPr>
          <w:b/>
          <w:lang w:eastAsia="zh-CN"/>
        </w:rPr>
      </w:pPr>
      <w:r>
        <w:rPr>
          <w:b/>
          <w:lang w:eastAsia="zh-CN"/>
        </w:rPr>
        <w:t>4.1-3: EVM related issues for CSI prediction</w:t>
      </w:r>
    </w:p>
    <w:p w14:paraId="7D365423" w14:textId="77777777" w:rsidR="00633FCF" w:rsidRDefault="00C1489E">
      <w:pPr>
        <w:pStyle w:val="40"/>
        <w:numPr>
          <w:ilvl w:val="0"/>
          <w:numId w:val="0"/>
        </w:numPr>
        <w:rPr>
          <w:u w:val="single"/>
          <w:lang w:eastAsia="zh-CN"/>
        </w:rPr>
      </w:pPr>
      <w:r>
        <w:rPr>
          <w:u w:val="single"/>
          <w:lang w:eastAsia="zh-CN"/>
        </w:rPr>
        <w:t>KPI</w:t>
      </w:r>
    </w:p>
    <w:p w14:paraId="2846D008"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b/>
          <w:lang w:eastAsia="zh-CN"/>
        </w:rPr>
        <w:t>Intermediate KPI</w:t>
      </w:r>
    </w:p>
    <w:p w14:paraId="3FA78C90"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i/>
          <w:lang w:eastAsia="zh-CN"/>
        </w:rPr>
        <w:t>NMSE performance cannot completely match to the SGCS performance, especially for different UEs</w:t>
      </w:r>
      <w:r>
        <w:rPr>
          <w:rFonts w:eastAsiaTheme="minorEastAsia" w:hint="eastAsia"/>
          <w:i/>
          <w:lang w:eastAsia="zh-CN"/>
        </w:rPr>
        <w:t>.</w:t>
      </w:r>
    </w:p>
    <w:p w14:paraId="19C838FF"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OPPO:</w:t>
      </w:r>
      <w:r>
        <w:rPr>
          <w:rFonts w:eastAsiaTheme="minorEastAsia"/>
          <w:b/>
          <w:i/>
          <w:lang w:eastAsia="zh-CN"/>
        </w:rPr>
        <w:t xml:space="preserve"> </w:t>
      </w:r>
      <w:r>
        <w:rPr>
          <w:rFonts w:eastAsiaTheme="minorEastAsia"/>
          <w:lang w:eastAsia="zh-CN"/>
        </w:rPr>
        <w:t>Suggest to use multiple kinds of intermediate KPIs (e.g. SGCS, NMSE) for CSI prediction evaluation, conclusions should be drawn based on eventual KPI (e.g. SLS throughput) instead of intermediate KPIs</w:t>
      </w:r>
    </w:p>
    <w:p w14:paraId="313F4975"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ther KPIs</w:t>
      </w:r>
    </w:p>
    <w:p w14:paraId="63F1D788"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rFonts w:eastAsia="Times New Roman"/>
          <w:b/>
          <w:szCs w:val="24"/>
        </w:rPr>
        <w:t>Execution latency</w:t>
      </w:r>
      <w:r>
        <w:rPr>
          <w:rFonts w:eastAsia="Times New Roman"/>
        </w:rPr>
        <w:t xml:space="preserve"> </w:t>
      </w:r>
      <w:r>
        <w:rPr>
          <w:rFonts w:eastAsia="Nokia Pure Text Light" w:cs="Nokia Pure Text Light"/>
          <w:i/>
          <w:color w:val="0000FF"/>
        </w:rPr>
        <w:t>Nokia</w:t>
      </w:r>
    </w:p>
    <w:p w14:paraId="4FE667ED"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An important metric which is not covered by the proposed reporting template is the execution latency</w:t>
      </w:r>
    </w:p>
    <w:p w14:paraId="552DE209"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rFonts w:eastAsia="Nokia Pure Text Light" w:cs="Nokia Pure Text Light"/>
          <w:i/>
          <w:color w:val="0000FF"/>
        </w:rPr>
        <w:t>Nokia:</w:t>
      </w:r>
      <w:r>
        <w:rPr>
          <w:rFonts w:eastAsia="Times New Roman"/>
          <w:szCs w:val="24"/>
        </w:rPr>
        <w:t xml:space="preserve"> One possible solution is to report a measure of the sequential calculation depth of the model, such as the number of layers in the model.  </w:t>
      </w:r>
    </w:p>
    <w:p w14:paraId="5C456589"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b/>
          <w:lang w:eastAsia="zh-CN"/>
        </w:rPr>
        <w:t>Processing complexity</w:t>
      </w:r>
      <w:r>
        <w:rPr>
          <w:rFonts w:eastAsia="Nokia Pure Text Light" w:cs="Nokia Pure Text Light"/>
          <w:i/>
          <w:color w:val="0000FF"/>
        </w:rPr>
        <w:t xml:space="preserve"> </w:t>
      </w:r>
      <w:r>
        <w:rPr>
          <w:i/>
          <w:color w:val="0000FF"/>
          <w:lang w:eastAsia="zh-CN"/>
        </w:rPr>
        <w:t>ZTE</w:t>
      </w:r>
    </w:p>
    <w:p w14:paraId="6D5512AE" w14:textId="77777777" w:rsidR="00633FCF" w:rsidRDefault="00C1489E">
      <w:pPr>
        <w:pStyle w:val="afc"/>
        <w:numPr>
          <w:ilvl w:val="2"/>
          <w:numId w:val="26"/>
        </w:numPr>
        <w:autoSpaceDE/>
        <w:autoSpaceDN/>
        <w:adjustRightInd/>
        <w:snapToGrid/>
        <w:spacing w:before="120" w:line="240" w:lineRule="auto"/>
        <w:contextualSpacing w:val="0"/>
        <w:jc w:val="left"/>
        <w:rPr>
          <w:b/>
          <w:lang w:eastAsia="zh-CN"/>
        </w:rPr>
      </w:pPr>
      <w:r>
        <w:rPr>
          <w:i/>
          <w:color w:val="0000FF"/>
          <w:lang w:eastAsia="zh-CN"/>
        </w:rPr>
        <w:t>ZTE:</w:t>
      </w:r>
      <w:r>
        <w:rPr>
          <w:rFonts w:eastAsia="微软雅黑"/>
        </w:rPr>
        <w:t xml:space="preserve"> Further study how to reduce the model complexity for AI based CSI predication, e.g., reduce the input data size in frequency domain</w:t>
      </w:r>
    </w:p>
    <w:p w14:paraId="73BA9C36"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 xml:space="preserve">ther </w:t>
      </w:r>
      <w:r>
        <w:rPr>
          <w:rFonts w:hint="eastAsia"/>
          <w:b/>
          <w:lang w:eastAsia="zh-CN"/>
        </w:rPr>
        <w:t>views</w:t>
      </w:r>
      <w:r>
        <w:rPr>
          <w:b/>
          <w:lang w:eastAsia="zh-CN"/>
        </w:rPr>
        <w:t xml:space="preserve"> on KPI</w:t>
      </w:r>
    </w:p>
    <w:p w14:paraId="5907BF53" w14:textId="77777777" w:rsidR="00633FCF" w:rsidRDefault="00C1489E">
      <w:pPr>
        <w:pStyle w:val="afc"/>
        <w:numPr>
          <w:ilvl w:val="1"/>
          <w:numId w:val="26"/>
        </w:numPr>
        <w:autoSpaceDE/>
        <w:autoSpaceDN/>
        <w:adjustRightInd/>
        <w:snapToGrid/>
        <w:spacing w:before="120" w:line="240" w:lineRule="auto"/>
        <w:contextualSpacing w:val="0"/>
        <w:jc w:val="left"/>
        <w:rPr>
          <w:b/>
          <w:lang w:eastAsia="zh-CN"/>
        </w:rPr>
      </w:pPr>
      <w:r>
        <w:rPr>
          <w:i/>
          <w:color w:val="0000FF"/>
          <w:lang w:eastAsia="zh-CN"/>
        </w:rPr>
        <w:t>ZTE:</w:t>
      </w:r>
      <w:r>
        <w:rPr>
          <w:rFonts w:eastAsia="Times New Roman"/>
        </w:rPr>
        <w:t xml:space="preserve"> </w:t>
      </w:r>
      <w:r>
        <w:t>Further evaluate various scenarios to justify that AI/ML based CSI prediction shows obvious advantages over non-AI/ML based CSI prediction, e.g., reduced length of measurement window, reduced decorrelation distance, high UE speed, low LOS probability</w:t>
      </w:r>
      <w:r>
        <w:rPr>
          <w:rFonts w:hint="eastAsia"/>
          <w:iCs/>
        </w:rPr>
        <w:t>.</w:t>
      </w:r>
    </w:p>
    <w:p w14:paraId="1943A8CC" w14:textId="77777777" w:rsidR="00633FCF" w:rsidRDefault="00633FCF">
      <w:pPr>
        <w:rPr>
          <w:b/>
          <w:highlight w:val="lightGray"/>
          <w:lang w:eastAsia="zh-CN"/>
        </w:rPr>
      </w:pPr>
    </w:p>
    <w:p w14:paraId="53AF6530" w14:textId="77777777" w:rsidR="00633FCF" w:rsidRDefault="00C1489E">
      <w:pPr>
        <w:pStyle w:val="40"/>
        <w:numPr>
          <w:ilvl w:val="0"/>
          <w:numId w:val="0"/>
        </w:numPr>
        <w:rPr>
          <w:u w:val="single"/>
          <w:lang w:eastAsia="zh-CN"/>
        </w:rPr>
      </w:pPr>
      <w:r>
        <w:rPr>
          <w:u w:val="single"/>
          <w:lang w:eastAsia="zh-CN"/>
        </w:rPr>
        <w:t>Modeling for Spatial consistency</w:t>
      </w:r>
    </w:p>
    <w:p w14:paraId="0AC9BC6E" w14:textId="77777777" w:rsidR="00633FCF" w:rsidRDefault="00C1489E">
      <w:pPr>
        <w:pStyle w:val="afc"/>
        <w:numPr>
          <w:ilvl w:val="0"/>
          <w:numId w:val="27"/>
        </w:numPr>
        <w:ind w:left="357" w:hanging="357"/>
        <w:contextualSpacing w:val="0"/>
        <w:rPr>
          <w:lang w:eastAsia="zh-CN"/>
        </w:rPr>
      </w:pPr>
      <w:r>
        <w:rPr>
          <w:i/>
          <w:color w:val="0000FF"/>
          <w:lang w:eastAsia="zh-CN"/>
        </w:rPr>
        <w:t>vivo:</w:t>
      </w:r>
      <w:r>
        <w:t xml:space="preserve"> The study on AI-based CSI prediction can rely on the channel with/without the spatial consistency. The channel assumptions with/without the spatial consistency should be reported by each proponent</w:t>
      </w:r>
    </w:p>
    <w:p w14:paraId="784E8134" w14:textId="77777777" w:rsidR="00633FCF" w:rsidRDefault="00C1489E">
      <w:pPr>
        <w:pStyle w:val="afc"/>
        <w:numPr>
          <w:ilvl w:val="0"/>
          <w:numId w:val="27"/>
        </w:numPr>
        <w:ind w:left="357" w:hanging="357"/>
        <w:contextualSpacing w:val="0"/>
        <w:rPr>
          <w:lang w:eastAsia="zh-CN"/>
        </w:rPr>
      </w:pPr>
      <w:r>
        <w:rPr>
          <w:i/>
          <w:color w:val="0000FF"/>
          <w:lang w:eastAsia="zh-CN"/>
        </w:rPr>
        <w:t>vivo:</w:t>
      </w:r>
      <w:r>
        <w:t xml:space="preserve"> The spatial consistency procedure A with 50m decorrelation distance is used where the channel updating periodicity is assumed to be 1 ms.</w:t>
      </w:r>
    </w:p>
    <w:p w14:paraId="76BF9F66" w14:textId="77777777" w:rsidR="00633FCF" w:rsidRDefault="00C1489E">
      <w:pPr>
        <w:pStyle w:val="afc"/>
        <w:numPr>
          <w:ilvl w:val="0"/>
          <w:numId w:val="27"/>
        </w:numPr>
        <w:ind w:left="357" w:hanging="357"/>
        <w:contextualSpacing w:val="0"/>
        <w:rPr>
          <w:lang w:eastAsia="zh-CN"/>
        </w:rPr>
      </w:pPr>
      <w:r>
        <w:rPr>
          <w:i/>
          <w:color w:val="0000FF"/>
          <w:lang w:eastAsia="zh-CN"/>
        </w:rPr>
        <w:t>LG:</w:t>
      </w:r>
      <w:r>
        <w:rPr>
          <w:rFonts w:eastAsiaTheme="minorEastAsia"/>
          <w:b/>
        </w:rPr>
        <w:t xml:space="preserve"> </w:t>
      </w:r>
      <w:r>
        <w:t>For UE-sided AI/ML based CSI prediction, consider spatial consistency and companies can report one of spatial consistency procedures, Procedure A and/or B in TR 38.901</w:t>
      </w:r>
    </w:p>
    <w:p w14:paraId="30530178" w14:textId="77777777" w:rsidR="00633FCF" w:rsidRDefault="00633FCF">
      <w:pPr>
        <w:rPr>
          <w:b/>
          <w:highlight w:val="lightGray"/>
          <w:lang w:eastAsia="zh-CN"/>
        </w:rPr>
      </w:pPr>
    </w:p>
    <w:p w14:paraId="7B6C2458" w14:textId="77777777" w:rsidR="00633FCF" w:rsidRDefault="00C1489E">
      <w:pPr>
        <w:pStyle w:val="40"/>
        <w:numPr>
          <w:ilvl w:val="0"/>
          <w:numId w:val="0"/>
        </w:numPr>
        <w:rPr>
          <w:u w:val="single"/>
          <w:lang w:eastAsia="zh-CN"/>
        </w:rPr>
      </w:pPr>
      <w:r>
        <w:rPr>
          <w:u w:val="single"/>
          <w:lang w:eastAsia="zh-CN"/>
        </w:rPr>
        <w:t>Benchmark for evaluation results comparison</w:t>
      </w:r>
    </w:p>
    <w:p w14:paraId="7EBB364E" w14:textId="77777777" w:rsidR="00633FCF" w:rsidRDefault="00C1489E">
      <w:pPr>
        <w:rPr>
          <w:b/>
          <w:u w:val="single"/>
          <w:lang w:eastAsia="zh-CN"/>
        </w:rPr>
      </w:pPr>
      <w:r>
        <w:rPr>
          <w:b/>
          <w:u w:val="single"/>
          <w:lang w:eastAsia="zh-CN"/>
        </w:rPr>
        <w:t>General views on benchamrk</w:t>
      </w:r>
    </w:p>
    <w:p w14:paraId="6F1F55BB"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Confirm the working assumption on the benchmark of performance comparison for the CSI prediction sub use case</w:t>
      </w:r>
    </w:p>
    <w:p w14:paraId="2028C977"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rFonts w:eastAsia="Nokia Pure Text Light" w:cs="Nokia Pure Text Light"/>
          <w:i/>
          <w:color w:val="0000FF"/>
        </w:rPr>
        <w:t>Nokia</w:t>
      </w:r>
      <w:r>
        <w:rPr>
          <w:rFonts w:ascii="宋体" w:hAnsi="宋体" w:cs="宋体" w:hint="eastAsia"/>
          <w:i/>
          <w:color w:val="0000FF"/>
          <w:lang w:eastAsia="zh-CN"/>
        </w:rPr>
        <w:t>:</w:t>
      </w:r>
      <w:r>
        <w:rPr>
          <w:rFonts w:eastAsia="Times New Roman"/>
        </w:rPr>
        <w:t xml:space="preserve"> </w:t>
      </w:r>
      <w:r>
        <w:t xml:space="preserve">Identify the additional specification effects required by AI/ML-based CSI prediction beyond what is specified through the </w:t>
      </w:r>
      <w:r>
        <w:rPr>
          <w:bCs/>
        </w:rPr>
        <w:t>Rel-18 MIMO evolution work item</w:t>
      </w:r>
    </w:p>
    <w:p w14:paraId="57C5AEAC"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rFonts w:eastAsia="Times New Roman"/>
        </w:rPr>
        <w:t>We support the adoption of the working assumption since it includes legacy CSI reporting as a baseline performance as well as the performance of conventional prediction algorithms, including Kalman filtering.  In addition, the working assumption takes into account the Rel-18 work currently in progress under the MIMO evolution work item</w:t>
      </w:r>
    </w:p>
    <w:p w14:paraId="55CAF185" w14:textId="77777777" w:rsidR="00633FCF" w:rsidRDefault="00C1489E">
      <w:pPr>
        <w:pStyle w:val="afc"/>
        <w:numPr>
          <w:ilvl w:val="0"/>
          <w:numId w:val="26"/>
        </w:numPr>
        <w:autoSpaceDE/>
        <w:autoSpaceDN/>
        <w:adjustRightInd/>
        <w:snapToGrid/>
        <w:spacing w:before="120" w:line="240" w:lineRule="auto"/>
        <w:contextualSpacing w:val="0"/>
        <w:jc w:val="left"/>
      </w:pPr>
      <w:bookmarkStart w:id="158" w:name="_Ref111219012"/>
      <w:r>
        <w:rPr>
          <w:i/>
          <w:color w:val="0000FF"/>
          <w:lang w:eastAsia="zh-CN"/>
        </w:rPr>
        <w:t>InterDigital:</w:t>
      </w:r>
      <w:r>
        <w:t xml:space="preserve"> To evaluate the AI/ML CSI prediction performance, a more realistic mobility model needs to be used</w:t>
      </w:r>
    </w:p>
    <w:p w14:paraId="65A070E0" w14:textId="77777777" w:rsidR="00633FCF" w:rsidRDefault="00C1489E">
      <w:pPr>
        <w:pStyle w:val="afc"/>
        <w:numPr>
          <w:ilvl w:val="0"/>
          <w:numId w:val="26"/>
        </w:numPr>
        <w:autoSpaceDE/>
        <w:autoSpaceDN/>
        <w:adjustRightInd/>
        <w:snapToGrid/>
        <w:spacing w:before="120" w:line="240" w:lineRule="auto"/>
        <w:contextualSpacing w:val="0"/>
        <w:jc w:val="left"/>
      </w:pPr>
      <w:r>
        <w:rPr>
          <w:i/>
          <w:color w:val="0000FF"/>
          <w:lang w:eastAsia="zh-CN"/>
        </w:rPr>
        <w:t>AT&amp;T:</w:t>
      </w:r>
      <w:r>
        <w:rPr>
          <w:rFonts w:ascii="Calibri" w:hAnsi="Calibri" w:cs="Calibri"/>
          <w:b/>
        </w:rPr>
        <w:t xml:space="preserve"> </w:t>
      </w:r>
      <w: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717415A"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Note: the specific non-AI/ML based CSI prediction is compatible with R18 MIMO; collaboration level x AI/ML based CSI prediction could be implementation-based AI/ML compatible with R18 MIMO as an example</w:t>
      </w:r>
    </w:p>
    <w:p w14:paraId="3232FCD4"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It does not imply any restriction on future specification for CSI prediction</w:t>
      </w:r>
    </w:p>
    <w:p w14:paraId="691A1067"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rPr>
      </w:pPr>
      <w:r>
        <w:rPr>
          <w:rFonts w:eastAsia="Times New Roman"/>
        </w:rPr>
        <w:t>FFS how to model the simulation cases for collaboration level x CSI prediction and LCM for collaboration level y/z CSI prediction</w:t>
      </w:r>
    </w:p>
    <w:bookmarkEnd w:id="158"/>
    <w:p w14:paraId="27F432E2" w14:textId="77777777" w:rsidR="00633FCF" w:rsidRDefault="00633FCF">
      <w:pPr>
        <w:rPr>
          <w:lang w:val="en-GB" w:eastAsia="zh-CN"/>
        </w:rPr>
      </w:pPr>
    </w:p>
    <w:p w14:paraId="5E50DE6B" w14:textId="77777777" w:rsidR="00633FCF" w:rsidRDefault="00C1489E">
      <w:pPr>
        <w:rPr>
          <w:b/>
          <w:u w:val="single"/>
          <w:lang w:eastAsia="zh-CN"/>
        </w:rPr>
      </w:pPr>
      <w:r>
        <w:rPr>
          <w:b/>
          <w:u w:val="single"/>
          <w:lang w:eastAsia="zh-CN"/>
        </w:rPr>
        <w:t>Modeling of level x based CSI prediction in Benchmark#2</w:t>
      </w:r>
    </w:p>
    <w:p w14:paraId="5F71924D"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rFonts w:hint="eastAsia"/>
          <w:i/>
          <w:color w:val="0000FF"/>
          <w:lang w:eastAsia="zh-CN"/>
        </w:rPr>
        <w:t>H</w:t>
      </w:r>
      <w:r>
        <w:rPr>
          <w:i/>
          <w:color w:val="0000FF"/>
          <w:lang w:eastAsia="zh-CN"/>
        </w:rPr>
        <w:t>uawei, Hisilicon:</w:t>
      </w:r>
      <w:r>
        <w:t xml:space="preserve"> </w:t>
      </w:r>
      <w:r>
        <w:rPr>
          <w:lang w:eastAsia="zh-CN"/>
        </w:rPr>
        <w:t>For the CSI prediction sub use case, if collaboration level x is reported as the benchmark, the simulation methodology to evaluate the AI/ML-based CSI prediction enabled by LCM can emulate the fine-tuning case, while the simulation methodology to evaluate collaboration level x CSI prediction can emulate generalization Case 2.</w:t>
      </w:r>
    </w:p>
    <w:p w14:paraId="23066F3D"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bookmarkStart w:id="159" w:name="_Ref115456819"/>
      <w:r>
        <w:t xml:space="preserve"> The comparison of level y/z AI-based CSI prediction and level x AI-based CSI prediction should be studied in the generalization aspects of AI-based CSI prediction.</w:t>
      </w:r>
      <w:bookmarkEnd w:id="159"/>
    </w:p>
    <w:p w14:paraId="48E633C7" w14:textId="77777777" w:rsidR="00633FCF" w:rsidRDefault="00C1489E">
      <w:pPr>
        <w:pStyle w:val="afc"/>
        <w:numPr>
          <w:ilvl w:val="1"/>
          <w:numId w:val="26"/>
        </w:numPr>
        <w:autoSpaceDE/>
        <w:autoSpaceDN/>
        <w:adjustRightInd/>
        <w:snapToGrid/>
        <w:spacing w:before="120" w:line="240" w:lineRule="auto"/>
        <w:contextualSpacing w:val="0"/>
        <w:jc w:val="left"/>
        <w:rPr>
          <w:rFonts w:ascii="Times" w:eastAsiaTheme="minorEastAsia" w:hAnsi="Times"/>
          <w:bCs/>
          <w:i/>
          <w:szCs w:val="24"/>
          <w:lang w:val="en-GB" w:eastAsia="zh-CN"/>
        </w:rPr>
      </w:pPr>
      <w:r>
        <w:rPr>
          <w:rFonts w:ascii="Times" w:eastAsiaTheme="minorEastAsia" w:hAnsi="Times" w:hint="eastAsia"/>
          <w:b/>
          <w:bCs/>
          <w:szCs w:val="24"/>
          <w:lang w:val="en-GB" w:eastAsia="zh-CN"/>
        </w:rPr>
        <w:t>Findings</w:t>
      </w:r>
      <w:r>
        <w:rPr>
          <w:i/>
          <w:color w:val="0000FF"/>
          <w:lang w:eastAsia="zh-CN"/>
        </w:rPr>
        <w:t>:</w:t>
      </w:r>
      <w:r>
        <w:rPr>
          <w:i/>
        </w:rPr>
        <w:t xml:space="preserve"> For AI-based CSI prediction, with a level y/z collaboration, the speed-specific model can be switched according to the information associated with the UE change speed so as to guarantee the prediction performance for different speed. However, using a level x AI/ML model, it is hard to generalize well across different speeds.</w:t>
      </w:r>
    </w:p>
    <w:p w14:paraId="425D311C" w14:textId="77777777" w:rsidR="00633FCF" w:rsidRDefault="00C1489E">
      <w:pPr>
        <w:pStyle w:val="afc"/>
        <w:numPr>
          <w:ilvl w:val="0"/>
          <w:numId w:val="26"/>
        </w:numPr>
        <w:autoSpaceDE/>
        <w:autoSpaceDN/>
        <w:adjustRightInd/>
        <w:snapToGrid/>
        <w:spacing w:before="120" w:line="240" w:lineRule="auto"/>
        <w:contextualSpacing w:val="0"/>
        <w:jc w:val="left"/>
        <w:rPr>
          <w:b/>
          <w:lang w:eastAsia="zh-CN"/>
        </w:rPr>
      </w:pPr>
      <w:r>
        <w:rPr>
          <w:i/>
          <w:color w:val="0000FF"/>
          <w:lang w:eastAsia="zh-CN"/>
        </w:rPr>
        <w:t>vivo:</w:t>
      </w:r>
      <w:r>
        <w:t xml:space="preserve"> The performance impact of observation window and prediction window on the AI-based CSI prediction should be studied</w:t>
      </w:r>
    </w:p>
    <w:p w14:paraId="0C31D485" w14:textId="77777777" w:rsidR="00633FCF" w:rsidRDefault="00C1489E">
      <w:pPr>
        <w:pStyle w:val="afc"/>
        <w:numPr>
          <w:ilvl w:val="1"/>
          <w:numId w:val="26"/>
        </w:numPr>
        <w:autoSpaceDE/>
        <w:autoSpaceDN/>
        <w:adjustRightInd/>
        <w:snapToGrid/>
        <w:spacing w:before="120" w:line="240" w:lineRule="auto"/>
        <w:contextualSpacing w:val="0"/>
        <w:jc w:val="left"/>
        <w:rPr>
          <w:b/>
          <w:i/>
          <w:lang w:eastAsia="zh-CN"/>
        </w:rPr>
      </w:pPr>
      <w:r>
        <w:rPr>
          <w:rFonts w:ascii="Times" w:eastAsiaTheme="minorEastAsia" w:hAnsi="Times" w:hint="eastAsia"/>
          <w:b/>
          <w:bCs/>
          <w:szCs w:val="24"/>
          <w:lang w:val="en-GB" w:eastAsia="zh-CN"/>
        </w:rPr>
        <w:t>Findings</w:t>
      </w:r>
      <w:r>
        <w:rPr>
          <w:i/>
          <w:color w:val="0000FF"/>
          <w:lang w:eastAsia="zh-CN"/>
        </w:rPr>
        <w:t>:</w:t>
      </w:r>
      <w:r>
        <w:rPr>
          <w:i/>
        </w:rPr>
        <w:t xml:space="preserve"> </w:t>
      </w:r>
      <w:r>
        <w:rPr>
          <w:rFonts w:hint="eastAsia"/>
          <w:i/>
        </w:rPr>
        <w:t>T</w:t>
      </w:r>
      <w:r>
        <w:rPr>
          <w:i/>
        </w:rPr>
        <w:t>he change of observation window and prediction window will impact the LCM of AI-based CSI prediction</w:t>
      </w:r>
    </w:p>
    <w:p w14:paraId="6EB2A185" w14:textId="77777777" w:rsidR="00633FCF" w:rsidRDefault="00633FCF">
      <w:pPr>
        <w:adjustRightInd/>
        <w:spacing w:after="240"/>
        <w:contextualSpacing/>
      </w:pPr>
    </w:p>
    <w:p w14:paraId="55EB55CA" w14:textId="77777777" w:rsidR="00633FCF" w:rsidRDefault="00C1489E">
      <w:pPr>
        <w:pStyle w:val="40"/>
        <w:numPr>
          <w:ilvl w:val="0"/>
          <w:numId w:val="0"/>
        </w:numPr>
        <w:rPr>
          <w:u w:val="single"/>
          <w:lang w:eastAsia="zh-CN"/>
        </w:rPr>
      </w:pPr>
      <w:r>
        <w:rPr>
          <w:u w:val="single"/>
          <w:lang w:eastAsia="zh-CN"/>
        </w:rPr>
        <w:t>Template for simulation results collection</w:t>
      </w:r>
    </w:p>
    <w:p w14:paraId="40470491" w14:textId="77777777" w:rsidR="00633FCF" w:rsidRDefault="00C1489E">
      <w:pPr>
        <w:pStyle w:val="afc"/>
        <w:numPr>
          <w:ilvl w:val="0"/>
          <w:numId w:val="27"/>
        </w:numPr>
        <w:adjustRightInd/>
        <w:contextualSpacing w:val="0"/>
        <w:rPr>
          <w:b/>
          <w:u w:val="single"/>
          <w:lang w:eastAsia="zh-CN"/>
        </w:rPr>
      </w:pPr>
      <w:r>
        <w:rPr>
          <w:rFonts w:hint="eastAsia"/>
          <w:i/>
          <w:color w:val="0000FF"/>
          <w:lang w:eastAsia="zh-CN"/>
        </w:rPr>
        <w:t>H</w:t>
      </w:r>
      <w:r>
        <w:rPr>
          <w:i/>
          <w:color w:val="0000FF"/>
          <w:lang w:eastAsia="zh-CN"/>
        </w:rPr>
        <w:t>uawei, Hisilicon:</w:t>
      </w:r>
      <w:r>
        <w:rPr>
          <w:rFonts w:eastAsia="Times New Roman"/>
          <w:bCs/>
          <w:iCs/>
        </w:rPr>
        <w:t xml:space="preserve"> For the AI/ML-based CSI prediction sub use case, the template of Table A.1 in the Appendix is considered for companies to report the evaluation results with model generalization/scalability.</w:t>
      </w:r>
    </w:p>
    <w:p w14:paraId="7F8714E0" w14:textId="77777777" w:rsidR="00633FCF" w:rsidRDefault="00C1489E">
      <w:pPr>
        <w:pStyle w:val="a4"/>
        <w:ind w:left="1320" w:hanging="440"/>
        <w:rPr>
          <w:lang w:eastAsia="zh-CN"/>
        </w:rPr>
      </w:pPr>
      <w:r>
        <w:rPr>
          <w:rFonts w:hint="eastAsia"/>
        </w:rPr>
        <w:t>T</w:t>
      </w:r>
      <w:r>
        <w:t xml:space="preserve">able A.1 Template for CSI prediction with model generalization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633FCF" w14:paraId="00D3A0DE" w14:textId="77777777">
        <w:tc>
          <w:tcPr>
            <w:tcW w:w="1980" w:type="dxa"/>
            <w:shd w:val="clear" w:color="auto" w:fill="auto"/>
          </w:tcPr>
          <w:p w14:paraId="7C38CC48" w14:textId="77777777" w:rsidR="00633FCF" w:rsidRDefault="00633FCF">
            <w:pPr>
              <w:spacing w:after="0"/>
              <w:jc w:val="center"/>
              <w:rPr>
                <w:bCs/>
                <w:lang w:eastAsia="zh-CN"/>
              </w:rPr>
            </w:pPr>
          </w:p>
        </w:tc>
        <w:tc>
          <w:tcPr>
            <w:tcW w:w="4111" w:type="dxa"/>
            <w:shd w:val="clear" w:color="auto" w:fill="auto"/>
          </w:tcPr>
          <w:p w14:paraId="2A01F08D" w14:textId="77777777" w:rsidR="00633FCF" w:rsidRDefault="00633FCF">
            <w:pPr>
              <w:spacing w:after="0"/>
              <w:jc w:val="center"/>
              <w:rPr>
                <w:bCs/>
                <w:lang w:eastAsia="zh-CN"/>
              </w:rPr>
            </w:pPr>
          </w:p>
        </w:tc>
        <w:tc>
          <w:tcPr>
            <w:tcW w:w="1204" w:type="dxa"/>
            <w:shd w:val="clear" w:color="auto" w:fill="auto"/>
          </w:tcPr>
          <w:p w14:paraId="27761795" w14:textId="77777777" w:rsidR="00633FCF" w:rsidRDefault="00C1489E">
            <w:pPr>
              <w:spacing w:after="0"/>
              <w:jc w:val="center"/>
              <w:rPr>
                <w:bCs/>
                <w:lang w:eastAsia="zh-CN"/>
              </w:rPr>
            </w:pPr>
            <w:r>
              <w:rPr>
                <w:bCs/>
                <w:lang w:eastAsia="zh-CN"/>
              </w:rPr>
              <w:t>Source 1</w:t>
            </w:r>
          </w:p>
        </w:tc>
        <w:tc>
          <w:tcPr>
            <w:tcW w:w="1205" w:type="dxa"/>
            <w:shd w:val="clear" w:color="auto" w:fill="auto"/>
          </w:tcPr>
          <w:p w14:paraId="7873781B" w14:textId="77777777" w:rsidR="00633FCF" w:rsidRDefault="00C1489E">
            <w:pPr>
              <w:spacing w:after="0"/>
              <w:jc w:val="center"/>
              <w:rPr>
                <w:bCs/>
                <w:lang w:eastAsia="zh-CN"/>
              </w:rPr>
            </w:pPr>
            <w:r>
              <w:rPr>
                <w:bCs/>
                <w:lang w:eastAsia="zh-CN"/>
              </w:rPr>
              <w:t>…</w:t>
            </w:r>
          </w:p>
        </w:tc>
      </w:tr>
      <w:tr w:rsidR="00633FCF" w14:paraId="58B6265A" w14:textId="77777777">
        <w:tc>
          <w:tcPr>
            <w:tcW w:w="1980" w:type="dxa"/>
            <w:vMerge w:val="restart"/>
            <w:shd w:val="clear" w:color="auto" w:fill="auto"/>
          </w:tcPr>
          <w:p w14:paraId="51CF1E44" w14:textId="77777777" w:rsidR="00633FCF" w:rsidRDefault="00C1489E">
            <w:pPr>
              <w:spacing w:after="0"/>
              <w:jc w:val="center"/>
              <w:rPr>
                <w:bCs/>
                <w:lang w:eastAsia="zh-CN"/>
              </w:rPr>
            </w:pPr>
            <w:r>
              <w:rPr>
                <w:bCs/>
                <w:lang w:eastAsia="zh-CN"/>
              </w:rPr>
              <w:t>AI/ML model description</w:t>
            </w:r>
          </w:p>
        </w:tc>
        <w:tc>
          <w:tcPr>
            <w:tcW w:w="4111" w:type="dxa"/>
            <w:shd w:val="clear" w:color="auto" w:fill="auto"/>
          </w:tcPr>
          <w:p w14:paraId="11C90AB2" w14:textId="77777777" w:rsidR="00633FCF" w:rsidRDefault="00C1489E">
            <w:pPr>
              <w:spacing w:after="0"/>
              <w:jc w:val="center"/>
              <w:rPr>
                <w:bCs/>
                <w:lang w:eastAsia="zh-CN"/>
              </w:rPr>
            </w:pPr>
            <w:r>
              <w:rPr>
                <w:bCs/>
                <w:lang w:eastAsia="zh-CN"/>
              </w:rPr>
              <w:t>AL/ML model backbone</w:t>
            </w:r>
          </w:p>
        </w:tc>
        <w:tc>
          <w:tcPr>
            <w:tcW w:w="1204" w:type="dxa"/>
            <w:shd w:val="clear" w:color="auto" w:fill="auto"/>
          </w:tcPr>
          <w:p w14:paraId="68AC147F" w14:textId="77777777" w:rsidR="00633FCF" w:rsidRDefault="00633FCF">
            <w:pPr>
              <w:spacing w:after="0"/>
              <w:jc w:val="center"/>
              <w:rPr>
                <w:bCs/>
                <w:lang w:eastAsia="zh-CN"/>
              </w:rPr>
            </w:pPr>
          </w:p>
        </w:tc>
        <w:tc>
          <w:tcPr>
            <w:tcW w:w="1205" w:type="dxa"/>
            <w:shd w:val="clear" w:color="auto" w:fill="auto"/>
          </w:tcPr>
          <w:p w14:paraId="2C9B3111" w14:textId="77777777" w:rsidR="00633FCF" w:rsidRDefault="00633FCF">
            <w:pPr>
              <w:spacing w:after="0"/>
              <w:jc w:val="center"/>
              <w:rPr>
                <w:bCs/>
                <w:lang w:eastAsia="zh-CN"/>
              </w:rPr>
            </w:pPr>
          </w:p>
        </w:tc>
      </w:tr>
      <w:tr w:rsidR="00633FCF" w14:paraId="30B5F4AC" w14:textId="77777777">
        <w:tc>
          <w:tcPr>
            <w:tcW w:w="1980" w:type="dxa"/>
            <w:vMerge/>
            <w:shd w:val="clear" w:color="auto" w:fill="auto"/>
          </w:tcPr>
          <w:p w14:paraId="5EEA27FB" w14:textId="77777777" w:rsidR="00633FCF" w:rsidRDefault="00633FCF">
            <w:pPr>
              <w:spacing w:after="0"/>
              <w:jc w:val="center"/>
              <w:rPr>
                <w:bCs/>
                <w:lang w:eastAsia="zh-CN"/>
              </w:rPr>
            </w:pPr>
          </w:p>
        </w:tc>
        <w:tc>
          <w:tcPr>
            <w:tcW w:w="4111" w:type="dxa"/>
            <w:shd w:val="clear" w:color="auto" w:fill="auto"/>
          </w:tcPr>
          <w:p w14:paraId="580CA77E" w14:textId="77777777" w:rsidR="00633FCF" w:rsidRDefault="00C1489E">
            <w:pPr>
              <w:spacing w:after="0"/>
              <w:jc w:val="center"/>
              <w:rPr>
                <w:bCs/>
                <w:lang w:eastAsia="zh-CN"/>
              </w:rPr>
            </w:pPr>
            <w:r>
              <w:rPr>
                <w:bCs/>
                <w:lang w:eastAsia="zh-CN"/>
              </w:rPr>
              <w:t>[Pre-processing]</w:t>
            </w:r>
          </w:p>
        </w:tc>
        <w:tc>
          <w:tcPr>
            <w:tcW w:w="1204" w:type="dxa"/>
            <w:shd w:val="clear" w:color="auto" w:fill="auto"/>
          </w:tcPr>
          <w:p w14:paraId="78826868" w14:textId="77777777" w:rsidR="00633FCF" w:rsidRDefault="00633FCF">
            <w:pPr>
              <w:spacing w:after="0"/>
              <w:jc w:val="center"/>
              <w:rPr>
                <w:bCs/>
                <w:lang w:eastAsia="zh-CN"/>
              </w:rPr>
            </w:pPr>
          </w:p>
        </w:tc>
        <w:tc>
          <w:tcPr>
            <w:tcW w:w="1205" w:type="dxa"/>
            <w:shd w:val="clear" w:color="auto" w:fill="auto"/>
          </w:tcPr>
          <w:p w14:paraId="3DEC639B" w14:textId="77777777" w:rsidR="00633FCF" w:rsidRDefault="00633FCF">
            <w:pPr>
              <w:spacing w:after="0"/>
              <w:jc w:val="center"/>
              <w:rPr>
                <w:bCs/>
                <w:lang w:eastAsia="zh-CN"/>
              </w:rPr>
            </w:pPr>
          </w:p>
        </w:tc>
      </w:tr>
      <w:tr w:rsidR="00633FCF" w14:paraId="0811C741" w14:textId="77777777">
        <w:tc>
          <w:tcPr>
            <w:tcW w:w="1980" w:type="dxa"/>
            <w:vMerge/>
            <w:shd w:val="clear" w:color="auto" w:fill="auto"/>
          </w:tcPr>
          <w:p w14:paraId="4F782946" w14:textId="77777777" w:rsidR="00633FCF" w:rsidRDefault="00633FCF">
            <w:pPr>
              <w:spacing w:after="0"/>
              <w:jc w:val="center"/>
              <w:rPr>
                <w:bCs/>
                <w:lang w:eastAsia="zh-CN"/>
              </w:rPr>
            </w:pPr>
          </w:p>
        </w:tc>
        <w:tc>
          <w:tcPr>
            <w:tcW w:w="4111" w:type="dxa"/>
            <w:shd w:val="clear" w:color="auto" w:fill="auto"/>
          </w:tcPr>
          <w:p w14:paraId="4FD44483" w14:textId="77777777" w:rsidR="00633FCF" w:rsidRDefault="00C1489E">
            <w:pPr>
              <w:spacing w:after="0"/>
              <w:jc w:val="center"/>
              <w:rPr>
                <w:bCs/>
                <w:lang w:eastAsia="zh-CN"/>
              </w:rPr>
            </w:pPr>
            <w:r>
              <w:rPr>
                <w:bCs/>
                <w:lang w:eastAsia="zh-CN"/>
              </w:rPr>
              <w:t>[Post-processing]</w:t>
            </w:r>
          </w:p>
        </w:tc>
        <w:tc>
          <w:tcPr>
            <w:tcW w:w="1204" w:type="dxa"/>
            <w:shd w:val="clear" w:color="auto" w:fill="auto"/>
          </w:tcPr>
          <w:p w14:paraId="1D552684" w14:textId="77777777" w:rsidR="00633FCF" w:rsidRDefault="00633FCF">
            <w:pPr>
              <w:spacing w:after="0"/>
              <w:jc w:val="center"/>
              <w:rPr>
                <w:bCs/>
                <w:lang w:eastAsia="zh-CN"/>
              </w:rPr>
            </w:pPr>
          </w:p>
        </w:tc>
        <w:tc>
          <w:tcPr>
            <w:tcW w:w="1205" w:type="dxa"/>
            <w:shd w:val="clear" w:color="auto" w:fill="auto"/>
          </w:tcPr>
          <w:p w14:paraId="66B35005" w14:textId="77777777" w:rsidR="00633FCF" w:rsidRDefault="00633FCF">
            <w:pPr>
              <w:spacing w:after="0"/>
              <w:jc w:val="center"/>
              <w:rPr>
                <w:bCs/>
                <w:lang w:eastAsia="zh-CN"/>
              </w:rPr>
            </w:pPr>
          </w:p>
        </w:tc>
      </w:tr>
      <w:tr w:rsidR="00633FCF" w14:paraId="7C46A194" w14:textId="77777777">
        <w:tc>
          <w:tcPr>
            <w:tcW w:w="1980" w:type="dxa"/>
            <w:vMerge/>
            <w:shd w:val="clear" w:color="auto" w:fill="auto"/>
          </w:tcPr>
          <w:p w14:paraId="2D15D09F" w14:textId="77777777" w:rsidR="00633FCF" w:rsidRDefault="00633FCF">
            <w:pPr>
              <w:spacing w:after="0"/>
              <w:jc w:val="center"/>
              <w:rPr>
                <w:bCs/>
                <w:lang w:eastAsia="zh-CN"/>
              </w:rPr>
            </w:pPr>
          </w:p>
        </w:tc>
        <w:tc>
          <w:tcPr>
            <w:tcW w:w="4111" w:type="dxa"/>
            <w:shd w:val="clear" w:color="auto" w:fill="auto"/>
          </w:tcPr>
          <w:p w14:paraId="38F12C98" w14:textId="77777777" w:rsidR="00633FCF" w:rsidRDefault="00C1489E">
            <w:pPr>
              <w:spacing w:after="0"/>
              <w:jc w:val="center"/>
              <w:rPr>
                <w:bCs/>
                <w:lang w:eastAsia="zh-CN"/>
              </w:rPr>
            </w:pPr>
            <w:r>
              <w:rPr>
                <w:bCs/>
                <w:lang w:eastAsia="zh-CN"/>
              </w:rPr>
              <w:t>FLOPs/M</w:t>
            </w:r>
          </w:p>
        </w:tc>
        <w:tc>
          <w:tcPr>
            <w:tcW w:w="1204" w:type="dxa"/>
            <w:shd w:val="clear" w:color="auto" w:fill="auto"/>
          </w:tcPr>
          <w:p w14:paraId="17488BFA" w14:textId="77777777" w:rsidR="00633FCF" w:rsidRDefault="00633FCF">
            <w:pPr>
              <w:spacing w:after="0"/>
              <w:jc w:val="center"/>
              <w:rPr>
                <w:bCs/>
                <w:lang w:eastAsia="zh-CN"/>
              </w:rPr>
            </w:pPr>
          </w:p>
        </w:tc>
        <w:tc>
          <w:tcPr>
            <w:tcW w:w="1205" w:type="dxa"/>
            <w:shd w:val="clear" w:color="auto" w:fill="auto"/>
          </w:tcPr>
          <w:p w14:paraId="552EB79B" w14:textId="77777777" w:rsidR="00633FCF" w:rsidRDefault="00633FCF">
            <w:pPr>
              <w:spacing w:after="0"/>
              <w:jc w:val="center"/>
              <w:rPr>
                <w:bCs/>
                <w:lang w:eastAsia="zh-CN"/>
              </w:rPr>
            </w:pPr>
          </w:p>
        </w:tc>
      </w:tr>
      <w:tr w:rsidR="00633FCF" w14:paraId="3FE6AE2B" w14:textId="77777777">
        <w:tc>
          <w:tcPr>
            <w:tcW w:w="1980" w:type="dxa"/>
            <w:vMerge/>
            <w:shd w:val="clear" w:color="auto" w:fill="auto"/>
          </w:tcPr>
          <w:p w14:paraId="3CB196AA" w14:textId="77777777" w:rsidR="00633FCF" w:rsidRDefault="00633FCF">
            <w:pPr>
              <w:spacing w:after="0"/>
              <w:jc w:val="center"/>
              <w:rPr>
                <w:bCs/>
                <w:lang w:eastAsia="zh-CN"/>
              </w:rPr>
            </w:pPr>
          </w:p>
        </w:tc>
        <w:tc>
          <w:tcPr>
            <w:tcW w:w="4111" w:type="dxa"/>
            <w:shd w:val="clear" w:color="auto" w:fill="auto"/>
          </w:tcPr>
          <w:p w14:paraId="03EDC0D1" w14:textId="77777777" w:rsidR="00633FCF" w:rsidRDefault="00C1489E">
            <w:pPr>
              <w:spacing w:after="0"/>
              <w:jc w:val="center"/>
              <w:rPr>
                <w:bCs/>
                <w:lang w:eastAsia="zh-CN"/>
              </w:rPr>
            </w:pPr>
            <w:r>
              <w:rPr>
                <w:bCs/>
                <w:lang w:eastAsia="zh-CN"/>
              </w:rPr>
              <w:t>Parameters/M</w:t>
            </w:r>
          </w:p>
        </w:tc>
        <w:tc>
          <w:tcPr>
            <w:tcW w:w="1204" w:type="dxa"/>
            <w:shd w:val="clear" w:color="auto" w:fill="auto"/>
          </w:tcPr>
          <w:p w14:paraId="530AC939" w14:textId="77777777" w:rsidR="00633FCF" w:rsidRDefault="00633FCF">
            <w:pPr>
              <w:spacing w:after="0"/>
              <w:jc w:val="center"/>
              <w:rPr>
                <w:bCs/>
                <w:lang w:eastAsia="zh-CN"/>
              </w:rPr>
            </w:pPr>
          </w:p>
        </w:tc>
        <w:tc>
          <w:tcPr>
            <w:tcW w:w="1205" w:type="dxa"/>
            <w:shd w:val="clear" w:color="auto" w:fill="auto"/>
          </w:tcPr>
          <w:p w14:paraId="5FD66B7E" w14:textId="77777777" w:rsidR="00633FCF" w:rsidRDefault="00633FCF">
            <w:pPr>
              <w:spacing w:after="0"/>
              <w:jc w:val="center"/>
              <w:rPr>
                <w:bCs/>
                <w:lang w:eastAsia="zh-CN"/>
              </w:rPr>
            </w:pPr>
          </w:p>
        </w:tc>
      </w:tr>
      <w:tr w:rsidR="00633FCF" w14:paraId="235C9AEF" w14:textId="77777777">
        <w:tc>
          <w:tcPr>
            <w:tcW w:w="1980" w:type="dxa"/>
            <w:vMerge/>
            <w:shd w:val="clear" w:color="auto" w:fill="auto"/>
          </w:tcPr>
          <w:p w14:paraId="0FB488F5" w14:textId="77777777" w:rsidR="00633FCF" w:rsidRDefault="00633FCF">
            <w:pPr>
              <w:spacing w:after="0"/>
              <w:jc w:val="center"/>
              <w:rPr>
                <w:bCs/>
                <w:lang w:eastAsia="zh-CN"/>
              </w:rPr>
            </w:pPr>
          </w:p>
        </w:tc>
        <w:tc>
          <w:tcPr>
            <w:tcW w:w="4111" w:type="dxa"/>
            <w:shd w:val="clear" w:color="auto" w:fill="auto"/>
          </w:tcPr>
          <w:p w14:paraId="1BF6D09C" w14:textId="77777777" w:rsidR="00633FCF" w:rsidRDefault="00C1489E">
            <w:pPr>
              <w:spacing w:after="0"/>
              <w:jc w:val="center"/>
              <w:rPr>
                <w:bCs/>
                <w:lang w:eastAsia="zh-CN"/>
              </w:rPr>
            </w:pPr>
            <w:r>
              <w:rPr>
                <w:bCs/>
                <w:lang w:eastAsia="zh-CN"/>
              </w:rPr>
              <w:t>[Storage /Mbytes]</w:t>
            </w:r>
          </w:p>
        </w:tc>
        <w:tc>
          <w:tcPr>
            <w:tcW w:w="1204" w:type="dxa"/>
            <w:shd w:val="clear" w:color="auto" w:fill="auto"/>
          </w:tcPr>
          <w:p w14:paraId="66ADAD96" w14:textId="77777777" w:rsidR="00633FCF" w:rsidRDefault="00633FCF">
            <w:pPr>
              <w:spacing w:after="0"/>
              <w:jc w:val="center"/>
              <w:rPr>
                <w:bCs/>
                <w:lang w:eastAsia="zh-CN"/>
              </w:rPr>
            </w:pPr>
          </w:p>
        </w:tc>
        <w:tc>
          <w:tcPr>
            <w:tcW w:w="1205" w:type="dxa"/>
            <w:shd w:val="clear" w:color="auto" w:fill="auto"/>
          </w:tcPr>
          <w:p w14:paraId="2FE9472F" w14:textId="77777777" w:rsidR="00633FCF" w:rsidRDefault="00633FCF">
            <w:pPr>
              <w:spacing w:after="0"/>
              <w:jc w:val="center"/>
              <w:rPr>
                <w:bCs/>
                <w:lang w:eastAsia="zh-CN"/>
              </w:rPr>
            </w:pPr>
          </w:p>
        </w:tc>
      </w:tr>
      <w:tr w:rsidR="00633FCF" w14:paraId="768D7AD5" w14:textId="77777777">
        <w:tc>
          <w:tcPr>
            <w:tcW w:w="1980" w:type="dxa"/>
            <w:vMerge/>
            <w:shd w:val="clear" w:color="auto" w:fill="auto"/>
          </w:tcPr>
          <w:p w14:paraId="32B099E4" w14:textId="77777777" w:rsidR="00633FCF" w:rsidRDefault="00633FCF">
            <w:pPr>
              <w:spacing w:after="0"/>
              <w:jc w:val="center"/>
              <w:rPr>
                <w:bCs/>
                <w:lang w:eastAsia="zh-CN"/>
              </w:rPr>
            </w:pPr>
          </w:p>
        </w:tc>
        <w:tc>
          <w:tcPr>
            <w:tcW w:w="4111" w:type="dxa"/>
            <w:shd w:val="clear" w:color="auto" w:fill="auto"/>
          </w:tcPr>
          <w:p w14:paraId="3C0C9C37" w14:textId="77777777" w:rsidR="00633FCF" w:rsidRDefault="00C1489E">
            <w:pPr>
              <w:spacing w:after="0"/>
              <w:jc w:val="center"/>
              <w:rPr>
                <w:bCs/>
                <w:lang w:eastAsia="zh-CN"/>
              </w:rPr>
            </w:pPr>
            <w:r>
              <w:rPr>
                <w:bCs/>
                <w:lang w:eastAsia="zh-CN"/>
              </w:rPr>
              <w:t>Input type</w:t>
            </w:r>
          </w:p>
        </w:tc>
        <w:tc>
          <w:tcPr>
            <w:tcW w:w="1204" w:type="dxa"/>
            <w:shd w:val="clear" w:color="auto" w:fill="auto"/>
          </w:tcPr>
          <w:p w14:paraId="4AD1C265" w14:textId="77777777" w:rsidR="00633FCF" w:rsidRDefault="00633FCF">
            <w:pPr>
              <w:spacing w:after="0"/>
              <w:jc w:val="center"/>
              <w:rPr>
                <w:bCs/>
                <w:lang w:eastAsia="zh-CN"/>
              </w:rPr>
            </w:pPr>
          </w:p>
        </w:tc>
        <w:tc>
          <w:tcPr>
            <w:tcW w:w="1205" w:type="dxa"/>
            <w:shd w:val="clear" w:color="auto" w:fill="auto"/>
          </w:tcPr>
          <w:p w14:paraId="6C1B836A" w14:textId="77777777" w:rsidR="00633FCF" w:rsidRDefault="00633FCF">
            <w:pPr>
              <w:spacing w:after="0"/>
              <w:jc w:val="center"/>
              <w:rPr>
                <w:bCs/>
                <w:lang w:eastAsia="zh-CN"/>
              </w:rPr>
            </w:pPr>
          </w:p>
        </w:tc>
      </w:tr>
      <w:tr w:rsidR="00633FCF" w14:paraId="41F73509" w14:textId="77777777">
        <w:tc>
          <w:tcPr>
            <w:tcW w:w="1980" w:type="dxa"/>
            <w:vMerge/>
            <w:shd w:val="clear" w:color="auto" w:fill="auto"/>
          </w:tcPr>
          <w:p w14:paraId="2CAE2B00" w14:textId="77777777" w:rsidR="00633FCF" w:rsidRDefault="00633FCF">
            <w:pPr>
              <w:spacing w:after="0"/>
              <w:jc w:val="center"/>
              <w:rPr>
                <w:bCs/>
                <w:lang w:eastAsia="zh-CN"/>
              </w:rPr>
            </w:pPr>
          </w:p>
        </w:tc>
        <w:tc>
          <w:tcPr>
            <w:tcW w:w="4111" w:type="dxa"/>
            <w:shd w:val="clear" w:color="auto" w:fill="auto"/>
          </w:tcPr>
          <w:p w14:paraId="30B46EF3" w14:textId="77777777" w:rsidR="00633FCF" w:rsidRDefault="00C1489E">
            <w:pPr>
              <w:spacing w:after="0"/>
              <w:jc w:val="center"/>
              <w:rPr>
                <w:bCs/>
                <w:lang w:eastAsia="zh-CN"/>
              </w:rPr>
            </w:pPr>
            <w:r>
              <w:rPr>
                <w:bCs/>
                <w:lang w:eastAsia="zh-CN"/>
              </w:rPr>
              <w:t>Output type</w:t>
            </w:r>
          </w:p>
        </w:tc>
        <w:tc>
          <w:tcPr>
            <w:tcW w:w="1204" w:type="dxa"/>
            <w:shd w:val="clear" w:color="auto" w:fill="auto"/>
          </w:tcPr>
          <w:p w14:paraId="151132DA" w14:textId="77777777" w:rsidR="00633FCF" w:rsidRDefault="00633FCF">
            <w:pPr>
              <w:spacing w:after="0"/>
              <w:jc w:val="center"/>
              <w:rPr>
                <w:bCs/>
                <w:lang w:eastAsia="zh-CN"/>
              </w:rPr>
            </w:pPr>
          </w:p>
        </w:tc>
        <w:tc>
          <w:tcPr>
            <w:tcW w:w="1205" w:type="dxa"/>
            <w:shd w:val="clear" w:color="auto" w:fill="auto"/>
          </w:tcPr>
          <w:p w14:paraId="4FD88F1D" w14:textId="77777777" w:rsidR="00633FCF" w:rsidRDefault="00633FCF">
            <w:pPr>
              <w:spacing w:after="0"/>
              <w:jc w:val="center"/>
              <w:rPr>
                <w:bCs/>
                <w:lang w:eastAsia="zh-CN"/>
              </w:rPr>
            </w:pPr>
          </w:p>
        </w:tc>
      </w:tr>
      <w:tr w:rsidR="00633FCF" w14:paraId="5158AE53" w14:textId="77777777">
        <w:tc>
          <w:tcPr>
            <w:tcW w:w="1980" w:type="dxa"/>
            <w:vMerge w:val="restart"/>
            <w:shd w:val="clear" w:color="auto" w:fill="auto"/>
          </w:tcPr>
          <w:p w14:paraId="43BA6A85" w14:textId="77777777" w:rsidR="00633FCF" w:rsidRDefault="00C1489E">
            <w:pPr>
              <w:spacing w:after="0"/>
              <w:jc w:val="center"/>
              <w:rPr>
                <w:bCs/>
                <w:lang w:eastAsia="zh-CN"/>
              </w:rPr>
            </w:pPr>
            <w:r>
              <w:rPr>
                <w:bCs/>
                <w:lang w:eastAsia="zh-CN"/>
              </w:rPr>
              <w:t>Assumption</w:t>
            </w:r>
          </w:p>
        </w:tc>
        <w:tc>
          <w:tcPr>
            <w:tcW w:w="4111" w:type="dxa"/>
            <w:shd w:val="clear" w:color="auto" w:fill="auto"/>
          </w:tcPr>
          <w:p w14:paraId="61953865" w14:textId="77777777" w:rsidR="00633FCF" w:rsidRDefault="00C1489E">
            <w:pPr>
              <w:spacing w:after="0"/>
              <w:jc w:val="center"/>
              <w:rPr>
                <w:bCs/>
                <w:lang w:eastAsia="zh-CN"/>
              </w:rPr>
            </w:pPr>
            <w:r>
              <w:rPr>
                <w:bCs/>
                <w:lang w:eastAsia="zh-CN"/>
              </w:rPr>
              <w:t>CSI feedback periodicity</w:t>
            </w:r>
          </w:p>
        </w:tc>
        <w:tc>
          <w:tcPr>
            <w:tcW w:w="1204" w:type="dxa"/>
            <w:shd w:val="clear" w:color="auto" w:fill="auto"/>
          </w:tcPr>
          <w:p w14:paraId="34A170DB" w14:textId="77777777" w:rsidR="00633FCF" w:rsidRDefault="00633FCF">
            <w:pPr>
              <w:spacing w:after="0"/>
              <w:jc w:val="center"/>
              <w:rPr>
                <w:bCs/>
                <w:lang w:eastAsia="zh-CN"/>
              </w:rPr>
            </w:pPr>
          </w:p>
        </w:tc>
        <w:tc>
          <w:tcPr>
            <w:tcW w:w="1205" w:type="dxa"/>
            <w:shd w:val="clear" w:color="auto" w:fill="auto"/>
          </w:tcPr>
          <w:p w14:paraId="30734632" w14:textId="77777777" w:rsidR="00633FCF" w:rsidRDefault="00633FCF">
            <w:pPr>
              <w:spacing w:after="0"/>
              <w:jc w:val="center"/>
              <w:rPr>
                <w:bCs/>
                <w:lang w:eastAsia="zh-CN"/>
              </w:rPr>
            </w:pPr>
          </w:p>
        </w:tc>
      </w:tr>
      <w:tr w:rsidR="00633FCF" w14:paraId="55676992" w14:textId="77777777">
        <w:tc>
          <w:tcPr>
            <w:tcW w:w="1980" w:type="dxa"/>
            <w:vMerge/>
            <w:shd w:val="clear" w:color="auto" w:fill="auto"/>
          </w:tcPr>
          <w:p w14:paraId="52248EE7" w14:textId="77777777" w:rsidR="00633FCF" w:rsidRDefault="00633FCF">
            <w:pPr>
              <w:spacing w:after="0"/>
              <w:jc w:val="center"/>
              <w:rPr>
                <w:bCs/>
                <w:lang w:eastAsia="zh-CN"/>
              </w:rPr>
            </w:pPr>
          </w:p>
        </w:tc>
        <w:tc>
          <w:tcPr>
            <w:tcW w:w="4111" w:type="dxa"/>
            <w:shd w:val="clear" w:color="auto" w:fill="auto"/>
          </w:tcPr>
          <w:p w14:paraId="5F8B0B35" w14:textId="77777777" w:rsidR="00633FCF" w:rsidRDefault="00C1489E">
            <w:pPr>
              <w:spacing w:after="0"/>
              <w:jc w:val="center"/>
              <w:rPr>
                <w:bCs/>
                <w:lang w:eastAsia="zh-CN"/>
              </w:rPr>
            </w:pPr>
            <w:r>
              <w:rPr>
                <w:bCs/>
                <w:lang w:eastAsia="zh-CN"/>
              </w:rPr>
              <w:t>Observation window (number/distance)</w:t>
            </w:r>
          </w:p>
        </w:tc>
        <w:tc>
          <w:tcPr>
            <w:tcW w:w="1204" w:type="dxa"/>
            <w:shd w:val="clear" w:color="auto" w:fill="auto"/>
          </w:tcPr>
          <w:p w14:paraId="7439E18B" w14:textId="77777777" w:rsidR="00633FCF" w:rsidRDefault="00633FCF">
            <w:pPr>
              <w:spacing w:after="0"/>
              <w:jc w:val="center"/>
              <w:rPr>
                <w:bCs/>
                <w:lang w:eastAsia="zh-CN"/>
              </w:rPr>
            </w:pPr>
          </w:p>
        </w:tc>
        <w:tc>
          <w:tcPr>
            <w:tcW w:w="1205" w:type="dxa"/>
            <w:shd w:val="clear" w:color="auto" w:fill="auto"/>
          </w:tcPr>
          <w:p w14:paraId="6B8E83E9" w14:textId="77777777" w:rsidR="00633FCF" w:rsidRDefault="00633FCF">
            <w:pPr>
              <w:spacing w:after="0"/>
              <w:jc w:val="center"/>
              <w:rPr>
                <w:bCs/>
                <w:lang w:eastAsia="zh-CN"/>
              </w:rPr>
            </w:pPr>
          </w:p>
        </w:tc>
      </w:tr>
      <w:tr w:rsidR="00633FCF" w14:paraId="0DC9845E" w14:textId="77777777">
        <w:tc>
          <w:tcPr>
            <w:tcW w:w="1980" w:type="dxa"/>
            <w:vMerge/>
            <w:shd w:val="clear" w:color="auto" w:fill="auto"/>
          </w:tcPr>
          <w:p w14:paraId="7B49DD7A" w14:textId="77777777" w:rsidR="00633FCF" w:rsidRDefault="00633FCF">
            <w:pPr>
              <w:spacing w:after="0"/>
              <w:jc w:val="center"/>
              <w:rPr>
                <w:bCs/>
                <w:lang w:eastAsia="zh-CN"/>
              </w:rPr>
            </w:pPr>
          </w:p>
        </w:tc>
        <w:tc>
          <w:tcPr>
            <w:tcW w:w="4111" w:type="dxa"/>
            <w:shd w:val="clear" w:color="auto" w:fill="auto"/>
          </w:tcPr>
          <w:p w14:paraId="5BC2908C" w14:textId="77777777" w:rsidR="00633FCF" w:rsidRDefault="00C1489E">
            <w:pPr>
              <w:spacing w:after="0"/>
              <w:jc w:val="center"/>
              <w:rPr>
                <w:bCs/>
                <w:lang w:eastAsia="zh-CN"/>
              </w:rPr>
            </w:pPr>
            <w:r>
              <w:rPr>
                <w:bCs/>
                <w:lang w:eastAsia="zh-CN"/>
              </w:rPr>
              <w:t>Prediction window (number/distance)</w:t>
            </w:r>
          </w:p>
        </w:tc>
        <w:tc>
          <w:tcPr>
            <w:tcW w:w="1204" w:type="dxa"/>
            <w:shd w:val="clear" w:color="auto" w:fill="auto"/>
          </w:tcPr>
          <w:p w14:paraId="5230352F" w14:textId="77777777" w:rsidR="00633FCF" w:rsidRDefault="00633FCF">
            <w:pPr>
              <w:spacing w:after="0"/>
              <w:jc w:val="center"/>
              <w:rPr>
                <w:bCs/>
                <w:lang w:eastAsia="zh-CN"/>
              </w:rPr>
            </w:pPr>
          </w:p>
        </w:tc>
        <w:tc>
          <w:tcPr>
            <w:tcW w:w="1205" w:type="dxa"/>
            <w:shd w:val="clear" w:color="auto" w:fill="auto"/>
          </w:tcPr>
          <w:p w14:paraId="1E751C40" w14:textId="77777777" w:rsidR="00633FCF" w:rsidRDefault="00633FCF">
            <w:pPr>
              <w:spacing w:after="0"/>
              <w:jc w:val="center"/>
              <w:rPr>
                <w:bCs/>
                <w:lang w:eastAsia="zh-CN"/>
              </w:rPr>
            </w:pPr>
          </w:p>
        </w:tc>
      </w:tr>
      <w:tr w:rsidR="00633FCF" w14:paraId="792F1F2C" w14:textId="77777777">
        <w:tc>
          <w:tcPr>
            <w:tcW w:w="1980" w:type="dxa"/>
            <w:vMerge/>
            <w:shd w:val="clear" w:color="auto" w:fill="auto"/>
          </w:tcPr>
          <w:p w14:paraId="06E7B7B5" w14:textId="77777777" w:rsidR="00633FCF" w:rsidRDefault="00633FCF">
            <w:pPr>
              <w:spacing w:after="0"/>
              <w:jc w:val="center"/>
              <w:rPr>
                <w:bCs/>
                <w:lang w:eastAsia="zh-CN"/>
              </w:rPr>
            </w:pPr>
          </w:p>
        </w:tc>
        <w:tc>
          <w:tcPr>
            <w:tcW w:w="4111" w:type="dxa"/>
            <w:shd w:val="clear" w:color="auto" w:fill="auto"/>
          </w:tcPr>
          <w:p w14:paraId="027F5F05" w14:textId="77777777" w:rsidR="00633FCF" w:rsidRDefault="00C1489E">
            <w:pPr>
              <w:spacing w:after="0"/>
              <w:jc w:val="center"/>
              <w:rPr>
                <w:bCs/>
                <w:lang w:eastAsia="zh-CN"/>
              </w:rPr>
            </w:pPr>
            <w:r>
              <w:rPr>
                <w:bCs/>
                <w:lang w:eastAsia="zh-CN"/>
              </w:rPr>
              <w:t>Whether/how to adopt spatial consistency</w:t>
            </w:r>
          </w:p>
        </w:tc>
        <w:tc>
          <w:tcPr>
            <w:tcW w:w="1204" w:type="dxa"/>
            <w:shd w:val="clear" w:color="auto" w:fill="auto"/>
          </w:tcPr>
          <w:p w14:paraId="6B6CE222" w14:textId="77777777" w:rsidR="00633FCF" w:rsidRDefault="00633FCF">
            <w:pPr>
              <w:spacing w:after="0"/>
              <w:jc w:val="center"/>
              <w:rPr>
                <w:bCs/>
                <w:lang w:eastAsia="zh-CN"/>
              </w:rPr>
            </w:pPr>
          </w:p>
        </w:tc>
        <w:tc>
          <w:tcPr>
            <w:tcW w:w="1205" w:type="dxa"/>
            <w:shd w:val="clear" w:color="auto" w:fill="auto"/>
          </w:tcPr>
          <w:p w14:paraId="4B2C2FB5" w14:textId="77777777" w:rsidR="00633FCF" w:rsidRDefault="00633FCF">
            <w:pPr>
              <w:spacing w:after="0"/>
              <w:jc w:val="center"/>
              <w:rPr>
                <w:bCs/>
                <w:lang w:eastAsia="zh-CN"/>
              </w:rPr>
            </w:pPr>
          </w:p>
        </w:tc>
      </w:tr>
      <w:tr w:rsidR="00633FCF" w14:paraId="6C23AEED" w14:textId="77777777">
        <w:tc>
          <w:tcPr>
            <w:tcW w:w="1980" w:type="dxa"/>
            <w:vMerge w:val="restart"/>
            <w:shd w:val="clear" w:color="auto" w:fill="auto"/>
          </w:tcPr>
          <w:p w14:paraId="1FCBD4D2" w14:textId="77777777" w:rsidR="00633FCF" w:rsidRDefault="00C1489E">
            <w:pPr>
              <w:spacing w:after="0"/>
              <w:jc w:val="center"/>
              <w:rPr>
                <w:lang w:eastAsia="zh-CN"/>
              </w:rPr>
            </w:pPr>
            <w:r>
              <w:rPr>
                <w:lang w:eastAsia="zh-CN"/>
              </w:rPr>
              <w:t>Generalization Case 1 (scenario/configuration, etc.)</w:t>
            </w:r>
          </w:p>
        </w:tc>
        <w:tc>
          <w:tcPr>
            <w:tcW w:w="4111" w:type="dxa"/>
            <w:shd w:val="clear" w:color="auto" w:fill="auto"/>
          </w:tcPr>
          <w:p w14:paraId="69B03D40" w14:textId="77777777" w:rsidR="00633FCF" w:rsidRDefault="00C1489E">
            <w:pPr>
              <w:spacing w:after="0"/>
              <w:jc w:val="center"/>
              <w:rPr>
                <w:bCs/>
                <w:lang w:eastAsia="zh-CN"/>
              </w:rPr>
            </w:pPr>
            <w:r>
              <w:rPr>
                <w:bCs/>
              </w:rPr>
              <w:t>Train (setting, size/k)</w:t>
            </w:r>
          </w:p>
        </w:tc>
        <w:tc>
          <w:tcPr>
            <w:tcW w:w="1204" w:type="dxa"/>
            <w:shd w:val="clear" w:color="auto" w:fill="auto"/>
          </w:tcPr>
          <w:p w14:paraId="292AAC99" w14:textId="77777777" w:rsidR="00633FCF" w:rsidRDefault="00633FCF">
            <w:pPr>
              <w:spacing w:after="0"/>
              <w:jc w:val="center"/>
              <w:rPr>
                <w:bCs/>
                <w:lang w:eastAsia="zh-CN"/>
              </w:rPr>
            </w:pPr>
          </w:p>
        </w:tc>
        <w:tc>
          <w:tcPr>
            <w:tcW w:w="1205" w:type="dxa"/>
            <w:shd w:val="clear" w:color="auto" w:fill="auto"/>
          </w:tcPr>
          <w:p w14:paraId="652C3615" w14:textId="77777777" w:rsidR="00633FCF" w:rsidRDefault="00633FCF">
            <w:pPr>
              <w:spacing w:after="0"/>
              <w:jc w:val="center"/>
              <w:rPr>
                <w:bCs/>
                <w:lang w:eastAsia="zh-CN"/>
              </w:rPr>
            </w:pPr>
          </w:p>
        </w:tc>
      </w:tr>
      <w:tr w:rsidR="00633FCF" w14:paraId="09E81281" w14:textId="77777777">
        <w:tc>
          <w:tcPr>
            <w:tcW w:w="1980" w:type="dxa"/>
            <w:vMerge/>
            <w:shd w:val="clear" w:color="auto" w:fill="auto"/>
          </w:tcPr>
          <w:p w14:paraId="2FFA9822" w14:textId="77777777" w:rsidR="00633FCF" w:rsidRDefault="00633FCF">
            <w:pPr>
              <w:spacing w:after="0"/>
              <w:jc w:val="center"/>
              <w:rPr>
                <w:lang w:eastAsia="zh-CN"/>
              </w:rPr>
            </w:pPr>
          </w:p>
        </w:tc>
        <w:tc>
          <w:tcPr>
            <w:tcW w:w="4111" w:type="dxa"/>
            <w:shd w:val="clear" w:color="auto" w:fill="auto"/>
          </w:tcPr>
          <w:p w14:paraId="3BAB28B1" w14:textId="77777777" w:rsidR="00633FCF" w:rsidRDefault="00C1489E">
            <w:pPr>
              <w:spacing w:after="0"/>
              <w:jc w:val="center"/>
              <w:rPr>
                <w:bCs/>
                <w:lang w:eastAsia="zh-CN"/>
              </w:rPr>
            </w:pPr>
            <w:r>
              <w:rPr>
                <w:lang w:eastAsia="zh-CN"/>
              </w:rPr>
              <w:t xml:space="preserve">Test </w:t>
            </w:r>
            <w:r>
              <w:rPr>
                <w:bCs/>
              </w:rPr>
              <w:t>(setting, size/k)</w:t>
            </w:r>
          </w:p>
        </w:tc>
        <w:tc>
          <w:tcPr>
            <w:tcW w:w="1204" w:type="dxa"/>
            <w:shd w:val="clear" w:color="auto" w:fill="auto"/>
          </w:tcPr>
          <w:p w14:paraId="3044EE0F" w14:textId="77777777" w:rsidR="00633FCF" w:rsidRDefault="00633FCF">
            <w:pPr>
              <w:spacing w:after="0"/>
              <w:jc w:val="center"/>
              <w:rPr>
                <w:bCs/>
                <w:lang w:eastAsia="zh-CN"/>
              </w:rPr>
            </w:pPr>
          </w:p>
        </w:tc>
        <w:tc>
          <w:tcPr>
            <w:tcW w:w="1205" w:type="dxa"/>
            <w:shd w:val="clear" w:color="auto" w:fill="auto"/>
          </w:tcPr>
          <w:p w14:paraId="5F6D9488" w14:textId="77777777" w:rsidR="00633FCF" w:rsidRDefault="00633FCF">
            <w:pPr>
              <w:spacing w:after="0"/>
              <w:jc w:val="center"/>
              <w:rPr>
                <w:bCs/>
                <w:lang w:eastAsia="zh-CN"/>
              </w:rPr>
            </w:pPr>
          </w:p>
        </w:tc>
      </w:tr>
      <w:tr w:rsidR="00633FCF" w14:paraId="1310B14A" w14:textId="77777777">
        <w:tc>
          <w:tcPr>
            <w:tcW w:w="1980" w:type="dxa"/>
            <w:vMerge/>
            <w:shd w:val="clear" w:color="auto" w:fill="auto"/>
          </w:tcPr>
          <w:p w14:paraId="271AA453" w14:textId="77777777" w:rsidR="00633FCF" w:rsidRDefault="00633FCF">
            <w:pPr>
              <w:spacing w:after="0"/>
              <w:jc w:val="center"/>
              <w:rPr>
                <w:lang w:eastAsia="zh-CN"/>
              </w:rPr>
            </w:pPr>
          </w:p>
        </w:tc>
        <w:tc>
          <w:tcPr>
            <w:tcW w:w="4111" w:type="dxa"/>
            <w:shd w:val="clear" w:color="auto" w:fill="auto"/>
          </w:tcPr>
          <w:p w14:paraId="441EC63D" w14:textId="77777777" w:rsidR="00633FCF" w:rsidRDefault="00C1489E">
            <w:pPr>
              <w:spacing w:after="0"/>
              <w:jc w:val="center"/>
              <w:rPr>
                <w:bCs/>
                <w:lang w:eastAsia="zh-CN"/>
              </w:rPr>
            </w:pPr>
            <w:r>
              <w:rPr>
                <w:bCs/>
                <w:lang w:eastAsia="zh-CN"/>
              </w:rPr>
              <w:t>Intermediate KPI #1</w:t>
            </w:r>
          </w:p>
        </w:tc>
        <w:tc>
          <w:tcPr>
            <w:tcW w:w="1204" w:type="dxa"/>
            <w:shd w:val="clear" w:color="auto" w:fill="auto"/>
          </w:tcPr>
          <w:p w14:paraId="6BA7F3F0" w14:textId="77777777" w:rsidR="00633FCF" w:rsidRDefault="00633FCF">
            <w:pPr>
              <w:spacing w:after="0"/>
              <w:jc w:val="center"/>
              <w:rPr>
                <w:bCs/>
                <w:lang w:eastAsia="zh-CN"/>
              </w:rPr>
            </w:pPr>
          </w:p>
        </w:tc>
        <w:tc>
          <w:tcPr>
            <w:tcW w:w="1205" w:type="dxa"/>
            <w:shd w:val="clear" w:color="auto" w:fill="auto"/>
          </w:tcPr>
          <w:p w14:paraId="25463FF7" w14:textId="77777777" w:rsidR="00633FCF" w:rsidRDefault="00633FCF">
            <w:pPr>
              <w:spacing w:after="0"/>
              <w:jc w:val="center"/>
              <w:rPr>
                <w:bCs/>
                <w:lang w:eastAsia="zh-CN"/>
              </w:rPr>
            </w:pPr>
          </w:p>
        </w:tc>
      </w:tr>
      <w:tr w:rsidR="00633FCF" w14:paraId="187A9B8E" w14:textId="77777777">
        <w:tc>
          <w:tcPr>
            <w:tcW w:w="1980" w:type="dxa"/>
            <w:vMerge/>
            <w:shd w:val="clear" w:color="auto" w:fill="auto"/>
          </w:tcPr>
          <w:p w14:paraId="026E0D19" w14:textId="77777777" w:rsidR="00633FCF" w:rsidRDefault="00633FCF">
            <w:pPr>
              <w:spacing w:after="0"/>
              <w:jc w:val="center"/>
              <w:rPr>
                <w:lang w:eastAsia="zh-CN"/>
              </w:rPr>
            </w:pPr>
          </w:p>
        </w:tc>
        <w:tc>
          <w:tcPr>
            <w:tcW w:w="4111" w:type="dxa"/>
            <w:shd w:val="clear" w:color="auto" w:fill="auto"/>
          </w:tcPr>
          <w:p w14:paraId="52F927CF" w14:textId="77777777" w:rsidR="00633FCF" w:rsidRDefault="00C1489E">
            <w:pPr>
              <w:spacing w:after="0"/>
              <w:jc w:val="center"/>
              <w:rPr>
                <w:bCs/>
                <w:lang w:eastAsia="zh-CN"/>
              </w:rPr>
            </w:pPr>
            <w:r>
              <w:rPr>
                <w:bCs/>
                <w:lang w:eastAsia="zh-CN"/>
              </w:rPr>
              <w:t>Intermediate KPI #2</w:t>
            </w:r>
          </w:p>
        </w:tc>
        <w:tc>
          <w:tcPr>
            <w:tcW w:w="1204" w:type="dxa"/>
            <w:shd w:val="clear" w:color="auto" w:fill="auto"/>
          </w:tcPr>
          <w:p w14:paraId="3B792517" w14:textId="77777777" w:rsidR="00633FCF" w:rsidRDefault="00633FCF">
            <w:pPr>
              <w:spacing w:after="0"/>
              <w:jc w:val="center"/>
              <w:rPr>
                <w:bCs/>
                <w:lang w:eastAsia="zh-CN"/>
              </w:rPr>
            </w:pPr>
          </w:p>
        </w:tc>
        <w:tc>
          <w:tcPr>
            <w:tcW w:w="1205" w:type="dxa"/>
            <w:shd w:val="clear" w:color="auto" w:fill="auto"/>
          </w:tcPr>
          <w:p w14:paraId="3190BB9F" w14:textId="77777777" w:rsidR="00633FCF" w:rsidRDefault="00633FCF">
            <w:pPr>
              <w:spacing w:after="0"/>
              <w:jc w:val="center"/>
              <w:rPr>
                <w:bCs/>
                <w:lang w:eastAsia="zh-CN"/>
              </w:rPr>
            </w:pPr>
          </w:p>
        </w:tc>
      </w:tr>
      <w:tr w:rsidR="00633FCF" w14:paraId="26F45EE3" w14:textId="77777777">
        <w:tc>
          <w:tcPr>
            <w:tcW w:w="1980" w:type="dxa"/>
            <w:shd w:val="clear" w:color="auto" w:fill="auto"/>
          </w:tcPr>
          <w:p w14:paraId="32AE536E" w14:textId="77777777" w:rsidR="00633FCF" w:rsidRDefault="00C1489E">
            <w:pPr>
              <w:spacing w:after="0"/>
              <w:jc w:val="center"/>
              <w:rPr>
                <w:lang w:eastAsia="zh-CN"/>
              </w:rPr>
            </w:pPr>
            <w:r>
              <w:rPr>
                <w:lang w:eastAsia="zh-CN"/>
              </w:rPr>
              <w:t>…</w:t>
            </w:r>
          </w:p>
        </w:tc>
        <w:tc>
          <w:tcPr>
            <w:tcW w:w="4111" w:type="dxa"/>
            <w:shd w:val="clear" w:color="auto" w:fill="auto"/>
          </w:tcPr>
          <w:p w14:paraId="64C36951" w14:textId="77777777" w:rsidR="00633FCF" w:rsidRDefault="00633FCF">
            <w:pPr>
              <w:spacing w:after="0"/>
              <w:jc w:val="center"/>
              <w:rPr>
                <w:bCs/>
                <w:lang w:eastAsia="zh-CN"/>
              </w:rPr>
            </w:pPr>
          </w:p>
        </w:tc>
        <w:tc>
          <w:tcPr>
            <w:tcW w:w="1204" w:type="dxa"/>
            <w:shd w:val="clear" w:color="auto" w:fill="auto"/>
          </w:tcPr>
          <w:p w14:paraId="37AC37C5" w14:textId="77777777" w:rsidR="00633FCF" w:rsidRDefault="00633FCF">
            <w:pPr>
              <w:spacing w:after="0"/>
              <w:jc w:val="center"/>
              <w:rPr>
                <w:bCs/>
                <w:lang w:eastAsia="zh-CN"/>
              </w:rPr>
            </w:pPr>
          </w:p>
        </w:tc>
        <w:tc>
          <w:tcPr>
            <w:tcW w:w="1205" w:type="dxa"/>
            <w:shd w:val="clear" w:color="auto" w:fill="auto"/>
          </w:tcPr>
          <w:p w14:paraId="64E45742" w14:textId="77777777" w:rsidR="00633FCF" w:rsidRDefault="00633FCF">
            <w:pPr>
              <w:spacing w:after="0"/>
              <w:jc w:val="center"/>
              <w:rPr>
                <w:bCs/>
                <w:lang w:eastAsia="zh-CN"/>
              </w:rPr>
            </w:pPr>
          </w:p>
        </w:tc>
      </w:tr>
      <w:tr w:rsidR="00633FCF" w14:paraId="3634D5EA" w14:textId="77777777">
        <w:tc>
          <w:tcPr>
            <w:tcW w:w="1980" w:type="dxa"/>
            <w:vMerge w:val="restart"/>
            <w:shd w:val="clear" w:color="auto" w:fill="auto"/>
          </w:tcPr>
          <w:p w14:paraId="07E8F120" w14:textId="77777777" w:rsidR="00633FCF" w:rsidRDefault="00C1489E">
            <w:pPr>
              <w:spacing w:after="0"/>
              <w:jc w:val="center"/>
              <w:rPr>
                <w:lang w:eastAsia="zh-CN"/>
              </w:rPr>
            </w:pPr>
            <w:r>
              <w:rPr>
                <w:lang w:eastAsia="zh-CN"/>
              </w:rPr>
              <w:t>Generalization Case 2 (scenario/configuration, etc.)</w:t>
            </w:r>
          </w:p>
        </w:tc>
        <w:tc>
          <w:tcPr>
            <w:tcW w:w="4111" w:type="dxa"/>
            <w:shd w:val="clear" w:color="auto" w:fill="auto"/>
          </w:tcPr>
          <w:p w14:paraId="0E77171E" w14:textId="77777777" w:rsidR="00633FCF" w:rsidRDefault="00C1489E">
            <w:pPr>
              <w:spacing w:after="0"/>
              <w:jc w:val="center"/>
              <w:rPr>
                <w:bCs/>
                <w:lang w:eastAsia="zh-CN"/>
              </w:rPr>
            </w:pPr>
            <w:r>
              <w:rPr>
                <w:bCs/>
              </w:rPr>
              <w:t>Train (setting, size/k)</w:t>
            </w:r>
          </w:p>
        </w:tc>
        <w:tc>
          <w:tcPr>
            <w:tcW w:w="1204" w:type="dxa"/>
            <w:shd w:val="clear" w:color="auto" w:fill="auto"/>
          </w:tcPr>
          <w:p w14:paraId="09BEA01C" w14:textId="77777777" w:rsidR="00633FCF" w:rsidRDefault="00633FCF">
            <w:pPr>
              <w:spacing w:after="0"/>
              <w:jc w:val="center"/>
              <w:rPr>
                <w:bCs/>
                <w:lang w:eastAsia="zh-CN"/>
              </w:rPr>
            </w:pPr>
          </w:p>
        </w:tc>
        <w:tc>
          <w:tcPr>
            <w:tcW w:w="1205" w:type="dxa"/>
            <w:shd w:val="clear" w:color="auto" w:fill="auto"/>
          </w:tcPr>
          <w:p w14:paraId="71110D36" w14:textId="77777777" w:rsidR="00633FCF" w:rsidRDefault="00633FCF">
            <w:pPr>
              <w:spacing w:after="0"/>
              <w:jc w:val="center"/>
              <w:rPr>
                <w:bCs/>
                <w:lang w:eastAsia="zh-CN"/>
              </w:rPr>
            </w:pPr>
          </w:p>
        </w:tc>
      </w:tr>
      <w:tr w:rsidR="00633FCF" w14:paraId="58221C6D" w14:textId="77777777">
        <w:tc>
          <w:tcPr>
            <w:tcW w:w="1980" w:type="dxa"/>
            <w:vMerge/>
            <w:shd w:val="clear" w:color="auto" w:fill="auto"/>
          </w:tcPr>
          <w:p w14:paraId="23FF513E" w14:textId="77777777" w:rsidR="00633FCF" w:rsidRDefault="00633FCF">
            <w:pPr>
              <w:spacing w:after="0"/>
              <w:jc w:val="center"/>
              <w:rPr>
                <w:lang w:eastAsia="zh-CN"/>
              </w:rPr>
            </w:pPr>
          </w:p>
        </w:tc>
        <w:tc>
          <w:tcPr>
            <w:tcW w:w="4111" w:type="dxa"/>
            <w:shd w:val="clear" w:color="auto" w:fill="auto"/>
          </w:tcPr>
          <w:p w14:paraId="14DC8C32" w14:textId="77777777" w:rsidR="00633FCF" w:rsidRDefault="00C1489E">
            <w:pPr>
              <w:spacing w:after="0"/>
              <w:jc w:val="center"/>
              <w:rPr>
                <w:bCs/>
                <w:lang w:eastAsia="zh-CN"/>
              </w:rPr>
            </w:pPr>
            <w:r>
              <w:rPr>
                <w:lang w:eastAsia="zh-CN"/>
              </w:rPr>
              <w:t xml:space="preserve">Test </w:t>
            </w:r>
            <w:r>
              <w:rPr>
                <w:bCs/>
              </w:rPr>
              <w:t>(setting, size/k)</w:t>
            </w:r>
          </w:p>
        </w:tc>
        <w:tc>
          <w:tcPr>
            <w:tcW w:w="1204" w:type="dxa"/>
            <w:shd w:val="clear" w:color="auto" w:fill="auto"/>
          </w:tcPr>
          <w:p w14:paraId="6BFB1761" w14:textId="77777777" w:rsidR="00633FCF" w:rsidRDefault="00633FCF">
            <w:pPr>
              <w:spacing w:after="0"/>
              <w:jc w:val="center"/>
              <w:rPr>
                <w:bCs/>
                <w:lang w:eastAsia="zh-CN"/>
              </w:rPr>
            </w:pPr>
          </w:p>
        </w:tc>
        <w:tc>
          <w:tcPr>
            <w:tcW w:w="1205" w:type="dxa"/>
            <w:shd w:val="clear" w:color="auto" w:fill="auto"/>
          </w:tcPr>
          <w:p w14:paraId="1ABCCD71" w14:textId="77777777" w:rsidR="00633FCF" w:rsidRDefault="00633FCF">
            <w:pPr>
              <w:spacing w:after="0"/>
              <w:jc w:val="center"/>
              <w:rPr>
                <w:bCs/>
                <w:lang w:eastAsia="zh-CN"/>
              </w:rPr>
            </w:pPr>
          </w:p>
        </w:tc>
      </w:tr>
      <w:tr w:rsidR="00633FCF" w14:paraId="62B3B7DC" w14:textId="77777777">
        <w:tc>
          <w:tcPr>
            <w:tcW w:w="1980" w:type="dxa"/>
            <w:vMerge/>
            <w:shd w:val="clear" w:color="auto" w:fill="auto"/>
          </w:tcPr>
          <w:p w14:paraId="2FA95A2A" w14:textId="77777777" w:rsidR="00633FCF" w:rsidRDefault="00633FCF">
            <w:pPr>
              <w:spacing w:after="0"/>
              <w:jc w:val="center"/>
              <w:rPr>
                <w:lang w:eastAsia="zh-CN"/>
              </w:rPr>
            </w:pPr>
          </w:p>
        </w:tc>
        <w:tc>
          <w:tcPr>
            <w:tcW w:w="4111" w:type="dxa"/>
            <w:shd w:val="clear" w:color="auto" w:fill="auto"/>
          </w:tcPr>
          <w:p w14:paraId="0EF4CB90" w14:textId="77777777" w:rsidR="00633FCF" w:rsidRDefault="00C1489E">
            <w:pPr>
              <w:spacing w:after="0"/>
              <w:jc w:val="center"/>
              <w:rPr>
                <w:bCs/>
                <w:lang w:eastAsia="zh-CN"/>
              </w:rPr>
            </w:pPr>
            <w:r>
              <w:rPr>
                <w:bCs/>
                <w:lang w:eastAsia="zh-CN"/>
              </w:rPr>
              <w:t>Intermediate KPI #1</w:t>
            </w:r>
          </w:p>
        </w:tc>
        <w:tc>
          <w:tcPr>
            <w:tcW w:w="1204" w:type="dxa"/>
            <w:shd w:val="clear" w:color="auto" w:fill="auto"/>
          </w:tcPr>
          <w:p w14:paraId="6031FFAB" w14:textId="77777777" w:rsidR="00633FCF" w:rsidRDefault="00633FCF">
            <w:pPr>
              <w:spacing w:after="0"/>
              <w:jc w:val="center"/>
              <w:rPr>
                <w:bCs/>
                <w:lang w:eastAsia="zh-CN"/>
              </w:rPr>
            </w:pPr>
          </w:p>
        </w:tc>
        <w:tc>
          <w:tcPr>
            <w:tcW w:w="1205" w:type="dxa"/>
            <w:shd w:val="clear" w:color="auto" w:fill="auto"/>
          </w:tcPr>
          <w:p w14:paraId="792A3156" w14:textId="77777777" w:rsidR="00633FCF" w:rsidRDefault="00633FCF">
            <w:pPr>
              <w:spacing w:after="0"/>
              <w:jc w:val="center"/>
              <w:rPr>
                <w:bCs/>
                <w:lang w:eastAsia="zh-CN"/>
              </w:rPr>
            </w:pPr>
          </w:p>
        </w:tc>
      </w:tr>
      <w:tr w:rsidR="00633FCF" w14:paraId="1F93AC06" w14:textId="77777777">
        <w:tc>
          <w:tcPr>
            <w:tcW w:w="1980" w:type="dxa"/>
            <w:vMerge/>
            <w:shd w:val="clear" w:color="auto" w:fill="auto"/>
          </w:tcPr>
          <w:p w14:paraId="23A16A6F" w14:textId="77777777" w:rsidR="00633FCF" w:rsidRDefault="00633FCF">
            <w:pPr>
              <w:spacing w:after="0"/>
              <w:jc w:val="center"/>
              <w:rPr>
                <w:lang w:eastAsia="zh-CN"/>
              </w:rPr>
            </w:pPr>
          </w:p>
        </w:tc>
        <w:tc>
          <w:tcPr>
            <w:tcW w:w="4111" w:type="dxa"/>
            <w:shd w:val="clear" w:color="auto" w:fill="auto"/>
          </w:tcPr>
          <w:p w14:paraId="027CF34D" w14:textId="77777777" w:rsidR="00633FCF" w:rsidRDefault="00C1489E">
            <w:pPr>
              <w:spacing w:after="0"/>
              <w:jc w:val="center"/>
              <w:rPr>
                <w:bCs/>
                <w:lang w:eastAsia="zh-CN"/>
              </w:rPr>
            </w:pPr>
            <w:r>
              <w:rPr>
                <w:bCs/>
                <w:lang w:eastAsia="zh-CN"/>
              </w:rPr>
              <w:t>Intermediate KPI #2</w:t>
            </w:r>
          </w:p>
        </w:tc>
        <w:tc>
          <w:tcPr>
            <w:tcW w:w="1204" w:type="dxa"/>
            <w:shd w:val="clear" w:color="auto" w:fill="auto"/>
          </w:tcPr>
          <w:p w14:paraId="0E8E95AF" w14:textId="77777777" w:rsidR="00633FCF" w:rsidRDefault="00633FCF">
            <w:pPr>
              <w:spacing w:after="0"/>
              <w:jc w:val="center"/>
              <w:rPr>
                <w:bCs/>
                <w:lang w:eastAsia="zh-CN"/>
              </w:rPr>
            </w:pPr>
          </w:p>
        </w:tc>
        <w:tc>
          <w:tcPr>
            <w:tcW w:w="1205" w:type="dxa"/>
            <w:shd w:val="clear" w:color="auto" w:fill="auto"/>
          </w:tcPr>
          <w:p w14:paraId="0F1123B6" w14:textId="77777777" w:rsidR="00633FCF" w:rsidRDefault="00633FCF">
            <w:pPr>
              <w:spacing w:after="0"/>
              <w:jc w:val="center"/>
              <w:rPr>
                <w:bCs/>
                <w:lang w:eastAsia="zh-CN"/>
              </w:rPr>
            </w:pPr>
          </w:p>
        </w:tc>
      </w:tr>
      <w:tr w:rsidR="00633FCF" w14:paraId="6DB8206E" w14:textId="77777777">
        <w:tc>
          <w:tcPr>
            <w:tcW w:w="1980" w:type="dxa"/>
            <w:shd w:val="clear" w:color="auto" w:fill="auto"/>
          </w:tcPr>
          <w:p w14:paraId="7F3B30C7" w14:textId="77777777" w:rsidR="00633FCF" w:rsidRDefault="00C1489E">
            <w:pPr>
              <w:spacing w:after="0"/>
              <w:jc w:val="center"/>
              <w:rPr>
                <w:lang w:eastAsia="zh-CN"/>
              </w:rPr>
            </w:pPr>
            <w:r>
              <w:rPr>
                <w:lang w:eastAsia="zh-CN"/>
              </w:rPr>
              <w:t>…</w:t>
            </w:r>
          </w:p>
        </w:tc>
        <w:tc>
          <w:tcPr>
            <w:tcW w:w="4111" w:type="dxa"/>
            <w:shd w:val="clear" w:color="auto" w:fill="auto"/>
          </w:tcPr>
          <w:p w14:paraId="1CCB30E4" w14:textId="77777777" w:rsidR="00633FCF" w:rsidRDefault="00633FCF">
            <w:pPr>
              <w:spacing w:after="0"/>
              <w:jc w:val="center"/>
              <w:rPr>
                <w:bCs/>
                <w:lang w:eastAsia="zh-CN"/>
              </w:rPr>
            </w:pPr>
          </w:p>
        </w:tc>
        <w:tc>
          <w:tcPr>
            <w:tcW w:w="1204" w:type="dxa"/>
            <w:shd w:val="clear" w:color="auto" w:fill="auto"/>
          </w:tcPr>
          <w:p w14:paraId="3A1F5233" w14:textId="77777777" w:rsidR="00633FCF" w:rsidRDefault="00633FCF">
            <w:pPr>
              <w:spacing w:after="0"/>
              <w:jc w:val="center"/>
              <w:rPr>
                <w:bCs/>
                <w:lang w:eastAsia="zh-CN"/>
              </w:rPr>
            </w:pPr>
          </w:p>
        </w:tc>
        <w:tc>
          <w:tcPr>
            <w:tcW w:w="1205" w:type="dxa"/>
            <w:shd w:val="clear" w:color="auto" w:fill="auto"/>
          </w:tcPr>
          <w:p w14:paraId="5EA15148" w14:textId="77777777" w:rsidR="00633FCF" w:rsidRDefault="00633FCF">
            <w:pPr>
              <w:spacing w:after="0"/>
              <w:jc w:val="center"/>
              <w:rPr>
                <w:bCs/>
                <w:lang w:eastAsia="zh-CN"/>
              </w:rPr>
            </w:pPr>
          </w:p>
        </w:tc>
      </w:tr>
      <w:tr w:rsidR="00633FCF" w14:paraId="2BDACBCF" w14:textId="77777777">
        <w:tc>
          <w:tcPr>
            <w:tcW w:w="1980" w:type="dxa"/>
            <w:vMerge w:val="restart"/>
            <w:shd w:val="clear" w:color="auto" w:fill="auto"/>
          </w:tcPr>
          <w:p w14:paraId="4BC0FDAB" w14:textId="77777777" w:rsidR="00633FCF" w:rsidRDefault="00C1489E">
            <w:pPr>
              <w:spacing w:after="0"/>
              <w:jc w:val="center"/>
              <w:rPr>
                <w:lang w:eastAsia="zh-CN"/>
              </w:rPr>
            </w:pPr>
            <w:r>
              <w:rPr>
                <w:lang w:eastAsia="zh-CN"/>
              </w:rPr>
              <w:t>Generalization Case 3 (scenario/configuration, etc.)</w:t>
            </w:r>
          </w:p>
        </w:tc>
        <w:tc>
          <w:tcPr>
            <w:tcW w:w="4111" w:type="dxa"/>
            <w:shd w:val="clear" w:color="auto" w:fill="auto"/>
          </w:tcPr>
          <w:p w14:paraId="45D05D91" w14:textId="77777777" w:rsidR="00633FCF" w:rsidRDefault="00C1489E">
            <w:pPr>
              <w:spacing w:after="0"/>
              <w:jc w:val="center"/>
              <w:rPr>
                <w:bCs/>
                <w:lang w:eastAsia="zh-CN"/>
              </w:rPr>
            </w:pPr>
            <w:r>
              <w:rPr>
                <w:bCs/>
              </w:rPr>
              <w:t>Train (setting, size/k)</w:t>
            </w:r>
          </w:p>
        </w:tc>
        <w:tc>
          <w:tcPr>
            <w:tcW w:w="1204" w:type="dxa"/>
            <w:shd w:val="clear" w:color="auto" w:fill="auto"/>
          </w:tcPr>
          <w:p w14:paraId="65A25259" w14:textId="77777777" w:rsidR="00633FCF" w:rsidRDefault="00633FCF">
            <w:pPr>
              <w:spacing w:after="0"/>
              <w:jc w:val="center"/>
              <w:rPr>
                <w:bCs/>
                <w:lang w:eastAsia="zh-CN"/>
              </w:rPr>
            </w:pPr>
          </w:p>
        </w:tc>
        <w:tc>
          <w:tcPr>
            <w:tcW w:w="1205" w:type="dxa"/>
            <w:shd w:val="clear" w:color="auto" w:fill="auto"/>
          </w:tcPr>
          <w:p w14:paraId="1F3E15E6" w14:textId="77777777" w:rsidR="00633FCF" w:rsidRDefault="00633FCF">
            <w:pPr>
              <w:spacing w:after="0"/>
              <w:jc w:val="center"/>
              <w:rPr>
                <w:bCs/>
                <w:lang w:eastAsia="zh-CN"/>
              </w:rPr>
            </w:pPr>
          </w:p>
        </w:tc>
      </w:tr>
      <w:tr w:rsidR="00633FCF" w14:paraId="00FDEFB2" w14:textId="77777777">
        <w:tc>
          <w:tcPr>
            <w:tcW w:w="1980" w:type="dxa"/>
            <w:vMerge/>
            <w:shd w:val="clear" w:color="auto" w:fill="auto"/>
          </w:tcPr>
          <w:p w14:paraId="03C980F8" w14:textId="77777777" w:rsidR="00633FCF" w:rsidRDefault="00633FCF">
            <w:pPr>
              <w:spacing w:after="0"/>
              <w:jc w:val="center"/>
              <w:rPr>
                <w:lang w:eastAsia="zh-CN"/>
              </w:rPr>
            </w:pPr>
          </w:p>
        </w:tc>
        <w:tc>
          <w:tcPr>
            <w:tcW w:w="4111" w:type="dxa"/>
            <w:shd w:val="clear" w:color="auto" w:fill="auto"/>
          </w:tcPr>
          <w:p w14:paraId="6465697B" w14:textId="77777777" w:rsidR="00633FCF" w:rsidRDefault="00C1489E">
            <w:pPr>
              <w:spacing w:after="0"/>
              <w:jc w:val="center"/>
              <w:rPr>
                <w:bCs/>
                <w:lang w:eastAsia="zh-CN"/>
              </w:rPr>
            </w:pPr>
            <w:r>
              <w:rPr>
                <w:lang w:eastAsia="zh-CN"/>
              </w:rPr>
              <w:t xml:space="preserve">Test </w:t>
            </w:r>
            <w:r>
              <w:rPr>
                <w:bCs/>
              </w:rPr>
              <w:t>(setting, size/k)</w:t>
            </w:r>
          </w:p>
        </w:tc>
        <w:tc>
          <w:tcPr>
            <w:tcW w:w="1204" w:type="dxa"/>
            <w:shd w:val="clear" w:color="auto" w:fill="auto"/>
          </w:tcPr>
          <w:p w14:paraId="218C8726" w14:textId="77777777" w:rsidR="00633FCF" w:rsidRDefault="00633FCF">
            <w:pPr>
              <w:spacing w:after="0"/>
              <w:jc w:val="center"/>
              <w:rPr>
                <w:bCs/>
                <w:lang w:eastAsia="zh-CN"/>
              </w:rPr>
            </w:pPr>
          </w:p>
        </w:tc>
        <w:tc>
          <w:tcPr>
            <w:tcW w:w="1205" w:type="dxa"/>
            <w:shd w:val="clear" w:color="auto" w:fill="auto"/>
          </w:tcPr>
          <w:p w14:paraId="27299320" w14:textId="77777777" w:rsidR="00633FCF" w:rsidRDefault="00633FCF">
            <w:pPr>
              <w:spacing w:after="0"/>
              <w:jc w:val="center"/>
              <w:rPr>
                <w:bCs/>
                <w:lang w:eastAsia="zh-CN"/>
              </w:rPr>
            </w:pPr>
          </w:p>
        </w:tc>
      </w:tr>
      <w:tr w:rsidR="00633FCF" w14:paraId="0F699562" w14:textId="77777777">
        <w:tc>
          <w:tcPr>
            <w:tcW w:w="1980" w:type="dxa"/>
            <w:vMerge/>
            <w:shd w:val="clear" w:color="auto" w:fill="auto"/>
          </w:tcPr>
          <w:p w14:paraId="28E13491" w14:textId="77777777" w:rsidR="00633FCF" w:rsidRDefault="00633FCF">
            <w:pPr>
              <w:spacing w:after="0"/>
              <w:jc w:val="center"/>
              <w:rPr>
                <w:lang w:eastAsia="zh-CN"/>
              </w:rPr>
            </w:pPr>
          </w:p>
        </w:tc>
        <w:tc>
          <w:tcPr>
            <w:tcW w:w="4111" w:type="dxa"/>
            <w:shd w:val="clear" w:color="auto" w:fill="auto"/>
          </w:tcPr>
          <w:p w14:paraId="62AA5B4B" w14:textId="77777777" w:rsidR="00633FCF" w:rsidRDefault="00C1489E">
            <w:pPr>
              <w:spacing w:after="0"/>
              <w:jc w:val="center"/>
              <w:rPr>
                <w:bCs/>
                <w:lang w:eastAsia="zh-CN"/>
              </w:rPr>
            </w:pPr>
            <w:r>
              <w:rPr>
                <w:bCs/>
                <w:lang w:eastAsia="zh-CN"/>
              </w:rPr>
              <w:t>Intermediate KPI #1</w:t>
            </w:r>
          </w:p>
        </w:tc>
        <w:tc>
          <w:tcPr>
            <w:tcW w:w="1204" w:type="dxa"/>
            <w:shd w:val="clear" w:color="auto" w:fill="auto"/>
          </w:tcPr>
          <w:p w14:paraId="3C7D2F90" w14:textId="77777777" w:rsidR="00633FCF" w:rsidRDefault="00633FCF">
            <w:pPr>
              <w:spacing w:after="0"/>
              <w:jc w:val="center"/>
              <w:rPr>
                <w:bCs/>
                <w:lang w:eastAsia="zh-CN"/>
              </w:rPr>
            </w:pPr>
          </w:p>
        </w:tc>
        <w:tc>
          <w:tcPr>
            <w:tcW w:w="1205" w:type="dxa"/>
            <w:shd w:val="clear" w:color="auto" w:fill="auto"/>
          </w:tcPr>
          <w:p w14:paraId="29968B45" w14:textId="77777777" w:rsidR="00633FCF" w:rsidRDefault="00633FCF">
            <w:pPr>
              <w:spacing w:after="0"/>
              <w:jc w:val="center"/>
              <w:rPr>
                <w:bCs/>
                <w:lang w:eastAsia="zh-CN"/>
              </w:rPr>
            </w:pPr>
          </w:p>
        </w:tc>
      </w:tr>
      <w:tr w:rsidR="00633FCF" w14:paraId="19A9A9E9" w14:textId="77777777">
        <w:tc>
          <w:tcPr>
            <w:tcW w:w="1980" w:type="dxa"/>
            <w:vMerge/>
            <w:shd w:val="clear" w:color="auto" w:fill="auto"/>
          </w:tcPr>
          <w:p w14:paraId="609496BC" w14:textId="77777777" w:rsidR="00633FCF" w:rsidRDefault="00633FCF">
            <w:pPr>
              <w:spacing w:after="0"/>
              <w:jc w:val="center"/>
              <w:rPr>
                <w:lang w:eastAsia="zh-CN"/>
              </w:rPr>
            </w:pPr>
          </w:p>
        </w:tc>
        <w:tc>
          <w:tcPr>
            <w:tcW w:w="4111" w:type="dxa"/>
            <w:shd w:val="clear" w:color="auto" w:fill="auto"/>
          </w:tcPr>
          <w:p w14:paraId="3F6784BC" w14:textId="77777777" w:rsidR="00633FCF" w:rsidRDefault="00C1489E">
            <w:pPr>
              <w:spacing w:after="0"/>
              <w:jc w:val="center"/>
              <w:rPr>
                <w:bCs/>
                <w:lang w:eastAsia="zh-CN"/>
              </w:rPr>
            </w:pPr>
            <w:r>
              <w:rPr>
                <w:bCs/>
                <w:lang w:eastAsia="zh-CN"/>
              </w:rPr>
              <w:t>Intermediate KPI #2</w:t>
            </w:r>
          </w:p>
        </w:tc>
        <w:tc>
          <w:tcPr>
            <w:tcW w:w="1204" w:type="dxa"/>
            <w:shd w:val="clear" w:color="auto" w:fill="auto"/>
          </w:tcPr>
          <w:p w14:paraId="015C035B" w14:textId="77777777" w:rsidR="00633FCF" w:rsidRDefault="00633FCF">
            <w:pPr>
              <w:spacing w:after="0"/>
              <w:jc w:val="center"/>
              <w:rPr>
                <w:bCs/>
                <w:lang w:eastAsia="zh-CN"/>
              </w:rPr>
            </w:pPr>
          </w:p>
        </w:tc>
        <w:tc>
          <w:tcPr>
            <w:tcW w:w="1205" w:type="dxa"/>
            <w:shd w:val="clear" w:color="auto" w:fill="auto"/>
          </w:tcPr>
          <w:p w14:paraId="41F9727B" w14:textId="77777777" w:rsidR="00633FCF" w:rsidRDefault="00633FCF">
            <w:pPr>
              <w:spacing w:after="0"/>
              <w:jc w:val="center"/>
              <w:rPr>
                <w:bCs/>
                <w:lang w:eastAsia="zh-CN"/>
              </w:rPr>
            </w:pPr>
          </w:p>
        </w:tc>
      </w:tr>
      <w:tr w:rsidR="00633FCF" w14:paraId="0BD54C47" w14:textId="77777777">
        <w:tc>
          <w:tcPr>
            <w:tcW w:w="1980" w:type="dxa"/>
            <w:shd w:val="clear" w:color="auto" w:fill="auto"/>
          </w:tcPr>
          <w:p w14:paraId="1CE80AB1" w14:textId="77777777" w:rsidR="00633FCF" w:rsidRDefault="00C1489E">
            <w:pPr>
              <w:spacing w:after="0"/>
              <w:jc w:val="center"/>
              <w:rPr>
                <w:lang w:eastAsia="zh-CN"/>
              </w:rPr>
            </w:pPr>
            <w:r>
              <w:rPr>
                <w:lang w:eastAsia="zh-CN"/>
              </w:rPr>
              <w:t>…</w:t>
            </w:r>
          </w:p>
        </w:tc>
        <w:tc>
          <w:tcPr>
            <w:tcW w:w="4111" w:type="dxa"/>
            <w:shd w:val="clear" w:color="auto" w:fill="auto"/>
          </w:tcPr>
          <w:p w14:paraId="0CEEE0E0" w14:textId="77777777" w:rsidR="00633FCF" w:rsidRDefault="00633FCF">
            <w:pPr>
              <w:spacing w:after="0"/>
              <w:jc w:val="center"/>
              <w:rPr>
                <w:bCs/>
                <w:lang w:eastAsia="zh-CN"/>
              </w:rPr>
            </w:pPr>
          </w:p>
        </w:tc>
        <w:tc>
          <w:tcPr>
            <w:tcW w:w="1204" w:type="dxa"/>
            <w:shd w:val="clear" w:color="auto" w:fill="auto"/>
          </w:tcPr>
          <w:p w14:paraId="4335AA2C" w14:textId="77777777" w:rsidR="00633FCF" w:rsidRDefault="00633FCF">
            <w:pPr>
              <w:spacing w:after="0"/>
              <w:jc w:val="center"/>
              <w:rPr>
                <w:bCs/>
                <w:lang w:eastAsia="zh-CN"/>
              </w:rPr>
            </w:pPr>
          </w:p>
        </w:tc>
        <w:tc>
          <w:tcPr>
            <w:tcW w:w="1205" w:type="dxa"/>
            <w:shd w:val="clear" w:color="auto" w:fill="auto"/>
          </w:tcPr>
          <w:p w14:paraId="7CCE27AE" w14:textId="77777777" w:rsidR="00633FCF" w:rsidRDefault="00633FCF">
            <w:pPr>
              <w:spacing w:after="0"/>
              <w:jc w:val="center"/>
              <w:rPr>
                <w:bCs/>
                <w:lang w:eastAsia="zh-CN"/>
              </w:rPr>
            </w:pPr>
          </w:p>
        </w:tc>
      </w:tr>
      <w:tr w:rsidR="00633FCF" w14:paraId="138EEED5" w14:textId="77777777">
        <w:tc>
          <w:tcPr>
            <w:tcW w:w="1980" w:type="dxa"/>
            <w:vMerge w:val="restart"/>
            <w:shd w:val="clear" w:color="auto" w:fill="auto"/>
          </w:tcPr>
          <w:p w14:paraId="10DC0242" w14:textId="77777777" w:rsidR="00633FCF" w:rsidRDefault="00C1489E">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634F55DF" w14:textId="77777777" w:rsidR="00633FCF" w:rsidRDefault="00C1489E">
            <w:pPr>
              <w:spacing w:after="0"/>
              <w:jc w:val="center"/>
              <w:rPr>
                <w:bCs/>
                <w:lang w:eastAsia="zh-CN"/>
              </w:rPr>
            </w:pPr>
            <w:r>
              <w:rPr>
                <w:bCs/>
              </w:rPr>
              <w:t>Train (setting, size/k)</w:t>
            </w:r>
          </w:p>
        </w:tc>
        <w:tc>
          <w:tcPr>
            <w:tcW w:w="1204" w:type="dxa"/>
            <w:shd w:val="clear" w:color="auto" w:fill="auto"/>
          </w:tcPr>
          <w:p w14:paraId="759E392E" w14:textId="77777777" w:rsidR="00633FCF" w:rsidRDefault="00633FCF">
            <w:pPr>
              <w:spacing w:after="0"/>
              <w:jc w:val="center"/>
              <w:rPr>
                <w:bCs/>
                <w:lang w:eastAsia="zh-CN"/>
              </w:rPr>
            </w:pPr>
          </w:p>
        </w:tc>
        <w:tc>
          <w:tcPr>
            <w:tcW w:w="1205" w:type="dxa"/>
            <w:shd w:val="clear" w:color="auto" w:fill="auto"/>
          </w:tcPr>
          <w:p w14:paraId="52048C80" w14:textId="77777777" w:rsidR="00633FCF" w:rsidRDefault="00633FCF">
            <w:pPr>
              <w:spacing w:after="0"/>
              <w:jc w:val="center"/>
              <w:rPr>
                <w:bCs/>
                <w:lang w:eastAsia="zh-CN"/>
              </w:rPr>
            </w:pPr>
          </w:p>
        </w:tc>
      </w:tr>
      <w:tr w:rsidR="00633FCF" w14:paraId="38AA3E57" w14:textId="77777777">
        <w:tc>
          <w:tcPr>
            <w:tcW w:w="1980" w:type="dxa"/>
            <w:vMerge/>
            <w:shd w:val="clear" w:color="auto" w:fill="auto"/>
          </w:tcPr>
          <w:p w14:paraId="6D6D1D2B" w14:textId="77777777" w:rsidR="00633FCF" w:rsidRDefault="00633FCF">
            <w:pPr>
              <w:spacing w:after="0"/>
              <w:jc w:val="center"/>
              <w:rPr>
                <w:lang w:eastAsia="zh-CN"/>
              </w:rPr>
            </w:pPr>
          </w:p>
        </w:tc>
        <w:tc>
          <w:tcPr>
            <w:tcW w:w="4111" w:type="dxa"/>
            <w:shd w:val="clear" w:color="auto" w:fill="auto"/>
          </w:tcPr>
          <w:p w14:paraId="0E04F8E1" w14:textId="77777777" w:rsidR="00633FCF" w:rsidRDefault="00C1489E">
            <w:pPr>
              <w:spacing w:after="0"/>
              <w:jc w:val="center"/>
              <w:rPr>
                <w:bCs/>
                <w:lang w:eastAsia="zh-CN"/>
              </w:rPr>
            </w:pPr>
            <w:r>
              <w:rPr>
                <w:bCs/>
              </w:rPr>
              <w:t>Fine-tune (setting, size/k)</w:t>
            </w:r>
          </w:p>
        </w:tc>
        <w:tc>
          <w:tcPr>
            <w:tcW w:w="1204" w:type="dxa"/>
            <w:shd w:val="clear" w:color="auto" w:fill="auto"/>
          </w:tcPr>
          <w:p w14:paraId="6FCC85C2" w14:textId="77777777" w:rsidR="00633FCF" w:rsidRDefault="00633FCF">
            <w:pPr>
              <w:spacing w:after="0"/>
              <w:jc w:val="center"/>
              <w:rPr>
                <w:bCs/>
                <w:lang w:eastAsia="zh-CN"/>
              </w:rPr>
            </w:pPr>
          </w:p>
        </w:tc>
        <w:tc>
          <w:tcPr>
            <w:tcW w:w="1205" w:type="dxa"/>
            <w:shd w:val="clear" w:color="auto" w:fill="auto"/>
          </w:tcPr>
          <w:p w14:paraId="14346242" w14:textId="77777777" w:rsidR="00633FCF" w:rsidRDefault="00633FCF">
            <w:pPr>
              <w:spacing w:after="0"/>
              <w:jc w:val="center"/>
              <w:rPr>
                <w:bCs/>
                <w:lang w:eastAsia="zh-CN"/>
              </w:rPr>
            </w:pPr>
          </w:p>
        </w:tc>
      </w:tr>
      <w:tr w:rsidR="00633FCF" w14:paraId="73104B31" w14:textId="77777777">
        <w:tc>
          <w:tcPr>
            <w:tcW w:w="1980" w:type="dxa"/>
            <w:vMerge/>
            <w:shd w:val="clear" w:color="auto" w:fill="auto"/>
          </w:tcPr>
          <w:p w14:paraId="76266A91" w14:textId="77777777" w:rsidR="00633FCF" w:rsidRDefault="00633FCF">
            <w:pPr>
              <w:spacing w:after="0"/>
              <w:jc w:val="center"/>
              <w:rPr>
                <w:bCs/>
                <w:lang w:eastAsia="zh-CN"/>
              </w:rPr>
            </w:pPr>
          </w:p>
        </w:tc>
        <w:tc>
          <w:tcPr>
            <w:tcW w:w="4111" w:type="dxa"/>
            <w:shd w:val="clear" w:color="auto" w:fill="auto"/>
          </w:tcPr>
          <w:p w14:paraId="3AD32A26" w14:textId="77777777" w:rsidR="00633FCF" w:rsidRDefault="00C1489E">
            <w:pPr>
              <w:spacing w:after="0"/>
              <w:jc w:val="center"/>
              <w:rPr>
                <w:bCs/>
                <w:lang w:eastAsia="zh-CN"/>
              </w:rPr>
            </w:pPr>
            <w:r>
              <w:rPr>
                <w:lang w:eastAsia="zh-CN"/>
              </w:rPr>
              <w:t xml:space="preserve">Test </w:t>
            </w:r>
            <w:r>
              <w:rPr>
                <w:bCs/>
              </w:rPr>
              <w:t>(setting, size/k)</w:t>
            </w:r>
          </w:p>
        </w:tc>
        <w:tc>
          <w:tcPr>
            <w:tcW w:w="1204" w:type="dxa"/>
            <w:shd w:val="clear" w:color="auto" w:fill="auto"/>
          </w:tcPr>
          <w:p w14:paraId="5204B5D1" w14:textId="77777777" w:rsidR="00633FCF" w:rsidRDefault="00633FCF">
            <w:pPr>
              <w:spacing w:after="0"/>
              <w:jc w:val="center"/>
              <w:rPr>
                <w:bCs/>
                <w:lang w:eastAsia="zh-CN"/>
              </w:rPr>
            </w:pPr>
          </w:p>
        </w:tc>
        <w:tc>
          <w:tcPr>
            <w:tcW w:w="1205" w:type="dxa"/>
            <w:shd w:val="clear" w:color="auto" w:fill="auto"/>
          </w:tcPr>
          <w:p w14:paraId="19BFEDBE" w14:textId="77777777" w:rsidR="00633FCF" w:rsidRDefault="00633FCF">
            <w:pPr>
              <w:spacing w:after="0"/>
              <w:jc w:val="center"/>
              <w:rPr>
                <w:bCs/>
                <w:lang w:eastAsia="zh-CN"/>
              </w:rPr>
            </w:pPr>
          </w:p>
        </w:tc>
      </w:tr>
      <w:tr w:rsidR="00633FCF" w14:paraId="186AC9CD" w14:textId="77777777">
        <w:tc>
          <w:tcPr>
            <w:tcW w:w="1980" w:type="dxa"/>
            <w:vMerge/>
            <w:shd w:val="clear" w:color="auto" w:fill="auto"/>
          </w:tcPr>
          <w:p w14:paraId="53218758" w14:textId="77777777" w:rsidR="00633FCF" w:rsidRDefault="00633FCF">
            <w:pPr>
              <w:spacing w:after="0"/>
              <w:jc w:val="center"/>
              <w:rPr>
                <w:bCs/>
                <w:lang w:eastAsia="zh-CN"/>
              </w:rPr>
            </w:pPr>
          </w:p>
        </w:tc>
        <w:tc>
          <w:tcPr>
            <w:tcW w:w="4111" w:type="dxa"/>
            <w:shd w:val="clear" w:color="auto" w:fill="auto"/>
          </w:tcPr>
          <w:p w14:paraId="48520E37" w14:textId="77777777" w:rsidR="00633FCF" w:rsidRDefault="00C1489E">
            <w:pPr>
              <w:spacing w:after="0"/>
              <w:jc w:val="center"/>
              <w:rPr>
                <w:bCs/>
                <w:lang w:eastAsia="zh-CN"/>
              </w:rPr>
            </w:pPr>
            <w:r>
              <w:rPr>
                <w:bCs/>
                <w:lang w:eastAsia="zh-CN"/>
              </w:rPr>
              <w:t>Intermediate KPI #1</w:t>
            </w:r>
          </w:p>
        </w:tc>
        <w:tc>
          <w:tcPr>
            <w:tcW w:w="1204" w:type="dxa"/>
            <w:shd w:val="clear" w:color="auto" w:fill="auto"/>
          </w:tcPr>
          <w:p w14:paraId="0EF82641" w14:textId="77777777" w:rsidR="00633FCF" w:rsidRDefault="00633FCF">
            <w:pPr>
              <w:spacing w:after="0"/>
              <w:jc w:val="center"/>
              <w:rPr>
                <w:bCs/>
                <w:lang w:eastAsia="zh-CN"/>
              </w:rPr>
            </w:pPr>
          </w:p>
        </w:tc>
        <w:tc>
          <w:tcPr>
            <w:tcW w:w="1205" w:type="dxa"/>
            <w:shd w:val="clear" w:color="auto" w:fill="auto"/>
          </w:tcPr>
          <w:p w14:paraId="60E05005" w14:textId="77777777" w:rsidR="00633FCF" w:rsidRDefault="00633FCF">
            <w:pPr>
              <w:spacing w:after="0"/>
              <w:jc w:val="center"/>
              <w:rPr>
                <w:bCs/>
                <w:lang w:eastAsia="zh-CN"/>
              </w:rPr>
            </w:pPr>
          </w:p>
        </w:tc>
      </w:tr>
      <w:tr w:rsidR="00633FCF" w14:paraId="18408467" w14:textId="77777777">
        <w:tc>
          <w:tcPr>
            <w:tcW w:w="1980" w:type="dxa"/>
            <w:vMerge/>
            <w:shd w:val="clear" w:color="auto" w:fill="auto"/>
          </w:tcPr>
          <w:p w14:paraId="53CC8C39" w14:textId="77777777" w:rsidR="00633FCF" w:rsidRDefault="00633FCF">
            <w:pPr>
              <w:spacing w:after="0"/>
              <w:jc w:val="center"/>
              <w:rPr>
                <w:bCs/>
                <w:lang w:eastAsia="zh-CN"/>
              </w:rPr>
            </w:pPr>
          </w:p>
        </w:tc>
        <w:tc>
          <w:tcPr>
            <w:tcW w:w="4111" w:type="dxa"/>
            <w:shd w:val="clear" w:color="auto" w:fill="auto"/>
          </w:tcPr>
          <w:p w14:paraId="692C3CDF" w14:textId="77777777" w:rsidR="00633FCF" w:rsidRDefault="00C1489E">
            <w:pPr>
              <w:spacing w:after="0"/>
              <w:jc w:val="center"/>
              <w:rPr>
                <w:bCs/>
                <w:lang w:eastAsia="zh-CN"/>
              </w:rPr>
            </w:pPr>
            <w:r>
              <w:rPr>
                <w:bCs/>
                <w:lang w:eastAsia="zh-CN"/>
              </w:rPr>
              <w:t>Intermediate KPI #2</w:t>
            </w:r>
          </w:p>
        </w:tc>
        <w:tc>
          <w:tcPr>
            <w:tcW w:w="1204" w:type="dxa"/>
            <w:shd w:val="clear" w:color="auto" w:fill="auto"/>
          </w:tcPr>
          <w:p w14:paraId="612832DE" w14:textId="77777777" w:rsidR="00633FCF" w:rsidRDefault="00633FCF">
            <w:pPr>
              <w:spacing w:after="0"/>
              <w:jc w:val="center"/>
              <w:rPr>
                <w:bCs/>
                <w:lang w:eastAsia="zh-CN"/>
              </w:rPr>
            </w:pPr>
          </w:p>
        </w:tc>
        <w:tc>
          <w:tcPr>
            <w:tcW w:w="1205" w:type="dxa"/>
            <w:shd w:val="clear" w:color="auto" w:fill="auto"/>
          </w:tcPr>
          <w:p w14:paraId="5E345227" w14:textId="77777777" w:rsidR="00633FCF" w:rsidRDefault="00633FCF">
            <w:pPr>
              <w:spacing w:after="0"/>
              <w:jc w:val="center"/>
              <w:rPr>
                <w:bCs/>
                <w:lang w:eastAsia="zh-CN"/>
              </w:rPr>
            </w:pPr>
          </w:p>
        </w:tc>
      </w:tr>
      <w:tr w:rsidR="00633FCF" w14:paraId="127FEA45" w14:textId="77777777">
        <w:tc>
          <w:tcPr>
            <w:tcW w:w="1980" w:type="dxa"/>
            <w:shd w:val="clear" w:color="auto" w:fill="auto"/>
          </w:tcPr>
          <w:p w14:paraId="7E241BE9" w14:textId="77777777" w:rsidR="00633FCF" w:rsidRDefault="00C1489E">
            <w:pPr>
              <w:spacing w:after="0"/>
              <w:jc w:val="center"/>
              <w:rPr>
                <w:bCs/>
                <w:lang w:eastAsia="zh-CN"/>
              </w:rPr>
            </w:pPr>
            <w:r>
              <w:rPr>
                <w:lang w:eastAsia="zh-CN"/>
              </w:rPr>
              <w:t>…</w:t>
            </w:r>
          </w:p>
        </w:tc>
        <w:tc>
          <w:tcPr>
            <w:tcW w:w="4111" w:type="dxa"/>
            <w:shd w:val="clear" w:color="auto" w:fill="auto"/>
          </w:tcPr>
          <w:p w14:paraId="4A4FB833" w14:textId="77777777" w:rsidR="00633FCF" w:rsidRDefault="00633FCF">
            <w:pPr>
              <w:spacing w:after="0"/>
              <w:jc w:val="center"/>
              <w:rPr>
                <w:bCs/>
                <w:lang w:eastAsia="zh-CN"/>
              </w:rPr>
            </w:pPr>
          </w:p>
        </w:tc>
        <w:tc>
          <w:tcPr>
            <w:tcW w:w="1204" w:type="dxa"/>
            <w:shd w:val="clear" w:color="auto" w:fill="auto"/>
          </w:tcPr>
          <w:p w14:paraId="6F5A4E6C" w14:textId="77777777" w:rsidR="00633FCF" w:rsidRDefault="00633FCF">
            <w:pPr>
              <w:spacing w:after="0"/>
              <w:jc w:val="center"/>
              <w:rPr>
                <w:bCs/>
                <w:lang w:eastAsia="zh-CN"/>
              </w:rPr>
            </w:pPr>
          </w:p>
        </w:tc>
        <w:tc>
          <w:tcPr>
            <w:tcW w:w="1205" w:type="dxa"/>
            <w:shd w:val="clear" w:color="auto" w:fill="auto"/>
          </w:tcPr>
          <w:p w14:paraId="767F7387" w14:textId="77777777" w:rsidR="00633FCF" w:rsidRDefault="00633FCF">
            <w:pPr>
              <w:spacing w:after="0"/>
              <w:jc w:val="center"/>
              <w:rPr>
                <w:bCs/>
                <w:lang w:eastAsia="zh-CN"/>
              </w:rPr>
            </w:pPr>
          </w:p>
        </w:tc>
      </w:tr>
      <w:tr w:rsidR="00633FCF" w14:paraId="0C266283" w14:textId="77777777">
        <w:tc>
          <w:tcPr>
            <w:tcW w:w="1980" w:type="dxa"/>
            <w:shd w:val="clear" w:color="auto" w:fill="auto"/>
          </w:tcPr>
          <w:p w14:paraId="504B2604" w14:textId="77777777" w:rsidR="00633FCF" w:rsidRDefault="00C1489E">
            <w:pPr>
              <w:spacing w:after="0"/>
              <w:jc w:val="center"/>
              <w:rPr>
                <w:bCs/>
                <w:lang w:eastAsia="zh-CN"/>
              </w:rPr>
            </w:pPr>
            <w:r>
              <w:rPr>
                <w:bCs/>
                <w:lang w:eastAsia="zh-CN"/>
              </w:rPr>
              <w:t>FFS others</w:t>
            </w:r>
          </w:p>
        </w:tc>
        <w:tc>
          <w:tcPr>
            <w:tcW w:w="4111" w:type="dxa"/>
            <w:shd w:val="clear" w:color="auto" w:fill="auto"/>
          </w:tcPr>
          <w:p w14:paraId="6DFE5632" w14:textId="77777777" w:rsidR="00633FCF" w:rsidRDefault="00633FCF">
            <w:pPr>
              <w:spacing w:after="0"/>
              <w:jc w:val="center"/>
              <w:rPr>
                <w:bCs/>
                <w:lang w:eastAsia="zh-CN"/>
              </w:rPr>
            </w:pPr>
          </w:p>
        </w:tc>
        <w:tc>
          <w:tcPr>
            <w:tcW w:w="1204" w:type="dxa"/>
            <w:shd w:val="clear" w:color="auto" w:fill="auto"/>
          </w:tcPr>
          <w:p w14:paraId="513DA7D6" w14:textId="77777777" w:rsidR="00633FCF" w:rsidRDefault="00633FCF">
            <w:pPr>
              <w:spacing w:after="0"/>
              <w:jc w:val="center"/>
              <w:rPr>
                <w:bCs/>
                <w:lang w:eastAsia="zh-CN"/>
              </w:rPr>
            </w:pPr>
          </w:p>
        </w:tc>
        <w:tc>
          <w:tcPr>
            <w:tcW w:w="1205" w:type="dxa"/>
            <w:shd w:val="clear" w:color="auto" w:fill="auto"/>
          </w:tcPr>
          <w:p w14:paraId="455C9755" w14:textId="77777777" w:rsidR="00633FCF" w:rsidRDefault="00633FCF">
            <w:pPr>
              <w:spacing w:after="0"/>
              <w:jc w:val="center"/>
              <w:rPr>
                <w:bCs/>
                <w:lang w:eastAsia="zh-CN"/>
              </w:rPr>
            </w:pPr>
          </w:p>
        </w:tc>
      </w:tr>
    </w:tbl>
    <w:p w14:paraId="379DEBC5" w14:textId="77777777" w:rsidR="00633FCF" w:rsidRDefault="00633FCF">
      <w:pPr>
        <w:adjustRightInd/>
        <w:spacing w:after="240"/>
        <w:contextualSpacing/>
      </w:pPr>
    </w:p>
    <w:p w14:paraId="406AB68A" w14:textId="77777777" w:rsidR="00633FCF" w:rsidRDefault="00C1489E">
      <w:pPr>
        <w:pStyle w:val="40"/>
        <w:numPr>
          <w:ilvl w:val="0"/>
          <w:numId w:val="0"/>
        </w:numPr>
        <w:rPr>
          <w:u w:val="single"/>
          <w:lang w:eastAsia="zh-CN"/>
        </w:rPr>
      </w:pPr>
      <w:r>
        <w:rPr>
          <w:rFonts w:hint="eastAsia"/>
          <w:u w:val="single"/>
          <w:lang w:eastAsia="zh-CN"/>
        </w:rPr>
        <w:t>O</w:t>
      </w:r>
      <w:r>
        <w:rPr>
          <w:u w:val="single"/>
          <w:lang w:eastAsia="zh-CN"/>
        </w:rPr>
        <w:t>ther views</w:t>
      </w:r>
    </w:p>
    <w:p w14:paraId="58E99B08" w14:textId="77777777" w:rsidR="00633FCF" w:rsidRDefault="00C1489E">
      <w:pPr>
        <w:pStyle w:val="afc"/>
        <w:numPr>
          <w:ilvl w:val="0"/>
          <w:numId w:val="26"/>
        </w:numPr>
        <w:autoSpaceDE/>
        <w:autoSpaceDN/>
        <w:adjustRightInd/>
        <w:snapToGrid/>
        <w:spacing w:before="120" w:line="240" w:lineRule="auto"/>
        <w:contextualSpacing w:val="0"/>
        <w:jc w:val="left"/>
      </w:pPr>
      <w:r>
        <w:rPr>
          <w:rFonts w:hint="eastAsia"/>
          <w:i/>
          <w:color w:val="0000FF"/>
          <w:lang w:eastAsia="zh-CN"/>
        </w:rPr>
        <w:t>ZTE</w:t>
      </w:r>
      <w:r>
        <w:rPr>
          <w:i/>
          <w:color w:val="0000FF"/>
          <w:lang w:eastAsia="zh-CN"/>
        </w:rPr>
        <w:t>:</w:t>
      </w:r>
      <w:r>
        <w:rPr>
          <w:rFonts w:eastAsia="Times New Roman"/>
          <w:bCs/>
          <w:iCs/>
        </w:rPr>
        <w:t xml:space="preserve"> </w:t>
      </w:r>
      <w:r>
        <w:rPr>
          <w:rFonts w:hint="eastAsia"/>
        </w:rPr>
        <w:t>The progress of Rel-18 MIMO item should be tracked carefully</w:t>
      </w:r>
    </w:p>
    <w:p w14:paraId="14ED6603" w14:textId="77777777" w:rsidR="00633FCF" w:rsidRDefault="00633FCF">
      <w:pPr>
        <w:adjustRightInd/>
        <w:spacing w:after="240"/>
        <w:contextualSpacing/>
      </w:pPr>
    </w:p>
    <w:p w14:paraId="726F4E57" w14:textId="77777777" w:rsidR="00633FCF" w:rsidRDefault="00C1489E">
      <w:pPr>
        <w:outlineLvl w:val="2"/>
        <w:rPr>
          <w:b/>
          <w:lang w:eastAsia="zh-CN"/>
        </w:rPr>
      </w:pPr>
      <w:r>
        <w:rPr>
          <w:b/>
          <w:lang w:eastAsia="zh-CN"/>
        </w:rPr>
        <w:t>4.1-4: Generalization study</w:t>
      </w:r>
    </w:p>
    <w:p w14:paraId="331D43DC" w14:textId="77777777" w:rsidR="00633FCF" w:rsidRDefault="00C1489E">
      <w:pPr>
        <w:pStyle w:val="40"/>
        <w:numPr>
          <w:ilvl w:val="0"/>
          <w:numId w:val="0"/>
        </w:numPr>
        <w:rPr>
          <w:u w:val="single"/>
          <w:lang w:eastAsia="zh-CN"/>
        </w:rPr>
      </w:pPr>
      <w:r>
        <w:rPr>
          <w:u w:val="single"/>
          <w:lang w:eastAsia="zh-CN"/>
        </w:rPr>
        <w:t>Generalization methodology</w:t>
      </w:r>
    </w:p>
    <w:p w14:paraId="04C12A43" w14:textId="77777777" w:rsidR="00633FCF" w:rsidRDefault="00C1489E">
      <w:pPr>
        <w:pStyle w:val="afc"/>
        <w:numPr>
          <w:ilvl w:val="0"/>
          <w:numId w:val="26"/>
        </w:numPr>
        <w:autoSpaceDE/>
        <w:autoSpaceDN/>
        <w:adjustRightInd/>
        <w:snapToGrid/>
        <w:spacing w:before="120" w:line="240" w:lineRule="auto"/>
        <w:contextualSpacing w:val="0"/>
        <w:jc w:val="left"/>
        <w:rPr>
          <w:b/>
          <w:u w:val="single"/>
          <w:lang w:eastAsia="zh-CN"/>
        </w:rPr>
      </w:pPr>
      <w:r>
        <w:rPr>
          <w:rFonts w:hint="eastAsia"/>
          <w:i/>
          <w:color w:val="0000FF"/>
          <w:lang w:eastAsia="zh-CN"/>
        </w:rPr>
        <w:t>H</w:t>
      </w:r>
      <w:r>
        <w:rPr>
          <w:i/>
          <w:color w:val="0000FF"/>
          <w:lang w:eastAsia="zh-CN"/>
        </w:rPr>
        <w:t>uawei, Hisilicon:</w:t>
      </w:r>
      <w:r>
        <w:rPr>
          <w:rFonts w:eastAsia="Times New Roman"/>
          <w:bCs/>
          <w:iCs/>
        </w:rPr>
        <w:t xml:space="preserve"> For the AI/ML-based CSI prediction sub use case, various UE speeds (e.g., 10km/h, 30km/h, 60km/h) can be added to the scenario list of generalization verification.</w:t>
      </w:r>
    </w:p>
    <w:p w14:paraId="017F0FEE" w14:textId="77777777" w:rsidR="00633FCF" w:rsidRDefault="00C1489E">
      <w:pPr>
        <w:pStyle w:val="afc"/>
        <w:numPr>
          <w:ilvl w:val="0"/>
          <w:numId w:val="26"/>
        </w:numPr>
        <w:autoSpaceDE/>
        <w:autoSpaceDN/>
        <w:adjustRightInd/>
        <w:snapToGrid/>
        <w:spacing w:before="120" w:line="240" w:lineRule="auto"/>
        <w:contextualSpacing w:val="0"/>
        <w:jc w:val="left"/>
        <w:rPr>
          <w:b/>
          <w:u w:val="single"/>
          <w:lang w:eastAsia="zh-CN"/>
        </w:rPr>
      </w:pPr>
      <w:r>
        <w:rPr>
          <w:i/>
          <w:color w:val="0000FF"/>
          <w:lang w:eastAsia="zh-CN"/>
        </w:rPr>
        <w:t>Nokia</w:t>
      </w:r>
      <w:r>
        <w:rPr>
          <w:color w:val="0000FF"/>
          <w:lang w:eastAsia="zh-CN"/>
        </w:rPr>
        <w:t xml:space="preserve">: </w:t>
      </w:r>
      <w:r>
        <w:rPr>
          <w:rFonts w:eastAsia="Times New Roman"/>
          <w:bCs/>
          <w:iCs/>
        </w:rPr>
        <w:t>Consider specialized AI/ML models based on one or few generalized AI/ML models to achieve highest channel prediction performance with minimum number of AI/ML model versions</w:t>
      </w:r>
    </w:p>
    <w:p w14:paraId="0292CACC" w14:textId="77777777" w:rsidR="00633FCF" w:rsidRDefault="00C1489E">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Nokia:</w:t>
      </w:r>
      <w:r>
        <w:t xml:space="preserve"> With a specialized AI/ML model we refer to an AI/ML model which has been overfitted to the current radio channel evolution of the UE by using the channel estimates of the last 50 ms, 100 ms, or several hundreds of ms as a data set for fine tuning the AI/ML model.</w:t>
      </w:r>
    </w:p>
    <w:p w14:paraId="547AA377" w14:textId="77777777" w:rsidR="00633FCF" w:rsidRDefault="00C1489E">
      <w:pPr>
        <w:pStyle w:val="afc"/>
        <w:autoSpaceDE/>
        <w:autoSpaceDN/>
        <w:adjustRightInd/>
        <w:snapToGrid/>
        <w:spacing w:before="120" w:line="240" w:lineRule="auto"/>
        <w:ind w:left="420"/>
        <w:contextualSpacing w:val="0"/>
        <w:jc w:val="left"/>
        <w:rPr>
          <w:b/>
          <w:lang w:eastAsia="zh-CN"/>
        </w:rPr>
      </w:pPr>
      <w:r>
        <w:rPr>
          <w:rFonts w:hint="eastAsia"/>
          <w:b/>
          <w:lang w:eastAsia="zh-CN"/>
        </w:rPr>
        <w:t>F</w:t>
      </w:r>
      <w:r>
        <w:rPr>
          <w:b/>
          <w:lang w:eastAsia="zh-CN"/>
        </w:rPr>
        <w:t>indings on fine-tuning of CSI prediction</w:t>
      </w:r>
    </w:p>
    <w:p w14:paraId="7FDDE9C6" w14:textId="77777777" w:rsidR="00633FCF" w:rsidRDefault="00C1489E">
      <w:pPr>
        <w:pStyle w:val="afc"/>
        <w:numPr>
          <w:ilvl w:val="1"/>
          <w:numId w:val="26"/>
        </w:numPr>
        <w:autoSpaceDE/>
        <w:autoSpaceDN/>
        <w:adjustRightInd/>
        <w:snapToGrid/>
        <w:spacing w:before="120" w:line="240" w:lineRule="auto"/>
        <w:contextualSpacing w:val="0"/>
        <w:jc w:val="left"/>
        <w:rPr>
          <w:b/>
          <w:u w:val="single"/>
          <w:lang w:eastAsia="zh-CN"/>
        </w:rPr>
      </w:pPr>
      <w:r>
        <w:rPr>
          <w:i/>
          <w:color w:val="0000FF"/>
          <w:lang w:eastAsia="zh-CN"/>
        </w:rPr>
        <w:t xml:space="preserve">Nokia: </w:t>
      </w:r>
      <w:r>
        <w:rPr>
          <w:rFonts w:eastAsia="Times New Roman"/>
          <w:i/>
        </w:rPr>
        <w:t>Additional fine tuning of the CSI prediction model has the potential to improve the performance of the CSI prediction for certain UEs</w:t>
      </w:r>
    </w:p>
    <w:p w14:paraId="7F5E44D7" w14:textId="77777777" w:rsidR="00633FCF" w:rsidRDefault="00C1489E">
      <w:pPr>
        <w:pStyle w:val="afc"/>
        <w:numPr>
          <w:ilvl w:val="0"/>
          <w:numId w:val="26"/>
        </w:numPr>
        <w:autoSpaceDE/>
        <w:autoSpaceDN/>
        <w:adjustRightInd/>
        <w:snapToGrid/>
        <w:spacing w:before="120" w:line="240" w:lineRule="auto"/>
        <w:contextualSpacing w:val="0"/>
        <w:jc w:val="left"/>
        <w:rPr>
          <w:rFonts w:eastAsia="Times New Roman"/>
          <w:bCs/>
          <w:iCs/>
        </w:rPr>
      </w:pPr>
      <w:r>
        <w:rPr>
          <w:i/>
          <w:color w:val="0000FF"/>
          <w:lang w:eastAsia="zh-CN"/>
        </w:rPr>
        <w:t>AT&amp;T:</w:t>
      </w:r>
      <w:r>
        <w:rPr>
          <w:rFonts w:eastAsia="Times New Roman"/>
          <w:bCs/>
          <w:iCs/>
        </w:rPr>
        <w:t xml:space="preserve"> For the AI/ML based CSI prediction sub use case, to verify the generalization performance of an AI/ML model over various scenarios, the following CSI prediction specific scenarios are to be added to the set of scenarios for performing the generalization verification</w:t>
      </w:r>
    </w:p>
    <w:p w14:paraId="5E83EC4E"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bCs/>
          <w:iCs/>
        </w:rPr>
      </w:pPr>
      <w:r>
        <w:rPr>
          <w:rFonts w:eastAsia="Times New Roman"/>
          <w:bCs/>
          <w:iCs/>
        </w:rPr>
        <w:t>Various UE speeds (e.g., 10km/h, 30km/h, 60km/h, etc.)</w:t>
      </w:r>
    </w:p>
    <w:p w14:paraId="060D6473" w14:textId="77777777" w:rsidR="00633FCF" w:rsidRDefault="00C1489E">
      <w:pPr>
        <w:pStyle w:val="afc"/>
        <w:numPr>
          <w:ilvl w:val="1"/>
          <w:numId w:val="26"/>
        </w:numPr>
        <w:autoSpaceDE/>
        <w:autoSpaceDN/>
        <w:adjustRightInd/>
        <w:snapToGrid/>
        <w:spacing w:before="120" w:line="240" w:lineRule="auto"/>
        <w:contextualSpacing w:val="0"/>
        <w:jc w:val="left"/>
        <w:rPr>
          <w:rFonts w:eastAsia="Times New Roman"/>
          <w:bCs/>
          <w:iCs/>
        </w:rPr>
      </w:pPr>
      <w:r>
        <w:rPr>
          <w:rFonts w:eastAsia="Times New Roman"/>
          <w:bCs/>
          <w:iCs/>
        </w:rPr>
        <w:t>Various frequency PRBs (e.g., trained based on one set of PRBs, inference on the same/different set of PRBs)</w:t>
      </w:r>
    </w:p>
    <w:p w14:paraId="4AD349C6"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CEWiT:</w:t>
      </w:r>
      <w:r>
        <w:rPr>
          <w:i/>
        </w:rPr>
        <w:t xml:space="preserve"> </w:t>
      </w:r>
      <w:r>
        <w:rPr>
          <w:rFonts w:eastAsiaTheme="minorEastAsia"/>
          <w:lang w:eastAsia="zh-CN"/>
        </w:rPr>
        <w:t>The solution to improve the generalization capability of AI model across different configurations/ scenarios could be further studied</w:t>
      </w:r>
    </w:p>
    <w:p w14:paraId="26C1FB09" w14:textId="77777777" w:rsidR="00633FCF" w:rsidRDefault="00C1489E">
      <w:pPr>
        <w:pStyle w:val="afc"/>
        <w:numPr>
          <w:ilvl w:val="0"/>
          <w:numId w:val="26"/>
        </w:numPr>
        <w:autoSpaceDE/>
        <w:autoSpaceDN/>
        <w:adjustRightInd/>
        <w:snapToGrid/>
        <w:spacing w:before="120" w:line="240" w:lineRule="auto"/>
        <w:contextualSpacing w:val="0"/>
        <w:jc w:val="left"/>
        <w:rPr>
          <w:rFonts w:eastAsiaTheme="minorEastAsia"/>
          <w:lang w:eastAsia="zh-CN"/>
        </w:rPr>
      </w:pPr>
      <w:r>
        <w:rPr>
          <w:i/>
          <w:color w:val="0000FF"/>
          <w:lang w:eastAsia="zh-CN"/>
        </w:rPr>
        <w:t>CEWiT:</w:t>
      </w:r>
      <w:r>
        <w:rPr>
          <w:i/>
        </w:rPr>
        <w:t xml:space="preserve"> </w:t>
      </w:r>
      <w:r>
        <w:rPr>
          <w:rFonts w:eastAsiaTheme="minorEastAsia"/>
          <w:lang w:eastAsia="zh-CN"/>
        </w:rPr>
        <w:t>The generalization of AI/ML -based CSI prediction across various UE speeds should be studied</w:t>
      </w:r>
    </w:p>
    <w:p w14:paraId="7AC85465" w14:textId="77777777" w:rsidR="00633FCF" w:rsidRDefault="00633FCF">
      <w:pPr>
        <w:adjustRightInd/>
        <w:rPr>
          <w:b/>
          <w:highlight w:val="lightGray"/>
          <w:u w:val="single"/>
          <w:lang w:eastAsia="zh-CN"/>
        </w:rPr>
      </w:pPr>
    </w:p>
    <w:p w14:paraId="725A9582" w14:textId="77777777" w:rsidR="00633FCF" w:rsidRDefault="00C1489E">
      <w:pPr>
        <w:pStyle w:val="40"/>
        <w:numPr>
          <w:ilvl w:val="0"/>
          <w:numId w:val="0"/>
        </w:numPr>
        <w:rPr>
          <w:u w:val="single"/>
          <w:lang w:eastAsia="zh-CN"/>
        </w:rPr>
      </w:pPr>
      <w:r>
        <w:rPr>
          <w:u w:val="single"/>
          <w:lang w:eastAsia="zh-CN"/>
        </w:rPr>
        <w:t>Generalization over frequency PRBs</w:t>
      </w:r>
    </w:p>
    <w:p w14:paraId="18268EF2" w14:textId="77777777" w:rsidR="00633FCF" w:rsidRDefault="00C1489E">
      <w:pPr>
        <w:pStyle w:val="afc"/>
        <w:numPr>
          <w:ilvl w:val="0"/>
          <w:numId w:val="2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w:t>
      </w:r>
    </w:p>
    <w:p w14:paraId="1A4690FD" w14:textId="77777777" w:rsidR="00633FCF" w:rsidRDefault="00C1489E">
      <w:pPr>
        <w:pStyle w:val="afc"/>
        <w:numPr>
          <w:ilvl w:val="1"/>
          <w:numId w:val="26"/>
        </w:numPr>
        <w:autoSpaceDE/>
        <w:autoSpaceDN/>
        <w:adjustRightInd/>
        <w:snapToGrid/>
        <w:spacing w:before="120" w:line="240" w:lineRule="auto"/>
        <w:contextualSpacing w:val="0"/>
        <w:jc w:val="left"/>
        <w:rPr>
          <w:i/>
        </w:rPr>
      </w:pPr>
      <w:r>
        <w:rPr>
          <w:rFonts w:hint="eastAsia"/>
          <w:i/>
          <w:color w:val="0000FF"/>
          <w:lang w:eastAsia="zh-CN"/>
        </w:rPr>
        <w:t>H</w:t>
      </w:r>
      <w:r>
        <w:rPr>
          <w:i/>
          <w:color w:val="0000FF"/>
          <w:lang w:eastAsia="zh-CN"/>
        </w:rPr>
        <w:t>uawei, Hisilicon:</w:t>
      </w:r>
      <w:r>
        <w:rPr>
          <w:bCs/>
          <w:szCs w:val="20"/>
          <w:lang w:eastAsia="zh-CN"/>
        </w:rPr>
        <w:t xml:space="preserve"> it seems the statistic channel characteristics over different PRBs would be similar, so the feature of the dataset would not make a big difference regardless of which PRB(s) are considered to construct the dataset. That is to say, there seems to be no strong motivation to verify the generalization performance from the PRB perspective.</w:t>
      </w:r>
    </w:p>
    <w:p w14:paraId="203500CB"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 xml:space="preserve">: </w:t>
      </w:r>
      <w:r>
        <w:rPr>
          <w:szCs w:val="20"/>
        </w:rPr>
        <w:t>Firstly, the AI model is trained using the data only collected from 1-st PRB. Then, the trained model is directly inferred on the 10-th, 20-th, 30-th, 40-th and 50-th PRB to evaluate the generalization performance</w:t>
      </w:r>
    </w:p>
    <w:p w14:paraId="2C6C3F25"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rFonts w:hint="eastAsia"/>
        </w:rPr>
        <w:t>T</w:t>
      </w:r>
      <w:r>
        <w:t>he generalization of AI-based CSI prediction over frequency granularities should be studied.</w:t>
      </w:r>
    </w:p>
    <w:p w14:paraId="4FBF2849" w14:textId="77777777" w:rsidR="00633FCF" w:rsidRDefault="00C1489E">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73795B0C"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 xml:space="preserve">:  </w:t>
      </w:r>
      <w:bookmarkStart w:id="160" w:name="_Ref111218935"/>
      <w:r>
        <w:rPr>
          <w:i/>
        </w:rPr>
        <w:t>The generalization of AI-based CSI prediction with respect to PRBs is good</w:t>
      </w:r>
      <w:bookmarkEnd w:id="160"/>
      <w:r>
        <w:rPr>
          <w:i/>
        </w:rPr>
        <w:t>.</w:t>
      </w:r>
    </w:p>
    <w:p w14:paraId="11A6D618" w14:textId="77777777" w:rsidR="00633FCF" w:rsidRDefault="00C1489E">
      <w:pPr>
        <w:pStyle w:val="afc"/>
        <w:numPr>
          <w:ilvl w:val="0"/>
          <w:numId w:val="26"/>
        </w:numPr>
        <w:autoSpaceDE/>
        <w:autoSpaceDN/>
        <w:adjustRightInd/>
        <w:snapToGrid/>
        <w:spacing w:before="120" w:line="240" w:lineRule="auto"/>
        <w:contextualSpacing w:val="0"/>
        <w:jc w:val="left"/>
        <w:rPr>
          <w:b/>
          <w:u w:val="single"/>
          <w:lang w:eastAsia="zh-CN"/>
        </w:rPr>
      </w:pPr>
      <w:r>
        <w:rPr>
          <w:i/>
          <w:color w:val="0000FF"/>
          <w:lang w:eastAsia="zh-CN"/>
        </w:rPr>
        <w:t>MediaTek</w:t>
      </w:r>
      <w:r>
        <w:rPr>
          <w:i/>
          <w:lang w:eastAsia="zh-CN"/>
        </w:rPr>
        <w:t xml:space="preserve">: </w:t>
      </w:r>
      <w:r>
        <w:t>Further study the trade-off between single RB and joint RBs</w:t>
      </w:r>
    </w:p>
    <w:p w14:paraId="48701E93"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rPr>
        <w:t>For CSI prediction, the AI/ML model trained on a certain RB (or SB) can be generalized to other RBs (or SBs).</w:t>
      </w:r>
    </w:p>
    <w:p w14:paraId="1051CEAA"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rPr>
        <w:t>Compared with training at single RB, more complex models need to be considered when training at multiple RBs, otherwise the performance cannot be improved</w:t>
      </w:r>
    </w:p>
    <w:p w14:paraId="2D71FA65"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i/>
          <w:lang w:eastAsia="zh-CN"/>
        </w:rPr>
        <w:t>The AI/ML model trained on joint RBs can be generalized and inferenced on other joint RBs</w:t>
      </w:r>
    </w:p>
    <w:p w14:paraId="089FB5BC" w14:textId="77777777" w:rsidR="00633FCF" w:rsidRDefault="00C1489E">
      <w:pPr>
        <w:pStyle w:val="afc"/>
        <w:numPr>
          <w:ilvl w:val="0"/>
          <w:numId w:val="26"/>
        </w:numPr>
        <w:autoSpaceDE/>
        <w:autoSpaceDN/>
        <w:adjustRightInd/>
        <w:snapToGrid/>
        <w:spacing w:before="120" w:line="240" w:lineRule="auto"/>
        <w:contextualSpacing w:val="0"/>
        <w:jc w:val="left"/>
        <w:rPr>
          <w:i/>
          <w:lang w:eastAsia="zh-CN"/>
        </w:rPr>
      </w:pPr>
      <w:r>
        <w:rPr>
          <w:i/>
          <w:color w:val="0000FF"/>
        </w:rPr>
        <w:t>NVIDIA:</w:t>
      </w:r>
      <w:r>
        <w:rPr>
          <w:b/>
          <w:bCs/>
        </w:rPr>
        <w:t xml:space="preserve"> </w:t>
      </w:r>
      <w:r>
        <w:rPr>
          <w:lang w:eastAsia="ja-JP"/>
        </w:rPr>
        <w:t>AI/ML training and inference are performed on the first PRB. Next, we use the AI/ML model trained on the first PRB to carry out inference/testing on different PRBs.</w:t>
      </w:r>
    </w:p>
    <w:p w14:paraId="720B93E2" w14:textId="77777777" w:rsidR="00633FCF" w:rsidRDefault="00C1489E">
      <w:pPr>
        <w:pStyle w:val="afc"/>
        <w:numPr>
          <w:ilvl w:val="1"/>
          <w:numId w:val="26"/>
        </w:numPr>
        <w:autoSpaceDE/>
        <w:autoSpaceDN/>
        <w:adjustRightInd/>
        <w:snapToGrid/>
        <w:spacing w:before="120" w:line="240" w:lineRule="auto"/>
        <w:contextualSpacing w:val="0"/>
        <w:jc w:val="left"/>
        <w:rPr>
          <w:i/>
          <w:lang w:eastAsia="zh-CN"/>
        </w:rPr>
      </w:pPr>
      <w:r>
        <w:rPr>
          <w:b/>
          <w:lang w:eastAsia="zh-CN"/>
        </w:rPr>
        <w:t>Findings:</w:t>
      </w:r>
      <w:r>
        <w:rPr>
          <w:bCs/>
          <w:i/>
        </w:rPr>
        <w:t xml:space="preserve"> The AI/ML based CSI </w:t>
      </w:r>
      <w:r>
        <w:rPr>
          <w:i/>
        </w:rPr>
        <w:t>prediction</w:t>
      </w:r>
      <w:r>
        <w:rPr>
          <w:bCs/>
          <w:i/>
        </w:rPr>
        <w:t xml:space="preserve"> model trained on a certain PRB can be generalized to perform inference on other PRBs</w:t>
      </w:r>
    </w:p>
    <w:p w14:paraId="413533D9" w14:textId="77777777" w:rsidR="00633FCF" w:rsidRDefault="00633FCF">
      <w:pPr>
        <w:adjustRightInd/>
        <w:rPr>
          <w:b/>
          <w:highlight w:val="lightGray"/>
          <w:u w:val="single"/>
          <w:lang w:eastAsia="zh-CN"/>
        </w:rPr>
      </w:pPr>
    </w:p>
    <w:p w14:paraId="3112D14B" w14:textId="77777777" w:rsidR="00633FCF" w:rsidRDefault="00C1489E">
      <w:pPr>
        <w:pStyle w:val="40"/>
        <w:numPr>
          <w:ilvl w:val="0"/>
          <w:numId w:val="0"/>
        </w:numPr>
        <w:rPr>
          <w:u w:val="single"/>
          <w:lang w:eastAsia="zh-CN"/>
        </w:rPr>
      </w:pPr>
      <w:r>
        <w:rPr>
          <w:u w:val="single"/>
          <w:lang w:eastAsia="zh-CN"/>
        </w:rPr>
        <w:t>Generalization over UE speeds</w:t>
      </w:r>
    </w:p>
    <w:p w14:paraId="39F3EC55" w14:textId="77777777" w:rsidR="00633FCF" w:rsidRDefault="00C1489E">
      <w:pPr>
        <w:pStyle w:val="afc"/>
        <w:numPr>
          <w:ilvl w:val="0"/>
          <w:numId w:val="26"/>
        </w:numPr>
        <w:autoSpaceDE/>
        <w:autoSpaceDN/>
        <w:adjustRightInd/>
        <w:snapToGrid/>
        <w:spacing w:before="120" w:line="240" w:lineRule="auto"/>
        <w:contextualSpacing w:val="0"/>
        <w:jc w:val="left"/>
        <w:rPr>
          <w:b/>
          <w:bCs/>
          <w:szCs w:val="20"/>
          <w:lang w:eastAsia="zh-CN"/>
        </w:rPr>
      </w:pPr>
      <w:r>
        <w:rPr>
          <w:rFonts w:hint="eastAsia"/>
          <w:b/>
          <w:bCs/>
          <w:szCs w:val="20"/>
          <w:lang w:eastAsia="zh-CN"/>
        </w:rPr>
        <w:t>V</w:t>
      </w:r>
      <w:r>
        <w:rPr>
          <w:b/>
          <w:bCs/>
          <w:szCs w:val="20"/>
          <w:lang w:eastAsia="zh-CN"/>
        </w:rPr>
        <w:t>iews/solution description</w:t>
      </w:r>
    </w:p>
    <w:p w14:paraId="5DBE5AA9" w14:textId="77777777" w:rsidR="00633FCF" w:rsidRDefault="00C1489E">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uawei, Hisilicon:</w:t>
      </w:r>
      <w:r>
        <w:t xml:space="preserve"> Generalization Case 1 assumes the same UE speed (30km/h or 60km/h) for both training and testing; generalization Case 2 assumes different UE speeds for both training and testing (30km/h for training and 60km/h for testing, or vice versa); generalization Case 3 assumes mixed dataset composed of 30km/h and 60km/h for training and either 30km/h or 60km/h is adopted for testing.</w:t>
      </w:r>
    </w:p>
    <w:p w14:paraId="6AA8E0CE"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w:t>
      </w:r>
      <w:r>
        <w:t>he generalization of AI-based CSI prediction across speeds should be studied, relying on, e.g., level y/z collaboration-based model switching and model scaling mechanisms.</w:t>
      </w:r>
    </w:p>
    <w:p w14:paraId="6BC52FC0"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rFonts w:hint="eastAsia"/>
        </w:rPr>
        <w:t>The</w:t>
      </w:r>
      <w:r>
        <w:t xml:space="preserve"> monitoring of the AI-based CSI prediction should be studied</w:t>
      </w:r>
    </w:p>
    <w:p w14:paraId="06C5CEB1"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i/>
          <w:color w:val="0000FF"/>
          <w:lang w:eastAsia="zh-CN"/>
        </w:rPr>
        <w:t>MediaTek</w:t>
      </w:r>
      <w:r>
        <w:rPr>
          <w:i/>
          <w:lang w:eastAsia="zh-CN"/>
        </w:rPr>
        <w:t xml:space="preserve">: </w:t>
      </w:r>
      <w:r>
        <w:rPr>
          <w:rFonts w:eastAsiaTheme="minorEastAsia"/>
          <w:lang w:val="en-GB" w:eastAsia="ja-JP"/>
        </w:rPr>
        <w:t>UE speed is leveraged for evaluation with 10, 20, 30, 60, 120km/h</w:t>
      </w:r>
    </w:p>
    <w:p w14:paraId="6D970C2D"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30km/h, inference at 10/20/30/60/120km/h; Training at 120km/h, inference at 10/20/30/60/120km/h</w:t>
      </w:r>
    </w:p>
    <w:p w14:paraId="56BB1D2C" w14:textId="77777777" w:rsidR="00633FCF" w:rsidRDefault="00C1489E">
      <w:pPr>
        <w:pStyle w:val="afc"/>
        <w:numPr>
          <w:ilvl w:val="2"/>
          <w:numId w:val="26"/>
        </w:numPr>
        <w:autoSpaceDE/>
        <w:autoSpaceDN/>
        <w:adjustRightInd/>
        <w:snapToGrid/>
        <w:spacing w:before="120" w:line="240" w:lineRule="auto"/>
        <w:contextualSpacing w:val="0"/>
        <w:jc w:val="left"/>
        <w:rPr>
          <w:lang w:eastAsia="zh-CN"/>
        </w:rPr>
      </w:pPr>
      <w:r>
        <w:rPr>
          <w:lang w:eastAsia="zh-CN"/>
        </w:rPr>
        <w:t>Case 3: Training at mixed [10, 20, 30, 60, 120] km/h, inference at 10/20/30/60/120km/h</w:t>
      </w:r>
    </w:p>
    <w:p w14:paraId="635B0084"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Samsung:</w:t>
      </w:r>
      <w:r>
        <w:t xml:space="preserve"> For the evaluation of AI/ML based CSI prediction sub use case, the following evaluation cases are </w:t>
      </w:r>
      <w:r>
        <w:rPr>
          <w:rFonts w:eastAsiaTheme="minorEastAsia"/>
          <w:lang w:val="en-GB" w:eastAsia="ja-JP"/>
        </w:rPr>
        <w:t>considered</w:t>
      </w:r>
      <w:r>
        <w:t>,</w:t>
      </w:r>
    </w:p>
    <w:p w14:paraId="352FB87F" w14:textId="77777777" w:rsidR="00633FCF" w:rsidRDefault="00C1489E">
      <w:pPr>
        <w:pStyle w:val="afc"/>
        <w:numPr>
          <w:ilvl w:val="2"/>
          <w:numId w:val="26"/>
        </w:numPr>
        <w:autoSpaceDE/>
        <w:autoSpaceDN/>
        <w:adjustRightInd/>
        <w:snapToGrid/>
        <w:spacing w:before="120" w:line="240" w:lineRule="auto"/>
        <w:contextualSpacing w:val="0"/>
        <w:jc w:val="left"/>
      </w:pPr>
      <w:r>
        <w:t>Case 1: The AI/ML model is trained based on training dataset from one UE speed A, and then the AI/ML model performs inference/test on a dataset from the same UE speed A</w:t>
      </w:r>
    </w:p>
    <w:p w14:paraId="02C5B33C" w14:textId="77777777" w:rsidR="00633FCF" w:rsidRDefault="00C1489E">
      <w:pPr>
        <w:pStyle w:val="afc"/>
        <w:numPr>
          <w:ilvl w:val="2"/>
          <w:numId w:val="26"/>
        </w:numPr>
        <w:autoSpaceDE/>
        <w:autoSpaceDN/>
        <w:adjustRightInd/>
        <w:snapToGrid/>
        <w:spacing w:before="120" w:line="240" w:lineRule="auto"/>
        <w:contextualSpacing w:val="0"/>
        <w:jc w:val="left"/>
      </w:pPr>
      <w:r>
        <w:t>Case 2: The AI/ML model is trained based on training dataset from one UE speed A, and then the AI/ML model performs inference/test on a different dataset than UE speed A, e.g., UE speed B</w:t>
      </w:r>
    </w:p>
    <w:p w14:paraId="7579C921" w14:textId="77777777" w:rsidR="00633FCF" w:rsidRDefault="00C1489E">
      <w:pPr>
        <w:pStyle w:val="afc"/>
        <w:numPr>
          <w:ilvl w:val="2"/>
          <w:numId w:val="26"/>
        </w:numPr>
        <w:autoSpaceDE/>
        <w:autoSpaceDN/>
        <w:adjustRightInd/>
        <w:snapToGrid/>
        <w:spacing w:before="120" w:line="240" w:lineRule="auto"/>
        <w:contextualSpacing w:val="0"/>
        <w:jc w:val="left"/>
      </w:pPr>
      <w:r>
        <w:t xml:space="preserve">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 UE speed A, UE speed B. </w:t>
      </w:r>
    </w:p>
    <w:p w14:paraId="5C25EA01" w14:textId="77777777" w:rsidR="00633FCF" w:rsidRDefault="00C1489E">
      <w:pPr>
        <w:pStyle w:val="afc"/>
        <w:numPr>
          <w:ilvl w:val="3"/>
          <w:numId w:val="26"/>
        </w:numPr>
        <w:autoSpaceDE/>
        <w:autoSpaceDN/>
        <w:adjustRightInd/>
        <w:snapToGrid/>
        <w:spacing w:before="120" w:line="240" w:lineRule="auto"/>
        <w:contextualSpacing w:val="0"/>
        <w:jc w:val="left"/>
      </w:pPr>
      <w:r>
        <w:t>Note: Companies to report the ratio for dataset mixing</w:t>
      </w:r>
    </w:p>
    <w:p w14:paraId="358F123D" w14:textId="77777777" w:rsidR="00633FCF" w:rsidRDefault="00C1489E">
      <w:pPr>
        <w:pStyle w:val="afc"/>
        <w:numPr>
          <w:ilvl w:val="2"/>
          <w:numId w:val="26"/>
        </w:numPr>
        <w:autoSpaceDE/>
        <w:autoSpaceDN/>
        <w:adjustRightInd/>
        <w:snapToGrid/>
        <w:spacing w:before="120" w:line="240" w:lineRule="auto"/>
        <w:contextualSpacing w:val="0"/>
        <w:jc w:val="left"/>
      </w:pPr>
      <w:r>
        <w:t>Note: UE speed includes 10Kmphr, 20kmphr, 30kmphr, 60kmphr and 120kmphr</w:t>
      </w:r>
    </w:p>
    <w:p w14:paraId="4CBB7AE3"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Apple:</w:t>
      </w:r>
      <w:r>
        <w:t xml:space="preserve"> </w:t>
      </w:r>
      <w:r>
        <w:rPr>
          <w:lang w:eastAsia="zh-CN"/>
        </w:rPr>
        <w:t xml:space="preserve">Case 3: </w:t>
      </w:r>
      <w:r>
        <w:t>the training dataset is a mixed dataset with both 30kmph speed and 60kmph speed UEs. The testing case is 30kmph data set and 60kmph data set separately.</w:t>
      </w:r>
    </w:p>
    <w:p w14:paraId="4F66304E"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CMCC:</w:t>
      </w:r>
      <w:r>
        <w:t xml:space="preserve"> </w:t>
      </w:r>
      <w:r>
        <w:rPr>
          <w:lang w:eastAsia="zh-CN"/>
        </w:rPr>
        <w:t xml:space="preserve">Case 3: </w:t>
      </w:r>
      <w:r>
        <w:t>we use a unified model tr</w:t>
      </w:r>
      <w:r>
        <w:rPr>
          <w:rFonts w:hint="eastAsia"/>
        </w:rPr>
        <w:t>ain</w:t>
      </w:r>
      <w:r>
        <w:t>ed with</w:t>
      </w:r>
      <w:r>
        <w:rPr>
          <w:rFonts w:hint="eastAsia"/>
        </w:rPr>
        <w:t xml:space="preserve"> dataset contain</w:t>
      </w:r>
      <w:r>
        <w:t>ing</w:t>
      </w:r>
      <w:r>
        <w:rPr>
          <w:rFonts w:hint="eastAsia"/>
        </w:rPr>
        <w:t xml:space="preserve"> </w:t>
      </w:r>
      <w:r>
        <w:t>samples</w:t>
      </w:r>
      <w:r>
        <w:rPr>
          <w:rFonts w:hint="eastAsia"/>
        </w:rPr>
        <w:t xml:space="preserve"> with </w:t>
      </w:r>
      <w:r>
        <w:t>various</w:t>
      </w:r>
      <w:r>
        <w:rPr>
          <w:rFonts w:hint="eastAsia"/>
        </w:rPr>
        <w:t xml:space="preserve"> speed</w:t>
      </w:r>
      <w:r>
        <w:t>s (10, 20, 30, 60 km/h)</w:t>
      </w:r>
      <w:r>
        <w:rPr>
          <w:rFonts w:hint="eastAsia"/>
        </w:rPr>
        <w:t xml:space="preserve">, and </w:t>
      </w:r>
      <w:r>
        <w:t>during inference phase, this unified model is applied to separate test dataset with different UE speed</w:t>
      </w:r>
    </w:p>
    <w:p w14:paraId="1E57F203"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ETRI:</w:t>
      </w:r>
      <w:r>
        <w:rPr>
          <w:rFonts w:hint="eastAsia"/>
          <w:lang w:eastAsia="zh-CN"/>
        </w:rPr>
        <w:t xml:space="preserve"> </w:t>
      </w:r>
    </w:p>
    <w:p w14:paraId="2EEC101E" w14:textId="77777777" w:rsidR="00633FCF" w:rsidRDefault="00C1489E">
      <w:pPr>
        <w:pStyle w:val="afc"/>
        <w:numPr>
          <w:ilvl w:val="2"/>
          <w:numId w:val="26"/>
        </w:numPr>
        <w:autoSpaceDE/>
        <w:autoSpaceDN/>
        <w:adjustRightInd/>
        <w:snapToGrid/>
        <w:spacing w:before="120" w:line="240" w:lineRule="auto"/>
        <w:contextualSpacing w:val="0"/>
        <w:jc w:val="left"/>
      </w:pPr>
      <w:r>
        <w:rPr>
          <w:rFonts w:hint="eastAsia"/>
          <w:lang w:eastAsia="zh-CN"/>
        </w:rPr>
        <w:t>C</w:t>
      </w:r>
      <w:r>
        <w:rPr>
          <w:lang w:eastAsia="zh-CN"/>
        </w:rPr>
        <w:t xml:space="preserve">ase 1: Training at 30/20/10km/h, inference at the same UE speed of 30/20/10km/h. </w:t>
      </w:r>
    </w:p>
    <w:p w14:paraId="31331D20" w14:textId="77777777" w:rsidR="00633FCF" w:rsidRDefault="00C1489E">
      <w:pPr>
        <w:pStyle w:val="afc"/>
        <w:numPr>
          <w:ilvl w:val="2"/>
          <w:numId w:val="26"/>
        </w:numPr>
        <w:autoSpaceDE/>
        <w:autoSpaceDN/>
        <w:adjustRightInd/>
        <w:snapToGrid/>
        <w:spacing w:before="120" w:line="240" w:lineRule="auto"/>
        <w:contextualSpacing w:val="0"/>
        <w:jc w:val="left"/>
      </w:pPr>
      <w:r>
        <w:rPr>
          <w:rFonts w:hint="eastAsia"/>
          <w:lang w:eastAsia="zh-CN"/>
        </w:rPr>
        <w:t>C</w:t>
      </w:r>
      <w:r>
        <w:rPr>
          <w:lang w:eastAsia="zh-CN"/>
        </w:rPr>
        <w:t>ase 2: Training at 30/20/10km/h, inference at a different UE speed of 30/20/10km/h.</w:t>
      </w:r>
    </w:p>
    <w:p w14:paraId="10F12061" w14:textId="77777777" w:rsidR="00633FCF" w:rsidRDefault="00C1489E">
      <w:pPr>
        <w:pStyle w:val="afc"/>
        <w:numPr>
          <w:ilvl w:val="2"/>
          <w:numId w:val="26"/>
        </w:numPr>
        <w:autoSpaceDE/>
        <w:autoSpaceDN/>
        <w:adjustRightInd/>
        <w:snapToGrid/>
        <w:spacing w:before="120" w:line="240" w:lineRule="auto"/>
        <w:contextualSpacing w:val="0"/>
        <w:jc w:val="left"/>
      </w:pPr>
      <w:r>
        <w:rPr>
          <w:lang w:eastAsia="zh-CN"/>
        </w:rPr>
        <w:t>Case 3:</w:t>
      </w:r>
      <w:r>
        <w:t xml:space="preserve"> </w:t>
      </w:r>
      <w:r>
        <w:rPr>
          <w:lang w:eastAsia="zh-CN"/>
        </w:rPr>
        <w:t xml:space="preserve">Training at </w:t>
      </w:r>
      <w:r>
        <w:t xml:space="preserve">mixed dataset of </w:t>
      </w:r>
      <w:r>
        <w:rPr>
          <w:lang w:eastAsia="zh-CN"/>
        </w:rPr>
        <w:t xml:space="preserve">30/20/10km/h, </w:t>
      </w:r>
      <w:r>
        <w:t xml:space="preserve">and either </w:t>
      </w:r>
      <w:r>
        <w:rPr>
          <w:lang w:eastAsia="zh-CN"/>
        </w:rPr>
        <w:t>30/20/10km/h</w:t>
      </w:r>
      <w:r>
        <w:t xml:space="preserve"> is adopted for testing.</w:t>
      </w:r>
    </w:p>
    <w:p w14:paraId="0D73F538"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 xml:space="preserve">ETRI: </w:t>
      </w:r>
      <w:r>
        <w:t>Further evaluate the AI/ML based CSI prediction over various UE speeds to overcome performance degradation in untrained UE speed</w:t>
      </w:r>
    </w:p>
    <w:p w14:paraId="34931FDD"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 xml:space="preserve">LG: </w:t>
      </w:r>
      <w:r>
        <w:rPr>
          <w:rFonts w:eastAsia="Malgun Gothic"/>
        </w:rPr>
        <w:t>Consider va</w:t>
      </w:r>
      <w:r>
        <w:rPr>
          <w:rFonts w:eastAsia="Malgun Gothic" w:hint="eastAsia"/>
        </w:rPr>
        <w:t xml:space="preserve">rious </w:t>
      </w:r>
      <w:r>
        <w:rPr>
          <w:rFonts w:eastAsia="Malgun Gothic"/>
        </w:rPr>
        <w:t>UE speed for model generalization performance of CSI prediction</w:t>
      </w:r>
    </w:p>
    <w:p w14:paraId="0B3A35CF" w14:textId="77777777" w:rsidR="00633FCF" w:rsidRDefault="00633FCF">
      <w:pPr>
        <w:pStyle w:val="afc"/>
      </w:pPr>
    </w:p>
    <w:p w14:paraId="532EF57A" w14:textId="77777777" w:rsidR="00633FCF" w:rsidRDefault="00C1489E">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Findings</w:t>
      </w:r>
    </w:p>
    <w:p w14:paraId="4B8C3AC3" w14:textId="77777777" w:rsidR="00633FCF" w:rsidRDefault="00C1489E">
      <w:pPr>
        <w:pStyle w:val="afc"/>
        <w:numPr>
          <w:ilvl w:val="1"/>
          <w:numId w:val="26"/>
        </w:numPr>
        <w:autoSpaceDE/>
        <w:autoSpaceDN/>
        <w:adjustRightInd/>
        <w:snapToGrid/>
        <w:spacing w:before="120" w:line="240" w:lineRule="auto"/>
        <w:contextualSpacing w:val="0"/>
        <w:jc w:val="left"/>
      </w:pPr>
      <w:r>
        <w:rPr>
          <w:rFonts w:hint="eastAsia"/>
          <w:i/>
          <w:color w:val="0000FF"/>
          <w:lang w:eastAsia="zh-CN"/>
        </w:rPr>
        <w:t>H</w:t>
      </w:r>
      <w:r>
        <w:rPr>
          <w:i/>
          <w:color w:val="0000FF"/>
          <w:lang w:eastAsia="zh-CN"/>
        </w:rPr>
        <w:t xml:space="preserve">uawei, Hisilicon: </w:t>
      </w:r>
      <w:r>
        <w:rPr>
          <w:i/>
        </w:rPr>
        <w:t>For generalization of AI/ML-based CSI prediction over UE speeds of 30km/h and 60km/h,</w:t>
      </w:r>
    </w:p>
    <w:p w14:paraId="5DB724D4" w14:textId="77777777" w:rsidR="00633FCF" w:rsidRDefault="00C1489E">
      <w:pPr>
        <w:pStyle w:val="afc"/>
        <w:numPr>
          <w:ilvl w:val="2"/>
          <w:numId w:val="26"/>
        </w:numPr>
        <w:autoSpaceDE/>
        <w:autoSpaceDN/>
        <w:adjustRightInd/>
        <w:snapToGrid/>
        <w:spacing w:before="120" w:line="240" w:lineRule="auto"/>
        <w:contextualSpacing w:val="0"/>
        <w:jc w:val="left"/>
      </w:pPr>
      <w:r>
        <w:rPr>
          <w:i/>
        </w:rPr>
        <w:t>AI/ML model trained by low UE speed has poor performance when tested on high UE speed.</w:t>
      </w:r>
    </w:p>
    <w:p w14:paraId="560CB8A0" w14:textId="77777777" w:rsidR="00633FCF" w:rsidRDefault="00C1489E">
      <w:pPr>
        <w:pStyle w:val="afc"/>
        <w:numPr>
          <w:ilvl w:val="2"/>
          <w:numId w:val="26"/>
        </w:numPr>
        <w:autoSpaceDE/>
        <w:autoSpaceDN/>
        <w:adjustRightInd/>
        <w:snapToGrid/>
        <w:spacing w:before="120" w:line="240" w:lineRule="auto"/>
        <w:contextualSpacing w:val="0"/>
        <w:jc w:val="left"/>
      </w:pPr>
      <w:r>
        <w:rPr>
          <w:i/>
        </w:rPr>
        <w:t>AI/ML model trained by mixed dataset shows moderate performance when tested on each of the UE speeds.</w:t>
      </w:r>
    </w:p>
    <w:p w14:paraId="4113A346"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w:t>
      </w:r>
      <w:r>
        <w:t xml:space="preserve"> </w:t>
      </w:r>
      <w:r>
        <w:rPr>
          <w:i/>
        </w:rPr>
        <w:t>The generalization of AI-based CSI prediction over speed is not good if the training set contains only one speed</w:t>
      </w:r>
    </w:p>
    <w:p w14:paraId="296B8368" w14:textId="77777777" w:rsidR="00633FCF" w:rsidRDefault="00C1489E">
      <w:pPr>
        <w:pStyle w:val="afc"/>
        <w:numPr>
          <w:ilvl w:val="1"/>
          <w:numId w:val="26"/>
        </w:numPr>
        <w:autoSpaceDE/>
        <w:autoSpaceDN/>
        <w:adjustRightInd/>
        <w:snapToGrid/>
        <w:spacing w:before="120" w:line="240" w:lineRule="auto"/>
        <w:contextualSpacing w:val="0"/>
        <w:jc w:val="left"/>
      </w:pPr>
      <w:r>
        <w:rPr>
          <w:i/>
          <w:color w:val="0000FF"/>
          <w:lang w:eastAsia="zh-CN"/>
        </w:rPr>
        <w:t>vivo</w:t>
      </w:r>
      <w:r>
        <w:rPr>
          <w:color w:val="0000FF"/>
          <w:lang w:eastAsia="zh-CN"/>
        </w:rPr>
        <w:t xml:space="preserve">: </w:t>
      </w:r>
      <w:r>
        <w:rPr>
          <w:i/>
        </w:rPr>
        <w:t>The generalization of AI-based CSI prediction over speed can be improved using training set with mixed speed, whose prediction accuracy is still worse than that of speed-specific models</w:t>
      </w:r>
    </w:p>
    <w:p w14:paraId="1C9CF17E"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Doppler effect and the coherence time are critical factors for AI/ML model’s prediction accuracy</w:t>
      </w:r>
    </w:p>
    <w:p w14:paraId="4BE937E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When the coherence time is less than the CSI-RS periodicity, the CSI prediction performance will degrade rapidly</w:t>
      </w:r>
    </w:p>
    <w:p w14:paraId="4D127D8C"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For CSI prediction, the AI/ML model trained on a certain speed may not be generalized to other speeds</w:t>
      </w:r>
    </w:p>
    <w:p w14:paraId="59673B86"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i/>
        </w:rPr>
        <w:t>Using mixed datasets over UE speed for AI/ML model training is helpful to improve the generalization</w:t>
      </w:r>
    </w:p>
    <w:p w14:paraId="68637173"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color w:val="0000FF"/>
          <w:lang w:eastAsia="zh-CN"/>
        </w:rPr>
        <w:t>Samsung</w:t>
      </w:r>
      <w:r>
        <w:rPr>
          <w:color w:val="0000FF"/>
          <w:lang w:eastAsia="zh-CN"/>
        </w:rPr>
        <w:t>:</w:t>
      </w:r>
      <w:r>
        <w:rPr>
          <w:szCs w:val="20"/>
        </w:rPr>
        <w:t xml:space="preserve"> </w:t>
      </w:r>
      <w:r>
        <w:rPr>
          <w:rFonts w:ascii="Times" w:eastAsia="Batang" w:hAnsi="Times"/>
          <w:i/>
          <w:szCs w:val="24"/>
          <w:lang w:val="en-GB"/>
        </w:rPr>
        <w:t xml:space="preserve">Severe performance degradation in terms of SGCS is observed when </w:t>
      </w:r>
      <w:r>
        <w:rPr>
          <w:i/>
          <w:szCs w:val="20"/>
          <w:lang w:eastAsia="zh-CN"/>
        </w:rPr>
        <w:t>the AI/ML model is trained based on training dataset from one UE speed A, and then the AI/ML model performs inference/test on a different dataset than UE speed A, e.g., UE speed B</w:t>
      </w:r>
    </w:p>
    <w:p w14:paraId="4A042696" w14:textId="77777777" w:rsidR="00633FCF" w:rsidRDefault="00C1489E">
      <w:pPr>
        <w:pStyle w:val="afc"/>
        <w:numPr>
          <w:ilvl w:val="2"/>
          <w:numId w:val="26"/>
        </w:numPr>
        <w:autoSpaceDE/>
        <w:autoSpaceDN/>
        <w:adjustRightInd/>
        <w:snapToGrid/>
        <w:spacing w:before="120" w:line="240" w:lineRule="auto"/>
        <w:contextualSpacing w:val="0"/>
        <w:jc w:val="left"/>
        <w:rPr>
          <w:i/>
        </w:rPr>
      </w:pPr>
      <w:r>
        <w:rPr>
          <w:rFonts w:ascii="Times" w:eastAsia="Batang" w:hAnsi="Times"/>
          <w:i/>
          <w:lang w:val="en-GB"/>
        </w:rPr>
        <w:t>The degradation is sever when UE speed B &lt; UE speed A.</w:t>
      </w:r>
    </w:p>
    <w:p w14:paraId="1C493238" w14:textId="77777777" w:rsidR="00633FCF" w:rsidRDefault="00C1489E">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Apple:</w:t>
      </w:r>
      <w:r>
        <w:t xml:space="preserve"> </w:t>
      </w:r>
      <w:r>
        <w:rPr>
          <w:i/>
          <w:szCs w:val="20"/>
          <w:lang w:eastAsia="zh-CN"/>
        </w:rPr>
        <w:t>LSTM based AI model performance has small performance degradation with mixed training dataset.  Model switching can be used to adapt to different mobility</w:t>
      </w:r>
    </w:p>
    <w:p w14:paraId="3F184D22" w14:textId="77777777" w:rsidR="00633FCF" w:rsidRDefault="00C1489E">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CMCC:</w:t>
      </w:r>
      <w:r>
        <w:rPr>
          <w:i/>
          <w:szCs w:val="20"/>
          <w:lang w:eastAsia="zh-CN"/>
        </w:rPr>
        <w:t xml:space="preserve"> The unified AI model trained with mixed dataset achieve good generalization performance over different UE speeds for CSI prediction</w:t>
      </w:r>
    </w:p>
    <w:p w14:paraId="2253F36F" w14:textId="77777777" w:rsidR="00633FCF" w:rsidRDefault="00C1489E">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i/>
        </w:rPr>
        <w:t>For AI/ML based CSI prediction, the performance reduction occurs significantly depending on changes of UE speeds</w:t>
      </w:r>
    </w:p>
    <w:p w14:paraId="09AEBA40" w14:textId="77777777" w:rsidR="00633FCF" w:rsidRDefault="00C1489E">
      <w:pPr>
        <w:pStyle w:val="afc"/>
        <w:numPr>
          <w:ilvl w:val="1"/>
          <w:numId w:val="26"/>
        </w:numPr>
        <w:autoSpaceDE/>
        <w:autoSpaceDN/>
        <w:adjustRightInd/>
        <w:snapToGrid/>
        <w:spacing w:before="120" w:line="240" w:lineRule="auto"/>
        <w:contextualSpacing w:val="0"/>
        <w:jc w:val="left"/>
        <w:rPr>
          <w:i/>
          <w:szCs w:val="20"/>
          <w:lang w:eastAsia="zh-CN"/>
        </w:rPr>
      </w:pPr>
      <w:r>
        <w:rPr>
          <w:i/>
          <w:color w:val="0000FF"/>
          <w:lang w:eastAsia="zh-CN"/>
        </w:rPr>
        <w:t>ETRI:</w:t>
      </w:r>
      <w:r>
        <w:rPr>
          <w:b/>
        </w:rPr>
        <w:t xml:space="preserve"> </w:t>
      </w:r>
      <w:r>
        <w:rPr>
          <w:rFonts w:hint="eastAsia"/>
          <w:i/>
        </w:rPr>
        <w:t>M</w:t>
      </w:r>
      <w:r>
        <w:rPr>
          <w:i/>
        </w:rPr>
        <w:t>ixed datasets of different UE speeds can mitigate performance degradation compared to datasets of single UE speed.</w:t>
      </w:r>
    </w:p>
    <w:p w14:paraId="0F2BE353" w14:textId="77777777" w:rsidR="00633FCF" w:rsidRDefault="00633FCF">
      <w:pPr>
        <w:rPr>
          <w:i/>
          <w:highlight w:val="lightGray"/>
        </w:rPr>
      </w:pPr>
    </w:p>
    <w:p w14:paraId="21BC91DD" w14:textId="77777777" w:rsidR="00633FCF" w:rsidRDefault="00C1489E">
      <w:pPr>
        <w:pStyle w:val="afc"/>
        <w:numPr>
          <w:ilvl w:val="0"/>
          <w:numId w:val="26"/>
        </w:numPr>
        <w:autoSpaceDE/>
        <w:autoSpaceDN/>
        <w:adjustRightInd/>
        <w:snapToGrid/>
        <w:spacing w:before="120" w:line="240" w:lineRule="auto"/>
        <w:contextualSpacing w:val="0"/>
        <w:jc w:val="left"/>
        <w:rPr>
          <w:b/>
          <w:bCs/>
          <w:szCs w:val="20"/>
          <w:lang w:eastAsia="zh-CN"/>
        </w:rPr>
      </w:pPr>
      <w:r>
        <w:rPr>
          <w:b/>
          <w:bCs/>
          <w:szCs w:val="20"/>
          <w:lang w:eastAsia="zh-CN"/>
        </w:rPr>
        <w:t>Preliminary trends observed by more than one company</w:t>
      </w:r>
    </w:p>
    <w:p w14:paraId="5A34934A"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rPr>
        <w:t xml:space="preserve">For CSI prediction, the AI/ML model trained on a certain speed may not be generalized to other speeds. </w:t>
      </w:r>
      <w:r>
        <w:rPr>
          <w:rFonts w:hint="eastAsia"/>
          <w:i/>
          <w:color w:val="0000FF"/>
          <w:lang w:eastAsia="zh-CN"/>
        </w:rPr>
        <w:t>H</w:t>
      </w:r>
      <w:r>
        <w:rPr>
          <w:i/>
          <w:color w:val="0000FF"/>
          <w:lang w:eastAsia="zh-CN"/>
        </w:rPr>
        <w:t>uawei, Hisilicon, vivo, MediaTek, Samsung, ETRI</w:t>
      </w:r>
    </w:p>
    <w:p w14:paraId="2E036D14" w14:textId="77777777" w:rsidR="00633FCF" w:rsidRDefault="00C1489E">
      <w:pPr>
        <w:pStyle w:val="afc"/>
        <w:numPr>
          <w:ilvl w:val="2"/>
          <w:numId w:val="26"/>
        </w:numPr>
        <w:autoSpaceDE/>
        <w:autoSpaceDN/>
        <w:adjustRightInd/>
        <w:snapToGrid/>
        <w:spacing w:before="120" w:line="240" w:lineRule="auto"/>
        <w:contextualSpacing w:val="0"/>
        <w:jc w:val="left"/>
        <w:rPr>
          <w:i/>
        </w:rPr>
      </w:pPr>
      <w:r>
        <w:rPr>
          <w:i/>
        </w:rPr>
        <w:t xml:space="preserve">The generalization of AI-based CSI prediction over speed can be improved using training set with mixed speed. </w:t>
      </w:r>
      <w:r>
        <w:rPr>
          <w:rFonts w:hint="eastAsia"/>
          <w:i/>
          <w:color w:val="0000FF"/>
          <w:lang w:eastAsia="zh-CN"/>
        </w:rPr>
        <w:t>H</w:t>
      </w:r>
      <w:r>
        <w:rPr>
          <w:i/>
          <w:color w:val="0000FF"/>
          <w:lang w:eastAsia="zh-CN"/>
        </w:rPr>
        <w:t>uawei, Hisilicon, vivo, MediaTek, Samsung, Apple, CMCC, ETRI</w:t>
      </w:r>
    </w:p>
    <w:p w14:paraId="547C6105" w14:textId="77777777" w:rsidR="00633FCF" w:rsidRDefault="00633FCF">
      <w:pPr>
        <w:rPr>
          <w:i/>
          <w:highlight w:val="lightGray"/>
        </w:rPr>
      </w:pPr>
    </w:p>
    <w:p w14:paraId="42A2E4F8" w14:textId="77777777" w:rsidR="00633FCF" w:rsidRDefault="00C1489E">
      <w:pPr>
        <w:pStyle w:val="40"/>
        <w:numPr>
          <w:ilvl w:val="0"/>
          <w:numId w:val="0"/>
        </w:numPr>
        <w:rPr>
          <w:u w:val="single"/>
          <w:lang w:eastAsia="zh-CN"/>
        </w:rPr>
      </w:pPr>
      <w:r>
        <w:rPr>
          <w:u w:val="single"/>
          <w:lang w:eastAsia="zh-CN"/>
        </w:rPr>
        <w:t>Generalization over carrier frequency</w:t>
      </w:r>
    </w:p>
    <w:p w14:paraId="7E36C400" w14:textId="77777777" w:rsidR="00633FCF" w:rsidRDefault="00C1489E">
      <w:pPr>
        <w:pStyle w:val="afc"/>
        <w:numPr>
          <w:ilvl w:val="0"/>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r>
        <w:rPr>
          <w:rFonts w:eastAsiaTheme="minorEastAsia"/>
          <w:lang w:val="en-GB" w:eastAsia="ja-JP"/>
        </w:rPr>
        <w:t>Observe the performance changes under different carrier frequency values (including 2, 3 and 3.5GHz)</w:t>
      </w:r>
    </w:p>
    <w:p w14:paraId="160A1FE6"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1/2: Training at 3GHz, inference at 2GHz/3GHz/3.5GHz</w:t>
      </w:r>
    </w:p>
    <w:p w14:paraId="1D76839D"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lang w:eastAsia="zh-CN"/>
        </w:rPr>
        <w:t>Case 3: Training at mixed [2GHz, 3GHz, 3.5GHz], inference at 2GHz/3GHz/3.5GHz</w:t>
      </w:r>
    </w:p>
    <w:p w14:paraId="66A3D555" w14:textId="77777777" w:rsidR="00633FCF" w:rsidRDefault="00C1489E">
      <w:pPr>
        <w:pStyle w:val="afc"/>
        <w:tabs>
          <w:tab w:val="left" w:pos="2665"/>
        </w:tabs>
        <w:adjustRightInd/>
        <w:ind w:left="357"/>
        <w:contextualSpacing w:val="0"/>
        <w:rPr>
          <w:i/>
        </w:rPr>
      </w:pPr>
      <w:r>
        <w:rPr>
          <w:b/>
          <w:lang w:eastAsia="zh-CN"/>
        </w:rPr>
        <w:t>Findings</w:t>
      </w:r>
    </w:p>
    <w:p w14:paraId="363BF9AB"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rPr>
        <w:t>For CSI prediction, the AI/ML model trained on a certain carrier frequency may not be generalized on other carrier frequencies</w:t>
      </w:r>
    </w:p>
    <w:p w14:paraId="35E5DC27"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rPr>
        <w:t>Using mixed datasets over Doppler frequency for AI/ML model training is helpful to improve the generalization</w:t>
      </w:r>
    </w:p>
    <w:p w14:paraId="4E3BA580" w14:textId="77777777" w:rsidR="00633FCF" w:rsidRDefault="00633FCF">
      <w:pPr>
        <w:rPr>
          <w:i/>
          <w:highlight w:val="lightGray"/>
        </w:rPr>
      </w:pPr>
    </w:p>
    <w:p w14:paraId="6148F777" w14:textId="77777777" w:rsidR="00633FCF" w:rsidRDefault="00C1489E">
      <w:pPr>
        <w:pStyle w:val="40"/>
        <w:numPr>
          <w:ilvl w:val="0"/>
          <w:numId w:val="0"/>
        </w:numPr>
        <w:rPr>
          <w:u w:val="single"/>
          <w:lang w:eastAsia="zh-CN"/>
        </w:rPr>
      </w:pPr>
      <w:r>
        <w:rPr>
          <w:u w:val="single"/>
          <w:lang w:eastAsia="zh-CN"/>
        </w:rPr>
        <w:t>Generalization over deployment scenarios</w:t>
      </w:r>
    </w:p>
    <w:p w14:paraId="474A7383" w14:textId="77777777" w:rsidR="00633FCF" w:rsidRDefault="00C1489E">
      <w:pPr>
        <w:pStyle w:val="afc"/>
        <w:numPr>
          <w:ilvl w:val="0"/>
          <w:numId w:val="26"/>
        </w:numPr>
        <w:autoSpaceDE/>
        <w:autoSpaceDN/>
        <w:adjustRightInd/>
        <w:snapToGrid/>
        <w:spacing w:before="120" w:line="240" w:lineRule="auto"/>
        <w:contextualSpacing w:val="0"/>
        <w:jc w:val="left"/>
        <w:rPr>
          <w:lang w:eastAsia="zh-CN"/>
        </w:rPr>
      </w:pPr>
      <w:r>
        <w:rPr>
          <w:i/>
          <w:color w:val="0000FF"/>
          <w:lang w:eastAsia="zh-CN"/>
        </w:rPr>
        <w:t>vivo</w:t>
      </w:r>
      <w:r>
        <w:rPr>
          <w:color w:val="0000FF"/>
          <w:lang w:eastAsia="zh-CN"/>
        </w:rPr>
        <w:t>:</w:t>
      </w:r>
      <w:r>
        <w:t xml:space="preserve"> </w:t>
      </w:r>
      <w:r>
        <w:rPr>
          <w:rFonts w:hint="eastAsia"/>
        </w:rPr>
        <w:t>T</w:t>
      </w:r>
      <w:r>
        <w:t>he generalization and model switching/selection of AI-based CSI prediction over scenarios, e.g., LOS/NLOS, Uma/Umi, should be studied</w:t>
      </w:r>
    </w:p>
    <w:p w14:paraId="0E3E35EB" w14:textId="77777777" w:rsidR="00633FCF" w:rsidRDefault="00C1489E">
      <w:pPr>
        <w:pStyle w:val="afc"/>
        <w:numPr>
          <w:ilvl w:val="0"/>
          <w:numId w:val="26"/>
        </w:numPr>
        <w:autoSpaceDE/>
        <w:autoSpaceDN/>
        <w:adjustRightInd/>
        <w:snapToGrid/>
        <w:spacing w:before="120" w:line="240" w:lineRule="auto"/>
        <w:contextualSpacing w:val="0"/>
        <w:jc w:val="left"/>
        <w:rPr>
          <w:i/>
        </w:rPr>
      </w:pPr>
      <w:r>
        <w:rPr>
          <w:i/>
          <w:color w:val="0000FF"/>
          <w:lang w:eastAsia="zh-CN"/>
        </w:rPr>
        <w:t>vivo</w:t>
      </w:r>
      <w:r>
        <w:rPr>
          <w:color w:val="0000FF"/>
          <w:lang w:eastAsia="zh-CN"/>
        </w:rPr>
        <w:t>:</w:t>
      </w:r>
      <w:r>
        <w:t xml:space="preserve"> </w:t>
      </w:r>
      <w:r>
        <w:rPr>
          <w:i/>
        </w:rPr>
        <w:t>The generalization over the deployment scenarios, e.g., LOS/NLOS, Uma/Umi, is not good if the training set contains only one scenario</w:t>
      </w:r>
    </w:p>
    <w:p w14:paraId="03A73D3C" w14:textId="77777777" w:rsidR="00633FCF" w:rsidRDefault="00C1489E">
      <w:pPr>
        <w:pStyle w:val="afc"/>
        <w:numPr>
          <w:ilvl w:val="0"/>
          <w:numId w:val="26"/>
        </w:numPr>
        <w:autoSpaceDE/>
        <w:autoSpaceDN/>
        <w:adjustRightInd/>
        <w:snapToGrid/>
        <w:spacing w:before="120" w:line="240" w:lineRule="auto"/>
        <w:contextualSpacing w:val="0"/>
        <w:jc w:val="left"/>
        <w:rPr>
          <w:i/>
        </w:rPr>
      </w:pPr>
      <w:r>
        <w:rPr>
          <w:i/>
          <w:color w:val="0000FF"/>
          <w:lang w:eastAsia="zh-CN"/>
        </w:rPr>
        <w:t>MediaTek</w:t>
      </w:r>
      <w:r>
        <w:rPr>
          <w:i/>
          <w:lang w:eastAsia="zh-CN"/>
        </w:rPr>
        <w:t xml:space="preserve">: </w:t>
      </w:r>
    </w:p>
    <w:p w14:paraId="41E4D780"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1: Training at UMa, inference at UMa; Training at UMi, inference at UMi</w:t>
      </w:r>
    </w:p>
    <w:p w14:paraId="032C25E4"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rFonts w:hint="eastAsia"/>
          <w:lang w:eastAsia="zh-CN"/>
        </w:rPr>
        <w:t>C</w:t>
      </w:r>
      <w:r>
        <w:rPr>
          <w:lang w:eastAsia="zh-CN"/>
        </w:rPr>
        <w:t>ase 2: Training at UMa, inference at UMi; Training at UMi, inference at UMa</w:t>
      </w:r>
    </w:p>
    <w:p w14:paraId="4FB64DE1" w14:textId="77777777" w:rsidR="00633FCF" w:rsidRDefault="00C1489E">
      <w:pPr>
        <w:pStyle w:val="afc"/>
        <w:numPr>
          <w:ilvl w:val="1"/>
          <w:numId w:val="26"/>
        </w:numPr>
        <w:autoSpaceDE/>
        <w:autoSpaceDN/>
        <w:adjustRightInd/>
        <w:snapToGrid/>
        <w:spacing w:before="120" w:line="240" w:lineRule="auto"/>
        <w:contextualSpacing w:val="0"/>
        <w:jc w:val="left"/>
        <w:rPr>
          <w:lang w:eastAsia="zh-CN"/>
        </w:rPr>
      </w:pPr>
      <w:r>
        <w:rPr>
          <w:lang w:eastAsia="zh-CN"/>
        </w:rPr>
        <w:t>Case 3: Training at mixed [UMa, UMi], inference at UMa / UMi</w:t>
      </w:r>
    </w:p>
    <w:p w14:paraId="1FD69778" w14:textId="77777777" w:rsidR="00633FCF" w:rsidRDefault="00C1489E">
      <w:pPr>
        <w:pStyle w:val="afc"/>
        <w:tabs>
          <w:tab w:val="left" w:pos="2038"/>
        </w:tabs>
        <w:adjustRightInd/>
        <w:ind w:left="357"/>
        <w:contextualSpacing w:val="0"/>
        <w:rPr>
          <w:i/>
        </w:rPr>
      </w:pPr>
      <w:r>
        <w:rPr>
          <w:b/>
          <w:lang w:eastAsia="zh-CN"/>
        </w:rPr>
        <w:t>Findings</w:t>
      </w:r>
      <w:r>
        <w:rPr>
          <w:b/>
          <w:lang w:eastAsia="zh-CN"/>
        </w:rPr>
        <w:tab/>
      </w:r>
    </w:p>
    <w:p w14:paraId="067DA233" w14:textId="77777777" w:rsidR="00633FCF" w:rsidRDefault="00C1489E">
      <w:pPr>
        <w:pStyle w:val="afc"/>
        <w:numPr>
          <w:ilvl w:val="1"/>
          <w:numId w:val="26"/>
        </w:numPr>
        <w:autoSpaceDE/>
        <w:autoSpaceDN/>
        <w:adjustRightInd/>
        <w:snapToGrid/>
        <w:spacing w:before="120" w:line="240" w:lineRule="auto"/>
        <w:contextualSpacing w:val="0"/>
        <w:jc w:val="left"/>
        <w:rPr>
          <w:i/>
        </w:rPr>
      </w:pPr>
      <w:r>
        <w:rPr>
          <w:rFonts w:eastAsiaTheme="minorEastAsia"/>
          <w:i/>
          <w:lang w:val="en-GB" w:eastAsia="ja-JP"/>
        </w:rPr>
        <w:t>The performance result of the UMi is better than the UMa, one of the reasons may be the multipath effect. For UMa development, because the NLOS ratio is higher than the UMi development</w:t>
      </w:r>
      <w:r>
        <w:rPr>
          <w:rFonts w:eastAsiaTheme="minorEastAsia"/>
          <w:i/>
          <w:lang w:eastAsia="ja-JP"/>
        </w:rPr>
        <w:t>, more multipath effects will be introduced in UMa channel, resulting in greater channel variation</w:t>
      </w:r>
    </w:p>
    <w:p w14:paraId="1CC43C92" w14:textId="77777777" w:rsidR="00633FCF" w:rsidRDefault="00C1489E">
      <w:pPr>
        <w:pStyle w:val="afc"/>
        <w:numPr>
          <w:ilvl w:val="1"/>
          <w:numId w:val="26"/>
        </w:numPr>
        <w:autoSpaceDE/>
        <w:autoSpaceDN/>
        <w:adjustRightInd/>
        <w:snapToGrid/>
        <w:spacing w:before="120" w:line="240" w:lineRule="auto"/>
        <w:contextualSpacing w:val="0"/>
        <w:jc w:val="left"/>
        <w:rPr>
          <w:i/>
        </w:rPr>
      </w:pPr>
      <w:r>
        <w:rPr>
          <w:i/>
        </w:rPr>
        <w:t>For CSI prediction, the AI/ML model trained on a certain deployment (e.g., UMa/UMi) can be generalized and performed inference on other deployment (e.g., UMa/UMi)</w:t>
      </w:r>
    </w:p>
    <w:p w14:paraId="2F546FCD" w14:textId="77777777" w:rsidR="00633FCF" w:rsidRDefault="00633FCF">
      <w:pPr>
        <w:rPr>
          <w:i/>
        </w:rPr>
      </w:pPr>
    </w:p>
    <w:p w14:paraId="5551DF3E" w14:textId="77777777" w:rsidR="00633FCF" w:rsidRDefault="00C1489E">
      <w:pPr>
        <w:pStyle w:val="20"/>
      </w:pPr>
      <w:r>
        <w:t>1</w:t>
      </w:r>
      <w:r>
        <w:rPr>
          <w:vertAlign w:val="superscript"/>
        </w:rPr>
        <w:t>st</w:t>
      </w:r>
      <w:r>
        <w:t xml:space="preserve"> round </w:t>
      </w:r>
      <w:r>
        <w:rPr>
          <w:lang w:eastAsia="zh-CN"/>
        </w:rPr>
        <w:t xml:space="preserve">email </w:t>
      </w:r>
      <w:r>
        <w:t>discussions</w:t>
      </w:r>
    </w:p>
    <w:p w14:paraId="40EE2A36" w14:textId="77777777" w:rsidR="00633FCF" w:rsidRDefault="00C1489E">
      <w:pPr>
        <w:outlineLvl w:val="2"/>
        <w:rPr>
          <w:b/>
          <w:lang w:eastAsia="zh-CN"/>
        </w:rPr>
      </w:pPr>
      <w:r>
        <w:rPr>
          <w:b/>
          <w:lang w:eastAsia="zh-CN"/>
        </w:rPr>
        <w:t>4.2-1: EVMs for CSI prediction</w:t>
      </w:r>
    </w:p>
    <w:p w14:paraId="0BD6278C" w14:textId="77777777" w:rsidR="00633FCF" w:rsidRDefault="00C1489E">
      <w:pPr>
        <w:rPr>
          <w:lang w:eastAsia="zh-CN"/>
        </w:rPr>
      </w:pPr>
      <w:r>
        <w:rPr>
          <w:lang w:eastAsia="zh-CN"/>
        </w:rPr>
        <w:t>For the CSI prediction, some EVMs are raised on top of the currently agreed generic EVM table.</w:t>
      </w:r>
    </w:p>
    <w:p w14:paraId="31B7D5BD" w14:textId="77777777" w:rsidR="00633FCF" w:rsidRDefault="00C1489E">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748F901E" w14:textId="77777777" w:rsidR="00633FCF" w:rsidRDefault="00C1489E">
      <w:pPr>
        <w:rPr>
          <w:lang w:eastAsia="zh-CN"/>
        </w:rPr>
      </w:pPr>
      <w:r>
        <w:rPr>
          <w:highlight w:val="yellow"/>
          <w:lang w:eastAsia="zh-CN"/>
        </w:rPr>
        <w:t>Moderator note</w:t>
      </w:r>
      <w:r>
        <w:rPr>
          <w:lang w:eastAsia="zh-CN"/>
        </w:rPr>
        <w:t>: In the last meeting, a WA was achieved for the benchmark of performance comparison for CSI prediction. From the inputs of this meeting, a large number of companies have submitted simulation results including the benchmarks following the guidance of the WA, and 3 companies propose to confirm the WA [3][14][28]. Therefore, the following proposal is given.</w:t>
      </w:r>
    </w:p>
    <w:p w14:paraId="4298D4A5" w14:textId="77777777" w:rsidR="00633FCF" w:rsidRDefault="00C1489E">
      <w:pPr>
        <w:spacing w:beforeLines="100" w:before="240"/>
        <w:rPr>
          <w:b/>
          <w:lang w:eastAsia="zh-CN"/>
        </w:rPr>
      </w:pPr>
      <w:r>
        <w:rPr>
          <w:b/>
          <w:highlight w:val="yellow"/>
          <w:lang w:eastAsia="zh-CN"/>
        </w:rPr>
        <w:t>Proposal 4.2.1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633FCF" w14:paraId="01EC3020" w14:textId="77777777">
        <w:tc>
          <w:tcPr>
            <w:tcW w:w="9307" w:type="dxa"/>
          </w:tcPr>
          <w:p w14:paraId="7C22A09E" w14:textId="77777777" w:rsidR="00633FCF" w:rsidRDefault="00C1489E">
            <w:pPr>
              <w:rPr>
                <w:bCs/>
                <w:szCs w:val="20"/>
                <w:highlight w:val="darkYellow"/>
                <w:lang w:eastAsia="zh-CN"/>
              </w:rPr>
            </w:pPr>
            <w:r>
              <w:rPr>
                <w:bCs/>
                <w:szCs w:val="20"/>
                <w:highlight w:val="darkYellow"/>
                <w:lang w:eastAsia="zh-CN"/>
              </w:rPr>
              <w:t>Working Assumption</w:t>
            </w:r>
          </w:p>
          <w:p w14:paraId="5778D611" w14:textId="77777777" w:rsidR="00633FCF" w:rsidRDefault="00C1489E">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1B93001" w14:textId="77777777" w:rsidR="00633FCF" w:rsidRDefault="00C1489E">
            <w:pPr>
              <w:numPr>
                <w:ilvl w:val="0"/>
                <w:numId w:val="38"/>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48736A6F" w14:textId="77777777" w:rsidR="00633FCF" w:rsidRDefault="00C1489E">
            <w:pPr>
              <w:numPr>
                <w:ilvl w:val="1"/>
                <w:numId w:val="38"/>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0EC6F686" w14:textId="77777777" w:rsidR="00633FCF" w:rsidRDefault="00C1489E">
            <w:pPr>
              <w:numPr>
                <w:ilvl w:val="0"/>
                <w:numId w:val="38"/>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5CFEED00"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437BE9BA" w14:textId="77777777">
        <w:tc>
          <w:tcPr>
            <w:tcW w:w="1980" w:type="dxa"/>
            <w:tcBorders>
              <w:top w:val="single" w:sz="4" w:space="0" w:color="auto"/>
              <w:left w:val="single" w:sz="4" w:space="0" w:color="auto"/>
              <w:bottom w:val="single" w:sz="4" w:space="0" w:color="auto"/>
              <w:right w:val="single" w:sz="4" w:space="0" w:color="auto"/>
            </w:tcBorders>
          </w:tcPr>
          <w:p w14:paraId="3AD70DBE"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736FC5A" w14:textId="671B1F88" w:rsidR="00633FCF" w:rsidRDefault="00C1489E">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sidR="005C6A11">
              <w:rPr>
                <w:lang w:eastAsia="zh-CN"/>
              </w:rPr>
              <w:t>, LG Electronics</w:t>
            </w:r>
            <w:r w:rsidR="006E4B7E">
              <w:rPr>
                <w:rFonts w:eastAsia="Malgun Gothic"/>
                <w:lang w:eastAsia="ko-KR"/>
              </w:rPr>
              <w:t>, Huawei/HiSi</w:t>
            </w:r>
            <w:r w:rsidR="006C2885">
              <w:rPr>
                <w:rFonts w:eastAsia="Malgun Gothic"/>
                <w:lang w:eastAsia="ko-KR"/>
              </w:rPr>
              <w:t>,</w:t>
            </w:r>
            <w:r w:rsidR="006C2885">
              <w:rPr>
                <w:rFonts w:hint="eastAsia"/>
                <w:lang w:eastAsia="zh-CN"/>
              </w:rPr>
              <w:t xml:space="preserve"> Spreadtrum</w:t>
            </w:r>
            <w:r w:rsidR="00326AC4">
              <w:rPr>
                <w:lang w:eastAsia="zh-CN"/>
              </w:rPr>
              <w:t>, AT&amp;T</w:t>
            </w:r>
            <w:r w:rsidR="00C85A21">
              <w:rPr>
                <w:lang w:eastAsia="zh-CN"/>
              </w:rPr>
              <w:t>, Fujitsu</w:t>
            </w:r>
          </w:p>
        </w:tc>
      </w:tr>
      <w:tr w:rsidR="00633FCF" w14:paraId="501CC3BE" w14:textId="77777777">
        <w:tc>
          <w:tcPr>
            <w:tcW w:w="1980" w:type="dxa"/>
            <w:tcBorders>
              <w:top w:val="single" w:sz="4" w:space="0" w:color="auto"/>
              <w:left w:val="single" w:sz="4" w:space="0" w:color="auto"/>
              <w:bottom w:val="single" w:sz="4" w:space="0" w:color="auto"/>
              <w:right w:val="single" w:sz="4" w:space="0" w:color="auto"/>
            </w:tcBorders>
          </w:tcPr>
          <w:p w14:paraId="03C26708"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53F744F1" w14:textId="77777777" w:rsidR="00633FCF" w:rsidRDefault="00633FCF">
            <w:pPr>
              <w:spacing w:before="120" w:line="240" w:lineRule="auto"/>
              <w:rPr>
                <w:lang w:eastAsia="zh-CN"/>
              </w:rPr>
            </w:pPr>
          </w:p>
        </w:tc>
      </w:tr>
    </w:tbl>
    <w:p w14:paraId="7A8E22F7" w14:textId="77777777" w:rsidR="00633FCF" w:rsidRDefault="00633FCF">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33FCF" w14:paraId="7968A200"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9E060DB" w14:textId="77777777" w:rsidR="00633FCF" w:rsidRDefault="00C1489E">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F08699" w14:textId="77777777" w:rsidR="00633FCF" w:rsidRDefault="00C1489E">
            <w:pPr>
              <w:rPr>
                <w:i/>
                <w:iCs/>
                <w:kern w:val="2"/>
                <w:lang w:eastAsia="zh-CN"/>
              </w:rPr>
            </w:pPr>
            <w:r>
              <w:rPr>
                <w:i/>
                <w:iCs/>
                <w:kern w:val="2"/>
                <w:lang w:eastAsia="zh-CN"/>
              </w:rPr>
              <w:t>View</w:t>
            </w:r>
          </w:p>
        </w:tc>
      </w:tr>
      <w:tr w:rsidR="00633FCF" w14:paraId="2FE60302"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E1BD51C"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CB576E" w14:textId="77777777" w:rsidR="00633FCF" w:rsidRDefault="00633FCF">
            <w:pPr>
              <w:rPr>
                <w:i/>
                <w:lang w:eastAsia="zh-CN"/>
              </w:rPr>
            </w:pPr>
          </w:p>
        </w:tc>
      </w:tr>
      <w:tr w:rsidR="00633FCF" w14:paraId="203238E1" w14:textId="77777777">
        <w:tc>
          <w:tcPr>
            <w:tcW w:w="1350" w:type="dxa"/>
            <w:tcBorders>
              <w:top w:val="single" w:sz="4" w:space="0" w:color="auto"/>
              <w:left w:val="single" w:sz="4" w:space="0" w:color="auto"/>
              <w:bottom w:val="single" w:sz="4" w:space="0" w:color="auto"/>
              <w:right w:val="single" w:sz="4" w:space="0" w:color="auto"/>
            </w:tcBorders>
          </w:tcPr>
          <w:p w14:paraId="260E3AB8"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AEF7A44" w14:textId="77777777" w:rsidR="00633FCF" w:rsidRDefault="00633FCF">
            <w:pPr>
              <w:rPr>
                <w:i/>
                <w:lang w:eastAsia="zh-CN"/>
              </w:rPr>
            </w:pPr>
          </w:p>
        </w:tc>
      </w:tr>
      <w:tr w:rsidR="00633FCF" w14:paraId="782181CC"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1BCCFBA" w14:textId="77777777" w:rsidR="00633FCF" w:rsidRDefault="00633FCF">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79F10F" w14:textId="77777777" w:rsidR="00633FCF" w:rsidRDefault="00633FCF">
            <w:pPr>
              <w:spacing w:line="252" w:lineRule="auto"/>
              <w:rPr>
                <w:rFonts w:eastAsia="Malgun Gothic"/>
                <w:lang w:eastAsia="ko-KR"/>
              </w:rPr>
            </w:pPr>
          </w:p>
        </w:tc>
      </w:tr>
      <w:tr w:rsidR="00633FCF" w14:paraId="3993982B" w14:textId="77777777">
        <w:tc>
          <w:tcPr>
            <w:tcW w:w="1350" w:type="dxa"/>
            <w:tcBorders>
              <w:top w:val="single" w:sz="4" w:space="0" w:color="auto"/>
              <w:left w:val="single" w:sz="4" w:space="0" w:color="auto"/>
              <w:bottom w:val="single" w:sz="4" w:space="0" w:color="auto"/>
              <w:right w:val="single" w:sz="4" w:space="0" w:color="auto"/>
            </w:tcBorders>
          </w:tcPr>
          <w:p w14:paraId="387D558A"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B474E4C" w14:textId="77777777" w:rsidR="00633FCF" w:rsidRDefault="00633FCF">
            <w:pPr>
              <w:spacing w:line="252" w:lineRule="auto"/>
              <w:rPr>
                <w:rFonts w:eastAsia="Malgun Gothic"/>
                <w:lang w:eastAsia="ko-KR"/>
              </w:rPr>
            </w:pPr>
          </w:p>
        </w:tc>
      </w:tr>
      <w:tr w:rsidR="00633FCF" w14:paraId="7CD1B19E" w14:textId="77777777">
        <w:tc>
          <w:tcPr>
            <w:tcW w:w="1350" w:type="dxa"/>
            <w:tcBorders>
              <w:top w:val="single" w:sz="4" w:space="0" w:color="auto"/>
              <w:left w:val="single" w:sz="4" w:space="0" w:color="auto"/>
              <w:bottom w:val="single" w:sz="4" w:space="0" w:color="auto"/>
              <w:right w:val="single" w:sz="4" w:space="0" w:color="auto"/>
            </w:tcBorders>
          </w:tcPr>
          <w:p w14:paraId="6E418C4D"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B04847" w14:textId="77777777" w:rsidR="00633FCF" w:rsidRDefault="00633FCF">
            <w:pPr>
              <w:spacing w:line="252" w:lineRule="auto"/>
              <w:rPr>
                <w:iCs/>
                <w:kern w:val="2"/>
                <w:lang w:eastAsia="zh-CN"/>
              </w:rPr>
            </w:pPr>
          </w:p>
        </w:tc>
      </w:tr>
      <w:tr w:rsidR="00633FCF" w14:paraId="3BE9E7F3" w14:textId="77777777">
        <w:tc>
          <w:tcPr>
            <w:tcW w:w="1350" w:type="dxa"/>
            <w:tcBorders>
              <w:top w:val="single" w:sz="4" w:space="0" w:color="auto"/>
              <w:left w:val="single" w:sz="4" w:space="0" w:color="auto"/>
              <w:bottom w:val="single" w:sz="4" w:space="0" w:color="auto"/>
              <w:right w:val="single" w:sz="4" w:space="0" w:color="auto"/>
            </w:tcBorders>
          </w:tcPr>
          <w:p w14:paraId="1397F4D6"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79861BA" w14:textId="77777777" w:rsidR="00633FCF" w:rsidRDefault="00633FCF">
            <w:pPr>
              <w:spacing w:line="252" w:lineRule="auto"/>
              <w:rPr>
                <w:iCs/>
                <w:kern w:val="2"/>
                <w:lang w:eastAsia="zh-CN"/>
              </w:rPr>
            </w:pPr>
          </w:p>
        </w:tc>
      </w:tr>
      <w:tr w:rsidR="00633FCF" w14:paraId="52439C84" w14:textId="77777777">
        <w:tc>
          <w:tcPr>
            <w:tcW w:w="1350" w:type="dxa"/>
            <w:tcBorders>
              <w:top w:val="single" w:sz="4" w:space="0" w:color="auto"/>
              <w:left w:val="single" w:sz="4" w:space="0" w:color="auto"/>
              <w:bottom w:val="single" w:sz="4" w:space="0" w:color="auto"/>
              <w:right w:val="single" w:sz="4" w:space="0" w:color="auto"/>
            </w:tcBorders>
          </w:tcPr>
          <w:p w14:paraId="177424C7"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DB3B56A" w14:textId="77777777" w:rsidR="00633FCF" w:rsidRDefault="00633FCF">
            <w:pPr>
              <w:spacing w:line="252" w:lineRule="auto"/>
              <w:rPr>
                <w:iCs/>
                <w:kern w:val="2"/>
                <w:lang w:eastAsia="zh-CN"/>
              </w:rPr>
            </w:pPr>
          </w:p>
        </w:tc>
      </w:tr>
      <w:tr w:rsidR="00633FCF" w14:paraId="03C98AB1" w14:textId="77777777">
        <w:tc>
          <w:tcPr>
            <w:tcW w:w="1350" w:type="dxa"/>
            <w:tcBorders>
              <w:top w:val="single" w:sz="4" w:space="0" w:color="auto"/>
              <w:left w:val="single" w:sz="4" w:space="0" w:color="auto"/>
              <w:bottom w:val="single" w:sz="4" w:space="0" w:color="auto"/>
              <w:right w:val="single" w:sz="4" w:space="0" w:color="auto"/>
            </w:tcBorders>
          </w:tcPr>
          <w:p w14:paraId="06D85B35"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52FBF45" w14:textId="77777777" w:rsidR="00633FCF" w:rsidRDefault="00633FCF">
            <w:pPr>
              <w:spacing w:line="252" w:lineRule="auto"/>
              <w:rPr>
                <w:iCs/>
                <w:kern w:val="2"/>
                <w:lang w:eastAsia="zh-CN"/>
              </w:rPr>
            </w:pPr>
          </w:p>
        </w:tc>
      </w:tr>
      <w:tr w:rsidR="00633FCF" w14:paraId="1737D632" w14:textId="77777777">
        <w:tc>
          <w:tcPr>
            <w:tcW w:w="1350" w:type="dxa"/>
            <w:tcBorders>
              <w:top w:val="single" w:sz="4" w:space="0" w:color="auto"/>
              <w:left w:val="single" w:sz="4" w:space="0" w:color="auto"/>
              <w:bottom w:val="single" w:sz="4" w:space="0" w:color="auto"/>
              <w:right w:val="single" w:sz="4" w:space="0" w:color="auto"/>
            </w:tcBorders>
          </w:tcPr>
          <w:p w14:paraId="65DA6CDC"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78F157B" w14:textId="77777777" w:rsidR="00633FCF" w:rsidRDefault="00633FCF">
            <w:pPr>
              <w:spacing w:line="252" w:lineRule="auto"/>
              <w:rPr>
                <w:iCs/>
                <w:kern w:val="2"/>
                <w:lang w:eastAsia="zh-CN"/>
              </w:rPr>
            </w:pPr>
          </w:p>
        </w:tc>
      </w:tr>
      <w:tr w:rsidR="00633FCF" w14:paraId="673EA6E7" w14:textId="77777777">
        <w:tc>
          <w:tcPr>
            <w:tcW w:w="1350" w:type="dxa"/>
            <w:tcBorders>
              <w:top w:val="single" w:sz="4" w:space="0" w:color="auto"/>
              <w:left w:val="single" w:sz="4" w:space="0" w:color="auto"/>
              <w:bottom w:val="single" w:sz="4" w:space="0" w:color="auto"/>
              <w:right w:val="single" w:sz="4" w:space="0" w:color="auto"/>
            </w:tcBorders>
          </w:tcPr>
          <w:p w14:paraId="5420ECB7"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E261D4C" w14:textId="77777777" w:rsidR="00633FCF" w:rsidRDefault="00633FCF">
            <w:pPr>
              <w:spacing w:line="252" w:lineRule="auto"/>
              <w:rPr>
                <w:iCs/>
                <w:kern w:val="2"/>
                <w:lang w:eastAsia="zh-CN"/>
              </w:rPr>
            </w:pPr>
          </w:p>
        </w:tc>
      </w:tr>
      <w:tr w:rsidR="00633FCF" w14:paraId="6DBA0E7B" w14:textId="77777777">
        <w:tc>
          <w:tcPr>
            <w:tcW w:w="1350" w:type="dxa"/>
          </w:tcPr>
          <w:p w14:paraId="6995D1E5" w14:textId="77777777" w:rsidR="00633FCF" w:rsidRDefault="00633FCF">
            <w:pPr>
              <w:rPr>
                <w:iCs/>
                <w:kern w:val="2"/>
                <w:lang w:eastAsia="zh-CN"/>
              </w:rPr>
            </w:pPr>
          </w:p>
        </w:tc>
        <w:tc>
          <w:tcPr>
            <w:tcW w:w="8001" w:type="dxa"/>
            <w:vAlign w:val="center"/>
          </w:tcPr>
          <w:p w14:paraId="33A22033" w14:textId="77777777" w:rsidR="00633FCF" w:rsidRDefault="00633FCF">
            <w:pPr>
              <w:spacing w:line="252" w:lineRule="auto"/>
              <w:rPr>
                <w:iCs/>
                <w:kern w:val="2"/>
                <w:lang w:eastAsia="zh-CN"/>
              </w:rPr>
            </w:pPr>
          </w:p>
        </w:tc>
      </w:tr>
      <w:tr w:rsidR="00633FCF" w14:paraId="16D69832" w14:textId="77777777">
        <w:tc>
          <w:tcPr>
            <w:tcW w:w="1350" w:type="dxa"/>
          </w:tcPr>
          <w:p w14:paraId="15CA693E" w14:textId="77777777" w:rsidR="00633FCF" w:rsidRDefault="00633FCF">
            <w:pPr>
              <w:rPr>
                <w:iCs/>
                <w:kern w:val="2"/>
                <w:lang w:eastAsia="zh-CN"/>
              </w:rPr>
            </w:pPr>
          </w:p>
        </w:tc>
        <w:tc>
          <w:tcPr>
            <w:tcW w:w="8001" w:type="dxa"/>
            <w:vAlign w:val="center"/>
          </w:tcPr>
          <w:p w14:paraId="11341A03" w14:textId="77777777" w:rsidR="00633FCF" w:rsidRDefault="00633FCF">
            <w:pPr>
              <w:spacing w:line="252" w:lineRule="auto"/>
              <w:rPr>
                <w:iCs/>
                <w:kern w:val="2"/>
                <w:lang w:eastAsia="zh-CN"/>
              </w:rPr>
            </w:pPr>
          </w:p>
        </w:tc>
      </w:tr>
      <w:tr w:rsidR="00633FCF" w14:paraId="6A94ED6B" w14:textId="77777777">
        <w:tc>
          <w:tcPr>
            <w:tcW w:w="1350" w:type="dxa"/>
          </w:tcPr>
          <w:p w14:paraId="419964FF" w14:textId="77777777" w:rsidR="00633FCF" w:rsidRDefault="00633FCF">
            <w:pPr>
              <w:rPr>
                <w:iCs/>
                <w:kern w:val="2"/>
                <w:lang w:eastAsia="zh-CN"/>
              </w:rPr>
            </w:pPr>
          </w:p>
        </w:tc>
        <w:tc>
          <w:tcPr>
            <w:tcW w:w="8001" w:type="dxa"/>
            <w:vAlign w:val="center"/>
          </w:tcPr>
          <w:p w14:paraId="34C45245" w14:textId="77777777" w:rsidR="00633FCF" w:rsidRDefault="00633FCF">
            <w:pPr>
              <w:spacing w:line="252" w:lineRule="auto"/>
              <w:rPr>
                <w:iCs/>
                <w:kern w:val="2"/>
                <w:lang w:eastAsia="zh-CN"/>
              </w:rPr>
            </w:pPr>
          </w:p>
        </w:tc>
      </w:tr>
      <w:tr w:rsidR="00633FCF" w14:paraId="2AAAFDB6" w14:textId="77777777">
        <w:tc>
          <w:tcPr>
            <w:tcW w:w="1350" w:type="dxa"/>
          </w:tcPr>
          <w:p w14:paraId="6E64FF3B" w14:textId="77777777" w:rsidR="00633FCF" w:rsidRDefault="00633FCF">
            <w:pPr>
              <w:rPr>
                <w:iCs/>
                <w:kern w:val="2"/>
                <w:lang w:eastAsia="zh-CN"/>
              </w:rPr>
            </w:pPr>
          </w:p>
        </w:tc>
        <w:tc>
          <w:tcPr>
            <w:tcW w:w="8001" w:type="dxa"/>
            <w:vAlign w:val="center"/>
          </w:tcPr>
          <w:p w14:paraId="33A060B6" w14:textId="77777777" w:rsidR="00633FCF" w:rsidRDefault="00633FCF">
            <w:pPr>
              <w:spacing w:line="252" w:lineRule="auto"/>
              <w:rPr>
                <w:iCs/>
                <w:kern w:val="2"/>
                <w:lang w:eastAsia="zh-CN"/>
              </w:rPr>
            </w:pPr>
          </w:p>
        </w:tc>
      </w:tr>
      <w:tr w:rsidR="00633FCF" w14:paraId="53793D60" w14:textId="77777777">
        <w:tc>
          <w:tcPr>
            <w:tcW w:w="1350" w:type="dxa"/>
          </w:tcPr>
          <w:p w14:paraId="7CD3EF8D" w14:textId="77777777" w:rsidR="00633FCF" w:rsidRDefault="00633FCF">
            <w:pPr>
              <w:rPr>
                <w:iCs/>
                <w:kern w:val="2"/>
                <w:lang w:eastAsia="zh-CN"/>
              </w:rPr>
            </w:pPr>
          </w:p>
        </w:tc>
        <w:tc>
          <w:tcPr>
            <w:tcW w:w="8001" w:type="dxa"/>
            <w:vAlign w:val="center"/>
          </w:tcPr>
          <w:p w14:paraId="6999FC84" w14:textId="77777777" w:rsidR="00633FCF" w:rsidRDefault="00633FCF">
            <w:pPr>
              <w:spacing w:line="252" w:lineRule="auto"/>
              <w:rPr>
                <w:iCs/>
                <w:kern w:val="2"/>
                <w:lang w:eastAsia="zh-CN"/>
              </w:rPr>
            </w:pPr>
          </w:p>
        </w:tc>
      </w:tr>
    </w:tbl>
    <w:p w14:paraId="6D347B84" w14:textId="77777777" w:rsidR="00633FCF" w:rsidRDefault="00633FCF">
      <w:pPr>
        <w:spacing w:beforeLines="100" w:before="240"/>
        <w:rPr>
          <w:b/>
          <w:lang w:eastAsia="zh-CN"/>
        </w:rPr>
      </w:pPr>
    </w:p>
    <w:p w14:paraId="11736986" w14:textId="77777777" w:rsidR="00633FCF" w:rsidRDefault="00C1489E">
      <w:pPr>
        <w:pStyle w:val="40"/>
        <w:numPr>
          <w:ilvl w:val="0"/>
          <w:numId w:val="0"/>
        </w:numPr>
        <w:rPr>
          <w:u w:val="single"/>
          <w:lang w:eastAsia="zh-CN"/>
        </w:rPr>
      </w:pPr>
      <w:r>
        <w:rPr>
          <w:u w:val="single"/>
          <w:lang w:eastAsia="zh-CN"/>
        </w:rPr>
        <w:t>Issue#4-2 (Medium priority) Benchmark for performance comparison-modeling of level x</w:t>
      </w:r>
    </w:p>
    <w:p w14:paraId="13A3E2D1" w14:textId="77777777" w:rsidR="00633FCF" w:rsidRDefault="00C1489E">
      <w:pPr>
        <w:spacing w:beforeLines="100" w:before="240"/>
        <w:rPr>
          <w:b/>
          <w:lang w:eastAsia="zh-CN"/>
        </w:rPr>
      </w:pPr>
      <w:r>
        <w:rPr>
          <w:highlight w:val="yellow"/>
          <w:lang w:eastAsia="zh-CN"/>
        </w:rPr>
        <w:t>Moderator note</w:t>
      </w:r>
      <w:r>
        <w:rPr>
          <w:lang w:eastAsia="zh-CN"/>
        </w:rPr>
        <w:t>: For the FFS part of the WA, two companies provide their views on how to model level x based CSI prediction and level y/z based CSI prediction in this meeting [3][10]. The ideas are similar, i.e., to reuse the EVM for the modeling of generalization, where level x based CSI prediction is modeled as generalization Case 2, i.e., the UE may not successfully trigger the model switching/updating when the environment changes, while level y/z based CSI prediction is modeled as generalization Case 1 (to emulate model switch)/fine-tuning (to emulate model updating). A proposal is given in below accordingly.</w:t>
      </w:r>
    </w:p>
    <w:p w14:paraId="11413B0E" w14:textId="77777777" w:rsidR="00633FCF" w:rsidRDefault="00C1489E">
      <w:pPr>
        <w:spacing w:beforeLines="100" w:before="240"/>
        <w:rPr>
          <w:b/>
          <w:lang w:eastAsia="zh-CN"/>
        </w:rPr>
      </w:pPr>
      <w:r>
        <w:rPr>
          <w:b/>
          <w:highlight w:val="yellow"/>
          <w:lang w:eastAsia="zh-CN"/>
        </w:rPr>
        <w:t>Proposal 4.2.2</w:t>
      </w:r>
      <w:r>
        <w:rPr>
          <w:b/>
          <w:lang w:eastAsia="zh-CN"/>
        </w:rPr>
        <w:t>: For the AI/ML based CSI prediction sub use case, if collaboration level x is reported as the benchmark, the EVM to distinguish level x and level y/z based AI/ML CSI prediction is considered from the generalization aspect.</w:t>
      </w:r>
    </w:p>
    <w:p w14:paraId="0E83345F" w14:textId="77777777" w:rsidR="00633FCF" w:rsidRDefault="00C1489E">
      <w:pPr>
        <w:pStyle w:val="afc"/>
        <w:numPr>
          <w:ilvl w:val="0"/>
          <w:numId w:val="26"/>
        </w:numPr>
        <w:autoSpaceDE/>
        <w:autoSpaceDN/>
        <w:adjustRightInd/>
        <w:spacing w:line="240" w:lineRule="auto"/>
        <w:contextualSpacing w:val="0"/>
        <w:jc w:val="left"/>
        <w:rPr>
          <w:b/>
          <w:lang w:eastAsia="zh-CN"/>
        </w:rPr>
      </w:pPr>
      <w:r>
        <w:rPr>
          <w:b/>
          <w:lang w:eastAsia="zh-CN"/>
        </w:rPr>
        <w:t xml:space="preserve">E.g., collaboration level y/z based CSI prediction is modeled as the fine-tuning case or generalization Case 1, while collaboration </w:t>
      </w:r>
      <w:r>
        <w:rPr>
          <w:b/>
          <w:bCs/>
          <w:lang w:eastAsia="zh-CN"/>
        </w:rPr>
        <w:t>level</w:t>
      </w:r>
      <w:r>
        <w:rPr>
          <w:b/>
          <w:lang w:eastAsia="zh-CN"/>
        </w:rPr>
        <w:t xml:space="preserve"> x based CSI prediction is modeled as generalization Case 2.</w:t>
      </w:r>
    </w:p>
    <w:p w14:paraId="5A7CE166"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041E1BD7" w14:textId="77777777">
        <w:tc>
          <w:tcPr>
            <w:tcW w:w="1980" w:type="dxa"/>
            <w:tcBorders>
              <w:top w:val="single" w:sz="4" w:space="0" w:color="auto"/>
              <w:left w:val="single" w:sz="4" w:space="0" w:color="auto"/>
              <w:bottom w:val="single" w:sz="4" w:space="0" w:color="auto"/>
              <w:right w:val="single" w:sz="4" w:space="0" w:color="auto"/>
            </w:tcBorders>
          </w:tcPr>
          <w:p w14:paraId="03DFEB70"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4057D1F3" w14:textId="77777777" w:rsidR="00633FCF" w:rsidRDefault="00C1489E">
            <w:pPr>
              <w:rPr>
                <w:rFonts w:eastAsiaTheme="minorEastAsia"/>
                <w:smallCaps/>
                <w:lang w:eastAsia="zh-CN"/>
              </w:rPr>
            </w:pPr>
            <w:r>
              <w:rPr>
                <w:rFonts w:eastAsiaTheme="minorEastAsia" w:hint="eastAsia"/>
                <w:smallCaps/>
                <w:lang w:eastAsia="zh-CN"/>
              </w:rPr>
              <w:t>E</w:t>
            </w:r>
            <w:r>
              <w:rPr>
                <w:rFonts w:eastAsiaTheme="minorEastAsia"/>
                <w:smallCaps/>
                <w:lang w:eastAsia="zh-CN"/>
              </w:rPr>
              <w:t>TRI, OPPO</w:t>
            </w:r>
            <w:r w:rsidR="006E4B7E">
              <w:rPr>
                <w:rFonts w:eastAsia="Malgun Gothic"/>
                <w:lang w:eastAsia="ko-KR"/>
              </w:rPr>
              <w:t>, Huawei/HiSi</w:t>
            </w:r>
          </w:p>
        </w:tc>
      </w:tr>
      <w:tr w:rsidR="00633FCF" w14:paraId="3C34A79A" w14:textId="77777777">
        <w:tc>
          <w:tcPr>
            <w:tcW w:w="1980" w:type="dxa"/>
            <w:tcBorders>
              <w:top w:val="single" w:sz="4" w:space="0" w:color="auto"/>
              <w:left w:val="single" w:sz="4" w:space="0" w:color="auto"/>
              <w:bottom w:val="single" w:sz="4" w:space="0" w:color="auto"/>
              <w:right w:val="single" w:sz="4" w:space="0" w:color="auto"/>
            </w:tcBorders>
          </w:tcPr>
          <w:p w14:paraId="121EC24D"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110CA7B" w14:textId="77777777" w:rsidR="00633FCF" w:rsidRDefault="00633FCF">
            <w:pPr>
              <w:spacing w:before="120" w:line="240" w:lineRule="auto"/>
              <w:rPr>
                <w:lang w:eastAsia="zh-CN"/>
              </w:rPr>
            </w:pPr>
          </w:p>
        </w:tc>
      </w:tr>
    </w:tbl>
    <w:p w14:paraId="4B0E8D65" w14:textId="77777777" w:rsidR="00633FCF" w:rsidRDefault="00633FCF">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33FCF" w14:paraId="192EA0B5"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8533C5A" w14:textId="77777777" w:rsidR="00633FCF" w:rsidRDefault="00C1489E">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3F084E" w14:textId="77777777" w:rsidR="00633FCF" w:rsidRDefault="00C1489E">
            <w:pPr>
              <w:rPr>
                <w:i/>
                <w:iCs/>
                <w:kern w:val="2"/>
                <w:lang w:eastAsia="zh-CN"/>
              </w:rPr>
            </w:pPr>
            <w:r>
              <w:rPr>
                <w:i/>
                <w:iCs/>
                <w:kern w:val="2"/>
                <w:lang w:eastAsia="zh-CN"/>
              </w:rPr>
              <w:t>View</w:t>
            </w:r>
          </w:p>
        </w:tc>
      </w:tr>
      <w:tr w:rsidR="00633FCF" w14:paraId="547E2C6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D809B6" w14:textId="77777777" w:rsidR="00633FCF" w:rsidRDefault="00C1489E">
            <w:pPr>
              <w:rPr>
                <w:iCs/>
                <w:kern w:val="2"/>
                <w:lang w:eastAsia="zh-CN"/>
              </w:rPr>
            </w:pPr>
            <w:r>
              <w:rPr>
                <w:rFonts w:hint="eastAsia"/>
                <w:iCs/>
                <w:kern w:val="2"/>
                <w:lang w:eastAsia="zh-CN"/>
              </w:rPr>
              <w:t>E</w:t>
            </w:r>
            <w:r>
              <w:rPr>
                <w:iCs/>
                <w:kern w:val="2"/>
                <w:lang w:eastAsia="zh-CN"/>
              </w:rPr>
              <w:t>TRI</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9494E" w14:textId="77777777" w:rsidR="00633FCF" w:rsidRDefault="00C1489E">
            <w:pPr>
              <w:rPr>
                <w:iCs/>
                <w:lang w:eastAsia="zh-CN"/>
              </w:rPr>
            </w:pPr>
            <w:r>
              <w:rPr>
                <w:rFonts w:hint="eastAsia"/>
                <w:iCs/>
                <w:lang w:eastAsia="zh-CN"/>
              </w:rPr>
              <w:t>In the generalization case such as variation of UE speed, collaboration level x based CSI prediction might show poor performance. Therefore, we agreed to evaluate generalized performance with other collaboration levels including information exchange between UE and NW</w:t>
            </w:r>
            <w:r>
              <w:rPr>
                <w:iCs/>
                <w:lang w:eastAsia="zh-CN"/>
              </w:rPr>
              <w:t>.</w:t>
            </w:r>
          </w:p>
        </w:tc>
      </w:tr>
      <w:tr w:rsidR="00633FCF" w14:paraId="0B1E4874" w14:textId="77777777">
        <w:tc>
          <w:tcPr>
            <w:tcW w:w="1350" w:type="dxa"/>
            <w:tcBorders>
              <w:top w:val="single" w:sz="4" w:space="0" w:color="auto"/>
              <w:left w:val="single" w:sz="4" w:space="0" w:color="auto"/>
              <w:bottom w:val="single" w:sz="4" w:space="0" w:color="auto"/>
              <w:right w:val="single" w:sz="4" w:space="0" w:color="auto"/>
            </w:tcBorders>
          </w:tcPr>
          <w:p w14:paraId="077A10A9"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0DDE16F" w14:textId="77777777" w:rsidR="00633FCF" w:rsidRDefault="00633FCF">
            <w:pPr>
              <w:rPr>
                <w:i/>
                <w:lang w:eastAsia="zh-CN"/>
              </w:rPr>
            </w:pPr>
          </w:p>
        </w:tc>
      </w:tr>
      <w:tr w:rsidR="00633FCF" w14:paraId="4F217CA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3CE37A0" w14:textId="77777777" w:rsidR="00633FCF" w:rsidRDefault="00633FCF">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8B26B" w14:textId="77777777" w:rsidR="00633FCF" w:rsidRDefault="00633FCF">
            <w:pPr>
              <w:spacing w:line="252" w:lineRule="auto"/>
              <w:rPr>
                <w:rFonts w:eastAsia="Malgun Gothic"/>
                <w:lang w:eastAsia="ko-KR"/>
              </w:rPr>
            </w:pPr>
          </w:p>
        </w:tc>
      </w:tr>
      <w:tr w:rsidR="00633FCF" w14:paraId="57FA1FC3" w14:textId="77777777">
        <w:tc>
          <w:tcPr>
            <w:tcW w:w="1350" w:type="dxa"/>
            <w:tcBorders>
              <w:top w:val="single" w:sz="4" w:space="0" w:color="auto"/>
              <w:left w:val="single" w:sz="4" w:space="0" w:color="auto"/>
              <w:bottom w:val="single" w:sz="4" w:space="0" w:color="auto"/>
              <w:right w:val="single" w:sz="4" w:space="0" w:color="auto"/>
            </w:tcBorders>
          </w:tcPr>
          <w:p w14:paraId="52B8CF77"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FBE12C" w14:textId="77777777" w:rsidR="00633FCF" w:rsidRDefault="00633FCF">
            <w:pPr>
              <w:spacing w:line="252" w:lineRule="auto"/>
              <w:rPr>
                <w:rFonts w:eastAsia="Malgun Gothic"/>
                <w:lang w:eastAsia="ko-KR"/>
              </w:rPr>
            </w:pPr>
          </w:p>
        </w:tc>
      </w:tr>
      <w:tr w:rsidR="00633FCF" w14:paraId="67A304F7" w14:textId="77777777">
        <w:tc>
          <w:tcPr>
            <w:tcW w:w="1350" w:type="dxa"/>
            <w:tcBorders>
              <w:top w:val="single" w:sz="4" w:space="0" w:color="auto"/>
              <w:left w:val="single" w:sz="4" w:space="0" w:color="auto"/>
              <w:bottom w:val="single" w:sz="4" w:space="0" w:color="auto"/>
              <w:right w:val="single" w:sz="4" w:space="0" w:color="auto"/>
            </w:tcBorders>
          </w:tcPr>
          <w:p w14:paraId="31A16052"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6F8F385" w14:textId="77777777" w:rsidR="00633FCF" w:rsidRDefault="00633FCF">
            <w:pPr>
              <w:spacing w:line="252" w:lineRule="auto"/>
              <w:rPr>
                <w:iCs/>
                <w:kern w:val="2"/>
                <w:lang w:eastAsia="zh-CN"/>
              </w:rPr>
            </w:pPr>
          </w:p>
        </w:tc>
      </w:tr>
      <w:tr w:rsidR="00633FCF" w14:paraId="5DA12BE1" w14:textId="77777777">
        <w:tc>
          <w:tcPr>
            <w:tcW w:w="1350" w:type="dxa"/>
            <w:tcBorders>
              <w:top w:val="single" w:sz="4" w:space="0" w:color="auto"/>
              <w:left w:val="single" w:sz="4" w:space="0" w:color="auto"/>
              <w:bottom w:val="single" w:sz="4" w:space="0" w:color="auto"/>
              <w:right w:val="single" w:sz="4" w:space="0" w:color="auto"/>
            </w:tcBorders>
          </w:tcPr>
          <w:p w14:paraId="740254CA"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87BBA27" w14:textId="77777777" w:rsidR="00633FCF" w:rsidRDefault="00633FCF">
            <w:pPr>
              <w:spacing w:line="252" w:lineRule="auto"/>
              <w:rPr>
                <w:iCs/>
                <w:kern w:val="2"/>
                <w:lang w:eastAsia="zh-CN"/>
              </w:rPr>
            </w:pPr>
          </w:p>
        </w:tc>
      </w:tr>
      <w:tr w:rsidR="00633FCF" w14:paraId="271E3E5A" w14:textId="77777777">
        <w:tc>
          <w:tcPr>
            <w:tcW w:w="1350" w:type="dxa"/>
            <w:tcBorders>
              <w:top w:val="single" w:sz="4" w:space="0" w:color="auto"/>
              <w:left w:val="single" w:sz="4" w:space="0" w:color="auto"/>
              <w:bottom w:val="single" w:sz="4" w:space="0" w:color="auto"/>
              <w:right w:val="single" w:sz="4" w:space="0" w:color="auto"/>
            </w:tcBorders>
          </w:tcPr>
          <w:p w14:paraId="0B1D3C0B"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B953BA6" w14:textId="77777777" w:rsidR="00633FCF" w:rsidRDefault="00633FCF">
            <w:pPr>
              <w:spacing w:line="252" w:lineRule="auto"/>
              <w:rPr>
                <w:iCs/>
                <w:kern w:val="2"/>
                <w:lang w:eastAsia="zh-CN"/>
              </w:rPr>
            </w:pPr>
          </w:p>
        </w:tc>
      </w:tr>
      <w:tr w:rsidR="00633FCF" w14:paraId="51516E7C" w14:textId="77777777">
        <w:tc>
          <w:tcPr>
            <w:tcW w:w="1350" w:type="dxa"/>
            <w:tcBorders>
              <w:top w:val="single" w:sz="4" w:space="0" w:color="auto"/>
              <w:left w:val="single" w:sz="4" w:space="0" w:color="auto"/>
              <w:bottom w:val="single" w:sz="4" w:space="0" w:color="auto"/>
              <w:right w:val="single" w:sz="4" w:space="0" w:color="auto"/>
            </w:tcBorders>
          </w:tcPr>
          <w:p w14:paraId="4E4ABDAA"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45AFABA" w14:textId="77777777" w:rsidR="00633FCF" w:rsidRDefault="00633FCF">
            <w:pPr>
              <w:spacing w:line="252" w:lineRule="auto"/>
              <w:rPr>
                <w:iCs/>
                <w:kern w:val="2"/>
                <w:lang w:eastAsia="zh-CN"/>
              </w:rPr>
            </w:pPr>
          </w:p>
        </w:tc>
      </w:tr>
      <w:tr w:rsidR="00633FCF" w14:paraId="7C290E61" w14:textId="77777777">
        <w:tc>
          <w:tcPr>
            <w:tcW w:w="1350" w:type="dxa"/>
            <w:tcBorders>
              <w:top w:val="single" w:sz="4" w:space="0" w:color="auto"/>
              <w:left w:val="single" w:sz="4" w:space="0" w:color="auto"/>
              <w:bottom w:val="single" w:sz="4" w:space="0" w:color="auto"/>
              <w:right w:val="single" w:sz="4" w:space="0" w:color="auto"/>
            </w:tcBorders>
          </w:tcPr>
          <w:p w14:paraId="3C087EBD"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F2DD85" w14:textId="77777777" w:rsidR="00633FCF" w:rsidRDefault="00633FCF">
            <w:pPr>
              <w:spacing w:line="252" w:lineRule="auto"/>
              <w:rPr>
                <w:iCs/>
                <w:kern w:val="2"/>
                <w:lang w:eastAsia="zh-CN"/>
              </w:rPr>
            </w:pPr>
          </w:p>
        </w:tc>
      </w:tr>
      <w:tr w:rsidR="00633FCF" w14:paraId="625519BF" w14:textId="77777777">
        <w:tc>
          <w:tcPr>
            <w:tcW w:w="1350" w:type="dxa"/>
            <w:tcBorders>
              <w:top w:val="single" w:sz="4" w:space="0" w:color="auto"/>
              <w:left w:val="single" w:sz="4" w:space="0" w:color="auto"/>
              <w:bottom w:val="single" w:sz="4" w:space="0" w:color="auto"/>
              <w:right w:val="single" w:sz="4" w:space="0" w:color="auto"/>
            </w:tcBorders>
          </w:tcPr>
          <w:p w14:paraId="4E19A1FD"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8683F66" w14:textId="77777777" w:rsidR="00633FCF" w:rsidRDefault="00633FCF">
            <w:pPr>
              <w:spacing w:line="252" w:lineRule="auto"/>
              <w:rPr>
                <w:iCs/>
                <w:kern w:val="2"/>
                <w:lang w:eastAsia="zh-CN"/>
              </w:rPr>
            </w:pPr>
          </w:p>
        </w:tc>
      </w:tr>
      <w:tr w:rsidR="00633FCF" w14:paraId="302F46F5" w14:textId="77777777">
        <w:tc>
          <w:tcPr>
            <w:tcW w:w="1350" w:type="dxa"/>
          </w:tcPr>
          <w:p w14:paraId="75C9B197" w14:textId="77777777" w:rsidR="00633FCF" w:rsidRDefault="00633FCF">
            <w:pPr>
              <w:rPr>
                <w:iCs/>
                <w:kern w:val="2"/>
                <w:lang w:eastAsia="zh-CN"/>
              </w:rPr>
            </w:pPr>
          </w:p>
        </w:tc>
        <w:tc>
          <w:tcPr>
            <w:tcW w:w="8001" w:type="dxa"/>
            <w:vAlign w:val="center"/>
          </w:tcPr>
          <w:p w14:paraId="55AEDBB3" w14:textId="77777777" w:rsidR="00633FCF" w:rsidRDefault="00633FCF">
            <w:pPr>
              <w:spacing w:line="252" w:lineRule="auto"/>
              <w:rPr>
                <w:iCs/>
                <w:kern w:val="2"/>
                <w:lang w:eastAsia="zh-CN"/>
              </w:rPr>
            </w:pPr>
          </w:p>
        </w:tc>
      </w:tr>
      <w:tr w:rsidR="00633FCF" w14:paraId="55F734F2" w14:textId="77777777">
        <w:tc>
          <w:tcPr>
            <w:tcW w:w="1350" w:type="dxa"/>
          </w:tcPr>
          <w:p w14:paraId="20C1F22F" w14:textId="77777777" w:rsidR="00633FCF" w:rsidRDefault="00633FCF">
            <w:pPr>
              <w:rPr>
                <w:iCs/>
                <w:kern w:val="2"/>
                <w:lang w:eastAsia="zh-CN"/>
              </w:rPr>
            </w:pPr>
          </w:p>
        </w:tc>
        <w:tc>
          <w:tcPr>
            <w:tcW w:w="8001" w:type="dxa"/>
            <w:vAlign w:val="center"/>
          </w:tcPr>
          <w:p w14:paraId="4B74ABFF" w14:textId="77777777" w:rsidR="00633FCF" w:rsidRDefault="00633FCF">
            <w:pPr>
              <w:spacing w:line="252" w:lineRule="auto"/>
              <w:rPr>
                <w:iCs/>
                <w:kern w:val="2"/>
                <w:lang w:eastAsia="zh-CN"/>
              </w:rPr>
            </w:pPr>
          </w:p>
        </w:tc>
      </w:tr>
      <w:tr w:rsidR="00633FCF" w14:paraId="6B6957C8" w14:textId="77777777">
        <w:tc>
          <w:tcPr>
            <w:tcW w:w="1350" w:type="dxa"/>
          </w:tcPr>
          <w:p w14:paraId="07B7038E" w14:textId="77777777" w:rsidR="00633FCF" w:rsidRDefault="00633FCF">
            <w:pPr>
              <w:rPr>
                <w:iCs/>
                <w:kern w:val="2"/>
                <w:lang w:eastAsia="zh-CN"/>
              </w:rPr>
            </w:pPr>
          </w:p>
        </w:tc>
        <w:tc>
          <w:tcPr>
            <w:tcW w:w="8001" w:type="dxa"/>
            <w:vAlign w:val="center"/>
          </w:tcPr>
          <w:p w14:paraId="131017AF" w14:textId="77777777" w:rsidR="00633FCF" w:rsidRDefault="00633FCF">
            <w:pPr>
              <w:spacing w:line="252" w:lineRule="auto"/>
              <w:rPr>
                <w:iCs/>
                <w:kern w:val="2"/>
                <w:lang w:eastAsia="zh-CN"/>
              </w:rPr>
            </w:pPr>
          </w:p>
        </w:tc>
      </w:tr>
      <w:tr w:rsidR="00633FCF" w14:paraId="62D6966F" w14:textId="77777777">
        <w:tc>
          <w:tcPr>
            <w:tcW w:w="1350" w:type="dxa"/>
          </w:tcPr>
          <w:p w14:paraId="4359913C" w14:textId="77777777" w:rsidR="00633FCF" w:rsidRDefault="00633FCF">
            <w:pPr>
              <w:rPr>
                <w:iCs/>
                <w:kern w:val="2"/>
                <w:lang w:eastAsia="zh-CN"/>
              </w:rPr>
            </w:pPr>
          </w:p>
        </w:tc>
        <w:tc>
          <w:tcPr>
            <w:tcW w:w="8001" w:type="dxa"/>
            <w:vAlign w:val="center"/>
          </w:tcPr>
          <w:p w14:paraId="5E25951E" w14:textId="77777777" w:rsidR="00633FCF" w:rsidRDefault="00633FCF">
            <w:pPr>
              <w:spacing w:line="252" w:lineRule="auto"/>
              <w:rPr>
                <w:iCs/>
                <w:kern w:val="2"/>
                <w:lang w:eastAsia="zh-CN"/>
              </w:rPr>
            </w:pPr>
          </w:p>
        </w:tc>
      </w:tr>
      <w:tr w:rsidR="00633FCF" w14:paraId="756C41F3" w14:textId="77777777">
        <w:tc>
          <w:tcPr>
            <w:tcW w:w="1350" w:type="dxa"/>
          </w:tcPr>
          <w:p w14:paraId="5D5607CC" w14:textId="77777777" w:rsidR="00633FCF" w:rsidRDefault="00633FCF">
            <w:pPr>
              <w:rPr>
                <w:iCs/>
                <w:kern w:val="2"/>
                <w:lang w:eastAsia="zh-CN"/>
              </w:rPr>
            </w:pPr>
          </w:p>
        </w:tc>
        <w:tc>
          <w:tcPr>
            <w:tcW w:w="8001" w:type="dxa"/>
            <w:vAlign w:val="center"/>
          </w:tcPr>
          <w:p w14:paraId="48761764" w14:textId="77777777" w:rsidR="00633FCF" w:rsidRDefault="00633FCF">
            <w:pPr>
              <w:spacing w:line="252" w:lineRule="auto"/>
              <w:rPr>
                <w:iCs/>
                <w:kern w:val="2"/>
                <w:lang w:eastAsia="zh-CN"/>
              </w:rPr>
            </w:pPr>
          </w:p>
        </w:tc>
      </w:tr>
    </w:tbl>
    <w:p w14:paraId="552AF353" w14:textId="77777777" w:rsidR="00633FCF" w:rsidRDefault="00633FCF">
      <w:pPr>
        <w:spacing w:beforeLines="100" w:before="240"/>
        <w:rPr>
          <w:b/>
          <w:lang w:eastAsia="zh-CN"/>
        </w:rPr>
      </w:pPr>
    </w:p>
    <w:p w14:paraId="6BC58E4B" w14:textId="77777777" w:rsidR="00633FCF" w:rsidRDefault="00C1489E">
      <w:pPr>
        <w:outlineLvl w:val="2"/>
        <w:rPr>
          <w:b/>
          <w:lang w:eastAsia="zh-CN"/>
        </w:rPr>
      </w:pPr>
      <w:r>
        <w:rPr>
          <w:b/>
          <w:lang w:eastAsia="zh-CN"/>
        </w:rPr>
        <w:t>4.2-2: Generalization</w:t>
      </w:r>
    </w:p>
    <w:p w14:paraId="14F0B69B" w14:textId="77777777" w:rsidR="00633FCF" w:rsidRDefault="00C1489E">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719A0663" w14:textId="77777777" w:rsidR="00633FCF" w:rsidRDefault="00C1489E">
      <w:pPr>
        <w:rPr>
          <w:lang w:eastAsia="zh-CN"/>
        </w:rPr>
      </w:pPr>
      <w:r>
        <w:rPr>
          <w:highlight w:val="yellow"/>
          <w:lang w:eastAsia="zh-CN"/>
        </w:rPr>
        <w:t>Moderator note</w:t>
      </w:r>
      <w:r>
        <w:rPr>
          <w:lang w:eastAsia="zh-CN"/>
        </w:rPr>
        <w:t xml:space="preserve">: From the inputs of companies, the generalization is performed over different environments, including different deployment scenarios, carrier frequencies, frequency PRBs, and UE speeds. </w:t>
      </w:r>
    </w:p>
    <w:p w14:paraId="3CF3F901" w14:textId="77777777" w:rsidR="00633FCF" w:rsidRDefault="00C1489E">
      <w:pPr>
        <w:rPr>
          <w:lang w:eastAsia="zh-CN"/>
        </w:rPr>
      </w:pPr>
      <w:r>
        <w:rPr>
          <w:lang w:eastAsia="zh-CN"/>
        </w:rPr>
        <w:t>It is Moderator’s understanding that the agreement over scenarios in below apply to both CSI compression and CSI prediction, so we do not need to additionally discuss the generalization EVM for “Various deployment scenarios”, “Various outdoor/indoor UE distributions” and “Various carrier frequencies”.</w:t>
      </w:r>
    </w:p>
    <w:tbl>
      <w:tblPr>
        <w:tblStyle w:val="af4"/>
        <w:tblW w:w="0" w:type="auto"/>
        <w:tblLook w:val="04A0" w:firstRow="1" w:lastRow="0" w:firstColumn="1" w:lastColumn="0" w:noHBand="0" w:noVBand="1"/>
      </w:tblPr>
      <w:tblGrid>
        <w:gridCol w:w="9307"/>
      </w:tblGrid>
      <w:tr w:rsidR="00633FCF" w14:paraId="47D2CB40" w14:textId="77777777">
        <w:tc>
          <w:tcPr>
            <w:tcW w:w="9307" w:type="dxa"/>
          </w:tcPr>
          <w:p w14:paraId="76A46AB6" w14:textId="77777777" w:rsidR="00633FCF" w:rsidRDefault="00C1489E">
            <w:pPr>
              <w:rPr>
                <w:highlight w:val="green"/>
                <w:lang w:eastAsia="zh-CN"/>
              </w:rPr>
            </w:pPr>
            <w:r>
              <w:rPr>
                <w:highlight w:val="green"/>
                <w:lang w:eastAsia="zh-CN"/>
              </w:rPr>
              <w:t>Agreement</w:t>
            </w:r>
          </w:p>
          <w:p w14:paraId="1C9EAFAC" w14:textId="77777777" w:rsidR="00633FCF" w:rsidRDefault="00C1489E">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0EC60E2A" w14:textId="77777777" w:rsidR="00633FCF" w:rsidRDefault="00C1489E">
            <w:pPr>
              <w:pStyle w:val="afc"/>
              <w:numPr>
                <w:ilvl w:val="0"/>
                <w:numId w:val="39"/>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5F1A08F8" w14:textId="77777777" w:rsidR="00633FCF" w:rsidRDefault="00C1489E">
            <w:pPr>
              <w:pStyle w:val="afc"/>
              <w:numPr>
                <w:ilvl w:val="0"/>
                <w:numId w:val="39"/>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04D6F647" w14:textId="77777777" w:rsidR="00633FCF" w:rsidRDefault="00C1489E">
            <w:pPr>
              <w:pStyle w:val="afc"/>
              <w:numPr>
                <w:ilvl w:val="0"/>
                <w:numId w:val="39"/>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45B2AFA6" w14:textId="77777777" w:rsidR="00633FCF" w:rsidRDefault="00C1489E">
            <w:pPr>
              <w:pStyle w:val="afc"/>
              <w:numPr>
                <w:ilvl w:val="0"/>
                <w:numId w:val="39"/>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7309536F" w14:textId="77777777" w:rsidR="00633FCF" w:rsidRDefault="00C1489E">
            <w:pPr>
              <w:pStyle w:val="afc"/>
              <w:numPr>
                <w:ilvl w:val="0"/>
                <w:numId w:val="39"/>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7CCC2EE3" w14:textId="77777777" w:rsidR="00633FCF" w:rsidRDefault="00633FCF">
      <w:pPr>
        <w:spacing w:line="240" w:lineRule="auto"/>
        <w:rPr>
          <w:lang w:eastAsia="zh-CN"/>
        </w:rPr>
      </w:pPr>
    </w:p>
    <w:p w14:paraId="402FB619" w14:textId="77777777" w:rsidR="00633FCF" w:rsidRDefault="00C1489E">
      <w:pPr>
        <w:spacing w:line="240" w:lineRule="auto"/>
        <w:rPr>
          <w:lang w:eastAsia="zh-CN"/>
        </w:rPr>
      </w:pPr>
      <w:r>
        <w:rPr>
          <w:lang w:eastAsia="zh-CN"/>
        </w:rPr>
        <w:t>In this meeting, 7 companies have provided the generalization results from the aspect of UE speeds, and 3 companies submitted the results from the aspect of PRBs. Therefore, it is suggested that we consider the various UE speeds into the generalization list for the study of CSI prediction.</w:t>
      </w:r>
    </w:p>
    <w:p w14:paraId="0169ABD6" w14:textId="77777777" w:rsidR="00633FCF" w:rsidRDefault="00C1489E">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4DF1E08C" w14:textId="77777777" w:rsidR="00633FCF" w:rsidRDefault="00C1489E">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5340305A"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1BEE389C" w14:textId="77777777">
        <w:tc>
          <w:tcPr>
            <w:tcW w:w="1980" w:type="dxa"/>
            <w:tcBorders>
              <w:top w:val="single" w:sz="4" w:space="0" w:color="auto"/>
              <w:left w:val="single" w:sz="4" w:space="0" w:color="auto"/>
              <w:bottom w:val="single" w:sz="4" w:space="0" w:color="auto"/>
              <w:right w:val="single" w:sz="4" w:space="0" w:color="auto"/>
            </w:tcBorders>
          </w:tcPr>
          <w:p w14:paraId="608BDBAA"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076E2F8" w14:textId="577DAA05" w:rsidR="00633FCF" w:rsidRDefault="00C1489E">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sidR="005C6A11">
              <w:rPr>
                <w:lang w:eastAsia="zh-CN"/>
              </w:rPr>
              <w:t>, LG Electronics</w:t>
            </w:r>
            <w:r w:rsidR="006E4B7E">
              <w:rPr>
                <w:rFonts w:eastAsia="Malgun Gothic"/>
                <w:lang w:eastAsia="ko-KR"/>
              </w:rPr>
              <w:t>, Huawei/HiSi</w:t>
            </w:r>
            <w:r w:rsidR="006C2885">
              <w:rPr>
                <w:rFonts w:eastAsia="Malgun Gothic"/>
                <w:lang w:eastAsia="ko-KR"/>
              </w:rPr>
              <w:t>,</w:t>
            </w:r>
            <w:r w:rsidR="006C2885">
              <w:rPr>
                <w:rFonts w:hint="eastAsia"/>
                <w:lang w:eastAsia="zh-CN"/>
              </w:rPr>
              <w:t xml:space="preserve"> Spreadtrum</w:t>
            </w:r>
            <w:r w:rsidR="00326AC4">
              <w:rPr>
                <w:lang w:eastAsia="zh-CN"/>
              </w:rPr>
              <w:t>, AT&amp;T</w:t>
            </w:r>
            <w:r w:rsidR="00D35978">
              <w:rPr>
                <w:lang w:eastAsia="zh-CN"/>
              </w:rPr>
              <w:t>, Fujitsu</w:t>
            </w:r>
          </w:p>
        </w:tc>
      </w:tr>
      <w:tr w:rsidR="00633FCF" w14:paraId="4D997B58" w14:textId="77777777">
        <w:tc>
          <w:tcPr>
            <w:tcW w:w="1980" w:type="dxa"/>
            <w:tcBorders>
              <w:top w:val="single" w:sz="4" w:space="0" w:color="auto"/>
              <w:left w:val="single" w:sz="4" w:space="0" w:color="auto"/>
              <w:bottom w:val="single" w:sz="4" w:space="0" w:color="auto"/>
              <w:right w:val="single" w:sz="4" w:space="0" w:color="auto"/>
            </w:tcBorders>
          </w:tcPr>
          <w:p w14:paraId="1CFE7D89"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6A22A178" w14:textId="77777777" w:rsidR="00633FCF" w:rsidRDefault="00633FCF">
            <w:pPr>
              <w:spacing w:before="120" w:line="240" w:lineRule="auto"/>
              <w:rPr>
                <w:lang w:eastAsia="zh-CN"/>
              </w:rPr>
            </w:pPr>
          </w:p>
        </w:tc>
      </w:tr>
    </w:tbl>
    <w:p w14:paraId="141DB763" w14:textId="77777777" w:rsidR="00633FCF" w:rsidRDefault="00633FCF">
      <w:pPr>
        <w:spacing w:line="240" w:lineRule="auto"/>
        <w:rPr>
          <w:lang w:eastAsia="zh-CN"/>
        </w:rPr>
      </w:pPr>
    </w:p>
    <w:tbl>
      <w:tblPr>
        <w:tblStyle w:val="af4"/>
        <w:tblW w:w="9351" w:type="dxa"/>
        <w:tblLayout w:type="fixed"/>
        <w:tblLook w:val="04A0" w:firstRow="1" w:lastRow="0" w:firstColumn="1" w:lastColumn="0" w:noHBand="0" w:noVBand="1"/>
      </w:tblPr>
      <w:tblGrid>
        <w:gridCol w:w="1350"/>
        <w:gridCol w:w="8001"/>
      </w:tblGrid>
      <w:tr w:rsidR="00633FCF" w14:paraId="3B169BC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111154" w14:textId="77777777" w:rsidR="00633FCF" w:rsidRDefault="00C1489E">
            <w:pPr>
              <w:spacing w:line="240" w:lineRule="auto"/>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D29E7A" w14:textId="77777777" w:rsidR="00633FCF" w:rsidRDefault="00C1489E">
            <w:pPr>
              <w:spacing w:line="240" w:lineRule="auto"/>
              <w:rPr>
                <w:i/>
                <w:iCs/>
                <w:kern w:val="2"/>
                <w:lang w:eastAsia="zh-CN"/>
              </w:rPr>
            </w:pPr>
            <w:r>
              <w:rPr>
                <w:i/>
                <w:iCs/>
                <w:kern w:val="2"/>
                <w:lang w:eastAsia="zh-CN"/>
              </w:rPr>
              <w:t>View</w:t>
            </w:r>
          </w:p>
        </w:tc>
      </w:tr>
      <w:tr w:rsidR="00633FCF" w14:paraId="1DE3019A"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637CAE" w14:textId="77777777" w:rsidR="00633FCF" w:rsidRDefault="00C1489E">
            <w:pPr>
              <w:spacing w:line="240" w:lineRule="auto"/>
              <w:rPr>
                <w:iCs/>
                <w:kern w:val="2"/>
                <w:lang w:eastAsia="zh-CN"/>
              </w:rPr>
            </w:pPr>
            <w:r>
              <w:rPr>
                <w:rFonts w:eastAsia="MS Mincho" w:hint="eastAsia"/>
                <w:iCs/>
                <w:kern w:val="2"/>
                <w:lang w:eastAsia="ja-JP"/>
              </w:rPr>
              <w:t>v</w:t>
            </w:r>
            <w:r>
              <w:rPr>
                <w:rFonts w:eastAsia="MS Mincho"/>
                <w:iCs/>
                <w:kern w:val="2"/>
                <w:lang w:eastAsia="ja-JP"/>
              </w:rPr>
              <w:t>ivo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3196C" w14:textId="77777777" w:rsidR="00633FCF" w:rsidRDefault="00C1489E">
            <w:pPr>
              <w:spacing w:line="240" w:lineRule="auto"/>
              <w:rPr>
                <w:i/>
                <w:lang w:eastAsia="zh-CN"/>
              </w:rPr>
            </w:pPr>
            <w:r>
              <w:rPr>
                <w:rFonts w:eastAsia="MS Mincho" w:hint="eastAsia"/>
                <w:iCs/>
                <w:lang w:eastAsia="ja-JP"/>
              </w:rPr>
              <w:t>T</w:t>
            </w:r>
            <w:r>
              <w:rPr>
                <w:rFonts w:eastAsia="MS Mincho"/>
                <w:iCs/>
                <w:lang w:eastAsia="ja-JP"/>
              </w:rPr>
              <w:t>his should be added into the generalization scenario. After our studies, we observed that the UE speed has the biggest impact on model generalization due to the strong relation with the channel Doppler frequency.</w:t>
            </w:r>
          </w:p>
        </w:tc>
      </w:tr>
      <w:tr w:rsidR="00633FCF" w14:paraId="237D9CEC" w14:textId="77777777">
        <w:tc>
          <w:tcPr>
            <w:tcW w:w="1350" w:type="dxa"/>
            <w:tcBorders>
              <w:top w:val="single" w:sz="4" w:space="0" w:color="auto"/>
              <w:left w:val="single" w:sz="4" w:space="0" w:color="auto"/>
              <w:bottom w:val="single" w:sz="4" w:space="0" w:color="auto"/>
              <w:right w:val="single" w:sz="4" w:space="0" w:color="auto"/>
            </w:tcBorders>
          </w:tcPr>
          <w:p w14:paraId="28C141B8" w14:textId="77777777" w:rsidR="00633FCF" w:rsidRDefault="00C1489E">
            <w:pPr>
              <w:spacing w:line="240" w:lineRule="auto"/>
              <w:rPr>
                <w:iCs/>
                <w:kern w:val="2"/>
                <w:lang w:eastAsia="zh-CN"/>
              </w:rPr>
            </w:pPr>
            <w:r>
              <w:rPr>
                <w:rFonts w:hint="eastAsia"/>
                <w:iCs/>
                <w:kern w:val="2"/>
                <w:lang w:eastAsia="zh-CN"/>
              </w:rPr>
              <w:t>CATT</w:t>
            </w:r>
          </w:p>
        </w:tc>
        <w:tc>
          <w:tcPr>
            <w:tcW w:w="8001" w:type="dxa"/>
            <w:tcBorders>
              <w:top w:val="single" w:sz="4" w:space="0" w:color="auto"/>
              <w:left w:val="single" w:sz="4" w:space="0" w:color="auto"/>
              <w:bottom w:val="single" w:sz="4" w:space="0" w:color="auto"/>
              <w:right w:val="single" w:sz="4" w:space="0" w:color="auto"/>
            </w:tcBorders>
            <w:vAlign w:val="center"/>
          </w:tcPr>
          <w:p w14:paraId="19030258" w14:textId="77777777" w:rsidR="00633FCF" w:rsidRDefault="00C1489E">
            <w:pPr>
              <w:spacing w:line="240" w:lineRule="auto"/>
              <w:rPr>
                <w:lang w:eastAsia="zh-CN"/>
              </w:rPr>
            </w:pPr>
            <w:r>
              <w:rPr>
                <w:rFonts w:hint="eastAsia"/>
                <w:lang w:eastAsia="zh-CN"/>
              </w:rPr>
              <w:t xml:space="preserve">UE speed is already in the agreement (in </w:t>
            </w:r>
            <w:r>
              <w:rPr>
                <w:lang w:eastAsia="zh-CN"/>
              </w:rPr>
              <w:t>‘</w:t>
            </w:r>
            <w:r>
              <w:rPr>
                <w:rFonts w:hint="eastAsia"/>
                <w:lang w:eastAsia="zh-CN"/>
              </w:rPr>
              <w:t>Other aspects</w:t>
            </w:r>
            <w:r>
              <w:rPr>
                <w:lang w:eastAsia="zh-CN"/>
              </w:rPr>
              <w:t>’</w:t>
            </w:r>
            <w:r>
              <w:rPr>
                <w:rFonts w:hint="eastAsia"/>
                <w:lang w:eastAsia="zh-CN"/>
              </w:rPr>
              <w:t xml:space="preserve">). If the intention is to promote it as a sub-bullet, e.g. the same level as </w:t>
            </w:r>
            <w:r>
              <w:rPr>
                <w:lang w:eastAsia="zh-CN"/>
              </w:rPr>
              <w:t>‘Various deployment scenarios’</w:t>
            </w:r>
            <w:r>
              <w:rPr>
                <w:rFonts w:hint="eastAsia"/>
                <w:lang w:eastAsia="zh-CN"/>
              </w:rPr>
              <w:t>, we are fine.</w:t>
            </w:r>
          </w:p>
        </w:tc>
      </w:tr>
      <w:tr w:rsidR="00633FCF" w14:paraId="30822D69"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F9D0FE" w14:textId="77777777" w:rsidR="00633FCF" w:rsidRDefault="00C1489E">
            <w:pPr>
              <w:spacing w:line="240" w:lineRule="auto"/>
              <w:rPr>
                <w:iCs/>
                <w:kern w:val="2"/>
                <w:lang w:eastAsia="zh-CN"/>
              </w:rPr>
            </w:pPr>
            <w:r>
              <w:rPr>
                <w:rFonts w:hint="eastAsia"/>
                <w:iCs/>
                <w:kern w:val="2"/>
                <w:lang w:eastAsia="zh-CN"/>
              </w:rPr>
              <w:t>O</w:t>
            </w:r>
            <w:r>
              <w:rPr>
                <w:iCs/>
                <w:kern w:val="2"/>
                <w:lang w:eastAsia="zh-CN"/>
              </w:rPr>
              <w:t>PPO</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37026" w14:textId="77777777" w:rsidR="00633FCF" w:rsidRDefault="00C1489E">
            <w:pPr>
              <w:spacing w:line="240" w:lineRule="auto"/>
              <w:rPr>
                <w:iCs/>
                <w:lang w:eastAsia="zh-CN"/>
              </w:rPr>
            </w:pPr>
            <w:r>
              <w:rPr>
                <w:lang w:eastAsia="zh-CN"/>
              </w:rPr>
              <w:t>We support. Generalization on different UE speeds can be evaluated without fine-tuning.</w:t>
            </w:r>
          </w:p>
        </w:tc>
      </w:tr>
      <w:tr w:rsidR="00633FCF" w14:paraId="79ACC74B" w14:textId="77777777">
        <w:tc>
          <w:tcPr>
            <w:tcW w:w="1350" w:type="dxa"/>
            <w:tcBorders>
              <w:top w:val="single" w:sz="4" w:space="0" w:color="auto"/>
              <w:left w:val="single" w:sz="4" w:space="0" w:color="auto"/>
              <w:bottom w:val="single" w:sz="4" w:space="0" w:color="auto"/>
              <w:right w:val="single" w:sz="4" w:space="0" w:color="auto"/>
            </w:tcBorders>
          </w:tcPr>
          <w:p w14:paraId="0D14D330"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2F69B32" w14:textId="77777777" w:rsidR="00633FCF" w:rsidRDefault="00633FCF">
            <w:pPr>
              <w:spacing w:line="240" w:lineRule="auto"/>
              <w:rPr>
                <w:rFonts w:eastAsia="Malgun Gothic"/>
                <w:lang w:eastAsia="ko-KR"/>
              </w:rPr>
            </w:pPr>
          </w:p>
        </w:tc>
      </w:tr>
      <w:tr w:rsidR="00633FCF" w14:paraId="34E301BD" w14:textId="77777777">
        <w:tc>
          <w:tcPr>
            <w:tcW w:w="1350" w:type="dxa"/>
            <w:tcBorders>
              <w:top w:val="single" w:sz="4" w:space="0" w:color="auto"/>
              <w:left w:val="single" w:sz="4" w:space="0" w:color="auto"/>
              <w:bottom w:val="single" w:sz="4" w:space="0" w:color="auto"/>
              <w:right w:val="single" w:sz="4" w:space="0" w:color="auto"/>
            </w:tcBorders>
          </w:tcPr>
          <w:p w14:paraId="74668B71"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D00705B" w14:textId="77777777" w:rsidR="00633FCF" w:rsidRDefault="00633FCF">
            <w:pPr>
              <w:spacing w:line="240" w:lineRule="auto"/>
              <w:rPr>
                <w:iCs/>
                <w:kern w:val="2"/>
                <w:lang w:eastAsia="zh-CN"/>
              </w:rPr>
            </w:pPr>
          </w:p>
        </w:tc>
      </w:tr>
      <w:tr w:rsidR="00633FCF" w14:paraId="378E574D" w14:textId="77777777">
        <w:tc>
          <w:tcPr>
            <w:tcW w:w="1350" w:type="dxa"/>
            <w:tcBorders>
              <w:top w:val="single" w:sz="4" w:space="0" w:color="auto"/>
              <w:left w:val="single" w:sz="4" w:space="0" w:color="auto"/>
              <w:bottom w:val="single" w:sz="4" w:space="0" w:color="auto"/>
              <w:right w:val="single" w:sz="4" w:space="0" w:color="auto"/>
            </w:tcBorders>
          </w:tcPr>
          <w:p w14:paraId="03C68FB9"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3845A6F" w14:textId="77777777" w:rsidR="00633FCF" w:rsidRDefault="00633FCF">
            <w:pPr>
              <w:spacing w:line="240" w:lineRule="auto"/>
              <w:rPr>
                <w:iCs/>
                <w:kern w:val="2"/>
                <w:lang w:eastAsia="zh-CN"/>
              </w:rPr>
            </w:pPr>
          </w:p>
        </w:tc>
      </w:tr>
      <w:tr w:rsidR="00633FCF" w14:paraId="174AF1BE" w14:textId="77777777">
        <w:tc>
          <w:tcPr>
            <w:tcW w:w="1350" w:type="dxa"/>
            <w:tcBorders>
              <w:top w:val="single" w:sz="4" w:space="0" w:color="auto"/>
              <w:left w:val="single" w:sz="4" w:space="0" w:color="auto"/>
              <w:bottom w:val="single" w:sz="4" w:space="0" w:color="auto"/>
              <w:right w:val="single" w:sz="4" w:space="0" w:color="auto"/>
            </w:tcBorders>
          </w:tcPr>
          <w:p w14:paraId="6AB7EBED"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CE2E3D3" w14:textId="77777777" w:rsidR="00633FCF" w:rsidRDefault="00633FCF">
            <w:pPr>
              <w:spacing w:line="240" w:lineRule="auto"/>
              <w:rPr>
                <w:iCs/>
                <w:kern w:val="2"/>
                <w:lang w:eastAsia="zh-CN"/>
              </w:rPr>
            </w:pPr>
          </w:p>
        </w:tc>
      </w:tr>
      <w:tr w:rsidR="00633FCF" w14:paraId="0589BF26" w14:textId="77777777">
        <w:tc>
          <w:tcPr>
            <w:tcW w:w="1350" w:type="dxa"/>
            <w:tcBorders>
              <w:top w:val="single" w:sz="4" w:space="0" w:color="auto"/>
              <w:left w:val="single" w:sz="4" w:space="0" w:color="auto"/>
              <w:bottom w:val="single" w:sz="4" w:space="0" w:color="auto"/>
              <w:right w:val="single" w:sz="4" w:space="0" w:color="auto"/>
            </w:tcBorders>
          </w:tcPr>
          <w:p w14:paraId="3128C291"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3BD0587" w14:textId="77777777" w:rsidR="00633FCF" w:rsidRDefault="00633FCF">
            <w:pPr>
              <w:spacing w:line="240" w:lineRule="auto"/>
              <w:rPr>
                <w:iCs/>
                <w:kern w:val="2"/>
                <w:lang w:eastAsia="zh-CN"/>
              </w:rPr>
            </w:pPr>
          </w:p>
        </w:tc>
      </w:tr>
      <w:tr w:rsidR="00633FCF" w14:paraId="159F5030" w14:textId="77777777">
        <w:tc>
          <w:tcPr>
            <w:tcW w:w="1350" w:type="dxa"/>
            <w:tcBorders>
              <w:top w:val="single" w:sz="4" w:space="0" w:color="auto"/>
              <w:left w:val="single" w:sz="4" w:space="0" w:color="auto"/>
              <w:bottom w:val="single" w:sz="4" w:space="0" w:color="auto"/>
              <w:right w:val="single" w:sz="4" w:space="0" w:color="auto"/>
            </w:tcBorders>
          </w:tcPr>
          <w:p w14:paraId="1076C3A3"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73C0BD9" w14:textId="77777777" w:rsidR="00633FCF" w:rsidRDefault="00633FCF">
            <w:pPr>
              <w:spacing w:line="240" w:lineRule="auto"/>
              <w:rPr>
                <w:iCs/>
                <w:kern w:val="2"/>
                <w:lang w:eastAsia="zh-CN"/>
              </w:rPr>
            </w:pPr>
          </w:p>
        </w:tc>
      </w:tr>
      <w:tr w:rsidR="00633FCF" w14:paraId="36940B76" w14:textId="77777777">
        <w:tc>
          <w:tcPr>
            <w:tcW w:w="1350" w:type="dxa"/>
            <w:tcBorders>
              <w:top w:val="single" w:sz="4" w:space="0" w:color="auto"/>
              <w:left w:val="single" w:sz="4" w:space="0" w:color="auto"/>
              <w:bottom w:val="single" w:sz="4" w:space="0" w:color="auto"/>
              <w:right w:val="single" w:sz="4" w:space="0" w:color="auto"/>
            </w:tcBorders>
          </w:tcPr>
          <w:p w14:paraId="1BD3F870"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DEEA09A" w14:textId="77777777" w:rsidR="00633FCF" w:rsidRDefault="00633FCF">
            <w:pPr>
              <w:spacing w:line="240" w:lineRule="auto"/>
              <w:rPr>
                <w:iCs/>
                <w:kern w:val="2"/>
                <w:lang w:eastAsia="zh-CN"/>
              </w:rPr>
            </w:pPr>
          </w:p>
        </w:tc>
      </w:tr>
      <w:tr w:rsidR="00633FCF" w14:paraId="7443D23D" w14:textId="77777777">
        <w:tc>
          <w:tcPr>
            <w:tcW w:w="1350" w:type="dxa"/>
          </w:tcPr>
          <w:p w14:paraId="68888DB3" w14:textId="77777777" w:rsidR="00633FCF" w:rsidRDefault="00633FCF">
            <w:pPr>
              <w:spacing w:line="240" w:lineRule="auto"/>
              <w:rPr>
                <w:iCs/>
                <w:kern w:val="2"/>
                <w:lang w:eastAsia="zh-CN"/>
              </w:rPr>
            </w:pPr>
          </w:p>
        </w:tc>
        <w:tc>
          <w:tcPr>
            <w:tcW w:w="8001" w:type="dxa"/>
            <w:vAlign w:val="center"/>
          </w:tcPr>
          <w:p w14:paraId="59B0F214" w14:textId="77777777" w:rsidR="00633FCF" w:rsidRDefault="00633FCF">
            <w:pPr>
              <w:spacing w:line="240" w:lineRule="auto"/>
              <w:rPr>
                <w:iCs/>
                <w:kern w:val="2"/>
                <w:lang w:eastAsia="zh-CN"/>
              </w:rPr>
            </w:pPr>
          </w:p>
        </w:tc>
      </w:tr>
      <w:tr w:rsidR="00633FCF" w14:paraId="39656C16" w14:textId="77777777">
        <w:tc>
          <w:tcPr>
            <w:tcW w:w="1350" w:type="dxa"/>
          </w:tcPr>
          <w:p w14:paraId="68E55A5B" w14:textId="77777777" w:rsidR="00633FCF" w:rsidRDefault="00633FCF">
            <w:pPr>
              <w:spacing w:line="240" w:lineRule="auto"/>
              <w:rPr>
                <w:iCs/>
                <w:kern w:val="2"/>
                <w:lang w:eastAsia="zh-CN"/>
              </w:rPr>
            </w:pPr>
          </w:p>
        </w:tc>
        <w:tc>
          <w:tcPr>
            <w:tcW w:w="8001" w:type="dxa"/>
            <w:vAlign w:val="center"/>
          </w:tcPr>
          <w:p w14:paraId="41C839FD" w14:textId="77777777" w:rsidR="00633FCF" w:rsidRDefault="00633FCF">
            <w:pPr>
              <w:spacing w:line="240" w:lineRule="auto"/>
              <w:rPr>
                <w:iCs/>
                <w:kern w:val="2"/>
                <w:lang w:eastAsia="zh-CN"/>
              </w:rPr>
            </w:pPr>
          </w:p>
        </w:tc>
      </w:tr>
      <w:tr w:rsidR="00633FCF" w14:paraId="145DA517" w14:textId="77777777">
        <w:tc>
          <w:tcPr>
            <w:tcW w:w="1350" w:type="dxa"/>
          </w:tcPr>
          <w:p w14:paraId="02F06548" w14:textId="77777777" w:rsidR="00633FCF" w:rsidRDefault="00633FCF">
            <w:pPr>
              <w:spacing w:line="240" w:lineRule="auto"/>
              <w:rPr>
                <w:iCs/>
                <w:kern w:val="2"/>
                <w:lang w:eastAsia="zh-CN"/>
              </w:rPr>
            </w:pPr>
          </w:p>
        </w:tc>
        <w:tc>
          <w:tcPr>
            <w:tcW w:w="8001" w:type="dxa"/>
            <w:vAlign w:val="center"/>
          </w:tcPr>
          <w:p w14:paraId="5B6A341A" w14:textId="77777777" w:rsidR="00633FCF" w:rsidRDefault="00633FCF">
            <w:pPr>
              <w:spacing w:line="240" w:lineRule="auto"/>
              <w:rPr>
                <w:iCs/>
                <w:kern w:val="2"/>
                <w:lang w:eastAsia="zh-CN"/>
              </w:rPr>
            </w:pPr>
          </w:p>
        </w:tc>
      </w:tr>
      <w:tr w:rsidR="00633FCF" w14:paraId="7255F553" w14:textId="77777777">
        <w:tc>
          <w:tcPr>
            <w:tcW w:w="1350" w:type="dxa"/>
          </w:tcPr>
          <w:p w14:paraId="67930D17" w14:textId="77777777" w:rsidR="00633FCF" w:rsidRDefault="00633FCF">
            <w:pPr>
              <w:spacing w:line="240" w:lineRule="auto"/>
              <w:rPr>
                <w:iCs/>
                <w:kern w:val="2"/>
                <w:lang w:eastAsia="zh-CN"/>
              </w:rPr>
            </w:pPr>
          </w:p>
        </w:tc>
        <w:tc>
          <w:tcPr>
            <w:tcW w:w="8001" w:type="dxa"/>
            <w:vAlign w:val="center"/>
          </w:tcPr>
          <w:p w14:paraId="0F6A0BDE" w14:textId="77777777" w:rsidR="00633FCF" w:rsidRDefault="00633FCF">
            <w:pPr>
              <w:spacing w:line="240" w:lineRule="auto"/>
              <w:rPr>
                <w:iCs/>
                <w:kern w:val="2"/>
                <w:lang w:eastAsia="zh-CN"/>
              </w:rPr>
            </w:pPr>
          </w:p>
        </w:tc>
      </w:tr>
      <w:tr w:rsidR="00633FCF" w14:paraId="1B2A4A1A" w14:textId="77777777">
        <w:tc>
          <w:tcPr>
            <w:tcW w:w="1350" w:type="dxa"/>
          </w:tcPr>
          <w:p w14:paraId="66B15B66" w14:textId="77777777" w:rsidR="00633FCF" w:rsidRDefault="00633FCF">
            <w:pPr>
              <w:spacing w:line="240" w:lineRule="auto"/>
              <w:rPr>
                <w:iCs/>
                <w:kern w:val="2"/>
                <w:lang w:eastAsia="zh-CN"/>
              </w:rPr>
            </w:pPr>
          </w:p>
        </w:tc>
        <w:tc>
          <w:tcPr>
            <w:tcW w:w="8001" w:type="dxa"/>
            <w:vAlign w:val="center"/>
          </w:tcPr>
          <w:p w14:paraId="3D0C47C6" w14:textId="77777777" w:rsidR="00633FCF" w:rsidRDefault="00633FCF">
            <w:pPr>
              <w:spacing w:line="240" w:lineRule="auto"/>
              <w:rPr>
                <w:iCs/>
                <w:kern w:val="2"/>
                <w:lang w:eastAsia="zh-CN"/>
              </w:rPr>
            </w:pPr>
          </w:p>
        </w:tc>
      </w:tr>
    </w:tbl>
    <w:p w14:paraId="406992C0" w14:textId="77777777" w:rsidR="00633FCF" w:rsidRDefault="00633FCF">
      <w:pPr>
        <w:spacing w:line="240" w:lineRule="auto"/>
        <w:rPr>
          <w:lang w:eastAsia="zh-CN"/>
        </w:rPr>
      </w:pPr>
    </w:p>
    <w:p w14:paraId="2D2F9848" w14:textId="77777777" w:rsidR="00633FCF" w:rsidRDefault="00C1489E">
      <w:pPr>
        <w:outlineLvl w:val="2"/>
        <w:rPr>
          <w:b/>
          <w:lang w:eastAsia="zh-CN"/>
        </w:rPr>
      </w:pPr>
      <w:r>
        <w:rPr>
          <w:b/>
          <w:lang w:eastAsia="zh-CN"/>
        </w:rPr>
        <w:t>4.2-3: Template for simulation results collection</w:t>
      </w:r>
    </w:p>
    <w:p w14:paraId="15F1D568" w14:textId="77777777" w:rsidR="00633FCF" w:rsidRDefault="00C1489E">
      <w:pPr>
        <w:pStyle w:val="40"/>
        <w:numPr>
          <w:ilvl w:val="0"/>
          <w:numId w:val="0"/>
        </w:numPr>
        <w:rPr>
          <w:color w:val="000000" w:themeColor="text1"/>
          <w:u w:val="single"/>
          <w:lang w:eastAsia="zh-CN"/>
        </w:rPr>
      </w:pPr>
      <w:r>
        <w:rPr>
          <w:color w:val="000000" w:themeColor="text1"/>
          <w:u w:val="single"/>
          <w:lang w:eastAsia="zh-CN"/>
        </w:rPr>
        <w:t>Issue#4-4</w:t>
      </w:r>
      <w:r>
        <w:rPr>
          <w:u w:val="single"/>
          <w:lang w:eastAsia="zh-CN"/>
        </w:rPr>
        <w:t xml:space="preserve"> (Low priority)</w:t>
      </w:r>
      <w:r>
        <w:rPr>
          <w:color w:val="000000" w:themeColor="text1"/>
          <w:u w:val="single"/>
          <w:lang w:eastAsia="zh-CN"/>
        </w:rPr>
        <w:t xml:space="preserve"> Template for the baseline table - latency</w:t>
      </w:r>
    </w:p>
    <w:p w14:paraId="7994A2B0" w14:textId="77777777" w:rsidR="00633FCF" w:rsidRDefault="00C1489E">
      <w:pPr>
        <w:spacing w:beforeLines="100" w:before="240"/>
        <w:rPr>
          <w:lang w:eastAsia="zh-CN"/>
        </w:rPr>
      </w:pPr>
      <w:r>
        <w:rPr>
          <w:highlight w:val="yellow"/>
          <w:lang w:eastAsia="zh-CN"/>
        </w:rPr>
        <w:t>Moderator note</w:t>
      </w:r>
      <w:r>
        <w:rPr>
          <w:lang w:eastAsia="zh-CN"/>
        </w:rPr>
        <w:t>: In this meeting, Nokia raised to reflect the execution latency to the template [14].</w:t>
      </w:r>
    </w:p>
    <w:tbl>
      <w:tblPr>
        <w:tblStyle w:val="af4"/>
        <w:tblW w:w="0" w:type="auto"/>
        <w:tblLook w:val="04A0" w:firstRow="1" w:lastRow="0" w:firstColumn="1" w:lastColumn="0" w:noHBand="0" w:noVBand="1"/>
      </w:tblPr>
      <w:tblGrid>
        <w:gridCol w:w="9307"/>
      </w:tblGrid>
      <w:tr w:rsidR="00633FCF" w14:paraId="5CB72DD0" w14:textId="77777777">
        <w:tc>
          <w:tcPr>
            <w:tcW w:w="9307" w:type="dxa"/>
          </w:tcPr>
          <w:p w14:paraId="563224B6" w14:textId="77777777" w:rsidR="00633FCF" w:rsidRDefault="00C1489E">
            <w:pPr>
              <w:spacing w:beforeLines="100" w:before="240"/>
              <w:rPr>
                <w:b/>
                <w:lang w:eastAsia="zh-CN"/>
              </w:rPr>
            </w:pPr>
            <w:r>
              <w:rPr>
                <w:rFonts w:eastAsia="Times New Roman"/>
                <w:szCs w:val="24"/>
              </w:rPr>
              <w:t xml:space="preserve">[Nokia] An important metric which is not covered by the proposed reporting template is the execution latency.  In addition to the effect of the model architecture on latency, the execution latency is also affected by the processing power of the UE so that execution latency could be considered as a UE capability.  The reporting of execution latency for a given model would then depend on the implementation platform assumed in the UE, if it is reported in time units.  </w:t>
            </w:r>
            <w:r>
              <w:rPr>
                <w:rFonts w:eastAsia="Times New Roman"/>
                <w:color w:val="C00000"/>
                <w:szCs w:val="24"/>
              </w:rPr>
              <w:t>One possible solution is to report a measure of the sequential calculation depth of the model</w:t>
            </w:r>
            <w:r>
              <w:rPr>
                <w:rFonts w:eastAsia="Times New Roman"/>
                <w:szCs w:val="24"/>
              </w:rPr>
              <w:t xml:space="preserve">, such as </w:t>
            </w:r>
            <w:r>
              <w:rPr>
                <w:rFonts w:eastAsia="Times New Roman"/>
                <w:color w:val="C00000"/>
                <w:szCs w:val="24"/>
              </w:rPr>
              <w:t>the number of layers in the model</w:t>
            </w:r>
            <w:r>
              <w:rPr>
                <w:rFonts w:eastAsia="Times New Roman"/>
                <w:szCs w:val="24"/>
              </w:rPr>
              <w:t>.  This measure is independent of time but can be used as an indicator of execution latency when coupled with an assumption on the UE processing capability.</w:t>
            </w:r>
          </w:p>
        </w:tc>
      </w:tr>
    </w:tbl>
    <w:p w14:paraId="7A655A47" w14:textId="77777777" w:rsidR="00633FCF" w:rsidRDefault="00633FCF">
      <w:pPr>
        <w:spacing w:beforeLines="100" w:before="240"/>
        <w:rPr>
          <w:b/>
          <w:lang w:eastAsia="zh-CN"/>
        </w:rPr>
      </w:pPr>
    </w:p>
    <w:p w14:paraId="1D454E35" w14:textId="77777777" w:rsidR="00633FCF" w:rsidRDefault="00C1489E">
      <w:pPr>
        <w:spacing w:beforeLines="100" w:before="240"/>
        <w:rPr>
          <w:lang w:eastAsia="zh-CN"/>
        </w:rPr>
      </w:pPr>
      <w:r>
        <w:rPr>
          <w:rFonts w:hint="eastAsia"/>
          <w:lang w:eastAsia="zh-CN"/>
        </w:rPr>
        <w:t>I</w:t>
      </w:r>
      <w:r>
        <w:rPr>
          <w:lang w:eastAsia="zh-CN"/>
        </w:rPr>
        <w:t>t is Moderator’s understanding that a similar change with Issue#3</w:t>
      </w:r>
      <w:r>
        <w:rPr>
          <w:rFonts w:hint="eastAsia"/>
          <w:lang w:eastAsia="zh-CN"/>
        </w:rPr>
        <w:t>-</w:t>
      </w:r>
      <w:r>
        <w:rPr>
          <w:lang w:eastAsia="zh-CN"/>
        </w:rPr>
        <w:t>14e to update the “AL/ML model backbone” in the current template to “AL/ML model description (e.g., backbone, number of layers, etc.)”, so that companies are free to describe the details of the model.</w:t>
      </w:r>
    </w:p>
    <w:p w14:paraId="06D5F6D6" w14:textId="77777777" w:rsidR="00633FCF" w:rsidRDefault="00C1489E">
      <w:pPr>
        <w:spacing w:beforeLines="100" w:before="240"/>
        <w:rPr>
          <w:b/>
          <w:bCs/>
          <w:lang w:eastAsia="zh-CN"/>
        </w:rPr>
      </w:pPr>
      <w:r>
        <w:rPr>
          <w:b/>
          <w:highlight w:val="yellow"/>
          <w:lang w:eastAsia="zh-CN"/>
        </w:rPr>
        <w:t>Question 4.2.1</w:t>
      </w:r>
      <w:r>
        <w:rPr>
          <w:b/>
          <w:lang w:eastAsia="zh-CN"/>
        </w:rPr>
        <w:t xml:space="preserve">: </w:t>
      </w:r>
      <w:r>
        <w:rPr>
          <w:b/>
          <w:bCs/>
          <w:lang w:eastAsia="zh-CN"/>
        </w:rPr>
        <w:t xml:space="preserve">For the initial template of CSI prediction achieved in the working assumption in the RAN1#111 meeting, do you agree to make the following </w:t>
      </w:r>
      <w:r>
        <w:rPr>
          <w:b/>
          <w:bCs/>
          <w:color w:val="C00000"/>
          <w:lang w:eastAsia="zh-CN"/>
        </w:rPr>
        <w:t>change</w:t>
      </w:r>
      <w:r>
        <w:rPr>
          <w:b/>
          <w:bCs/>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633FCF" w14:paraId="06EADF61" w14:textId="77777777">
        <w:tc>
          <w:tcPr>
            <w:tcW w:w="1165" w:type="pct"/>
            <w:vMerge w:val="restart"/>
            <w:shd w:val="clear" w:color="auto" w:fill="auto"/>
          </w:tcPr>
          <w:p w14:paraId="596B3054" w14:textId="77777777" w:rsidR="00633FCF" w:rsidRDefault="00C1489E">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0029F663" w14:textId="77777777" w:rsidR="00633FCF" w:rsidRDefault="00C1489E">
            <w:pPr>
              <w:jc w:val="center"/>
              <w:rPr>
                <w:rFonts w:ascii="Arial" w:hAnsi="Arial" w:cs="Arial"/>
                <w:sz w:val="16"/>
                <w:szCs w:val="16"/>
                <w:lang w:eastAsia="zh-CN"/>
              </w:rPr>
            </w:pPr>
            <w:r>
              <w:rPr>
                <w:rFonts w:ascii="Arial" w:hAnsi="Arial" w:cs="Arial"/>
                <w:sz w:val="16"/>
                <w:szCs w:val="16"/>
                <w:lang w:eastAsia="zh-CN"/>
              </w:rPr>
              <w:t xml:space="preserve">AL/ML model </w:t>
            </w:r>
            <w:r>
              <w:rPr>
                <w:rFonts w:ascii="Arial" w:hAnsi="Arial" w:cs="Arial"/>
                <w:color w:val="C00000"/>
                <w:sz w:val="16"/>
                <w:szCs w:val="16"/>
                <w:lang w:eastAsia="zh-CN"/>
              </w:rPr>
              <w:t xml:space="preserve">description ( e.g., </w:t>
            </w:r>
            <w:r>
              <w:rPr>
                <w:rFonts w:ascii="Arial" w:hAnsi="Arial" w:cs="Arial"/>
                <w:sz w:val="16"/>
                <w:szCs w:val="16"/>
                <w:lang w:eastAsia="zh-CN"/>
              </w:rPr>
              <w:t>backbone</w:t>
            </w:r>
            <w:r>
              <w:rPr>
                <w:rFonts w:ascii="Arial" w:hAnsi="Arial" w:cs="Arial"/>
                <w:color w:val="C00000"/>
                <w:sz w:val="16"/>
                <w:szCs w:val="16"/>
                <w:lang w:eastAsia="zh-CN"/>
              </w:rPr>
              <w:t>, number of layers, etc</w:t>
            </w:r>
            <w:r>
              <w:rPr>
                <w:rFonts w:ascii="Arial" w:hAnsi="Arial" w:cs="Arial"/>
                <w:sz w:val="16"/>
                <w:szCs w:val="16"/>
                <w:lang w:eastAsia="zh-CN"/>
              </w:rPr>
              <w:t>.</w:t>
            </w:r>
          </w:p>
        </w:tc>
        <w:tc>
          <w:tcPr>
            <w:tcW w:w="1251" w:type="pct"/>
            <w:shd w:val="clear" w:color="auto" w:fill="auto"/>
          </w:tcPr>
          <w:p w14:paraId="64DDEEB5" w14:textId="77777777" w:rsidR="00633FCF" w:rsidRDefault="00633FCF">
            <w:pPr>
              <w:jc w:val="center"/>
              <w:rPr>
                <w:rFonts w:ascii="Arial" w:hAnsi="Arial" w:cs="Arial"/>
                <w:sz w:val="16"/>
                <w:szCs w:val="16"/>
                <w:lang w:eastAsia="zh-CN"/>
              </w:rPr>
            </w:pPr>
          </w:p>
        </w:tc>
        <w:tc>
          <w:tcPr>
            <w:tcW w:w="1417" w:type="pct"/>
            <w:shd w:val="clear" w:color="auto" w:fill="auto"/>
          </w:tcPr>
          <w:p w14:paraId="311B7F2E" w14:textId="77777777" w:rsidR="00633FCF" w:rsidRDefault="00633FCF">
            <w:pPr>
              <w:jc w:val="center"/>
              <w:rPr>
                <w:rFonts w:ascii="Arial" w:hAnsi="Arial" w:cs="Arial"/>
                <w:sz w:val="16"/>
                <w:szCs w:val="16"/>
                <w:lang w:eastAsia="zh-CN"/>
              </w:rPr>
            </w:pPr>
          </w:p>
        </w:tc>
      </w:tr>
      <w:tr w:rsidR="00633FCF" w14:paraId="29B2BC41" w14:textId="77777777">
        <w:tc>
          <w:tcPr>
            <w:tcW w:w="1165" w:type="pct"/>
            <w:vMerge/>
            <w:shd w:val="clear" w:color="auto" w:fill="auto"/>
          </w:tcPr>
          <w:p w14:paraId="7B8853A4" w14:textId="77777777" w:rsidR="00633FCF" w:rsidRDefault="00633FCF">
            <w:pPr>
              <w:jc w:val="center"/>
              <w:rPr>
                <w:rFonts w:ascii="Arial" w:hAnsi="Arial" w:cs="Arial"/>
                <w:sz w:val="16"/>
                <w:szCs w:val="16"/>
                <w:lang w:eastAsia="zh-CN"/>
              </w:rPr>
            </w:pPr>
          </w:p>
        </w:tc>
        <w:tc>
          <w:tcPr>
            <w:tcW w:w="1167" w:type="pct"/>
            <w:shd w:val="clear" w:color="auto" w:fill="auto"/>
          </w:tcPr>
          <w:p w14:paraId="37FDBEC1" w14:textId="77777777" w:rsidR="00633FCF" w:rsidRDefault="00C1489E">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1C8BB57A" w14:textId="77777777" w:rsidR="00633FCF" w:rsidRDefault="00633FCF">
            <w:pPr>
              <w:jc w:val="center"/>
              <w:rPr>
                <w:rFonts w:ascii="Arial" w:hAnsi="Arial" w:cs="Arial"/>
                <w:sz w:val="16"/>
                <w:szCs w:val="16"/>
                <w:lang w:eastAsia="zh-CN"/>
              </w:rPr>
            </w:pPr>
          </w:p>
        </w:tc>
        <w:tc>
          <w:tcPr>
            <w:tcW w:w="1417" w:type="pct"/>
            <w:shd w:val="clear" w:color="auto" w:fill="auto"/>
          </w:tcPr>
          <w:p w14:paraId="36BDC81C" w14:textId="77777777" w:rsidR="00633FCF" w:rsidRDefault="00633FCF">
            <w:pPr>
              <w:jc w:val="center"/>
              <w:rPr>
                <w:rFonts w:ascii="Arial" w:hAnsi="Arial" w:cs="Arial"/>
                <w:sz w:val="16"/>
                <w:szCs w:val="16"/>
                <w:lang w:eastAsia="zh-CN"/>
              </w:rPr>
            </w:pPr>
          </w:p>
        </w:tc>
      </w:tr>
      <w:tr w:rsidR="00633FCF" w14:paraId="6CF98F7D" w14:textId="77777777">
        <w:tc>
          <w:tcPr>
            <w:tcW w:w="1165" w:type="pct"/>
            <w:vMerge/>
            <w:shd w:val="clear" w:color="auto" w:fill="auto"/>
          </w:tcPr>
          <w:p w14:paraId="48ECDA89" w14:textId="77777777" w:rsidR="00633FCF" w:rsidRDefault="00633FCF">
            <w:pPr>
              <w:jc w:val="center"/>
              <w:rPr>
                <w:rFonts w:ascii="Arial" w:hAnsi="Arial" w:cs="Arial"/>
                <w:sz w:val="16"/>
                <w:szCs w:val="16"/>
                <w:lang w:eastAsia="zh-CN"/>
              </w:rPr>
            </w:pPr>
          </w:p>
        </w:tc>
        <w:tc>
          <w:tcPr>
            <w:tcW w:w="1167" w:type="pct"/>
            <w:shd w:val="clear" w:color="auto" w:fill="auto"/>
          </w:tcPr>
          <w:p w14:paraId="41889A34" w14:textId="77777777" w:rsidR="00633FCF" w:rsidRDefault="00C1489E">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30908DF7" w14:textId="77777777" w:rsidR="00633FCF" w:rsidRDefault="00633FCF">
            <w:pPr>
              <w:jc w:val="center"/>
              <w:rPr>
                <w:rFonts w:ascii="Arial" w:hAnsi="Arial" w:cs="Arial"/>
                <w:sz w:val="16"/>
                <w:szCs w:val="16"/>
                <w:lang w:eastAsia="zh-CN"/>
              </w:rPr>
            </w:pPr>
          </w:p>
        </w:tc>
        <w:tc>
          <w:tcPr>
            <w:tcW w:w="1417" w:type="pct"/>
            <w:shd w:val="clear" w:color="auto" w:fill="auto"/>
          </w:tcPr>
          <w:p w14:paraId="34A304BD" w14:textId="77777777" w:rsidR="00633FCF" w:rsidRDefault="00633FCF">
            <w:pPr>
              <w:jc w:val="center"/>
              <w:rPr>
                <w:rFonts w:ascii="Arial" w:hAnsi="Arial" w:cs="Arial"/>
                <w:sz w:val="16"/>
                <w:szCs w:val="16"/>
                <w:lang w:eastAsia="zh-CN"/>
              </w:rPr>
            </w:pPr>
          </w:p>
        </w:tc>
      </w:tr>
      <w:tr w:rsidR="00633FCF" w14:paraId="79F287F1" w14:textId="77777777">
        <w:tc>
          <w:tcPr>
            <w:tcW w:w="1165" w:type="pct"/>
            <w:vMerge/>
            <w:shd w:val="clear" w:color="auto" w:fill="auto"/>
          </w:tcPr>
          <w:p w14:paraId="3D029D88" w14:textId="77777777" w:rsidR="00633FCF" w:rsidRDefault="00633FCF">
            <w:pPr>
              <w:jc w:val="center"/>
              <w:rPr>
                <w:rFonts w:ascii="Arial" w:hAnsi="Arial" w:cs="Arial"/>
                <w:sz w:val="16"/>
                <w:szCs w:val="16"/>
                <w:lang w:eastAsia="zh-CN"/>
              </w:rPr>
            </w:pPr>
          </w:p>
        </w:tc>
        <w:tc>
          <w:tcPr>
            <w:tcW w:w="1167" w:type="pct"/>
            <w:shd w:val="clear" w:color="auto" w:fill="auto"/>
          </w:tcPr>
          <w:p w14:paraId="28622C45" w14:textId="77777777" w:rsidR="00633FCF" w:rsidRDefault="00C1489E">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59491FF1" w14:textId="77777777" w:rsidR="00633FCF" w:rsidRDefault="00633FCF">
            <w:pPr>
              <w:jc w:val="center"/>
              <w:rPr>
                <w:rFonts w:ascii="Arial" w:hAnsi="Arial" w:cs="Arial"/>
                <w:sz w:val="16"/>
                <w:szCs w:val="16"/>
                <w:lang w:eastAsia="zh-CN"/>
              </w:rPr>
            </w:pPr>
          </w:p>
        </w:tc>
        <w:tc>
          <w:tcPr>
            <w:tcW w:w="1417" w:type="pct"/>
            <w:shd w:val="clear" w:color="auto" w:fill="auto"/>
          </w:tcPr>
          <w:p w14:paraId="655B4853" w14:textId="77777777" w:rsidR="00633FCF" w:rsidRDefault="00633FCF">
            <w:pPr>
              <w:jc w:val="center"/>
              <w:rPr>
                <w:rFonts w:ascii="Arial" w:hAnsi="Arial" w:cs="Arial"/>
                <w:sz w:val="16"/>
                <w:szCs w:val="16"/>
                <w:lang w:eastAsia="zh-CN"/>
              </w:rPr>
            </w:pPr>
          </w:p>
        </w:tc>
      </w:tr>
      <w:tr w:rsidR="00633FCF" w14:paraId="2780E8F2" w14:textId="77777777">
        <w:tc>
          <w:tcPr>
            <w:tcW w:w="1165" w:type="pct"/>
            <w:vMerge/>
            <w:shd w:val="clear" w:color="auto" w:fill="auto"/>
          </w:tcPr>
          <w:p w14:paraId="6856290D" w14:textId="77777777" w:rsidR="00633FCF" w:rsidRDefault="00633FCF">
            <w:pPr>
              <w:jc w:val="center"/>
              <w:rPr>
                <w:rFonts w:ascii="Arial" w:hAnsi="Arial" w:cs="Arial"/>
                <w:sz w:val="16"/>
                <w:szCs w:val="16"/>
                <w:lang w:eastAsia="zh-CN"/>
              </w:rPr>
            </w:pPr>
          </w:p>
        </w:tc>
        <w:tc>
          <w:tcPr>
            <w:tcW w:w="1167" w:type="pct"/>
            <w:shd w:val="clear" w:color="auto" w:fill="auto"/>
          </w:tcPr>
          <w:p w14:paraId="4C71C558" w14:textId="77777777" w:rsidR="00633FCF" w:rsidRDefault="00C1489E">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43AC90D8" w14:textId="77777777" w:rsidR="00633FCF" w:rsidRDefault="00633FCF">
            <w:pPr>
              <w:jc w:val="center"/>
              <w:rPr>
                <w:rFonts w:ascii="Arial" w:hAnsi="Arial" w:cs="Arial"/>
                <w:sz w:val="16"/>
                <w:szCs w:val="16"/>
                <w:lang w:eastAsia="zh-CN"/>
              </w:rPr>
            </w:pPr>
          </w:p>
        </w:tc>
        <w:tc>
          <w:tcPr>
            <w:tcW w:w="1417" w:type="pct"/>
            <w:shd w:val="clear" w:color="auto" w:fill="auto"/>
          </w:tcPr>
          <w:p w14:paraId="4E3D7A12" w14:textId="77777777" w:rsidR="00633FCF" w:rsidRDefault="00633FCF">
            <w:pPr>
              <w:jc w:val="center"/>
              <w:rPr>
                <w:rFonts w:ascii="Arial" w:hAnsi="Arial" w:cs="Arial"/>
                <w:sz w:val="16"/>
                <w:szCs w:val="16"/>
                <w:lang w:eastAsia="zh-CN"/>
              </w:rPr>
            </w:pPr>
          </w:p>
        </w:tc>
      </w:tr>
      <w:tr w:rsidR="00633FCF" w14:paraId="3A39EA9D" w14:textId="77777777">
        <w:tc>
          <w:tcPr>
            <w:tcW w:w="1165" w:type="pct"/>
            <w:vMerge/>
            <w:shd w:val="clear" w:color="auto" w:fill="auto"/>
          </w:tcPr>
          <w:p w14:paraId="17754EAE" w14:textId="77777777" w:rsidR="00633FCF" w:rsidRDefault="00633FCF">
            <w:pPr>
              <w:jc w:val="center"/>
              <w:rPr>
                <w:rFonts w:ascii="Arial" w:hAnsi="Arial" w:cs="Arial"/>
                <w:sz w:val="16"/>
                <w:szCs w:val="16"/>
                <w:lang w:eastAsia="zh-CN"/>
              </w:rPr>
            </w:pPr>
          </w:p>
        </w:tc>
        <w:tc>
          <w:tcPr>
            <w:tcW w:w="1167" w:type="pct"/>
            <w:shd w:val="clear" w:color="auto" w:fill="auto"/>
          </w:tcPr>
          <w:p w14:paraId="0A58169F" w14:textId="77777777" w:rsidR="00633FCF" w:rsidRDefault="00C1489E">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70688815" w14:textId="77777777" w:rsidR="00633FCF" w:rsidRDefault="00633FCF">
            <w:pPr>
              <w:jc w:val="center"/>
              <w:rPr>
                <w:rFonts w:ascii="Arial" w:hAnsi="Arial" w:cs="Arial"/>
                <w:sz w:val="16"/>
                <w:szCs w:val="16"/>
                <w:lang w:eastAsia="zh-CN"/>
              </w:rPr>
            </w:pPr>
          </w:p>
        </w:tc>
        <w:tc>
          <w:tcPr>
            <w:tcW w:w="1417" w:type="pct"/>
            <w:shd w:val="clear" w:color="auto" w:fill="auto"/>
          </w:tcPr>
          <w:p w14:paraId="753981EA" w14:textId="77777777" w:rsidR="00633FCF" w:rsidRDefault="00633FCF">
            <w:pPr>
              <w:jc w:val="center"/>
              <w:rPr>
                <w:rFonts w:ascii="Arial" w:hAnsi="Arial" w:cs="Arial"/>
                <w:sz w:val="16"/>
                <w:szCs w:val="16"/>
                <w:lang w:eastAsia="zh-CN"/>
              </w:rPr>
            </w:pPr>
          </w:p>
        </w:tc>
      </w:tr>
      <w:tr w:rsidR="00633FCF" w14:paraId="621850BA" w14:textId="77777777">
        <w:tc>
          <w:tcPr>
            <w:tcW w:w="1165" w:type="pct"/>
            <w:vMerge/>
            <w:shd w:val="clear" w:color="auto" w:fill="auto"/>
          </w:tcPr>
          <w:p w14:paraId="5AEA6592" w14:textId="77777777" w:rsidR="00633FCF" w:rsidRDefault="00633FCF">
            <w:pPr>
              <w:jc w:val="center"/>
              <w:rPr>
                <w:rFonts w:ascii="Arial" w:hAnsi="Arial" w:cs="Arial"/>
                <w:sz w:val="16"/>
                <w:szCs w:val="16"/>
                <w:lang w:eastAsia="zh-CN"/>
              </w:rPr>
            </w:pPr>
          </w:p>
        </w:tc>
        <w:tc>
          <w:tcPr>
            <w:tcW w:w="1167" w:type="pct"/>
            <w:shd w:val="clear" w:color="auto" w:fill="auto"/>
          </w:tcPr>
          <w:p w14:paraId="6D477863" w14:textId="77777777" w:rsidR="00633FCF" w:rsidRDefault="00C1489E">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69E272CF" w14:textId="77777777" w:rsidR="00633FCF" w:rsidRDefault="00633FCF">
            <w:pPr>
              <w:jc w:val="center"/>
              <w:rPr>
                <w:rFonts w:ascii="Arial" w:hAnsi="Arial" w:cs="Arial"/>
                <w:sz w:val="16"/>
                <w:szCs w:val="16"/>
                <w:lang w:eastAsia="zh-CN"/>
              </w:rPr>
            </w:pPr>
          </w:p>
        </w:tc>
        <w:tc>
          <w:tcPr>
            <w:tcW w:w="1417" w:type="pct"/>
            <w:shd w:val="clear" w:color="auto" w:fill="auto"/>
          </w:tcPr>
          <w:p w14:paraId="2F5B715A" w14:textId="77777777" w:rsidR="00633FCF" w:rsidRDefault="00633FCF">
            <w:pPr>
              <w:jc w:val="center"/>
              <w:rPr>
                <w:rFonts w:ascii="Arial" w:hAnsi="Arial" w:cs="Arial"/>
                <w:sz w:val="16"/>
                <w:szCs w:val="16"/>
                <w:lang w:eastAsia="zh-CN"/>
              </w:rPr>
            </w:pPr>
          </w:p>
        </w:tc>
      </w:tr>
      <w:tr w:rsidR="00633FCF" w14:paraId="0AE31D53" w14:textId="77777777">
        <w:tc>
          <w:tcPr>
            <w:tcW w:w="1165" w:type="pct"/>
            <w:vMerge/>
            <w:shd w:val="clear" w:color="auto" w:fill="auto"/>
          </w:tcPr>
          <w:p w14:paraId="59DDD0E7" w14:textId="77777777" w:rsidR="00633FCF" w:rsidRDefault="00633FCF">
            <w:pPr>
              <w:jc w:val="center"/>
              <w:rPr>
                <w:rFonts w:ascii="Arial" w:hAnsi="Arial" w:cs="Arial"/>
                <w:sz w:val="16"/>
                <w:szCs w:val="16"/>
                <w:lang w:eastAsia="zh-CN"/>
              </w:rPr>
            </w:pPr>
          </w:p>
        </w:tc>
        <w:tc>
          <w:tcPr>
            <w:tcW w:w="1167" w:type="pct"/>
            <w:shd w:val="clear" w:color="auto" w:fill="auto"/>
          </w:tcPr>
          <w:p w14:paraId="2DA405E3" w14:textId="77777777" w:rsidR="00633FCF" w:rsidRDefault="00C1489E">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08829263" w14:textId="77777777" w:rsidR="00633FCF" w:rsidRDefault="00633FCF">
            <w:pPr>
              <w:jc w:val="center"/>
              <w:rPr>
                <w:rFonts w:ascii="Arial" w:hAnsi="Arial" w:cs="Arial"/>
                <w:sz w:val="16"/>
                <w:szCs w:val="16"/>
                <w:lang w:eastAsia="zh-CN"/>
              </w:rPr>
            </w:pPr>
          </w:p>
        </w:tc>
        <w:tc>
          <w:tcPr>
            <w:tcW w:w="1417" w:type="pct"/>
            <w:shd w:val="clear" w:color="auto" w:fill="auto"/>
          </w:tcPr>
          <w:p w14:paraId="143686EE" w14:textId="77777777" w:rsidR="00633FCF" w:rsidRDefault="00633FCF">
            <w:pPr>
              <w:jc w:val="center"/>
              <w:rPr>
                <w:rFonts w:ascii="Arial" w:hAnsi="Arial" w:cs="Arial"/>
                <w:sz w:val="16"/>
                <w:szCs w:val="16"/>
                <w:lang w:eastAsia="zh-CN"/>
              </w:rPr>
            </w:pPr>
          </w:p>
        </w:tc>
      </w:tr>
    </w:tbl>
    <w:p w14:paraId="45E8A9DB" w14:textId="77777777" w:rsidR="00633FCF" w:rsidRDefault="00633FCF">
      <w:pPr>
        <w:spacing w:beforeLines="100" w:before="240"/>
        <w:rPr>
          <w:lang w:eastAsia="zh-CN"/>
        </w:rPr>
      </w:pPr>
    </w:p>
    <w:tbl>
      <w:tblPr>
        <w:tblStyle w:val="af4"/>
        <w:tblW w:w="9351" w:type="dxa"/>
        <w:tblLayout w:type="fixed"/>
        <w:tblLook w:val="04A0" w:firstRow="1" w:lastRow="0" w:firstColumn="1" w:lastColumn="0" w:noHBand="0" w:noVBand="1"/>
      </w:tblPr>
      <w:tblGrid>
        <w:gridCol w:w="1350"/>
        <w:gridCol w:w="8001"/>
      </w:tblGrid>
      <w:tr w:rsidR="00633FCF" w14:paraId="5541CB3E"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9C912F3" w14:textId="77777777" w:rsidR="00633FCF" w:rsidRDefault="00C1489E">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E8A655" w14:textId="77777777" w:rsidR="00633FCF" w:rsidRDefault="00C1489E">
            <w:pPr>
              <w:rPr>
                <w:i/>
                <w:iCs/>
                <w:kern w:val="2"/>
                <w:lang w:eastAsia="zh-CN"/>
              </w:rPr>
            </w:pPr>
            <w:r>
              <w:rPr>
                <w:i/>
                <w:iCs/>
                <w:kern w:val="2"/>
                <w:lang w:eastAsia="zh-CN"/>
              </w:rPr>
              <w:t>View</w:t>
            </w:r>
          </w:p>
        </w:tc>
      </w:tr>
      <w:tr w:rsidR="00633FCF" w14:paraId="40E6668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1EE47D" w14:textId="77777777" w:rsidR="00633FCF" w:rsidRDefault="00C1489E">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06D85" w14:textId="77777777" w:rsidR="00633FCF" w:rsidRDefault="00C1489E">
            <w:pPr>
              <w:rPr>
                <w:iCs/>
                <w:lang w:eastAsia="zh-CN"/>
              </w:rPr>
            </w:pPr>
            <w:r>
              <w:rPr>
                <w:iCs/>
                <w:lang w:eastAsia="zh-CN"/>
              </w:rPr>
              <w:t>Support</w:t>
            </w:r>
          </w:p>
        </w:tc>
      </w:tr>
      <w:tr w:rsidR="00633FCF" w14:paraId="7802EFFA" w14:textId="77777777">
        <w:tc>
          <w:tcPr>
            <w:tcW w:w="1350" w:type="dxa"/>
            <w:tcBorders>
              <w:top w:val="single" w:sz="4" w:space="0" w:color="auto"/>
              <w:left w:val="single" w:sz="4" w:space="0" w:color="auto"/>
              <w:bottom w:val="single" w:sz="4" w:space="0" w:color="auto"/>
              <w:right w:val="single" w:sz="4" w:space="0" w:color="auto"/>
            </w:tcBorders>
          </w:tcPr>
          <w:p w14:paraId="61F903E4" w14:textId="77777777" w:rsidR="00633FCF" w:rsidRDefault="006E4B7E">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9172569" w14:textId="77777777" w:rsidR="00633FCF" w:rsidRDefault="006E4B7E">
            <w:pPr>
              <w:rPr>
                <w:i/>
                <w:lang w:eastAsia="zh-CN"/>
              </w:rPr>
            </w:pPr>
            <w:r>
              <w:rPr>
                <w:iCs/>
                <w:lang w:eastAsia="zh-CN"/>
              </w:rPr>
              <w:t>Support</w:t>
            </w:r>
          </w:p>
        </w:tc>
      </w:tr>
      <w:tr w:rsidR="00633FCF" w14:paraId="28E3F025"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23BD4AEC" w14:textId="1E677436" w:rsidR="00633FCF" w:rsidRDefault="00326AC4">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F01860" w14:textId="12DC393C" w:rsidR="00633FCF" w:rsidRDefault="00326AC4">
            <w:pPr>
              <w:spacing w:line="252" w:lineRule="auto"/>
              <w:rPr>
                <w:rFonts w:eastAsia="Malgun Gothic"/>
                <w:lang w:eastAsia="ko-KR"/>
              </w:rPr>
            </w:pPr>
            <w:r>
              <w:rPr>
                <w:rFonts w:eastAsia="Malgun Gothic"/>
                <w:lang w:eastAsia="ko-KR"/>
              </w:rPr>
              <w:t>Support</w:t>
            </w:r>
          </w:p>
        </w:tc>
      </w:tr>
      <w:tr w:rsidR="00633FCF" w14:paraId="3775DECE" w14:textId="77777777">
        <w:tc>
          <w:tcPr>
            <w:tcW w:w="1350" w:type="dxa"/>
            <w:tcBorders>
              <w:top w:val="single" w:sz="4" w:space="0" w:color="auto"/>
              <w:left w:val="single" w:sz="4" w:space="0" w:color="auto"/>
              <w:bottom w:val="single" w:sz="4" w:space="0" w:color="auto"/>
              <w:right w:val="single" w:sz="4" w:space="0" w:color="auto"/>
            </w:tcBorders>
          </w:tcPr>
          <w:p w14:paraId="4B808A0A"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D3C903B" w14:textId="77777777" w:rsidR="00633FCF" w:rsidRDefault="00633FCF">
            <w:pPr>
              <w:spacing w:line="252" w:lineRule="auto"/>
              <w:rPr>
                <w:rFonts w:eastAsia="Malgun Gothic"/>
                <w:lang w:eastAsia="ko-KR"/>
              </w:rPr>
            </w:pPr>
          </w:p>
        </w:tc>
      </w:tr>
      <w:tr w:rsidR="00633FCF" w14:paraId="040BD4B3" w14:textId="77777777">
        <w:tc>
          <w:tcPr>
            <w:tcW w:w="1350" w:type="dxa"/>
            <w:tcBorders>
              <w:top w:val="single" w:sz="4" w:space="0" w:color="auto"/>
              <w:left w:val="single" w:sz="4" w:space="0" w:color="auto"/>
              <w:bottom w:val="single" w:sz="4" w:space="0" w:color="auto"/>
              <w:right w:val="single" w:sz="4" w:space="0" w:color="auto"/>
            </w:tcBorders>
          </w:tcPr>
          <w:p w14:paraId="3FF16797"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B1FF522" w14:textId="77777777" w:rsidR="00633FCF" w:rsidRDefault="00633FCF">
            <w:pPr>
              <w:spacing w:line="252" w:lineRule="auto"/>
              <w:rPr>
                <w:iCs/>
                <w:kern w:val="2"/>
                <w:lang w:eastAsia="zh-CN"/>
              </w:rPr>
            </w:pPr>
          </w:p>
        </w:tc>
      </w:tr>
      <w:tr w:rsidR="00633FCF" w14:paraId="3F76C108" w14:textId="77777777">
        <w:tc>
          <w:tcPr>
            <w:tcW w:w="1350" w:type="dxa"/>
            <w:tcBorders>
              <w:top w:val="single" w:sz="4" w:space="0" w:color="auto"/>
              <w:left w:val="single" w:sz="4" w:space="0" w:color="auto"/>
              <w:bottom w:val="single" w:sz="4" w:space="0" w:color="auto"/>
              <w:right w:val="single" w:sz="4" w:space="0" w:color="auto"/>
            </w:tcBorders>
          </w:tcPr>
          <w:p w14:paraId="54EB851B"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A5E51D8" w14:textId="77777777" w:rsidR="00633FCF" w:rsidRDefault="00633FCF">
            <w:pPr>
              <w:spacing w:line="252" w:lineRule="auto"/>
              <w:rPr>
                <w:iCs/>
                <w:kern w:val="2"/>
                <w:lang w:eastAsia="zh-CN"/>
              </w:rPr>
            </w:pPr>
          </w:p>
        </w:tc>
      </w:tr>
      <w:tr w:rsidR="00633FCF" w14:paraId="7D0D192A" w14:textId="77777777">
        <w:tc>
          <w:tcPr>
            <w:tcW w:w="1350" w:type="dxa"/>
            <w:tcBorders>
              <w:top w:val="single" w:sz="4" w:space="0" w:color="auto"/>
              <w:left w:val="single" w:sz="4" w:space="0" w:color="auto"/>
              <w:bottom w:val="single" w:sz="4" w:space="0" w:color="auto"/>
              <w:right w:val="single" w:sz="4" w:space="0" w:color="auto"/>
            </w:tcBorders>
          </w:tcPr>
          <w:p w14:paraId="49D82985"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4BDB673" w14:textId="77777777" w:rsidR="00633FCF" w:rsidRDefault="00633FCF">
            <w:pPr>
              <w:spacing w:line="252" w:lineRule="auto"/>
              <w:rPr>
                <w:iCs/>
                <w:kern w:val="2"/>
                <w:lang w:eastAsia="zh-CN"/>
              </w:rPr>
            </w:pPr>
          </w:p>
        </w:tc>
      </w:tr>
      <w:tr w:rsidR="00633FCF" w14:paraId="7EC4F60D" w14:textId="77777777">
        <w:tc>
          <w:tcPr>
            <w:tcW w:w="1350" w:type="dxa"/>
            <w:tcBorders>
              <w:top w:val="single" w:sz="4" w:space="0" w:color="auto"/>
              <w:left w:val="single" w:sz="4" w:space="0" w:color="auto"/>
              <w:bottom w:val="single" w:sz="4" w:space="0" w:color="auto"/>
              <w:right w:val="single" w:sz="4" w:space="0" w:color="auto"/>
            </w:tcBorders>
          </w:tcPr>
          <w:p w14:paraId="7A8B53B8"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E17B699" w14:textId="77777777" w:rsidR="00633FCF" w:rsidRDefault="00633FCF">
            <w:pPr>
              <w:spacing w:line="252" w:lineRule="auto"/>
              <w:rPr>
                <w:iCs/>
                <w:kern w:val="2"/>
                <w:lang w:eastAsia="zh-CN"/>
              </w:rPr>
            </w:pPr>
          </w:p>
        </w:tc>
      </w:tr>
      <w:tr w:rsidR="00633FCF" w14:paraId="2773A3BA" w14:textId="77777777">
        <w:tc>
          <w:tcPr>
            <w:tcW w:w="1350" w:type="dxa"/>
            <w:tcBorders>
              <w:top w:val="single" w:sz="4" w:space="0" w:color="auto"/>
              <w:left w:val="single" w:sz="4" w:space="0" w:color="auto"/>
              <w:bottom w:val="single" w:sz="4" w:space="0" w:color="auto"/>
              <w:right w:val="single" w:sz="4" w:space="0" w:color="auto"/>
            </w:tcBorders>
          </w:tcPr>
          <w:p w14:paraId="65205532"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4713E66" w14:textId="77777777" w:rsidR="00633FCF" w:rsidRDefault="00633FCF">
            <w:pPr>
              <w:spacing w:line="252" w:lineRule="auto"/>
              <w:rPr>
                <w:iCs/>
                <w:kern w:val="2"/>
                <w:lang w:eastAsia="zh-CN"/>
              </w:rPr>
            </w:pPr>
          </w:p>
        </w:tc>
      </w:tr>
      <w:tr w:rsidR="00633FCF" w14:paraId="048FD216" w14:textId="77777777">
        <w:tc>
          <w:tcPr>
            <w:tcW w:w="1350" w:type="dxa"/>
            <w:tcBorders>
              <w:top w:val="single" w:sz="4" w:space="0" w:color="auto"/>
              <w:left w:val="single" w:sz="4" w:space="0" w:color="auto"/>
              <w:bottom w:val="single" w:sz="4" w:space="0" w:color="auto"/>
              <w:right w:val="single" w:sz="4" w:space="0" w:color="auto"/>
            </w:tcBorders>
          </w:tcPr>
          <w:p w14:paraId="1A5CD3CA"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635AF37" w14:textId="77777777" w:rsidR="00633FCF" w:rsidRDefault="00633FCF">
            <w:pPr>
              <w:spacing w:line="252" w:lineRule="auto"/>
              <w:rPr>
                <w:iCs/>
                <w:kern w:val="2"/>
                <w:lang w:eastAsia="zh-CN"/>
              </w:rPr>
            </w:pPr>
          </w:p>
        </w:tc>
      </w:tr>
      <w:tr w:rsidR="00633FCF" w14:paraId="7C0035D7" w14:textId="77777777">
        <w:tc>
          <w:tcPr>
            <w:tcW w:w="1350" w:type="dxa"/>
          </w:tcPr>
          <w:p w14:paraId="1C7B4846" w14:textId="77777777" w:rsidR="00633FCF" w:rsidRDefault="00633FCF">
            <w:pPr>
              <w:rPr>
                <w:iCs/>
                <w:kern w:val="2"/>
                <w:lang w:eastAsia="zh-CN"/>
              </w:rPr>
            </w:pPr>
          </w:p>
        </w:tc>
        <w:tc>
          <w:tcPr>
            <w:tcW w:w="8001" w:type="dxa"/>
            <w:vAlign w:val="center"/>
          </w:tcPr>
          <w:p w14:paraId="40905456" w14:textId="77777777" w:rsidR="00633FCF" w:rsidRDefault="00633FCF">
            <w:pPr>
              <w:spacing w:line="252" w:lineRule="auto"/>
              <w:rPr>
                <w:iCs/>
                <w:kern w:val="2"/>
                <w:lang w:eastAsia="zh-CN"/>
              </w:rPr>
            </w:pPr>
          </w:p>
        </w:tc>
      </w:tr>
      <w:tr w:rsidR="00633FCF" w14:paraId="269EEA99" w14:textId="77777777">
        <w:tc>
          <w:tcPr>
            <w:tcW w:w="1350" w:type="dxa"/>
          </w:tcPr>
          <w:p w14:paraId="2F1E67B3" w14:textId="77777777" w:rsidR="00633FCF" w:rsidRDefault="00633FCF">
            <w:pPr>
              <w:rPr>
                <w:iCs/>
                <w:kern w:val="2"/>
                <w:lang w:eastAsia="zh-CN"/>
              </w:rPr>
            </w:pPr>
          </w:p>
        </w:tc>
        <w:tc>
          <w:tcPr>
            <w:tcW w:w="8001" w:type="dxa"/>
            <w:vAlign w:val="center"/>
          </w:tcPr>
          <w:p w14:paraId="3C7D1BC3" w14:textId="77777777" w:rsidR="00633FCF" w:rsidRDefault="00633FCF">
            <w:pPr>
              <w:spacing w:line="252" w:lineRule="auto"/>
              <w:rPr>
                <w:iCs/>
                <w:kern w:val="2"/>
                <w:lang w:eastAsia="zh-CN"/>
              </w:rPr>
            </w:pPr>
          </w:p>
        </w:tc>
      </w:tr>
      <w:tr w:rsidR="00633FCF" w14:paraId="6A7ADC20" w14:textId="77777777">
        <w:tc>
          <w:tcPr>
            <w:tcW w:w="1350" w:type="dxa"/>
          </w:tcPr>
          <w:p w14:paraId="399AB27E" w14:textId="77777777" w:rsidR="00633FCF" w:rsidRDefault="00633FCF">
            <w:pPr>
              <w:rPr>
                <w:iCs/>
                <w:kern w:val="2"/>
                <w:lang w:eastAsia="zh-CN"/>
              </w:rPr>
            </w:pPr>
          </w:p>
        </w:tc>
        <w:tc>
          <w:tcPr>
            <w:tcW w:w="8001" w:type="dxa"/>
            <w:vAlign w:val="center"/>
          </w:tcPr>
          <w:p w14:paraId="7EBE6D7A" w14:textId="77777777" w:rsidR="00633FCF" w:rsidRDefault="00633FCF">
            <w:pPr>
              <w:spacing w:line="252" w:lineRule="auto"/>
              <w:rPr>
                <w:iCs/>
                <w:kern w:val="2"/>
                <w:lang w:eastAsia="zh-CN"/>
              </w:rPr>
            </w:pPr>
          </w:p>
        </w:tc>
      </w:tr>
      <w:tr w:rsidR="00633FCF" w14:paraId="15062E83" w14:textId="77777777">
        <w:tc>
          <w:tcPr>
            <w:tcW w:w="1350" w:type="dxa"/>
          </w:tcPr>
          <w:p w14:paraId="065BACBE" w14:textId="77777777" w:rsidR="00633FCF" w:rsidRDefault="00633FCF">
            <w:pPr>
              <w:rPr>
                <w:iCs/>
                <w:kern w:val="2"/>
                <w:lang w:eastAsia="zh-CN"/>
              </w:rPr>
            </w:pPr>
          </w:p>
        </w:tc>
        <w:tc>
          <w:tcPr>
            <w:tcW w:w="8001" w:type="dxa"/>
            <w:vAlign w:val="center"/>
          </w:tcPr>
          <w:p w14:paraId="05FEA4D5" w14:textId="77777777" w:rsidR="00633FCF" w:rsidRDefault="00633FCF">
            <w:pPr>
              <w:spacing w:line="252" w:lineRule="auto"/>
              <w:rPr>
                <w:iCs/>
                <w:kern w:val="2"/>
                <w:lang w:eastAsia="zh-CN"/>
              </w:rPr>
            </w:pPr>
          </w:p>
        </w:tc>
      </w:tr>
      <w:tr w:rsidR="00633FCF" w14:paraId="063E261F" w14:textId="77777777">
        <w:tc>
          <w:tcPr>
            <w:tcW w:w="1350" w:type="dxa"/>
          </w:tcPr>
          <w:p w14:paraId="293314BC" w14:textId="77777777" w:rsidR="00633FCF" w:rsidRDefault="00633FCF">
            <w:pPr>
              <w:rPr>
                <w:iCs/>
                <w:kern w:val="2"/>
                <w:lang w:eastAsia="zh-CN"/>
              </w:rPr>
            </w:pPr>
          </w:p>
        </w:tc>
        <w:tc>
          <w:tcPr>
            <w:tcW w:w="8001" w:type="dxa"/>
            <w:vAlign w:val="center"/>
          </w:tcPr>
          <w:p w14:paraId="27AF2C2B" w14:textId="77777777" w:rsidR="00633FCF" w:rsidRDefault="00633FCF">
            <w:pPr>
              <w:spacing w:line="252" w:lineRule="auto"/>
              <w:rPr>
                <w:iCs/>
                <w:kern w:val="2"/>
                <w:lang w:eastAsia="zh-CN"/>
              </w:rPr>
            </w:pPr>
          </w:p>
        </w:tc>
      </w:tr>
    </w:tbl>
    <w:p w14:paraId="19492517" w14:textId="77777777" w:rsidR="00633FCF" w:rsidRDefault="00633FCF">
      <w:pPr>
        <w:spacing w:beforeLines="100" w:before="240"/>
        <w:rPr>
          <w:b/>
          <w:lang w:eastAsia="zh-CN"/>
        </w:rPr>
      </w:pPr>
    </w:p>
    <w:p w14:paraId="2620B52E" w14:textId="77777777" w:rsidR="00633FCF" w:rsidRDefault="00C1489E">
      <w:pPr>
        <w:pStyle w:val="40"/>
        <w:numPr>
          <w:ilvl w:val="0"/>
          <w:numId w:val="0"/>
        </w:numPr>
        <w:rPr>
          <w:color w:val="000000" w:themeColor="text1"/>
          <w:u w:val="single"/>
          <w:lang w:eastAsia="zh-CN"/>
        </w:rPr>
      </w:pPr>
      <w:r>
        <w:rPr>
          <w:color w:val="000000" w:themeColor="text1"/>
          <w:u w:val="single"/>
          <w:lang w:eastAsia="zh-CN"/>
        </w:rPr>
        <w:t xml:space="preserve">Issue#4-4a </w:t>
      </w:r>
      <w:r>
        <w:rPr>
          <w:u w:val="single"/>
          <w:lang w:eastAsia="zh-CN"/>
        </w:rPr>
        <w:t xml:space="preserve">(Low priority) </w:t>
      </w:r>
      <w:r>
        <w:rPr>
          <w:color w:val="000000" w:themeColor="text1"/>
          <w:u w:val="single"/>
          <w:lang w:eastAsia="zh-CN"/>
        </w:rPr>
        <w:t>Template for the baseline table – CSI payload size</w:t>
      </w:r>
    </w:p>
    <w:p w14:paraId="4FD366AC" w14:textId="77777777" w:rsidR="00633FCF" w:rsidRDefault="00C1489E">
      <w:pPr>
        <w:spacing w:beforeLines="100" w:before="240"/>
        <w:rPr>
          <w:lang w:eastAsia="zh-CN"/>
        </w:rPr>
      </w:pPr>
      <w:r>
        <w:rPr>
          <w:highlight w:val="yellow"/>
          <w:lang w:eastAsia="zh-CN"/>
        </w:rPr>
        <w:t>Moderator note</w:t>
      </w:r>
      <w:r>
        <w:rPr>
          <w:lang w:eastAsia="zh-CN"/>
        </w:rPr>
        <w:t>: In the template of CSI prediction achieved in the last meeting, the intermediate KPIs as well as eventual KPIs are captured without identifying/distinguishing the CSI feedback payload sizes. From some submitted simulation results of this meeting, some companies reported the eventual KPIs over different CSI feedback payload sizes. In Moderator’s understanding, there seems to be no need to separately report the intermediate KPIs per CSI payload sizes, as the predicted CSI for calculating SGCS/NMSE is the original CSI before quantization/feedback; on the other hand, report eventual KPIs (average UPT/5% UPT) may be meaningful to reveal more information on the performance of CSI prediction over payload sizes. A question is then raised in below.</w:t>
      </w:r>
    </w:p>
    <w:p w14:paraId="7C16C0D4" w14:textId="77777777" w:rsidR="00633FCF" w:rsidRDefault="00C1489E">
      <w:pPr>
        <w:spacing w:beforeLines="100" w:before="240"/>
        <w:rPr>
          <w:b/>
          <w:bCs/>
          <w:lang w:eastAsia="zh-CN"/>
        </w:rPr>
      </w:pPr>
      <w:r>
        <w:rPr>
          <w:b/>
          <w:highlight w:val="yellow"/>
          <w:lang w:eastAsia="zh-CN"/>
        </w:rPr>
        <w:t>Question 4.2.2</w:t>
      </w:r>
      <w:r>
        <w:rPr>
          <w:b/>
          <w:lang w:eastAsia="zh-CN"/>
        </w:rPr>
        <w:t xml:space="preserve">: </w:t>
      </w:r>
      <w:r>
        <w:rPr>
          <w:b/>
          <w:bCs/>
          <w:lang w:eastAsia="zh-CN"/>
        </w:rPr>
        <w:t>For the initial template of CSI prediction achieved in the working assumption in the RAN1#111 meeting, do you agree to make the following change to submit eventual KPIs per different CSI payload sizes?</w:t>
      </w:r>
    </w:p>
    <w:p w14:paraId="0FF077E2" w14:textId="77777777" w:rsidR="00633FCF" w:rsidRDefault="00C1489E">
      <w:pPr>
        <w:pStyle w:val="afc"/>
        <w:numPr>
          <w:ilvl w:val="0"/>
          <w:numId w:val="26"/>
        </w:numPr>
        <w:autoSpaceDE/>
        <w:autoSpaceDN/>
        <w:adjustRightInd/>
        <w:spacing w:line="240" w:lineRule="auto"/>
        <w:contextualSpacing w:val="0"/>
        <w:jc w:val="left"/>
        <w:rPr>
          <w:b/>
          <w:bCs/>
          <w:lang w:eastAsia="zh-CN"/>
        </w:rPr>
      </w:pPr>
      <w:r>
        <w:rPr>
          <w:b/>
          <w:bCs/>
          <w:lang w:eastAsia="zh-CN"/>
        </w:rPr>
        <w:t>FFS the value or range of payload size X/Y/Z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633FCF" w14:paraId="309E3221" w14:textId="77777777">
        <w:tc>
          <w:tcPr>
            <w:tcW w:w="1165" w:type="pct"/>
            <w:vMerge w:val="restart"/>
            <w:shd w:val="clear" w:color="auto" w:fill="auto"/>
          </w:tcPr>
          <w:p w14:paraId="1733DE1D"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3BDCBD2D" w14:textId="77777777" w:rsidR="00633FCF" w:rsidRDefault="00C1489E">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1E523B7F" w14:textId="77777777" w:rsidR="00633FCF" w:rsidRDefault="00C1489E">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53C129F0" w14:textId="77777777" w:rsidR="00633FCF" w:rsidRDefault="00633FCF">
            <w:pPr>
              <w:jc w:val="center"/>
              <w:rPr>
                <w:rFonts w:ascii="Arial" w:hAnsi="Arial" w:cs="Arial"/>
                <w:sz w:val="16"/>
                <w:szCs w:val="16"/>
                <w:lang w:eastAsia="zh-CN"/>
              </w:rPr>
            </w:pPr>
          </w:p>
        </w:tc>
        <w:tc>
          <w:tcPr>
            <w:tcW w:w="1417" w:type="pct"/>
            <w:shd w:val="clear" w:color="auto" w:fill="auto"/>
          </w:tcPr>
          <w:p w14:paraId="3472BBDF" w14:textId="77777777" w:rsidR="00633FCF" w:rsidRDefault="00633FCF">
            <w:pPr>
              <w:jc w:val="center"/>
              <w:rPr>
                <w:rFonts w:ascii="Arial" w:hAnsi="Arial" w:cs="Arial"/>
                <w:sz w:val="16"/>
                <w:szCs w:val="16"/>
                <w:lang w:eastAsia="zh-CN"/>
              </w:rPr>
            </w:pPr>
          </w:p>
        </w:tc>
      </w:tr>
      <w:tr w:rsidR="00633FCF" w14:paraId="0ECBF4FC" w14:textId="77777777">
        <w:tc>
          <w:tcPr>
            <w:tcW w:w="1165" w:type="pct"/>
            <w:vMerge/>
            <w:shd w:val="clear" w:color="auto" w:fill="auto"/>
          </w:tcPr>
          <w:p w14:paraId="3FF5E6D8" w14:textId="77777777" w:rsidR="00633FCF" w:rsidRDefault="00633FCF">
            <w:pPr>
              <w:jc w:val="center"/>
              <w:rPr>
                <w:rFonts w:ascii="Arial" w:hAnsi="Arial" w:cs="Arial"/>
                <w:sz w:val="16"/>
                <w:szCs w:val="16"/>
                <w:lang w:eastAsia="zh-CN"/>
              </w:rPr>
            </w:pPr>
          </w:p>
        </w:tc>
        <w:tc>
          <w:tcPr>
            <w:tcW w:w="1167" w:type="pct"/>
            <w:shd w:val="clear" w:color="auto" w:fill="auto"/>
          </w:tcPr>
          <w:p w14:paraId="57A5B18D" w14:textId="77777777" w:rsidR="00633FCF" w:rsidRDefault="00C1489E">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0A995A33" w14:textId="77777777" w:rsidR="00633FCF" w:rsidRDefault="00C1489E">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38260030" w14:textId="77777777" w:rsidR="00633FCF" w:rsidRDefault="00633FCF">
            <w:pPr>
              <w:jc w:val="center"/>
              <w:rPr>
                <w:rFonts w:ascii="Arial" w:hAnsi="Arial" w:cs="Arial"/>
                <w:sz w:val="16"/>
                <w:szCs w:val="16"/>
                <w:lang w:eastAsia="zh-CN"/>
              </w:rPr>
            </w:pPr>
          </w:p>
        </w:tc>
        <w:tc>
          <w:tcPr>
            <w:tcW w:w="1417" w:type="pct"/>
            <w:shd w:val="clear" w:color="auto" w:fill="auto"/>
          </w:tcPr>
          <w:p w14:paraId="24E20AFB" w14:textId="77777777" w:rsidR="00633FCF" w:rsidRDefault="00633FCF">
            <w:pPr>
              <w:jc w:val="center"/>
              <w:rPr>
                <w:rFonts w:ascii="Arial" w:hAnsi="Arial" w:cs="Arial"/>
                <w:sz w:val="16"/>
                <w:szCs w:val="16"/>
                <w:lang w:eastAsia="zh-CN"/>
              </w:rPr>
            </w:pPr>
          </w:p>
        </w:tc>
      </w:tr>
      <w:tr w:rsidR="00633FCF" w14:paraId="78374F89" w14:textId="77777777">
        <w:tc>
          <w:tcPr>
            <w:tcW w:w="1165" w:type="pct"/>
            <w:vMerge/>
            <w:shd w:val="clear" w:color="auto" w:fill="auto"/>
          </w:tcPr>
          <w:p w14:paraId="41822B0F" w14:textId="77777777" w:rsidR="00633FCF" w:rsidRDefault="00633FCF">
            <w:pPr>
              <w:jc w:val="center"/>
              <w:rPr>
                <w:rFonts w:ascii="Arial" w:hAnsi="Arial" w:cs="Arial"/>
                <w:sz w:val="16"/>
                <w:szCs w:val="16"/>
                <w:lang w:eastAsia="zh-CN"/>
              </w:rPr>
            </w:pPr>
          </w:p>
        </w:tc>
        <w:tc>
          <w:tcPr>
            <w:tcW w:w="1167" w:type="pct"/>
            <w:shd w:val="clear" w:color="auto" w:fill="auto"/>
          </w:tcPr>
          <w:p w14:paraId="39BAAB2D" w14:textId="77777777" w:rsidR="00633FCF" w:rsidRDefault="00C1489E">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4945B730" w14:textId="77777777" w:rsidR="00633FCF" w:rsidRDefault="00C1489E">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12917E1D" w14:textId="77777777" w:rsidR="00633FCF" w:rsidRDefault="00633FCF">
            <w:pPr>
              <w:jc w:val="center"/>
              <w:rPr>
                <w:rFonts w:ascii="Arial" w:hAnsi="Arial" w:cs="Arial"/>
                <w:sz w:val="16"/>
                <w:szCs w:val="16"/>
                <w:lang w:eastAsia="zh-CN"/>
              </w:rPr>
            </w:pPr>
          </w:p>
        </w:tc>
        <w:tc>
          <w:tcPr>
            <w:tcW w:w="1417" w:type="pct"/>
            <w:shd w:val="clear" w:color="auto" w:fill="auto"/>
          </w:tcPr>
          <w:p w14:paraId="729FD18F" w14:textId="77777777" w:rsidR="00633FCF" w:rsidRDefault="00633FCF">
            <w:pPr>
              <w:jc w:val="center"/>
              <w:rPr>
                <w:rFonts w:ascii="Arial" w:hAnsi="Arial" w:cs="Arial"/>
                <w:sz w:val="16"/>
                <w:szCs w:val="16"/>
                <w:lang w:eastAsia="zh-CN"/>
              </w:rPr>
            </w:pPr>
          </w:p>
        </w:tc>
      </w:tr>
      <w:tr w:rsidR="00633FCF" w14:paraId="56EA6EAF" w14:textId="77777777">
        <w:tc>
          <w:tcPr>
            <w:tcW w:w="1165" w:type="pct"/>
            <w:vMerge/>
            <w:shd w:val="clear" w:color="auto" w:fill="auto"/>
          </w:tcPr>
          <w:p w14:paraId="7CF32CE2" w14:textId="77777777" w:rsidR="00633FCF" w:rsidRDefault="00633FCF">
            <w:pPr>
              <w:jc w:val="center"/>
              <w:rPr>
                <w:rFonts w:ascii="Arial" w:hAnsi="Arial" w:cs="Arial"/>
                <w:sz w:val="16"/>
                <w:szCs w:val="16"/>
                <w:lang w:eastAsia="zh-CN"/>
              </w:rPr>
            </w:pPr>
          </w:p>
        </w:tc>
        <w:tc>
          <w:tcPr>
            <w:tcW w:w="1167" w:type="pct"/>
            <w:shd w:val="clear" w:color="auto" w:fill="auto"/>
          </w:tcPr>
          <w:p w14:paraId="180DCC85" w14:textId="77777777" w:rsidR="00633FCF" w:rsidRDefault="00C1489E">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646BCBE0" w14:textId="77777777" w:rsidR="00633FCF" w:rsidRDefault="00C1489E">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16794E1C" w14:textId="77777777" w:rsidR="00633FCF" w:rsidRDefault="00633FCF">
            <w:pPr>
              <w:jc w:val="center"/>
              <w:rPr>
                <w:rFonts w:ascii="Arial" w:hAnsi="Arial" w:cs="Arial"/>
                <w:sz w:val="16"/>
                <w:szCs w:val="16"/>
                <w:lang w:eastAsia="zh-CN"/>
              </w:rPr>
            </w:pPr>
          </w:p>
        </w:tc>
        <w:tc>
          <w:tcPr>
            <w:tcW w:w="1417" w:type="pct"/>
            <w:shd w:val="clear" w:color="auto" w:fill="auto"/>
          </w:tcPr>
          <w:p w14:paraId="46B633B5" w14:textId="77777777" w:rsidR="00633FCF" w:rsidRDefault="00633FCF">
            <w:pPr>
              <w:jc w:val="center"/>
              <w:rPr>
                <w:rFonts w:ascii="Arial" w:hAnsi="Arial" w:cs="Arial"/>
                <w:sz w:val="16"/>
                <w:szCs w:val="16"/>
                <w:lang w:eastAsia="zh-CN"/>
              </w:rPr>
            </w:pPr>
          </w:p>
        </w:tc>
      </w:tr>
      <w:tr w:rsidR="00633FCF" w14:paraId="3E665294" w14:textId="77777777">
        <w:tc>
          <w:tcPr>
            <w:tcW w:w="1165" w:type="pct"/>
            <w:vMerge/>
            <w:shd w:val="clear" w:color="auto" w:fill="auto"/>
          </w:tcPr>
          <w:p w14:paraId="7AA517CC" w14:textId="77777777" w:rsidR="00633FCF" w:rsidRDefault="00633FCF">
            <w:pPr>
              <w:jc w:val="center"/>
              <w:rPr>
                <w:rFonts w:ascii="Arial" w:hAnsi="Arial" w:cs="Arial"/>
                <w:sz w:val="16"/>
                <w:szCs w:val="16"/>
                <w:lang w:eastAsia="zh-CN"/>
              </w:rPr>
            </w:pPr>
          </w:p>
        </w:tc>
        <w:tc>
          <w:tcPr>
            <w:tcW w:w="1167" w:type="pct"/>
            <w:shd w:val="clear" w:color="auto" w:fill="auto"/>
          </w:tcPr>
          <w:p w14:paraId="2A8EE05A" w14:textId="77777777" w:rsidR="00633FCF" w:rsidRDefault="00C1489E">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46419E42" w14:textId="77777777" w:rsidR="00633FCF" w:rsidRDefault="00C1489E">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5E612157" w14:textId="77777777" w:rsidR="00633FCF" w:rsidRDefault="00633FCF">
            <w:pPr>
              <w:jc w:val="center"/>
              <w:rPr>
                <w:rFonts w:ascii="Arial" w:hAnsi="Arial" w:cs="Arial"/>
                <w:sz w:val="16"/>
                <w:szCs w:val="16"/>
                <w:lang w:eastAsia="zh-CN"/>
              </w:rPr>
            </w:pPr>
          </w:p>
        </w:tc>
        <w:tc>
          <w:tcPr>
            <w:tcW w:w="1417" w:type="pct"/>
            <w:shd w:val="clear" w:color="auto" w:fill="auto"/>
          </w:tcPr>
          <w:p w14:paraId="4F48FEDD" w14:textId="77777777" w:rsidR="00633FCF" w:rsidRDefault="00633FCF">
            <w:pPr>
              <w:jc w:val="center"/>
              <w:rPr>
                <w:rFonts w:ascii="Arial" w:hAnsi="Arial" w:cs="Arial"/>
                <w:sz w:val="16"/>
                <w:szCs w:val="16"/>
                <w:lang w:eastAsia="zh-CN"/>
              </w:rPr>
            </w:pPr>
          </w:p>
        </w:tc>
      </w:tr>
      <w:tr w:rsidR="00633FCF" w14:paraId="64A2A3F1" w14:textId="77777777">
        <w:tc>
          <w:tcPr>
            <w:tcW w:w="1165" w:type="pct"/>
            <w:vMerge/>
            <w:shd w:val="clear" w:color="auto" w:fill="auto"/>
          </w:tcPr>
          <w:p w14:paraId="767ADFFD" w14:textId="77777777" w:rsidR="00633FCF" w:rsidRDefault="00633FCF">
            <w:pPr>
              <w:jc w:val="center"/>
              <w:rPr>
                <w:rFonts w:ascii="Arial" w:hAnsi="Arial" w:cs="Arial"/>
                <w:sz w:val="16"/>
                <w:szCs w:val="16"/>
                <w:lang w:eastAsia="zh-CN"/>
              </w:rPr>
            </w:pPr>
          </w:p>
        </w:tc>
        <w:tc>
          <w:tcPr>
            <w:tcW w:w="1167" w:type="pct"/>
            <w:shd w:val="clear" w:color="auto" w:fill="auto"/>
          </w:tcPr>
          <w:p w14:paraId="62EFE026" w14:textId="77777777" w:rsidR="00633FCF" w:rsidRDefault="00C1489E">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2776F9BB" w14:textId="77777777" w:rsidR="00633FCF" w:rsidRDefault="00C1489E">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1A57524D" w14:textId="77777777" w:rsidR="00633FCF" w:rsidRDefault="00633FCF">
            <w:pPr>
              <w:jc w:val="center"/>
              <w:rPr>
                <w:rFonts w:ascii="Arial" w:hAnsi="Arial" w:cs="Arial"/>
                <w:sz w:val="16"/>
                <w:szCs w:val="16"/>
                <w:lang w:eastAsia="zh-CN"/>
              </w:rPr>
            </w:pPr>
          </w:p>
        </w:tc>
        <w:tc>
          <w:tcPr>
            <w:tcW w:w="1417" w:type="pct"/>
            <w:shd w:val="clear" w:color="auto" w:fill="auto"/>
          </w:tcPr>
          <w:p w14:paraId="22FD25DF" w14:textId="77777777" w:rsidR="00633FCF" w:rsidRDefault="00633FCF">
            <w:pPr>
              <w:jc w:val="center"/>
              <w:rPr>
                <w:rFonts w:ascii="Arial" w:hAnsi="Arial" w:cs="Arial"/>
                <w:sz w:val="16"/>
                <w:szCs w:val="16"/>
                <w:lang w:eastAsia="zh-CN"/>
              </w:rPr>
            </w:pPr>
          </w:p>
        </w:tc>
      </w:tr>
      <w:tr w:rsidR="00633FCF" w14:paraId="6240D121" w14:textId="77777777">
        <w:tc>
          <w:tcPr>
            <w:tcW w:w="1165" w:type="pct"/>
            <w:shd w:val="clear" w:color="auto" w:fill="auto"/>
          </w:tcPr>
          <w:p w14:paraId="4E783CC7"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c>
          <w:tcPr>
            <w:tcW w:w="1167" w:type="pct"/>
            <w:shd w:val="clear" w:color="auto" w:fill="auto"/>
          </w:tcPr>
          <w:p w14:paraId="75C06B2B" w14:textId="77777777" w:rsidR="00633FCF" w:rsidRDefault="00633FCF">
            <w:pPr>
              <w:jc w:val="center"/>
              <w:rPr>
                <w:rFonts w:ascii="Arial" w:hAnsi="Arial" w:cs="Arial"/>
                <w:sz w:val="16"/>
                <w:szCs w:val="16"/>
                <w:lang w:eastAsia="zh-CN"/>
              </w:rPr>
            </w:pPr>
          </w:p>
        </w:tc>
        <w:tc>
          <w:tcPr>
            <w:tcW w:w="1251" w:type="pct"/>
            <w:shd w:val="clear" w:color="auto" w:fill="auto"/>
          </w:tcPr>
          <w:p w14:paraId="71DC3865" w14:textId="77777777" w:rsidR="00633FCF" w:rsidRDefault="00633FCF">
            <w:pPr>
              <w:jc w:val="center"/>
              <w:rPr>
                <w:rFonts w:ascii="Arial" w:hAnsi="Arial" w:cs="Arial"/>
                <w:sz w:val="16"/>
                <w:szCs w:val="16"/>
                <w:lang w:eastAsia="zh-CN"/>
              </w:rPr>
            </w:pPr>
          </w:p>
        </w:tc>
        <w:tc>
          <w:tcPr>
            <w:tcW w:w="1417" w:type="pct"/>
            <w:shd w:val="clear" w:color="auto" w:fill="auto"/>
          </w:tcPr>
          <w:p w14:paraId="286C6A90" w14:textId="77777777" w:rsidR="00633FCF" w:rsidRDefault="00633FCF">
            <w:pPr>
              <w:jc w:val="center"/>
              <w:rPr>
                <w:rFonts w:ascii="Arial" w:hAnsi="Arial" w:cs="Arial"/>
                <w:sz w:val="16"/>
                <w:szCs w:val="16"/>
                <w:lang w:eastAsia="zh-CN"/>
              </w:rPr>
            </w:pPr>
          </w:p>
        </w:tc>
      </w:tr>
      <w:tr w:rsidR="00633FCF" w14:paraId="57507C0E" w14:textId="77777777">
        <w:tc>
          <w:tcPr>
            <w:tcW w:w="1165" w:type="pct"/>
            <w:vMerge w:val="restart"/>
            <w:shd w:val="clear" w:color="auto" w:fill="auto"/>
          </w:tcPr>
          <w:p w14:paraId="6BA3CF61"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0657A7C4" w14:textId="77777777" w:rsidR="00633FCF" w:rsidRDefault="00C1489E">
            <w:pPr>
              <w:spacing w:after="0" w:line="240" w:lineRule="auto"/>
              <w:jc w:val="center"/>
              <w:rPr>
                <w:rFonts w:ascii="Arial" w:hAnsi="Arial" w:cs="Arial"/>
                <w:sz w:val="16"/>
                <w:szCs w:val="16"/>
                <w:lang w:eastAsia="zh-CN"/>
              </w:rPr>
            </w:pPr>
            <w:r>
              <w:rPr>
                <w:rFonts w:ascii="Arial" w:hAnsi="Arial" w:cs="Arial"/>
                <w:sz w:val="16"/>
                <w:szCs w:val="16"/>
                <w:lang w:eastAsia="zh-CN"/>
              </w:rPr>
              <w:t>Mean UPT</w:t>
            </w:r>
          </w:p>
          <w:p w14:paraId="6BCBB07D" w14:textId="77777777" w:rsidR="00633FCF" w:rsidRDefault="00C1489E">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003EA4A6" w14:textId="77777777" w:rsidR="00633FCF" w:rsidRDefault="00633FCF">
            <w:pPr>
              <w:jc w:val="center"/>
              <w:rPr>
                <w:rFonts w:ascii="Arial" w:hAnsi="Arial" w:cs="Arial"/>
                <w:sz w:val="16"/>
                <w:szCs w:val="16"/>
                <w:lang w:eastAsia="zh-CN"/>
              </w:rPr>
            </w:pPr>
          </w:p>
        </w:tc>
        <w:tc>
          <w:tcPr>
            <w:tcW w:w="1417" w:type="pct"/>
            <w:shd w:val="clear" w:color="auto" w:fill="auto"/>
          </w:tcPr>
          <w:p w14:paraId="7E3F23E1" w14:textId="77777777" w:rsidR="00633FCF" w:rsidRDefault="00633FCF">
            <w:pPr>
              <w:jc w:val="center"/>
              <w:rPr>
                <w:rFonts w:ascii="Arial" w:hAnsi="Arial" w:cs="Arial"/>
                <w:sz w:val="16"/>
                <w:szCs w:val="16"/>
                <w:lang w:eastAsia="zh-CN"/>
              </w:rPr>
            </w:pPr>
          </w:p>
        </w:tc>
      </w:tr>
      <w:tr w:rsidR="00633FCF" w14:paraId="2BE836D9" w14:textId="77777777">
        <w:tc>
          <w:tcPr>
            <w:tcW w:w="1165" w:type="pct"/>
            <w:vMerge/>
            <w:shd w:val="clear" w:color="auto" w:fill="auto"/>
          </w:tcPr>
          <w:p w14:paraId="45B3FCFA" w14:textId="77777777" w:rsidR="00633FCF" w:rsidRDefault="00633FCF">
            <w:pPr>
              <w:jc w:val="center"/>
              <w:rPr>
                <w:rFonts w:ascii="Arial" w:hAnsi="Arial" w:cs="Arial"/>
                <w:sz w:val="16"/>
                <w:szCs w:val="16"/>
                <w:lang w:eastAsia="zh-CN"/>
              </w:rPr>
            </w:pPr>
          </w:p>
        </w:tc>
        <w:tc>
          <w:tcPr>
            <w:tcW w:w="1167" w:type="pct"/>
            <w:shd w:val="clear" w:color="auto" w:fill="auto"/>
          </w:tcPr>
          <w:p w14:paraId="24FCDF22" w14:textId="77777777" w:rsidR="00633FCF" w:rsidRDefault="00C1489E">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1408ECCD" w14:textId="77777777" w:rsidR="00633FCF" w:rsidRDefault="00C1489E">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357138F5" w14:textId="77777777" w:rsidR="00633FCF" w:rsidRDefault="00633FCF">
            <w:pPr>
              <w:jc w:val="center"/>
              <w:rPr>
                <w:rFonts w:ascii="Arial" w:hAnsi="Arial" w:cs="Arial"/>
                <w:sz w:val="16"/>
                <w:szCs w:val="16"/>
                <w:lang w:eastAsia="zh-CN"/>
              </w:rPr>
            </w:pPr>
          </w:p>
        </w:tc>
        <w:tc>
          <w:tcPr>
            <w:tcW w:w="1417" w:type="pct"/>
            <w:shd w:val="clear" w:color="auto" w:fill="auto"/>
          </w:tcPr>
          <w:p w14:paraId="53A2E997" w14:textId="77777777" w:rsidR="00633FCF" w:rsidRDefault="00633FCF">
            <w:pPr>
              <w:jc w:val="center"/>
              <w:rPr>
                <w:rFonts w:ascii="Arial" w:hAnsi="Arial" w:cs="Arial"/>
                <w:sz w:val="16"/>
                <w:szCs w:val="16"/>
                <w:lang w:eastAsia="zh-CN"/>
              </w:rPr>
            </w:pPr>
          </w:p>
        </w:tc>
      </w:tr>
      <w:tr w:rsidR="00633FCF" w14:paraId="6EC4B05A" w14:textId="77777777">
        <w:tc>
          <w:tcPr>
            <w:tcW w:w="1165" w:type="pct"/>
            <w:vMerge/>
            <w:shd w:val="clear" w:color="auto" w:fill="auto"/>
          </w:tcPr>
          <w:p w14:paraId="068CF961" w14:textId="77777777" w:rsidR="00633FCF" w:rsidRDefault="00633FCF">
            <w:pPr>
              <w:jc w:val="center"/>
              <w:rPr>
                <w:rFonts w:ascii="Arial" w:hAnsi="Arial" w:cs="Arial"/>
                <w:sz w:val="16"/>
                <w:szCs w:val="16"/>
                <w:lang w:eastAsia="zh-CN"/>
              </w:rPr>
            </w:pPr>
          </w:p>
        </w:tc>
        <w:tc>
          <w:tcPr>
            <w:tcW w:w="1167" w:type="pct"/>
            <w:shd w:val="clear" w:color="auto" w:fill="auto"/>
          </w:tcPr>
          <w:p w14:paraId="6947A9D8" w14:textId="77777777" w:rsidR="00633FCF" w:rsidRDefault="00C1489E">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Mean UPT</w:t>
            </w:r>
          </w:p>
          <w:p w14:paraId="7D4BB8BA" w14:textId="77777777" w:rsidR="00633FCF" w:rsidRDefault="00C1489E">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5CFAC209" w14:textId="77777777" w:rsidR="00633FCF" w:rsidRDefault="00633FCF">
            <w:pPr>
              <w:jc w:val="center"/>
              <w:rPr>
                <w:rFonts w:ascii="Arial" w:hAnsi="Arial" w:cs="Arial"/>
                <w:sz w:val="16"/>
                <w:szCs w:val="16"/>
                <w:lang w:eastAsia="zh-CN"/>
              </w:rPr>
            </w:pPr>
          </w:p>
        </w:tc>
        <w:tc>
          <w:tcPr>
            <w:tcW w:w="1417" w:type="pct"/>
            <w:shd w:val="clear" w:color="auto" w:fill="auto"/>
          </w:tcPr>
          <w:p w14:paraId="1AF2C6E3" w14:textId="77777777" w:rsidR="00633FCF" w:rsidRDefault="00633FCF">
            <w:pPr>
              <w:jc w:val="center"/>
              <w:rPr>
                <w:rFonts w:ascii="Arial" w:hAnsi="Arial" w:cs="Arial"/>
                <w:sz w:val="16"/>
                <w:szCs w:val="16"/>
                <w:lang w:eastAsia="zh-CN"/>
              </w:rPr>
            </w:pPr>
          </w:p>
        </w:tc>
      </w:tr>
      <w:tr w:rsidR="00633FCF" w14:paraId="60F8197D" w14:textId="77777777">
        <w:tc>
          <w:tcPr>
            <w:tcW w:w="1165" w:type="pct"/>
            <w:vMerge/>
            <w:shd w:val="clear" w:color="auto" w:fill="auto"/>
          </w:tcPr>
          <w:p w14:paraId="0AAE6E40" w14:textId="77777777" w:rsidR="00633FCF" w:rsidRDefault="00633FCF">
            <w:pPr>
              <w:jc w:val="center"/>
              <w:rPr>
                <w:rFonts w:ascii="Arial" w:hAnsi="Arial" w:cs="Arial"/>
                <w:sz w:val="16"/>
                <w:szCs w:val="16"/>
                <w:lang w:eastAsia="zh-CN"/>
              </w:rPr>
            </w:pPr>
          </w:p>
        </w:tc>
        <w:tc>
          <w:tcPr>
            <w:tcW w:w="1167" w:type="pct"/>
            <w:shd w:val="clear" w:color="auto" w:fill="auto"/>
          </w:tcPr>
          <w:p w14:paraId="60C842F9" w14:textId="77777777" w:rsidR="00633FCF" w:rsidRDefault="00C1489E">
            <w:pPr>
              <w:spacing w:after="0" w:line="240" w:lineRule="auto"/>
              <w:jc w:val="center"/>
              <w:rPr>
                <w:rFonts w:ascii="Arial" w:hAnsi="Arial" w:cs="Arial"/>
                <w:sz w:val="16"/>
                <w:szCs w:val="16"/>
                <w:lang w:eastAsia="zh-CN"/>
              </w:rPr>
            </w:pPr>
            <w:r>
              <w:rPr>
                <w:rFonts w:ascii="Arial" w:hAnsi="Arial" w:cs="Arial"/>
                <w:sz w:val="16"/>
                <w:szCs w:val="16"/>
                <w:lang w:eastAsia="zh-CN"/>
              </w:rPr>
              <w:t>5% UPT</w:t>
            </w:r>
          </w:p>
          <w:p w14:paraId="7DBE2D5C" w14:textId="77777777" w:rsidR="00633FCF" w:rsidRDefault="00C1489E">
            <w:pPr>
              <w:jc w:val="center"/>
              <w:rPr>
                <w:rFonts w:ascii="Arial" w:hAnsi="Arial" w:cs="Arial"/>
                <w:sz w:val="16"/>
                <w:szCs w:val="16"/>
                <w:lang w:eastAsia="zh-CN"/>
              </w:rPr>
            </w:pPr>
            <w:r>
              <w:rPr>
                <w:rFonts w:ascii="Arial" w:hAnsi="Arial" w:cs="Arial"/>
                <w:color w:val="C00000"/>
                <w:sz w:val="16"/>
                <w:szCs w:val="16"/>
                <w:lang w:eastAsia="zh-CN"/>
              </w:rPr>
              <w:t>CSI feedback payload X</w:t>
            </w:r>
          </w:p>
        </w:tc>
        <w:tc>
          <w:tcPr>
            <w:tcW w:w="1251" w:type="pct"/>
            <w:shd w:val="clear" w:color="auto" w:fill="auto"/>
          </w:tcPr>
          <w:p w14:paraId="03DF19A3" w14:textId="77777777" w:rsidR="00633FCF" w:rsidRDefault="00633FCF">
            <w:pPr>
              <w:jc w:val="center"/>
              <w:rPr>
                <w:rFonts w:ascii="Arial" w:hAnsi="Arial" w:cs="Arial"/>
                <w:sz w:val="16"/>
                <w:szCs w:val="16"/>
                <w:lang w:eastAsia="zh-CN"/>
              </w:rPr>
            </w:pPr>
          </w:p>
        </w:tc>
        <w:tc>
          <w:tcPr>
            <w:tcW w:w="1417" w:type="pct"/>
            <w:shd w:val="clear" w:color="auto" w:fill="auto"/>
          </w:tcPr>
          <w:p w14:paraId="20E73565" w14:textId="77777777" w:rsidR="00633FCF" w:rsidRDefault="00633FCF">
            <w:pPr>
              <w:jc w:val="center"/>
              <w:rPr>
                <w:rFonts w:ascii="Arial" w:hAnsi="Arial" w:cs="Arial"/>
                <w:sz w:val="16"/>
                <w:szCs w:val="16"/>
                <w:lang w:eastAsia="zh-CN"/>
              </w:rPr>
            </w:pPr>
          </w:p>
        </w:tc>
      </w:tr>
      <w:tr w:rsidR="00633FCF" w14:paraId="6BBA804E" w14:textId="77777777">
        <w:tc>
          <w:tcPr>
            <w:tcW w:w="1165" w:type="pct"/>
            <w:vMerge/>
            <w:shd w:val="clear" w:color="auto" w:fill="auto"/>
          </w:tcPr>
          <w:p w14:paraId="28F6BA49" w14:textId="77777777" w:rsidR="00633FCF" w:rsidRDefault="00633FCF">
            <w:pPr>
              <w:jc w:val="center"/>
              <w:rPr>
                <w:rFonts w:ascii="Arial" w:hAnsi="Arial" w:cs="Arial"/>
                <w:sz w:val="16"/>
                <w:szCs w:val="16"/>
                <w:lang w:eastAsia="zh-CN"/>
              </w:rPr>
            </w:pPr>
          </w:p>
        </w:tc>
        <w:tc>
          <w:tcPr>
            <w:tcW w:w="1167" w:type="pct"/>
            <w:shd w:val="clear" w:color="auto" w:fill="auto"/>
          </w:tcPr>
          <w:p w14:paraId="1C554F40" w14:textId="77777777" w:rsidR="00633FCF" w:rsidRDefault="00C1489E">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0FCDFDBB" w14:textId="77777777" w:rsidR="00633FCF" w:rsidRDefault="00C1489E">
            <w:pPr>
              <w:jc w:val="center"/>
              <w:rPr>
                <w:rFonts w:ascii="Arial" w:hAnsi="Arial" w:cs="Arial"/>
                <w:color w:val="C00000"/>
                <w:sz w:val="16"/>
                <w:szCs w:val="16"/>
                <w:lang w:eastAsia="zh-CN"/>
              </w:rPr>
            </w:pPr>
            <w:r>
              <w:rPr>
                <w:rFonts w:ascii="Arial" w:hAnsi="Arial" w:cs="Arial"/>
                <w:color w:val="C00000"/>
                <w:sz w:val="16"/>
                <w:szCs w:val="16"/>
                <w:lang w:eastAsia="zh-CN"/>
              </w:rPr>
              <w:t>CSI feedback payload Y</w:t>
            </w:r>
          </w:p>
        </w:tc>
        <w:tc>
          <w:tcPr>
            <w:tcW w:w="1251" w:type="pct"/>
            <w:shd w:val="clear" w:color="auto" w:fill="auto"/>
          </w:tcPr>
          <w:p w14:paraId="6C8B9A3D" w14:textId="77777777" w:rsidR="00633FCF" w:rsidRDefault="00633FCF">
            <w:pPr>
              <w:jc w:val="center"/>
              <w:rPr>
                <w:rFonts w:ascii="Arial" w:hAnsi="Arial" w:cs="Arial"/>
                <w:sz w:val="16"/>
                <w:szCs w:val="16"/>
                <w:lang w:eastAsia="zh-CN"/>
              </w:rPr>
            </w:pPr>
          </w:p>
        </w:tc>
        <w:tc>
          <w:tcPr>
            <w:tcW w:w="1417" w:type="pct"/>
            <w:shd w:val="clear" w:color="auto" w:fill="auto"/>
          </w:tcPr>
          <w:p w14:paraId="42A915EA" w14:textId="77777777" w:rsidR="00633FCF" w:rsidRDefault="00633FCF">
            <w:pPr>
              <w:jc w:val="center"/>
              <w:rPr>
                <w:rFonts w:ascii="Arial" w:hAnsi="Arial" w:cs="Arial"/>
                <w:sz w:val="16"/>
                <w:szCs w:val="16"/>
                <w:lang w:eastAsia="zh-CN"/>
              </w:rPr>
            </w:pPr>
          </w:p>
        </w:tc>
      </w:tr>
      <w:tr w:rsidR="00633FCF" w14:paraId="4F38B8DA" w14:textId="77777777">
        <w:tc>
          <w:tcPr>
            <w:tcW w:w="1165" w:type="pct"/>
            <w:vMerge/>
            <w:shd w:val="clear" w:color="auto" w:fill="auto"/>
          </w:tcPr>
          <w:p w14:paraId="6CD9296B" w14:textId="77777777" w:rsidR="00633FCF" w:rsidRDefault="00633FCF">
            <w:pPr>
              <w:jc w:val="center"/>
              <w:rPr>
                <w:rFonts w:ascii="Arial" w:hAnsi="Arial" w:cs="Arial"/>
                <w:sz w:val="16"/>
                <w:szCs w:val="16"/>
                <w:lang w:eastAsia="zh-CN"/>
              </w:rPr>
            </w:pPr>
          </w:p>
        </w:tc>
        <w:tc>
          <w:tcPr>
            <w:tcW w:w="1167" w:type="pct"/>
            <w:shd w:val="clear" w:color="auto" w:fill="auto"/>
          </w:tcPr>
          <w:p w14:paraId="6216DC17" w14:textId="77777777" w:rsidR="00633FCF" w:rsidRDefault="00C1489E">
            <w:pPr>
              <w:spacing w:after="0" w:line="240" w:lineRule="auto"/>
              <w:jc w:val="center"/>
              <w:rPr>
                <w:rFonts w:ascii="Arial" w:hAnsi="Arial" w:cs="Arial"/>
                <w:color w:val="C00000"/>
                <w:sz w:val="16"/>
                <w:szCs w:val="16"/>
                <w:lang w:eastAsia="zh-CN"/>
              </w:rPr>
            </w:pPr>
            <w:r>
              <w:rPr>
                <w:rFonts w:ascii="Arial" w:hAnsi="Arial" w:cs="Arial"/>
                <w:color w:val="C00000"/>
                <w:sz w:val="16"/>
                <w:szCs w:val="16"/>
                <w:lang w:eastAsia="zh-CN"/>
              </w:rPr>
              <w:t>5% UPT</w:t>
            </w:r>
          </w:p>
          <w:p w14:paraId="22063FB1" w14:textId="77777777" w:rsidR="00633FCF" w:rsidRDefault="00C1489E">
            <w:pPr>
              <w:jc w:val="center"/>
              <w:rPr>
                <w:rFonts w:ascii="Arial" w:hAnsi="Arial" w:cs="Arial"/>
                <w:color w:val="C00000"/>
                <w:sz w:val="16"/>
                <w:szCs w:val="16"/>
                <w:lang w:eastAsia="zh-CN"/>
              </w:rPr>
            </w:pPr>
            <w:r>
              <w:rPr>
                <w:rFonts w:ascii="Arial" w:hAnsi="Arial" w:cs="Arial"/>
                <w:color w:val="C00000"/>
                <w:sz w:val="16"/>
                <w:szCs w:val="16"/>
                <w:lang w:eastAsia="zh-CN"/>
              </w:rPr>
              <w:t>CSI feedback payload Z</w:t>
            </w:r>
          </w:p>
        </w:tc>
        <w:tc>
          <w:tcPr>
            <w:tcW w:w="1251" w:type="pct"/>
            <w:shd w:val="clear" w:color="auto" w:fill="auto"/>
          </w:tcPr>
          <w:p w14:paraId="64C61AE7" w14:textId="77777777" w:rsidR="00633FCF" w:rsidRDefault="00633FCF">
            <w:pPr>
              <w:jc w:val="center"/>
              <w:rPr>
                <w:rFonts w:ascii="Arial" w:hAnsi="Arial" w:cs="Arial"/>
                <w:sz w:val="16"/>
                <w:szCs w:val="16"/>
                <w:lang w:eastAsia="zh-CN"/>
              </w:rPr>
            </w:pPr>
          </w:p>
        </w:tc>
        <w:tc>
          <w:tcPr>
            <w:tcW w:w="1417" w:type="pct"/>
            <w:shd w:val="clear" w:color="auto" w:fill="auto"/>
          </w:tcPr>
          <w:p w14:paraId="1F02F333" w14:textId="77777777" w:rsidR="00633FCF" w:rsidRDefault="00633FCF">
            <w:pPr>
              <w:jc w:val="center"/>
              <w:rPr>
                <w:rFonts w:ascii="Arial" w:hAnsi="Arial" w:cs="Arial"/>
                <w:sz w:val="16"/>
                <w:szCs w:val="16"/>
                <w:lang w:eastAsia="zh-CN"/>
              </w:rPr>
            </w:pPr>
          </w:p>
        </w:tc>
      </w:tr>
    </w:tbl>
    <w:p w14:paraId="4E186E6B" w14:textId="77777777" w:rsidR="00633FCF" w:rsidRDefault="00633FCF">
      <w:pPr>
        <w:spacing w:after="0" w:line="240" w:lineRule="auto"/>
        <w:rPr>
          <w:b/>
          <w:lang w:eastAsia="zh-CN"/>
        </w:rPr>
      </w:pPr>
    </w:p>
    <w:p w14:paraId="1A50D5F1" w14:textId="77777777" w:rsidR="00633FCF" w:rsidRDefault="00633FCF">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633FCF" w14:paraId="2F0A0FA7" w14:textId="77777777">
        <w:tc>
          <w:tcPr>
            <w:tcW w:w="1980" w:type="dxa"/>
            <w:tcBorders>
              <w:top w:val="single" w:sz="4" w:space="0" w:color="auto"/>
              <w:left w:val="single" w:sz="4" w:space="0" w:color="auto"/>
              <w:bottom w:val="single" w:sz="4" w:space="0" w:color="auto"/>
              <w:right w:val="single" w:sz="4" w:space="0" w:color="auto"/>
            </w:tcBorders>
          </w:tcPr>
          <w:p w14:paraId="2A2C3493" w14:textId="77777777" w:rsidR="00633FCF" w:rsidRDefault="00C1489E">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7CE9C3D0" w14:textId="77777777" w:rsidR="00633FCF" w:rsidRDefault="00C1489E">
            <w:pPr>
              <w:rPr>
                <w:rFonts w:eastAsiaTheme="minorEastAsia"/>
                <w:smallCaps/>
                <w:lang w:eastAsia="zh-CN"/>
              </w:rPr>
            </w:pPr>
            <w:r>
              <w:rPr>
                <w:iCs/>
                <w:kern w:val="2"/>
                <w:lang w:eastAsia="zh-CN"/>
              </w:rPr>
              <w:t>MediaTek</w:t>
            </w:r>
          </w:p>
        </w:tc>
      </w:tr>
      <w:tr w:rsidR="00633FCF" w14:paraId="30A0B632" w14:textId="77777777">
        <w:tc>
          <w:tcPr>
            <w:tcW w:w="1980" w:type="dxa"/>
            <w:tcBorders>
              <w:top w:val="single" w:sz="4" w:space="0" w:color="auto"/>
              <w:left w:val="single" w:sz="4" w:space="0" w:color="auto"/>
              <w:bottom w:val="single" w:sz="4" w:space="0" w:color="auto"/>
              <w:right w:val="single" w:sz="4" w:space="0" w:color="auto"/>
            </w:tcBorders>
          </w:tcPr>
          <w:p w14:paraId="300754B5" w14:textId="77777777" w:rsidR="00633FCF" w:rsidRDefault="00C1489E">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44971D5" w14:textId="77777777" w:rsidR="00633FCF" w:rsidRDefault="00633FCF">
            <w:pPr>
              <w:spacing w:before="120" w:line="240" w:lineRule="auto"/>
              <w:rPr>
                <w:lang w:eastAsia="zh-CN"/>
              </w:rPr>
            </w:pPr>
          </w:p>
        </w:tc>
      </w:tr>
    </w:tbl>
    <w:p w14:paraId="207A7063" w14:textId="77777777" w:rsidR="00633FCF" w:rsidRDefault="00633FCF">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33FCF" w14:paraId="7C39D269"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363FBD" w14:textId="77777777" w:rsidR="00633FCF" w:rsidRDefault="00C1489E">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37EADD" w14:textId="77777777" w:rsidR="00633FCF" w:rsidRDefault="00C1489E">
            <w:pPr>
              <w:rPr>
                <w:i/>
                <w:iCs/>
                <w:kern w:val="2"/>
                <w:lang w:eastAsia="zh-CN"/>
              </w:rPr>
            </w:pPr>
            <w:r>
              <w:rPr>
                <w:i/>
                <w:iCs/>
                <w:kern w:val="2"/>
                <w:lang w:eastAsia="zh-CN"/>
              </w:rPr>
              <w:t>View</w:t>
            </w:r>
          </w:p>
        </w:tc>
      </w:tr>
      <w:tr w:rsidR="00633FCF" w14:paraId="6541F9ED"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5149F3D7" w14:textId="77777777" w:rsidR="00633FCF" w:rsidRDefault="00C1489E">
            <w:pPr>
              <w:rPr>
                <w:iCs/>
                <w:kern w:val="2"/>
                <w:lang w:eastAsia="zh-CN"/>
              </w:rPr>
            </w:pPr>
            <w:r>
              <w:rPr>
                <w:iCs/>
                <w:kern w:val="2"/>
                <w:lang w:eastAsia="zh-CN"/>
              </w:rPr>
              <w:t>MediaTek</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C6456" w14:textId="77777777" w:rsidR="00633FCF" w:rsidRDefault="00C1489E">
            <w:pPr>
              <w:rPr>
                <w:iCs/>
                <w:lang w:eastAsia="zh-CN"/>
              </w:rPr>
            </w:pPr>
            <w:r>
              <w:rPr>
                <w:iCs/>
                <w:lang w:eastAsia="zh-CN"/>
              </w:rPr>
              <w:t>Support</w:t>
            </w:r>
          </w:p>
        </w:tc>
      </w:tr>
      <w:tr w:rsidR="00633FCF" w14:paraId="03022A5C" w14:textId="77777777">
        <w:tc>
          <w:tcPr>
            <w:tcW w:w="1350" w:type="dxa"/>
            <w:tcBorders>
              <w:top w:val="single" w:sz="4" w:space="0" w:color="auto"/>
              <w:left w:val="single" w:sz="4" w:space="0" w:color="auto"/>
              <w:bottom w:val="single" w:sz="4" w:space="0" w:color="auto"/>
              <w:right w:val="single" w:sz="4" w:space="0" w:color="auto"/>
            </w:tcBorders>
          </w:tcPr>
          <w:p w14:paraId="2F1DEC44" w14:textId="77777777" w:rsidR="00633FCF" w:rsidRDefault="006E4B7E">
            <w:pPr>
              <w:rPr>
                <w:iCs/>
                <w:kern w:val="2"/>
                <w:lang w:eastAsia="zh-CN"/>
              </w:rPr>
            </w:pPr>
            <w:r>
              <w:rPr>
                <w:rFonts w:eastAsia="Malgun Gothic"/>
                <w:lang w:eastAsia="ko-KR"/>
              </w:rPr>
              <w:t>Huawei/HiSi</w:t>
            </w:r>
          </w:p>
        </w:tc>
        <w:tc>
          <w:tcPr>
            <w:tcW w:w="8001" w:type="dxa"/>
            <w:tcBorders>
              <w:top w:val="single" w:sz="4" w:space="0" w:color="auto"/>
              <w:left w:val="single" w:sz="4" w:space="0" w:color="auto"/>
              <w:bottom w:val="single" w:sz="4" w:space="0" w:color="auto"/>
              <w:right w:val="single" w:sz="4" w:space="0" w:color="auto"/>
            </w:tcBorders>
            <w:vAlign w:val="center"/>
          </w:tcPr>
          <w:p w14:paraId="29FDA726" w14:textId="77777777" w:rsidR="00633FCF" w:rsidRDefault="006E4B7E">
            <w:pPr>
              <w:rPr>
                <w:i/>
                <w:lang w:eastAsia="zh-CN"/>
              </w:rPr>
            </w:pPr>
            <w:r>
              <w:rPr>
                <w:iCs/>
                <w:lang w:eastAsia="zh-CN"/>
              </w:rPr>
              <w:t>Support</w:t>
            </w:r>
          </w:p>
        </w:tc>
      </w:tr>
      <w:tr w:rsidR="00633FCF" w14:paraId="4904EA90" w14:textId="77777777">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1FBED4" w14:textId="440FB0B8" w:rsidR="00633FCF" w:rsidRDefault="00326AC4">
            <w:pPr>
              <w:rPr>
                <w:rFonts w:eastAsia="Malgun Gothic"/>
                <w:iCs/>
                <w:kern w:val="2"/>
                <w:lang w:eastAsia="ko-KR"/>
              </w:rPr>
            </w:pPr>
            <w:r>
              <w:rPr>
                <w:rFonts w:eastAsia="Malgun Gothic"/>
                <w:iCs/>
                <w:kern w:val="2"/>
                <w:lang w:eastAsia="ko-KR"/>
              </w:rPr>
              <w:t>AT&amp;T</w:t>
            </w: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86F5C" w14:textId="78E02987" w:rsidR="00633FCF" w:rsidRDefault="00326AC4">
            <w:pPr>
              <w:spacing w:line="252" w:lineRule="auto"/>
              <w:rPr>
                <w:rFonts w:eastAsia="Malgun Gothic"/>
                <w:lang w:eastAsia="ko-KR"/>
              </w:rPr>
            </w:pPr>
            <w:r>
              <w:rPr>
                <w:rFonts w:eastAsia="Malgun Gothic"/>
                <w:lang w:eastAsia="ko-KR"/>
              </w:rPr>
              <w:t>Support</w:t>
            </w:r>
          </w:p>
        </w:tc>
      </w:tr>
      <w:tr w:rsidR="00633FCF" w14:paraId="7BC3366C" w14:textId="77777777">
        <w:tc>
          <w:tcPr>
            <w:tcW w:w="1350" w:type="dxa"/>
            <w:tcBorders>
              <w:top w:val="single" w:sz="4" w:space="0" w:color="auto"/>
              <w:left w:val="single" w:sz="4" w:space="0" w:color="auto"/>
              <w:bottom w:val="single" w:sz="4" w:space="0" w:color="auto"/>
              <w:right w:val="single" w:sz="4" w:space="0" w:color="auto"/>
            </w:tcBorders>
          </w:tcPr>
          <w:p w14:paraId="5CA77236"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ED56653" w14:textId="77777777" w:rsidR="00633FCF" w:rsidRDefault="00633FCF">
            <w:pPr>
              <w:spacing w:line="252" w:lineRule="auto"/>
              <w:rPr>
                <w:rFonts w:eastAsia="Malgun Gothic"/>
                <w:lang w:eastAsia="ko-KR"/>
              </w:rPr>
            </w:pPr>
          </w:p>
        </w:tc>
      </w:tr>
      <w:tr w:rsidR="00633FCF" w14:paraId="068FC878" w14:textId="77777777">
        <w:tc>
          <w:tcPr>
            <w:tcW w:w="1350" w:type="dxa"/>
            <w:tcBorders>
              <w:top w:val="single" w:sz="4" w:space="0" w:color="auto"/>
              <w:left w:val="single" w:sz="4" w:space="0" w:color="auto"/>
              <w:bottom w:val="single" w:sz="4" w:space="0" w:color="auto"/>
              <w:right w:val="single" w:sz="4" w:space="0" w:color="auto"/>
            </w:tcBorders>
          </w:tcPr>
          <w:p w14:paraId="0B0BB6E3"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B73DA6F" w14:textId="77777777" w:rsidR="00633FCF" w:rsidRDefault="00633FCF">
            <w:pPr>
              <w:spacing w:line="252" w:lineRule="auto"/>
              <w:rPr>
                <w:iCs/>
                <w:kern w:val="2"/>
                <w:lang w:eastAsia="zh-CN"/>
              </w:rPr>
            </w:pPr>
          </w:p>
        </w:tc>
      </w:tr>
      <w:tr w:rsidR="00633FCF" w14:paraId="414C6997" w14:textId="77777777">
        <w:tc>
          <w:tcPr>
            <w:tcW w:w="1350" w:type="dxa"/>
            <w:tcBorders>
              <w:top w:val="single" w:sz="4" w:space="0" w:color="auto"/>
              <w:left w:val="single" w:sz="4" w:space="0" w:color="auto"/>
              <w:bottom w:val="single" w:sz="4" w:space="0" w:color="auto"/>
              <w:right w:val="single" w:sz="4" w:space="0" w:color="auto"/>
            </w:tcBorders>
          </w:tcPr>
          <w:p w14:paraId="550A4589"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61A7D7A" w14:textId="77777777" w:rsidR="00633FCF" w:rsidRDefault="00633FCF">
            <w:pPr>
              <w:spacing w:line="252" w:lineRule="auto"/>
              <w:rPr>
                <w:iCs/>
                <w:kern w:val="2"/>
                <w:lang w:eastAsia="zh-CN"/>
              </w:rPr>
            </w:pPr>
          </w:p>
        </w:tc>
      </w:tr>
      <w:tr w:rsidR="00633FCF" w14:paraId="42A2A090" w14:textId="77777777">
        <w:tc>
          <w:tcPr>
            <w:tcW w:w="1350" w:type="dxa"/>
            <w:tcBorders>
              <w:top w:val="single" w:sz="4" w:space="0" w:color="auto"/>
              <w:left w:val="single" w:sz="4" w:space="0" w:color="auto"/>
              <w:bottom w:val="single" w:sz="4" w:space="0" w:color="auto"/>
              <w:right w:val="single" w:sz="4" w:space="0" w:color="auto"/>
            </w:tcBorders>
          </w:tcPr>
          <w:p w14:paraId="2B7BAF82"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4308C60C" w14:textId="77777777" w:rsidR="00633FCF" w:rsidRDefault="00633FCF">
            <w:pPr>
              <w:spacing w:line="252" w:lineRule="auto"/>
              <w:rPr>
                <w:iCs/>
                <w:kern w:val="2"/>
                <w:lang w:eastAsia="zh-CN"/>
              </w:rPr>
            </w:pPr>
          </w:p>
        </w:tc>
      </w:tr>
      <w:tr w:rsidR="00633FCF" w14:paraId="515AAA34" w14:textId="77777777">
        <w:tc>
          <w:tcPr>
            <w:tcW w:w="1350" w:type="dxa"/>
            <w:tcBorders>
              <w:top w:val="single" w:sz="4" w:space="0" w:color="auto"/>
              <w:left w:val="single" w:sz="4" w:space="0" w:color="auto"/>
              <w:bottom w:val="single" w:sz="4" w:space="0" w:color="auto"/>
              <w:right w:val="single" w:sz="4" w:space="0" w:color="auto"/>
            </w:tcBorders>
          </w:tcPr>
          <w:p w14:paraId="73F684DC"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353CFE0" w14:textId="77777777" w:rsidR="00633FCF" w:rsidRDefault="00633FCF">
            <w:pPr>
              <w:spacing w:line="252" w:lineRule="auto"/>
              <w:rPr>
                <w:iCs/>
                <w:kern w:val="2"/>
                <w:lang w:eastAsia="zh-CN"/>
              </w:rPr>
            </w:pPr>
          </w:p>
        </w:tc>
      </w:tr>
      <w:tr w:rsidR="00633FCF" w14:paraId="43946B1E" w14:textId="77777777">
        <w:tc>
          <w:tcPr>
            <w:tcW w:w="1350" w:type="dxa"/>
            <w:tcBorders>
              <w:top w:val="single" w:sz="4" w:space="0" w:color="auto"/>
              <w:left w:val="single" w:sz="4" w:space="0" w:color="auto"/>
              <w:bottom w:val="single" w:sz="4" w:space="0" w:color="auto"/>
              <w:right w:val="single" w:sz="4" w:space="0" w:color="auto"/>
            </w:tcBorders>
          </w:tcPr>
          <w:p w14:paraId="1E4060F6"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6D48F91" w14:textId="77777777" w:rsidR="00633FCF" w:rsidRDefault="00633FCF">
            <w:pPr>
              <w:spacing w:line="252" w:lineRule="auto"/>
              <w:rPr>
                <w:iCs/>
                <w:kern w:val="2"/>
                <w:lang w:eastAsia="zh-CN"/>
              </w:rPr>
            </w:pPr>
          </w:p>
        </w:tc>
      </w:tr>
      <w:tr w:rsidR="00633FCF" w14:paraId="31C44455" w14:textId="77777777">
        <w:tc>
          <w:tcPr>
            <w:tcW w:w="1350" w:type="dxa"/>
            <w:tcBorders>
              <w:top w:val="single" w:sz="4" w:space="0" w:color="auto"/>
              <w:left w:val="single" w:sz="4" w:space="0" w:color="auto"/>
              <w:bottom w:val="single" w:sz="4" w:space="0" w:color="auto"/>
              <w:right w:val="single" w:sz="4" w:space="0" w:color="auto"/>
            </w:tcBorders>
          </w:tcPr>
          <w:p w14:paraId="2FDE35A4" w14:textId="77777777" w:rsidR="00633FCF" w:rsidRDefault="00633FCF">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7ABCA2F3" w14:textId="77777777" w:rsidR="00633FCF" w:rsidRDefault="00633FCF">
            <w:pPr>
              <w:spacing w:line="252" w:lineRule="auto"/>
              <w:rPr>
                <w:iCs/>
                <w:kern w:val="2"/>
                <w:lang w:eastAsia="zh-CN"/>
              </w:rPr>
            </w:pPr>
          </w:p>
        </w:tc>
      </w:tr>
      <w:tr w:rsidR="00633FCF" w14:paraId="4191737D" w14:textId="77777777">
        <w:tc>
          <w:tcPr>
            <w:tcW w:w="1350" w:type="dxa"/>
          </w:tcPr>
          <w:p w14:paraId="517E34B0" w14:textId="77777777" w:rsidR="00633FCF" w:rsidRDefault="00633FCF">
            <w:pPr>
              <w:rPr>
                <w:iCs/>
                <w:kern w:val="2"/>
                <w:lang w:eastAsia="zh-CN"/>
              </w:rPr>
            </w:pPr>
          </w:p>
        </w:tc>
        <w:tc>
          <w:tcPr>
            <w:tcW w:w="8001" w:type="dxa"/>
            <w:vAlign w:val="center"/>
          </w:tcPr>
          <w:p w14:paraId="71B82C89" w14:textId="77777777" w:rsidR="00633FCF" w:rsidRDefault="00633FCF">
            <w:pPr>
              <w:spacing w:line="252" w:lineRule="auto"/>
              <w:rPr>
                <w:iCs/>
                <w:kern w:val="2"/>
                <w:lang w:eastAsia="zh-CN"/>
              </w:rPr>
            </w:pPr>
          </w:p>
        </w:tc>
      </w:tr>
      <w:tr w:rsidR="00633FCF" w14:paraId="580BD4BF" w14:textId="77777777">
        <w:tc>
          <w:tcPr>
            <w:tcW w:w="1350" w:type="dxa"/>
          </w:tcPr>
          <w:p w14:paraId="040855A9" w14:textId="77777777" w:rsidR="00633FCF" w:rsidRDefault="00633FCF">
            <w:pPr>
              <w:rPr>
                <w:iCs/>
                <w:kern w:val="2"/>
                <w:lang w:eastAsia="zh-CN"/>
              </w:rPr>
            </w:pPr>
          </w:p>
        </w:tc>
        <w:tc>
          <w:tcPr>
            <w:tcW w:w="8001" w:type="dxa"/>
            <w:vAlign w:val="center"/>
          </w:tcPr>
          <w:p w14:paraId="4ECAE04D" w14:textId="77777777" w:rsidR="00633FCF" w:rsidRDefault="00633FCF">
            <w:pPr>
              <w:spacing w:line="252" w:lineRule="auto"/>
              <w:rPr>
                <w:iCs/>
                <w:kern w:val="2"/>
                <w:lang w:eastAsia="zh-CN"/>
              </w:rPr>
            </w:pPr>
          </w:p>
        </w:tc>
      </w:tr>
      <w:tr w:rsidR="00633FCF" w14:paraId="4D315C7D" w14:textId="77777777">
        <w:tc>
          <w:tcPr>
            <w:tcW w:w="1350" w:type="dxa"/>
          </w:tcPr>
          <w:p w14:paraId="58ED7701" w14:textId="77777777" w:rsidR="00633FCF" w:rsidRDefault="00633FCF">
            <w:pPr>
              <w:rPr>
                <w:iCs/>
                <w:kern w:val="2"/>
                <w:lang w:eastAsia="zh-CN"/>
              </w:rPr>
            </w:pPr>
          </w:p>
        </w:tc>
        <w:tc>
          <w:tcPr>
            <w:tcW w:w="8001" w:type="dxa"/>
            <w:vAlign w:val="center"/>
          </w:tcPr>
          <w:p w14:paraId="28FB567A" w14:textId="77777777" w:rsidR="00633FCF" w:rsidRDefault="00633FCF">
            <w:pPr>
              <w:spacing w:line="252" w:lineRule="auto"/>
              <w:rPr>
                <w:iCs/>
                <w:kern w:val="2"/>
                <w:lang w:eastAsia="zh-CN"/>
              </w:rPr>
            </w:pPr>
          </w:p>
        </w:tc>
      </w:tr>
      <w:tr w:rsidR="00633FCF" w14:paraId="7773CA76" w14:textId="77777777">
        <w:tc>
          <w:tcPr>
            <w:tcW w:w="1350" w:type="dxa"/>
          </w:tcPr>
          <w:p w14:paraId="79B5FCE6" w14:textId="77777777" w:rsidR="00633FCF" w:rsidRDefault="00633FCF">
            <w:pPr>
              <w:rPr>
                <w:iCs/>
                <w:kern w:val="2"/>
                <w:lang w:eastAsia="zh-CN"/>
              </w:rPr>
            </w:pPr>
          </w:p>
        </w:tc>
        <w:tc>
          <w:tcPr>
            <w:tcW w:w="8001" w:type="dxa"/>
            <w:vAlign w:val="center"/>
          </w:tcPr>
          <w:p w14:paraId="55B40D6C" w14:textId="77777777" w:rsidR="00633FCF" w:rsidRDefault="00633FCF">
            <w:pPr>
              <w:spacing w:line="252" w:lineRule="auto"/>
              <w:rPr>
                <w:iCs/>
                <w:kern w:val="2"/>
                <w:lang w:eastAsia="zh-CN"/>
              </w:rPr>
            </w:pPr>
          </w:p>
        </w:tc>
      </w:tr>
      <w:tr w:rsidR="00633FCF" w14:paraId="6620B46C" w14:textId="77777777">
        <w:tc>
          <w:tcPr>
            <w:tcW w:w="1350" w:type="dxa"/>
          </w:tcPr>
          <w:p w14:paraId="302B1617" w14:textId="77777777" w:rsidR="00633FCF" w:rsidRDefault="00633FCF">
            <w:pPr>
              <w:rPr>
                <w:iCs/>
                <w:kern w:val="2"/>
                <w:lang w:eastAsia="zh-CN"/>
              </w:rPr>
            </w:pPr>
          </w:p>
        </w:tc>
        <w:tc>
          <w:tcPr>
            <w:tcW w:w="8001" w:type="dxa"/>
            <w:vAlign w:val="center"/>
          </w:tcPr>
          <w:p w14:paraId="7FFB48B1" w14:textId="77777777" w:rsidR="00633FCF" w:rsidRDefault="00633FCF">
            <w:pPr>
              <w:spacing w:line="252" w:lineRule="auto"/>
              <w:rPr>
                <w:iCs/>
                <w:kern w:val="2"/>
                <w:lang w:eastAsia="zh-CN"/>
              </w:rPr>
            </w:pPr>
          </w:p>
        </w:tc>
      </w:tr>
    </w:tbl>
    <w:p w14:paraId="0FB67279" w14:textId="77777777" w:rsidR="00633FCF" w:rsidRDefault="00633FCF">
      <w:pPr>
        <w:spacing w:beforeLines="100" w:before="240"/>
        <w:rPr>
          <w:b/>
          <w:lang w:eastAsia="zh-CN"/>
        </w:rPr>
      </w:pPr>
    </w:p>
    <w:p w14:paraId="65523A43" w14:textId="77777777" w:rsidR="00633FCF" w:rsidRDefault="00C1489E">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1E91FFEC" w14:textId="77777777" w:rsidR="00633FCF" w:rsidRDefault="00C1489E">
      <w:pPr>
        <w:spacing w:beforeLines="100" w:before="240"/>
        <w:rPr>
          <w:lang w:eastAsia="zh-CN"/>
        </w:rPr>
      </w:pPr>
      <w:r>
        <w:rPr>
          <w:highlight w:val="yellow"/>
          <w:lang w:eastAsia="zh-CN"/>
        </w:rPr>
        <w:t>Moderator note</w:t>
      </w:r>
      <w:r>
        <w:rPr>
          <w:lang w:eastAsia="zh-CN"/>
        </w:rPr>
        <w:t>: The initial template for CSI prediction without generalization is achieved in the last meeting, while there is a “FFS the description and results for generalization/scalability may need a separate table”. It is Moderator’s thinking that it is neater to capture the generalization cases in a separate table, as there are different generalization cases to describe and submit results, which makes it hard to be merged into the basic template.</w:t>
      </w:r>
    </w:p>
    <w:p w14:paraId="6213C392" w14:textId="77777777" w:rsidR="00633FCF" w:rsidRDefault="00C1489E">
      <w:pPr>
        <w:rPr>
          <w:b/>
          <w:bCs/>
          <w:lang w:eastAsia="zh-CN"/>
        </w:rPr>
      </w:pPr>
      <w:r>
        <w:rPr>
          <w:b/>
          <w:highlight w:val="yellow"/>
          <w:lang w:eastAsia="zh-CN"/>
        </w:rPr>
        <w:t>Proposal 4.2.4</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2B4292C7"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3405B4DC"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59F82A38" w14:textId="77777777" w:rsidR="00633FCF" w:rsidRDefault="00C1489E">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20789F6E" w14:textId="77777777" w:rsidR="00633FCF" w:rsidRDefault="00633FCF">
      <w:pPr>
        <w:rPr>
          <w:b/>
          <w:bCs/>
          <w:sz w:val="20"/>
          <w:szCs w:val="20"/>
        </w:rPr>
      </w:pPr>
    </w:p>
    <w:p w14:paraId="4E8906D1" w14:textId="77777777" w:rsidR="00633FCF" w:rsidRDefault="00C1489E">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633FCF" w14:paraId="373C2723" w14:textId="77777777">
        <w:tc>
          <w:tcPr>
            <w:tcW w:w="1980" w:type="dxa"/>
            <w:shd w:val="clear" w:color="auto" w:fill="auto"/>
          </w:tcPr>
          <w:p w14:paraId="79D7612E" w14:textId="77777777" w:rsidR="00633FCF" w:rsidRDefault="00633FCF">
            <w:pPr>
              <w:spacing w:after="0"/>
              <w:jc w:val="center"/>
              <w:rPr>
                <w:bCs/>
                <w:lang w:eastAsia="zh-CN"/>
              </w:rPr>
            </w:pPr>
          </w:p>
        </w:tc>
        <w:tc>
          <w:tcPr>
            <w:tcW w:w="4111" w:type="dxa"/>
            <w:shd w:val="clear" w:color="auto" w:fill="auto"/>
          </w:tcPr>
          <w:p w14:paraId="56B81912" w14:textId="77777777" w:rsidR="00633FCF" w:rsidRDefault="00633FCF">
            <w:pPr>
              <w:spacing w:after="0"/>
              <w:jc w:val="center"/>
              <w:rPr>
                <w:bCs/>
                <w:lang w:eastAsia="zh-CN"/>
              </w:rPr>
            </w:pPr>
          </w:p>
        </w:tc>
        <w:tc>
          <w:tcPr>
            <w:tcW w:w="1204" w:type="dxa"/>
            <w:shd w:val="clear" w:color="auto" w:fill="auto"/>
          </w:tcPr>
          <w:p w14:paraId="6FA6AF03" w14:textId="77777777" w:rsidR="00633FCF" w:rsidRDefault="00C1489E">
            <w:pPr>
              <w:spacing w:after="0"/>
              <w:jc w:val="center"/>
              <w:rPr>
                <w:bCs/>
                <w:lang w:eastAsia="zh-CN"/>
              </w:rPr>
            </w:pPr>
            <w:r>
              <w:rPr>
                <w:bCs/>
                <w:lang w:eastAsia="zh-CN"/>
              </w:rPr>
              <w:t>Source 1</w:t>
            </w:r>
          </w:p>
        </w:tc>
        <w:tc>
          <w:tcPr>
            <w:tcW w:w="1205" w:type="dxa"/>
            <w:shd w:val="clear" w:color="auto" w:fill="auto"/>
          </w:tcPr>
          <w:p w14:paraId="6895005F" w14:textId="77777777" w:rsidR="00633FCF" w:rsidRDefault="00C1489E">
            <w:pPr>
              <w:spacing w:after="0"/>
              <w:jc w:val="center"/>
              <w:rPr>
                <w:bCs/>
                <w:lang w:eastAsia="zh-CN"/>
              </w:rPr>
            </w:pPr>
            <w:r>
              <w:rPr>
                <w:bCs/>
                <w:lang w:eastAsia="zh-CN"/>
              </w:rPr>
              <w:t>…</w:t>
            </w:r>
          </w:p>
        </w:tc>
      </w:tr>
      <w:tr w:rsidR="00633FCF" w14:paraId="050D495F" w14:textId="77777777">
        <w:tc>
          <w:tcPr>
            <w:tcW w:w="1980" w:type="dxa"/>
            <w:vMerge w:val="restart"/>
            <w:shd w:val="clear" w:color="auto" w:fill="auto"/>
          </w:tcPr>
          <w:p w14:paraId="19B62F67" w14:textId="77777777" w:rsidR="00633FCF" w:rsidRDefault="00C1489E">
            <w:pPr>
              <w:spacing w:after="0"/>
              <w:jc w:val="center"/>
              <w:rPr>
                <w:bCs/>
                <w:lang w:eastAsia="zh-CN"/>
              </w:rPr>
            </w:pPr>
            <w:r>
              <w:rPr>
                <w:bCs/>
                <w:lang w:eastAsia="zh-CN"/>
              </w:rPr>
              <w:t>AI/ML model description</w:t>
            </w:r>
          </w:p>
        </w:tc>
        <w:tc>
          <w:tcPr>
            <w:tcW w:w="4111" w:type="dxa"/>
            <w:shd w:val="clear" w:color="auto" w:fill="auto"/>
          </w:tcPr>
          <w:p w14:paraId="7D45330B" w14:textId="77777777" w:rsidR="00633FCF" w:rsidRDefault="00C1489E">
            <w:pPr>
              <w:spacing w:after="0"/>
              <w:jc w:val="center"/>
              <w:rPr>
                <w:bCs/>
                <w:lang w:eastAsia="zh-CN"/>
              </w:rPr>
            </w:pPr>
            <w:r>
              <w:rPr>
                <w:bCs/>
                <w:lang w:eastAsia="zh-CN"/>
              </w:rPr>
              <w:t>AL/ML model backbone</w:t>
            </w:r>
          </w:p>
        </w:tc>
        <w:tc>
          <w:tcPr>
            <w:tcW w:w="1204" w:type="dxa"/>
            <w:shd w:val="clear" w:color="auto" w:fill="auto"/>
          </w:tcPr>
          <w:p w14:paraId="62C428C7" w14:textId="77777777" w:rsidR="00633FCF" w:rsidRDefault="00633FCF">
            <w:pPr>
              <w:spacing w:after="0"/>
              <w:jc w:val="center"/>
              <w:rPr>
                <w:bCs/>
                <w:lang w:eastAsia="zh-CN"/>
              </w:rPr>
            </w:pPr>
          </w:p>
        </w:tc>
        <w:tc>
          <w:tcPr>
            <w:tcW w:w="1205" w:type="dxa"/>
            <w:shd w:val="clear" w:color="auto" w:fill="auto"/>
          </w:tcPr>
          <w:p w14:paraId="1A5D36D5" w14:textId="77777777" w:rsidR="00633FCF" w:rsidRDefault="00633FCF">
            <w:pPr>
              <w:spacing w:after="0"/>
              <w:jc w:val="center"/>
              <w:rPr>
                <w:bCs/>
                <w:lang w:eastAsia="zh-CN"/>
              </w:rPr>
            </w:pPr>
          </w:p>
        </w:tc>
      </w:tr>
      <w:tr w:rsidR="00633FCF" w14:paraId="75DDC520" w14:textId="77777777">
        <w:tc>
          <w:tcPr>
            <w:tcW w:w="1980" w:type="dxa"/>
            <w:vMerge/>
            <w:shd w:val="clear" w:color="auto" w:fill="auto"/>
          </w:tcPr>
          <w:p w14:paraId="69C479A1" w14:textId="77777777" w:rsidR="00633FCF" w:rsidRDefault="00633FCF">
            <w:pPr>
              <w:spacing w:after="0"/>
              <w:jc w:val="center"/>
              <w:rPr>
                <w:bCs/>
                <w:lang w:eastAsia="zh-CN"/>
              </w:rPr>
            </w:pPr>
          </w:p>
        </w:tc>
        <w:tc>
          <w:tcPr>
            <w:tcW w:w="4111" w:type="dxa"/>
            <w:shd w:val="clear" w:color="auto" w:fill="auto"/>
          </w:tcPr>
          <w:p w14:paraId="317B1791" w14:textId="77777777" w:rsidR="00633FCF" w:rsidRDefault="00C1489E">
            <w:pPr>
              <w:spacing w:after="0"/>
              <w:jc w:val="center"/>
              <w:rPr>
                <w:bCs/>
                <w:lang w:eastAsia="zh-CN"/>
              </w:rPr>
            </w:pPr>
            <w:r>
              <w:rPr>
                <w:bCs/>
                <w:lang w:eastAsia="zh-CN"/>
              </w:rPr>
              <w:t>[Pre-processing]</w:t>
            </w:r>
          </w:p>
        </w:tc>
        <w:tc>
          <w:tcPr>
            <w:tcW w:w="1204" w:type="dxa"/>
            <w:shd w:val="clear" w:color="auto" w:fill="auto"/>
          </w:tcPr>
          <w:p w14:paraId="5A43D5BD" w14:textId="77777777" w:rsidR="00633FCF" w:rsidRDefault="00633FCF">
            <w:pPr>
              <w:spacing w:after="0"/>
              <w:jc w:val="center"/>
              <w:rPr>
                <w:bCs/>
                <w:lang w:eastAsia="zh-CN"/>
              </w:rPr>
            </w:pPr>
          </w:p>
        </w:tc>
        <w:tc>
          <w:tcPr>
            <w:tcW w:w="1205" w:type="dxa"/>
            <w:shd w:val="clear" w:color="auto" w:fill="auto"/>
          </w:tcPr>
          <w:p w14:paraId="776B991C" w14:textId="77777777" w:rsidR="00633FCF" w:rsidRDefault="00633FCF">
            <w:pPr>
              <w:spacing w:after="0"/>
              <w:jc w:val="center"/>
              <w:rPr>
                <w:bCs/>
                <w:lang w:eastAsia="zh-CN"/>
              </w:rPr>
            </w:pPr>
          </w:p>
        </w:tc>
      </w:tr>
      <w:tr w:rsidR="00633FCF" w14:paraId="4B495942" w14:textId="77777777">
        <w:tc>
          <w:tcPr>
            <w:tcW w:w="1980" w:type="dxa"/>
            <w:vMerge/>
            <w:shd w:val="clear" w:color="auto" w:fill="auto"/>
          </w:tcPr>
          <w:p w14:paraId="57E04380" w14:textId="77777777" w:rsidR="00633FCF" w:rsidRDefault="00633FCF">
            <w:pPr>
              <w:spacing w:after="0"/>
              <w:jc w:val="center"/>
              <w:rPr>
                <w:bCs/>
                <w:lang w:eastAsia="zh-CN"/>
              </w:rPr>
            </w:pPr>
          </w:p>
        </w:tc>
        <w:tc>
          <w:tcPr>
            <w:tcW w:w="4111" w:type="dxa"/>
            <w:shd w:val="clear" w:color="auto" w:fill="auto"/>
          </w:tcPr>
          <w:p w14:paraId="518A6E79" w14:textId="77777777" w:rsidR="00633FCF" w:rsidRDefault="00C1489E">
            <w:pPr>
              <w:spacing w:after="0"/>
              <w:jc w:val="center"/>
              <w:rPr>
                <w:bCs/>
                <w:lang w:eastAsia="zh-CN"/>
              </w:rPr>
            </w:pPr>
            <w:r>
              <w:rPr>
                <w:bCs/>
                <w:lang w:eastAsia="zh-CN"/>
              </w:rPr>
              <w:t>[Post-processing]</w:t>
            </w:r>
          </w:p>
        </w:tc>
        <w:tc>
          <w:tcPr>
            <w:tcW w:w="1204" w:type="dxa"/>
            <w:shd w:val="clear" w:color="auto" w:fill="auto"/>
          </w:tcPr>
          <w:p w14:paraId="46BD0427" w14:textId="77777777" w:rsidR="00633FCF" w:rsidRDefault="00633FCF">
            <w:pPr>
              <w:spacing w:after="0"/>
              <w:jc w:val="center"/>
              <w:rPr>
                <w:bCs/>
                <w:lang w:eastAsia="zh-CN"/>
              </w:rPr>
            </w:pPr>
          </w:p>
        </w:tc>
        <w:tc>
          <w:tcPr>
            <w:tcW w:w="1205" w:type="dxa"/>
            <w:shd w:val="clear" w:color="auto" w:fill="auto"/>
          </w:tcPr>
          <w:p w14:paraId="5C553118" w14:textId="77777777" w:rsidR="00633FCF" w:rsidRDefault="00633FCF">
            <w:pPr>
              <w:spacing w:after="0"/>
              <w:jc w:val="center"/>
              <w:rPr>
                <w:bCs/>
                <w:lang w:eastAsia="zh-CN"/>
              </w:rPr>
            </w:pPr>
          </w:p>
        </w:tc>
      </w:tr>
      <w:tr w:rsidR="00633FCF" w14:paraId="5E11552B" w14:textId="77777777">
        <w:tc>
          <w:tcPr>
            <w:tcW w:w="1980" w:type="dxa"/>
            <w:vMerge/>
            <w:shd w:val="clear" w:color="auto" w:fill="auto"/>
          </w:tcPr>
          <w:p w14:paraId="57F21643" w14:textId="77777777" w:rsidR="00633FCF" w:rsidRDefault="00633FCF">
            <w:pPr>
              <w:spacing w:after="0"/>
              <w:jc w:val="center"/>
              <w:rPr>
                <w:bCs/>
                <w:lang w:eastAsia="zh-CN"/>
              </w:rPr>
            </w:pPr>
          </w:p>
        </w:tc>
        <w:tc>
          <w:tcPr>
            <w:tcW w:w="4111" w:type="dxa"/>
            <w:shd w:val="clear" w:color="auto" w:fill="auto"/>
          </w:tcPr>
          <w:p w14:paraId="7D4CE7A5" w14:textId="77777777" w:rsidR="00633FCF" w:rsidRDefault="00C1489E">
            <w:pPr>
              <w:spacing w:after="0"/>
              <w:jc w:val="center"/>
              <w:rPr>
                <w:bCs/>
                <w:lang w:eastAsia="zh-CN"/>
              </w:rPr>
            </w:pPr>
            <w:r>
              <w:rPr>
                <w:bCs/>
                <w:lang w:eastAsia="zh-CN"/>
              </w:rPr>
              <w:t>FLOPs/M</w:t>
            </w:r>
          </w:p>
        </w:tc>
        <w:tc>
          <w:tcPr>
            <w:tcW w:w="1204" w:type="dxa"/>
            <w:shd w:val="clear" w:color="auto" w:fill="auto"/>
          </w:tcPr>
          <w:p w14:paraId="0A5FA6F2" w14:textId="77777777" w:rsidR="00633FCF" w:rsidRDefault="00633FCF">
            <w:pPr>
              <w:spacing w:after="0"/>
              <w:jc w:val="center"/>
              <w:rPr>
                <w:bCs/>
                <w:lang w:eastAsia="zh-CN"/>
              </w:rPr>
            </w:pPr>
          </w:p>
        </w:tc>
        <w:tc>
          <w:tcPr>
            <w:tcW w:w="1205" w:type="dxa"/>
            <w:shd w:val="clear" w:color="auto" w:fill="auto"/>
          </w:tcPr>
          <w:p w14:paraId="12944B16" w14:textId="77777777" w:rsidR="00633FCF" w:rsidRDefault="00633FCF">
            <w:pPr>
              <w:spacing w:after="0"/>
              <w:jc w:val="center"/>
              <w:rPr>
                <w:bCs/>
                <w:lang w:eastAsia="zh-CN"/>
              </w:rPr>
            </w:pPr>
          </w:p>
        </w:tc>
      </w:tr>
      <w:tr w:rsidR="00633FCF" w14:paraId="3BCC1AC0" w14:textId="77777777">
        <w:tc>
          <w:tcPr>
            <w:tcW w:w="1980" w:type="dxa"/>
            <w:vMerge/>
            <w:shd w:val="clear" w:color="auto" w:fill="auto"/>
          </w:tcPr>
          <w:p w14:paraId="59FD4C14" w14:textId="77777777" w:rsidR="00633FCF" w:rsidRDefault="00633FCF">
            <w:pPr>
              <w:spacing w:after="0"/>
              <w:jc w:val="center"/>
              <w:rPr>
                <w:bCs/>
                <w:lang w:eastAsia="zh-CN"/>
              </w:rPr>
            </w:pPr>
          </w:p>
        </w:tc>
        <w:tc>
          <w:tcPr>
            <w:tcW w:w="4111" w:type="dxa"/>
            <w:shd w:val="clear" w:color="auto" w:fill="auto"/>
          </w:tcPr>
          <w:p w14:paraId="655C85F6" w14:textId="77777777" w:rsidR="00633FCF" w:rsidRDefault="00C1489E">
            <w:pPr>
              <w:spacing w:after="0"/>
              <w:jc w:val="center"/>
              <w:rPr>
                <w:bCs/>
                <w:lang w:eastAsia="zh-CN"/>
              </w:rPr>
            </w:pPr>
            <w:r>
              <w:rPr>
                <w:bCs/>
                <w:lang w:eastAsia="zh-CN"/>
              </w:rPr>
              <w:t>Parameters/M</w:t>
            </w:r>
          </w:p>
        </w:tc>
        <w:tc>
          <w:tcPr>
            <w:tcW w:w="1204" w:type="dxa"/>
            <w:shd w:val="clear" w:color="auto" w:fill="auto"/>
          </w:tcPr>
          <w:p w14:paraId="298C2162" w14:textId="77777777" w:rsidR="00633FCF" w:rsidRDefault="00633FCF">
            <w:pPr>
              <w:spacing w:after="0"/>
              <w:jc w:val="center"/>
              <w:rPr>
                <w:bCs/>
                <w:lang w:eastAsia="zh-CN"/>
              </w:rPr>
            </w:pPr>
          </w:p>
        </w:tc>
        <w:tc>
          <w:tcPr>
            <w:tcW w:w="1205" w:type="dxa"/>
            <w:shd w:val="clear" w:color="auto" w:fill="auto"/>
          </w:tcPr>
          <w:p w14:paraId="7FE97F78" w14:textId="77777777" w:rsidR="00633FCF" w:rsidRDefault="00633FCF">
            <w:pPr>
              <w:spacing w:after="0"/>
              <w:jc w:val="center"/>
              <w:rPr>
                <w:bCs/>
                <w:lang w:eastAsia="zh-CN"/>
              </w:rPr>
            </w:pPr>
          </w:p>
        </w:tc>
      </w:tr>
      <w:tr w:rsidR="00633FCF" w14:paraId="1BA9024A" w14:textId="77777777">
        <w:tc>
          <w:tcPr>
            <w:tcW w:w="1980" w:type="dxa"/>
            <w:vMerge/>
            <w:shd w:val="clear" w:color="auto" w:fill="auto"/>
          </w:tcPr>
          <w:p w14:paraId="202B10D8" w14:textId="77777777" w:rsidR="00633FCF" w:rsidRDefault="00633FCF">
            <w:pPr>
              <w:spacing w:after="0"/>
              <w:jc w:val="center"/>
              <w:rPr>
                <w:bCs/>
                <w:lang w:eastAsia="zh-CN"/>
              </w:rPr>
            </w:pPr>
          </w:p>
        </w:tc>
        <w:tc>
          <w:tcPr>
            <w:tcW w:w="4111" w:type="dxa"/>
            <w:shd w:val="clear" w:color="auto" w:fill="auto"/>
          </w:tcPr>
          <w:p w14:paraId="2F31E0D2" w14:textId="77777777" w:rsidR="00633FCF" w:rsidRDefault="00C1489E">
            <w:pPr>
              <w:spacing w:after="0"/>
              <w:jc w:val="center"/>
              <w:rPr>
                <w:bCs/>
                <w:lang w:eastAsia="zh-CN"/>
              </w:rPr>
            </w:pPr>
            <w:r>
              <w:rPr>
                <w:bCs/>
                <w:lang w:eastAsia="zh-CN"/>
              </w:rPr>
              <w:t>[Storage /Mbytes]</w:t>
            </w:r>
          </w:p>
        </w:tc>
        <w:tc>
          <w:tcPr>
            <w:tcW w:w="1204" w:type="dxa"/>
            <w:shd w:val="clear" w:color="auto" w:fill="auto"/>
          </w:tcPr>
          <w:p w14:paraId="278AB487" w14:textId="77777777" w:rsidR="00633FCF" w:rsidRDefault="00633FCF">
            <w:pPr>
              <w:spacing w:after="0"/>
              <w:jc w:val="center"/>
              <w:rPr>
                <w:bCs/>
                <w:lang w:eastAsia="zh-CN"/>
              </w:rPr>
            </w:pPr>
          </w:p>
        </w:tc>
        <w:tc>
          <w:tcPr>
            <w:tcW w:w="1205" w:type="dxa"/>
            <w:shd w:val="clear" w:color="auto" w:fill="auto"/>
          </w:tcPr>
          <w:p w14:paraId="0F3C6986" w14:textId="77777777" w:rsidR="00633FCF" w:rsidRDefault="00633FCF">
            <w:pPr>
              <w:spacing w:after="0"/>
              <w:jc w:val="center"/>
              <w:rPr>
                <w:bCs/>
                <w:lang w:eastAsia="zh-CN"/>
              </w:rPr>
            </w:pPr>
          </w:p>
        </w:tc>
      </w:tr>
      <w:tr w:rsidR="00633FCF" w14:paraId="20C45665" w14:textId="77777777">
        <w:tc>
          <w:tcPr>
            <w:tcW w:w="1980" w:type="dxa"/>
            <w:vMerge/>
            <w:shd w:val="clear" w:color="auto" w:fill="auto"/>
          </w:tcPr>
          <w:p w14:paraId="3DC984BC" w14:textId="77777777" w:rsidR="00633FCF" w:rsidRDefault="00633FCF">
            <w:pPr>
              <w:spacing w:after="0"/>
              <w:jc w:val="center"/>
              <w:rPr>
                <w:bCs/>
                <w:lang w:eastAsia="zh-CN"/>
              </w:rPr>
            </w:pPr>
          </w:p>
        </w:tc>
        <w:tc>
          <w:tcPr>
            <w:tcW w:w="4111" w:type="dxa"/>
            <w:shd w:val="clear" w:color="auto" w:fill="auto"/>
          </w:tcPr>
          <w:p w14:paraId="76F5EE72" w14:textId="77777777" w:rsidR="00633FCF" w:rsidRDefault="00C1489E">
            <w:pPr>
              <w:spacing w:after="0"/>
              <w:jc w:val="center"/>
              <w:rPr>
                <w:bCs/>
                <w:lang w:eastAsia="zh-CN"/>
              </w:rPr>
            </w:pPr>
            <w:r>
              <w:rPr>
                <w:bCs/>
                <w:lang w:eastAsia="zh-CN"/>
              </w:rPr>
              <w:t>Input type</w:t>
            </w:r>
          </w:p>
        </w:tc>
        <w:tc>
          <w:tcPr>
            <w:tcW w:w="1204" w:type="dxa"/>
            <w:shd w:val="clear" w:color="auto" w:fill="auto"/>
          </w:tcPr>
          <w:p w14:paraId="53C97690" w14:textId="77777777" w:rsidR="00633FCF" w:rsidRDefault="00633FCF">
            <w:pPr>
              <w:spacing w:after="0"/>
              <w:jc w:val="center"/>
              <w:rPr>
                <w:bCs/>
                <w:lang w:eastAsia="zh-CN"/>
              </w:rPr>
            </w:pPr>
          </w:p>
        </w:tc>
        <w:tc>
          <w:tcPr>
            <w:tcW w:w="1205" w:type="dxa"/>
            <w:shd w:val="clear" w:color="auto" w:fill="auto"/>
          </w:tcPr>
          <w:p w14:paraId="72D6428F" w14:textId="77777777" w:rsidR="00633FCF" w:rsidRDefault="00633FCF">
            <w:pPr>
              <w:spacing w:after="0"/>
              <w:jc w:val="center"/>
              <w:rPr>
                <w:bCs/>
                <w:lang w:eastAsia="zh-CN"/>
              </w:rPr>
            </w:pPr>
          </w:p>
        </w:tc>
      </w:tr>
      <w:tr w:rsidR="00633FCF" w14:paraId="27C7A2E5" w14:textId="77777777">
        <w:tc>
          <w:tcPr>
            <w:tcW w:w="1980" w:type="dxa"/>
            <w:vMerge/>
            <w:shd w:val="clear" w:color="auto" w:fill="auto"/>
          </w:tcPr>
          <w:p w14:paraId="273330A4" w14:textId="77777777" w:rsidR="00633FCF" w:rsidRDefault="00633FCF">
            <w:pPr>
              <w:spacing w:after="0"/>
              <w:jc w:val="center"/>
              <w:rPr>
                <w:bCs/>
                <w:lang w:eastAsia="zh-CN"/>
              </w:rPr>
            </w:pPr>
          </w:p>
        </w:tc>
        <w:tc>
          <w:tcPr>
            <w:tcW w:w="4111" w:type="dxa"/>
            <w:shd w:val="clear" w:color="auto" w:fill="auto"/>
          </w:tcPr>
          <w:p w14:paraId="71DDD625" w14:textId="77777777" w:rsidR="00633FCF" w:rsidRDefault="00C1489E">
            <w:pPr>
              <w:spacing w:after="0"/>
              <w:jc w:val="center"/>
              <w:rPr>
                <w:bCs/>
                <w:lang w:eastAsia="zh-CN"/>
              </w:rPr>
            </w:pPr>
            <w:r>
              <w:rPr>
                <w:bCs/>
                <w:lang w:eastAsia="zh-CN"/>
              </w:rPr>
              <w:t>Output type</w:t>
            </w:r>
          </w:p>
        </w:tc>
        <w:tc>
          <w:tcPr>
            <w:tcW w:w="1204" w:type="dxa"/>
            <w:shd w:val="clear" w:color="auto" w:fill="auto"/>
          </w:tcPr>
          <w:p w14:paraId="666D5016" w14:textId="77777777" w:rsidR="00633FCF" w:rsidRDefault="00633FCF">
            <w:pPr>
              <w:spacing w:after="0"/>
              <w:jc w:val="center"/>
              <w:rPr>
                <w:bCs/>
                <w:lang w:eastAsia="zh-CN"/>
              </w:rPr>
            </w:pPr>
          </w:p>
        </w:tc>
        <w:tc>
          <w:tcPr>
            <w:tcW w:w="1205" w:type="dxa"/>
            <w:shd w:val="clear" w:color="auto" w:fill="auto"/>
          </w:tcPr>
          <w:p w14:paraId="0AA64592" w14:textId="77777777" w:rsidR="00633FCF" w:rsidRDefault="00633FCF">
            <w:pPr>
              <w:spacing w:after="0"/>
              <w:jc w:val="center"/>
              <w:rPr>
                <w:bCs/>
                <w:lang w:eastAsia="zh-CN"/>
              </w:rPr>
            </w:pPr>
          </w:p>
        </w:tc>
      </w:tr>
      <w:tr w:rsidR="00633FCF" w14:paraId="6C7CDA5A" w14:textId="77777777">
        <w:tc>
          <w:tcPr>
            <w:tcW w:w="1980" w:type="dxa"/>
            <w:vMerge w:val="restart"/>
            <w:shd w:val="clear" w:color="auto" w:fill="auto"/>
          </w:tcPr>
          <w:p w14:paraId="30C0EF27" w14:textId="77777777" w:rsidR="00633FCF" w:rsidRDefault="00C1489E">
            <w:pPr>
              <w:spacing w:after="0"/>
              <w:jc w:val="center"/>
              <w:rPr>
                <w:bCs/>
                <w:lang w:eastAsia="zh-CN"/>
              </w:rPr>
            </w:pPr>
            <w:r>
              <w:rPr>
                <w:bCs/>
                <w:lang w:eastAsia="zh-CN"/>
              </w:rPr>
              <w:t>Assumption</w:t>
            </w:r>
          </w:p>
        </w:tc>
        <w:tc>
          <w:tcPr>
            <w:tcW w:w="4111" w:type="dxa"/>
            <w:shd w:val="clear" w:color="auto" w:fill="auto"/>
          </w:tcPr>
          <w:p w14:paraId="74A37B57" w14:textId="77777777" w:rsidR="00633FCF" w:rsidRDefault="00C1489E">
            <w:pPr>
              <w:spacing w:after="0"/>
              <w:jc w:val="center"/>
              <w:rPr>
                <w:bCs/>
                <w:lang w:eastAsia="zh-CN"/>
              </w:rPr>
            </w:pPr>
            <w:r>
              <w:rPr>
                <w:bCs/>
                <w:lang w:eastAsia="zh-CN"/>
              </w:rPr>
              <w:t>CSI feedback periodicity</w:t>
            </w:r>
          </w:p>
        </w:tc>
        <w:tc>
          <w:tcPr>
            <w:tcW w:w="1204" w:type="dxa"/>
            <w:shd w:val="clear" w:color="auto" w:fill="auto"/>
          </w:tcPr>
          <w:p w14:paraId="3EBFA015" w14:textId="77777777" w:rsidR="00633FCF" w:rsidRDefault="00633FCF">
            <w:pPr>
              <w:spacing w:after="0"/>
              <w:jc w:val="center"/>
              <w:rPr>
                <w:bCs/>
                <w:lang w:eastAsia="zh-CN"/>
              </w:rPr>
            </w:pPr>
          </w:p>
        </w:tc>
        <w:tc>
          <w:tcPr>
            <w:tcW w:w="1205" w:type="dxa"/>
            <w:shd w:val="clear" w:color="auto" w:fill="auto"/>
          </w:tcPr>
          <w:p w14:paraId="586D199F" w14:textId="77777777" w:rsidR="00633FCF" w:rsidRDefault="00633FCF">
            <w:pPr>
              <w:spacing w:after="0"/>
              <w:jc w:val="center"/>
              <w:rPr>
                <w:bCs/>
                <w:lang w:eastAsia="zh-CN"/>
              </w:rPr>
            </w:pPr>
          </w:p>
        </w:tc>
      </w:tr>
      <w:tr w:rsidR="00633FCF" w14:paraId="745E5F1E" w14:textId="77777777">
        <w:tc>
          <w:tcPr>
            <w:tcW w:w="1980" w:type="dxa"/>
            <w:vMerge/>
            <w:shd w:val="clear" w:color="auto" w:fill="auto"/>
          </w:tcPr>
          <w:p w14:paraId="0CD196A0" w14:textId="77777777" w:rsidR="00633FCF" w:rsidRDefault="00633FCF">
            <w:pPr>
              <w:spacing w:after="0"/>
              <w:jc w:val="center"/>
              <w:rPr>
                <w:bCs/>
                <w:lang w:eastAsia="zh-CN"/>
              </w:rPr>
            </w:pPr>
          </w:p>
        </w:tc>
        <w:tc>
          <w:tcPr>
            <w:tcW w:w="4111" w:type="dxa"/>
            <w:shd w:val="clear" w:color="auto" w:fill="auto"/>
          </w:tcPr>
          <w:p w14:paraId="5F8C2934" w14:textId="77777777" w:rsidR="00633FCF" w:rsidRDefault="00C1489E">
            <w:pPr>
              <w:spacing w:after="0"/>
              <w:jc w:val="center"/>
              <w:rPr>
                <w:bCs/>
                <w:lang w:eastAsia="zh-CN"/>
              </w:rPr>
            </w:pPr>
            <w:r>
              <w:rPr>
                <w:bCs/>
                <w:lang w:eastAsia="zh-CN"/>
              </w:rPr>
              <w:t>Observation window (number/distance)</w:t>
            </w:r>
          </w:p>
        </w:tc>
        <w:tc>
          <w:tcPr>
            <w:tcW w:w="1204" w:type="dxa"/>
            <w:shd w:val="clear" w:color="auto" w:fill="auto"/>
          </w:tcPr>
          <w:p w14:paraId="1F1588C2" w14:textId="77777777" w:rsidR="00633FCF" w:rsidRDefault="00633FCF">
            <w:pPr>
              <w:spacing w:after="0"/>
              <w:jc w:val="center"/>
              <w:rPr>
                <w:bCs/>
                <w:lang w:eastAsia="zh-CN"/>
              </w:rPr>
            </w:pPr>
          </w:p>
        </w:tc>
        <w:tc>
          <w:tcPr>
            <w:tcW w:w="1205" w:type="dxa"/>
            <w:shd w:val="clear" w:color="auto" w:fill="auto"/>
          </w:tcPr>
          <w:p w14:paraId="182C3E4A" w14:textId="77777777" w:rsidR="00633FCF" w:rsidRDefault="00633FCF">
            <w:pPr>
              <w:spacing w:after="0"/>
              <w:jc w:val="center"/>
              <w:rPr>
                <w:bCs/>
                <w:lang w:eastAsia="zh-CN"/>
              </w:rPr>
            </w:pPr>
          </w:p>
        </w:tc>
      </w:tr>
      <w:tr w:rsidR="00633FCF" w14:paraId="103B76B1" w14:textId="77777777">
        <w:tc>
          <w:tcPr>
            <w:tcW w:w="1980" w:type="dxa"/>
            <w:vMerge/>
            <w:shd w:val="clear" w:color="auto" w:fill="auto"/>
          </w:tcPr>
          <w:p w14:paraId="6373F19D" w14:textId="77777777" w:rsidR="00633FCF" w:rsidRDefault="00633FCF">
            <w:pPr>
              <w:spacing w:after="0"/>
              <w:jc w:val="center"/>
              <w:rPr>
                <w:bCs/>
                <w:lang w:eastAsia="zh-CN"/>
              </w:rPr>
            </w:pPr>
          </w:p>
        </w:tc>
        <w:tc>
          <w:tcPr>
            <w:tcW w:w="4111" w:type="dxa"/>
            <w:shd w:val="clear" w:color="auto" w:fill="auto"/>
          </w:tcPr>
          <w:p w14:paraId="72090DA4" w14:textId="77777777" w:rsidR="00633FCF" w:rsidRDefault="00C1489E">
            <w:pPr>
              <w:spacing w:after="0"/>
              <w:jc w:val="center"/>
              <w:rPr>
                <w:bCs/>
                <w:lang w:eastAsia="zh-CN"/>
              </w:rPr>
            </w:pPr>
            <w:r>
              <w:rPr>
                <w:bCs/>
                <w:lang w:eastAsia="zh-CN"/>
              </w:rPr>
              <w:t>Prediction window (number/distance)</w:t>
            </w:r>
          </w:p>
        </w:tc>
        <w:tc>
          <w:tcPr>
            <w:tcW w:w="1204" w:type="dxa"/>
            <w:shd w:val="clear" w:color="auto" w:fill="auto"/>
          </w:tcPr>
          <w:p w14:paraId="605D4536" w14:textId="77777777" w:rsidR="00633FCF" w:rsidRDefault="00633FCF">
            <w:pPr>
              <w:spacing w:after="0"/>
              <w:jc w:val="center"/>
              <w:rPr>
                <w:bCs/>
                <w:lang w:eastAsia="zh-CN"/>
              </w:rPr>
            </w:pPr>
          </w:p>
        </w:tc>
        <w:tc>
          <w:tcPr>
            <w:tcW w:w="1205" w:type="dxa"/>
            <w:shd w:val="clear" w:color="auto" w:fill="auto"/>
          </w:tcPr>
          <w:p w14:paraId="75351389" w14:textId="77777777" w:rsidR="00633FCF" w:rsidRDefault="00633FCF">
            <w:pPr>
              <w:spacing w:after="0"/>
              <w:jc w:val="center"/>
              <w:rPr>
                <w:bCs/>
                <w:lang w:eastAsia="zh-CN"/>
              </w:rPr>
            </w:pPr>
          </w:p>
        </w:tc>
      </w:tr>
      <w:tr w:rsidR="00633FCF" w14:paraId="5E88077F" w14:textId="77777777">
        <w:tc>
          <w:tcPr>
            <w:tcW w:w="1980" w:type="dxa"/>
            <w:vMerge/>
            <w:shd w:val="clear" w:color="auto" w:fill="auto"/>
          </w:tcPr>
          <w:p w14:paraId="54452AF5" w14:textId="77777777" w:rsidR="00633FCF" w:rsidRDefault="00633FCF">
            <w:pPr>
              <w:spacing w:after="0"/>
              <w:jc w:val="center"/>
              <w:rPr>
                <w:bCs/>
                <w:lang w:eastAsia="zh-CN"/>
              </w:rPr>
            </w:pPr>
          </w:p>
        </w:tc>
        <w:tc>
          <w:tcPr>
            <w:tcW w:w="4111" w:type="dxa"/>
            <w:shd w:val="clear" w:color="auto" w:fill="auto"/>
          </w:tcPr>
          <w:p w14:paraId="7C8DDDDB" w14:textId="77777777" w:rsidR="00633FCF" w:rsidRDefault="00C1489E">
            <w:pPr>
              <w:spacing w:after="0"/>
              <w:jc w:val="center"/>
              <w:rPr>
                <w:bCs/>
                <w:lang w:eastAsia="zh-CN"/>
              </w:rPr>
            </w:pPr>
            <w:r>
              <w:rPr>
                <w:bCs/>
                <w:lang w:eastAsia="zh-CN"/>
              </w:rPr>
              <w:t>Whether/how to adopt spatial consistency</w:t>
            </w:r>
          </w:p>
        </w:tc>
        <w:tc>
          <w:tcPr>
            <w:tcW w:w="1204" w:type="dxa"/>
            <w:shd w:val="clear" w:color="auto" w:fill="auto"/>
          </w:tcPr>
          <w:p w14:paraId="69850721" w14:textId="77777777" w:rsidR="00633FCF" w:rsidRDefault="00633FCF">
            <w:pPr>
              <w:spacing w:after="0"/>
              <w:jc w:val="center"/>
              <w:rPr>
                <w:bCs/>
                <w:lang w:eastAsia="zh-CN"/>
              </w:rPr>
            </w:pPr>
          </w:p>
        </w:tc>
        <w:tc>
          <w:tcPr>
            <w:tcW w:w="1205" w:type="dxa"/>
            <w:shd w:val="clear" w:color="auto" w:fill="auto"/>
          </w:tcPr>
          <w:p w14:paraId="2F6F5E79" w14:textId="77777777" w:rsidR="00633FCF" w:rsidRDefault="00633FCF">
            <w:pPr>
              <w:spacing w:after="0"/>
              <w:jc w:val="center"/>
              <w:rPr>
                <w:bCs/>
                <w:lang w:eastAsia="zh-CN"/>
              </w:rPr>
            </w:pPr>
          </w:p>
        </w:tc>
      </w:tr>
      <w:tr w:rsidR="00633FCF" w14:paraId="5AA752B4" w14:textId="77777777">
        <w:tc>
          <w:tcPr>
            <w:tcW w:w="1980" w:type="dxa"/>
            <w:vMerge w:val="restart"/>
            <w:shd w:val="clear" w:color="auto" w:fill="auto"/>
          </w:tcPr>
          <w:p w14:paraId="23946E2D" w14:textId="77777777" w:rsidR="00633FCF" w:rsidRDefault="00C1489E">
            <w:pPr>
              <w:spacing w:after="0"/>
              <w:jc w:val="center"/>
              <w:rPr>
                <w:lang w:eastAsia="zh-CN"/>
              </w:rPr>
            </w:pPr>
            <w:r>
              <w:rPr>
                <w:lang w:eastAsia="zh-CN"/>
              </w:rPr>
              <w:t>Generalization Case 1 (scenario/configuration, etc.)</w:t>
            </w:r>
          </w:p>
        </w:tc>
        <w:tc>
          <w:tcPr>
            <w:tcW w:w="4111" w:type="dxa"/>
            <w:shd w:val="clear" w:color="auto" w:fill="auto"/>
          </w:tcPr>
          <w:p w14:paraId="1053826D" w14:textId="77777777" w:rsidR="00633FCF" w:rsidRDefault="00C1489E">
            <w:pPr>
              <w:spacing w:after="0"/>
              <w:jc w:val="center"/>
              <w:rPr>
                <w:bCs/>
                <w:lang w:eastAsia="zh-CN"/>
              </w:rPr>
            </w:pPr>
            <w:r>
              <w:rPr>
                <w:bCs/>
              </w:rPr>
              <w:t>Train (setting, size/k)</w:t>
            </w:r>
          </w:p>
        </w:tc>
        <w:tc>
          <w:tcPr>
            <w:tcW w:w="1204" w:type="dxa"/>
            <w:shd w:val="clear" w:color="auto" w:fill="auto"/>
          </w:tcPr>
          <w:p w14:paraId="6EBF4D69" w14:textId="77777777" w:rsidR="00633FCF" w:rsidRDefault="00633FCF">
            <w:pPr>
              <w:spacing w:after="0"/>
              <w:jc w:val="center"/>
              <w:rPr>
                <w:bCs/>
                <w:lang w:eastAsia="zh-CN"/>
              </w:rPr>
            </w:pPr>
          </w:p>
        </w:tc>
        <w:tc>
          <w:tcPr>
            <w:tcW w:w="1205" w:type="dxa"/>
            <w:shd w:val="clear" w:color="auto" w:fill="auto"/>
          </w:tcPr>
          <w:p w14:paraId="3C09AFBA" w14:textId="77777777" w:rsidR="00633FCF" w:rsidRDefault="00633FCF">
            <w:pPr>
              <w:spacing w:after="0"/>
              <w:jc w:val="center"/>
              <w:rPr>
                <w:bCs/>
                <w:lang w:eastAsia="zh-CN"/>
              </w:rPr>
            </w:pPr>
          </w:p>
        </w:tc>
      </w:tr>
      <w:tr w:rsidR="00633FCF" w14:paraId="0046C25B" w14:textId="77777777">
        <w:tc>
          <w:tcPr>
            <w:tcW w:w="1980" w:type="dxa"/>
            <w:vMerge/>
            <w:shd w:val="clear" w:color="auto" w:fill="auto"/>
          </w:tcPr>
          <w:p w14:paraId="601C9EF4" w14:textId="77777777" w:rsidR="00633FCF" w:rsidRDefault="00633FCF">
            <w:pPr>
              <w:spacing w:after="0"/>
              <w:jc w:val="center"/>
              <w:rPr>
                <w:lang w:eastAsia="zh-CN"/>
              </w:rPr>
            </w:pPr>
          </w:p>
        </w:tc>
        <w:tc>
          <w:tcPr>
            <w:tcW w:w="4111" w:type="dxa"/>
            <w:shd w:val="clear" w:color="auto" w:fill="auto"/>
          </w:tcPr>
          <w:p w14:paraId="450ACF22" w14:textId="77777777" w:rsidR="00633FCF" w:rsidRDefault="00C1489E">
            <w:pPr>
              <w:spacing w:after="0"/>
              <w:jc w:val="center"/>
              <w:rPr>
                <w:bCs/>
                <w:lang w:eastAsia="zh-CN"/>
              </w:rPr>
            </w:pPr>
            <w:r>
              <w:rPr>
                <w:lang w:eastAsia="zh-CN"/>
              </w:rPr>
              <w:t xml:space="preserve">Test </w:t>
            </w:r>
            <w:r>
              <w:rPr>
                <w:bCs/>
              </w:rPr>
              <w:t>(setting, size/k)</w:t>
            </w:r>
          </w:p>
        </w:tc>
        <w:tc>
          <w:tcPr>
            <w:tcW w:w="1204" w:type="dxa"/>
            <w:shd w:val="clear" w:color="auto" w:fill="auto"/>
          </w:tcPr>
          <w:p w14:paraId="4AB912AF" w14:textId="77777777" w:rsidR="00633FCF" w:rsidRDefault="00633FCF">
            <w:pPr>
              <w:spacing w:after="0"/>
              <w:jc w:val="center"/>
              <w:rPr>
                <w:bCs/>
                <w:lang w:eastAsia="zh-CN"/>
              </w:rPr>
            </w:pPr>
          </w:p>
        </w:tc>
        <w:tc>
          <w:tcPr>
            <w:tcW w:w="1205" w:type="dxa"/>
            <w:shd w:val="clear" w:color="auto" w:fill="auto"/>
          </w:tcPr>
          <w:p w14:paraId="390E9A6B" w14:textId="77777777" w:rsidR="00633FCF" w:rsidRDefault="00633FCF">
            <w:pPr>
              <w:spacing w:after="0"/>
              <w:jc w:val="center"/>
              <w:rPr>
                <w:bCs/>
                <w:lang w:eastAsia="zh-CN"/>
              </w:rPr>
            </w:pPr>
          </w:p>
        </w:tc>
      </w:tr>
      <w:tr w:rsidR="00633FCF" w14:paraId="57C9EC6D" w14:textId="77777777">
        <w:tc>
          <w:tcPr>
            <w:tcW w:w="1980" w:type="dxa"/>
            <w:vMerge/>
            <w:shd w:val="clear" w:color="auto" w:fill="auto"/>
          </w:tcPr>
          <w:p w14:paraId="359ADB7A" w14:textId="77777777" w:rsidR="00633FCF" w:rsidRDefault="00633FCF">
            <w:pPr>
              <w:spacing w:after="0"/>
              <w:jc w:val="center"/>
              <w:rPr>
                <w:lang w:eastAsia="zh-CN"/>
              </w:rPr>
            </w:pPr>
          </w:p>
        </w:tc>
        <w:tc>
          <w:tcPr>
            <w:tcW w:w="4111" w:type="dxa"/>
            <w:shd w:val="clear" w:color="auto" w:fill="auto"/>
          </w:tcPr>
          <w:p w14:paraId="10E29691" w14:textId="77777777" w:rsidR="00633FCF" w:rsidRDefault="00C1489E">
            <w:pPr>
              <w:spacing w:after="0"/>
              <w:jc w:val="center"/>
              <w:rPr>
                <w:bCs/>
                <w:lang w:eastAsia="zh-CN"/>
              </w:rPr>
            </w:pPr>
            <w:r>
              <w:rPr>
                <w:bCs/>
                <w:lang w:eastAsia="zh-CN"/>
              </w:rPr>
              <w:t>Intermediate KPI #1</w:t>
            </w:r>
          </w:p>
        </w:tc>
        <w:tc>
          <w:tcPr>
            <w:tcW w:w="1204" w:type="dxa"/>
            <w:shd w:val="clear" w:color="auto" w:fill="auto"/>
          </w:tcPr>
          <w:p w14:paraId="5FB6DFDD" w14:textId="77777777" w:rsidR="00633FCF" w:rsidRDefault="00633FCF">
            <w:pPr>
              <w:spacing w:after="0"/>
              <w:jc w:val="center"/>
              <w:rPr>
                <w:bCs/>
                <w:lang w:eastAsia="zh-CN"/>
              </w:rPr>
            </w:pPr>
          </w:p>
        </w:tc>
        <w:tc>
          <w:tcPr>
            <w:tcW w:w="1205" w:type="dxa"/>
            <w:shd w:val="clear" w:color="auto" w:fill="auto"/>
          </w:tcPr>
          <w:p w14:paraId="05B6FB0E" w14:textId="77777777" w:rsidR="00633FCF" w:rsidRDefault="00633FCF">
            <w:pPr>
              <w:spacing w:after="0"/>
              <w:jc w:val="center"/>
              <w:rPr>
                <w:bCs/>
                <w:lang w:eastAsia="zh-CN"/>
              </w:rPr>
            </w:pPr>
          </w:p>
        </w:tc>
      </w:tr>
      <w:tr w:rsidR="00633FCF" w14:paraId="518D381B" w14:textId="77777777">
        <w:tc>
          <w:tcPr>
            <w:tcW w:w="1980" w:type="dxa"/>
            <w:vMerge/>
            <w:shd w:val="clear" w:color="auto" w:fill="auto"/>
          </w:tcPr>
          <w:p w14:paraId="787FEF1B" w14:textId="77777777" w:rsidR="00633FCF" w:rsidRDefault="00633FCF">
            <w:pPr>
              <w:spacing w:after="0"/>
              <w:jc w:val="center"/>
              <w:rPr>
                <w:lang w:eastAsia="zh-CN"/>
              </w:rPr>
            </w:pPr>
          </w:p>
        </w:tc>
        <w:tc>
          <w:tcPr>
            <w:tcW w:w="4111" w:type="dxa"/>
            <w:shd w:val="clear" w:color="auto" w:fill="auto"/>
          </w:tcPr>
          <w:p w14:paraId="5F04D305" w14:textId="77777777" w:rsidR="00633FCF" w:rsidRDefault="00C1489E">
            <w:pPr>
              <w:spacing w:after="0"/>
              <w:jc w:val="center"/>
              <w:rPr>
                <w:bCs/>
                <w:lang w:eastAsia="zh-CN"/>
              </w:rPr>
            </w:pPr>
            <w:r>
              <w:rPr>
                <w:bCs/>
                <w:lang w:eastAsia="zh-CN"/>
              </w:rPr>
              <w:t>Intermediate KPI #2</w:t>
            </w:r>
          </w:p>
        </w:tc>
        <w:tc>
          <w:tcPr>
            <w:tcW w:w="1204" w:type="dxa"/>
            <w:shd w:val="clear" w:color="auto" w:fill="auto"/>
          </w:tcPr>
          <w:p w14:paraId="57205C87" w14:textId="77777777" w:rsidR="00633FCF" w:rsidRDefault="00633FCF">
            <w:pPr>
              <w:spacing w:after="0"/>
              <w:jc w:val="center"/>
              <w:rPr>
                <w:bCs/>
                <w:lang w:eastAsia="zh-CN"/>
              </w:rPr>
            </w:pPr>
          </w:p>
        </w:tc>
        <w:tc>
          <w:tcPr>
            <w:tcW w:w="1205" w:type="dxa"/>
            <w:shd w:val="clear" w:color="auto" w:fill="auto"/>
          </w:tcPr>
          <w:p w14:paraId="0F8A8E99" w14:textId="77777777" w:rsidR="00633FCF" w:rsidRDefault="00633FCF">
            <w:pPr>
              <w:spacing w:after="0"/>
              <w:jc w:val="center"/>
              <w:rPr>
                <w:bCs/>
                <w:lang w:eastAsia="zh-CN"/>
              </w:rPr>
            </w:pPr>
          </w:p>
        </w:tc>
      </w:tr>
      <w:tr w:rsidR="00633FCF" w14:paraId="29471AE0" w14:textId="77777777">
        <w:tc>
          <w:tcPr>
            <w:tcW w:w="1980" w:type="dxa"/>
            <w:shd w:val="clear" w:color="auto" w:fill="auto"/>
          </w:tcPr>
          <w:p w14:paraId="31AE4A50" w14:textId="77777777" w:rsidR="00633FCF" w:rsidRDefault="00C1489E">
            <w:pPr>
              <w:spacing w:after="0"/>
              <w:jc w:val="center"/>
              <w:rPr>
                <w:lang w:eastAsia="zh-CN"/>
              </w:rPr>
            </w:pPr>
            <w:r>
              <w:rPr>
                <w:lang w:eastAsia="zh-CN"/>
              </w:rPr>
              <w:t>…</w:t>
            </w:r>
          </w:p>
          <w:p w14:paraId="0665A520" w14:textId="77777777" w:rsidR="00633FCF" w:rsidRDefault="00C1489E">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047C69BC" w14:textId="77777777" w:rsidR="00633FCF" w:rsidRDefault="00633FCF">
            <w:pPr>
              <w:spacing w:after="0"/>
              <w:jc w:val="center"/>
              <w:rPr>
                <w:bCs/>
                <w:lang w:eastAsia="zh-CN"/>
              </w:rPr>
            </w:pPr>
          </w:p>
        </w:tc>
        <w:tc>
          <w:tcPr>
            <w:tcW w:w="1204" w:type="dxa"/>
            <w:shd w:val="clear" w:color="auto" w:fill="auto"/>
          </w:tcPr>
          <w:p w14:paraId="33F1121C" w14:textId="77777777" w:rsidR="00633FCF" w:rsidRDefault="00633FCF">
            <w:pPr>
              <w:spacing w:after="0"/>
              <w:jc w:val="center"/>
              <w:rPr>
                <w:bCs/>
                <w:lang w:eastAsia="zh-CN"/>
              </w:rPr>
            </w:pPr>
          </w:p>
        </w:tc>
        <w:tc>
          <w:tcPr>
            <w:tcW w:w="1205" w:type="dxa"/>
            <w:shd w:val="clear" w:color="auto" w:fill="auto"/>
          </w:tcPr>
          <w:p w14:paraId="42509A95" w14:textId="77777777" w:rsidR="00633FCF" w:rsidRDefault="00633FCF">
            <w:pPr>
              <w:spacing w:after="0"/>
              <w:jc w:val="center"/>
              <w:rPr>
                <w:bCs/>
                <w:lang w:eastAsia="zh-CN"/>
              </w:rPr>
            </w:pPr>
          </w:p>
        </w:tc>
      </w:tr>
      <w:tr w:rsidR="00633FCF" w14:paraId="4714E7F6" w14:textId="77777777">
        <w:tc>
          <w:tcPr>
            <w:tcW w:w="1980" w:type="dxa"/>
            <w:vMerge w:val="restart"/>
            <w:shd w:val="clear" w:color="auto" w:fill="auto"/>
          </w:tcPr>
          <w:p w14:paraId="27DEC790" w14:textId="77777777" w:rsidR="00633FCF" w:rsidRDefault="00C1489E">
            <w:pPr>
              <w:spacing w:after="0"/>
              <w:jc w:val="center"/>
              <w:rPr>
                <w:lang w:eastAsia="zh-CN"/>
              </w:rPr>
            </w:pPr>
            <w:r>
              <w:rPr>
                <w:lang w:eastAsia="zh-CN"/>
              </w:rPr>
              <w:t>Generalization Case 2 (scenario/configuration, etc.)</w:t>
            </w:r>
          </w:p>
        </w:tc>
        <w:tc>
          <w:tcPr>
            <w:tcW w:w="4111" w:type="dxa"/>
            <w:shd w:val="clear" w:color="auto" w:fill="auto"/>
          </w:tcPr>
          <w:p w14:paraId="289A9E07" w14:textId="77777777" w:rsidR="00633FCF" w:rsidRDefault="00C1489E">
            <w:pPr>
              <w:spacing w:after="0"/>
              <w:jc w:val="center"/>
              <w:rPr>
                <w:bCs/>
                <w:lang w:eastAsia="zh-CN"/>
              </w:rPr>
            </w:pPr>
            <w:r>
              <w:rPr>
                <w:bCs/>
              </w:rPr>
              <w:t>Train (setting, size/k)</w:t>
            </w:r>
          </w:p>
        </w:tc>
        <w:tc>
          <w:tcPr>
            <w:tcW w:w="1204" w:type="dxa"/>
            <w:shd w:val="clear" w:color="auto" w:fill="auto"/>
          </w:tcPr>
          <w:p w14:paraId="4EAD4DA8" w14:textId="77777777" w:rsidR="00633FCF" w:rsidRDefault="00633FCF">
            <w:pPr>
              <w:spacing w:after="0"/>
              <w:jc w:val="center"/>
              <w:rPr>
                <w:bCs/>
                <w:lang w:eastAsia="zh-CN"/>
              </w:rPr>
            </w:pPr>
          </w:p>
        </w:tc>
        <w:tc>
          <w:tcPr>
            <w:tcW w:w="1205" w:type="dxa"/>
            <w:shd w:val="clear" w:color="auto" w:fill="auto"/>
          </w:tcPr>
          <w:p w14:paraId="6988FB13" w14:textId="77777777" w:rsidR="00633FCF" w:rsidRDefault="00633FCF">
            <w:pPr>
              <w:spacing w:after="0"/>
              <w:jc w:val="center"/>
              <w:rPr>
                <w:bCs/>
                <w:lang w:eastAsia="zh-CN"/>
              </w:rPr>
            </w:pPr>
          </w:p>
        </w:tc>
      </w:tr>
      <w:tr w:rsidR="00633FCF" w14:paraId="27C70B03" w14:textId="77777777">
        <w:tc>
          <w:tcPr>
            <w:tcW w:w="1980" w:type="dxa"/>
            <w:vMerge/>
            <w:shd w:val="clear" w:color="auto" w:fill="auto"/>
          </w:tcPr>
          <w:p w14:paraId="08139CF7" w14:textId="77777777" w:rsidR="00633FCF" w:rsidRDefault="00633FCF">
            <w:pPr>
              <w:spacing w:after="0"/>
              <w:jc w:val="center"/>
              <w:rPr>
                <w:lang w:eastAsia="zh-CN"/>
              </w:rPr>
            </w:pPr>
          </w:p>
        </w:tc>
        <w:tc>
          <w:tcPr>
            <w:tcW w:w="4111" w:type="dxa"/>
            <w:shd w:val="clear" w:color="auto" w:fill="auto"/>
          </w:tcPr>
          <w:p w14:paraId="737965FA" w14:textId="77777777" w:rsidR="00633FCF" w:rsidRDefault="00C1489E">
            <w:pPr>
              <w:spacing w:after="0"/>
              <w:jc w:val="center"/>
              <w:rPr>
                <w:bCs/>
                <w:lang w:eastAsia="zh-CN"/>
              </w:rPr>
            </w:pPr>
            <w:r>
              <w:rPr>
                <w:lang w:eastAsia="zh-CN"/>
              </w:rPr>
              <w:t xml:space="preserve">Test </w:t>
            </w:r>
            <w:r>
              <w:rPr>
                <w:bCs/>
              </w:rPr>
              <w:t>(setting, size/k)</w:t>
            </w:r>
          </w:p>
        </w:tc>
        <w:tc>
          <w:tcPr>
            <w:tcW w:w="1204" w:type="dxa"/>
            <w:shd w:val="clear" w:color="auto" w:fill="auto"/>
          </w:tcPr>
          <w:p w14:paraId="134A1525" w14:textId="77777777" w:rsidR="00633FCF" w:rsidRDefault="00633FCF">
            <w:pPr>
              <w:spacing w:after="0"/>
              <w:jc w:val="center"/>
              <w:rPr>
                <w:bCs/>
                <w:lang w:eastAsia="zh-CN"/>
              </w:rPr>
            </w:pPr>
          </w:p>
        </w:tc>
        <w:tc>
          <w:tcPr>
            <w:tcW w:w="1205" w:type="dxa"/>
            <w:shd w:val="clear" w:color="auto" w:fill="auto"/>
          </w:tcPr>
          <w:p w14:paraId="1C19E085" w14:textId="77777777" w:rsidR="00633FCF" w:rsidRDefault="00633FCF">
            <w:pPr>
              <w:spacing w:after="0"/>
              <w:jc w:val="center"/>
              <w:rPr>
                <w:bCs/>
                <w:lang w:eastAsia="zh-CN"/>
              </w:rPr>
            </w:pPr>
          </w:p>
        </w:tc>
      </w:tr>
      <w:tr w:rsidR="00633FCF" w14:paraId="6205D76E" w14:textId="77777777">
        <w:tc>
          <w:tcPr>
            <w:tcW w:w="1980" w:type="dxa"/>
            <w:vMerge/>
            <w:shd w:val="clear" w:color="auto" w:fill="auto"/>
          </w:tcPr>
          <w:p w14:paraId="19FE2A83" w14:textId="77777777" w:rsidR="00633FCF" w:rsidRDefault="00633FCF">
            <w:pPr>
              <w:spacing w:after="0"/>
              <w:jc w:val="center"/>
              <w:rPr>
                <w:lang w:eastAsia="zh-CN"/>
              </w:rPr>
            </w:pPr>
          </w:p>
        </w:tc>
        <w:tc>
          <w:tcPr>
            <w:tcW w:w="4111" w:type="dxa"/>
            <w:shd w:val="clear" w:color="auto" w:fill="auto"/>
          </w:tcPr>
          <w:p w14:paraId="46B1B4D0" w14:textId="77777777" w:rsidR="00633FCF" w:rsidRDefault="00C1489E">
            <w:pPr>
              <w:spacing w:after="0"/>
              <w:jc w:val="center"/>
              <w:rPr>
                <w:bCs/>
                <w:lang w:eastAsia="zh-CN"/>
              </w:rPr>
            </w:pPr>
            <w:r>
              <w:rPr>
                <w:bCs/>
                <w:lang w:eastAsia="zh-CN"/>
              </w:rPr>
              <w:t>Intermediate KPI #1</w:t>
            </w:r>
          </w:p>
        </w:tc>
        <w:tc>
          <w:tcPr>
            <w:tcW w:w="1204" w:type="dxa"/>
            <w:shd w:val="clear" w:color="auto" w:fill="auto"/>
          </w:tcPr>
          <w:p w14:paraId="2A726582" w14:textId="77777777" w:rsidR="00633FCF" w:rsidRDefault="00633FCF">
            <w:pPr>
              <w:spacing w:after="0"/>
              <w:jc w:val="center"/>
              <w:rPr>
                <w:bCs/>
                <w:lang w:eastAsia="zh-CN"/>
              </w:rPr>
            </w:pPr>
          </w:p>
        </w:tc>
        <w:tc>
          <w:tcPr>
            <w:tcW w:w="1205" w:type="dxa"/>
            <w:shd w:val="clear" w:color="auto" w:fill="auto"/>
          </w:tcPr>
          <w:p w14:paraId="01ACECD2" w14:textId="77777777" w:rsidR="00633FCF" w:rsidRDefault="00633FCF">
            <w:pPr>
              <w:spacing w:after="0"/>
              <w:jc w:val="center"/>
              <w:rPr>
                <w:bCs/>
                <w:lang w:eastAsia="zh-CN"/>
              </w:rPr>
            </w:pPr>
          </w:p>
        </w:tc>
      </w:tr>
      <w:tr w:rsidR="00633FCF" w14:paraId="0BB189FA" w14:textId="77777777">
        <w:tc>
          <w:tcPr>
            <w:tcW w:w="1980" w:type="dxa"/>
            <w:vMerge/>
            <w:shd w:val="clear" w:color="auto" w:fill="auto"/>
          </w:tcPr>
          <w:p w14:paraId="15267813" w14:textId="77777777" w:rsidR="00633FCF" w:rsidRDefault="00633FCF">
            <w:pPr>
              <w:spacing w:after="0"/>
              <w:jc w:val="center"/>
              <w:rPr>
                <w:lang w:eastAsia="zh-CN"/>
              </w:rPr>
            </w:pPr>
          </w:p>
        </w:tc>
        <w:tc>
          <w:tcPr>
            <w:tcW w:w="4111" w:type="dxa"/>
            <w:shd w:val="clear" w:color="auto" w:fill="auto"/>
          </w:tcPr>
          <w:p w14:paraId="7FD92499" w14:textId="77777777" w:rsidR="00633FCF" w:rsidRDefault="00C1489E">
            <w:pPr>
              <w:spacing w:after="0"/>
              <w:jc w:val="center"/>
              <w:rPr>
                <w:bCs/>
                <w:lang w:eastAsia="zh-CN"/>
              </w:rPr>
            </w:pPr>
            <w:r>
              <w:rPr>
                <w:bCs/>
                <w:lang w:eastAsia="zh-CN"/>
              </w:rPr>
              <w:t>Intermediate KPI #2</w:t>
            </w:r>
          </w:p>
        </w:tc>
        <w:tc>
          <w:tcPr>
            <w:tcW w:w="1204" w:type="dxa"/>
            <w:shd w:val="clear" w:color="auto" w:fill="auto"/>
          </w:tcPr>
          <w:p w14:paraId="485E0E86" w14:textId="77777777" w:rsidR="00633FCF" w:rsidRDefault="00633FCF">
            <w:pPr>
              <w:spacing w:after="0"/>
              <w:jc w:val="center"/>
              <w:rPr>
                <w:bCs/>
                <w:lang w:eastAsia="zh-CN"/>
              </w:rPr>
            </w:pPr>
          </w:p>
        </w:tc>
        <w:tc>
          <w:tcPr>
            <w:tcW w:w="1205" w:type="dxa"/>
            <w:shd w:val="clear" w:color="auto" w:fill="auto"/>
          </w:tcPr>
          <w:p w14:paraId="5B5FF7C8" w14:textId="77777777" w:rsidR="00633FCF" w:rsidRDefault="00633FCF">
            <w:pPr>
              <w:spacing w:after="0"/>
              <w:jc w:val="center"/>
              <w:rPr>
                <w:bCs/>
                <w:lang w:eastAsia="zh-CN"/>
              </w:rPr>
            </w:pPr>
          </w:p>
        </w:tc>
      </w:tr>
      <w:tr w:rsidR="00633FCF" w14:paraId="314CC264" w14:textId="77777777">
        <w:tc>
          <w:tcPr>
            <w:tcW w:w="1980" w:type="dxa"/>
            <w:shd w:val="clear" w:color="auto" w:fill="auto"/>
          </w:tcPr>
          <w:p w14:paraId="3506F8E3" w14:textId="77777777" w:rsidR="00633FCF" w:rsidRDefault="00C1489E">
            <w:pPr>
              <w:spacing w:after="0"/>
              <w:jc w:val="center"/>
              <w:rPr>
                <w:lang w:eastAsia="zh-CN"/>
              </w:rPr>
            </w:pPr>
            <w:r>
              <w:rPr>
                <w:lang w:eastAsia="zh-CN"/>
              </w:rPr>
              <w:t>…</w:t>
            </w:r>
          </w:p>
          <w:p w14:paraId="6786F7BA" w14:textId="77777777" w:rsidR="00633FCF" w:rsidRDefault="00C1489E">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3FDA7D8D" w14:textId="77777777" w:rsidR="00633FCF" w:rsidRDefault="00633FCF">
            <w:pPr>
              <w:spacing w:after="0"/>
              <w:jc w:val="center"/>
              <w:rPr>
                <w:bCs/>
                <w:lang w:eastAsia="zh-CN"/>
              </w:rPr>
            </w:pPr>
          </w:p>
        </w:tc>
        <w:tc>
          <w:tcPr>
            <w:tcW w:w="1204" w:type="dxa"/>
            <w:shd w:val="clear" w:color="auto" w:fill="auto"/>
          </w:tcPr>
          <w:p w14:paraId="3C0F620A" w14:textId="77777777" w:rsidR="00633FCF" w:rsidRDefault="00633FCF">
            <w:pPr>
              <w:spacing w:after="0"/>
              <w:jc w:val="center"/>
              <w:rPr>
                <w:bCs/>
                <w:lang w:eastAsia="zh-CN"/>
              </w:rPr>
            </w:pPr>
          </w:p>
        </w:tc>
        <w:tc>
          <w:tcPr>
            <w:tcW w:w="1205" w:type="dxa"/>
            <w:shd w:val="clear" w:color="auto" w:fill="auto"/>
          </w:tcPr>
          <w:p w14:paraId="3530EEFA" w14:textId="77777777" w:rsidR="00633FCF" w:rsidRDefault="00633FCF">
            <w:pPr>
              <w:spacing w:after="0"/>
              <w:jc w:val="center"/>
              <w:rPr>
                <w:bCs/>
                <w:lang w:eastAsia="zh-CN"/>
              </w:rPr>
            </w:pPr>
          </w:p>
        </w:tc>
      </w:tr>
      <w:tr w:rsidR="00633FCF" w14:paraId="346D15CC" w14:textId="77777777">
        <w:tc>
          <w:tcPr>
            <w:tcW w:w="1980" w:type="dxa"/>
            <w:vMerge w:val="restart"/>
            <w:shd w:val="clear" w:color="auto" w:fill="auto"/>
          </w:tcPr>
          <w:p w14:paraId="68CA3A70" w14:textId="77777777" w:rsidR="00633FCF" w:rsidRDefault="00C1489E">
            <w:pPr>
              <w:spacing w:after="0"/>
              <w:jc w:val="center"/>
              <w:rPr>
                <w:lang w:eastAsia="zh-CN"/>
              </w:rPr>
            </w:pPr>
            <w:r>
              <w:rPr>
                <w:lang w:eastAsia="zh-CN"/>
              </w:rPr>
              <w:t>Generalization Case 3 (scenario/configuration, etc.)</w:t>
            </w:r>
          </w:p>
        </w:tc>
        <w:tc>
          <w:tcPr>
            <w:tcW w:w="4111" w:type="dxa"/>
            <w:shd w:val="clear" w:color="auto" w:fill="auto"/>
          </w:tcPr>
          <w:p w14:paraId="3130B8CC" w14:textId="77777777" w:rsidR="00633FCF" w:rsidRDefault="00C1489E">
            <w:pPr>
              <w:spacing w:after="0"/>
              <w:jc w:val="center"/>
              <w:rPr>
                <w:bCs/>
                <w:lang w:eastAsia="zh-CN"/>
              </w:rPr>
            </w:pPr>
            <w:r>
              <w:rPr>
                <w:bCs/>
              </w:rPr>
              <w:t>Train (setting, size/k)</w:t>
            </w:r>
          </w:p>
        </w:tc>
        <w:tc>
          <w:tcPr>
            <w:tcW w:w="1204" w:type="dxa"/>
            <w:shd w:val="clear" w:color="auto" w:fill="auto"/>
          </w:tcPr>
          <w:p w14:paraId="352E4958" w14:textId="77777777" w:rsidR="00633FCF" w:rsidRDefault="00633FCF">
            <w:pPr>
              <w:spacing w:after="0"/>
              <w:jc w:val="center"/>
              <w:rPr>
                <w:bCs/>
                <w:lang w:eastAsia="zh-CN"/>
              </w:rPr>
            </w:pPr>
          </w:p>
        </w:tc>
        <w:tc>
          <w:tcPr>
            <w:tcW w:w="1205" w:type="dxa"/>
            <w:shd w:val="clear" w:color="auto" w:fill="auto"/>
          </w:tcPr>
          <w:p w14:paraId="4BC089A3" w14:textId="77777777" w:rsidR="00633FCF" w:rsidRDefault="00633FCF">
            <w:pPr>
              <w:spacing w:after="0"/>
              <w:jc w:val="center"/>
              <w:rPr>
                <w:bCs/>
                <w:lang w:eastAsia="zh-CN"/>
              </w:rPr>
            </w:pPr>
          </w:p>
        </w:tc>
      </w:tr>
      <w:tr w:rsidR="00633FCF" w14:paraId="7E9C5FCD" w14:textId="77777777">
        <w:tc>
          <w:tcPr>
            <w:tcW w:w="1980" w:type="dxa"/>
            <w:vMerge/>
            <w:shd w:val="clear" w:color="auto" w:fill="auto"/>
          </w:tcPr>
          <w:p w14:paraId="57E9F5F2" w14:textId="77777777" w:rsidR="00633FCF" w:rsidRDefault="00633FCF">
            <w:pPr>
              <w:spacing w:after="0"/>
              <w:jc w:val="center"/>
              <w:rPr>
                <w:lang w:eastAsia="zh-CN"/>
              </w:rPr>
            </w:pPr>
          </w:p>
        </w:tc>
        <w:tc>
          <w:tcPr>
            <w:tcW w:w="4111" w:type="dxa"/>
            <w:shd w:val="clear" w:color="auto" w:fill="auto"/>
          </w:tcPr>
          <w:p w14:paraId="458D1FA7" w14:textId="77777777" w:rsidR="00633FCF" w:rsidRDefault="00C1489E">
            <w:pPr>
              <w:spacing w:after="0"/>
              <w:jc w:val="center"/>
              <w:rPr>
                <w:bCs/>
                <w:lang w:eastAsia="zh-CN"/>
              </w:rPr>
            </w:pPr>
            <w:r>
              <w:rPr>
                <w:lang w:eastAsia="zh-CN"/>
              </w:rPr>
              <w:t xml:space="preserve">Test </w:t>
            </w:r>
            <w:r>
              <w:rPr>
                <w:bCs/>
              </w:rPr>
              <w:t>(setting, size/k)</w:t>
            </w:r>
          </w:p>
        </w:tc>
        <w:tc>
          <w:tcPr>
            <w:tcW w:w="1204" w:type="dxa"/>
            <w:shd w:val="clear" w:color="auto" w:fill="auto"/>
          </w:tcPr>
          <w:p w14:paraId="5204223C" w14:textId="77777777" w:rsidR="00633FCF" w:rsidRDefault="00633FCF">
            <w:pPr>
              <w:spacing w:after="0"/>
              <w:jc w:val="center"/>
              <w:rPr>
                <w:bCs/>
                <w:lang w:eastAsia="zh-CN"/>
              </w:rPr>
            </w:pPr>
          </w:p>
        </w:tc>
        <w:tc>
          <w:tcPr>
            <w:tcW w:w="1205" w:type="dxa"/>
            <w:shd w:val="clear" w:color="auto" w:fill="auto"/>
          </w:tcPr>
          <w:p w14:paraId="03A2261A" w14:textId="77777777" w:rsidR="00633FCF" w:rsidRDefault="00633FCF">
            <w:pPr>
              <w:spacing w:after="0"/>
              <w:jc w:val="center"/>
              <w:rPr>
                <w:bCs/>
                <w:lang w:eastAsia="zh-CN"/>
              </w:rPr>
            </w:pPr>
          </w:p>
        </w:tc>
      </w:tr>
      <w:tr w:rsidR="00633FCF" w14:paraId="757E0994" w14:textId="77777777">
        <w:tc>
          <w:tcPr>
            <w:tcW w:w="1980" w:type="dxa"/>
            <w:vMerge/>
            <w:shd w:val="clear" w:color="auto" w:fill="auto"/>
          </w:tcPr>
          <w:p w14:paraId="501429B1" w14:textId="77777777" w:rsidR="00633FCF" w:rsidRDefault="00633FCF">
            <w:pPr>
              <w:spacing w:after="0"/>
              <w:jc w:val="center"/>
              <w:rPr>
                <w:lang w:eastAsia="zh-CN"/>
              </w:rPr>
            </w:pPr>
          </w:p>
        </w:tc>
        <w:tc>
          <w:tcPr>
            <w:tcW w:w="4111" w:type="dxa"/>
            <w:shd w:val="clear" w:color="auto" w:fill="auto"/>
          </w:tcPr>
          <w:p w14:paraId="30904CA2" w14:textId="77777777" w:rsidR="00633FCF" w:rsidRDefault="00C1489E">
            <w:pPr>
              <w:spacing w:after="0"/>
              <w:jc w:val="center"/>
              <w:rPr>
                <w:bCs/>
                <w:lang w:eastAsia="zh-CN"/>
              </w:rPr>
            </w:pPr>
            <w:r>
              <w:rPr>
                <w:bCs/>
                <w:lang w:eastAsia="zh-CN"/>
              </w:rPr>
              <w:t>Intermediate KPI #1</w:t>
            </w:r>
          </w:p>
        </w:tc>
        <w:tc>
          <w:tcPr>
            <w:tcW w:w="1204" w:type="dxa"/>
            <w:shd w:val="clear" w:color="auto" w:fill="auto"/>
          </w:tcPr>
          <w:p w14:paraId="2AD8BAD2" w14:textId="77777777" w:rsidR="00633FCF" w:rsidRDefault="00633FCF">
            <w:pPr>
              <w:spacing w:after="0"/>
              <w:jc w:val="center"/>
              <w:rPr>
                <w:bCs/>
                <w:lang w:eastAsia="zh-CN"/>
              </w:rPr>
            </w:pPr>
          </w:p>
        </w:tc>
        <w:tc>
          <w:tcPr>
            <w:tcW w:w="1205" w:type="dxa"/>
            <w:shd w:val="clear" w:color="auto" w:fill="auto"/>
          </w:tcPr>
          <w:p w14:paraId="5783C734" w14:textId="77777777" w:rsidR="00633FCF" w:rsidRDefault="00633FCF">
            <w:pPr>
              <w:spacing w:after="0"/>
              <w:jc w:val="center"/>
              <w:rPr>
                <w:bCs/>
                <w:lang w:eastAsia="zh-CN"/>
              </w:rPr>
            </w:pPr>
          </w:p>
        </w:tc>
      </w:tr>
      <w:tr w:rsidR="00633FCF" w14:paraId="0E7D1DF2" w14:textId="77777777">
        <w:tc>
          <w:tcPr>
            <w:tcW w:w="1980" w:type="dxa"/>
            <w:vMerge/>
            <w:shd w:val="clear" w:color="auto" w:fill="auto"/>
          </w:tcPr>
          <w:p w14:paraId="7F425DFC" w14:textId="77777777" w:rsidR="00633FCF" w:rsidRDefault="00633FCF">
            <w:pPr>
              <w:spacing w:after="0"/>
              <w:jc w:val="center"/>
              <w:rPr>
                <w:lang w:eastAsia="zh-CN"/>
              </w:rPr>
            </w:pPr>
          </w:p>
        </w:tc>
        <w:tc>
          <w:tcPr>
            <w:tcW w:w="4111" w:type="dxa"/>
            <w:shd w:val="clear" w:color="auto" w:fill="auto"/>
          </w:tcPr>
          <w:p w14:paraId="301C8A0E" w14:textId="77777777" w:rsidR="00633FCF" w:rsidRDefault="00C1489E">
            <w:pPr>
              <w:spacing w:after="0"/>
              <w:jc w:val="center"/>
              <w:rPr>
                <w:bCs/>
                <w:lang w:eastAsia="zh-CN"/>
              </w:rPr>
            </w:pPr>
            <w:r>
              <w:rPr>
                <w:bCs/>
                <w:lang w:eastAsia="zh-CN"/>
              </w:rPr>
              <w:t>Intermediate KPI #2</w:t>
            </w:r>
          </w:p>
        </w:tc>
        <w:tc>
          <w:tcPr>
            <w:tcW w:w="1204" w:type="dxa"/>
            <w:shd w:val="clear" w:color="auto" w:fill="auto"/>
          </w:tcPr>
          <w:p w14:paraId="51E8F827" w14:textId="77777777" w:rsidR="00633FCF" w:rsidRDefault="00633FCF">
            <w:pPr>
              <w:spacing w:after="0"/>
              <w:jc w:val="center"/>
              <w:rPr>
                <w:bCs/>
                <w:lang w:eastAsia="zh-CN"/>
              </w:rPr>
            </w:pPr>
          </w:p>
        </w:tc>
        <w:tc>
          <w:tcPr>
            <w:tcW w:w="1205" w:type="dxa"/>
            <w:shd w:val="clear" w:color="auto" w:fill="auto"/>
          </w:tcPr>
          <w:p w14:paraId="7184CB6E" w14:textId="77777777" w:rsidR="00633FCF" w:rsidRDefault="00633FCF">
            <w:pPr>
              <w:spacing w:after="0"/>
              <w:jc w:val="center"/>
              <w:rPr>
                <w:bCs/>
                <w:lang w:eastAsia="zh-CN"/>
              </w:rPr>
            </w:pPr>
          </w:p>
        </w:tc>
      </w:tr>
      <w:tr w:rsidR="00633FCF" w14:paraId="51BB7604" w14:textId="77777777">
        <w:tc>
          <w:tcPr>
            <w:tcW w:w="1980" w:type="dxa"/>
            <w:shd w:val="clear" w:color="auto" w:fill="auto"/>
          </w:tcPr>
          <w:p w14:paraId="70F27E70" w14:textId="77777777" w:rsidR="00633FCF" w:rsidRDefault="00C1489E">
            <w:pPr>
              <w:spacing w:after="0"/>
              <w:jc w:val="center"/>
              <w:rPr>
                <w:lang w:eastAsia="zh-CN"/>
              </w:rPr>
            </w:pPr>
            <w:r>
              <w:rPr>
                <w:lang w:eastAsia="zh-CN"/>
              </w:rPr>
              <w:t>…</w:t>
            </w:r>
          </w:p>
          <w:p w14:paraId="21E9915D" w14:textId="77777777" w:rsidR="00633FCF" w:rsidRDefault="00C1489E">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187A6E3C" w14:textId="77777777" w:rsidR="00633FCF" w:rsidRDefault="00633FCF">
            <w:pPr>
              <w:spacing w:after="0"/>
              <w:jc w:val="center"/>
              <w:rPr>
                <w:bCs/>
                <w:lang w:eastAsia="zh-CN"/>
              </w:rPr>
            </w:pPr>
          </w:p>
        </w:tc>
        <w:tc>
          <w:tcPr>
            <w:tcW w:w="1204" w:type="dxa"/>
            <w:shd w:val="clear" w:color="auto" w:fill="auto"/>
          </w:tcPr>
          <w:p w14:paraId="2BE3B848" w14:textId="77777777" w:rsidR="00633FCF" w:rsidRDefault="00633FCF">
            <w:pPr>
              <w:spacing w:after="0"/>
              <w:jc w:val="center"/>
              <w:rPr>
                <w:bCs/>
                <w:lang w:eastAsia="zh-CN"/>
              </w:rPr>
            </w:pPr>
          </w:p>
        </w:tc>
        <w:tc>
          <w:tcPr>
            <w:tcW w:w="1205" w:type="dxa"/>
            <w:shd w:val="clear" w:color="auto" w:fill="auto"/>
          </w:tcPr>
          <w:p w14:paraId="5A217CBE" w14:textId="77777777" w:rsidR="00633FCF" w:rsidRDefault="00633FCF">
            <w:pPr>
              <w:spacing w:after="0"/>
              <w:jc w:val="center"/>
              <w:rPr>
                <w:bCs/>
                <w:lang w:eastAsia="zh-CN"/>
              </w:rPr>
            </w:pPr>
          </w:p>
        </w:tc>
      </w:tr>
      <w:tr w:rsidR="00633FCF" w14:paraId="1C21D5B2" w14:textId="77777777">
        <w:tc>
          <w:tcPr>
            <w:tcW w:w="1980" w:type="dxa"/>
            <w:vMerge w:val="restart"/>
            <w:shd w:val="clear" w:color="auto" w:fill="auto"/>
          </w:tcPr>
          <w:p w14:paraId="1FAB4DFF" w14:textId="77777777" w:rsidR="00633FCF" w:rsidRDefault="00C1489E">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09DC019D" w14:textId="77777777" w:rsidR="00633FCF" w:rsidRDefault="00C1489E">
            <w:pPr>
              <w:spacing w:after="0"/>
              <w:jc w:val="center"/>
              <w:rPr>
                <w:bCs/>
                <w:lang w:eastAsia="zh-CN"/>
              </w:rPr>
            </w:pPr>
            <w:r>
              <w:rPr>
                <w:bCs/>
              </w:rPr>
              <w:t>Train (setting, size/k)</w:t>
            </w:r>
          </w:p>
        </w:tc>
        <w:tc>
          <w:tcPr>
            <w:tcW w:w="1204" w:type="dxa"/>
            <w:shd w:val="clear" w:color="auto" w:fill="auto"/>
          </w:tcPr>
          <w:p w14:paraId="58368C92" w14:textId="77777777" w:rsidR="00633FCF" w:rsidRDefault="00633FCF">
            <w:pPr>
              <w:spacing w:after="0"/>
              <w:jc w:val="center"/>
              <w:rPr>
                <w:bCs/>
                <w:lang w:eastAsia="zh-CN"/>
              </w:rPr>
            </w:pPr>
          </w:p>
        </w:tc>
        <w:tc>
          <w:tcPr>
            <w:tcW w:w="1205" w:type="dxa"/>
            <w:shd w:val="clear" w:color="auto" w:fill="auto"/>
          </w:tcPr>
          <w:p w14:paraId="3FBBA125" w14:textId="77777777" w:rsidR="00633FCF" w:rsidRDefault="00633FCF">
            <w:pPr>
              <w:spacing w:after="0"/>
              <w:jc w:val="center"/>
              <w:rPr>
                <w:bCs/>
                <w:lang w:eastAsia="zh-CN"/>
              </w:rPr>
            </w:pPr>
          </w:p>
        </w:tc>
      </w:tr>
      <w:tr w:rsidR="00633FCF" w14:paraId="5CBB6961" w14:textId="77777777">
        <w:tc>
          <w:tcPr>
            <w:tcW w:w="1980" w:type="dxa"/>
            <w:vMerge/>
            <w:shd w:val="clear" w:color="auto" w:fill="auto"/>
          </w:tcPr>
          <w:p w14:paraId="590FCB8E" w14:textId="77777777" w:rsidR="00633FCF" w:rsidRDefault="00633FCF">
            <w:pPr>
              <w:spacing w:after="0"/>
              <w:jc w:val="center"/>
              <w:rPr>
                <w:lang w:eastAsia="zh-CN"/>
              </w:rPr>
            </w:pPr>
          </w:p>
        </w:tc>
        <w:tc>
          <w:tcPr>
            <w:tcW w:w="4111" w:type="dxa"/>
            <w:shd w:val="clear" w:color="auto" w:fill="auto"/>
          </w:tcPr>
          <w:p w14:paraId="4E00E1C6" w14:textId="77777777" w:rsidR="00633FCF" w:rsidRDefault="00C1489E">
            <w:pPr>
              <w:spacing w:after="0"/>
              <w:jc w:val="center"/>
              <w:rPr>
                <w:bCs/>
                <w:lang w:eastAsia="zh-CN"/>
              </w:rPr>
            </w:pPr>
            <w:r>
              <w:rPr>
                <w:bCs/>
              </w:rPr>
              <w:t>Fine-tune (setting, size/k)</w:t>
            </w:r>
          </w:p>
        </w:tc>
        <w:tc>
          <w:tcPr>
            <w:tcW w:w="1204" w:type="dxa"/>
            <w:shd w:val="clear" w:color="auto" w:fill="auto"/>
          </w:tcPr>
          <w:p w14:paraId="12E244F2" w14:textId="77777777" w:rsidR="00633FCF" w:rsidRDefault="00633FCF">
            <w:pPr>
              <w:spacing w:after="0"/>
              <w:jc w:val="center"/>
              <w:rPr>
                <w:bCs/>
                <w:lang w:eastAsia="zh-CN"/>
              </w:rPr>
            </w:pPr>
          </w:p>
        </w:tc>
        <w:tc>
          <w:tcPr>
            <w:tcW w:w="1205" w:type="dxa"/>
            <w:shd w:val="clear" w:color="auto" w:fill="auto"/>
          </w:tcPr>
          <w:p w14:paraId="0D7BAD7E" w14:textId="77777777" w:rsidR="00633FCF" w:rsidRDefault="00633FCF">
            <w:pPr>
              <w:spacing w:after="0"/>
              <w:jc w:val="center"/>
              <w:rPr>
                <w:bCs/>
                <w:lang w:eastAsia="zh-CN"/>
              </w:rPr>
            </w:pPr>
          </w:p>
        </w:tc>
      </w:tr>
      <w:tr w:rsidR="00633FCF" w14:paraId="29610956" w14:textId="77777777">
        <w:tc>
          <w:tcPr>
            <w:tcW w:w="1980" w:type="dxa"/>
            <w:vMerge/>
            <w:shd w:val="clear" w:color="auto" w:fill="auto"/>
          </w:tcPr>
          <w:p w14:paraId="1CC68755" w14:textId="77777777" w:rsidR="00633FCF" w:rsidRDefault="00633FCF">
            <w:pPr>
              <w:spacing w:after="0"/>
              <w:jc w:val="center"/>
              <w:rPr>
                <w:bCs/>
                <w:lang w:eastAsia="zh-CN"/>
              </w:rPr>
            </w:pPr>
          </w:p>
        </w:tc>
        <w:tc>
          <w:tcPr>
            <w:tcW w:w="4111" w:type="dxa"/>
            <w:shd w:val="clear" w:color="auto" w:fill="auto"/>
          </w:tcPr>
          <w:p w14:paraId="07427A3C" w14:textId="77777777" w:rsidR="00633FCF" w:rsidRDefault="00C1489E">
            <w:pPr>
              <w:spacing w:after="0"/>
              <w:jc w:val="center"/>
              <w:rPr>
                <w:bCs/>
                <w:lang w:eastAsia="zh-CN"/>
              </w:rPr>
            </w:pPr>
            <w:r>
              <w:rPr>
                <w:lang w:eastAsia="zh-CN"/>
              </w:rPr>
              <w:t xml:space="preserve">Test </w:t>
            </w:r>
            <w:r>
              <w:rPr>
                <w:bCs/>
              </w:rPr>
              <w:t>(setting, size/k)</w:t>
            </w:r>
          </w:p>
        </w:tc>
        <w:tc>
          <w:tcPr>
            <w:tcW w:w="1204" w:type="dxa"/>
            <w:shd w:val="clear" w:color="auto" w:fill="auto"/>
          </w:tcPr>
          <w:p w14:paraId="1C5805AC" w14:textId="77777777" w:rsidR="00633FCF" w:rsidRDefault="00633FCF">
            <w:pPr>
              <w:spacing w:after="0"/>
              <w:jc w:val="center"/>
              <w:rPr>
                <w:bCs/>
                <w:lang w:eastAsia="zh-CN"/>
              </w:rPr>
            </w:pPr>
          </w:p>
        </w:tc>
        <w:tc>
          <w:tcPr>
            <w:tcW w:w="1205" w:type="dxa"/>
            <w:shd w:val="clear" w:color="auto" w:fill="auto"/>
          </w:tcPr>
          <w:p w14:paraId="77DE61F6" w14:textId="77777777" w:rsidR="00633FCF" w:rsidRDefault="00633FCF">
            <w:pPr>
              <w:spacing w:after="0"/>
              <w:jc w:val="center"/>
              <w:rPr>
                <w:bCs/>
                <w:lang w:eastAsia="zh-CN"/>
              </w:rPr>
            </w:pPr>
          </w:p>
        </w:tc>
      </w:tr>
      <w:tr w:rsidR="00633FCF" w14:paraId="17C1810F" w14:textId="77777777">
        <w:tc>
          <w:tcPr>
            <w:tcW w:w="1980" w:type="dxa"/>
            <w:vMerge/>
            <w:shd w:val="clear" w:color="auto" w:fill="auto"/>
          </w:tcPr>
          <w:p w14:paraId="0AB00289" w14:textId="77777777" w:rsidR="00633FCF" w:rsidRDefault="00633FCF">
            <w:pPr>
              <w:spacing w:after="0"/>
              <w:jc w:val="center"/>
              <w:rPr>
                <w:bCs/>
                <w:lang w:eastAsia="zh-CN"/>
              </w:rPr>
            </w:pPr>
          </w:p>
        </w:tc>
        <w:tc>
          <w:tcPr>
            <w:tcW w:w="4111" w:type="dxa"/>
            <w:shd w:val="clear" w:color="auto" w:fill="auto"/>
          </w:tcPr>
          <w:p w14:paraId="1D5DF087" w14:textId="77777777" w:rsidR="00633FCF" w:rsidRDefault="00C1489E">
            <w:pPr>
              <w:spacing w:after="0"/>
              <w:jc w:val="center"/>
              <w:rPr>
                <w:bCs/>
                <w:lang w:eastAsia="zh-CN"/>
              </w:rPr>
            </w:pPr>
            <w:r>
              <w:rPr>
                <w:bCs/>
                <w:lang w:eastAsia="zh-CN"/>
              </w:rPr>
              <w:t>Intermediate KPI #1</w:t>
            </w:r>
          </w:p>
        </w:tc>
        <w:tc>
          <w:tcPr>
            <w:tcW w:w="1204" w:type="dxa"/>
            <w:shd w:val="clear" w:color="auto" w:fill="auto"/>
          </w:tcPr>
          <w:p w14:paraId="37E12BB5" w14:textId="77777777" w:rsidR="00633FCF" w:rsidRDefault="00633FCF">
            <w:pPr>
              <w:spacing w:after="0"/>
              <w:jc w:val="center"/>
              <w:rPr>
                <w:bCs/>
                <w:lang w:eastAsia="zh-CN"/>
              </w:rPr>
            </w:pPr>
          </w:p>
        </w:tc>
        <w:tc>
          <w:tcPr>
            <w:tcW w:w="1205" w:type="dxa"/>
            <w:shd w:val="clear" w:color="auto" w:fill="auto"/>
          </w:tcPr>
          <w:p w14:paraId="54568F3A" w14:textId="77777777" w:rsidR="00633FCF" w:rsidRDefault="00633FCF">
            <w:pPr>
              <w:spacing w:after="0"/>
              <w:jc w:val="center"/>
              <w:rPr>
                <w:bCs/>
                <w:lang w:eastAsia="zh-CN"/>
              </w:rPr>
            </w:pPr>
          </w:p>
        </w:tc>
      </w:tr>
      <w:tr w:rsidR="00633FCF" w14:paraId="0062E58C" w14:textId="77777777">
        <w:tc>
          <w:tcPr>
            <w:tcW w:w="1980" w:type="dxa"/>
            <w:vMerge/>
            <w:shd w:val="clear" w:color="auto" w:fill="auto"/>
          </w:tcPr>
          <w:p w14:paraId="7580DFE2" w14:textId="77777777" w:rsidR="00633FCF" w:rsidRDefault="00633FCF">
            <w:pPr>
              <w:spacing w:after="0"/>
              <w:jc w:val="center"/>
              <w:rPr>
                <w:bCs/>
                <w:lang w:eastAsia="zh-CN"/>
              </w:rPr>
            </w:pPr>
          </w:p>
        </w:tc>
        <w:tc>
          <w:tcPr>
            <w:tcW w:w="4111" w:type="dxa"/>
            <w:shd w:val="clear" w:color="auto" w:fill="auto"/>
          </w:tcPr>
          <w:p w14:paraId="6C19CD39" w14:textId="77777777" w:rsidR="00633FCF" w:rsidRDefault="00C1489E">
            <w:pPr>
              <w:spacing w:after="0"/>
              <w:jc w:val="center"/>
              <w:rPr>
                <w:bCs/>
                <w:lang w:eastAsia="zh-CN"/>
              </w:rPr>
            </w:pPr>
            <w:r>
              <w:rPr>
                <w:bCs/>
                <w:lang w:eastAsia="zh-CN"/>
              </w:rPr>
              <w:t>Intermediate KPI #2</w:t>
            </w:r>
          </w:p>
        </w:tc>
        <w:tc>
          <w:tcPr>
            <w:tcW w:w="1204" w:type="dxa"/>
            <w:shd w:val="clear" w:color="auto" w:fill="auto"/>
          </w:tcPr>
          <w:p w14:paraId="34E2E1BE" w14:textId="77777777" w:rsidR="00633FCF" w:rsidRDefault="00633FCF">
            <w:pPr>
              <w:spacing w:after="0"/>
              <w:jc w:val="center"/>
              <w:rPr>
                <w:bCs/>
                <w:lang w:eastAsia="zh-CN"/>
              </w:rPr>
            </w:pPr>
          </w:p>
        </w:tc>
        <w:tc>
          <w:tcPr>
            <w:tcW w:w="1205" w:type="dxa"/>
            <w:shd w:val="clear" w:color="auto" w:fill="auto"/>
          </w:tcPr>
          <w:p w14:paraId="7EFB0E5C" w14:textId="77777777" w:rsidR="00633FCF" w:rsidRDefault="00633FCF">
            <w:pPr>
              <w:spacing w:after="0"/>
              <w:jc w:val="center"/>
              <w:rPr>
                <w:bCs/>
                <w:lang w:eastAsia="zh-CN"/>
              </w:rPr>
            </w:pPr>
          </w:p>
        </w:tc>
      </w:tr>
      <w:tr w:rsidR="00633FCF" w14:paraId="0D7E3B7D" w14:textId="77777777">
        <w:tc>
          <w:tcPr>
            <w:tcW w:w="1980" w:type="dxa"/>
            <w:shd w:val="clear" w:color="auto" w:fill="auto"/>
          </w:tcPr>
          <w:p w14:paraId="6D0CE4BA" w14:textId="77777777" w:rsidR="00633FCF" w:rsidRDefault="00C1489E">
            <w:pPr>
              <w:spacing w:after="0"/>
              <w:jc w:val="center"/>
              <w:rPr>
                <w:bCs/>
                <w:lang w:eastAsia="zh-CN"/>
              </w:rPr>
            </w:pPr>
            <w:r>
              <w:rPr>
                <w:lang w:eastAsia="zh-CN"/>
              </w:rPr>
              <w:t>…</w:t>
            </w:r>
          </w:p>
        </w:tc>
        <w:tc>
          <w:tcPr>
            <w:tcW w:w="4111" w:type="dxa"/>
            <w:shd w:val="clear" w:color="auto" w:fill="auto"/>
          </w:tcPr>
          <w:p w14:paraId="22AFAE9B" w14:textId="77777777" w:rsidR="00633FCF" w:rsidRDefault="00633FCF">
            <w:pPr>
              <w:spacing w:after="0"/>
              <w:jc w:val="center"/>
              <w:rPr>
                <w:bCs/>
                <w:lang w:eastAsia="zh-CN"/>
              </w:rPr>
            </w:pPr>
          </w:p>
        </w:tc>
        <w:tc>
          <w:tcPr>
            <w:tcW w:w="1204" w:type="dxa"/>
            <w:shd w:val="clear" w:color="auto" w:fill="auto"/>
          </w:tcPr>
          <w:p w14:paraId="48CA3BE9" w14:textId="77777777" w:rsidR="00633FCF" w:rsidRDefault="00633FCF">
            <w:pPr>
              <w:spacing w:after="0"/>
              <w:jc w:val="center"/>
              <w:rPr>
                <w:bCs/>
                <w:lang w:eastAsia="zh-CN"/>
              </w:rPr>
            </w:pPr>
          </w:p>
        </w:tc>
        <w:tc>
          <w:tcPr>
            <w:tcW w:w="1205" w:type="dxa"/>
            <w:shd w:val="clear" w:color="auto" w:fill="auto"/>
          </w:tcPr>
          <w:p w14:paraId="11693E0D" w14:textId="77777777" w:rsidR="00633FCF" w:rsidRDefault="00633FCF">
            <w:pPr>
              <w:spacing w:after="0"/>
              <w:jc w:val="center"/>
              <w:rPr>
                <w:bCs/>
                <w:lang w:eastAsia="zh-CN"/>
              </w:rPr>
            </w:pPr>
          </w:p>
        </w:tc>
      </w:tr>
      <w:tr w:rsidR="00633FCF" w14:paraId="32C7A522" w14:textId="77777777">
        <w:tc>
          <w:tcPr>
            <w:tcW w:w="1980" w:type="dxa"/>
            <w:shd w:val="clear" w:color="auto" w:fill="auto"/>
          </w:tcPr>
          <w:p w14:paraId="3EBCD7D1" w14:textId="77777777" w:rsidR="00633FCF" w:rsidRDefault="00C1489E">
            <w:pPr>
              <w:spacing w:after="0"/>
              <w:jc w:val="center"/>
              <w:rPr>
                <w:bCs/>
                <w:lang w:eastAsia="zh-CN"/>
              </w:rPr>
            </w:pPr>
            <w:r>
              <w:rPr>
                <w:bCs/>
                <w:lang w:eastAsia="zh-CN"/>
              </w:rPr>
              <w:t>FFS others</w:t>
            </w:r>
          </w:p>
        </w:tc>
        <w:tc>
          <w:tcPr>
            <w:tcW w:w="4111" w:type="dxa"/>
            <w:shd w:val="clear" w:color="auto" w:fill="auto"/>
          </w:tcPr>
          <w:p w14:paraId="6DB0499C" w14:textId="77777777" w:rsidR="00633FCF" w:rsidRDefault="00633FCF">
            <w:pPr>
              <w:spacing w:after="0"/>
              <w:jc w:val="center"/>
              <w:rPr>
                <w:bCs/>
                <w:lang w:eastAsia="zh-CN"/>
              </w:rPr>
            </w:pPr>
          </w:p>
        </w:tc>
        <w:tc>
          <w:tcPr>
            <w:tcW w:w="1204" w:type="dxa"/>
            <w:shd w:val="clear" w:color="auto" w:fill="auto"/>
          </w:tcPr>
          <w:p w14:paraId="1F04D9F7" w14:textId="77777777" w:rsidR="00633FCF" w:rsidRDefault="00633FCF">
            <w:pPr>
              <w:spacing w:after="0"/>
              <w:jc w:val="center"/>
              <w:rPr>
                <w:bCs/>
                <w:lang w:eastAsia="zh-CN"/>
              </w:rPr>
            </w:pPr>
          </w:p>
        </w:tc>
        <w:tc>
          <w:tcPr>
            <w:tcW w:w="1205" w:type="dxa"/>
            <w:shd w:val="clear" w:color="auto" w:fill="auto"/>
          </w:tcPr>
          <w:p w14:paraId="182A889D" w14:textId="77777777" w:rsidR="00633FCF" w:rsidRDefault="00633FCF">
            <w:pPr>
              <w:spacing w:after="0"/>
              <w:jc w:val="center"/>
              <w:rPr>
                <w:bCs/>
                <w:lang w:eastAsia="zh-CN"/>
              </w:rPr>
            </w:pPr>
          </w:p>
        </w:tc>
      </w:tr>
    </w:tbl>
    <w:p w14:paraId="3016E8BD" w14:textId="77777777" w:rsidR="00425EB3" w:rsidRDefault="00425EB3" w:rsidP="00425EB3">
      <w:pPr>
        <w:spacing w:after="0" w:line="240" w:lineRule="auto"/>
        <w:rPr>
          <w:b/>
          <w:lang w:eastAsia="zh-CN"/>
        </w:rPr>
      </w:pPr>
    </w:p>
    <w:p w14:paraId="79EB56E6" w14:textId="77777777" w:rsidR="00425EB3" w:rsidRDefault="00425EB3" w:rsidP="00425EB3">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425EB3" w14:paraId="198DA1E1" w14:textId="77777777" w:rsidTr="003A0393">
        <w:tc>
          <w:tcPr>
            <w:tcW w:w="1980" w:type="dxa"/>
            <w:tcBorders>
              <w:top w:val="single" w:sz="4" w:space="0" w:color="auto"/>
              <w:left w:val="single" w:sz="4" w:space="0" w:color="auto"/>
              <w:bottom w:val="single" w:sz="4" w:space="0" w:color="auto"/>
              <w:right w:val="single" w:sz="4" w:space="0" w:color="auto"/>
            </w:tcBorders>
          </w:tcPr>
          <w:p w14:paraId="5471B741" w14:textId="77777777" w:rsidR="00425EB3" w:rsidRDefault="00425EB3" w:rsidP="00425EB3">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299022A3" w14:textId="77777777" w:rsidR="00425EB3" w:rsidRDefault="00425EB3" w:rsidP="00425EB3">
            <w:pPr>
              <w:rPr>
                <w:rFonts w:eastAsiaTheme="minorEastAsia"/>
                <w:smallCaps/>
                <w:lang w:eastAsia="zh-CN"/>
              </w:rPr>
            </w:pPr>
          </w:p>
        </w:tc>
      </w:tr>
      <w:tr w:rsidR="00425EB3" w14:paraId="0695C31C" w14:textId="77777777" w:rsidTr="003A0393">
        <w:tc>
          <w:tcPr>
            <w:tcW w:w="1980" w:type="dxa"/>
            <w:tcBorders>
              <w:top w:val="single" w:sz="4" w:space="0" w:color="auto"/>
              <w:left w:val="single" w:sz="4" w:space="0" w:color="auto"/>
              <w:bottom w:val="single" w:sz="4" w:space="0" w:color="auto"/>
              <w:right w:val="single" w:sz="4" w:space="0" w:color="auto"/>
            </w:tcBorders>
          </w:tcPr>
          <w:p w14:paraId="69880655" w14:textId="77777777" w:rsidR="00425EB3" w:rsidRDefault="00425EB3" w:rsidP="00425EB3">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2267E3AA" w14:textId="77777777" w:rsidR="00425EB3" w:rsidRDefault="00425EB3" w:rsidP="00425EB3">
            <w:pPr>
              <w:spacing w:before="120" w:line="240" w:lineRule="auto"/>
              <w:rPr>
                <w:lang w:eastAsia="zh-CN"/>
              </w:rPr>
            </w:pPr>
          </w:p>
        </w:tc>
      </w:tr>
    </w:tbl>
    <w:p w14:paraId="3A6AAE30" w14:textId="77777777" w:rsidR="00425EB3" w:rsidRDefault="00425EB3" w:rsidP="00425EB3">
      <w:pPr>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425EB3" w14:paraId="25EE23B6" w14:textId="77777777" w:rsidTr="003A0393">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A936F0" w14:textId="77777777" w:rsidR="00425EB3" w:rsidRDefault="00425EB3" w:rsidP="00425EB3">
            <w:pPr>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BAD644F" w14:textId="77777777" w:rsidR="00425EB3" w:rsidRDefault="00425EB3" w:rsidP="00425EB3">
            <w:pPr>
              <w:rPr>
                <w:i/>
                <w:iCs/>
                <w:kern w:val="2"/>
                <w:lang w:eastAsia="zh-CN"/>
              </w:rPr>
            </w:pPr>
            <w:r>
              <w:rPr>
                <w:i/>
                <w:iCs/>
                <w:kern w:val="2"/>
                <w:lang w:eastAsia="zh-CN"/>
              </w:rPr>
              <w:t>View</w:t>
            </w:r>
          </w:p>
        </w:tc>
      </w:tr>
      <w:tr w:rsidR="00425EB3" w14:paraId="191F76A6" w14:textId="77777777" w:rsidTr="003A0393">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DCBE01" w14:textId="77777777" w:rsidR="00425EB3" w:rsidRDefault="00425EB3" w:rsidP="00425EB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211BE" w14:textId="77777777" w:rsidR="00425EB3" w:rsidRDefault="00425EB3" w:rsidP="00425EB3">
            <w:pPr>
              <w:rPr>
                <w:iCs/>
                <w:lang w:eastAsia="zh-CN"/>
              </w:rPr>
            </w:pPr>
          </w:p>
        </w:tc>
      </w:tr>
      <w:tr w:rsidR="00425EB3" w14:paraId="192BD9FB" w14:textId="77777777" w:rsidTr="003A0393">
        <w:tc>
          <w:tcPr>
            <w:tcW w:w="1350" w:type="dxa"/>
            <w:tcBorders>
              <w:top w:val="single" w:sz="4" w:space="0" w:color="auto"/>
              <w:left w:val="single" w:sz="4" w:space="0" w:color="auto"/>
              <w:bottom w:val="single" w:sz="4" w:space="0" w:color="auto"/>
              <w:right w:val="single" w:sz="4" w:space="0" w:color="auto"/>
            </w:tcBorders>
          </w:tcPr>
          <w:p w14:paraId="671782DD" w14:textId="77777777" w:rsidR="00425EB3" w:rsidRDefault="00425EB3" w:rsidP="00425EB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0C0439D8" w14:textId="77777777" w:rsidR="00425EB3" w:rsidRDefault="00425EB3" w:rsidP="00425EB3">
            <w:pPr>
              <w:rPr>
                <w:i/>
                <w:lang w:eastAsia="zh-CN"/>
              </w:rPr>
            </w:pPr>
          </w:p>
        </w:tc>
      </w:tr>
      <w:tr w:rsidR="00425EB3" w14:paraId="1EA2C1D5" w14:textId="77777777" w:rsidTr="003A0393">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5622BD" w14:textId="77777777" w:rsidR="00425EB3" w:rsidRDefault="00425EB3" w:rsidP="00425EB3">
            <w:pPr>
              <w:rPr>
                <w:rFonts w:eastAsia="Malgun Gothic"/>
                <w:iCs/>
                <w:kern w:val="2"/>
                <w:lang w:eastAsia="ko-KR"/>
              </w:rPr>
            </w:pPr>
          </w:p>
        </w:tc>
        <w:tc>
          <w:tcPr>
            <w:tcW w:w="80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7F7B1B" w14:textId="77777777" w:rsidR="00425EB3" w:rsidRDefault="00425EB3" w:rsidP="00425EB3">
            <w:pPr>
              <w:spacing w:line="252" w:lineRule="auto"/>
              <w:rPr>
                <w:rFonts w:eastAsia="Malgun Gothic"/>
                <w:lang w:eastAsia="ko-KR"/>
              </w:rPr>
            </w:pPr>
          </w:p>
        </w:tc>
      </w:tr>
      <w:tr w:rsidR="00425EB3" w14:paraId="619B90E4" w14:textId="77777777" w:rsidTr="003A0393">
        <w:tc>
          <w:tcPr>
            <w:tcW w:w="1350" w:type="dxa"/>
            <w:tcBorders>
              <w:top w:val="single" w:sz="4" w:space="0" w:color="auto"/>
              <w:left w:val="single" w:sz="4" w:space="0" w:color="auto"/>
              <w:bottom w:val="single" w:sz="4" w:space="0" w:color="auto"/>
              <w:right w:val="single" w:sz="4" w:space="0" w:color="auto"/>
            </w:tcBorders>
          </w:tcPr>
          <w:p w14:paraId="64F2C824" w14:textId="77777777" w:rsidR="00425EB3" w:rsidRDefault="00425EB3" w:rsidP="00425EB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50F4FD05" w14:textId="77777777" w:rsidR="00425EB3" w:rsidRDefault="00425EB3" w:rsidP="00425EB3">
            <w:pPr>
              <w:spacing w:line="252" w:lineRule="auto"/>
              <w:rPr>
                <w:rFonts w:eastAsia="Malgun Gothic"/>
                <w:lang w:eastAsia="ko-KR"/>
              </w:rPr>
            </w:pPr>
          </w:p>
        </w:tc>
      </w:tr>
      <w:tr w:rsidR="00425EB3" w14:paraId="3F658F68" w14:textId="77777777" w:rsidTr="003A0393">
        <w:tc>
          <w:tcPr>
            <w:tcW w:w="1350" w:type="dxa"/>
            <w:tcBorders>
              <w:top w:val="single" w:sz="4" w:space="0" w:color="auto"/>
              <w:left w:val="single" w:sz="4" w:space="0" w:color="auto"/>
              <w:bottom w:val="single" w:sz="4" w:space="0" w:color="auto"/>
              <w:right w:val="single" w:sz="4" w:space="0" w:color="auto"/>
            </w:tcBorders>
          </w:tcPr>
          <w:p w14:paraId="28126022" w14:textId="77777777" w:rsidR="00425EB3" w:rsidRDefault="00425EB3" w:rsidP="00425EB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3FEC201" w14:textId="77777777" w:rsidR="00425EB3" w:rsidRDefault="00425EB3" w:rsidP="00425EB3">
            <w:pPr>
              <w:spacing w:line="252" w:lineRule="auto"/>
              <w:rPr>
                <w:iCs/>
                <w:kern w:val="2"/>
                <w:lang w:eastAsia="zh-CN"/>
              </w:rPr>
            </w:pPr>
          </w:p>
        </w:tc>
      </w:tr>
      <w:tr w:rsidR="00425EB3" w14:paraId="28D9E800" w14:textId="77777777" w:rsidTr="003A0393">
        <w:tc>
          <w:tcPr>
            <w:tcW w:w="1350" w:type="dxa"/>
            <w:tcBorders>
              <w:top w:val="single" w:sz="4" w:space="0" w:color="auto"/>
              <w:left w:val="single" w:sz="4" w:space="0" w:color="auto"/>
              <w:bottom w:val="single" w:sz="4" w:space="0" w:color="auto"/>
              <w:right w:val="single" w:sz="4" w:space="0" w:color="auto"/>
            </w:tcBorders>
          </w:tcPr>
          <w:p w14:paraId="363B69F7" w14:textId="77777777" w:rsidR="00425EB3" w:rsidRDefault="00425EB3" w:rsidP="00425EB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05CF2C3" w14:textId="77777777" w:rsidR="00425EB3" w:rsidRDefault="00425EB3" w:rsidP="00425EB3">
            <w:pPr>
              <w:spacing w:line="252" w:lineRule="auto"/>
              <w:rPr>
                <w:iCs/>
                <w:kern w:val="2"/>
                <w:lang w:eastAsia="zh-CN"/>
              </w:rPr>
            </w:pPr>
          </w:p>
        </w:tc>
      </w:tr>
      <w:tr w:rsidR="00425EB3" w14:paraId="4CFAA309" w14:textId="77777777" w:rsidTr="003A0393">
        <w:tc>
          <w:tcPr>
            <w:tcW w:w="1350" w:type="dxa"/>
            <w:tcBorders>
              <w:top w:val="single" w:sz="4" w:space="0" w:color="auto"/>
              <w:left w:val="single" w:sz="4" w:space="0" w:color="auto"/>
              <w:bottom w:val="single" w:sz="4" w:space="0" w:color="auto"/>
              <w:right w:val="single" w:sz="4" w:space="0" w:color="auto"/>
            </w:tcBorders>
          </w:tcPr>
          <w:p w14:paraId="4AA61494" w14:textId="77777777" w:rsidR="00425EB3" w:rsidRDefault="00425EB3" w:rsidP="00425EB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60703DAB" w14:textId="77777777" w:rsidR="00425EB3" w:rsidRDefault="00425EB3" w:rsidP="00425EB3">
            <w:pPr>
              <w:spacing w:line="252" w:lineRule="auto"/>
              <w:rPr>
                <w:iCs/>
                <w:kern w:val="2"/>
                <w:lang w:eastAsia="zh-CN"/>
              </w:rPr>
            </w:pPr>
          </w:p>
        </w:tc>
      </w:tr>
      <w:tr w:rsidR="00425EB3" w14:paraId="0270EA9D" w14:textId="77777777" w:rsidTr="003A0393">
        <w:tc>
          <w:tcPr>
            <w:tcW w:w="1350" w:type="dxa"/>
            <w:tcBorders>
              <w:top w:val="single" w:sz="4" w:space="0" w:color="auto"/>
              <w:left w:val="single" w:sz="4" w:space="0" w:color="auto"/>
              <w:bottom w:val="single" w:sz="4" w:space="0" w:color="auto"/>
              <w:right w:val="single" w:sz="4" w:space="0" w:color="auto"/>
            </w:tcBorders>
          </w:tcPr>
          <w:p w14:paraId="464D68E9" w14:textId="77777777" w:rsidR="00425EB3" w:rsidRDefault="00425EB3" w:rsidP="00425EB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22BE87EA" w14:textId="77777777" w:rsidR="00425EB3" w:rsidRDefault="00425EB3" w:rsidP="00425EB3">
            <w:pPr>
              <w:spacing w:line="252" w:lineRule="auto"/>
              <w:rPr>
                <w:iCs/>
                <w:kern w:val="2"/>
                <w:lang w:eastAsia="zh-CN"/>
              </w:rPr>
            </w:pPr>
          </w:p>
        </w:tc>
      </w:tr>
      <w:tr w:rsidR="00425EB3" w14:paraId="0197A96E" w14:textId="77777777" w:rsidTr="003A0393">
        <w:tc>
          <w:tcPr>
            <w:tcW w:w="1350" w:type="dxa"/>
            <w:tcBorders>
              <w:top w:val="single" w:sz="4" w:space="0" w:color="auto"/>
              <w:left w:val="single" w:sz="4" w:space="0" w:color="auto"/>
              <w:bottom w:val="single" w:sz="4" w:space="0" w:color="auto"/>
              <w:right w:val="single" w:sz="4" w:space="0" w:color="auto"/>
            </w:tcBorders>
          </w:tcPr>
          <w:p w14:paraId="40E52AE7" w14:textId="77777777" w:rsidR="00425EB3" w:rsidRDefault="00425EB3" w:rsidP="00425EB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32ABBDA8" w14:textId="77777777" w:rsidR="00425EB3" w:rsidRDefault="00425EB3" w:rsidP="00425EB3">
            <w:pPr>
              <w:spacing w:line="252" w:lineRule="auto"/>
              <w:rPr>
                <w:iCs/>
                <w:kern w:val="2"/>
                <w:lang w:eastAsia="zh-CN"/>
              </w:rPr>
            </w:pPr>
          </w:p>
        </w:tc>
      </w:tr>
      <w:tr w:rsidR="00425EB3" w14:paraId="2CB3FD05" w14:textId="77777777" w:rsidTr="003A0393">
        <w:tc>
          <w:tcPr>
            <w:tcW w:w="1350" w:type="dxa"/>
            <w:tcBorders>
              <w:top w:val="single" w:sz="4" w:space="0" w:color="auto"/>
              <w:left w:val="single" w:sz="4" w:space="0" w:color="auto"/>
              <w:bottom w:val="single" w:sz="4" w:space="0" w:color="auto"/>
              <w:right w:val="single" w:sz="4" w:space="0" w:color="auto"/>
            </w:tcBorders>
          </w:tcPr>
          <w:p w14:paraId="324B9ACF" w14:textId="77777777" w:rsidR="00425EB3" w:rsidRDefault="00425EB3" w:rsidP="00425EB3">
            <w:pPr>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vAlign w:val="center"/>
          </w:tcPr>
          <w:p w14:paraId="197EB35F" w14:textId="77777777" w:rsidR="00425EB3" w:rsidRDefault="00425EB3" w:rsidP="00425EB3">
            <w:pPr>
              <w:spacing w:line="252" w:lineRule="auto"/>
              <w:rPr>
                <w:iCs/>
                <w:kern w:val="2"/>
                <w:lang w:eastAsia="zh-CN"/>
              </w:rPr>
            </w:pPr>
          </w:p>
        </w:tc>
      </w:tr>
      <w:tr w:rsidR="00425EB3" w14:paraId="06ACEEDE" w14:textId="77777777" w:rsidTr="003A0393">
        <w:tc>
          <w:tcPr>
            <w:tcW w:w="1350" w:type="dxa"/>
          </w:tcPr>
          <w:p w14:paraId="0FFE7F2D" w14:textId="77777777" w:rsidR="00425EB3" w:rsidRDefault="00425EB3" w:rsidP="00425EB3">
            <w:pPr>
              <w:rPr>
                <w:iCs/>
                <w:kern w:val="2"/>
                <w:lang w:eastAsia="zh-CN"/>
              </w:rPr>
            </w:pPr>
          </w:p>
        </w:tc>
        <w:tc>
          <w:tcPr>
            <w:tcW w:w="8001" w:type="dxa"/>
            <w:vAlign w:val="center"/>
          </w:tcPr>
          <w:p w14:paraId="31618EB8" w14:textId="77777777" w:rsidR="00425EB3" w:rsidRDefault="00425EB3" w:rsidP="00425EB3">
            <w:pPr>
              <w:spacing w:line="252" w:lineRule="auto"/>
              <w:rPr>
                <w:iCs/>
                <w:kern w:val="2"/>
                <w:lang w:eastAsia="zh-CN"/>
              </w:rPr>
            </w:pPr>
          </w:p>
        </w:tc>
      </w:tr>
      <w:tr w:rsidR="00425EB3" w14:paraId="638B2362" w14:textId="77777777" w:rsidTr="003A0393">
        <w:tc>
          <w:tcPr>
            <w:tcW w:w="1350" w:type="dxa"/>
          </w:tcPr>
          <w:p w14:paraId="33547774" w14:textId="77777777" w:rsidR="00425EB3" w:rsidRDefault="00425EB3" w:rsidP="00425EB3">
            <w:pPr>
              <w:rPr>
                <w:iCs/>
                <w:kern w:val="2"/>
                <w:lang w:eastAsia="zh-CN"/>
              </w:rPr>
            </w:pPr>
          </w:p>
        </w:tc>
        <w:tc>
          <w:tcPr>
            <w:tcW w:w="8001" w:type="dxa"/>
            <w:vAlign w:val="center"/>
          </w:tcPr>
          <w:p w14:paraId="4A777332" w14:textId="77777777" w:rsidR="00425EB3" w:rsidRDefault="00425EB3" w:rsidP="00425EB3">
            <w:pPr>
              <w:spacing w:line="252" w:lineRule="auto"/>
              <w:rPr>
                <w:iCs/>
                <w:kern w:val="2"/>
                <w:lang w:eastAsia="zh-CN"/>
              </w:rPr>
            </w:pPr>
          </w:p>
        </w:tc>
      </w:tr>
      <w:tr w:rsidR="00425EB3" w14:paraId="5BBDBD9C" w14:textId="77777777" w:rsidTr="003A0393">
        <w:tc>
          <w:tcPr>
            <w:tcW w:w="1350" w:type="dxa"/>
          </w:tcPr>
          <w:p w14:paraId="6BD9636E" w14:textId="77777777" w:rsidR="00425EB3" w:rsidRDefault="00425EB3" w:rsidP="00425EB3">
            <w:pPr>
              <w:rPr>
                <w:iCs/>
                <w:kern w:val="2"/>
                <w:lang w:eastAsia="zh-CN"/>
              </w:rPr>
            </w:pPr>
          </w:p>
        </w:tc>
        <w:tc>
          <w:tcPr>
            <w:tcW w:w="8001" w:type="dxa"/>
            <w:vAlign w:val="center"/>
          </w:tcPr>
          <w:p w14:paraId="0DC86455" w14:textId="77777777" w:rsidR="00425EB3" w:rsidRDefault="00425EB3" w:rsidP="00425EB3">
            <w:pPr>
              <w:spacing w:line="252" w:lineRule="auto"/>
              <w:rPr>
                <w:iCs/>
                <w:kern w:val="2"/>
                <w:lang w:eastAsia="zh-CN"/>
              </w:rPr>
            </w:pPr>
          </w:p>
        </w:tc>
      </w:tr>
      <w:tr w:rsidR="00425EB3" w14:paraId="5475F721" w14:textId="77777777" w:rsidTr="003A0393">
        <w:tc>
          <w:tcPr>
            <w:tcW w:w="1350" w:type="dxa"/>
          </w:tcPr>
          <w:p w14:paraId="191FF45F" w14:textId="77777777" w:rsidR="00425EB3" w:rsidRDefault="00425EB3" w:rsidP="00425EB3">
            <w:pPr>
              <w:rPr>
                <w:iCs/>
                <w:kern w:val="2"/>
                <w:lang w:eastAsia="zh-CN"/>
              </w:rPr>
            </w:pPr>
          </w:p>
        </w:tc>
        <w:tc>
          <w:tcPr>
            <w:tcW w:w="8001" w:type="dxa"/>
            <w:vAlign w:val="center"/>
          </w:tcPr>
          <w:p w14:paraId="79EEAD29" w14:textId="77777777" w:rsidR="00425EB3" w:rsidRDefault="00425EB3" w:rsidP="00425EB3">
            <w:pPr>
              <w:spacing w:line="252" w:lineRule="auto"/>
              <w:rPr>
                <w:iCs/>
                <w:kern w:val="2"/>
                <w:lang w:eastAsia="zh-CN"/>
              </w:rPr>
            </w:pPr>
          </w:p>
        </w:tc>
      </w:tr>
      <w:tr w:rsidR="00425EB3" w14:paraId="6F6D6B03" w14:textId="77777777" w:rsidTr="003A0393">
        <w:tc>
          <w:tcPr>
            <w:tcW w:w="1350" w:type="dxa"/>
          </w:tcPr>
          <w:p w14:paraId="4C9682EE" w14:textId="77777777" w:rsidR="00425EB3" w:rsidRDefault="00425EB3" w:rsidP="00425EB3">
            <w:pPr>
              <w:rPr>
                <w:iCs/>
                <w:kern w:val="2"/>
                <w:lang w:eastAsia="zh-CN"/>
              </w:rPr>
            </w:pPr>
          </w:p>
        </w:tc>
        <w:tc>
          <w:tcPr>
            <w:tcW w:w="8001" w:type="dxa"/>
            <w:vAlign w:val="center"/>
          </w:tcPr>
          <w:p w14:paraId="4529CB6A" w14:textId="77777777" w:rsidR="00425EB3" w:rsidRDefault="00425EB3" w:rsidP="00425EB3">
            <w:pPr>
              <w:spacing w:line="252" w:lineRule="auto"/>
              <w:rPr>
                <w:iCs/>
                <w:kern w:val="2"/>
                <w:lang w:eastAsia="zh-CN"/>
              </w:rPr>
            </w:pPr>
          </w:p>
        </w:tc>
      </w:tr>
    </w:tbl>
    <w:p w14:paraId="53AF3332" w14:textId="77777777" w:rsidR="00425EB3" w:rsidRDefault="00425EB3" w:rsidP="00425EB3">
      <w:pPr>
        <w:spacing w:beforeLines="100" w:before="240"/>
        <w:rPr>
          <w:b/>
          <w:lang w:eastAsia="zh-CN"/>
        </w:rPr>
      </w:pPr>
    </w:p>
    <w:p w14:paraId="034BEE98" w14:textId="77777777" w:rsidR="00425EB3" w:rsidRDefault="00425EB3">
      <w:pPr>
        <w:spacing w:beforeLines="100" w:before="240"/>
        <w:rPr>
          <w:b/>
          <w:lang w:eastAsia="zh-CN"/>
        </w:rPr>
      </w:pPr>
    </w:p>
    <w:p w14:paraId="130CE023" w14:textId="77777777" w:rsidR="00425EB3" w:rsidRDefault="00425EB3">
      <w:pPr>
        <w:spacing w:beforeLines="100" w:before="240"/>
        <w:rPr>
          <w:b/>
          <w:lang w:eastAsia="zh-CN"/>
        </w:rPr>
      </w:pPr>
    </w:p>
    <w:p w14:paraId="6FFF6AEB" w14:textId="77777777" w:rsidR="00633FCF" w:rsidRDefault="00C1489E">
      <w:pPr>
        <w:outlineLvl w:val="2"/>
        <w:rPr>
          <w:b/>
          <w:lang w:eastAsia="zh-CN"/>
        </w:rPr>
      </w:pPr>
      <w:r>
        <w:rPr>
          <w:b/>
          <w:lang w:eastAsia="zh-CN"/>
        </w:rPr>
        <w:t>4.2-4: Others</w:t>
      </w:r>
    </w:p>
    <w:p w14:paraId="34B59FCD" w14:textId="77777777" w:rsidR="00633FCF" w:rsidRDefault="00C1489E">
      <w:pPr>
        <w:spacing w:beforeLines="100" w:before="240"/>
        <w:rPr>
          <w:b/>
          <w:lang w:eastAsia="zh-CN"/>
        </w:rPr>
      </w:pPr>
      <w:r>
        <w:rPr>
          <w:b/>
          <w:highlight w:val="yellow"/>
          <w:lang w:eastAsia="zh-CN"/>
        </w:rPr>
        <w:t>Question 4.2.3:</w:t>
      </w:r>
      <w:r>
        <w:rPr>
          <w:b/>
          <w:lang w:eastAsia="zh-CN"/>
        </w:rPr>
        <w:t xml:space="preserve"> </w:t>
      </w:r>
      <w:r>
        <w:rPr>
          <w:b/>
          <w:bCs/>
          <w:lang w:eastAsia="zh-CN"/>
        </w:rPr>
        <w:t>For the evaluation of the AI/ML based CSI prediction sub use cases, what other aspects related with EVM do you think is necessary to be discussed?</w:t>
      </w:r>
    </w:p>
    <w:p w14:paraId="36C03AA3" w14:textId="77777777" w:rsidR="00633FCF" w:rsidRDefault="00633FCF">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33FCF" w14:paraId="2565DDFB"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965DC7" w14:textId="77777777" w:rsidR="00633FCF" w:rsidRDefault="00C1489E">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98579D" w14:textId="77777777" w:rsidR="00633FCF" w:rsidRDefault="00C1489E">
            <w:pPr>
              <w:spacing w:beforeLines="50" w:before="120"/>
              <w:rPr>
                <w:i/>
                <w:iCs/>
                <w:kern w:val="2"/>
                <w:lang w:eastAsia="zh-CN"/>
              </w:rPr>
            </w:pPr>
            <w:r>
              <w:rPr>
                <w:i/>
                <w:iCs/>
                <w:kern w:val="2"/>
                <w:lang w:eastAsia="zh-CN"/>
              </w:rPr>
              <w:t>View</w:t>
            </w:r>
          </w:p>
        </w:tc>
      </w:tr>
      <w:tr w:rsidR="00633FCF" w14:paraId="33A12613" w14:textId="77777777">
        <w:tc>
          <w:tcPr>
            <w:tcW w:w="1350" w:type="dxa"/>
            <w:tcBorders>
              <w:top w:val="single" w:sz="4" w:space="0" w:color="auto"/>
              <w:left w:val="single" w:sz="4" w:space="0" w:color="auto"/>
              <w:bottom w:val="single" w:sz="4" w:space="0" w:color="auto"/>
              <w:right w:val="single" w:sz="4" w:space="0" w:color="auto"/>
            </w:tcBorders>
          </w:tcPr>
          <w:p w14:paraId="5001A5A6" w14:textId="77777777" w:rsidR="00633FCF" w:rsidRDefault="00C1489E">
            <w:pPr>
              <w:spacing w:line="240" w:lineRule="auto"/>
              <w:rPr>
                <w:iCs/>
                <w:kern w:val="2"/>
                <w:lang w:eastAsia="zh-CN"/>
              </w:rPr>
            </w:pPr>
            <w:r>
              <w:rPr>
                <w:iCs/>
                <w:kern w:val="2"/>
                <w:lang w:eastAsia="zh-CN"/>
              </w:rPr>
              <w:t>Qualcomm</w:t>
            </w:r>
          </w:p>
        </w:tc>
        <w:tc>
          <w:tcPr>
            <w:tcW w:w="8001" w:type="dxa"/>
            <w:tcBorders>
              <w:top w:val="single" w:sz="4" w:space="0" w:color="auto"/>
              <w:left w:val="single" w:sz="4" w:space="0" w:color="auto"/>
              <w:bottom w:val="single" w:sz="4" w:space="0" w:color="auto"/>
              <w:right w:val="single" w:sz="4" w:space="0" w:color="auto"/>
            </w:tcBorders>
          </w:tcPr>
          <w:p w14:paraId="6A3CA55F" w14:textId="77777777" w:rsidR="00633FCF" w:rsidRDefault="00C1489E">
            <w:pPr>
              <w:spacing w:line="240" w:lineRule="auto"/>
              <w:rPr>
                <w:iCs/>
                <w:kern w:val="2"/>
                <w:lang w:eastAsia="zh-CN"/>
              </w:rPr>
            </w:pPr>
            <w:r>
              <w:rPr>
                <w:iCs/>
                <w:kern w:val="2"/>
                <w:lang w:eastAsia="zh-CN"/>
              </w:rPr>
              <w:t>The scheme used to feedback the predicted CSI must be discussed. It must also captured in the results table template.</w:t>
            </w:r>
          </w:p>
        </w:tc>
      </w:tr>
      <w:tr w:rsidR="00633FCF" w14:paraId="3577237E" w14:textId="77777777">
        <w:tc>
          <w:tcPr>
            <w:tcW w:w="1350" w:type="dxa"/>
            <w:tcBorders>
              <w:top w:val="single" w:sz="4" w:space="0" w:color="auto"/>
              <w:left w:val="single" w:sz="4" w:space="0" w:color="auto"/>
              <w:bottom w:val="single" w:sz="4" w:space="0" w:color="auto"/>
              <w:right w:val="single" w:sz="4" w:space="0" w:color="auto"/>
            </w:tcBorders>
          </w:tcPr>
          <w:p w14:paraId="483E6458"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C9C5BB6" w14:textId="77777777" w:rsidR="00633FCF" w:rsidRDefault="00633FCF">
            <w:pPr>
              <w:spacing w:line="240" w:lineRule="auto"/>
              <w:rPr>
                <w:iCs/>
                <w:kern w:val="2"/>
                <w:lang w:eastAsia="zh-CN"/>
              </w:rPr>
            </w:pPr>
          </w:p>
        </w:tc>
      </w:tr>
      <w:tr w:rsidR="00633FCF" w14:paraId="35839F5D" w14:textId="77777777">
        <w:tc>
          <w:tcPr>
            <w:tcW w:w="1350" w:type="dxa"/>
            <w:tcBorders>
              <w:top w:val="single" w:sz="4" w:space="0" w:color="auto"/>
              <w:left w:val="single" w:sz="4" w:space="0" w:color="auto"/>
              <w:bottom w:val="single" w:sz="4" w:space="0" w:color="auto"/>
              <w:right w:val="single" w:sz="4" w:space="0" w:color="auto"/>
            </w:tcBorders>
          </w:tcPr>
          <w:p w14:paraId="36997277"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7C902F7" w14:textId="77777777" w:rsidR="00633FCF" w:rsidRDefault="00633FCF">
            <w:pPr>
              <w:spacing w:line="240" w:lineRule="auto"/>
              <w:rPr>
                <w:iCs/>
                <w:kern w:val="2"/>
                <w:lang w:eastAsia="zh-CN"/>
              </w:rPr>
            </w:pPr>
          </w:p>
        </w:tc>
      </w:tr>
      <w:tr w:rsidR="00633FCF" w14:paraId="4C7FD68A" w14:textId="77777777">
        <w:tc>
          <w:tcPr>
            <w:tcW w:w="1350" w:type="dxa"/>
            <w:tcBorders>
              <w:top w:val="single" w:sz="4" w:space="0" w:color="auto"/>
              <w:left w:val="single" w:sz="4" w:space="0" w:color="auto"/>
              <w:bottom w:val="single" w:sz="4" w:space="0" w:color="auto"/>
              <w:right w:val="single" w:sz="4" w:space="0" w:color="auto"/>
            </w:tcBorders>
          </w:tcPr>
          <w:p w14:paraId="15858044"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D965D23" w14:textId="77777777" w:rsidR="00633FCF" w:rsidRDefault="00633FCF">
            <w:pPr>
              <w:spacing w:line="240" w:lineRule="auto"/>
              <w:rPr>
                <w:iCs/>
                <w:kern w:val="2"/>
                <w:lang w:eastAsia="zh-CN"/>
              </w:rPr>
            </w:pPr>
          </w:p>
        </w:tc>
      </w:tr>
      <w:tr w:rsidR="00633FCF" w14:paraId="681B8591" w14:textId="77777777">
        <w:tc>
          <w:tcPr>
            <w:tcW w:w="1350" w:type="dxa"/>
            <w:tcBorders>
              <w:top w:val="single" w:sz="4" w:space="0" w:color="auto"/>
              <w:left w:val="single" w:sz="4" w:space="0" w:color="auto"/>
              <w:bottom w:val="single" w:sz="4" w:space="0" w:color="auto"/>
              <w:right w:val="single" w:sz="4" w:space="0" w:color="auto"/>
            </w:tcBorders>
          </w:tcPr>
          <w:p w14:paraId="5F564944"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C45AD71" w14:textId="77777777" w:rsidR="00633FCF" w:rsidRDefault="00633FCF">
            <w:pPr>
              <w:spacing w:line="240" w:lineRule="auto"/>
              <w:rPr>
                <w:iCs/>
                <w:kern w:val="2"/>
                <w:lang w:eastAsia="zh-CN"/>
              </w:rPr>
            </w:pPr>
          </w:p>
        </w:tc>
      </w:tr>
      <w:tr w:rsidR="00633FCF" w14:paraId="356F1869" w14:textId="77777777">
        <w:tc>
          <w:tcPr>
            <w:tcW w:w="1350" w:type="dxa"/>
            <w:tcBorders>
              <w:top w:val="single" w:sz="4" w:space="0" w:color="auto"/>
              <w:left w:val="single" w:sz="4" w:space="0" w:color="auto"/>
              <w:bottom w:val="single" w:sz="4" w:space="0" w:color="auto"/>
              <w:right w:val="single" w:sz="4" w:space="0" w:color="auto"/>
            </w:tcBorders>
          </w:tcPr>
          <w:p w14:paraId="02DFEA64"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632FA238" w14:textId="77777777" w:rsidR="00633FCF" w:rsidRDefault="00633FCF">
            <w:pPr>
              <w:spacing w:line="240" w:lineRule="auto"/>
              <w:rPr>
                <w:iCs/>
                <w:kern w:val="2"/>
                <w:lang w:eastAsia="zh-CN"/>
              </w:rPr>
            </w:pPr>
          </w:p>
        </w:tc>
      </w:tr>
      <w:tr w:rsidR="00633FCF" w14:paraId="17505991" w14:textId="77777777">
        <w:tc>
          <w:tcPr>
            <w:tcW w:w="1350" w:type="dxa"/>
            <w:tcBorders>
              <w:top w:val="single" w:sz="4" w:space="0" w:color="auto"/>
              <w:left w:val="single" w:sz="4" w:space="0" w:color="auto"/>
              <w:bottom w:val="single" w:sz="4" w:space="0" w:color="auto"/>
              <w:right w:val="single" w:sz="4" w:space="0" w:color="auto"/>
            </w:tcBorders>
          </w:tcPr>
          <w:p w14:paraId="02084B5D"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33FF2C0" w14:textId="77777777" w:rsidR="00633FCF" w:rsidRDefault="00633FCF">
            <w:pPr>
              <w:spacing w:line="240" w:lineRule="auto"/>
              <w:rPr>
                <w:iCs/>
                <w:kern w:val="2"/>
                <w:lang w:eastAsia="zh-CN"/>
              </w:rPr>
            </w:pPr>
          </w:p>
        </w:tc>
      </w:tr>
      <w:tr w:rsidR="00633FCF" w14:paraId="2E0F0E03" w14:textId="77777777">
        <w:tc>
          <w:tcPr>
            <w:tcW w:w="1350" w:type="dxa"/>
            <w:tcBorders>
              <w:top w:val="single" w:sz="4" w:space="0" w:color="auto"/>
              <w:left w:val="single" w:sz="4" w:space="0" w:color="auto"/>
              <w:bottom w:val="single" w:sz="4" w:space="0" w:color="auto"/>
              <w:right w:val="single" w:sz="4" w:space="0" w:color="auto"/>
            </w:tcBorders>
          </w:tcPr>
          <w:p w14:paraId="0088C16F"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197163D1" w14:textId="77777777" w:rsidR="00633FCF" w:rsidRDefault="00633FCF">
            <w:pPr>
              <w:spacing w:line="240" w:lineRule="auto"/>
              <w:rPr>
                <w:iCs/>
                <w:kern w:val="2"/>
                <w:lang w:eastAsia="zh-CN"/>
              </w:rPr>
            </w:pPr>
          </w:p>
        </w:tc>
      </w:tr>
      <w:tr w:rsidR="00633FCF" w14:paraId="74D3BF7A" w14:textId="77777777">
        <w:tc>
          <w:tcPr>
            <w:tcW w:w="1350" w:type="dxa"/>
            <w:tcBorders>
              <w:top w:val="single" w:sz="4" w:space="0" w:color="auto"/>
              <w:left w:val="single" w:sz="4" w:space="0" w:color="auto"/>
              <w:bottom w:val="single" w:sz="4" w:space="0" w:color="auto"/>
              <w:right w:val="single" w:sz="4" w:space="0" w:color="auto"/>
            </w:tcBorders>
          </w:tcPr>
          <w:p w14:paraId="12995A34" w14:textId="77777777" w:rsidR="00633FCF" w:rsidRDefault="00633FCF">
            <w:pPr>
              <w:spacing w:line="240" w:lineRule="auto"/>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0263534" w14:textId="77777777" w:rsidR="00633FCF" w:rsidRDefault="00633FCF">
            <w:pPr>
              <w:spacing w:line="240" w:lineRule="auto"/>
              <w:rPr>
                <w:iCs/>
                <w:kern w:val="2"/>
                <w:lang w:eastAsia="zh-CN"/>
              </w:rPr>
            </w:pPr>
          </w:p>
        </w:tc>
      </w:tr>
    </w:tbl>
    <w:p w14:paraId="7A659AA0" w14:textId="77777777" w:rsidR="00633FCF" w:rsidRDefault="00633FCF">
      <w:pPr>
        <w:spacing w:after="0"/>
        <w:rPr>
          <w:lang w:eastAsia="zh-CN"/>
        </w:rPr>
      </w:pPr>
      <w:bookmarkStart w:id="161" w:name="_Ref71620620"/>
      <w:bookmarkStart w:id="162" w:name="_Ref124671424"/>
      <w:bookmarkStart w:id="163" w:name="_Ref124589665"/>
    </w:p>
    <w:p w14:paraId="26E9D28E" w14:textId="77777777" w:rsidR="00633FCF" w:rsidRDefault="00633FCF">
      <w:pPr>
        <w:spacing w:after="0"/>
        <w:rPr>
          <w:lang w:eastAsia="zh-CN"/>
        </w:rPr>
      </w:pPr>
    </w:p>
    <w:p w14:paraId="733F50BF" w14:textId="77777777" w:rsidR="00633FCF" w:rsidRDefault="00633FCF">
      <w:pPr>
        <w:spacing w:after="0"/>
        <w:rPr>
          <w:lang w:eastAsia="zh-CN"/>
        </w:rPr>
      </w:pPr>
    </w:p>
    <w:p w14:paraId="5F09B44F" w14:textId="77777777" w:rsidR="00633FCF" w:rsidRDefault="00633FCF">
      <w:pPr>
        <w:spacing w:after="0"/>
        <w:rPr>
          <w:lang w:eastAsia="zh-CN"/>
        </w:rPr>
      </w:pPr>
    </w:p>
    <w:p w14:paraId="12571D88" w14:textId="77777777" w:rsidR="00633FCF" w:rsidRDefault="00C1489E">
      <w:pPr>
        <w:pStyle w:val="10"/>
        <w:spacing w:before="240"/>
        <w:ind w:left="431" w:hanging="431"/>
        <w:rPr>
          <w:lang w:eastAsia="zh-CN"/>
        </w:rPr>
      </w:pPr>
      <w:r>
        <w:rPr>
          <w:lang w:eastAsia="zh-CN"/>
        </w:rPr>
        <w:t>Specific evaluation methodology for other sub use cases</w:t>
      </w:r>
    </w:p>
    <w:p w14:paraId="3314B449" w14:textId="77777777" w:rsidR="00633FCF" w:rsidRDefault="00C1489E">
      <w:pPr>
        <w:pStyle w:val="20"/>
      </w:pPr>
      <w:r>
        <w:t>1</w:t>
      </w:r>
      <w:r>
        <w:rPr>
          <w:vertAlign w:val="superscript"/>
        </w:rPr>
        <w:t>st</w:t>
      </w:r>
      <w:r>
        <w:t xml:space="preserve"> round </w:t>
      </w:r>
      <w:r>
        <w:rPr>
          <w:lang w:eastAsia="zh-CN"/>
        </w:rPr>
        <w:t xml:space="preserve">email </w:t>
      </w:r>
      <w:r>
        <w:t>discussions</w:t>
      </w:r>
    </w:p>
    <w:p w14:paraId="3C55321B" w14:textId="77777777" w:rsidR="00633FCF" w:rsidRDefault="00C1489E">
      <w:pPr>
        <w:spacing w:beforeLines="100" w:before="240"/>
        <w:rPr>
          <w:b/>
          <w:lang w:eastAsia="zh-CN"/>
        </w:rPr>
      </w:pPr>
      <w:r>
        <w:rPr>
          <w:b/>
          <w:highlight w:val="yellow"/>
          <w:lang w:eastAsia="zh-CN"/>
        </w:rPr>
        <w:t>Question 5.1.1:</w:t>
      </w:r>
      <w:r>
        <w:rPr>
          <w:b/>
          <w:lang w:eastAsia="zh-CN"/>
        </w:rPr>
        <w:t xml:space="preserve"> </w:t>
      </w:r>
      <w:r>
        <w:rPr>
          <w:b/>
          <w:bCs/>
          <w:lang w:eastAsia="zh-CN"/>
        </w:rPr>
        <w:t>For the evaluation of the AI/ML based CSI feedback enhancement, is there any other sub use case that you think is necessary for EVM discussion and have not been discussed/captured in previous sections?</w:t>
      </w:r>
    </w:p>
    <w:p w14:paraId="2B700AA1" w14:textId="77777777" w:rsidR="00633FCF" w:rsidRDefault="00633FCF">
      <w:pPr>
        <w:tabs>
          <w:tab w:val="left" w:pos="751"/>
        </w:tabs>
        <w:spacing w:after="0" w:line="240" w:lineRule="auto"/>
        <w:rPr>
          <w:b/>
          <w:lang w:eastAsia="zh-CN"/>
        </w:rPr>
      </w:pPr>
    </w:p>
    <w:tbl>
      <w:tblPr>
        <w:tblStyle w:val="af4"/>
        <w:tblW w:w="9351" w:type="dxa"/>
        <w:tblLayout w:type="fixed"/>
        <w:tblLook w:val="04A0" w:firstRow="1" w:lastRow="0" w:firstColumn="1" w:lastColumn="0" w:noHBand="0" w:noVBand="1"/>
      </w:tblPr>
      <w:tblGrid>
        <w:gridCol w:w="1350"/>
        <w:gridCol w:w="8001"/>
      </w:tblGrid>
      <w:tr w:rsidR="00633FCF" w14:paraId="0C703C43" w14:textId="77777777">
        <w:tc>
          <w:tcPr>
            <w:tcW w:w="1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548DA5" w14:textId="77777777" w:rsidR="00633FCF" w:rsidRDefault="00C1489E">
            <w:pPr>
              <w:spacing w:beforeLines="50" w:before="120"/>
              <w:rPr>
                <w:i/>
                <w:iCs/>
                <w:kern w:val="2"/>
                <w:lang w:eastAsia="zh-CN"/>
              </w:rPr>
            </w:pPr>
            <w:r>
              <w:rPr>
                <w:i/>
                <w:iCs/>
                <w:kern w:val="2"/>
                <w:lang w:eastAsia="zh-CN"/>
              </w:rPr>
              <w:t>Company</w:t>
            </w:r>
          </w:p>
        </w:tc>
        <w:tc>
          <w:tcPr>
            <w:tcW w:w="8001"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CAAD89" w14:textId="77777777" w:rsidR="00633FCF" w:rsidRDefault="00C1489E">
            <w:pPr>
              <w:spacing w:beforeLines="50" w:before="120"/>
              <w:rPr>
                <w:i/>
                <w:iCs/>
                <w:kern w:val="2"/>
                <w:lang w:eastAsia="zh-CN"/>
              </w:rPr>
            </w:pPr>
            <w:r>
              <w:rPr>
                <w:i/>
                <w:iCs/>
                <w:kern w:val="2"/>
                <w:lang w:eastAsia="zh-CN"/>
              </w:rPr>
              <w:t>View</w:t>
            </w:r>
          </w:p>
        </w:tc>
      </w:tr>
      <w:tr w:rsidR="00633FCF" w14:paraId="294B251C" w14:textId="77777777">
        <w:tc>
          <w:tcPr>
            <w:tcW w:w="1350" w:type="dxa"/>
            <w:tcBorders>
              <w:top w:val="single" w:sz="4" w:space="0" w:color="auto"/>
              <w:left w:val="single" w:sz="4" w:space="0" w:color="auto"/>
              <w:bottom w:val="single" w:sz="4" w:space="0" w:color="auto"/>
              <w:right w:val="single" w:sz="4" w:space="0" w:color="auto"/>
            </w:tcBorders>
          </w:tcPr>
          <w:p w14:paraId="48C48180" w14:textId="77777777" w:rsidR="00633FCF" w:rsidRDefault="00633FCF">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5A8D6F4" w14:textId="77777777" w:rsidR="00633FCF" w:rsidRDefault="00633FCF">
            <w:pPr>
              <w:spacing w:beforeLines="50" w:before="120"/>
              <w:rPr>
                <w:lang w:eastAsia="zh-CN"/>
              </w:rPr>
            </w:pPr>
          </w:p>
        </w:tc>
      </w:tr>
      <w:tr w:rsidR="00633FCF" w14:paraId="693C04E0" w14:textId="77777777">
        <w:tc>
          <w:tcPr>
            <w:tcW w:w="1350" w:type="dxa"/>
            <w:tcBorders>
              <w:top w:val="single" w:sz="4" w:space="0" w:color="auto"/>
              <w:left w:val="single" w:sz="4" w:space="0" w:color="auto"/>
              <w:bottom w:val="single" w:sz="4" w:space="0" w:color="auto"/>
              <w:right w:val="single" w:sz="4" w:space="0" w:color="auto"/>
            </w:tcBorders>
          </w:tcPr>
          <w:p w14:paraId="42DB6E2D" w14:textId="77777777" w:rsidR="00633FCF" w:rsidRDefault="00633FCF">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71E875D" w14:textId="77777777" w:rsidR="00633FCF" w:rsidRDefault="00633FCF">
            <w:pPr>
              <w:spacing w:beforeLines="50" w:before="120"/>
              <w:rPr>
                <w:iCs/>
                <w:kern w:val="2"/>
                <w:lang w:eastAsia="zh-CN"/>
              </w:rPr>
            </w:pPr>
          </w:p>
        </w:tc>
      </w:tr>
      <w:tr w:rsidR="00633FCF" w14:paraId="1C958F33" w14:textId="77777777">
        <w:tc>
          <w:tcPr>
            <w:tcW w:w="1350" w:type="dxa"/>
            <w:tcBorders>
              <w:top w:val="single" w:sz="4" w:space="0" w:color="auto"/>
              <w:left w:val="single" w:sz="4" w:space="0" w:color="auto"/>
              <w:bottom w:val="single" w:sz="4" w:space="0" w:color="auto"/>
              <w:right w:val="single" w:sz="4" w:space="0" w:color="auto"/>
            </w:tcBorders>
          </w:tcPr>
          <w:p w14:paraId="3E93FC96" w14:textId="77777777" w:rsidR="00633FCF" w:rsidRDefault="00633FCF">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E4DDFF5" w14:textId="77777777" w:rsidR="00633FCF" w:rsidRDefault="00633FCF">
            <w:pPr>
              <w:spacing w:beforeLines="50" w:before="120"/>
              <w:rPr>
                <w:iCs/>
                <w:kern w:val="2"/>
                <w:lang w:eastAsia="zh-CN"/>
              </w:rPr>
            </w:pPr>
          </w:p>
        </w:tc>
      </w:tr>
      <w:tr w:rsidR="00633FCF" w14:paraId="6F26723F" w14:textId="77777777">
        <w:tc>
          <w:tcPr>
            <w:tcW w:w="1350" w:type="dxa"/>
            <w:tcBorders>
              <w:top w:val="single" w:sz="4" w:space="0" w:color="auto"/>
              <w:left w:val="single" w:sz="4" w:space="0" w:color="auto"/>
              <w:bottom w:val="single" w:sz="4" w:space="0" w:color="auto"/>
              <w:right w:val="single" w:sz="4" w:space="0" w:color="auto"/>
            </w:tcBorders>
          </w:tcPr>
          <w:p w14:paraId="30A35F29" w14:textId="77777777" w:rsidR="00633FCF" w:rsidRDefault="00633FCF">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06867440" w14:textId="77777777" w:rsidR="00633FCF" w:rsidRDefault="00633FCF">
            <w:pPr>
              <w:spacing w:beforeLines="50" w:before="120"/>
              <w:rPr>
                <w:iCs/>
                <w:kern w:val="2"/>
                <w:lang w:eastAsia="zh-CN"/>
              </w:rPr>
            </w:pPr>
          </w:p>
        </w:tc>
      </w:tr>
      <w:tr w:rsidR="00633FCF" w14:paraId="1EC24EA3" w14:textId="77777777">
        <w:tc>
          <w:tcPr>
            <w:tcW w:w="1350" w:type="dxa"/>
            <w:tcBorders>
              <w:top w:val="single" w:sz="4" w:space="0" w:color="auto"/>
              <w:left w:val="single" w:sz="4" w:space="0" w:color="auto"/>
              <w:bottom w:val="single" w:sz="4" w:space="0" w:color="auto"/>
              <w:right w:val="single" w:sz="4" w:space="0" w:color="auto"/>
            </w:tcBorders>
          </w:tcPr>
          <w:p w14:paraId="30F9C12A" w14:textId="77777777" w:rsidR="00633FCF" w:rsidRDefault="00633FCF">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78743FD9" w14:textId="77777777" w:rsidR="00633FCF" w:rsidRDefault="00633FCF">
            <w:pPr>
              <w:spacing w:beforeLines="50" w:before="120"/>
              <w:rPr>
                <w:iCs/>
                <w:kern w:val="2"/>
                <w:lang w:eastAsia="zh-CN"/>
              </w:rPr>
            </w:pPr>
          </w:p>
        </w:tc>
      </w:tr>
      <w:tr w:rsidR="00633FCF" w14:paraId="1E9D170A" w14:textId="77777777">
        <w:tc>
          <w:tcPr>
            <w:tcW w:w="1350" w:type="dxa"/>
            <w:tcBorders>
              <w:top w:val="single" w:sz="4" w:space="0" w:color="auto"/>
              <w:left w:val="single" w:sz="4" w:space="0" w:color="auto"/>
              <w:bottom w:val="single" w:sz="4" w:space="0" w:color="auto"/>
              <w:right w:val="single" w:sz="4" w:space="0" w:color="auto"/>
            </w:tcBorders>
          </w:tcPr>
          <w:p w14:paraId="1F4F7EC9" w14:textId="77777777" w:rsidR="00633FCF" w:rsidRDefault="00633FCF">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7BFA801" w14:textId="77777777" w:rsidR="00633FCF" w:rsidRDefault="00633FCF">
            <w:pPr>
              <w:spacing w:beforeLines="50" w:before="120"/>
              <w:rPr>
                <w:iCs/>
                <w:kern w:val="2"/>
                <w:lang w:eastAsia="zh-CN"/>
              </w:rPr>
            </w:pPr>
          </w:p>
        </w:tc>
      </w:tr>
      <w:tr w:rsidR="00633FCF" w14:paraId="5D890CC3" w14:textId="77777777">
        <w:tc>
          <w:tcPr>
            <w:tcW w:w="1350" w:type="dxa"/>
            <w:tcBorders>
              <w:top w:val="single" w:sz="4" w:space="0" w:color="auto"/>
              <w:left w:val="single" w:sz="4" w:space="0" w:color="auto"/>
              <w:bottom w:val="single" w:sz="4" w:space="0" w:color="auto"/>
              <w:right w:val="single" w:sz="4" w:space="0" w:color="auto"/>
            </w:tcBorders>
          </w:tcPr>
          <w:p w14:paraId="0B89AAF6" w14:textId="77777777" w:rsidR="00633FCF" w:rsidRDefault="00633FCF">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3B70480E" w14:textId="77777777" w:rsidR="00633FCF" w:rsidRDefault="00633FCF">
            <w:pPr>
              <w:spacing w:beforeLines="50" w:before="120"/>
              <w:rPr>
                <w:iCs/>
                <w:kern w:val="2"/>
                <w:lang w:eastAsia="zh-CN"/>
              </w:rPr>
            </w:pPr>
          </w:p>
        </w:tc>
      </w:tr>
      <w:tr w:rsidR="00633FCF" w14:paraId="24E3B3E8" w14:textId="77777777">
        <w:tc>
          <w:tcPr>
            <w:tcW w:w="1350" w:type="dxa"/>
            <w:tcBorders>
              <w:top w:val="single" w:sz="4" w:space="0" w:color="auto"/>
              <w:left w:val="single" w:sz="4" w:space="0" w:color="auto"/>
              <w:bottom w:val="single" w:sz="4" w:space="0" w:color="auto"/>
              <w:right w:val="single" w:sz="4" w:space="0" w:color="auto"/>
            </w:tcBorders>
          </w:tcPr>
          <w:p w14:paraId="6DBB8036" w14:textId="77777777" w:rsidR="00633FCF" w:rsidRDefault="00633FCF">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4D327C9F" w14:textId="77777777" w:rsidR="00633FCF" w:rsidRDefault="00633FCF">
            <w:pPr>
              <w:spacing w:beforeLines="50" w:before="120"/>
              <w:rPr>
                <w:iCs/>
                <w:kern w:val="2"/>
                <w:lang w:eastAsia="zh-CN"/>
              </w:rPr>
            </w:pPr>
          </w:p>
        </w:tc>
      </w:tr>
      <w:tr w:rsidR="00633FCF" w14:paraId="2EE65C33" w14:textId="77777777">
        <w:tc>
          <w:tcPr>
            <w:tcW w:w="1350" w:type="dxa"/>
            <w:tcBorders>
              <w:top w:val="single" w:sz="4" w:space="0" w:color="auto"/>
              <w:left w:val="single" w:sz="4" w:space="0" w:color="auto"/>
              <w:bottom w:val="single" w:sz="4" w:space="0" w:color="auto"/>
              <w:right w:val="single" w:sz="4" w:space="0" w:color="auto"/>
            </w:tcBorders>
          </w:tcPr>
          <w:p w14:paraId="4E79A472" w14:textId="77777777" w:rsidR="00633FCF" w:rsidRDefault="00633FCF">
            <w:pPr>
              <w:spacing w:beforeLines="50" w:before="120"/>
              <w:rPr>
                <w:iCs/>
                <w:kern w:val="2"/>
                <w:lang w:eastAsia="zh-CN"/>
              </w:rPr>
            </w:pPr>
          </w:p>
        </w:tc>
        <w:tc>
          <w:tcPr>
            <w:tcW w:w="8001" w:type="dxa"/>
            <w:tcBorders>
              <w:top w:val="single" w:sz="4" w:space="0" w:color="auto"/>
              <w:left w:val="single" w:sz="4" w:space="0" w:color="auto"/>
              <w:bottom w:val="single" w:sz="4" w:space="0" w:color="auto"/>
              <w:right w:val="single" w:sz="4" w:space="0" w:color="auto"/>
            </w:tcBorders>
          </w:tcPr>
          <w:p w14:paraId="2BA68919" w14:textId="77777777" w:rsidR="00633FCF" w:rsidRDefault="00633FCF">
            <w:pPr>
              <w:spacing w:beforeLines="50" w:before="120"/>
              <w:rPr>
                <w:iCs/>
                <w:kern w:val="2"/>
                <w:lang w:eastAsia="zh-CN"/>
              </w:rPr>
            </w:pPr>
          </w:p>
        </w:tc>
      </w:tr>
    </w:tbl>
    <w:p w14:paraId="566BDB61" w14:textId="77777777" w:rsidR="00633FCF" w:rsidRDefault="00633FCF">
      <w:pPr>
        <w:spacing w:after="0"/>
        <w:rPr>
          <w:lang w:eastAsia="zh-CN"/>
        </w:rPr>
      </w:pPr>
    </w:p>
    <w:p w14:paraId="2C0E8B6C" w14:textId="77777777" w:rsidR="002C38F9" w:rsidRDefault="002C38F9" w:rsidP="002C38F9">
      <w:pPr>
        <w:pStyle w:val="10"/>
        <w:spacing w:before="240"/>
        <w:ind w:left="431" w:hanging="431"/>
        <w:rPr>
          <w:lang w:eastAsia="zh-CN"/>
        </w:rPr>
      </w:pPr>
      <w:r>
        <w:rPr>
          <w:lang w:eastAsia="zh-CN"/>
        </w:rPr>
        <w:t>Potential proposals for GTW/offline</w:t>
      </w:r>
    </w:p>
    <w:p w14:paraId="45078321" w14:textId="77777777" w:rsidR="002C38F9" w:rsidRDefault="002C38F9" w:rsidP="002C38F9">
      <w:pPr>
        <w:pStyle w:val="20"/>
      </w:pPr>
      <w:r>
        <w:t xml:space="preserve">Proposals for Mon. </w:t>
      </w:r>
      <w:r>
        <w:rPr>
          <w:rFonts w:hint="eastAsia"/>
          <w:lang w:eastAsia="zh-CN"/>
        </w:rPr>
        <w:t>Offline</w:t>
      </w:r>
    </w:p>
    <w:p w14:paraId="4C3E5B1C" w14:textId="77777777" w:rsidR="002C38F9" w:rsidRDefault="002C38F9" w:rsidP="002C38F9">
      <w:pPr>
        <w:pStyle w:val="40"/>
        <w:numPr>
          <w:ilvl w:val="0"/>
          <w:numId w:val="0"/>
        </w:numPr>
        <w:rPr>
          <w:u w:val="single"/>
          <w:lang w:eastAsia="zh-CN"/>
        </w:rPr>
      </w:pPr>
      <w:r>
        <w:rPr>
          <w:u w:val="single"/>
          <w:lang w:eastAsia="zh-CN"/>
        </w:rPr>
        <w:t xml:space="preserve">Issue#2-1 </w:t>
      </w:r>
      <w:r>
        <w:rPr>
          <w:color w:val="FF0000"/>
          <w:highlight w:val="yellow"/>
          <w:u w:val="single"/>
          <w:lang w:eastAsia="zh-CN"/>
        </w:rPr>
        <w:t>(High priority)</w:t>
      </w:r>
      <w:r>
        <w:rPr>
          <w:u w:val="single"/>
          <w:lang w:eastAsia="zh-CN"/>
        </w:rPr>
        <w:t xml:space="preserve"> SGCS calculation for rank&gt;1 – additional method</w:t>
      </w:r>
    </w:p>
    <w:p w14:paraId="01047B56" w14:textId="75884D85" w:rsidR="005A1534" w:rsidRPr="005A1534" w:rsidRDefault="005A1534" w:rsidP="002C38F9">
      <w:pPr>
        <w:spacing w:beforeLines="100" w:before="240"/>
        <w:rPr>
          <w:highlight w:val="green"/>
          <w:lang w:eastAsia="zh-CN"/>
        </w:rPr>
      </w:pPr>
      <w:r w:rsidRPr="005A1534">
        <w:rPr>
          <w:highlight w:val="green"/>
          <w:lang w:eastAsia="zh-CN"/>
        </w:rPr>
        <w:t>Proposal 6.1.1</w:t>
      </w:r>
      <w:r w:rsidRPr="005A1534">
        <w:rPr>
          <w:lang w:eastAsia="zh-CN"/>
        </w:rPr>
        <w:t>:</w:t>
      </w:r>
      <w:r w:rsidRPr="005A1534">
        <w:rPr>
          <w:bCs/>
          <w:lang w:eastAsia="zh-CN"/>
        </w:rPr>
        <w:t xml:space="preserve"> For the evaluation of the AI/ML based CSI feedback enhancement, if the SGCS is adopted as the intermediate KPI as part of the ‘Evaluation Metric’ for rank&gt;1 cases, except for Method 3 which has been supported</w:t>
      </w:r>
      <w:r w:rsidRPr="005A1534">
        <w:rPr>
          <w:rFonts w:hint="eastAsia"/>
          <w:bCs/>
          <w:lang w:eastAsia="zh-CN"/>
        </w:rPr>
        <w:t>,</w:t>
      </w:r>
      <w:r w:rsidRPr="005A1534">
        <w:rPr>
          <w:bCs/>
          <w:lang w:eastAsia="zh-CN"/>
        </w:rPr>
        <w:t xml:space="preserve"> </w:t>
      </w:r>
      <w:r w:rsidRPr="005A1534">
        <w:rPr>
          <w:lang w:eastAsia="zh-CN"/>
        </w:rPr>
        <w:t xml:space="preserve">There is </w:t>
      </w:r>
      <w:r w:rsidRPr="005A1534">
        <w:rPr>
          <w:color w:val="FF0000"/>
          <w:lang w:eastAsia="zh-CN"/>
        </w:rPr>
        <w:t xml:space="preserve">no consensus </w:t>
      </w:r>
      <w:r w:rsidRPr="005A1534">
        <w:rPr>
          <w:lang w:eastAsia="zh-CN"/>
        </w:rPr>
        <w:t>on whether to adopt an additional method.</w:t>
      </w:r>
    </w:p>
    <w:p w14:paraId="23FC4964" w14:textId="77777777" w:rsidR="005A1534" w:rsidRDefault="005A1534" w:rsidP="002C38F9">
      <w:pPr>
        <w:spacing w:beforeLines="100" w:before="240"/>
        <w:rPr>
          <w:b/>
          <w:highlight w:val="green"/>
          <w:lang w:eastAsia="zh-CN"/>
        </w:rPr>
      </w:pPr>
    </w:p>
    <w:tbl>
      <w:tblPr>
        <w:tblStyle w:val="af4"/>
        <w:tblW w:w="0" w:type="auto"/>
        <w:tblLook w:val="04A0" w:firstRow="1" w:lastRow="0" w:firstColumn="1" w:lastColumn="0" w:noHBand="0" w:noVBand="1"/>
      </w:tblPr>
      <w:tblGrid>
        <w:gridCol w:w="9307"/>
      </w:tblGrid>
      <w:tr w:rsidR="005A1534" w14:paraId="4F0E2E5D" w14:textId="77777777" w:rsidTr="005A1534">
        <w:tc>
          <w:tcPr>
            <w:tcW w:w="9307" w:type="dxa"/>
          </w:tcPr>
          <w:p w14:paraId="6E1575A8" w14:textId="77777777" w:rsidR="005A1534" w:rsidRDefault="005A1534" w:rsidP="005A1534">
            <w:pPr>
              <w:spacing w:beforeLines="100" w:before="240"/>
              <w:rPr>
                <w:b/>
                <w:bCs/>
                <w:lang w:eastAsia="zh-CN"/>
              </w:rPr>
            </w:pPr>
            <w:r w:rsidRPr="006E1592">
              <w:rPr>
                <w:b/>
                <w:highlight w:val="green"/>
                <w:lang w:eastAsia="zh-CN"/>
              </w:rPr>
              <w:t>Proposal 6.1.1</w:t>
            </w:r>
            <w:r>
              <w:rPr>
                <w:b/>
                <w:lang w:eastAsia="zh-CN"/>
              </w:rPr>
              <w:t xml:space="preserve">: </w:t>
            </w:r>
            <w:r>
              <w:rPr>
                <w:b/>
                <w:bCs/>
                <w:lang w:eastAsia="zh-CN"/>
              </w:rPr>
              <w:t>For the evaluation of the AI/ML based CSI feedback enhancement, if the SGCS is adopted as the intermediate KPI as part of the ‘Evaluation Metric’ for rank&gt;1 cases, except for Method 3 which has been supported, for the other two methods:</w:t>
            </w:r>
          </w:p>
          <w:p w14:paraId="484F9FFF" w14:textId="77777777" w:rsidR="005A1534" w:rsidRDefault="005A1534" w:rsidP="005A1534">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1: Average over all layers</w:t>
            </w:r>
          </w:p>
          <w:p w14:paraId="31B9DE1E" w14:textId="77777777" w:rsidR="005A1534" w:rsidRDefault="005A1534" w:rsidP="005A1534">
            <w:pPr>
              <w:pStyle w:val="afc"/>
              <w:numPr>
                <w:ilvl w:val="0"/>
                <w:numId w:val="26"/>
              </w:numPr>
              <w:autoSpaceDE/>
              <w:autoSpaceDN/>
              <w:adjustRightInd/>
              <w:snapToGrid/>
              <w:spacing w:before="120" w:line="240" w:lineRule="auto"/>
              <w:ind w:left="1322" w:hanging="442"/>
              <w:contextualSpacing w:val="0"/>
              <w:jc w:val="left"/>
              <w:rPr>
                <w:b/>
                <w:lang w:eastAsia="zh-CN"/>
              </w:rPr>
            </w:pPr>
            <w:r>
              <w:rPr>
                <w:b/>
                <w:lang w:eastAsia="zh-CN"/>
              </w:rPr>
              <w:t>Method 2: Weighted average over all layers</w:t>
            </w:r>
          </w:p>
          <w:p w14:paraId="428AEEA1" w14:textId="77777777" w:rsidR="005A1534" w:rsidRDefault="005A1534" w:rsidP="005A1534">
            <w:pPr>
              <w:spacing w:line="240" w:lineRule="auto"/>
              <w:rPr>
                <w:lang w:eastAsia="zh-CN"/>
              </w:rPr>
            </w:pPr>
            <m:oMathPara>
              <m:oMath>
                <m:r>
                  <m:rPr>
                    <m:sty m:val="bi"/>
                  </m:rPr>
                  <w:rPr>
                    <w:rFonts w:ascii="Cambria Math" w:hAnsi="Cambria Math"/>
                    <w:szCs w:val="20"/>
                  </w:rPr>
                  <m:t>SGCS=</m:t>
                </m:r>
                <m:r>
                  <m:rPr>
                    <m:sty m:val="bi"/>
                  </m:rPr>
                  <w:rPr>
                    <w:rFonts w:ascii="Cambria Math" w:hAnsi="Cambria Math"/>
                  </w:rPr>
                  <m:t>E</m:t>
                </m:r>
                <m:d>
                  <m:dPr>
                    <m:begChr m:val="{"/>
                    <m:endChr m:val="}"/>
                    <m:ctrlPr>
                      <w:rPr>
                        <w:rFonts w:ascii="Cambria Math" w:hAnsi="Cambria Math"/>
                        <w:b/>
                        <w:i/>
                      </w:rPr>
                    </m:ctrlPr>
                  </m:dPr>
                  <m:e>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N</m:t>
                        </m:r>
                      </m:den>
                    </m:f>
                    <m:nary>
                      <m:naryPr>
                        <m:chr m:val="∑"/>
                        <m:limLoc m:val="undOvr"/>
                        <m:ctrlPr>
                          <w:rPr>
                            <w:rFonts w:ascii="Cambria Math" w:hAnsi="Cambria Math"/>
                            <w:b/>
                            <w:i/>
                          </w:rPr>
                        </m:ctrlPr>
                      </m:naryPr>
                      <m:sub>
                        <m:r>
                          <m:rPr>
                            <m:sty m:val="bi"/>
                          </m:rPr>
                          <w:rPr>
                            <w:rFonts w:ascii="Cambria Math" w:hAnsi="Cambria Math"/>
                          </w:rPr>
                          <m:t>i=1</m:t>
                        </m:r>
                      </m:sub>
                      <m:sup>
                        <m:r>
                          <m:rPr>
                            <m:sty m:val="bi"/>
                          </m:rPr>
                          <w:rPr>
                            <w:rFonts w:ascii="Cambria Math" w:hAnsi="Cambria Math"/>
                          </w:rPr>
                          <m:t>N</m:t>
                        </m:r>
                      </m:sup>
                      <m:e>
                        <m:nary>
                          <m:naryPr>
                            <m:chr m:val="∑"/>
                            <m:limLoc m:val="undOvr"/>
                            <m:ctrlPr>
                              <w:rPr>
                                <w:rFonts w:ascii="Cambria Math" w:hAnsi="Cambria Math"/>
                                <w:b/>
                                <w:i/>
                              </w:rPr>
                            </m:ctrlPr>
                          </m:naryPr>
                          <m:sub>
                            <m:r>
                              <m:rPr>
                                <m:sty m:val="bi"/>
                              </m:rPr>
                              <w:rPr>
                                <w:rFonts w:ascii="Cambria Math" w:hAnsi="Cambria Math"/>
                              </w:rPr>
                              <m:t>j</m:t>
                            </m:r>
                          </m:sub>
                          <m:sup>
                            <m:r>
                              <m:rPr>
                                <m:sty m:val="bi"/>
                              </m:rPr>
                              <w:rPr>
                                <w:rFonts w:ascii="Cambria Math" w:hAnsi="Cambria Math"/>
                              </w:rPr>
                              <m:t>K</m:t>
                            </m:r>
                          </m:sup>
                          <m:e>
                            <m:sSup>
                              <m:sSupPr>
                                <m:ctrlPr>
                                  <w:rPr>
                                    <w:rFonts w:ascii="Cambria Math" w:hAnsi="Cambria Math"/>
                                    <w:b/>
                                    <w:i/>
                                  </w:rPr>
                                </m:ctrlPr>
                              </m:sSupPr>
                              <m:e>
                                <m:f>
                                  <m:fPr>
                                    <m:ctrlPr>
                                      <w:rPr>
                                        <w:rFonts w:ascii="Cambria Math" w:hAnsi="Cambria Math"/>
                                        <w:b/>
                                        <w:i/>
                                      </w:rPr>
                                    </m:ctrlPr>
                                  </m:fPr>
                                  <m:num>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num>
                                  <m:den>
                                    <m:nary>
                                      <m:naryPr>
                                        <m:chr m:val="∑"/>
                                        <m:limLoc m:val="subSup"/>
                                        <m:ctrlPr>
                                          <w:rPr>
                                            <w:rFonts w:ascii="Cambria Math" w:hAnsi="Cambria Math"/>
                                            <w:b/>
                                            <w:i/>
                                            <w:lang w:eastAsia="zh-CN"/>
                                          </w:rPr>
                                        </m:ctrlPr>
                                      </m:naryPr>
                                      <m:sub>
                                        <m:r>
                                          <m:rPr>
                                            <m:sty m:val="bi"/>
                                          </m:rPr>
                                          <w:rPr>
                                            <w:rFonts w:ascii="Cambria Math" w:hAnsi="Cambria Math"/>
                                            <w:lang w:eastAsia="zh-CN"/>
                                          </w:rPr>
                                          <m:t>k=1</m:t>
                                        </m:r>
                                      </m:sub>
                                      <m:sup>
                                        <m:r>
                                          <m:rPr>
                                            <m:sty m:val="bi"/>
                                          </m:rPr>
                                          <w:rPr>
                                            <w:rFonts w:ascii="Cambria Math" w:hAnsi="Cambria Math"/>
                                            <w:lang w:eastAsia="zh-CN"/>
                                          </w:rPr>
                                          <m:t>K</m:t>
                                        </m:r>
                                      </m:sup>
                                      <m:e>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k</m:t>
                                            </m:r>
                                          </m:sup>
                                        </m:sSubSup>
                                      </m:e>
                                    </m:nary>
                                  </m:den>
                                </m:f>
                                <m:d>
                                  <m:dPr>
                                    <m:ctrlPr>
                                      <w:rPr>
                                        <w:rFonts w:ascii="Cambria Math" w:hAnsi="Cambria Math"/>
                                        <w:b/>
                                        <w:i/>
                                      </w:rPr>
                                    </m:ctrlPr>
                                  </m:dPr>
                                  <m:e>
                                    <m:f>
                                      <m:fPr>
                                        <m:ctrlPr>
                                          <w:rPr>
                                            <w:rFonts w:ascii="Cambria Math" w:hAnsi="Cambria Math"/>
                                            <w:b/>
                                            <w:i/>
                                          </w:rPr>
                                        </m:ctrlPr>
                                      </m:fPr>
                                      <m:num>
                                        <m:r>
                                          <m:rPr>
                                            <m:sty m:val="bi"/>
                                          </m:rPr>
                                          <w:rPr>
                                            <w:rFonts w:ascii="Cambria Math" w:hAnsi="Cambria Math"/>
                                          </w:rPr>
                                          <m:t>||</m:t>
                                        </m:r>
                                        <m:sSup>
                                          <m:sSupPr>
                                            <m:ctrlPr>
                                              <w:rPr>
                                                <w:rFonts w:ascii="Cambria Math" w:hAnsi="Cambria Math"/>
                                                <w:b/>
                                                <w:i/>
                                              </w:rPr>
                                            </m:ctrlPr>
                                          </m:sSupPr>
                                          <m:e>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e>
                                          <m:sup>
                                            <m:r>
                                              <m:rPr>
                                                <m:sty m:val="bi"/>
                                              </m:rPr>
                                              <w:rPr>
                                                <w:rFonts w:ascii="Cambria Math" w:hAnsi="Cambria Math"/>
                                              </w:rPr>
                                              <m:t>H</m:t>
                                            </m:r>
                                          </m:sup>
                                        </m:sSup>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xml:space="preserve"> ||</m:t>
                                        </m:r>
                                      </m:num>
                                      <m:den>
                                        <m:r>
                                          <m:rPr>
                                            <m:sty m:val="bi"/>
                                          </m:rPr>
                                          <w:rPr>
                                            <w:rFonts w:ascii="Cambria Math" w:hAnsi="Cambria Math"/>
                                          </w:rPr>
                                          <m:t>||</m:t>
                                        </m:r>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r>
                                          <m:rPr>
                                            <m:sty m:val="bi"/>
                                          </m:rPr>
                                          <w:rPr>
                                            <w:rFonts w:ascii="Cambria Math" w:hAnsi="Cambria Math"/>
                                          </w:rPr>
                                          <m:t>||</m:t>
                                        </m:r>
                                      </m:den>
                                    </m:f>
                                  </m:e>
                                </m:d>
                              </m:e>
                              <m:sup>
                                <m:r>
                                  <m:rPr>
                                    <m:sty m:val="bi"/>
                                  </m:rPr>
                                  <w:rPr>
                                    <w:rFonts w:ascii="Cambria Math" w:hAnsi="Cambria Math"/>
                                  </w:rPr>
                                  <m:t>2</m:t>
                                </m:r>
                              </m:sup>
                            </m:sSup>
                          </m:e>
                        </m:nary>
                      </m:e>
                    </m:nary>
                  </m:e>
                </m:d>
              </m:oMath>
            </m:oMathPara>
          </w:p>
          <w:p w14:paraId="66F16623" w14:textId="77777777" w:rsidR="005A1534" w:rsidRDefault="005A1534" w:rsidP="005A1534">
            <w:pPr>
              <w:pStyle w:val="afc"/>
              <w:autoSpaceDE/>
              <w:autoSpaceDN/>
              <w:adjustRightInd/>
              <w:snapToGrid/>
              <w:spacing w:before="120" w:line="240" w:lineRule="auto"/>
              <w:ind w:left="1322"/>
              <w:contextualSpacing w:val="0"/>
              <w:jc w:val="left"/>
              <w:rPr>
                <w:lang w:eastAsia="zh-CN"/>
              </w:rPr>
            </w:pPr>
            <w:r>
              <w:rPr>
                <w:rFonts w:eastAsia="Microsoft YaHei UI"/>
                <w:b/>
                <w:iCs/>
                <w:color w:val="000000"/>
                <w:szCs w:val="20"/>
                <w:lang w:eastAsia="zh-CN"/>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is the j</w:t>
            </w:r>
            <w:r>
              <w:rPr>
                <w:rFonts w:eastAsia="Microsoft YaHei UI"/>
                <w:b/>
                <w:iCs/>
                <w:color w:val="000000"/>
                <w:szCs w:val="20"/>
                <w:vertAlign w:val="superscript"/>
                <w:lang w:eastAsia="zh-CN"/>
              </w:rPr>
              <w:t>th</w:t>
            </w:r>
            <w:r>
              <w:rPr>
                <w:rFonts w:ascii="宋体" w:hAnsi="宋体" w:cs="宋体"/>
                <w:b/>
                <w:color w:val="000000"/>
                <w:szCs w:val="20"/>
                <w:lang w:eastAsia="zh-CN"/>
              </w:rPr>
              <w:t xml:space="preserve"> </w:t>
            </w:r>
            <w:r>
              <w:rPr>
                <w:rFonts w:eastAsia="Microsoft YaHei UI"/>
                <w:b/>
                <w:iCs/>
                <w:color w:val="000000"/>
                <w:szCs w:val="20"/>
                <w:lang w:eastAsia="zh-CN"/>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lang w:eastAsia="zh-CN"/>
              </w:rPr>
              <w:t xml:space="preserve"> is the  j</w:t>
            </w:r>
            <w:r>
              <w:rPr>
                <w:rFonts w:eastAsia="Microsoft YaHei UI"/>
                <w:b/>
                <w:iCs/>
                <w:color w:val="000000"/>
                <w:szCs w:val="20"/>
                <w:vertAlign w:val="superscript"/>
                <w:lang w:eastAsia="zh-CN"/>
              </w:rPr>
              <w:t>th</w:t>
            </w:r>
            <w:r>
              <w:rPr>
                <w:rFonts w:eastAsia="Microsoft YaHei UI"/>
                <w:b/>
                <w:iCs/>
                <w:color w:val="000000"/>
                <w:szCs w:val="20"/>
                <w:lang w:eastAsia="zh-CN"/>
              </w:rPr>
              <w:t> output vector of the </w:t>
            </w:r>
            <w:r>
              <w:rPr>
                <w:b/>
                <w:lang w:eastAsia="zh-CN"/>
              </w:rPr>
              <w:t>output</w:t>
            </w:r>
            <w:r>
              <w:rPr>
                <w:rFonts w:eastAsia="Microsoft YaHei UI"/>
                <w:b/>
                <w:iCs/>
                <w:color w:val="000000"/>
                <w:szCs w:val="20"/>
                <w:lang w:eastAsia="zh-CN"/>
              </w:rPr>
              <w:t xml:space="preserve"> CSI</w:t>
            </w:r>
            <w:r>
              <w:rPr>
                <w:rFonts w:eastAsia="Microsoft YaHei UI"/>
                <w:b/>
                <w:color w:val="000000"/>
                <w:szCs w:val="20"/>
                <w:lang w:eastAsia="zh-CN"/>
              </w:rPr>
              <w:t> </w:t>
            </w:r>
            <w:r>
              <w:rPr>
                <w:rFonts w:eastAsia="Microsoft YaHei UI"/>
                <w:b/>
                <w:iCs/>
                <w:color w:val="000000"/>
                <w:szCs w:val="20"/>
                <w:lang w:eastAsia="zh-CN"/>
              </w:rPr>
              <w:t>of resource unit i. </w:t>
            </w:r>
            <w:r>
              <w:rPr>
                <w:rFonts w:ascii="宋体" w:hAnsi="宋体" w:cs="宋体"/>
                <w:b/>
                <w:color w:val="000000"/>
                <w:szCs w:val="20"/>
                <w:lang w:eastAsia="zh-CN"/>
              </w:rPr>
              <w:t>N</w:t>
            </w:r>
            <w:r>
              <w:rPr>
                <w:rFonts w:eastAsia="Microsoft YaHei UI"/>
                <w:b/>
                <w:iCs/>
                <w:color w:val="000000"/>
                <w:szCs w:val="20"/>
                <w:lang w:eastAsia="zh-CN"/>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lang w:eastAsia="zh-CN"/>
              </w:rPr>
              <w:t xml:space="preserve">denotes the average operation over </w:t>
            </w:r>
            <w:r>
              <w:rPr>
                <w:b/>
                <w:lang w:eastAsia="zh-CN"/>
              </w:rPr>
              <w:t>multiple</w:t>
            </w:r>
            <w:r>
              <w:rPr>
                <w:rFonts w:eastAsia="Microsoft YaHei UI"/>
                <w:b/>
                <w:iCs/>
                <w:color w:val="000000"/>
                <w:szCs w:val="20"/>
                <w:lang w:eastAsia="zh-CN"/>
              </w:rPr>
              <w:t xml:space="preserv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 xml:space="preserve"> </w:t>
            </w:r>
            <w:r>
              <w:rPr>
                <w:rFonts w:eastAsia="等线"/>
                <w:b/>
                <w:lang w:eastAsia="zh-CN"/>
              </w:rPr>
              <w:t xml:space="preserve">is an eigenvalue of the channel </w:t>
            </w:r>
            <w:r>
              <w:rPr>
                <w:b/>
                <w:lang w:eastAsia="zh-CN"/>
              </w:rPr>
              <w:t>covariance</w:t>
            </w:r>
            <w:r>
              <w:rPr>
                <w:rFonts w:eastAsia="等线"/>
                <w:b/>
                <w:lang w:eastAsia="zh-CN"/>
              </w:rPr>
              <w:t xml:space="preserv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lang w:eastAsia="zh-CN"/>
              </w:rPr>
              <w:t>.</w:t>
            </w:r>
          </w:p>
          <w:p w14:paraId="55E829C6" w14:textId="77777777" w:rsidR="005A1534" w:rsidRDefault="005A1534" w:rsidP="005A1534">
            <w:pPr>
              <w:spacing w:line="240" w:lineRule="auto"/>
              <w:rPr>
                <w:lang w:eastAsia="zh-CN"/>
              </w:rPr>
            </w:pPr>
            <w:r w:rsidRPr="005A1534">
              <w:rPr>
                <w:b/>
                <w:bCs/>
                <w:color w:val="00B0F0"/>
                <w:lang w:eastAsia="zh-CN"/>
              </w:rPr>
              <w:t xml:space="preserve">Option 3 </w:t>
            </w:r>
            <w:r w:rsidRPr="005A1534">
              <w:rPr>
                <w:b/>
                <w:bCs/>
                <w:lang w:eastAsia="zh-CN"/>
              </w:rPr>
              <w:t>is preferred:</w:t>
            </w:r>
          </w:p>
          <w:p w14:paraId="469781B2" w14:textId="77777777" w:rsidR="005A1534" w:rsidRDefault="005A1534" w:rsidP="005A1534">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1: Company can report </w:t>
            </w:r>
            <w:r>
              <w:rPr>
                <w:b/>
                <w:color w:val="FF0000"/>
                <w:lang w:eastAsia="zh-CN"/>
              </w:rPr>
              <w:t xml:space="preserve">Method 2 </w:t>
            </w:r>
            <w:r>
              <w:rPr>
                <w:b/>
                <w:lang w:eastAsia="zh-CN"/>
              </w:rPr>
              <w:t>as an additional metric.</w:t>
            </w:r>
          </w:p>
          <w:p w14:paraId="3D5771AA" w14:textId="77777777" w:rsidR="005A1534" w:rsidRDefault="005A1534" w:rsidP="005A1534">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2: Company can </w:t>
            </w:r>
            <w:r>
              <w:rPr>
                <w:b/>
                <w:color w:val="FF0000"/>
                <w:lang w:eastAsia="zh-CN"/>
              </w:rPr>
              <w:t xml:space="preserve">optionally </w:t>
            </w:r>
            <w:r>
              <w:rPr>
                <w:b/>
                <w:lang w:eastAsia="zh-CN"/>
              </w:rPr>
              <w:t>report either Method 1 or Method 2 as an additional metric.</w:t>
            </w:r>
          </w:p>
          <w:p w14:paraId="5EB06517" w14:textId="77777777" w:rsidR="005A1534" w:rsidRDefault="005A1534" w:rsidP="005A1534">
            <w:pPr>
              <w:pStyle w:val="afc"/>
              <w:numPr>
                <w:ilvl w:val="0"/>
                <w:numId w:val="26"/>
              </w:numPr>
              <w:autoSpaceDE/>
              <w:autoSpaceDN/>
              <w:adjustRightInd/>
              <w:snapToGrid/>
              <w:spacing w:before="120" w:line="240" w:lineRule="auto"/>
              <w:contextualSpacing w:val="0"/>
              <w:jc w:val="left"/>
              <w:rPr>
                <w:b/>
                <w:lang w:eastAsia="zh-CN"/>
              </w:rPr>
            </w:pPr>
            <w:r>
              <w:rPr>
                <w:b/>
                <w:lang w:eastAsia="zh-CN"/>
              </w:rPr>
              <w:t xml:space="preserve">Option 3: There is </w:t>
            </w:r>
            <w:r>
              <w:rPr>
                <w:b/>
                <w:color w:val="FF0000"/>
                <w:lang w:eastAsia="zh-CN"/>
              </w:rPr>
              <w:t xml:space="preserve">no consensus </w:t>
            </w:r>
            <w:r>
              <w:rPr>
                <w:b/>
                <w:lang w:eastAsia="zh-CN"/>
              </w:rPr>
              <w:t>on whether to adopt an additional method.</w:t>
            </w:r>
          </w:p>
          <w:p w14:paraId="3023177F" w14:textId="77777777" w:rsidR="005A1534" w:rsidRPr="00E126E8" w:rsidRDefault="005A1534" w:rsidP="005A1534">
            <w:pPr>
              <w:spacing w:line="240" w:lineRule="auto"/>
              <w:rPr>
                <w:lang w:eastAsia="zh-CN"/>
              </w:rPr>
            </w:pPr>
          </w:p>
          <w:tbl>
            <w:tblPr>
              <w:tblStyle w:val="af4"/>
              <w:tblW w:w="9351" w:type="dxa"/>
              <w:tblLook w:val="04A0" w:firstRow="1" w:lastRow="0" w:firstColumn="1" w:lastColumn="0" w:noHBand="0" w:noVBand="1"/>
            </w:tblPr>
            <w:tblGrid>
              <w:gridCol w:w="1757"/>
              <w:gridCol w:w="2489"/>
              <w:gridCol w:w="5105"/>
            </w:tblGrid>
            <w:tr w:rsidR="005A1534" w14:paraId="068B6D0A" w14:textId="77777777" w:rsidTr="00EE4F31">
              <w:trPr>
                <w:trHeight w:val="284"/>
              </w:trPr>
              <w:tc>
                <w:tcPr>
                  <w:tcW w:w="1413" w:type="dxa"/>
                  <w:vMerge w:val="restart"/>
                  <w:tcBorders>
                    <w:top w:val="single" w:sz="4" w:space="0" w:color="auto"/>
                    <w:left w:val="single" w:sz="4" w:space="0" w:color="auto"/>
                    <w:right w:val="single" w:sz="4" w:space="0" w:color="auto"/>
                  </w:tcBorders>
                </w:tcPr>
                <w:p w14:paraId="4D492B71" w14:textId="77777777" w:rsidR="005A1534" w:rsidRDefault="005A1534" w:rsidP="005A1534">
                  <w:pPr>
                    <w:spacing w:beforeLines="50" w:before="120" w:line="240" w:lineRule="auto"/>
                    <w:ind w:left="1322"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0B1472C2" w14:textId="77777777" w:rsidR="005A1534" w:rsidRDefault="005A1534" w:rsidP="005A1534">
                  <w:pPr>
                    <w:spacing w:beforeLines="50" w:before="120" w:line="240" w:lineRule="auto"/>
                    <w:ind w:left="132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A8334C0" w14:textId="77777777" w:rsidR="005A1534" w:rsidRDefault="005A1534" w:rsidP="005A1534">
                  <w:pPr>
                    <w:spacing w:beforeLines="50" w:before="120" w:line="240" w:lineRule="auto"/>
                    <w:ind w:left="1320" w:hanging="440"/>
                    <w:rPr>
                      <w:iCs/>
                      <w:kern w:val="2"/>
                      <w:lang w:eastAsia="zh-CN"/>
                    </w:rPr>
                  </w:pPr>
                  <w:r>
                    <w:rPr>
                      <w:rFonts w:hint="eastAsia"/>
                      <w:iCs/>
                      <w:kern w:val="2"/>
                      <w:lang w:eastAsia="zh-CN"/>
                    </w:rPr>
                    <w:t>CATT</w:t>
                  </w:r>
                </w:p>
              </w:tc>
            </w:tr>
            <w:tr w:rsidR="005A1534" w14:paraId="356F43FC" w14:textId="77777777" w:rsidTr="00EE4F31">
              <w:tc>
                <w:tcPr>
                  <w:tcW w:w="1413" w:type="dxa"/>
                  <w:vMerge/>
                  <w:tcBorders>
                    <w:left w:val="single" w:sz="4" w:space="0" w:color="auto"/>
                    <w:right w:val="single" w:sz="4" w:space="0" w:color="auto"/>
                  </w:tcBorders>
                </w:tcPr>
                <w:p w14:paraId="2DE2D075" w14:textId="77777777" w:rsidR="005A1534" w:rsidRDefault="005A1534" w:rsidP="005A1534">
                  <w:pPr>
                    <w:spacing w:beforeLines="50" w:before="120" w:line="240" w:lineRule="auto"/>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163D857" w14:textId="77777777" w:rsidR="005A1534" w:rsidRDefault="005A1534" w:rsidP="005A1534">
                  <w:pPr>
                    <w:spacing w:beforeLines="50" w:before="120" w:line="240" w:lineRule="auto"/>
                    <w:ind w:left="132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1E6F7885" w14:textId="77777777" w:rsidR="005A1534" w:rsidRDefault="005A1534" w:rsidP="005A1534">
                  <w:pPr>
                    <w:spacing w:beforeLines="50" w:before="120" w:line="240" w:lineRule="auto"/>
                    <w:ind w:left="1320" w:hanging="440"/>
                    <w:rPr>
                      <w:rFonts w:eastAsiaTheme="minorEastAsia"/>
                      <w:iCs/>
                      <w:kern w:val="2"/>
                      <w:lang w:eastAsia="zh-CN"/>
                    </w:rPr>
                  </w:pPr>
                </w:p>
              </w:tc>
            </w:tr>
            <w:tr w:rsidR="005A1534" w14:paraId="2CB5949D" w14:textId="77777777" w:rsidTr="00EE4F31">
              <w:tc>
                <w:tcPr>
                  <w:tcW w:w="1413" w:type="dxa"/>
                  <w:vMerge w:val="restart"/>
                  <w:tcBorders>
                    <w:left w:val="single" w:sz="4" w:space="0" w:color="auto"/>
                    <w:right w:val="single" w:sz="4" w:space="0" w:color="auto"/>
                  </w:tcBorders>
                </w:tcPr>
                <w:p w14:paraId="088FE0D5" w14:textId="77777777" w:rsidR="005A1534" w:rsidRDefault="005A1534" w:rsidP="005A1534">
                  <w:pPr>
                    <w:spacing w:beforeLines="50" w:before="120" w:line="240" w:lineRule="auto"/>
                    <w:ind w:left="1322"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12B10D65" w14:textId="77777777" w:rsidR="005A1534" w:rsidRDefault="005A1534" w:rsidP="005A1534">
                  <w:pPr>
                    <w:spacing w:beforeLines="50" w:before="120" w:line="240" w:lineRule="auto"/>
                    <w:ind w:left="132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2D5B9025" w14:textId="77777777" w:rsidR="005A1534" w:rsidRDefault="005A1534" w:rsidP="005A1534">
                  <w:pPr>
                    <w:spacing w:before="50" w:line="240" w:lineRule="auto"/>
                    <w:ind w:left="1320" w:hanging="440"/>
                    <w:rPr>
                      <w:rFonts w:eastAsiaTheme="minorEastAsia"/>
                      <w:iCs/>
                      <w:kern w:val="2"/>
                      <w:lang w:eastAsia="zh-CN"/>
                    </w:rPr>
                  </w:pPr>
                  <w:r>
                    <w:rPr>
                      <w:rFonts w:eastAsia="MS Mincho"/>
                      <w:iCs/>
                      <w:kern w:val="2"/>
                      <w:lang w:eastAsia="ja-JP"/>
                    </w:rPr>
                    <w:t xml:space="preserve">Vivo, </w:t>
                  </w:r>
                  <w:r>
                    <w:rPr>
                      <w:rFonts w:eastAsia="MS Mincho"/>
                      <w:iCs/>
                      <w:smallCaps/>
                      <w:kern w:val="2"/>
                      <w:lang w:eastAsia="ja-JP"/>
                    </w:rPr>
                    <w:t>Futurewei</w:t>
                  </w:r>
                  <w:r>
                    <w:rPr>
                      <w:rFonts w:eastAsiaTheme="minorEastAsia" w:hint="eastAsia"/>
                      <w:iCs/>
                      <w:smallCaps/>
                      <w:kern w:val="2"/>
                      <w:lang w:eastAsia="zh-CN"/>
                    </w:rPr>
                    <w:t>,</w:t>
                  </w:r>
                  <w:r>
                    <w:rPr>
                      <w:rFonts w:eastAsiaTheme="minorEastAsia"/>
                      <w:iCs/>
                      <w:smallCaps/>
                      <w:kern w:val="2"/>
                      <w:lang w:eastAsia="zh-CN"/>
                    </w:rPr>
                    <w:t xml:space="preserve"> OPPO, NTT DOCOMO,</w:t>
                  </w:r>
                  <w:r w:rsidRPr="005C0181">
                    <w:rPr>
                      <w:rFonts w:eastAsia="MS Mincho" w:hint="eastAsia"/>
                      <w:iCs/>
                      <w:smallCaps/>
                      <w:kern w:val="2"/>
                      <w:lang w:eastAsia="ja-JP"/>
                    </w:rPr>
                    <w:t xml:space="preserve"> L</w:t>
                  </w:r>
                  <w:r w:rsidRPr="005C0181">
                    <w:rPr>
                      <w:rFonts w:eastAsia="MS Mincho"/>
                      <w:iCs/>
                      <w:smallCaps/>
                      <w:kern w:val="2"/>
                      <w:lang w:eastAsia="ja-JP"/>
                    </w:rPr>
                    <w:t>G</w:t>
                  </w:r>
                  <w:r>
                    <w:rPr>
                      <w:rFonts w:eastAsia="MS Mincho"/>
                      <w:iCs/>
                      <w:smallCaps/>
                      <w:kern w:val="2"/>
                      <w:lang w:eastAsia="ja-JP"/>
                    </w:rPr>
                    <w:t xml:space="preserve"> </w:t>
                  </w:r>
                  <w:r>
                    <w:rPr>
                      <w:rFonts w:eastAsia="Malgun Gothic" w:hint="eastAsia"/>
                      <w:lang w:eastAsia="ko-KR"/>
                    </w:rPr>
                    <w:t>E</w:t>
                  </w:r>
                  <w:r>
                    <w:rPr>
                      <w:rFonts w:eastAsia="Malgun Gothic"/>
                      <w:lang w:eastAsia="ko-KR"/>
                    </w:rPr>
                    <w:t>lectronics</w:t>
                  </w:r>
                </w:p>
              </w:tc>
            </w:tr>
            <w:tr w:rsidR="005A1534" w14:paraId="7FAE7998" w14:textId="77777777" w:rsidTr="00EE4F31">
              <w:tc>
                <w:tcPr>
                  <w:tcW w:w="1413" w:type="dxa"/>
                  <w:vMerge/>
                  <w:tcBorders>
                    <w:left w:val="single" w:sz="4" w:space="0" w:color="auto"/>
                    <w:right w:val="single" w:sz="4" w:space="0" w:color="auto"/>
                  </w:tcBorders>
                </w:tcPr>
                <w:p w14:paraId="4D131537" w14:textId="77777777" w:rsidR="005A1534" w:rsidRDefault="005A1534" w:rsidP="005A1534">
                  <w:pPr>
                    <w:spacing w:beforeLines="50" w:before="120" w:line="240" w:lineRule="auto"/>
                    <w:ind w:left="132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021B213" w14:textId="77777777" w:rsidR="005A1534" w:rsidRDefault="005A1534" w:rsidP="005A1534">
                  <w:pPr>
                    <w:spacing w:beforeLines="50" w:before="120" w:line="240" w:lineRule="auto"/>
                    <w:ind w:left="132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57B96D99" w14:textId="77777777" w:rsidR="005A1534" w:rsidRDefault="005A1534" w:rsidP="005A1534">
                  <w:pPr>
                    <w:spacing w:beforeLines="50" w:before="120" w:line="240" w:lineRule="auto"/>
                    <w:ind w:left="1320" w:hanging="440"/>
                    <w:rPr>
                      <w:rFonts w:eastAsiaTheme="minorEastAsia"/>
                      <w:iCs/>
                      <w:kern w:val="2"/>
                      <w:lang w:eastAsia="ko-KR"/>
                    </w:rPr>
                  </w:pPr>
                  <w:r>
                    <w:rPr>
                      <w:rFonts w:eastAsiaTheme="minorEastAsia"/>
                      <w:iCs/>
                      <w:kern w:val="2"/>
                      <w:lang w:eastAsia="ko-KR"/>
                    </w:rPr>
                    <w:t>Qualcomm</w:t>
                  </w:r>
                </w:p>
              </w:tc>
            </w:tr>
            <w:tr w:rsidR="005A1534" w14:paraId="79A3FAA1" w14:textId="77777777" w:rsidTr="00EE4F31">
              <w:tc>
                <w:tcPr>
                  <w:tcW w:w="1413" w:type="dxa"/>
                  <w:vMerge w:val="restart"/>
                </w:tcPr>
                <w:p w14:paraId="637BB573" w14:textId="77777777" w:rsidR="005A1534" w:rsidRDefault="005A1534" w:rsidP="005A1534">
                  <w:pPr>
                    <w:spacing w:beforeLines="50" w:before="120" w:line="240" w:lineRule="auto"/>
                    <w:ind w:left="1322" w:hanging="442"/>
                    <w:rPr>
                      <w:color w:val="FF0000"/>
                      <w:kern w:val="2"/>
                      <w:lang w:eastAsia="zh-CN"/>
                    </w:rPr>
                  </w:pPr>
                  <w:r>
                    <w:rPr>
                      <w:b/>
                      <w:lang w:eastAsia="zh-CN"/>
                    </w:rPr>
                    <w:t>Option 3</w:t>
                  </w:r>
                </w:p>
              </w:tc>
              <w:tc>
                <w:tcPr>
                  <w:tcW w:w="1984" w:type="dxa"/>
                </w:tcPr>
                <w:p w14:paraId="1BECF916" w14:textId="77777777" w:rsidR="005A1534" w:rsidRDefault="005A1534" w:rsidP="005A1534">
                  <w:pPr>
                    <w:spacing w:beforeLines="50" w:before="120" w:line="240" w:lineRule="auto"/>
                    <w:ind w:left="1320" w:hanging="440"/>
                    <w:rPr>
                      <w:color w:val="FF0000"/>
                      <w:kern w:val="2"/>
                      <w:lang w:eastAsia="zh-CN"/>
                    </w:rPr>
                  </w:pPr>
                  <w:r>
                    <w:rPr>
                      <w:iCs/>
                      <w:color w:val="00B050"/>
                      <w:kern w:val="2"/>
                      <w:lang w:eastAsia="zh-CN"/>
                    </w:rPr>
                    <w:t>Support/Can accept</w:t>
                  </w:r>
                </w:p>
              </w:tc>
              <w:tc>
                <w:tcPr>
                  <w:tcW w:w="5954" w:type="dxa"/>
                </w:tcPr>
                <w:p w14:paraId="6D1C8194" w14:textId="77777777" w:rsidR="005A1534" w:rsidRDefault="005A1534" w:rsidP="005A1534">
                  <w:pPr>
                    <w:spacing w:beforeLines="50" w:before="120" w:line="240" w:lineRule="auto"/>
                    <w:ind w:left="1320" w:hanging="440"/>
                    <w:rPr>
                      <w:rFonts w:eastAsiaTheme="minorEastAsia"/>
                      <w:iCs/>
                      <w:kern w:val="2"/>
                      <w:lang w:eastAsia="zh-CN"/>
                    </w:rPr>
                  </w:pPr>
                  <w:r>
                    <w:rPr>
                      <w:rFonts w:eastAsiaTheme="minorEastAsia"/>
                      <w:iCs/>
                      <w:kern w:val="2"/>
                      <w:lang w:eastAsia="zh-CN"/>
                    </w:rPr>
                    <w:t>MediaTek, vivo, IIT Kanpur</w:t>
                  </w:r>
                  <w:r>
                    <w:rPr>
                      <w:rFonts w:eastAsiaTheme="minorEastAsia" w:hint="eastAsia"/>
                      <w:iCs/>
                      <w:kern w:val="2"/>
                      <w:lang w:eastAsia="zh-CN"/>
                    </w:rPr>
                    <w:t>,</w:t>
                  </w:r>
                  <w:r>
                    <w:rPr>
                      <w:rFonts w:hint="eastAsia"/>
                      <w:iCs/>
                      <w:kern w:val="2"/>
                      <w:lang w:eastAsia="zh-CN"/>
                    </w:rPr>
                    <w:t xml:space="preserve"> CATT</w:t>
                  </w:r>
                  <w:r>
                    <w:rPr>
                      <w:iCs/>
                      <w:kern w:val="2"/>
                      <w:lang w:eastAsia="zh-CN"/>
                    </w:rPr>
                    <w:t xml:space="preserve">, </w:t>
                  </w:r>
                  <w:r>
                    <w:rPr>
                      <w:rFonts w:eastAsia="MS Mincho"/>
                      <w:iCs/>
                      <w:smallCaps/>
                      <w:kern w:val="2"/>
                      <w:lang w:eastAsia="ja-JP"/>
                    </w:rPr>
                    <w:t>Futurewei</w:t>
                  </w:r>
                  <w:r>
                    <w:rPr>
                      <w:rFonts w:eastAsiaTheme="minorEastAsia"/>
                      <w:iCs/>
                      <w:kern w:val="2"/>
                      <w:lang w:eastAsia="zh-CN"/>
                    </w:rPr>
                    <w:t>, ETRI</w:t>
                  </w:r>
                  <w:r>
                    <w:rPr>
                      <w:rFonts w:eastAsiaTheme="minorEastAsia" w:hint="eastAsia"/>
                      <w:iCs/>
                      <w:kern w:val="2"/>
                      <w:lang w:eastAsia="zh-CN"/>
                    </w:rPr>
                    <w:t>, ZTE</w:t>
                  </w:r>
                  <w:r>
                    <w:rPr>
                      <w:rFonts w:eastAsiaTheme="minorEastAsia"/>
                      <w:iCs/>
                      <w:kern w:val="2"/>
                      <w:lang w:eastAsia="zh-CN"/>
                    </w:rPr>
                    <w:t xml:space="preserve">, </w:t>
                  </w:r>
                  <w:r w:rsidRPr="005C0181">
                    <w:rPr>
                      <w:rFonts w:eastAsia="MS Mincho" w:hint="eastAsia"/>
                      <w:iCs/>
                      <w:smallCaps/>
                      <w:kern w:val="2"/>
                      <w:lang w:eastAsia="ja-JP"/>
                    </w:rPr>
                    <w:t>L</w:t>
                  </w:r>
                  <w:r w:rsidRPr="005C0181">
                    <w:rPr>
                      <w:rFonts w:eastAsia="MS Mincho"/>
                      <w:iCs/>
                      <w:smallCaps/>
                      <w:kern w:val="2"/>
                      <w:lang w:eastAsia="ja-JP"/>
                    </w:rPr>
                    <w:t>G</w:t>
                  </w:r>
                  <w:r>
                    <w:rPr>
                      <w:rFonts w:eastAsia="MS Mincho"/>
                      <w:iCs/>
                      <w:smallCaps/>
                      <w:kern w:val="2"/>
                      <w:lang w:eastAsia="ja-JP"/>
                    </w:rPr>
                    <w:t xml:space="preserve"> </w:t>
                  </w:r>
                  <w:r>
                    <w:rPr>
                      <w:rFonts w:eastAsia="Malgun Gothic" w:hint="eastAsia"/>
                      <w:lang w:eastAsia="ko-KR"/>
                    </w:rPr>
                    <w:t>E</w:t>
                  </w:r>
                  <w:r>
                    <w:rPr>
                      <w:rFonts w:eastAsia="Malgun Gothic"/>
                      <w:lang w:eastAsia="ko-KR"/>
                    </w:rPr>
                    <w:t>lectronics, Huawei/HiSi</w:t>
                  </w:r>
                </w:p>
              </w:tc>
            </w:tr>
            <w:tr w:rsidR="005A1534" w14:paraId="57465ED1" w14:textId="77777777" w:rsidTr="00EE4F31">
              <w:tc>
                <w:tcPr>
                  <w:tcW w:w="1413" w:type="dxa"/>
                  <w:vMerge/>
                </w:tcPr>
                <w:p w14:paraId="22D2FA09" w14:textId="77777777" w:rsidR="005A1534" w:rsidRDefault="005A1534" w:rsidP="005A1534">
                  <w:pPr>
                    <w:spacing w:beforeLines="50" w:before="120" w:line="240" w:lineRule="auto"/>
                    <w:ind w:left="1320" w:hanging="440"/>
                    <w:rPr>
                      <w:color w:val="FF0000"/>
                      <w:kern w:val="2"/>
                      <w:lang w:eastAsia="zh-CN"/>
                    </w:rPr>
                  </w:pPr>
                </w:p>
              </w:tc>
              <w:tc>
                <w:tcPr>
                  <w:tcW w:w="1984" w:type="dxa"/>
                </w:tcPr>
                <w:p w14:paraId="12CEF560" w14:textId="77777777" w:rsidR="005A1534" w:rsidRDefault="005A1534" w:rsidP="005A1534">
                  <w:pPr>
                    <w:spacing w:beforeLines="50" w:before="120" w:line="240" w:lineRule="auto"/>
                    <w:ind w:left="1320" w:hanging="440"/>
                    <w:rPr>
                      <w:color w:val="FF0000"/>
                      <w:kern w:val="2"/>
                      <w:lang w:eastAsia="zh-CN"/>
                    </w:rPr>
                  </w:pPr>
                  <w:r>
                    <w:rPr>
                      <w:color w:val="FF0000"/>
                      <w:kern w:val="2"/>
                      <w:lang w:eastAsia="zh-CN"/>
                    </w:rPr>
                    <w:t>Object/Concern</w:t>
                  </w:r>
                </w:p>
              </w:tc>
              <w:tc>
                <w:tcPr>
                  <w:tcW w:w="5954" w:type="dxa"/>
                </w:tcPr>
                <w:p w14:paraId="28A83001" w14:textId="77777777" w:rsidR="005A1534" w:rsidRDefault="005A1534" w:rsidP="005A1534">
                  <w:pPr>
                    <w:spacing w:beforeLines="50" w:before="120" w:line="240" w:lineRule="auto"/>
                    <w:ind w:left="1320" w:hanging="440"/>
                    <w:rPr>
                      <w:rFonts w:eastAsiaTheme="minorEastAsia"/>
                      <w:iCs/>
                      <w:kern w:val="2"/>
                      <w:lang w:eastAsia="ko-KR"/>
                    </w:rPr>
                  </w:pPr>
                </w:p>
              </w:tc>
            </w:tr>
          </w:tbl>
          <w:p w14:paraId="5B14FBD6" w14:textId="77777777" w:rsidR="005A1534" w:rsidRDefault="005A1534" w:rsidP="002C38F9">
            <w:pPr>
              <w:spacing w:beforeLines="100" w:before="240"/>
              <w:rPr>
                <w:b/>
                <w:highlight w:val="green"/>
                <w:lang w:eastAsia="zh-CN"/>
              </w:rPr>
            </w:pPr>
          </w:p>
        </w:tc>
      </w:tr>
    </w:tbl>
    <w:p w14:paraId="5CCA8933" w14:textId="77777777" w:rsidR="005A1534" w:rsidRDefault="005A1534" w:rsidP="002C38F9">
      <w:pPr>
        <w:spacing w:beforeLines="100" w:before="240"/>
        <w:rPr>
          <w:b/>
          <w:highlight w:val="green"/>
          <w:lang w:eastAsia="zh-CN"/>
        </w:rPr>
      </w:pPr>
    </w:p>
    <w:p w14:paraId="60FE3E58" w14:textId="77777777" w:rsidR="005A1534" w:rsidRDefault="005A1534" w:rsidP="002C38F9">
      <w:pPr>
        <w:spacing w:beforeLines="100" w:before="240"/>
        <w:rPr>
          <w:b/>
          <w:highlight w:val="green"/>
          <w:lang w:eastAsia="zh-CN"/>
        </w:rPr>
      </w:pPr>
    </w:p>
    <w:p w14:paraId="4A57E02D" w14:textId="77777777" w:rsidR="002C38F9" w:rsidRDefault="002C38F9" w:rsidP="002C38F9">
      <w:pPr>
        <w:pStyle w:val="40"/>
        <w:numPr>
          <w:ilvl w:val="0"/>
          <w:numId w:val="0"/>
        </w:numPr>
        <w:rPr>
          <w:u w:val="single"/>
          <w:lang w:eastAsia="zh-CN"/>
        </w:rPr>
      </w:pPr>
      <w:r>
        <w:rPr>
          <w:u w:val="single"/>
          <w:lang w:eastAsia="zh-CN"/>
        </w:rPr>
        <w:t xml:space="preserve">Issue#2-2 </w:t>
      </w:r>
      <w:r>
        <w:rPr>
          <w:color w:val="FF0000"/>
          <w:highlight w:val="yellow"/>
          <w:u w:val="single"/>
          <w:lang w:eastAsia="zh-CN"/>
        </w:rPr>
        <w:t>(High priority)</w:t>
      </w:r>
      <w:r>
        <w:rPr>
          <w:u w:val="single"/>
          <w:lang w:eastAsia="zh-CN"/>
        </w:rPr>
        <w:t xml:space="preserve"> Other intermediate KPIs-motivation</w:t>
      </w:r>
    </w:p>
    <w:p w14:paraId="28400A8C" w14:textId="77777777" w:rsidR="002C38F9" w:rsidRDefault="002C38F9" w:rsidP="002C38F9">
      <w:pPr>
        <w:spacing w:beforeLines="100" w:before="240"/>
        <w:rPr>
          <w:b/>
          <w:bCs/>
          <w:lang w:eastAsia="zh-CN"/>
        </w:rPr>
      </w:pPr>
      <w:r w:rsidRPr="006E1592">
        <w:rPr>
          <w:b/>
          <w:highlight w:val="green"/>
          <w:lang w:eastAsia="zh-CN"/>
        </w:rPr>
        <w:t>Proposal 2.2.2:</w:t>
      </w:r>
      <w:r>
        <w:rPr>
          <w:b/>
          <w:lang w:eastAsia="zh-CN"/>
        </w:rPr>
        <w:t xml:space="preserve"> </w:t>
      </w:r>
      <w:r>
        <w:rPr>
          <w:b/>
          <w:bCs/>
          <w:lang w:eastAsia="zh-CN"/>
        </w:rPr>
        <w:t>Confirm the following working assumption of RAN1#110bis-e:</w:t>
      </w:r>
    </w:p>
    <w:tbl>
      <w:tblPr>
        <w:tblStyle w:val="af4"/>
        <w:tblW w:w="0" w:type="auto"/>
        <w:tblLook w:val="04A0" w:firstRow="1" w:lastRow="0" w:firstColumn="1" w:lastColumn="0" w:noHBand="0" w:noVBand="1"/>
      </w:tblPr>
      <w:tblGrid>
        <w:gridCol w:w="9307"/>
      </w:tblGrid>
      <w:tr w:rsidR="002C38F9" w14:paraId="2F575B4A" w14:textId="77777777" w:rsidTr="006E1592">
        <w:tc>
          <w:tcPr>
            <w:tcW w:w="9307" w:type="dxa"/>
          </w:tcPr>
          <w:p w14:paraId="3BE15B6D" w14:textId="77777777" w:rsidR="002C38F9" w:rsidRDefault="002C38F9" w:rsidP="006E1592">
            <w:pPr>
              <w:rPr>
                <w:b/>
                <w:szCs w:val="20"/>
                <w:lang w:eastAsia="zh-CN"/>
              </w:rPr>
            </w:pPr>
            <w:r>
              <w:rPr>
                <w:b/>
                <w:szCs w:val="20"/>
                <w:highlight w:val="darkYellow"/>
                <w:lang w:eastAsia="zh-CN"/>
              </w:rPr>
              <w:t>Working assumption</w:t>
            </w:r>
            <w:r>
              <w:rPr>
                <w:b/>
                <w:szCs w:val="20"/>
                <w:lang w:eastAsia="zh-CN"/>
              </w:rPr>
              <w:t xml:space="preserve"> </w:t>
            </w:r>
          </w:p>
          <w:p w14:paraId="4F7D31C6" w14:textId="77777777" w:rsidR="002C38F9" w:rsidRDefault="002C38F9" w:rsidP="006E1592">
            <w:pPr>
              <w:rPr>
                <w:b/>
                <w:szCs w:val="20"/>
                <w:lang w:eastAsia="zh-CN"/>
              </w:rPr>
            </w:pPr>
            <w:r>
              <w:rPr>
                <w:b/>
                <w:szCs w:val="20"/>
              </w:rPr>
              <w:t>In the evaluation of the AI/ML based CSI feedback enhancement, if SGCS is adopted as the intermediate KPI for the rank&gt;1 situation, companies to ensure the correct calculation of SGCS and to avoid disorder issue of the output eigenvectors</w:t>
            </w:r>
          </w:p>
          <w:p w14:paraId="10EB5638" w14:textId="77777777" w:rsidR="002C38F9" w:rsidRDefault="002C38F9" w:rsidP="006E1592">
            <w:pPr>
              <w:pStyle w:val="afc"/>
              <w:numPr>
                <w:ilvl w:val="0"/>
                <w:numId w:val="29"/>
              </w:numPr>
              <w:overflowPunct w:val="0"/>
              <w:snapToGrid/>
              <w:spacing w:after="180" w:line="240" w:lineRule="auto"/>
              <w:ind w:left="1320" w:hanging="440"/>
              <w:jc w:val="left"/>
              <w:textAlignment w:val="baseline"/>
              <w:rPr>
                <w:b/>
              </w:rPr>
            </w:pPr>
            <w:r>
              <w:rPr>
                <w:b/>
              </w:rPr>
              <w:t>Note: Eventual KPI can still be used to compare the performance</w:t>
            </w:r>
          </w:p>
        </w:tc>
      </w:tr>
    </w:tbl>
    <w:p w14:paraId="45560185" w14:textId="77777777" w:rsidR="002C38F9" w:rsidRDefault="002C38F9" w:rsidP="002C38F9">
      <w:pPr>
        <w:spacing w:line="240" w:lineRule="auto"/>
        <w:rPr>
          <w:lang w:eastAsia="zh-CN"/>
        </w:rPr>
      </w:pPr>
    </w:p>
    <w:p w14:paraId="0F852AC7" w14:textId="77777777" w:rsidR="002C38F9" w:rsidRDefault="002C38F9" w:rsidP="002C38F9">
      <w:pPr>
        <w:spacing w:line="240" w:lineRule="auto"/>
        <w:rPr>
          <w:lang w:eastAsia="zh-CN"/>
        </w:rPr>
      </w:pPr>
    </w:p>
    <w:p w14:paraId="02C6D782" w14:textId="77777777" w:rsidR="002C38F9" w:rsidRDefault="002C38F9" w:rsidP="002C38F9">
      <w:pPr>
        <w:pStyle w:val="40"/>
        <w:numPr>
          <w:ilvl w:val="0"/>
          <w:numId w:val="0"/>
        </w:numPr>
        <w:rPr>
          <w:u w:val="single"/>
          <w:lang w:eastAsia="zh-CN"/>
        </w:rPr>
      </w:pPr>
      <w:r>
        <w:rPr>
          <w:u w:val="single"/>
          <w:lang w:eastAsia="zh-CN"/>
        </w:rPr>
        <w:t xml:space="preserve">Issue#2-2a </w:t>
      </w:r>
      <w:r>
        <w:rPr>
          <w:color w:val="FF0000"/>
          <w:highlight w:val="yellow"/>
          <w:u w:val="single"/>
          <w:lang w:eastAsia="zh-CN"/>
        </w:rPr>
        <w:t>(High priority)</w:t>
      </w:r>
      <w:r>
        <w:rPr>
          <w:u w:val="single"/>
          <w:lang w:eastAsia="zh-CN"/>
        </w:rPr>
        <w:t xml:space="preserve"> Other intermediate KPIs-options</w:t>
      </w:r>
    </w:p>
    <w:p w14:paraId="3FA15CEC" w14:textId="6A2BF287" w:rsidR="00D74617" w:rsidRPr="00D74617" w:rsidRDefault="00D74617" w:rsidP="00D74617">
      <w:pPr>
        <w:spacing w:line="240" w:lineRule="auto"/>
        <w:rPr>
          <w:lang w:eastAsia="zh-CN"/>
        </w:rPr>
      </w:pPr>
      <w:r w:rsidRPr="00D74617">
        <w:rPr>
          <w:highlight w:val="green"/>
          <w:lang w:eastAsia="zh-CN"/>
        </w:rPr>
        <w:t>Proposal 6.1.2</w:t>
      </w:r>
      <w:r w:rsidRPr="00D74617">
        <w:rPr>
          <w:lang w:eastAsia="zh-CN"/>
        </w:rPr>
        <w:t xml:space="preserve">: </w:t>
      </w:r>
      <w:r w:rsidRPr="00D74617">
        <w:rPr>
          <w:bCs/>
          <w:lang w:eastAsia="zh-CN"/>
        </w:rPr>
        <w:t xml:space="preserve">For the intermediate KPI for evaluating the accuracy of the AI/ML output CSI, except for SGCS and NMSE which have been agreed as the baseline metrics, for whether/how to introduce an additional intermediate KPI, </w:t>
      </w:r>
      <w:r w:rsidRPr="00D74617">
        <w:rPr>
          <w:lang w:eastAsia="zh-CN"/>
        </w:rPr>
        <w:t>NO additional intermediate KPI is adopted as mandatory.</w:t>
      </w:r>
    </w:p>
    <w:p w14:paraId="560D012A" w14:textId="058513B4" w:rsidR="00D74617" w:rsidRPr="00D74617" w:rsidRDefault="00D74617" w:rsidP="00D74617">
      <w:pPr>
        <w:pStyle w:val="afc"/>
        <w:numPr>
          <w:ilvl w:val="0"/>
          <w:numId w:val="26"/>
        </w:numPr>
        <w:autoSpaceDE/>
        <w:autoSpaceDN/>
        <w:adjustRightInd/>
        <w:snapToGrid/>
        <w:spacing w:before="120" w:line="240" w:lineRule="auto"/>
        <w:contextualSpacing w:val="0"/>
        <w:jc w:val="left"/>
        <w:rPr>
          <w:lang w:eastAsia="zh-CN"/>
        </w:rPr>
      </w:pPr>
      <w:r w:rsidRPr="00D74617">
        <w:rPr>
          <w:lang w:eastAsia="zh-CN"/>
        </w:rPr>
        <w:t>It is up to companies to optionally report other intermediate KPIs, e.g., Relative achievable rate (RAR)</w:t>
      </w:r>
    </w:p>
    <w:p w14:paraId="33040301" w14:textId="77777777" w:rsidR="00D74617" w:rsidRPr="00D74617" w:rsidRDefault="00D74617" w:rsidP="00D74617">
      <w:pPr>
        <w:spacing w:line="240" w:lineRule="auto"/>
        <w:rPr>
          <w:b/>
          <w:bCs/>
          <w:lang w:eastAsia="zh-CN"/>
        </w:rPr>
      </w:pPr>
    </w:p>
    <w:tbl>
      <w:tblPr>
        <w:tblStyle w:val="af4"/>
        <w:tblW w:w="0" w:type="auto"/>
        <w:tblLook w:val="04A0" w:firstRow="1" w:lastRow="0" w:firstColumn="1" w:lastColumn="0" w:noHBand="0" w:noVBand="1"/>
      </w:tblPr>
      <w:tblGrid>
        <w:gridCol w:w="9307"/>
      </w:tblGrid>
      <w:tr w:rsidR="004843BB" w14:paraId="3B516AA6" w14:textId="77777777" w:rsidTr="004843BB">
        <w:tc>
          <w:tcPr>
            <w:tcW w:w="9307" w:type="dxa"/>
          </w:tcPr>
          <w:p w14:paraId="3D752345" w14:textId="77777777" w:rsidR="004843BB" w:rsidRDefault="004843BB" w:rsidP="004843BB">
            <w:pPr>
              <w:spacing w:line="240" w:lineRule="auto"/>
              <w:rPr>
                <w:b/>
                <w:bCs/>
                <w:lang w:eastAsia="zh-CN"/>
              </w:rPr>
            </w:pPr>
            <w:r w:rsidRPr="0077056E">
              <w:rPr>
                <w:b/>
                <w:highlight w:val="green"/>
                <w:lang w:eastAsia="zh-CN"/>
              </w:rPr>
              <w:t>Proposal 6.1.2</w:t>
            </w:r>
            <w:r>
              <w:rPr>
                <w:b/>
                <w:lang w:eastAsia="zh-CN"/>
              </w:rPr>
              <w:t xml:space="preserve">: </w:t>
            </w:r>
            <w:r>
              <w:rPr>
                <w:b/>
                <w:bCs/>
                <w:lang w:eastAsia="zh-CN"/>
              </w:rPr>
              <w:t xml:space="preserve">For the intermediate KPI for evaluating the accuracy of the AI/ML output CSI, except for SGCS and NMSE which have been agreed as the baseline metrics, for whether/how to introduce an additional intermediate KPI, consider </w:t>
            </w:r>
            <w:r w:rsidRPr="006E1592">
              <w:rPr>
                <w:b/>
                <w:bCs/>
                <w:highlight w:val="cyan"/>
                <w:lang w:eastAsia="zh-CN"/>
              </w:rPr>
              <w:t>option2</w:t>
            </w:r>
            <w:r>
              <w:rPr>
                <w:b/>
                <w:bCs/>
                <w:lang w:eastAsia="zh-CN"/>
              </w:rPr>
              <w:t xml:space="preserve"> </w:t>
            </w:r>
            <w:r w:rsidRPr="006E1592">
              <w:rPr>
                <w:b/>
                <w:bCs/>
                <w:strike/>
                <w:highlight w:val="cyan"/>
                <w:lang w:eastAsia="zh-CN"/>
              </w:rPr>
              <w:t>one</w:t>
            </w:r>
            <w:r>
              <w:rPr>
                <w:b/>
                <w:bCs/>
                <w:lang w:eastAsia="zh-CN"/>
              </w:rPr>
              <w:t xml:space="preserve"> of the following options:</w:t>
            </w:r>
          </w:p>
          <w:p w14:paraId="51D6D40C" w14:textId="77777777" w:rsidR="004843BB" w:rsidRDefault="004843BB" w:rsidP="004843BB">
            <w:pPr>
              <w:pStyle w:val="afc"/>
              <w:numPr>
                <w:ilvl w:val="0"/>
                <w:numId w:val="26"/>
              </w:numPr>
              <w:autoSpaceDE/>
              <w:autoSpaceDN/>
              <w:adjustRightInd/>
              <w:snapToGrid/>
              <w:spacing w:before="120" w:line="240" w:lineRule="auto"/>
              <w:contextualSpacing w:val="0"/>
              <w:jc w:val="left"/>
              <w:rPr>
                <w:b/>
                <w:lang w:eastAsia="zh-CN"/>
              </w:rPr>
            </w:pPr>
            <w:r>
              <w:rPr>
                <w:rFonts w:hint="eastAsia"/>
                <w:b/>
                <w:lang w:eastAsia="zh-CN"/>
              </w:rPr>
              <w:t>O</w:t>
            </w:r>
            <w:r>
              <w:rPr>
                <w:b/>
                <w:lang w:eastAsia="zh-CN"/>
              </w:rPr>
              <w:t>ption 1: RAR is adopted as the additional intermediate KPI</w:t>
            </w:r>
          </w:p>
          <w:p w14:paraId="3991C33A" w14:textId="77777777" w:rsidR="004843BB" w:rsidRDefault="004843BB" w:rsidP="004843BB">
            <w:pPr>
              <w:pStyle w:val="afc"/>
              <w:numPr>
                <w:ilvl w:val="1"/>
                <w:numId w:val="26"/>
              </w:numPr>
              <w:autoSpaceDE/>
              <w:autoSpaceDN/>
              <w:adjustRightInd/>
              <w:snapToGrid/>
              <w:spacing w:before="120" w:line="240" w:lineRule="auto"/>
              <w:contextualSpacing w:val="0"/>
              <w:jc w:val="left"/>
              <w:rPr>
                <w:b/>
                <w:bCs/>
                <w:lang w:eastAsia="zh-CN"/>
              </w:rPr>
            </w:pPr>
            <w:r>
              <w:rPr>
                <w:b/>
                <w:lang w:eastAsia="zh-CN"/>
              </w:rPr>
              <w:t xml:space="preserve">Relative achievable rate (RAR) </w:t>
            </w:r>
          </w:p>
          <w:p w14:paraId="27FB4D02" w14:textId="77777777" w:rsidR="004843BB" w:rsidRDefault="004843BB" w:rsidP="004843BB">
            <w:pPr>
              <w:pStyle w:val="afc"/>
              <w:autoSpaceDE/>
              <w:autoSpaceDN/>
              <w:adjustRightInd/>
              <w:snapToGrid/>
              <w:spacing w:before="120" w:line="240" w:lineRule="auto"/>
              <w:ind w:left="1320" w:hanging="440"/>
              <w:contextualSpacing w:val="0"/>
              <w:jc w:val="left"/>
              <w:rPr>
                <w:iCs/>
              </w:rPr>
            </w:pPr>
            <m:oMathPara>
              <m:oMath>
                <m:r>
                  <m:rPr>
                    <m:sty m:val="p"/>
                  </m:rPr>
                  <w:rPr>
                    <w:rFonts w:ascii="Cambria Math" w:hAnsi="Cambria Math"/>
                  </w:rPr>
                  <m:t>RAR</m:t>
                </m:r>
                <m:d>
                  <m:dPr>
                    <m:ctrlPr>
                      <w:rPr>
                        <w:rFonts w:ascii="Cambria Math" w:eastAsiaTheme="minorEastAsia" w:hAnsi="Cambria Math"/>
                        <w:i/>
                        <w:iCs/>
                      </w:rPr>
                    </m:ctrlPr>
                  </m:dPr>
                  <m:e>
                    <m:r>
                      <w:rPr>
                        <w:rFonts w:ascii="Cambria Math" w:hAnsi="Cambria Math"/>
                      </w:rPr>
                      <m:t>γ,L</m:t>
                    </m:r>
                  </m:e>
                </m:d>
                <m:r>
                  <w:rPr>
                    <w:rFonts w:ascii="Cambria Math" w:eastAsiaTheme="minorEastAsia" w:hAnsi="Cambria Math"/>
                  </w:rPr>
                  <m:t>=</m:t>
                </m:r>
                <m:f>
                  <m:fPr>
                    <m:ctrlPr>
                      <w:rPr>
                        <w:rFonts w:ascii="Cambria Math" w:eastAsiaTheme="minorEastAsia" w:hAnsi="Cambria Math"/>
                        <w:i/>
                        <w:iCs/>
                      </w:rPr>
                    </m:ctrlPr>
                  </m:fPr>
                  <m:num>
                    <m:sSub>
                      <m:sSubPr>
                        <m:ctrlPr>
                          <w:rPr>
                            <w:rFonts w:ascii="Cambria Math" w:eastAsiaTheme="minorEastAsia" w:hAnsi="Cambria Math"/>
                            <w:i/>
                            <w:iCs/>
                          </w:rPr>
                        </m:ctrlPr>
                      </m:sSubPr>
                      <m:e>
                        <m:r>
                          <m:rPr>
                            <m:sty m:val="p"/>
                          </m:rPr>
                          <w:rPr>
                            <w:rFonts w:ascii="Cambria Math" w:eastAsiaTheme="minorEastAsia" w:hAnsi="Cambria Math"/>
                          </w:rPr>
                          <m:t>E</m:t>
                        </m: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b/>
                                                    <w:i/>
                                                  </w:rPr>
                                                </m:ctrlPr>
                                              </m:sSubSup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ctrlPr>
                                                  <w:rPr>
                                                    <w:rFonts w:ascii="Cambria Math" w:hAnsi="Cambria Math"/>
                                                    <w:i/>
                                                  </w:rPr>
                                                </m:ctrlPr>
                                              </m:e>
                                              <m:sub>
                                                <m:r>
                                                  <w:rPr>
                                                    <w:rFonts w:ascii="Cambria Math" w:hAnsi="Cambria Math"/>
                                                  </w:rPr>
                                                  <m:t>f</m:t>
                                                </m:r>
                                              </m:sub>
                                              <m:sup>
                                                <m:r>
                                                  <w:rPr>
                                                    <w:rFonts w:ascii="Cambria Math" w:hAnsi="Cambria Math"/>
                                                  </w:rPr>
                                                  <m:t>H</m:t>
                                                </m:r>
                                                <m:ctrlPr>
                                                  <w:rPr>
                                                    <w:rFonts w:ascii="Cambria Math" w:hAnsi="Cambria Math"/>
                                                    <w:i/>
                                                  </w:rPr>
                                                </m:ctrlP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e>
                                        </m:d>
                                      </m:e>
                                    </m:func>
                                  </m:e>
                                </m:func>
                              </m:e>
                            </m:d>
                          </m:e>
                        </m:nary>
                        <m:ctrlPr>
                          <w:rPr>
                            <w:rFonts w:ascii="Cambria Math" w:hAnsi="Cambria Math"/>
                            <w:i/>
                          </w:rPr>
                        </m:ctrlPr>
                      </m:e>
                    </m:d>
                  </m:num>
                  <m:den>
                    <m:sSub>
                      <m:sSubPr>
                        <m:ctrlPr>
                          <w:rPr>
                            <w:rFonts w:ascii="Cambria Math" w:eastAsiaTheme="minorEastAsia" w:hAnsi="Cambria Math"/>
                            <w:i/>
                            <w:iCs/>
                          </w:rPr>
                        </m:ctrlPr>
                      </m:sSubPr>
                      <m:e>
                        <m:r>
                          <m:rPr>
                            <m:sty m:val="p"/>
                          </m:rPr>
                          <w:rPr>
                            <w:rFonts w:ascii="Cambria Math" w:eastAsiaTheme="minorEastAsia" w:hAnsi="Cambria Math"/>
                          </w:rPr>
                          <m:t>E</m:t>
                        </m:r>
                        <m:ctrlPr>
                          <w:rPr>
                            <w:rFonts w:ascii="Cambria Math" w:eastAsiaTheme="minorEastAsia" w:hAnsi="Cambria Math"/>
                          </w:rPr>
                        </m:ctrlPr>
                      </m:e>
                      <m:sub>
                        <m:r>
                          <m:rPr>
                            <m:sty m:val="bi"/>
                          </m:rPr>
                          <w:rPr>
                            <w:rFonts w:ascii="Cambria Math" w:eastAsiaTheme="minorEastAsia" w:hAnsi="Cambria Math"/>
                          </w:rPr>
                          <m:t>H</m:t>
                        </m:r>
                      </m:sub>
                    </m:sSub>
                    <m:d>
                      <m:dPr>
                        <m:ctrlPr>
                          <w:rPr>
                            <w:rFonts w:ascii="Cambria Math" w:eastAsiaTheme="minorEastAsia" w:hAnsi="Cambria Math"/>
                            <w:i/>
                            <w:iCs/>
                          </w:rPr>
                        </m:ctrlPr>
                      </m:dPr>
                      <m:e>
                        <m:f>
                          <m:fPr>
                            <m:ctrlPr>
                              <w:rPr>
                                <w:rFonts w:ascii="Cambria Math" w:hAnsi="Cambria Math"/>
                                <w:i/>
                              </w:rPr>
                            </m:ctrlPr>
                          </m:fPr>
                          <m:num>
                            <m:r>
                              <w:rPr>
                                <w:rFonts w:ascii="Cambria Math" w:hAnsi="Cambria Math"/>
                              </w:rPr>
                              <m:t>1</m:t>
                            </m:r>
                          </m:num>
                          <m:den>
                            <m:r>
                              <w:rPr>
                                <w:rFonts w:ascii="Cambria Math" w:hAnsi="Cambria Math"/>
                              </w:rPr>
                              <m:t>F</m:t>
                            </m:r>
                          </m:den>
                        </m:f>
                        <m:nary>
                          <m:naryPr>
                            <m:chr m:val="∑"/>
                            <m:limLoc m:val="undOvr"/>
                            <m:ctrlPr>
                              <w:rPr>
                                <w:rFonts w:ascii="Cambria Math" w:hAnsi="Cambria Math"/>
                                <w:i/>
                              </w:rPr>
                            </m:ctrlPr>
                          </m:naryPr>
                          <m:sub>
                            <m:r>
                              <w:rPr>
                                <w:rFonts w:ascii="Cambria Math" w:hAnsi="Cambria Math"/>
                              </w:rPr>
                              <m:t>f=1</m:t>
                            </m:r>
                          </m:sub>
                          <m:sup>
                            <m:r>
                              <w:rPr>
                                <w:rFonts w:ascii="Cambria Math" w:hAnsi="Cambria Math"/>
                              </w:rPr>
                              <m:t>F</m:t>
                            </m:r>
                          </m:sup>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log</m:t>
                                    </m:r>
                                  </m:fName>
                                  <m:e>
                                    <m:func>
                                      <m:funcPr>
                                        <m:ctrlPr>
                                          <w:rPr>
                                            <w:rFonts w:ascii="Cambria Math" w:hAnsi="Cambria Math"/>
                                            <w:i/>
                                          </w:rPr>
                                        </m:ctrlPr>
                                      </m:funcPr>
                                      <m:fName>
                                        <m:r>
                                          <m:rPr>
                                            <m:sty m:val="p"/>
                                          </m:rPr>
                                          <w:rPr>
                                            <w:rFonts w:ascii="Cambria Math" w:hAnsi="Cambria Math"/>
                                          </w:rPr>
                                          <m:t>det</m:t>
                                        </m:r>
                                      </m:fName>
                                      <m:e>
                                        <m:d>
                                          <m:dPr>
                                            <m:ctrlPr>
                                              <w:rPr>
                                                <w:rFonts w:ascii="Cambria Math" w:hAnsi="Cambria Math"/>
                                                <w:i/>
                                              </w:rPr>
                                            </m:ctrlPr>
                                          </m:dPr>
                                          <m:e>
                                            <m:r>
                                              <w:rPr>
                                                <w:rFonts w:ascii="Cambria Math" w:hAnsi="Cambria Math"/>
                                              </w:rPr>
                                              <m:t>I+γ</m:t>
                                            </m:r>
                                            <m:sSubSup>
                                              <m:sSubSupPr>
                                                <m:ctrlPr>
                                                  <w:rPr>
                                                    <w:rFonts w:ascii="Cambria Math" w:hAnsi="Cambria Math"/>
                                                    <w:i/>
                                                  </w:rPr>
                                                </m:ctrlPr>
                                              </m:sSubSupPr>
                                              <m:e>
                                                <m:r>
                                                  <m:rPr>
                                                    <m:sty m:val="bi"/>
                                                  </m:rPr>
                                                  <w:rPr>
                                                    <w:rFonts w:ascii="Cambria Math" w:hAnsi="Cambria Math"/>
                                                  </w:rPr>
                                                  <m:t>P</m:t>
                                                </m:r>
                                                <m:ctrlPr>
                                                  <w:rPr>
                                                    <w:rFonts w:ascii="Cambria Math" w:hAnsi="Cambria Math"/>
                                                    <w:b/>
                                                    <w:i/>
                                                  </w:rPr>
                                                </m:ctrlPr>
                                              </m:e>
                                              <m:sub>
                                                <m:r>
                                                  <w:rPr>
                                                    <w:rFonts w:ascii="Cambria Math" w:hAnsi="Cambria Math"/>
                                                  </w:rPr>
                                                  <m:t>f</m:t>
                                                </m:r>
                                              </m:sub>
                                              <m:sup>
                                                <m:r>
                                                  <w:rPr>
                                                    <w:rFonts w:ascii="Cambria Math" w:hAnsi="Cambria Math"/>
                                                  </w:rPr>
                                                  <m:t>H</m:t>
                                                </m:r>
                                              </m:sup>
                                            </m:sSubSup>
                                            <m:sSubSup>
                                              <m:sSubSupPr>
                                                <m:ctrlPr>
                                                  <w:rPr>
                                                    <w:rFonts w:ascii="Cambria Math" w:hAnsi="Cambria Math"/>
                                                    <w:i/>
                                                  </w:rPr>
                                                </m:ctrlPr>
                                              </m:sSubSupPr>
                                              <m:e>
                                                <m:r>
                                                  <m:rPr>
                                                    <m:sty m:val="bi"/>
                                                  </m:rPr>
                                                  <w:rPr>
                                                    <w:rFonts w:ascii="Cambria Math" w:hAnsi="Cambria Math"/>
                                                  </w:rPr>
                                                  <m:t>H</m:t>
                                                </m:r>
                                                <m:ctrlPr>
                                                  <w:rPr>
                                                    <w:rFonts w:ascii="Cambria Math" w:hAnsi="Cambria Math"/>
                                                    <w:b/>
                                                    <w:i/>
                                                  </w:rPr>
                                                </m:ctrlPr>
                                              </m:e>
                                              <m:sub>
                                                <m:r>
                                                  <w:rPr>
                                                    <w:rFonts w:ascii="Cambria Math" w:hAnsi="Cambria Math"/>
                                                  </w:rPr>
                                                  <m:t>f</m:t>
                                                </m:r>
                                              </m:sub>
                                              <m:sup>
                                                <m:r>
                                                  <w:rPr>
                                                    <w:rFonts w:ascii="Cambria Math" w:hAnsi="Cambria Math"/>
                                                  </w:rPr>
                                                  <m:t>H</m:t>
                                                </m:r>
                                              </m:sup>
                                            </m:sSubSup>
                                            <m:sSub>
                                              <m:sSubPr>
                                                <m:ctrlPr>
                                                  <w:rPr>
                                                    <w:rFonts w:ascii="Cambria Math" w:hAnsi="Cambria Math"/>
                                                    <w:b/>
                                                    <w:i/>
                                                  </w:rPr>
                                                </m:ctrlPr>
                                              </m:sSubPr>
                                              <m:e>
                                                <m:r>
                                                  <m:rPr>
                                                    <m:sty m:val="bi"/>
                                                  </m:rPr>
                                                  <w:rPr>
                                                    <w:rFonts w:ascii="Cambria Math" w:hAnsi="Cambria Math"/>
                                                  </w:rPr>
                                                  <m:t>H</m:t>
                                                </m:r>
                                              </m:e>
                                              <m:sub>
                                                <m:r>
                                                  <w:rPr>
                                                    <w:rFonts w:ascii="Cambria Math" w:hAnsi="Cambria Math"/>
                                                  </w:rPr>
                                                  <m:t>f</m:t>
                                                </m:r>
                                              </m:sub>
                                            </m:sSub>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e>
                                        </m:d>
                                      </m:e>
                                    </m:func>
                                  </m:e>
                                </m:func>
                              </m:e>
                            </m:d>
                          </m:e>
                        </m:nary>
                        <m:ctrlPr>
                          <w:rPr>
                            <w:rFonts w:ascii="Cambria Math" w:hAnsi="Cambria Math"/>
                            <w:i/>
                          </w:rPr>
                        </m:ctrlPr>
                      </m:e>
                    </m:d>
                  </m:den>
                </m:f>
              </m:oMath>
            </m:oMathPara>
          </w:p>
          <w:p w14:paraId="6EC5FD65" w14:textId="77777777" w:rsidR="004843BB" w:rsidRDefault="004843BB" w:rsidP="004843BB">
            <w:pPr>
              <w:ind w:left="774"/>
            </w:pPr>
            <w:r>
              <w:rPr>
                <w:lang w:eastAsia="zh-CN"/>
              </w:rPr>
              <w:t xml:space="preserve">where </w:t>
            </w:r>
            <m:oMath>
              <m:sSub>
                <m:sSubPr>
                  <m:ctrlPr>
                    <w:rPr>
                      <w:rFonts w:ascii="Cambria Math" w:hAnsi="Cambria Math"/>
                    </w:rPr>
                  </m:ctrlPr>
                </m:sSubPr>
                <m:e>
                  <m:r>
                    <m:rPr>
                      <m:sty m:val="bi"/>
                    </m:rPr>
                    <w:rPr>
                      <w:rFonts w:ascii="Cambria Math" w:hAnsi="Cambria Math"/>
                    </w:rPr>
                    <m:t>H</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m:t>
              </m:r>
            </m:oMath>
            <w:r>
              <w:t xml:space="preserve"> is the complex channel matrix for RB </w:t>
            </w:r>
            <m:oMath>
              <m:r>
                <w:rPr>
                  <w:rFonts w:ascii="Cambria Math" w:hAnsi="Cambria Math"/>
                </w:rPr>
                <m:t>f</m:t>
              </m:r>
            </m:oMath>
          </w:p>
          <w:p w14:paraId="3C970A52" w14:textId="77777777" w:rsidR="004843BB" w:rsidRDefault="004843BB" w:rsidP="004843BB">
            <w:pPr>
              <w:ind w:left="774"/>
            </w:pPr>
            <m:oMath>
              <m:r>
                <w:rPr>
                  <w:rFonts w:ascii="Cambria Math" w:hAnsi="Cambria Math"/>
                </w:rPr>
                <m:t>F</m:t>
              </m:r>
            </m:oMath>
            <w:r>
              <w:t xml:space="preserve"> is the total number of RBs,</w:t>
            </w:r>
          </w:p>
          <w:p w14:paraId="0973C4BC" w14:textId="77777777" w:rsidR="004843BB" w:rsidRDefault="009D4853" w:rsidP="004843BB">
            <w:pPr>
              <w:ind w:left="774"/>
            </w:pPr>
            <m:oMath>
              <m:sSub>
                <m:sSubPr>
                  <m:ctrlPr>
                    <w:rPr>
                      <w:rFonts w:ascii="Cambria Math" w:hAnsi="Cambria Math"/>
                      <w:b/>
                      <w:i/>
                    </w:rPr>
                  </m:ctrlPr>
                </m:sSubPr>
                <m:e>
                  <m:acc>
                    <m:accPr>
                      <m:ctrlPr>
                        <w:rPr>
                          <w:rFonts w:ascii="Cambria Math" w:hAnsi="Cambria Math"/>
                          <w:bCs/>
                          <w:i/>
                        </w:rPr>
                      </m:ctrlPr>
                    </m:accPr>
                    <m:e>
                      <m:r>
                        <m:rPr>
                          <m:sty m:val="bi"/>
                        </m:rPr>
                        <w:rPr>
                          <w:rFonts w:ascii="Cambria Math" w:hAnsi="Cambria Math"/>
                        </w:rPr>
                        <m:t>P</m:t>
                      </m:r>
                      <m:ctrlPr>
                        <w:rPr>
                          <w:rFonts w:ascii="Cambria Math" w:hAnsi="Cambria Math"/>
                          <w:b/>
                          <w:i/>
                        </w:rPr>
                      </m:ctrlPr>
                    </m:e>
                  </m:acc>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4843BB">
              <w:t xml:space="preserve"> </w:t>
            </w:r>
            <w:r w:rsidR="004843BB">
              <w:rPr>
                <w:bCs/>
              </w:rPr>
              <w:t xml:space="preserve">is the reported precoding matrix for </w:t>
            </w:r>
            <w:r w:rsidR="004843BB">
              <w:t xml:space="preserve">RB </w:t>
            </w:r>
            <m:oMath>
              <m:r>
                <w:rPr>
                  <w:rFonts w:ascii="Cambria Math" w:hAnsi="Cambria Math"/>
                </w:rPr>
                <m:t>f</m:t>
              </m:r>
            </m:oMath>
            <w:r w:rsidR="004843BB">
              <w:t>,</w:t>
            </w:r>
          </w:p>
          <w:p w14:paraId="394F04B6" w14:textId="77777777" w:rsidR="004843BB" w:rsidRDefault="009D4853" w:rsidP="004843BB">
            <w:pPr>
              <w:ind w:left="774"/>
              <w:rPr>
                <w:bCs/>
              </w:rPr>
            </w:pPr>
            <m:oMath>
              <m:sSub>
                <m:sSubPr>
                  <m:ctrlPr>
                    <w:rPr>
                      <w:rFonts w:ascii="Cambria Math" w:hAnsi="Cambria Math"/>
                      <w:b/>
                      <w:i/>
                    </w:rPr>
                  </m:ctrlPr>
                </m:sSubPr>
                <m:e>
                  <m:r>
                    <m:rPr>
                      <m:sty m:val="bi"/>
                    </m:rPr>
                    <w:rPr>
                      <w:rFonts w:ascii="Cambria Math" w:hAnsi="Cambria Math"/>
                    </w:rPr>
                    <m:t>P</m:t>
                  </m:r>
                </m:e>
                <m:sub>
                  <m:r>
                    <w:rPr>
                      <w:rFonts w:ascii="Cambria Math" w:hAnsi="Cambria Math"/>
                    </w:rPr>
                    <m:t>f</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Tx</m:t>
                  </m:r>
                </m:sub>
              </m:sSub>
              <m:r>
                <m:rPr>
                  <m:sty m:val="p"/>
                </m:rPr>
                <w:rPr>
                  <w:rFonts w:ascii="Cambria Math" w:hAnsi="Cambria Math"/>
                </w:rPr>
                <m:t>×L]</m:t>
              </m:r>
            </m:oMath>
            <w:r w:rsidR="004843BB">
              <w:t xml:space="preserve"> </w:t>
            </w:r>
            <w:r w:rsidR="004843BB">
              <w:rPr>
                <w:bCs/>
              </w:rPr>
              <w:t xml:space="preserve">is the optimal (SVD-based) precoding matrix for </w:t>
            </w:r>
            <w:r w:rsidR="004843BB">
              <w:t xml:space="preserve">RB </w:t>
            </w:r>
            <m:oMath>
              <m:r>
                <w:rPr>
                  <w:rFonts w:ascii="Cambria Math" w:hAnsi="Cambria Math"/>
                </w:rPr>
                <m:t>f</m:t>
              </m:r>
            </m:oMath>
            <w:r w:rsidR="004843BB">
              <w:t>,</w:t>
            </w:r>
          </w:p>
          <w:p w14:paraId="27749E99" w14:textId="77777777" w:rsidR="004843BB" w:rsidRDefault="004843BB" w:rsidP="004843BB">
            <w:pPr>
              <w:ind w:left="774"/>
            </w:pPr>
            <m:oMath>
              <m:r>
                <m:rPr>
                  <m:sty m:val="p"/>
                </m:rPr>
                <w:rPr>
                  <w:rFonts w:ascii="Cambria Math" w:hAnsi="Cambria Math"/>
                </w:rPr>
                <m:t>L</m:t>
              </m:r>
            </m:oMath>
            <w:r>
              <w:t xml:space="preserve"> is the number of MIMO layers the KPI is evaluated for,</w:t>
            </w:r>
          </w:p>
          <w:p w14:paraId="3FF51D50" w14:textId="77777777" w:rsidR="004843BB" w:rsidRDefault="004843BB" w:rsidP="004843BB">
            <w:pPr>
              <w:ind w:left="774"/>
              <w:rPr>
                <w:b/>
                <w:bCs/>
                <w:lang w:eastAsia="zh-CN"/>
              </w:rPr>
            </w:pPr>
            <m:oMath>
              <m:r>
                <w:rPr>
                  <w:rFonts w:ascii="Cambria Math" w:hAnsi="Cambria Math"/>
                  <w:lang w:val="en-GB" w:eastAsia="zh-CN"/>
                </w:rPr>
                <m:t>γ</m:t>
              </m:r>
            </m:oMath>
            <w:r>
              <w:rPr>
                <w:lang w:val="en-GB" w:eastAsia="zh-CN"/>
              </w:rPr>
              <w:t xml:space="preserve"> is the SNR-value;</w:t>
            </w:r>
          </w:p>
          <w:p w14:paraId="397255B6" w14:textId="77777777" w:rsidR="004843BB" w:rsidRDefault="004843BB" w:rsidP="004843BB">
            <w:pPr>
              <w:pStyle w:val="afc"/>
              <w:numPr>
                <w:ilvl w:val="1"/>
                <w:numId w:val="26"/>
              </w:numPr>
              <w:autoSpaceDE/>
              <w:autoSpaceDN/>
              <w:adjustRightInd/>
              <w:snapToGrid/>
              <w:spacing w:before="120" w:line="240" w:lineRule="auto"/>
              <w:ind w:left="1322" w:hanging="442"/>
              <w:contextualSpacing w:val="0"/>
              <w:jc w:val="left"/>
              <w:rPr>
                <w:b/>
                <w:bCs/>
                <w:color w:val="FF0000"/>
                <w:lang w:eastAsia="zh-CN"/>
              </w:rPr>
            </w:pPr>
            <w:r>
              <w:rPr>
                <w:b/>
                <w:bCs/>
                <w:color w:val="FF0000"/>
                <w:lang w:eastAsia="zh-CN"/>
              </w:rPr>
              <w:t xml:space="preserve">the value of </w:t>
            </w:r>
            <m:oMath>
              <m:r>
                <w:rPr>
                  <w:rFonts w:ascii="Cambria Math" w:hAnsi="Cambria Math"/>
                  <w:color w:val="FF0000"/>
                  <w:lang w:val="en-GB" w:eastAsia="zh-CN"/>
                </w:rPr>
                <m:t>γ=1</m:t>
              </m:r>
            </m:oMath>
            <w:r>
              <w:rPr>
                <w:b/>
                <w:bCs/>
                <w:color w:val="FF0000"/>
                <w:lang w:eastAsia="zh-CN"/>
              </w:rPr>
              <w:t xml:space="preserve"> is assumed for RAR calculation; </w:t>
            </w:r>
            <w:r w:rsidRPr="00067302">
              <w:rPr>
                <w:b/>
                <w:color w:val="00B0F0"/>
                <w:highlight w:val="yellow"/>
                <w:lang w:eastAsia="zh-CN"/>
              </w:rPr>
              <w:t>Other values of γ are not precluded</w:t>
            </w:r>
          </w:p>
          <w:p w14:paraId="724F042D" w14:textId="77777777" w:rsidR="004843BB" w:rsidRDefault="004843BB" w:rsidP="004843BB">
            <w:pPr>
              <w:pStyle w:val="afc"/>
              <w:numPr>
                <w:ilvl w:val="0"/>
                <w:numId w:val="26"/>
              </w:numPr>
              <w:autoSpaceDE/>
              <w:autoSpaceDN/>
              <w:adjustRightInd/>
              <w:snapToGrid/>
              <w:spacing w:before="120" w:line="240" w:lineRule="auto"/>
              <w:contextualSpacing w:val="0"/>
              <w:jc w:val="left"/>
              <w:rPr>
                <w:b/>
                <w:lang w:eastAsia="zh-CN"/>
              </w:rPr>
            </w:pPr>
            <w:r w:rsidRPr="006E1592">
              <w:rPr>
                <w:rFonts w:hint="eastAsia"/>
                <w:b/>
                <w:lang w:eastAsia="zh-CN"/>
              </w:rPr>
              <w:t>O</w:t>
            </w:r>
            <w:r w:rsidRPr="006E1592">
              <w:rPr>
                <w:b/>
                <w:lang w:eastAsia="zh-CN"/>
              </w:rPr>
              <w:t>ption 2</w:t>
            </w:r>
            <w:r>
              <w:rPr>
                <w:b/>
                <w:lang w:eastAsia="zh-CN"/>
              </w:rPr>
              <w:t>: NO additional intermediate KPI is adopted as mandatory.</w:t>
            </w:r>
          </w:p>
          <w:p w14:paraId="5C60231D" w14:textId="77777777" w:rsidR="004843BB" w:rsidRPr="006E1592" w:rsidRDefault="004843BB" w:rsidP="004843BB">
            <w:pPr>
              <w:pStyle w:val="afc"/>
              <w:numPr>
                <w:ilvl w:val="1"/>
                <w:numId w:val="26"/>
              </w:numPr>
              <w:autoSpaceDE/>
              <w:autoSpaceDN/>
              <w:adjustRightInd/>
              <w:snapToGrid/>
              <w:spacing w:before="120" w:line="240" w:lineRule="auto"/>
              <w:contextualSpacing w:val="0"/>
              <w:jc w:val="left"/>
              <w:rPr>
                <w:b/>
                <w:highlight w:val="cyan"/>
                <w:lang w:eastAsia="zh-CN"/>
              </w:rPr>
            </w:pPr>
            <w:r w:rsidRPr="006E1592">
              <w:rPr>
                <w:b/>
                <w:highlight w:val="cyan"/>
                <w:lang w:eastAsia="zh-CN"/>
              </w:rPr>
              <w:t>it is up to companies to optionally report other intermediate KPIs</w:t>
            </w:r>
            <w:r>
              <w:rPr>
                <w:b/>
                <w:highlight w:val="cyan"/>
                <w:lang w:eastAsia="zh-CN"/>
              </w:rPr>
              <w:t>, e.g., Option 1.</w:t>
            </w:r>
          </w:p>
          <w:p w14:paraId="6F2FF79C" w14:textId="77777777" w:rsidR="004843BB" w:rsidRDefault="004843BB" w:rsidP="004843BB">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4843BB" w14:paraId="74B74E2E" w14:textId="77777777" w:rsidTr="00EE4F31">
              <w:trPr>
                <w:trHeight w:val="284"/>
              </w:trPr>
              <w:tc>
                <w:tcPr>
                  <w:tcW w:w="1413" w:type="dxa"/>
                  <w:vMerge w:val="restart"/>
                  <w:tcBorders>
                    <w:top w:val="single" w:sz="4" w:space="0" w:color="auto"/>
                    <w:left w:val="single" w:sz="4" w:space="0" w:color="auto"/>
                    <w:right w:val="single" w:sz="4" w:space="0" w:color="auto"/>
                  </w:tcBorders>
                </w:tcPr>
                <w:p w14:paraId="1E3B00FA" w14:textId="77777777" w:rsidR="004843BB" w:rsidRDefault="004843BB" w:rsidP="004843BB">
                  <w:pPr>
                    <w:spacing w:beforeLines="50" w:before="120" w:line="240" w:lineRule="auto"/>
                    <w:ind w:left="442" w:hangingChars="200" w:hanging="442"/>
                    <w:rPr>
                      <w:iCs/>
                      <w:color w:val="00B050"/>
                      <w:kern w:val="2"/>
                      <w:lang w:eastAsia="zh-CN"/>
                    </w:rPr>
                  </w:pPr>
                  <w:r>
                    <w:rPr>
                      <w:b/>
                      <w:lang w:eastAsia="zh-CN"/>
                    </w:rPr>
                    <w:t>Option 1</w:t>
                  </w:r>
                </w:p>
              </w:tc>
              <w:tc>
                <w:tcPr>
                  <w:tcW w:w="1984" w:type="dxa"/>
                  <w:tcBorders>
                    <w:top w:val="single" w:sz="4" w:space="0" w:color="auto"/>
                    <w:left w:val="single" w:sz="4" w:space="0" w:color="auto"/>
                    <w:bottom w:val="single" w:sz="4" w:space="0" w:color="auto"/>
                    <w:right w:val="single" w:sz="4" w:space="0" w:color="auto"/>
                  </w:tcBorders>
                </w:tcPr>
                <w:p w14:paraId="58A14079" w14:textId="77777777" w:rsidR="004843BB" w:rsidRDefault="004843BB" w:rsidP="004843BB">
                  <w:pPr>
                    <w:spacing w:beforeLines="50" w:before="120" w:line="240" w:lineRule="auto"/>
                    <w:ind w:left="440" w:hangingChars="200" w:hanging="440"/>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3D335100" w14:textId="77777777" w:rsidR="004843BB" w:rsidRDefault="004843BB" w:rsidP="004843BB">
                  <w:pPr>
                    <w:spacing w:beforeLines="50" w:before="120" w:line="240" w:lineRule="auto"/>
                    <w:ind w:left="1320" w:hanging="440"/>
                    <w:rPr>
                      <w:iCs/>
                      <w:kern w:val="2"/>
                      <w:lang w:eastAsia="zh-CN"/>
                    </w:rPr>
                  </w:pPr>
                  <w:r>
                    <w:rPr>
                      <w:iCs/>
                      <w:kern w:val="2"/>
                      <w:lang w:eastAsia="zh-CN"/>
                    </w:rPr>
                    <w:t>Lenovo, Qualcomm (comment)</w:t>
                  </w:r>
                </w:p>
              </w:tc>
            </w:tr>
            <w:tr w:rsidR="004843BB" w14:paraId="1F681764" w14:textId="77777777" w:rsidTr="00EE4F31">
              <w:tc>
                <w:tcPr>
                  <w:tcW w:w="1413" w:type="dxa"/>
                  <w:vMerge/>
                  <w:tcBorders>
                    <w:left w:val="single" w:sz="4" w:space="0" w:color="auto"/>
                    <w:right w:val="single" w:sz="4" w:space="0" w:color="auto"/>
                  </w:tcBorders>
                </w:tcPr>
                <w:p w14:paraId="373F2B1B" w14:textId="77777777" w:rsidR="004843BB" w:rsidRDefault="004843BB" w:rsidP="004843BB">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0D656FF9" w14:textId="77777777" w:rsidR="004843BB" w:rsidRDefault="004843BB" w:rsidP="004843BB">
                  <w:pPr>
                    <w:spacing w:beforeLines="50" w:before="120" w:line="240" w:lineRule="auto"/>
                    <w:ind w:left="440" w:hangingChars="200" w:hanging="440"/>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78549AD" w14:textId="77777777" w:rsidR="004843BB" w:rsidRDefault="004843BB" w:rsidP="004843BB">
                  <w:pPr>
                    <w:spacing w:beforeLines="50" w:before="120" w:line="240" w:lineRule="auto"/>
                    <w:ind w:left="1320" w:hanging="440"/>
                    <w:rPr>
                      <w:rFonts w:eastAsiaTheme="minorEastAsia"/>
                      <w:iCs/>
                      <w:kern w:val="2"/>
                      <w:lang w:eastAsia="zh-CN"/>
                    </w:rPr>
                  </w:pPr>
                </w:p>
              </w:tc>
            </w:tr>
            <w:tr w:rsidR="004843BB" w14:paraId="766591B2" w14:textId="77777777" w:rsidTr="00EE4F31">
              <w:tc>
                <w:tcPr>
                  <w:tcW w:w="1413" w:type="dxa"/>
                  <w:vMerge w:val="restart"/>
                  <w:tcBorders>
                    <w:left w:val="single" w:sz="4" w:space="0" w:color="auto"/>
                    <w:right w:val="single" w:sz="4" w:space="0" w:color="auto"/>
                  </w:tcBorders>
                </w:tcPr>
                <w:p w14:paraId="77560AE0" w14:textId="77777777" w:rsidR="004843BB" w:rsidRDefault="004843BB" w:rsidP="004843BB">
                  <w:pPr>
                    <w:spacing w:beforeLines="50" w:before="120" w:line="240" w:lineRule="auto"/>
                    <w:ind w:left="442" w:hangingChars="200" w:hanging="442"/>
                    <w:rPr>
                      <w:color w:val="FF0000"/>
                      <w:kern w:val="2"/>
                      <w:lang w:eastAsia="zh-CN"/>
                    </w:rPr>
                  </w:pPr>
                  <w:r>
                    <w:rPr>
                      <w:b/>
                      <w:lang w:eastAsia="zh-CN"/>
                    </w:rPr>
                    <w:t>Option 2</w:t>
                  </w:r>
                </w:p>
              </w:tc>
              <w:tc>
                <w:tcPr>
                  <w:tcW w:w="1984" w:type="dxa"/>
                  <w:tcBorders>
                    <w:top w:val="single" w:sz="4" w:space="0" w:color="auto"/>
                    <w:left w:val="single" w:sz="4" w:space="0" w:color="auto"/>
                    <w:bottom w:val="single" w:sz="4" w:space="0" w:color="auto"/>
                    <w:right w:val="single" w:sz="4" w:space="0" w:color="auto"/>
                  </w:tcBorders>
                </w:tcPr>
                <w:p w14:paraId="3AEC3261" w14:textId="77777777" w:rsidR="004843BB" w:rsidRDefault="004843BB" w:rsidP="004843B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12558896" w14:textId="77777777" w:rsidR="004843BB" w:rsidRDefault="004843BB" w:rsidP="004843BB">
                  <w:pPr>
                    <w:spacing w:before="50" w:line="240" w:lineRule="auto"/>
                    <w:ind w:left="1320" w:hanging="440"/>
                    <w:rPr>
                      <w:iCs/>
                      <w:kern w:val="2"/>
                      <w:lang w:eastAsia="zh-CN"/>
                    </w:rPr>
                  </w:pPr>
                  <w:r>
                    <w:rPr>
                      <w:rFonts w:eastAsiaTheme="minorEastAsia"/>
                      <w:iCs/>
                      <w:kern w:val="2"/>
                      <w:lang w:eastAsia="zh-CN"/>
                    </w:rPr>
                    <w:t>MediaTek, vivo</w:t>
                  </w:r>
                  <w:r>
                    <w:rPr>
                      <w:rFonts w:eastAsiaTheme="minorEastAsia" w:hint="eastAsia"/>
                      <w:iCs/>
                      <w:kern w:val="2"/>
                      <w:lang w:eastAsia="zh-CN"/>
                    </w:rPr>
                    <w:t>, CATT</w:t>
                  </w:r>
                  <w:r>
                    <w:rPr>
                      <w:rFonts w:eastAsiaTheme="minorEastAsia"/>
                      <w:iCs/>
                      <w:kern w:val="2"/>
                      <w:lang w:eastAsia="zh-CN"/>
                    </w:rPr>
                    <w:t xml:space="preserve">, </w:t>
                  </w:r>
                  <w:r>
                    <w:rPr>
                      <w:rFonts w:eastAsia="MS Mincho"/>
                      <w:iCs/>
                      <w:smallCaps/>
                      <w:kern w:val="2"/>
                      <w:lang w:eastAsia="ja-JP"/>
                    </w:rPr>
                    <w:t>Futurewei, OPPO, NTT DOCOMO</w:t>
                  </w:r>
                  <w:r>
                    <w:rPr>
                      <w:rFonts w:hint="eastAsia"/>
                      <w:iCs/>
                      <w:smallCaps/>
                      <w:kern w:val="2"/>
                      <w:lang w:eastAsia="zh-CN"/>
                    </w:rPr>
                    <w:t>, ZTE</w:t>
                  </w:r>
                  <w:r>
                    <w:rPr>
                      <w:rFonts w:eastAsia="MS Mincho"/>
                      <w:iCs/>
                      <w:smallCaps/>
                      <w:kern w:val="2"/>
                      <w:lang w:eastAsia="ja-JP"/>
                    </w:rPr>
                    <w:t xml:space="preserve">, </w:t>
                  </w:r>
                  <w:r w:rsidRPr="005C0181">
                    <w:rPr>
                      <w:rFonts w:eastAsia="MS Mincho" w:hint="eastAsia"/>
                      <w:iCs/>
                      <w:smallCaps/>
                      <w:kern w:val="2"/>
                      <w:lang w:eastAsia="ja-JP"/>
                    </w:rPr>
                    <w:t>L</w:t>
                  </w:r>
                  <w:r w:rsidRPr="005C0181">
                    <w:rPr>
                      <w:rFonts w:eastAsia="MS Mincho"/>
                      <w:iCs/>
                      <w:smallCaps/>
                      <w:kern w:val="2"/>
                      <w:lang w:eastAsia="ja-JP"/>
                    </w:rPr>
                    <w:t>G</w:t>
                  </w:r>
                  <w:r>
                    <w:rPr>
                      <w:rFonts w:eastAsia="MS Mincho"/>
                      <w:iCs/>
                      <w:smallCaps/>
                      <w:kern w:val="2"/>
                      <w:lang w:eastAsia="ja-JP"/>
                    </w:rPr>
                    <w:t xml:space="preserve"> </w:t>
                  </w:r>
                  <w:r>
                    <w:rPr>
                      <w:rFonts w:eastAsia="Malgun Gothic" w:hint="eastAsia"/>
                      <w:lang w:eastAsia="ko-KR"/>
                    </w:rPr>
                    <w:t>E</w:t>
                  </w:r>
                  <w:r>
                    <w:rPr>
                      <w:rFonts w:eastAsia="Malgun Gothic"/>
                      <w:lang w:eastAsia="ko-KR"/>
                    </w:rPr>
                    <w:t>lectronics, Huawei/HiSi</w:t>
                  </w:r>
                </w:p>
              </w:tc>
            </w:tr>
            <w:tr w:rsidR="004843BB" w14:paraId="1810FC07" w14:textId="77777777" w:rsidTr="00EE4F31">
              <w:tc>
                <w:tcPr>
                  <w:tcW w:w="1413" w:type="dxa"/>
                  <w:vMerge/>
                  <w:tcBorders>
                    <w:left w:val="single" w:sz="4" w:space="0" w:color="auto"/>
                    <w:right w:val="single" w:sz="4" w:space="0" w:color="auto"/>
                  </w:tcBorders>
                </w:tcPr>
                <w:p w14:paraId="31934423" w14:textId="77777777" w:rsidR="004843BB" w:rsidRDefault="004843BB" w:rsidP="004843BB">
                  <w:pPr>
                    <w:spacing w:beforeLines="50" w:before="120" w:line="240" w:lineRule="auto"/>
                    <w:ind w:left="440" w:hangingChars="200" w:hanging="440"/>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9A9D0E6" w14:textId="77777777" w:rsidR="004843BB" w:rsidRDefault="004843BB" w:rsidP="004843B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02BFEDC3" w14:textId="77777777" w:rsidR="004843BB" w:rsidRDefault="004843BB" w:rsidP="004843BB">
                  <w:pPr>
                    <w:spacing w:beforeLines="50" w:before="120" w:line="240" w:lineRule="auto"/>
                    <w:ind w:left="1320" w:hanging="440"/>
                    <w:rPr>
                      <w:rFonts w:eastAsiaTheme="minorEastAsia"/>
                      <w:iCs/>
                      <w:kern w:val="2"/>
                      <w:lang w:eastAsia="ko-KR"/>
                    </w:rPr>
                  </w:pPr>
                </w:p>
              </w:tc>
            </w:tr>
            <w:tr w:rsidR="004843BB" w14:paraId="1285E795" w14:textId="77777777" w:rsidTr="00EE4F31">
              <w:tc>
                <w:tcPr>
                  <w:tcW w:w="1413" w:type="dxa"/>
                  <w:vMerge w:val="restart"/>
                </w:tcPr>
                <w:p w14:paraId="5EA15623" w14:textId="77777777" w:rsidR="004843BB" w:rsidRDefault="004843BB" w:rsidP="004843BB">
                  <w:pPr>
                    <w:spacing w:beforeLines="50" w:before="120" w:line="240" w:lineRule="auto"/>
                    <w:ind w:left="442" w:hangingChars="200" w:hanging="442"/>
                    <w:rPr>
                      <w:color w:val="FF0000"/>
                      <w:kern w:val="2"/>
                      <w:lang w:eastAsia="zh-CN"/>
                    </w:rPr>
                  </w:pPr>
                  <w:r>
                    <w:rPr>
                      <w:b/>
                      <w:lang w:eastAsia="zh-CN"/>
                    </w:rPr>
                    <w:t>Option 3</w:t>
                  </w:r>
                </w:p>
              </w:tc>
              <w:tc>
                <w:tcPr>
                  <w:tcW w:w="1984" w:type="dxa"/>
                </w:tcPr>
                <w:p w14:paraId="6E725308" w14:textId="77777777" w:rsidR="004843BB" w:rsidRDefault="004843BB" w:rsidP="004843BB">
                  <w:pPr>
                    <w:spacing w:beforeLines="50" w:before="120" w:line="240" w:lineRule="auto"/>
                    <w:ind w:left="440" w:hangingChars="200" w:hanging="440"/>
                    <w:rPr>
                      <w:color w:val="FF0000"/>
                      <w:kern w:val="2"/>
                      <w:lang w:eastAsia="zh-CN"/>
                    </w:rPr>
                  </w:pPr>
                  <w:r>
                    <w:rPr>
                      <w:iCs/>
                      <w:color w:val="00B050"/>
                      <w:kern w:val="2"/>
                      <w:lang w:eastAsia="zh-CN"/>
                    </w:rPr>
                    <w:t>Support/Can accept</w:t>
                  </w:r>
                </w:p>
              </w:tc>
              <w:tc>
                <w:tcPr>
                  <w:tcW w:w="5954" w:type="dxa"/>
                </w:tcPr>
                <w:p w14:paraId="32E83D56" w14:textId="77777777" w:rsidR="004843BB" w:rsidRDefault="004843BB" w:rsidP="004843BB">
                  <w:pPr>
                    <w:spacing w:beforeLines="50" w:before="120" w:line="240" w:lineRule="auto"/>
                    <w:ind w:left="1320" w:hanging="440"/>
                    <w:rPr>
                      <w:rFonts w:eastAsiaTheme="minorEastAsia"/>
                      <w:iCs/>
                      <w:kern w:val="2"/>
                      <w:lang w:eastAsia="zh-CN"/>
                    </w:rPr>
                  </w:pPr>
                </w:p>
              </w:tc>
            </w:tr>
            <w:tr w:rsidR="004843BB" w14:paraId="68E86C38" w14:textId="77777777" w:rsidTr="00EE4F31">
              <w:tc>
                <w:tcPr>
                  <w:tcW w:w="1413" w:type="dxa"/>
                  <w:vMerge/>
                </w:tcPr>
                <w:p w14:paraId="361202B7" w14:textId="77777777" w:rsidR="004843BB" w:rsidRDefault="004843BB" w:rsidP="004843BB">
                  <w:pPr>
                    <w:spacing w:beforeLines="50" w:before="120" w:line="240" w:lineRule="auto"/>
                    <w:ind w:left="440" w:hangingChars="200" w:hanging="440"/>
                    <w:rPr>
                      <w:color w:val="FF0000"/>
                      <w:kern w:val="2"/>
                      <w:lang w:eastAsia="zh-CN"/>
                    </w:rPr>
                  </w:pPr>
                </w:p>
              </w:tc>
              <w:tc>
                <w:tcPr>
                  <w:tcW w:w="1984" w:type="dxa"/>
                </w:tcPr>
                <w:p w14:paraId="6BFEFA2C" w14:textId="77777777" w:rsidR="004843BB" w:rsidRDefault="004843BB" w:rsidP="004843BB">
                  <w:pPr>
                    <w:spacing w:beforeLines="50" w:before="120" w:line="240" w:lineRule="auto"/>
                    <w:ind w:left="440" w:hangingChars="200" w:hanging="440"/>
                    <w:rPr>
                      <w:color w:val="FF0000"/>
                      <w:kern w:val="2"/>
                      <w:lang w:eastAsia="zh-CN"/>
                    </w:rPr>
                  </w:pPr>
                  <w:r>
                    <w:rPr>
                      <w:color w:val="FF0000"/>
                      <w:kern w:val="2"/>
                      <w:lang w:eastAsia="zh-CN"/>
                    </w:rPr>
                    <w:t>Object/Concern</w:t>
                  </w:r>
                </w:p>
              </w:tc>
              <w:tc>
                <w:tcPr>
                  <w:tcW w:w="5954" w:type="dxa"/>
                </w:tcPr>
                <w:p w14:paraId="2FD06611" w14:textId="77777777" w:rsidR="004843BB" w:rsidRDefault="004843BB" w:rsidP="004843BB">
                  <w:pPr>
                    <w:spacing w:beforeLines="50" w:before="120" w:line="240" w:lineRule="auto"/>
                    <w:ind w:left="1320" w:hanging="440"/>
                    <w:rPr>
                      <w:rFonts w:eastAsiaTheme="minorEastAsia"/>
                      <w:iCs/>
                      <w:kern w:val="2"/>
                      <w:lang w:eastAsia="ko-KR"/>
                    </w:rPr>
                  </w:pPr>
                </w:p>
              </w:tc>
            </w:tr>
          </w:tbl>
          <w:p w14:paraId="540768EF" w14:textId="77777777" w:rsidR="004843BB" w:rsidRDefault="004843BB" w:rsidP="00D74617">
            <w:pPr>
              <w:rPr>
                <w:lang w:eastAsia="zh-CN"/>
              </w:rPr>
            </w:pPr>
          </w:p>
        </w:tc>
      </w:tr>
    </w:tbl>
    <w:p w14:paraId="060463C7" w14:textId="77777777" w:rsidR="00D74617" w:rsidRDefault="00D74617" w:rsidP="00D74617">
      <w:pPr>
        <w:rPr>
          <w:lang w:eastAsia="zh-CN"/>
        </w:rPr>
      </w:pPr>
    </w:p>
    <w:p w14:paraId="4C30B43C" w14:textId="77777777" w:rsidR="002C38F9" w:rsidRPr="00EF3E13" w:rsidRDefault="002C38F9" w:rsidP="002C38F9">
      <w:pPr>
        <w:spacing w:line="240" w:lineRule="auto"/>
        <w:rPr>
          <w:lang w:eastAsia="zh-CN"/>
        </w:rPr>
      </w:pPr>
    </w:p>
    <w:p w14:paraId="037F3A97" w14:textId="77777777" w:rsidR="002C38F9" w:rsidRDefault="002C38F9" w:rsidP="002C38F9">
      <w:pPr>
        <w:spacing w:line="240" w:lineRule="auto"/>
        <w:rPr>
          <w:lang w:eastAsia="zh-CN"/>
        </w:rPr>
      </w:pPr>
    </w:p>
    <w:p w14:paraId="42F76FB3" w14:textId="77777777" w:rsidR="002C38F9" w:rsidRDefault="002C38F9" w:rsidP="002C38F9">
      <w:pPr>
        <w:pStyle w:val="40"/>
        <w:numPr>
          <w:ilvl w:val="0"/>
          <w:numId w:val="0"/>
        </w:numPr>
        <w:rPr>
          <w:u w:val="single"/>
          <w:lang w:eastAsia="zh-CN"/>
        </w:rPr>
      </w:pPr>
      <w:r>
        <w:rPr>
          <w:u w:val="single"/>
          <w:lang w:eastAsia="zh-CN"/>
        </w:rPr>
        <w:t xml:space="preserve">Issue#2-3 </w:t>
      </w:r>
      <w:r>
        <w:rPr>
          <w:color w:val="FF0000"/>
          <w:highlight w:val="yellow"/>
          <w:u w:val="single"/>
          <w:lang w:eastAsia="zh-CN"/>
        </w:rPr>
        <w:t>(High priority)</w:t>
      </w:r>
      <w:r>
        <w:rPr>
          <w:u w:val="single"/>
          <w:lang w:eastAsia="zh-CN"/>
        </w:rPr>
        <w:t xml:space="preserve"> Provision of upper bound with ideal CSI</w:t>
      </w:r>
    </w:p>
    <w:p w14:paraId="40E0BD7B" w14:textId="7B72F918" w:rsidR="001D310A" w:rsidRDefault="001D310A" w:rsidP="001D310A">
      <w:pPr>
        <w:rPr>
          <w:lang w:eastAsia="zh-CN"/>
        </w:rPr>
      </w:pPr>
      <w:r w:rsidRPr="0077056E">
        <w:rPr>
          <w:b/>
          <w:bCs/>
          <w:highlight w:val="green"/>
          <w:lang w:eastAsia="zh-CN"/>
        </w:rPr>
        <w:t>Proposal 6.1.3</w:t>
      </w:r>
      <w:r w:rsidRPr="00DD58BB">
        <w:rPr>
          <w:b/>
          <w:bCs/>
          <w:highlight w:val="green"/>
          <w:lang w:eastAsia="zh-CN"/>
        </w:rPr>
        <w:t>:</w:t>
      </w:r>
      <w:r>
        <w:rPr>
          <w:b/>
          <w:bCs/>
          <w:lang w:eastAsia="zh-CN"/>
        </w:rPr>
        <w:t xml:space="preserve"> </w:t>
      </w:r>
      <w:r w:rsidRPr="001D310A">
        <w:rPr>
          <w:bCs/>
          <w:lang w:eastAsia="zh-CN"/>
        </w:rPr>
        <w:t xml:space="preserve">For the evaluation of CSI enhancements, </w:t>
      </w:r>
      <w:r w:rsidRPr="001D310A">
        <w:rPr>
          <w:lang w:eastAsia="zh-CN"/>
        </w:rPr>
        <w:t xml:space="preserve">companies can optionally provide the </w:t>
      </w:r>
      <w:r w:rsidRPr="001D310A">
        <w:rPr>
          <w:bCs/>
          <w:lang w:eastAsia="zh-CN"/>
        </w:rPr>
        <w:t xml:space="preserve">additional </w:t>
      </w:r>
      <w:r w:rsidRPr="004730C0">
        <w:rPr>
          <w:bCs/>
          <w:lang w:eastAsia="zh-CN"/>
        </w:rPr>
        <w:t>throughput baseline</w:t>
      </w:r>
      <w:r w:rsidRPr="001D310A">
        <w:rPr>
          <w:bCs/>
          <w:lang w:eastAsia="zh-CN"/>
        </w:rPr>
        <w:t xml:space="preserve"> based on CSI without compression (e.g., eigenvector from measured channel), which is taken as an upper bound for performance comparison</w:t>
      </w:r>
    </w:p>
    <w:p w14:paraId="5D87B09B" w14:textId="77777777" w:rsidR="001D310A" w:rsidRDefault="001D310A" w:rsidP="002C38F9">
      <w:pPr>
        <w:rPr>
          <w:b/>
          <w:bCs/>
          <w:highlight w:val="green"/>
          <w:lang w:eastAsia="zh-CN"/>
        </w:rPr>
      </w:pPr>
    </w:p>
    <w:tbl>
      <w:tblPr>
        <w:tblStyle w:val="af4"/>
        <w:tblW w:w="0" w:type="auto"/>
        <w:tblLook w:val="04A0" w:firstRow="1" w:lastRow="0" w:firstColumn="1" w:lastColumn="0" w:noHBand="0" w:noVBand="1"/>
      </w:tblPr>
      <w:tblGrid>
        <w:gridCol w:w="9307"/>
      </w:tblGrid>
      <w:tr w:rsidR="00890E7F" w14:paraId="0859A2B3" w14:textId="77777777" w:rsidTr="00890E7F">
        <w:tc>
          <w:tcPr>
            <w:tcW w:w="9307" w:type="dxa"/>
          </w:tcPr>
          <w:p w14:paraId="71C354F6" w14:textId="77777777" w:rsidR="00890E7F" w:rsidRDefault="00890E7F" w:rsidP="00890E7F">
            <w:pPr>
              <w:rPr>
                <w:b/>
                <w:bCs/>
                <w:highlight w:val="green"/>
                <w:lang w:eastAsia="zh-CN"/>
              </w:rPr>
            </w:pPr>
          </w:p>
          <w:p w14:paraId="6D9F5A73" w14:textId="77777777" w:rsidR="00890E7F" w:rsidRDefault="00890E7F" w:rsidP="00890E7F">
            <w:pPr>
              <w:rPr>
                <w:lang w:eastAsia="zh-CN"/>
              </w:rPr>
            </w:pPr>
            <w:r w:rsidRPr="0077056E">
              <w:rPr>
                <w:b/>
                <w:bCs/>
                <w:highlight w:val="green"/>
                <w:lang w:eastAsia="zh-CN"/>
              </w:rPr>
              <w:t>Proposal 6.1.3</w:t>
            </w:r>
            <w:r>
              <w:rPr>
                <w:b/>
                <w:bCs/>
                <w:highlight w:val="yellow"/>
                <w:lang w:eastAsia="zh-CN"/>
              </w:rPr>
              <w:t>:</w:t>
            </w:r>
            <w:r>
              <w:rPr>
                <w:b/>
                <w:bCs/>
                <w:lang w:eastAsia="zh-CN"/>
              </w:rPr>
              <w:t xml:space="preserve"> For the evaluation of CSI enhancements, </w:t>
            </w:r>
            <w:r>
              <w:rPr>
                <w:b/>
                <w:lang w:eastAsia="zh-CN"/>
              </w:rPr>
              <w:t xml:space="preserve">companies can </w:t>
            </w:r>
            <w:r>
              <w:rPr>
                <w:b/>
                <w:color w:val="FF0000"/>
                <w:lang w:eastAsia="zh-CN"/>
              </w:rPr>
              <w:t xml:space="preserve">optionally </w:t>
            </w:r>
            <w:r>
              <w:rPr>
                <w:b/>
                <w:lang w:eastAsia="zh-CN"/>
              </w:rPr>
              <w:t xml:space="preserve">provide the </w:t>
            </w:r>
            <w:r>
              <w:rPr>
                <w:b/>
                <w:bCs/>
                <w:lang w:eastAsia="zh-CN"/>
              </w:rPr>
              <w:t xml:space="preserve">additional </w:t>
            </w:r>
            <w:r>
              <w:rPr>
                <w:b/>
                <w:bCs/>
                <w:u w:val="single"/>
                <w:lang w:eastAsia="zh-CN"/>
              </w:rPr>
              <w:t>throughput baseline</w:t>
            </w:r>
            <w:r>
              <w:rPr>
                <w:b/>
                <w:bCs/>
                <w:lang w:eastAsia="zh-CN"/>
              </w:rPr>
              <w:t xml:space="preserve"> based on </w:t>
            </w:r>
            <w:r w:rsidRPr="00EA0C99">
              <w:rPr>
                <w:b/>
                <w:bCs/>
                <w:strike/>
                <w:color w:val="00B0F0"/>
                <w:lang w:eastAsia="zh-CN"/>
              </w:rPr>
              <w:t>ideal</w:t>
            </w:r>
            <w:r w:rsidRPr="00EA0C99">
              <w:rPr>
                <w:b/>
                <w:bCs/>
                <w:color w:val="00B0F0"/>
                <w:lang w:eastAsia="zh-CN"/>
              </w:rPr>
              <w:t xml:space="preserve"> </w:t>
            </w:r>
            <w:r>
              <w:rPr>
                <w:b/>
                <w:bCs/>
                <w:lang w:eastAsia="zh-CN"/>
              </w:rPr>
              <w:t xml:space="preserve">CSI </w:t>
            </w:r>
            <w:r w:rsidRPr="00EA0C99">
              <w:rPr>
                <w:b/>
                <w:bCs/>
                <w:color w:val="00B0F0"/>
                <w:highlight w:val="yellow"/>
                <w:lang w:eastAsia="zh-CN"/>
              </w:rPr>
              <w:t>without compression</w:t>
            </w:r>
            <w:r w:rsidRPr="00EA0C99">
              <w:rPr>
                <w:b/>
                <w:bCs/>
                <w:color w:val="00B0F0"/>
                <w:lang w:eastAsia="zh-CN"/>
              </w:rPr>
              <w:t xml:space="preserve"> </w:t>
            </w:r>
            <w:r>
              <w:rPr>
                <w:b/>
                <w:bCs/>
                <w:lang w:eastAsia="zh-CN"/>
              </w:rPr>
              <w:t xml:space="preserve">(e.g., </w:t>
            </w:r>
            <w:r w:rsidRPr="00EA0C99">
              <w:rPr>
                <w:b/>
                <w:bCs/>
                <w:strike/>
                <w:color w:val="00B0F0"/>
                <w:lang w:eastAsia="zh-CN"/>
              </w:rPr>
              <w:t>ideal</w:t>
            </w:r>
            <w:r w:rsidRPr="00EA0C99">
              <w:rPr>
                <w:b/>
                <w:bCs/>
                <w:color w:val="00B0F0"/>
                <w:lang w:eastAsia="zh-CN"/>
              </w:rPr>
              <w:t xml:space="preserve"> </w:t>
            </w:r>
            <w:r>
              <w:rPr>
                <w:b/>
                <w:bCs/>
                <w:lang w:eastAsia="zh-CN"/>
              </w:rPr>
              <w:t xml:space="preserve">eigenvector </w:t>
            </w:r>
            <w:r w:rsidRPr="00881402">
              <w:rPr>
                <w:b/>
                <w:bCs/>
                <w:color w:val="00B0F0"/>
                <w:highlight w:val="yellow"/>
                <w:lang w:eastAsia="zh-CN"/>
              </w:rPr>
              <w:t>from measured channel</w:t>
            </w:r>
            <w:r>
              <w:rPr>
                <w:b/>
                <w:bCs/>
                <w:lang w:eastAsia="zh-CN"/>
              </w:rPr>
              <w:t>), which is taken as an upper bound for performance comparison</w:t>
            </w:r>
          </w:p>
          <w:p w14:paraId="155DDC00" w14:textId="77777777" w:rsidR="00890E7F" w:rsidRDefault="00890E7F" w:rsidP="00890E7F">
            <w:pPr>
              <w:spacing w:line="240" w:lineRule="auto"/>
              <w:rPr>
                <w:lang w:eastAsia="zh-CN"/>
              </w:rPr>
            </w:pPr>
          </w:p>
          <w:tbl>
            <w:tblPr>
              <w:tblStyle w:val="af4"/>
              <w:tblW w:w="9351" w:type="dxa"/>
              <w:tblLook w:val="04A0" w:firstRow="1" w:lastRow="0" w:firstColumn="1" w:lastColumn="0" w:noHBand="0" w:noVBand="1"/>
            </w:tblPr>
            <w:tblGrid>
              <w:gridCol w:w="2489"/>
              <w:gridCol w:w="6862"/>
            </w:tblGrid>
            <w:tr w:rsidR="00890E7F" w14:paraId="638B32BA" w14:textId="77777777" w:rsidTr="00EE4F31">
              <w:tc>
                <w:tcPr>
                  <w:tcW w:w="1980" w:type="dxa"/>
                  <w:tcBorders>
                    <w:top w:val="single" w:sz="4" w:space="0" w:color="auto"/>
                    <w:left w:val="single" w:sz="4" w:space="0" w:color="auto"/>
                    <w:bottom w:val="single" w:sz="4" w:space="0" w:color="auto"/>
                    <w:right w:val="single" w:sz="4" w:space="0" w:color="auto"/>
                  </w:tcBorders>
                </w:tcPr>
                <w:p w14:paraId="4CCDA6F8" w14:textId="77777777" w:rsidR="00890E7F" w:rsidRDefault="00890E7F" w:rsidP="00890E7F">
                  <w:pPr>
                    <w:spacing w:before="120" w:line="240" w:lineRule="auto"/>
                    <w:ind w:left="1320" w:hanging="440"/>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88B5010" w14:textId="77777777" w:rsidR="00890E7F" w:rsidRDefault="00890E7F" w:rsidP="00890E7F">
                  <w:pPr>
                    <w:spacing w:before="120" w:line="240" w:lineRule="auto"/>
                    <w:ind w:left="1320" w:hanging="440"/>
                    <w:rPr>
                      <w:rFonts w:eastAsiaTheme="minorEastAsia"/>
                      <w:lang w:eastAsia="zh-CN"/>
                    </w:rPr>
                  </w:pPr>
                  <w:r>
                    <w:rPr>
                      <w:rFonts w:eastAsia="Malgun Gothic"/>
                      <w:lang w:eastAsia="ko-KR"/>
                    </w:rPr>
                    <w:t>MediaTek, Lenovo, vivo, IIT Kanpur</w:t>
                  </w:r>
                  <w:r>
                    <w:rPr>
                      <w:rFonts w:eastAsiaTheme="minorEastAsia" w:hint="eastAsia"/>
                      <w:lang w:eastAsia="zh-CN"/>
                    </w:rPr>
                    <w:t>, CATT</w:t>
                  </w:r>
                  <w:r>
                    <w:rPr>
                      <w:rFonts w:eastAsiaTheme="minorEastAsia"/>
                      <w:lang w:eastAsia="zh-CN"/>
                    </w:rPr>
                    <w:t xml:space="preserve">, </w:t>
                  </w:r>
                  <w:r>
                    <w:rPr>
                      <w:rFonts w:eastAsia="MS Mincho"/>
                      <w:iCs/>
                      <w:smallCaps/>
                      <w:kern w:val="2"/>
                      <w:lang w:eastAsia="ja-JP"/>
                    </w:rPr>
                    <w:t xml:space="preserve">Futurewei, OPPO, NTT DOCOMO, </w:t>
                  </w:r>
                  <w:r>
                    <w:rPr>
                      <w:lang w:eastAsia="zh-CN"/>
                    </w:rPr>
                    <w:t>Qualcomm (comment)</w:t>
                  </w:r>
                  <w:r>
                    <w:rPr>
                      <w:rFonts w:hint="eastAsia"/>
                      <w:lang w:eastAsia="zh-CN"/>
                    </w:rPr>
                    <w:t>, ZTE</w:t>
                  </w:r>
                  <w:r>
                    <w:rPr>
                      <w:lang w:eastAsia="zh-CN"/>
                    </w:rPr>
                    <w:t xml:space="preserve">, </w:t>
                  </w:r>
                  <w:r w:rsidRPr="005C0181">
                    <w:rPr>
                      <w:rFonts w:eastAsia="MS Mincho" w:hint="eastAsia"/>
                      <w:iCs/>
                      <w:smallCaps/>
                      <w:kern w:val="2"/>
                      <w:lang w:eastAsia="ja-JP"/>
                    </w:rPr>
                    <w:t>L</w:t>
                  </w:r>
                  <w:r w:rsidRPr="005C0181">
                    <w:rPr>
                      <w:rFonts w:eastAsia="MS Mincho"/>
                      <w:iCs/>
                      <w:smallCaps/>
                      <w:kern w:val="2"/>
                      <w:lang w:eastAsia="ja-JP"/>
                    </w:rPr>
                    <w:t>G</w:t>
                  </w:r>
                  <w:r>
                    <w:rPr>
                      <w:rFonts w:eastAsia="MS Mincho"/>
                      <w:iCs/>
                      <w:smallCaps/>
                      <w:kern w:val="2"/>
                      <w:lang w:eastAsia="ja-JP"/>
                    </w:rPr>
                    <w:t xml:space="preserve"> </w:t>
                  </w:r>
                  <w:r>
                    <w:rPr>
                      <w:rFonts w:eastAsia="Malgun Gothic" w:hint="eastAsia"/>
                      <w:lang w:eastAsia="ko-KR"/>
                    </w:rPr>
                    <w:t>E</w:t>
                  </w:r>
                  <w:r>
                    <w:rPr>
                      <w:rFonts w:eastAsia="Malgun Gothic"/>
                      <w:lang w:eastAsia="ko-KR"/>
                    </w:rPr>
                    <w:t>lectronics, Huawei/HiSi</w:t>
                  </w:r>
                </w:p>
              </w:tc>
            </w:tr>
            <w:tr w:rsidR="00890E7F" w14:paraId="1FB453AC" w14:textId="77777777" w:rsidTr="00EE4F31">
              <w:tc>
                <w:tcPr>
                  <w:tcW w:w="1980" w:type="dxa"/>
                  <w:tcBorders>
                    <w:top w:val="single" w:sz="4" w:space="0" w:color="auto"/>
                    <w:left w:val="single" w:sz="4" w:space="0" w:color="auto"/>
                    <w:bottom w:val="single" w:sz="4" w:space="0" w:color="auto"/>
                    <w:right w:val="single" w:sz="4" w:space="0" w:color="auto"/>
                  </w:tcBorders>
                </w:tcPr>
                <w:p w14:paraId="6E25FD42" w14:textId="77777777" w:rsidR="00890E7F" w:rsidRDefault="00890E7F" w:rsidP="00890E7F">
                  <w:pPr>
                    <w:spacing w:before="120" w:line="240" w:lineRule="auto"/>
                    <w:ind w:left="1320" w:hanging="440"/>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271B833" w14:textId="77777777" w:rsidR="00890E7F" w:rsidRDefault="00890E7F" w:rsidP="00890E7F">
                  <w:pPr>
                    <w:spacing w:before="120" w:line="240" w:lineRule="auto"/>
                    <w:ind w:left="1320" w:hanging="440"/>
                    <w:rPr>
                      <w:lang w:eastAsia="zh-CN"/>
                    </w:rPr>
                  </w:pPr>
                </w:p>
              </w:tc>
            </w:tr>
          </w:tbl>
          <w:p w14:paraId="3EFCEE95" w14:textId="77777777" w:rsidR="00890E7F" w:rsidRDefault="00890E7F" w:rsidP="002C38F9">
            <w:pPr>
              <w:rPr>
                <w:b/>
                <w:bCs/>
                <w:highlight w:val="green"/>
                <w:lang w:eastAsia="zh-CN"/>
              </w:rPr>
            </w:pPr>
          </w:p>
        </w:tc>
      </w:tr>
    </w:tbl>
    <w:p w14:paraId="33354C4A" w14:textId="77777777" w:rsidR="00890E7F" w:rsidRPr="004730C0" w:rsidRDefault="00890E7F" w:rsidP="002C38F9">
      <w:pPr>
        <w:rPr>
          <w:b/>
          <w:bCs/>
          <w:highlight w:val="green"/>
          <w:lang w:eastAsia="zh-CN"/>
        </w:rPr>
      </w:pPr>
    </w:p>
    <w:p w14:paraId="057992C5" w14:textId="77777777" w:rsidR="002C38F9" w:rsidRDefault="002C38F9" w:rsidP="002C38F9">
      <w:pPr>
        <w:pStyle w:val="40"/>
        <w:numPr>
          <w:ilvl w:val="0"/>
          <w:numId w:val="0"/>
        </w:numPr>
        <w:rPr>
          <w:u w:val="single"/>
          <w:lang w:eastAsia="zh-CN"/>
        </w:rPr>
      </w:pPr>
      <w:r>
        <w:rPr>
          <w:u w:val="single"/>
          <w:lang w:eastAsia="zh-CN"/>
        </w:rPr>
        <w:t xml:space="preserve">Issue#3-7 </w:t>
      </w:r>
      <w:r>
        <w:rPr>
          <w:color w:val="FF0000"/>
          <w:highlight w:val="yellow"/>
          <w:u w:val="single"/>
          <w:lang w:eastAsia="zh-CN"/>
        </w:rPr>
        <w:t>(High priority)</w:t>
      </w:r>
      <w:r>
        <w:rPr>
          <w:u w:val="single"/>
          <w:lang w:eastAsia="zh-CN"/>
        </w:rPr>
        <w:t xml:space="preserve"> AI/ML model settings for rank&gt;1</w:t>
      </w:r>
    </w:p>
    <w:p w14:paraId="24003422" w14:textId="77777777" w:rsidR="002C38F9" w:rsidRDefault="002C38F9" w:rsidP="002C38F9">
      <w:pPr>
        <w:rPr>
          <w:lang w:eastAsia="zh-CN"/>
        </w:rPr>
      </w:pPr>
      <w:r>
        <w:rPr>
          <w:highlight w:val="yellow"/>
          <w:lang w:eastAsia="zh-CN"/>
        </w:rPr>
        <w:t>Moderator note</w:t>
      </w:r>
      <w:r>
        <w:rPr>
          <w:lang w:eastAsia="zh-CN"/>
        </w:rPr>
        <w:t xml:space="preserve">: </w:t>
      </w:r>
    </w:p>
    <w:p w14:paraId="36DCC868" w14:textId="77777777" w:rsidR="002C38F9" w:rsidRDefault="002C38F9" w:rsidP="002C38F9">
      <w:pPr>
        <w:rPr>
          <w:lang w:eastAsia="zh-CN"/>
        </w:rPr>
      </w:pPr>
      <w:r w:rsidRPr="001700F9">
        <w:rPr>
          <w:rFonts w:hint="eastAsia"/>
          <w:b/>
          <w:lang w:eastAsia="zh-CN"/>
        </w:rPr>
        <w:t>T</w:t>
      </w:r>
      <w:r w:rsidRPr="001700F9">
        <w:rPr>
          <w:b/>
          <w:lang w:eastAsia="zh-CN"/>
        </w:rPr>
        <w:t>o QC</w:t>
      </w:r>
      <w:r>
        <w:rPr>
          <w:lang w:eastAsia="zh-CN"/>
        </w:rPr>
        <w:t xml:space="preserve">: </w:t>
      </w:r>
      <w:r w:rsidRPr="002E7F06">
        <w:rPr>
          <w:lang w:eastAsia="zh-CN"/>
        </w:rPr>
        <w:t>It is Moderator’s understanding that the 4 options are orthogonal</w:t>
      </w:r>
      <w:r>
        <w:rPr>
          <w:lang w:eastAsia="zh-CN"/>
        </w:rPr>
        <w:t>. Please refer the rank common/rank specific examples in below, and refer to layer common and layer specific examples in CATT’s figure in below.</w:t>
      </w:r>
    </w:p>
    <w:p w14:paraId="4F00FF45" w14:textId="77777777" w:rsidR="002C38F9" w:rsidRDefault="002C38F9" w:rsidP="002C38F9">
      <w:pPr>
        <w:rPr>
          <w:lang w:eastAsia="zh-CN"/>
        </w:rPr>
      </w:pPr>
      <w:r>
        <w:rPr>
          <w:noProof/>
          <w:lang w:eastAsia="zh-CN"/>
        </w:rPr>
        <w:drawing>
          <wp:inline distT="0" distB="0" distL="0" distR="0" wp14:anchorId="391E5E69" wp14:editId="5D18BF34">
            <wp:extent cx="4969749" cy="1751707"/>
            <wp:effectExtent l="0" t="0" r="2540"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82731" cy="1756283"/>
                    </a:xfrm>
                    <a:prstGeom prst="rect">
                      <a:avLst/>
                    </a:prstGeom>
                  </pic:spPr>
                </pic:pic>
              </a:graphicData>
            </a:graphic>
          </wp:inline>
        </w:drawing>
      </w:r>
    </w:p>
    <w:p w14:paraId="744DCA76" w14:textId="77777777" w:rsidR="002C38F9" w:rsidRDefault="002C38F9" w:rsidP="002C38F9">
      <w:pPr>
        <w:rPr>
          <w:lang w:eastAsia="zh-CN"/>
        </w:rPr>
      </w:pPr>
      <w:r w:rsidRPr="001700F9">
        <w:rPr>
          <w:b/>
          <w:lang w:eastAsia="zh-CN"/>
        </w:rPr>
        <w:t>To DCM</w:t>
      </w:r>
      <w:r>
        <w:rPr>
          <w:lang w:eastAsia="zh-CN"/>
        </w:rPr>
        <w:t>: For layer common rank specific, borrow CATT’s figure in below for demonstration.</w:t>
      </w:r>
    </w:p>
    <w:p w14:paraId="675D0D3F" w14:textId="77777777" w:rsidR="002C38F9" w:rsidRDefault="002C38F9" w:rsidP="002C38F9">
      <w:pPr>
        <w:rPr>
          <w:lang w:eastAsia="zh-CN"/>
        </w:rPr>
      </w:pPr>
      <w:r w:rsidRPr="001700F9">
        <w:rPr>
          <w:b/>
          <w:lang w:eastAsia="zh-CN"/>
        </w:rPr>
        <w:t>To CATT</w:t>
      </w:r>
      <w:r>
        <w:rPr>
          <w:lang w:eastAsia="zh-CN"/>
        </w:rPr>
        <w:t xml:space="preserve">: the intention here is the options are at least for inference; How to perform training can be reported by companies of course. </w:t>
      </w:r>
    </w:p>
    <w:p w14:paraId="77D217CE" w14:textId="77777777" w:rsidR="002C38F9" w:rsidRPr="00CF05E6" w:rsidRDefault="002C38F9" w:rsidP="002C38F9">
      <w:pPr>
        <w:jc w:val="center"/>
        <w:rPr>
          <w:lang w:eastAsia="zh-CN"/>
        </w:rPr>
      </w:pPr>
      <w:r w:rsidRPr="0086709A">
        <w:rPr>
          <w:rFonts w:eastAsiaTheme="minorEastAsia"/>
          <w:noProof/>
          <w:sz w:val="20"/>
          <w:szCs w:val="20"/>
          <w:lang w:eastAsia="zh-CN"/>
        </w:rPr>
        <w:drawing>
          <wp:inline distT="0" distB="0" distL="0" distR="0" wp14:anchorId="196C1EA9" wp14:editId="63E0FB08">
            <wp:extent cx="4445147" cy="13356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48077" cy="1336515"/>
                    </a:xfrm>
                    <a:prstGeom prst="rect">
                      <a:avLst/>
                    </a:prstGeom>
                    <a:noFill/>
                  </pic:spPr>
                </pic:pic>
              </a:graphicData>
            </a:graphic>
          </wp:inline>
        </w:drawing>
      </w:r>
    </w:p>
    <w:p w14:paraId="51E82595" w14:textId="77777777" w:rsidR="002C38F9" w:rsidRPr="00E61627" w:rsidRDefault="002C38F9" w:rsidP="002C5872">
      <w:pPr>
        <w:spacing w:line="240" w:lineRule="auto"/>
        <w:rPr>
          <w:lang w:eastAsia="zh-CN"/>
        </w:rPr>
      </w:pPr>
      <w:r>
        <w:rPr>
          <w:b/>
          <w:highlight w:val="yellow"/>
          <w:lang w:eastAsia="zh-CN"/>
        </w:rPr>
        <w:t>Proposal 3.2.2</w:t>
      </w:r>
      <w:r>
        <w:rPr>
          <w:b/>
          <w:lang w:eastAsia="zh-CN"/>
        </w:rPr>
        <w:t xml:space="preserve">: </w:t>
      </w:r>
      <w:r w:rsidRPr="00E61627">
        <w:rPr>
          <w:bCs/>
          <w:lang w:eastAsia="zh-CN"/>
        </w:rPr>
        <w:t>For the evaluation of the AI/ML based CSI compression sub use cases with rank &gt;=1, companies to report the specific option adopted for AI/ML model settings to adapt to ranks/layers.</w:t>
      </w:r>
    </w:p>
    <w:p w14:paraId="51F6A6C2" w14:textId="77777777" w:rsidR="002C38F9" w:rsidRPr="00E61627" w:rsidRDefault="002C38F9" w:rsidP="002C5872">
      <w:pPr>
        <w:pStyle w:val="afc"/>
        <w:numPr>
          <w:ilvl w:val="0"/>
          <w:numId w:val="26"/>
        </w:numPr>
        <w:autoSpaceDE/>
        <w:autoSpaceDN/>
        <w:adjustRightInd/>
        <w:snapToGrid/>
        <w:spacing w:line="240" w:lineRule="auto"/>
        <w:contextualSpacing w:val="0"/>
        <w:jc w:val="left"/>
        <w:rPr>
          <w:bCs/>
          <w:lang w:eastAsia="zh-CN"/>
        </w:rPr>
      </w:pPr>
      <w:r w:rsidRPr="00E61627">
        <w:rPr>
          <w:bCs/>
          <w:lang w:eastAsia="zh-CN"/>
        </w:rPr>
        <w:t>Option 1 (rank specific): Separated AI/ML models are trained per rank value and applied for corresponding ranks to perform individual inference.</w:t>
      </w:r>
    </w:p>
    <w:p w14:paraId="7E685450" w14:textId="77777777" w:rsidR="002C38F9" w:rsidRPr="00E61627" w:rsidRDefault="002C38F9" w:rsidP="002C5872">
      <w:pPr>
        <w:pStyle w:val="afc"/>
        <w:numPr>
          <w:ilvl w:val="1"/>
          <w:numId w:val="26"/>
        </w:numPr>
        <w:autoSpaceDE/>
        <w:autoSpaceDN/>
        <w:adjustRightInd/>
        <w:snapToGrid/>
        <w:spacing w:line="240" w:lineRule="auto"/>
        <w:contextualSpacing w:val="0"/>
        <w:jc w:val="left"/>
        <w:rPr>
          <w:bCs/>
          <w:lang w:eastAsia="zh-CN"/>
        </w:rPr>
      </w:pPr>
      <w:r w:rsidRPr="00E61627">
        <w:rPr>
          <w:bCs/>
          <w:lang w:eastAsia="zh-CN"/>
        </w:rPr>
        <w:t>FFS on the reported complexity and storage</w:t>
      </w:r>
    </w:p>
    <w:p w14:paraId="03777A3A" w14:textId="77777777" w:rsidR="002C38F9" w:rsidRPr="00E61627" w:rsidRDefault="002C38F9" w:rsidP="002C5872">
      <w:pPr>
        <w:pStyle w:val="afc"/>
        <w:numPr>
          <w:ilvl w:val="1"/>
          <w:numId w:val="26"/>
        </w:numPr>
        <w:autoSpaceDE/>
        <w:autoSpaceDN/>
        <w:adjustRightInd/>
        <w:snapToGrid/>
        <w:spacing w:line="240" w:lineRule="auto"/>
        <w:contextualSpacing w:val="0"/>
        <w:jc w:val="left"/>
        <w:rPr>
          <w:bCs/>
          <w:lang w:eastAsia="zh-CN"/>
        </w:rPr>
      </w:pPr>
      <w:r w:rsidRPr="00E61627">
        <w:rPr>
          <w:bCs/>
          <w:lang w:eastAsia="zh-CN"/>
        </w:rPr>
        <w:t>FFS: input/output type</w:t>
      </w:r>
    </w:p>
    <w:p w14:paraId="1998AB9C" w14:textId="77777777" w:rsidR="002C38F9" w:rsidRPr="00E61627" w:rsidRDefault="002C38F9" w:rsidP="002C5872">
      <w:pPr>
        <w:pStyle w:val="afc"/>
        <w:numPr>
          <w:ilvl w:val="0"/>
          <w:numId w:val="26"/>
        </w:numPr>
        <w:autoSpaceDE/>
        <w:autoSpaceDN/>
        <w:adjustRightInd/>
        <w:snapToGrid/>
        <w:spacing w:line="240" w:lineRule="auto"/>
        <w:contextualSpacing w:val="0"/>
        <w:jc w:val="left"/>
        <w:rPr>
          <w:bCs/>
          <w:lang w:eastAsia="zh-CN"/>
        </w:rPr>
      </w:pPr>
      <w:r w:rsidRPr="00E61627">
        <w:rPr>
          <w:bCs/>
          <w:lang w:eastAsia="zh-CN"/>
        </w:rPr>
        <w:t xml:space="preserve">Option 2 (rank common): A unified AI/ML model is trained and applied for adaptive ranks to perform inference. </w:t>
      </w:r>
    </w:p>
    <w:p w14:paraId="10FC3D6A" w14:textId="77777777" w:rsidR="002C38F9" w:rsidRPr="00E61627" w:rsidRDefault="002C38F9" w:rsidP="002C5872">
      <w:pPr>
        <w:pStyle w:val="afc"/>
        <w:numPr>
          <w:ilvl w:val="1"/>
          <w:numId w:val="26"/>
        </w:numPr>
        <w:autoSpaceDE/>
        <w:autoSpaceDN/>
        <w:adjustRightInd/>
        <w:snapToGrid/>
        <w:spacing w:line="240" w:lineRule="auto"/>
        <w:contextualSpacing w:val="0"/>
        <w:jc w:val="left"/>
        <w:rPr>
          <w:bCs/>
          <w:lang w:eastAsia="zh-CN"/>
        </w:rPr>
      </w:pPr>
      <w:r w:rsidRPr="00E61627">
        <w:rPr>
          <w:bCs/>
          <w:lang w:eastAsia="zh-CN"/>
        </w:rPr>
        <w:t>FFS: input/output type</w:t>
      </w:r>
    </w:p>
    <w:p w14:paraId="37CCD8C2" w14:textId="77777777" w:rsidR="002C38F9" w:rsidRPr="00E61627" w:rsidRDefault="002C38F9" w:rsidP="002C5872">
      <w:pPr>
        <w:pStyle w:val="afc"/>
        <w:numPr>
          <w:ilvl w:val="0"/>
          <w:numId w:val="26"/>
        </w:numPr>
        <w:autoSpaceDE/>
        <w:autoSpaceDN/>
        <w:adjustRightInd/>
        <w:snapToGrid/>
        <w:spacing w:line="240" w:lineRule="auto"/>
        <w:contextualSpacing w:val="0"/>
        <w:jc w:val="left"/>
        <w:rPr>
          <w:bCs/>
          <w:lang w:eastAsia="zh-CN"/>
        </w:rPr>
      </w:pPr>
      <w:r w:rsidRPr="00E61627">
        <w:rPr>
          <w:bCs/>
          <w:lang w:eastAsia="zh-CN"/>
        </w:rPr>
        <w:t>Option 3 (layer specific): Separated AI/ML models are trained per layer value and applied for corresponding layers to perform individual inference.</w:t>
      </w:r>
    </w:p>
    <w:p w14:paraId="48A46EBB" w14:textId="77777777" w:rsidR="002C38F9" w:rsidRPr="00E61627" w:rsidRDefault="002C38F9" w:rsidP="002C5872">
      <w:pPr>
        <w:pStyle w:val="afc"/>
        <w:numPr>
          <w:ilvl w:val="1"/>
          <w:numId w:val="26"/>
        </w:numPr>
        <w:autoSpaceDE/>
        <w:autoSpaceDN/>
        <w:adjustRightInd/>
        <w:snapToGrid/>
        <w:spacing w:line="240" w:lineRule="auto"/>
        <w:contextualSpacing w:val="0"/>
        <w:jc w:val="left"/>
        <w:rPr>
          <w:bCs/>
          <w:lang w:eastAsia="zh-CN"/>
        </w:rPr>
      </w:pPr>
      <w:r w:rsidRPr="00E61627">
        <w:rPr>
          <w:bCs/>
          <w:lang w:eastAsia="zh-CN"/>
        </w:rPr>
        <w:t>FFS on the reported complexity and storage</w:t>
      </w:r>
    </w:p>
    <w:p w14:paraId="6738D71F" w14:textId="77777777" w:rsidR="002C38F9" w:rsidRPr="00E61627" w:rsidRDefault="002C38F9" w:rsidP="002C5872">
      <w:pPr>
        <w:pStyle w:val="afc"/>
        <w:numPr>
          <w:ilvl w:val="1"/>
          <w:numId w:val="26"/>
        </w:numPr>
        <w:autoSpaceDE/>
        <w:autoSpaceDN/>
        <w:adjustRightInd/>
        <w:snapToGrid/>
        <w:spacing w:line="240" w:lineRule="auto"/>
        <w:contextualSpacing w:val="0"/>
        <w:jc w:val="left"/>
        <w:rPr>
          <w:bCs/>
          <w:lang w:eastAsia="zh-CN"/>
        </w:rPr>
      </w:pPr>
      <w:r w:rsidRPr="00E61627">
        <w:rPr>
          <w:rFonts w:hint="eastAsia"/>
          <w:bCs/>
          <w:lang w:eastAsia="zh-CN"/>
        </w:rPr>
        <w:t>N</w:t>
      </w:r>
      <w:r w:rsidRPr="00E61627">
        <w:rPr>
          <w:bCs/>
          <w:lang w:eastAsia="zh-CN"/>
        </w:rPr>
        <w:t xml:space="preserve">ote: input/output type is </w:t>
      </w:r>
      <w:r w:rsidRPr="00E61627">
        <w:rPr>
          <w:lang w:eastAsia="zh-CN"/>
        </w:rPr>
        <w:t>Precoding matrix</w:t>
      </w:r>
    </w:p>
    <w:p w14:paraId="0AA19C47" w14:textId="77777777" w:rsidR="002C38F9" w:rsidRPr="00E61627" w:rsidRDefault="002C38F9" w:rsidP="002C5872">
      <w:pPr>
        <w:pStyle w:val="afc"/>
        <w:numPr>
          <w:ilvl w:val="1"/>
          <w:numId w:val="26"/>
        </w:numPr>
        <w:autoSpaceDE/>
        <w:autoSpaceDN/>
        <w:adjustRightInd/>
        <w:snapToGrid/>
        <w:spacing w:line="240" w:lineRule="auto"/>
        <w:contextualSpacing w:val="0"/>
        <w:jc w:val="left"/>
        <w:rPr>
          <w:bCs/>
          <w:lang w:eastAsia="zh-CN"/>
        </w:rPr>
      </w:pPr>
      <w:r w:rsidRPr="00E61627">
        <w:rPr>
          <w:bCs/>
          <w:lang w:eastAsia="zh-CN"/>
        </w:rPr>
        <w:t xml:space="preserve">Companies to report the setting is </w:t>
      </w:r>
      <w:r w:rsidRPr="00E61627">
        <w:t>layer specific and rank common (For a specific layer, the same model is applied for all rank values), or layer specific and rank specific (For a specific layer, different models are applied for different rank values)</w:t>
      </w:r>
    </w:p>
    <w:p w14:paraId="74F5055D" w14:textId="77777777" w:rsidR="002C38F9" w:rsidRPr="00E61627" w:rsidRDefault="002C38F9" w:rsidP="002C5872">
      <w:pPr>
        <w:pStyle w:val="afc"/>
        <w:numPr>
          <w:ilvl w:val="0"/>
          <w:numId w:val="26"/>
        </w:numPr>
        <w:autoSpaceDE/>
        <w:autoSpaceDN/>
        <w:adjustRightInd/>
        <w:snapToGrid/>
        <w:spacing w:line="240" w:lineRule="auto"/>
        <w:contextualSpacing w:val="0"/>
        <w:jc w:val="left"/>
        <w:rPr>
          <w:bCs/>
          <w:lang w:eastAsia="zh-CN"/>
        </w:rPr>
      </w:pPr>
      <w:r w:rsidRPr="00E61627">
        <w:rPr>
          <w:bCs/>
          <w:lang w:eastAsia="zh-CN"/>
        </w:rPr>
        <w:t>Option 4 (layer common): A unified AI/ML model is trained and applied for each layer to perform individual inference.</w:t>
      </w:r>
    </w:p>
    <w:p w14:paraId="76DBBC1D" w14:textId="77777777" w:rsidR="002C38F9" w:rsidRPr="00595F87" w:rsidRDefault="002C38F9" w:rsidP="002C5872">
      <w:pPr>
        <w:pStyle w:val="afc"/>
        <w:numPr>
          <w:ilvl w:val="1"/>
          <w:numId w:val="26"/>
        </w:numPr>
        <w:autoSpaceDE/>
        <w:autoSpaceDN/>
        <w:adjustRightInd/>
        <w:snapToGrid/>
        <w:spacing w:line="240" w:lineRule="auto"/>
        <w:contextualSpacing w:val="0"/>
        <w:jc w:val="left"/>
        <w:rPr>
          <w:bCs/>
          <w:lang w:eastAsia="zh-CN"/>
        </w:rPr>
      </w:pPr>
      <w:r w:rsidRPr="00595F87">
        <w:rPr>
          <w:bCs/>
          <w:lang w:eastAsia="zh-CN"/>
        </w:rPr>
        <w:t>FFS on the reported complexity and storage</w:t>
      </w:r>
    </w:p>
    <w:p w14:paraId="66CCA423" w14:textId="77777777" w:rsidR="002C38F9" w:rsidRPr="00E61627" w:rsidRDefault="002C38F9" w:rsidP="002C5872">
      <w:pPr>
        <w:pStyle w:val="afc"/>
        <w:numPr>
          <w:ilvl w:val="1"/>
          <w:numId w:val="26"/>
        </w:numPr>
        <w:autoSpaceDE/>
        <w:autoSpaceDN/>
        <w:adjustRightInd/>
        <w:snapToGrid/>
        <w:spacing w:line="240" w:lineRule="auto"/>
        <w:contextualSpacing w:val="0"/>
        <w:jc w:val="left"/>
        <w:rPr>
          <w:bCs/>
          <w:lang w:eastAsia="zh-CN"/>
        </w:rPr>
      </w:pPr>
      <w:r w:rsidRPr="00E61627">
        <w:rPr>
          <w:rFonts w:hint="eastAsia"/>
          <w:bCs/>
          <w:lang w:eastAsia="zh-CN"/>
        </w:rPr>
        <w:t>N</w:t>
      </w:r>
      <w:r w:rsidRPr="00E61627">
        <w:rPr>
          <w:bCs/>
          <w:lang w:eastAsia="zh-CN"/>
        </w:rPr>
        <w:t xml:space="preserve">ote: input/output type is </w:t>
      </w:r>
      <w:r w:rsidRPr="00E61627">
        <w:rPr>
          <w:lang w:eastAsia="zh-CN"/>
        </w:rPr>
        <w:t>Precoding matrix</w:t>
      </w:r>
    </w:p>
    <w:p w14:paraId="53C1B971" w14:textId="5367D0BE" w:rsidR="002C38F9" w:rsidRPr="00E61627" w:rsidRDefault="002C38F9" w:rsidP="002C5872">
      <w:pPr>
        <w:pStyle w:val="afc"/>
        <w:numPr>
          <w:ilvl w:val="1"/>
          <w:numId w:val="26"/>
        </w:numPr>
        <w:autoSpaceDE/>
        <w:autoSpaceDN/>
        <w:adjustRightInd/>
        <w:snapToGrid/>
        <w:spacing w:line="240" w:lineRule="auto"/>
        <w:contextualSpacing w:val="0"/>
        <w:jc w:val="left"/>
        <w:rPr>
          <w:bCs/>
          <w:lang w:eastAsia="zh-CN"/>
        </w:rPr>
      </w:pPr>
      <w:r w:rsidRPr="00E61627">
        <w:rPr>
          <w:bCs/>
          <w:lang w:eastAsia="zh-CN"/>
        </w:rPr>
        <w:t xml:space="preserve">Companies to report whether the setting is </w:t>
      </w:r>
      <w:r w:rsidRPr="00E61627">
        <w:t>layer common and rank common (A unified AI/ML model is applied for each layer</w:t>
      </w:r>
      <w:r w:rsidR="00E61627" w:rsidRPr="00E61627">
        <w:t xml:space="preserve"> </w:t>
      </w:r>
      <w:r w:rsidR="00E61627" w:rsidRPr="00595F87">
        <w:rPr>
          <w:color w:val="FF0000"/>
          <w:highlight w:val="cyan"/>
        </w:rPr>
        <w:t xml:space="preserve">under </w:t>
      </w:r>
      <w:r w:rsidR="00595F87">
        <w:rPr>
          <w:rFonts w:hint="eastAsia"/>
          <w:color w:val="FF0000"/>
          <w:highlight w:val="cyan"/>
          <w:lang w:eastAsia="zh-CN"/>
        </w:rPr>
        <w:t>any</w:t>
      </w:r>
      <w:r w:rsidR="00595F87">
        <w:rPr>
          <w:color w:val="FF0000"/>
          <w:highlight w:val="cyan"/>
          <w:lang w:eastAsia="zh-CN"/>
        </w:rPr>
        <w:t xml:space="preserve"> </w:t>
      </w:r>
      <w:r w:rsidR="00E61627" w:rsidRPr="00595F87">
        <w:rPr>
          <w:color w:val="FF0000"/>
          <w:highlight w:val="cyan"/>
        </w:rPr>
        <w:t>rank value</w:t>
      </w:r>
      <w:r w:rsidRPr="00595F87">
        <w:rPr>
          <w:color w:val="FF0000"/>
        </w:rPr>
        <w:t xml:space="preserve"> </w:t>
      </w:r>
      <w:r w:rsidRPr="00E61627">
        <w:t>to perform individual inference), or layer common and rank specific (different models are applied for different rank values</w:t>
      </w:r>
      <w:r w:rsidR="00990A52" w:rsidRPr="00E61627">
        <w:t xml:space="preserve"> and the same model applied over all layers</w:t>
      </w:r>
      <w:r w:rsidRPr="00E61627">
        <w:t>)</w:t>
      </w:r>
    </w:p>
    <w:p w14:paraId="49F3FF03" w14:textId="77777777" w:rsidR="002C38F9" w:rsidRPr="00505B90" w:rsidRDefault="002C38F9" w:rsidP="002C5872">
      <w:pPr>
        <w:pStyle w:val="afc"/>
        <w:numPr>
          <w:ilvl w:val="0"/>
          <w:numId w:val="26"/>
        </w:numPr>
        <w:autoSpaceDE/>
        <w:autoSpaceDN/>
        <w:adjustRightInd/>
        <w:snapToGrid/>
        <w:spacing w:line="240" w:lineRule="auto"/>
        <w:contextualSpacing w:val="0"/>
        <w:jc w:val="left"/>
        <w:rPr>
          <w:bCs/>
          <w:lang w:eastAsia="zh-CN"/>
        </w:rPr>
      </w:pPr>
      <w:r w:rsidRPr="00505B90">
        <w:rPr>
          <w:bCs/>
          <w:lang w:eastAsia="zh-CN"/>
        </w:rPr>
        <w:t>Other options not precluded.</w:t>
      </w:r>
    </w:p>
    <w:p w14:paraId="308B0390" w14:textId="77777777" w:rsidR="002C38F9" w:rsidRDefault="002C38F9" w:rsidP="002C38F9">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2C38F9" w14:paraId="1D99F060" w14:textId="77777777" w:rsidTr="006E1592">
        <w:tc>
          <w:tcPr>
            <w:tcW w:w="1980" w:type="dxa"/>
            <w:tcBorders>
              <w:top w:val="single" w:sz="4" w:space="0" w:color="auto"/>
              <w:left w:val="single" w:sz="4" w:space="0" w:color="auto"/>
              <w:bottom w:val="single" w:sz="4" w:space="0" w:color="auto"/>
              <w:right w:val="single" w:sz="4" w:space="0" w:color="auto"/>
            </w:tcBorders>
          </w:tcPr>
          <w:p w14:paraId="60146D3F" w14:textId="77777777" w:rsidR="002C38F9" w:rsidRDefault="002C38F9" w:rsidP="006E1592">
            <w:pPr>
              <w:spacing w:before="120" w:line="240" w:lineRule="auto"/>
              <w:ind w:left="442" w:hanging="442"/>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AB00419" w14:textId="77777777" w:rsidR="002C38F9" w:rsidRDefault="002C38F9" w:rsidP="006E1592">
            <w:pPr>
              <w:spacing w:before="120" w:line="240" w:lineRule="auto"/>
              <w:rPr>
                <w:rFonts w:eastAsiaTheme="minorEastAsia"/>
                <w:lang w:eastAsia="zh-CN"/>
              </w:rPr>
            </w:pPr>
            <w:r>
              <w:rPr>
                <w:lang w:eastAsia="zh-CN"/>
              </w:rPr>
              <w:t xml:space="preserve">MediaTek, </w:t>
            </w:r>
            <w:r>
              <w:rPr>
                <w:rFonts w:eastAsia="MS Mincho"/>
                <w:lang w:eastAsia="ja-JP"/>
              </w:rPr>
              <w:t>vivo (support Option-2 and 4)</w:t>
            </w:r>
            <w:r>
              <w:rPr>
                <w:rFonts w:eastAsiaTheme="minorEastAsia" w:hint="eastAsia"/>
                <w:lang w:eastAsia="zh-CN"/>
              </w:rPr>
              <w:t>,</w:t>
            </w:r>
            <w:r>
              <w:rPr>
                <w:rFonts w:hint="eastAsia"/>
                <w:lang w:eastAsia="zh-CN"/>
              </w:rPr>
              <w:t xml:space="preserve"> CATT</w:t>
            </w:r>
            <w:r>
              <w:rPr>
                <w:lang w:eastAsia="zh-CN"/>
              </w:rPr>
              <w:t xml:space="preserve">, </w:t>
            </w:r>
            <w:r>
              <w:rPr>
                <w:rFonts w:eastAsia="MS Mincho"/>
                <w:iCs/>
                <w:smallCaps/>
                <w:kern w:val="2"/>
                <w:lang w:eastAsia="ja-JP"/>
              </w:rPr>
              <w:t>Futurewei</w:t>
            </w:r>
            <w:r>
              <w:rPr>
                <w:lang w:eastAsia="zh-CN"/>
              </w:rPr>
              <w:t>, ETRI, OPPO, NTT DOCOMO, Qualcomm (comment),</w:t>
            </w:r>
            <w:r w:rsidRPr="005C0181">
              <w:rPr>
                <w:rFonts w:eastAsia="MS Mincho" w:hint="eastAsia"/>
                <w:iCs/>
                <w:smallCaps/>
                <w:kern w:val="2"/>
                <w:lang w:eastAsia="ja-JP"/>
              </w:rPr>
              <w:t xml:space="preserve"> L</w:t>
            </w:r>
            <w:r w:rsidRPr="005C0181">
              <w:rPr>
                <w:rFonts w:eastAsia="MS Mincho"/>
                <w:iCs/>
                <w:smallCaps/>
                <w:kern w:val="2"/>
                <w:lang w:eastAsia="ja-JP"/>
              </w:rPr>
              <w:t>G</w:t>
            </w:r>
            <w:r>
              <w:rPr>
                <w:rFonts w:eastAsia="MS Mincho"/>
                <w:iCs/>
                <w:smallCaps/>
                <w:kern w:val="2"/>
                <w:lang w:eastAsia="ja-JP"/>
              </w:rPr>
              <w:t xml:space="preserve"> </w:t>
            </w:r>
            <w:r>
              <w:rPr>
                <w:rFonts w:eastAsia="Malgun Gothic" w:hint="eastAsia"/>
                <w:lang w:eastAsia="ko-KR"/>
              </w:rPr>
              <w:t>E</w:t>
            </w:r>
            <w:r>
              <w:rPr>
                <w:rFonts w:eastAsia="Malgun Gothic"/>
                <w:lang w:eastAsia="ko-KR"/>
              </w:rPr>
              <w:t>lectronics, Huawei/HiSi</w:t>
            </w:r>
          </w:p>
        </w:tc>
      </w:tr>
      <w:tr w:rsidR="002C38F9" w14:paraId="12387EF5" w14:textId="77777777" w:rsidTr="006E1592">
        <w:tc>
          <w:tcPr>
            <w:tcW w:w="1980" w:type="dxa"/>
            <w:tcBorders>
              <w:top w:val="single" w:sz="4" w:space="0" w:color="auto"/>
              <w:left w:val="single" w:sz="4" w:space="0" w:color="auto"/>
              <w:bottom w:val="single" w:sz="4" w:space="0" w:color="auto"/>
              <w:right w:val="single" w:sz="4" w:space="0" w:color="auto"/>
            </w:tcBorders>
          </w:tcPr>
          <w:p w14:paraId="35A75CAE" w14:textId="77777777" w:rsidR="002C38F9" w:rsidRDefault="002C38F9" w:rsidP="006E1592">
            <w:pPr>
              <w:spacing w:before="120" w:line="240" w:lineRule="auto"/>
              <w:ind w:left="442" w:hanging="442"/>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09B55D3" w14:textId="77777777" w:rsidR="002C38F9" w:rsidRDefault="002C38F9" w:rsidP="006E1592">
            <w:pPr>
              <w:spacing w:before="120" w:line="240" w:lineRule="auto"/>
              <w:ind w:left="442" w:hanging="442"/>
              <w:rPr>
                <w:lang w:eastAsia="zh-CN"/>
              </w:rPr>
            </w:pPr>
          </w:p>
        </w:tc>
      </w:tr>
    </w:tbl>
    <w:p w14:paraId="1C6B47DC" w14:textId="77777777" w:rsidR="002C38F9" w:rsidRDefault="002C38F9" w:rsidP="002C38F9">
      <w:pPr>
        <w:spacing w:after="0" w:line="240" w:lineRule="auto"/>
        <w:rPr>
          <w:b/>
          <w:lang w:eastAsia="zh-CN"/>
        </w:rPr>
      </w:pPr>
    </w:p>
    <w:p w14:paraId="5AB08801" w14:textId="77777777" w:rsidR="002C38F9" w:rsidRDefault="002C38F9" w:rsidP="002C38F9">
      <w:pPr>
        <w:pStyle w:val="40"/>
        <w:numPr>
          <w:ilvl w:val="0"/>
          <w:numId w:val="0"/>
        </w:numPr>
        <w:rPr>
          <w:u w:val="single"/>
          <w:lang w:eastAsia="zh-CN"/>
        </w:rPr>
      </w:pPr>
      <w:r>
        <w:rPr>
          <w:u w:val="single"/>
          <w:lang w:eastAsia="zh-CN"/>
        </w:rPr>
        <w:t xml:space="preserve">Issue#3-9 </w:t>
      </w:r>
      <w:r>
        <w:rPr>
          <w:color w:val="FF0000"/>
          <w:highlight w:val="yellow"/>
          <w:u w:val="single"/>
          <w:lang w:eastAsia="zh-CN"/>
        </w:rPr>
        <w:t>(High priority)</w:t>
      </w:r>
      <w:r>
        <w:rPr>
          <w:u w:val="single"/>
          <w:lang w:eastAsia="zh-CN"/>
        </w:rPr>
        <w:t xml:space="preserve"> Payload size alignment</w:t>
      </w:r>
    </w:p>
    <w:p w14:paraId="415E7A56" w14:textId="77777777" w:rsidR="002C38F9" w:rsidRDefault="002C38F9" w:rsidP="002C38F9">
      <w:pPr>
        <w:rPr>
          <w:b/>
          <w:bCs/>
          <w:lang w:eastAsia="zh-CN"/>
        </w:rPr>
      </w:pPr>
      <w:r>
        <w:rPr>
          <w:b/>
          <w:highlight w:val="yellow"/>
          <w:lang w:eastAsia="zh-CN"/>
        </w:rPr>
        <w:t>Proposal 3.2.4</w:t>
      </w:r>
      <w:r>
        <w:rPr>
          <w:b/>
          <w:bCs/>
          <w:highlight w:val="yellow"/>
          <w:lang w:eastAsia="zh-CN"/>
        </w:rPr>
        <w:t>:</w:t>
      </w:r>
      <w:r>
        <w:rPr>
          <w:b/>
          <w:bCs/>
          <w:lang w:eastAsia="zh-CN"/>
        </w:rPr>
        <w:t xml:space="preserve"> For the CSI payload size calculation, between the two options:</w:t>
      </w:r>
    </w:p>
    <w:tbl>
      <w:tblPr>
        <w:tblStyle w:val="af4"/>
        <w:tblW w:w="0" w:type="auto"/>
        <w:tblLook w:val="04A0" w:firstRow="1" w:lastRow="0" w:firstColumn="1" w:lastColumn="0" w:noHBand="0" w:noVBand="1"/>
      </w:tblPr>
      <w:tblGrid>
        <w:gridCol w:w="9307"/>
      </w:tblGrid>
      <w:tr w:rsidR="002C38F9" w14:paraId="4F6DB5AF" w14:textId="77777777" w:rsidTr="006E1592">
        <w:tc>
          <w:tcPr>
            <w:tcW w:w="9307" w:type="dxa"/>
          </w:tcPr>
          <w:p w14:paraId="60880544" w14:textId="77777777" w:rsidR="002C38F9" w:rsidRDefault="002C38F9" w:rsidP="006E1592">
            <w:pPr>
              <w:pStyle w:val="afc"/>
              <w:numPr>
                <w:ilvl w:val="1"/>
                <w:numId w:val="26"/>
              </w:numPr>
              <w:autoSpaceDE/>
              <w:autoSpaceDN/>
              <w:adjustRightInd/>
              <w:snapToGrid/>
              <w:spacing w:before="120" w:line="240" w:lineRule="auto"/>
              <w:ind w:left="1322" w:hanging="442"/>
              <w:contextualSpacing w:val="0"/>
              <w:jc w:val="left"/>
            </w:pPr>
            <w:r>
              <w:rPr>
                <w:b/>
              </w:rPr>
              <w:t>Option 2a: The above-mentioned “CSI payload” is calculated as each CSI reported payload with a given rank</w:t>
            </w:r>
          </w:p>
          <w:p w14:paraId="5D3EDB3E" w14:textId="77777777" w:rsidR="002C38F9" w:rsidRDefault="002C38F9" w:rsidP="006E1592">
            <w:pPr>
              <w:pStyle w:val="afc"/>
              <w:numPr>
                <w:ilvl w:val="1"/>
                <w:numId w:val="26"/>
              </w:numPr>
              <w:autoSpaceDE/>
              <w:autoSpaceDN/>
              <w:adjustRightInd/>
              <w:snapToGrid/>
              <w:spacing w:before="120" w:line="240" w:lineRule="auto"/>
              <w:ind w:left="1322" w:hanging="442"/>
              <w:contextualSpacing w:val="0"/>
              <w:jc w:val="left"/>
              <w:rPr>
                <w:b/>
                <w:bCs/>
                <w:lang w:eastAsia="zh-CN"/>
              </w:rPr>
            </w:pPr>
            <w:r>
              <w:rPr>
                <w:b/>
              </w:rPr>
              <w:t>Option 2b: The above-mentioned “CSI payload” is calculated as max allowed bits at the given rank</w:t>
            </w:r>
          </w:p>
        </w:tc>
      </w:tr>
    </w:tbl>
    <w:p w14:paraId="3EDFE473" w14:textId="77777777" w:rsidR="002C38F9" w:rsidRDefault="002C38F9" w:rsidP="002C38F9">
      <w:pPr>
        <w:rPr>
          <w:b/>
          <w:lang w:eastAsia="zh-CN"/>
        </w:rPr>
      </w:pPr>
    </w:p>
    <w:p w14:paraId="2E4BDC81" w14:textId="77777777" w:rsidR="002C38F9" w:rsidRDefault="002C38F9" w:rsidP="002C38F9">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lt.1: Option 2b is adopted for </w:t>
      </w:r>
      <w:r>
        <w:rPr>
          <w:b/>
          <w:bCs/>
          <w:u w:val="single"/>
          <w:lang w:eastAsia="zh-CN"/>
        </w:rPr>
        <w:t>both</w:t>
      </w:r>
      <w:r>
        <w:rPr>
          <w:b/>
          <w:bCs/>
          <w:lang w:eastAsia="zh-CN"/>
        </w:rPr>
        <w:t xml:space="preserve"> AI/ML based solution and the legacy </w:t>
      </w:r>
      <w:r>
        <w:rPr>
          <w:rFonts w:hint="eastAsia"/>
          <w:b/>
          <w:bCs/>
          <w:lang w:eastAsia="zh-CN"/>
        </w:rPr>
        <w:t>T</w:t>
      </w:r>
      <w:r>
        <w:rPr>
          <w:b/>
          <w:bCs/>
          <w:lang w:eastAsia="zh-CN"/>
        </w:rPr>
        <w:t>ype II CB</w:t>
      </w:r>
    </w:p>
    <w:p w14:paraId="2F571AB4" w14:textId="77777777" w:rsidR="002C38F9" w:rsidRDefault="002C38F9" w:rsidP="002C38F9">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 xml:space="preserve">lt.2: Option 2b is adopted for </w:t>
      </w:r>
      <w:r>
        <w:rPr>
          <w:b/>
          <w:bCs/>
          <w:u w:val="single"/>
          <w:lang w:eastAsia="zh-CN"/>
        </w:rPr>
        <w:t>AI/ML based solution</w:t>
      </w:r>
      <w:r>
        <w:rPr>
          <w:b/>
          <w:bCs/>
          <w:lang w:eastAsia="zh-CN"/>
        </w:rPr>
        <w:t xml:space="preserve">, while whether Option 2a or Option 2b is adopted is reported by companies if partial NZC report is assumed for the legacy </w:t>
      </w:r>
      <w:r>
        <w:rPr>
          <w:rFonts w:hint="eastAsia"/>
          <w:b/>
          <w:bCs/>
          <w:lang w:eastAsia="zh-CN"/>
        </w:rPr>
        <w:t>T</w:t>
      </w:r>
      <w:r>
        <w:rPr>
          <w:b/>
          <w:bCs/>
          <w:lang w:eastAsia="zh-CN"/>
        </w:rPr>
        <w:t>ype II CB.</w:t>
      </w:r>
    </w:p>
    <w:p w14:paraId="3BA83D10" w14:textId="77777777" w:rsidR="002C38F9" w:rsidRDefault="002C38F9" w:rsidP="002C38F9">
      <w:pPr>
        <w:pStyle w:val="afc"/>
        <w:numPr>
          <w:ilvl w:val="0"/>
          <w:numId w:val="26"/>
        </w:numPr>
        <w:autoSpaceDE/>
        <w:autoSpaceDN/>
        <w:adjustRightInd/>
        <w:snapToGrid/>
        <w:spacing w:before="120" w:line="240" w:lineRule="auto"/>
        <w:contextualSpacing w:val="0"/>
        <w:jc w:val="left"/>
        <w:rPr>
          <w:b/>
          <w:bCs/>
          <w:lang w:eastAsia="zh-CN"/>
        </w:rPr>
      </w:pPr>
      <w:r>
        <w:rPr>
          <w:rFonts w:hint="eastAsia"/>
          <w:b/>
          <w:bCs/>
          <w:lang w:eastAsia="zh-CN"/>
        </w:rPr>
        <w:t>A</w:t>
      </w:r>
      <w:r>
        <w:rPr>
          <w:b/>
          <w:bCs/>
          <w:lang w:eastAsia="zh-CN"/>
        </w:rPr>
        <w:t>lt.3: Other</w:t>
      </w:r>
    </w:p>
    <w:p w14:paraId="403B6834" w14:textId="77777777" w:rsidR="002C38F9" w:rsidRDefault="002C38F9" w:rsidP="002C38F9">
      <w:pPr>
        <w:spacing w:line="240" w:lineRule="auto"/>
        <w:rPr>
          <w:lang w:eastAsia="zh-CN"/>
        </w:rPr>
      </w:pPr>
    </w:p>
    <w:tbl>
      <w:tblPr>
        <w:tblStyle w:val="af4"/>
        <w:tblW w:w="9351" w:type="dxa"/>
        <w:tblLook w:val="04A0" w:firstRow="1" w:lastRow="0" w:firstColumn="1" w:lastColumn="0" w:noHBand="0" w:noVBand="1"/>
      </w:tblPr>
      <w:tblGrid>
        <w:gridCol w:w="1413"/>
        <w:gridCol w:w="1984"/>
        <w:gridCol w:w="5954"/>
      </w:tblGrid>
      <w:tr w:rsidR="002C38F9" w14:paraId="608AE3D2" w14:textId="77777777" w:rsidTr="006E1592">
        <w:trPr>
          <w:trHeight w:val="284"/>
        </w:trPr>
        <w:tc>
          <w:tcPr>
            <w:tcW w:w="1413" w:type="dxa"/>
            <w:vMerge w:val="restart"/>
            <w:tcBorders>
              <w:top w:val="single" w:sz="4" w:space="0" w:color="auto"/>
              <w:left w:val="single" w:sz="4" w:space="0" w:color="auto"/>
              <w:right w:val="single" w:sz="4" w:space="0" w:color="auto"/>
            </w:tcBorders>
          </w:tcPr>
          <w:p w14:paraId="4219611E" w14:textId="77777777" w:rsidR="002C38F9" w:rsidRDefault="002C38F9" w:rsidP="006E1592">
            <w:pPr>
              <w:spacing w:beforeLines="50" w:before="120" w:line="240" w:lineRule="auto"/>
              <w:rPr>
                <w:iCs/>
                <w:color w:val="00B050"/>
                <w:kern w:val="2"/>
                <w:lang w:eastAsia="zh-CN"/>
              </w:rPr>
            </w:pPr>
            <w:r>
              <w:rPr>
                <w:rFonts w:hint="eastAsia"/>
                <w:b/>
                <w:lang w:eastAsia="zh-CN"/>
              </w:rPr>
              <w:t>A</w:t>
            </w:r>
            <w:r>
              <w:rPr>
                <w:b/>
                <w:lang w:eastAsia="zh-CN"/>
              </w:rPr>
              <w:t>lt.1</w:t>
            </w:r>
          </w:p>
        </w:tc>
        <w:tc>
          <w:tcPr>
            <w:tcW w:w="1984" w:type="dxa"/>
            <w:tcBorders>
              <w:top w:val="single" w:sz="4" w:space="0" w:color="auto"/>
              <w:left w:val="single" w:sz="4" w:space="0" w:color="auto"/>
              <w:bottom w:val="single" w:sz="4" w:space="0" w:color="auto"/>
              <w:right w:val="single" w:sz="4" w:space="0" w:color="auto"/>
            </w:tcBorders>
          </w:tcPr>
          <w:p w14:paraId="62AF87A6" w14:textId="77777777" w:rsidR="002C38F9" w:rsidRDefault="002C38F9" w:rsidP="006E1592">
            <w:pPr>
              <w:spacing w:beforeLines="50" w:before="120" w:line="240" w:lineRule="auto"/>
              <w:rPr>
                <w:iCs/>
                <w:color w:val="00B05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02F3DDA6" w14:textId="77777777" w:rsidR="002C38F9" w:rsidRDefault="002C38F9" w:rsidP="006E1592">
            <w:pPr>
              <w:widowControl/>
              <w:rPr>
                <w:iCs/>
                <w:kern w:val="2"/>
                <w:lang w:eastAsia="zh-CN"/>
              </w:rPr>
            </w:pPr>
            <w:r>
              <w:rPr>
                <w:iCs/>
                <w:kern w:val="2"/>
                <w:lang w:eastAsia="zh-CN"/>
              </w:rPr>
              <w:t>MediaTek, vivo</w:t>
            </w:r>
            <w:r>
              <w:rPr>
                <w:rFonts w:hint="eastAsia"/>
                <w:iCs/>
                <w:kern w:val="2"/>
                <w:lang w:eastAsia="zh-CN"/>
              </w:rPr>
              <w:t>, CATT</w:t>
            </w:r>
            <w:r>
              <w:rPr>
                <w:iCs/>
                <w:kern w:val="2"/>
                <w:lang w:eastAsia="zh-CN"/>
              </w:rPr>
              <w:t xml:space="preserve">, </w:t>
            </w:r>
            <w:r>
              <w:rPr>
                <w:rFonts w:eastAsia="MS Mincho"/>
                <w:iCs/>
                <w:smallCaps/>
                <w:kern w:val="2"/>
                <w:lang w:eastAsia="ja-JP"/>
              </w:rPr>
              <w:t xml:space="preserve">Futurewei, OPPO, NTT DOCOMO, </w:t>
            </w:r>
            <w:r>
              <w:rPr>
                <w:lang w:eastAsia="zh-CN"/>
              </w:rPr>
              <w:t>Qualcomm</w:t>
            </w:r>
            <w:r>
              <w:rPr>
                <w:rFonts w:hint="eastAsia"/>
                <w:lang w:eastAsia="zh-CN"/>
              </w:rPr>
              <w:t>, ZTE</w:t>
            </w:r>
            <w:r>
              <w:rPr>
                <w:rFonts w:eastAsia="MS Mincho"/>
                <w:iCs/>
                <w:smallCaps/>
                <w:kern w:val="2"/>
                <w:lang w:eastAsia="ja-JP"/>
              </w:rPr>
              <w:t>,</w:t>
            </w:r>
            <w:r w:rsidRPr="005C0181">
              <w:rPr>
                <w:rFonts w:eastAsia="MS Mincho" w:hint="eastAsia"/>
                <w:iCs/>
                <w:smallCaps/>
                <w:kern w:val="2"/>
                <w:lang w:eastAsia="ja-JP"/>
              </w:rPr>
              <w:t xml:space="preserve"> L</w:t>
            </w:r>
            <w:r w:rsidRPr="005C0181">
              <w:rPr>
                <w:rFonts w:eastAsia="MS Mincho"/>
                <w:iCs/>
                <w:smallCaps/>
                <w:kern w:val="2"/>
                <w:lang w:eastAsia="ja-JP"/>
              </w:rPr>
              <w:t>G</w:t>
            </w:r>
            <w:r>
              <w:rPr>
                <w:rFonts w:eastAsia="MS Mincho"/>
                <w:iCs/>
                <w:smallCaps/>
                <w:kern w:val="2"/>
                <w:lang w:eastAsia="ja-JP"/>
              </w:rPr>
              <w:t xml:space="preserve"> </w:t>
            </w:r>
            <w:r>
              <w:rPr>
                <w:rFonts w:eastAsia="Malgun Gothic" w:hint="eastAsia"/>
                <w:lang w:eastAsia="ko-KR"/>
              </w:rPr>
              <w:t>E</w:t>
            </w:r>
            <w:r>
              <w:rPr>
                <w:rFonts w:eastAsia="Malgun Gothic"/>
                <w:lang w:eastAsia="ko-KR"/>
              </w:rPr>
              <w:t>lectronics, Huawei/HiSi,</w:t>
            </w:r>
            <w:r>
              <w:rPr>
                <w:rFonts w:hint="eastAsia"/>
                <w:lang w:eastAsia="zh-CN"/>
              </w:rPr>
              <w:t xml:space="preserve"> Spreadtrum</w:t>
            </w:r>
            <w:r>
              <w:rPr>
                <w:lang w:eastAsia="zh-CN"/>
              </w:rPr>
              <w:t>, AT&amp;T, Fujitsu, Intel</w:t>
            </w:r>
          </w:p>
        </w:tc>
      </w:tr>
      <w:tr w:rsidR="002C38F9" w14:paraId="3B071719" w14:textId="77777777" w:rsidTr="006E1592">
        <w:tc>
          <w:tcPr>
            <w:tcW w:w="1413" w:type="dxa"/>
            <w:vMerge/>
            <w:tcBorders>
              <w:left w:val="single" w:sz="4" w:space="0" w:color="auto"/>
              <w:right w:val="single" w:sz="4" w:space="0" w:color="auto"/>
            </w:tcBorders>
          </w:tcPr>
          <w:p w14:paraId="4B52EA2C" w14:textId="77777777" w:rsidR="002C38F9" w:rsidRDefault="002C38F9" w:rsidP="006E159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46EE86A1" w14:textId="77777777" w:rsidR="002C38F9" w:rsidRDefault="002C38F9" w:rsidP="006E1592">
            <w:pPr>
              <w:spacing w:beforeLines="50" w:before="120" w:line="240" w:lineRule="auto"/>
              <w:rPr>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47AFB6DD" w14:textId="77777777" w:rsidR="002C38F9" w:rsidRDefault="002C38F9" w:rsidP="006E1592">
            <w:pPr>
              <w:spacing w:beforeLines="50" w:before="120" w:line="240" w:lineRule="auto"/>
              <w:rPr>
                <w:rFonts w:eastAsiaTheme="minorEastAsia"/>
                <w:iCs/>
                <w:kern w:val="2"/>
                <w:lang w:eastAsia="zh-CN"/>
              </w:rPr>
            </w:pPr>
          </w:p>
        </w:tc>
      </w:tr>
      <w:tr w:rsidR="002C38F9" w14:paraId="552F2E9E" w14:textId="77777777" w:rsidTr="006E1592">
        <w:tc>
          <w:tcPr>
            <w:tcW w:w="1413" w:type="dxa"/>
            <w:vMerge w:val="restart"/>
            <w:tcBorders>
              <w:left w:val="single" w:sz="4" w:space="0" w:color="auto"/>
              <w:right w:val="single" w:sz="4" w:space="0" w:color="auto"/>
            </w:tcBorders>
          </w:tcPr>
          <w:p w14:paraId="1A0DF99E" w14:textId="77777777" w:rsidR="002C38F9" w:rsidRDefault="002C38F9" w:rsidP="006E1592">
            <w:pPr>
              <w:spacing w:beforeLines="50" w:before="120" w:line="240" w:lineRule="auto"/>
              <w:rPr>
                <w:color w:val="FF0000"/>
                <w:kern w:val="2"/>
                <w:lang w:eastAsia="zh-CN"/>
              </w:rPr>
            </w:pPr>
            <w:r>
              <w:rPr>
                <w:rFonts w:hint="eastAsia"/>
                <w:b/>
                <w:lang w:eastAsia="zh-CN"/>
              </w:rPr>
              <w:t>A</w:t>
            </w:r>
            <w:r>
              <w:rPr>
                <w:b/>
                <w:lang w:eastAsia="zh-CN"/>
              </w:rPr>
              <w:t>lt.2</w:t>
            </w:r>
          </w:p>
        </w:tc>
        <w:tc>
          <w:tcPr>
            <w:tcW w:w="1984" w:type="dxa"/>
            <w:tcBorders>
              <w:top w:val="single" w:sz="4" w:space="0" w:color="auto"/>
              <w:left w:val="single" w:sz="4" w:space="0" w:color="auto"/>
              <w:bottom w:val="single" w:sz="4" w:space="0" w:color="auto"/>
              <w:right w:val="single" w:sz="4" w:space="0" w:color="auto"/>
            </w:tcBorders>
          </w:tcPr>
          <w:p w14:paraId="252DEC94" w14:textId="77777777" w:rsidR="002C38F9" w:rsidRDefault="002C38F9" w:rsidP="006E1592">
            <w:pPr>
              <w:spacing w:beforeLines="50" w:before="120" w:line="240" w:lineRule="auto"/>
              <w:rPr>
                <w:color w:val="FF0000"/>
                <w:kern w:val="2"/>
                <w:lang w:eastAsia="zh-CN"/>
              </w:rPr>
            </w:pPr>
            <w:r>
              <w:rPr>
                <w:iCs/>
                <w:color w:val="00B050"/>
                <w:kern w:val="2"/>
                <w:lang w:eastAsia="zh-CN"/>
              </w:rPr>
              <w:t>Support/Can accept</w:t>
            </w:r>
          </w:p>
        </w:tc>
        <w:tc>
          <w:tcPr>
            <w:tcW w:w="5954" w:type="dxa"/>
            <w:tcBorders>
              <w:top w:val="single" w:sz="4" w:space="0" w:color="auto"/>
              <w:left w:val="single" w:sz="4" w:space="0" w:color="auto"/>
              <w:bottom w:val="single" w:sz="4" w:space="0" w:color="auto"/>
              <w:right w:val="single" w:sz="4" w:space="0" w:color="auto"/>
            </w:tcBorders>
          </w:tcPr>
          <w:p w14:paraId="6DD9BCDC" w14:textId="77777777" w:rsidR="002C38F9" w:rsidRDefault="002C38F9" w:rsidP="006E1592">
            <w:pPr>
              <w:spacing w:before="50" w:line="240" w:lineRule="auto"/>
              <w:rPr>
                <w:rFonts w:eastAsiaTheme="minorEastAsia"/>
                <w:iCs/>
                <w:kern w:val="2"/>
                <w:lang w:eastAsia="zh-CN"/>
              </w:rPr>
            </w:pPr>
            <w:r>
              <w:rPr>
                <w:rFonts w:eastAsia="Malgun Gothic"/>
                <w:lang w:eastAsia="ko-KR"/>
              </w:rPr>
              <w:t>Huawei/HiSi</w:t>
            </w:r>
          </w:p>
        </w:tc>
      </w:tr>
      <w:tr w:rsidR="002C38F9" w14:paraId="560259FF" w14:textId="77777777" w:rsidTr="006E1592">
        <w:tc>
          <w:tcPr>
            <w:tcW w:w="1413" w:type="dxa"/>
            <w:vMerge/>
            <w:tcBorders>
              <w:left w:val="single" w:sz="4" w:space="0" w:color="auto"/>
              <w:right w:val="single" w:sz="4" w:space="0" w:color="auto"/>
            </w:tcBorders>
          </w:tcPr>
          <w:p w14:paraId="0E1C566B" w14:textId="77777777" w:rsidR="002C38F9" w:rsidRDefault="002C38F9" w:rsidP="006E1592">
            <w:pPr>
              <w:spacing w:beforeLines="50" w:before="120" w:line="240" w:lineRule="auto"/>
              <w:rPr>
                <w:color w:val="FF0000"/>
                <w:kern w:val="2"/>
                <w:lang w:eastAsia="zh-CN"/>
              </w:rPr>
            </w:pPr>
          </w:p>
        </w:tc>
        <w:tc>
          <w:tcPr>
            <w:tcW w:w="1984" w:type="dxa"/>
            <w:tcBorders>
              <w:top w:val="single" w:sz="4" w:space="0" w:color="auto"/>
              <w:left w:val="single" w:sz="4" w:space="0" w:color="auto"/>
              <w:bottom w:val="single" w:sz="4" w:space="0" w:color="auto"/>
              <w:right w:val="single" w:sz="4" w:space="0" w:color="auto"/>
            </w:tcBorders>
          </w:tcPr>
          <w:p w14:paraId="702BF360" w14:textId="77777777" w:rsidR="002C38F9" w:rsidRDefault="002C38F9" w:rsidP="006E1592">
            <w:pPr>
              <w:spacing w:beforeLines="50" w:before="120" w:line="240" w:lineRule="auto"/>
              <w:rPr>
                <w:color w:val="FF0000"/>
                <w:kern w:val="2"/>
                <w:lang w:eastAsia="zh-CN"/>
              </w:rPr>
            </w:pPr>
            <w:r>
              <w:rPr>
                <w:color w:val="FF0000"/>
                <w:kern w:val="2"/>
                <w:lang w:eastAsia="zh-CN"/>
              </w:rPr>
              <w:t>Object/Concern</w:t>
            </w:r>
          </w:p>
        </w:tc>
        <w:tc>
          <w:tcPr>
            <w:tcW w:w="5954" w:type="dxa"/>
            <w:tcBorders>
              <w:top w:val="single" w:sz="4" w:space="0" w:color="auto"/>
              <w:left w:val="single" w:sz="4" w:space="0" w:color="auto"/>
              <w:bottom w:val="single" w:sz="4" w:space="0" w:color="auto"/>
              <w:right w:val="single" w:sz="4" w:space="0" w:color="auto"/>
            </w:tcBorders>
          </w:tcPr>
          <w:p w14:paraId="6124A608" w14:textId="77777777" w:rsidR="002C38F9" w:rsidRDefault="002C38F9" w:rsidP="006E1592">
            <w:pPr>
              <w:spacing w:beforeLines="50" w:before="120" w:line="240" w:lineRule="auto"/>
              <w:rPr>
                <w:rFonts w:eastAsiaTheme="minorEastAsia"/>
                <w:iCs/>
                <w:kern w:val="2"/>
                <w:lang w:eastAsia="ko-KR"/>
              </w:rPr>
            </w:pPr>
            <w:r>
              <w:rPr>
                <w:rFonts w:eastAsiaTheme="minorEastAsia"/>
                <w:iCs/>
                <w:kern w:val="2"/>
                <w:lang w:eastAsia="ko-KR"/>
              </w:rPr>
              <w:t>Qualcomm</w:t>
            </w:r>
          </w:p>
        </w:tc>
      </w:tr>
      <w:tr w:rsidR="002C38F9" w14:paraId="27DAD3F1" w14:textId="77777777" w:rsidTr="006E1592">
        <w:tc>
          <w:tcPr>
            <w:tcW w:w="1413" w:type="dxa"/>
            <w:vMerge w:val="restart"/>
          </w:tcPr>
          <w:p w14:paraId="3343645A" w14:textId="77777777" w:rsidR="002C38F9" w:rsidRDefault="002C38F9" w:rsidP="006E1592">
            <w:pPr>
              <w:spacing w:beforeLines="50" w:before="120" w:line="240" w:lineRule="auto"/>
              <w:rPr>
                <w:color w:val="FF0000"/>
                <w:kern w:val="2"/>
                <w:lang w:eastAsia="zh-CN"/>
              </w:rPr>
            </w:pPr>
            <w:r>
              <w:rPr>
                <w:rFonts w:hint="eastAsia"/>
                <w:b/>
                <w:lang w:eastAsia="zh-CN"/>
              </w:rPr>
              <w:t>A</w:t>
            </w:r>
            <w:r>
              <w:rPr>
                <w:b/>
                <w:lang w:eastAsia="zh-CN"/>
              </w:rPr>
              <w:t>lt.3</w:t>
            </w:r>
          </w:p>
        </w:tc>
        <w:tc>
          <w:tcPr>
            <w:tcW w:w="1984" w:type="dxa"/>
          </w:tcPr>
          <w:p w14:paraId="3B6DACEF" w14:textId="77777777" w:rsidR="002C38F9" w:rsidRDefault="002C38F9" w:rsidP="006E1592">
            <w:pPr>
              <w:spacing w:beforeLines="50" w:before="120" w:line="240" w:lineRule="auto"/>
              <w:rPr>
                <w:color w:val="FF0000"/>
                <w:kern w:val="2"/>
                <w:lang w:eastAsia="zh-CN"/>
              </w:rPr>
            </w:pPr>
            <w:r>
              <w:rPr>
                <w:iCs/>
                <w:color w:val="00B050"/>
                <w:kern w:val="2"/>
                <w:lang w:eastAsia="zh-CN"/>
              </w:rPr>
              <w:t>Support/Can accept</w:t>
            </w:r>
          </w:p>
        </w:tc>
        <w:tc>
          <w:tcPr>
            <w:tcW w:w="5954" w:type="dxa"/>
          </w:tcPr>
          <w:p w14:paraId="7990174D" w14:textId="77777777" w:rsidR="002C38F9" w:rsidRDefault="002C38F9" w:rsidP="006E1592">
            <w:pPr>
              <w:spacing w:beforeLines="50" w:before="120" w:line="240" w:lineRule="auto"/>
              <w:rPr>
                <w:rFonts w:eastAsiaTheme="minorEastAsia"/>
                <w:iCs/>
                <w:kern w:val="2"/>
                <w:lang w:eastAsia="zh-CN"/>
              </w:rPr>
            </w:pPr>
          </w:p>
        </w:tc>
      </w:tr>
      <w:tr w:rsidR="002C38F9" w14:paraId="3F2954C5" w14:textId="77777777" w:rsidTr="006E1592">
        <w:tc>
          <w:tcPr>
            <w:tcW w:w="1413" w:type="dxa"/>
            <w:vMerge/>
          </w:tcPr>
          <w:p w14:paraId="11019ED8" w14:textId="77777777" w:rsidR="002C38F9" w:rsidRDefault="002C38F9" w:rsidP="006E1592">
            <w:pPr>
              <w:spacing w:beforeLines="50" w:before="120" w:line="240" w:lineRule="auto"/>
              <w:rPr>
                <w:color w:val="FF0000"/>
                <w:kern w:val="2"/>
                <w:lang w:eastAsia="zh-CN"/>
              </w:rPr>
            </w:pPr>
          </w:p>
        </w:tc>
        <w:tc>
          <w:tcPr>
            <w:tcW w:w="1984" w:type="dxa"/>
          </w:tcPr>
          <w:p w14:paraId="0637733A" w14:textId="77777777" w:rsidR="002C38F9" w:rsidRDefault="002C38F9" w:rsidP="006E1592">
            <w:pPr>
              <w:spacing w:beforeLines="50" w:before="120" w:line="240" w:lineRule="auto"/>
              <w:rPr>
                <w:color w:val="FF0000"/>
                <w:kern w:val="2"/>
                <w:lang w:eastAsia="zh-CN"/>
              </w:rPr>
            </w:pPr>
            <w:r>
              <w:rPr>
                <w:color w:val="FF0000"/>
                <w:kern w:val="2"/>
                <w:lang w:eastAsia="zh-CN"/>
              </w:rPr>
              <w:t>Object/Concern</w:t>
            </w:r>
          </w:p>
        </w:tc>
        <w:tc>
          <w:tcPr>
            <w:tcW w:w="5954" w:type="dxa"/>
          </w:tcPr>
          <w:p w14:paraId="184C38BC" w14:textId="77777777" w:rsidR="002C38F9" w:rsidRDefault="002C38F9" w:rsidP="006E1592">
            <w:pPr>
              <w:spacing w:beforeLines="50" w:before="120" w:line="240" w:lineRule="auto"/>
              <w:rPr>
                <w:rFonts w:eastAsiaTheme="minorEastAsia"/>
                <w:iCs/>
                <w:kern w:val="2"/>
                <w:lang w:eastAsia="ko-KR"/>
              </w:rPr>
            </w:pPr>
          </w:p>
        </w:tc>
      </w:tr>
    </w:tbl>
    <w:p w14:paraId="2FA5E68E" w14:textId="77777777" w:rsidR="002C38F9" w:rsidRDefault="002C38F9" w:rsidP="002C38F9">
      <w:pPr>
        <w:rPr>
          <w:lang w:eastAsia="zh-CN"/>
        </w:rPr>
      </w:pPr>
    </w:p>
    <w:p w14:paraId="0A8A9906" w14:textId="77777777" w:rsidR="002C38F9" w:rsidRPr="005A0873" w:rsidRDefault="002C38F9" w:rsidP="002C38F9">
      <w:pPr>
        <w:spacing w:line="240" w:lineRule="auto"/>
        <w:rPr>
          <w:lang w:eastAsia="zh-CN"/>
        </w:rPr>
      </w:pPr>
    </w:p>
    <w:p w14:paraId="021D40F1" w14:textId="77777777" w:rsidR="002C38F9" w:rsidRDefault="002C38F9" w:rsidP="002C38F9">
      <w:pPr>
        <w:pStyle w:val="40"/>
        <w:numPr>
          <w:ilvl w:val="0"/>
          <w:numId w:val="0"/>
        </w:numPr>
        <w:rPr>
          <w:u w:val="single"/>
          <w:lang w:eastAsia="zh-CN"/>
        </w:rPr>
      </w:pPr>
      <w:r>
        <w:rPr>
          <w:u w:val="single"/>
          <w:lang w:eastAsia="zh-CN"/>
        </w:rPr>
        <w:t xml:space="preserve">Issue#3-13 </w:t>
      </w:r>
      <w:r>
        <w:rPr>
          <w:color w:val="FF0000"/>
          <w:highlight w:val="yellow"/>
          <w:u w:val="single"/>
          <w:lang w:eastAsia="zh-CN"/>
        </w:rPr>
        <w:t>(High priority)</w:t>
      </w:r>
      <w:r>
        <w:rPr>
          <w:u w:val="single"/>
          <w:lang w:eastAsia="zh-CN"/>
        </w:rPr>
        <w:t xml:space="preserve"> Template for the baseline table – training types/cases </w:t>
      </w:r>
    </w:p>
    <w:p w14:paraId="37511526" w14:textId="77777777" w:rsidR="002C38F9" w:rsidRDefault="002C38F9" w:rsidP="002C38F9">
      <w:pPr>
        <w:rPr>
          <w:iCs/>
          <w:kern w:val="2"/>
        </w:rPr>
      </w:pPr>
      <w:r>
        <w:rPr>
          <w:highlight w:val="yellow"/>
          <w:lang w:eastAsia="zh-CN"/>
        </w:rPr>
        <w:t>Moderator note</w:t>
      </w:r>
      <w:r>
        <w:rPr>
          <w:lang w:eastAsia="zh-CN"/>
        </w:rPr>
        <w:t xml:space="preserve">: </w:t>
      </w:r>
      <w:r>
        <w:rPr>
          <w:iCs/>
          <w:kern w:val="2"/>
        </w:rPr>
        <w:t>It is Moderator’s thinking that maybe we can avoid using “Type 1”/“Type 2” from the simulation perspective to distinguish the training cases and templates, but use the following terms to separate their templates:</w:t>
      </w:r>
    </w:p>
    <w:p w14:paraId="3CA5241B" w14:textId="77777777" w:rsidR="002C38F9" w:rsidRDefault="002C38F9" w:rsidP="002C38F9">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1-on-1 joint training</w:t>
      </w:r>
      <w:r>
        <w:rPr>
          <w:iCs/>
          <w:kern w:val="2"/>
        </w:rPr>
        <w:t xml:space="preserve">”, which means the CSI generation part and the CSI reconstruction part can be regarded to be jointly designed/developed/optimized as if by a single side) to represent the upper bound of the performance. For training Type 1/2 with 1 NW and 1 UE, it is subject to this case. Whether the model pairing is unrestricted/matched or restricted/unmatched, it can refer to </w:t>
      </w:r>
      <w:r>
        <w:rPr>
          <w:b/>
          <w:iCs/>
          <w:kern w:val="2"/>
        </w:rPr>
        <w:t>Issue#3-4.</w:t>
      </w:r>
    </w:p>
    <w:p w14:paraId="2666ED5C" w14:textId="77777777" w:rsidR="002C38F9" w:rsidRDefault="002C38F9" w:rsidP="002C38F9">
      <w:pPr>
        <w:pStyle w:val="afc"/>
        <w:numPr>
          <w:ilvl w:val="0"/>
          <w:numId w:val="26"/>
        </w:numPr>
        <w:autoSpaceDE/>
        <w:autoSpaceDN/>
        <w:adjustRightInd/>
        <w:spacing w:line="240" w:lineRule="auto"/>
        <w:ind w:left="440" w:hangingChars="200" w:hanging="440"/>
        <w:contextualSpacing w:val="0"/>
        <w:jc w:val="left"/>
        <w:rPr>
          <w:iCs/>
          <w:kern w:val="2"/>
        </w:rPr>
      </w:pPr>
      <w:r>
        <w:rPr>
          <w:iCs/>
          <w:kern w:val="2"/>
        </w:rPr>
        <w:t>“</w:t>
      </w:r>
      <w:r>
        <w:rPr>
          <w:b/>
          <w:iCs/>
          <w:kern w:val="2"/>
        </w:rPr>
        <w:t>Multi-vendor joint training</w:t>
      </w:r>
      <w:r>
        <w:rPr>
          <w:iCs/>
          <w:kern w:val="2"/>
        </w:rPr>
        <w:t>”, which means 1 NW to M&gt;1 UEs, N&gt;1 NWs to 1 UE, or N&gt;1 NWs to M&gt;1 UEs are jointly trained which may introduce additional loss due to the interaction with multi-vendors. Type 2 with multi-vendor training are subject to this case, while whether Type 1 also faces the multi-vendor case is FFS.</w:t>
      </w:r>
    </w:p>
    <w:p w14:paraId="55ACBC2F" w14:textId="77777777" w:rsidR="002C38F9" w:rsidRDefault="002C38F9" w:rsidP="002C38F9">
      <w:pPr>
        <w:pStyle w:val="afc"/>
        <w:numPr>
          <w:ilvl w:val="0"/>
          <w:numId w:val="26"/>
        </w:numPr>
        <w:autoSpaceDE/>
        <w:autoSpaceDN/>
        <w:adjustRightInd/>
        <w:spacing w:line="240" w:lineRule="auto"/>
        <w:ind w:left="440" w:hangingChars="200" w:hanging="440"/>
        <w:contextualSpacing w:val="0"/>
        <w:jc w:val="left"/>
        <w:rPr>
          <w:iCs/>
          <w:kern w:val="2"/>
        </w:rPr>
      </w:pPr>
      <w:r>
        <w:rPr>
          <w:iCs/>
          <w:kern w:val="2"/>
          <w:lang w:eastAsia="zh-CN"/>
        </w:rPr>
        <w:t>“</w:t>
      </w:r>
      <w:r>
        <w:rPr>
          <w:b/>
          <w:iCs/>
          <w:kern w:val="2"/>
          <w:lang w:eastAsia="zh-CN"/>
        </w:rPr>
        <w:t>Separate training</w:t>
      </w:r>
      <w:r>
        <w:rPr>
          <w:iCs/>
          <w:kern w:val="2"/>
          <w:lang w:eastAsia="zh-CN"/>
        </w:rPr>
        <w:t>”. This is Type 3. The dataset sharing will lead to additional loss as compared to Type 1/2 joint training for the same pair of models.</w:t>
      </w:r>
    </w:p>
    <w:p w14:paraId="5EBC4824" w14:textId="77777777" w:rsidR="002C38F9" w:rsidRDefault="002C38F9" w:rsidP="002C38F9">
      <w:pPr>
        <w:rPr>
          <w:lang w:eastAsia="zh-CN"/>
        </w:rPr>
      </w:pPr>
    </w:p>
    <w:p w14:paraId="78286A96" w14:textId="77777777" w:rsidR="002C38F9" w:rsidRDefault="002C38F9" w:rsidP="002C38F9">
      <w:pPr>
        <w:rPr>
          <w:lang w:eastAsia="zh-CN"/>
        </w:rPr>
      </w:pPr>
      <w:r w:rsidRPr="001700F9">
        <w:rPr>
          <w:rFonts w:hint="eastAsia"/>
          <w:b/>
          <w:lang w:eastAsia="zh-CN"/>
        </w:rPr>
        <w:t>T</w:t>
      </w:r>
      <w:r w:rsidRPr="001700F9">
        <w:rPr>
          <w:b/>
          <w:lang w:eastAsia="zh-CN"/>
        </w:rPr>
        <w:t>o OPPO</w:t>
      </w:r>
      <w:r>
        <w:rPr>
          <w:lang w:eastAsia="zh-CN"/>
        </w:rPr>
        <w:t xml:space="preserve">: note the achieved template in #111 WA is entitled with “1-on-1 </w:t>
      </w:r>
      <w:r w:rsidRPr="00B876CD">
        <w:rPr>
          <w:highlight w:val="yellow"/>
          <w:lang w:eastAsia="zh-CN"/>
        </w:rPr>
        <w:t>joint training</w:t>
      </w:r>
      <w:r>
        <w:rPr>
          <w:lang w:eastAsia="zh-CN"/>
        </w:rPr>
        <w:t>”. For separate training, regardless it is 1-on-1 or 1 to multiple, it is supposed to be potential loss compared to 1-on-1 joint training. Your understanding is correct, i.e., this table is used to capture all the cases (Case 1/2/3, both NW-first and UE-first) for separate training.</w:t>
      </w:r>
    </w:p>
    <w:p w14:paraId="418DF0B5" w14:textId="77777777" w:rsidR="002C38F9" w:rsidRDefault="002C38F9" w:rsidP="002C38F9">
      <w:pPr>
        <w:rPr>
          <w:b/>
          <w:bCs/>
          <w:lang w:eastAsia="zh-CN"/>
        </w:rPr>
      </w:pPr>
      <w:r>
        <w:rPr>
          <w:b/>
          <w:highlight w:val="yellow"/>
          <w:lang w:eastAsia="zh-CN"/>
        </w:rPr>
        <w:t>Proposed conclusion 6.1.2</w:t>
      </w:r>
      <w:r>
        <w:rPr>
          <w:b/>
          <w:bCs/>
          <w:highlight w:val="yellow"/>
          <w:lang w:eastAsia="zh-CN"/>
        </w:rPr>
        <w:t>:</w:t>
      </w:r>
      <w:r>
        <w:rPr>
          <w:b/>
          <w:bCs/>
          <w:lang w:eastAsia="zh-CN"/>
        </w:rPr>
        <w:t xml:space="preserve"> For how to separate the templates for different training types/cases for AI/ML-based CSI compression without generalization/scalability verification, the following is considered:</w:t>
      </w:r>
    </w:p>
    <w:p w14:paraId="7D581F19" w14:textId="77777777" w:rsidR="002C38F9" w:rsidRDefault="002C38F9" w:rsidP="002C38F9">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The determined template in the RAN1#111 working assumption is entitled with “1-on-1 joint training”</w:t>
      </w:r>
    </w:p>
    <w:p w14:paraId="38AE0FFF" w14:textId="77777777" w:rsidR="002C38F9" w:rsidRDefault="002C38F9" w:rsidP="002C38F9">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second separate template is introduced to capture the evaluation results for “multi-vendor joint training”</w:t>
      </w:r>
    </w:p>
    <w:p w14:paraId="08A884AE" w14:textId="77777777" w:rsidR="002C38F9" w:rsidRDefault="002C38F9" w:rsidP="002C38F9">
      <w:pPr>
        <w:pStyle w:val="afc"/>
        <w:numPr>
          <w:ilvl w:val="1"/>
          <w:numId w:val="26"/>
        </w:numPr>
        <w:autoSpaceDE/>
        <w:autoSpaceDN/>
        <w:adjustRightInd/>
        <w:spacing w:line="240" w:lineRule="auto"/>
        <w:contextualSpacing w:val="0"/>
        <w:jc w:val="left"/>
        <w:rPr>
          <w:b/>
          <w:bCs/>
          <w:lang w:eastAsia="zh-CN"/>
        </w:rPr>
      </w:pPr>
      <w:r>
        <w:rPr>
          <w:rFonts w:hint="eastAsia"/>
          <w:b/>
          <w:bCs/>
          <w:lang w:eastAsia="zh-CN"/>
        </w:rPr>
        <w:t>N</w:t>
      </w:r>
      <w:r>
        <w:rPr>
          <w:b/>
          <w:bCs/>
          <w:lang w:eastAsia="zh-CN"/>
        </w:rPr>
        <w:t>ote: this table captures the results for the joint training cases of 1 NW part model to M&gt;1 UE part models, N&gt;1 NW part models to 1 UE part model, or N&gt;1 NW part models to M&gt;1 UE part models. An example is multi-vendor Type 2 training.</w:t>
      </w:r>
    </w:p>
    <w:p w14:paraId="43F6AEEC" w14:textId="77777777" w:rsidR="002C38F9" w:rsidRDefault="002C38F9" w:rsidP="002C38F9">
      <w:pPr>
        <w:pStyle w:val="afc"/>
        <w:numPr>
          <w:ilvl w:val="0"/>
          <w:numId w:val="26"/>
        </w:numPr>
        <w:autoSpaceDE/>
        <w:autoSpaceDN/>
        <w:adjustRightInd/>
        <w:spacing w:line="240" w:lineRule="auto"/>
        <w:ind w:left="442" w:hangingChars="200" w:hanging="442"/>
        <w:contextualSpacing w:val="0"/>
        <w:jc w:val="left"/>
        <w:rPr>
          <w:b/>
          <w:bCs/>
          <w:lang w:eastAsia="zh-CN"/>
        </w:rPr>
      </w:pPr>
      <w:r>
        <w:rPr>
          <w:rFonts w:hint="eastAsia"/>
          <w:b/>
          <w:bCs/>
          <w:lang w:eastAsia="zh-CN"/>
        </w:rPr>
        <w:t>A</w:t>
      </w:r>
      <w:r>
        <w:rPr>
          <w:b/>
          <w:bCs/>
          <w:lang w:eastAsia="zh-CN"/>
        </w:rPr>
        <w:t xml:space="preserve"> third separate temple is introduced to capture the evaluation results for “</w:t>
      </w:r>
      <w:r w:rsidRPr="00AA2817">
        <w:rPr>
          <w:b/>
          <w:bCs/>
          <w:color w:val="00B0F0"/>
          <w:highlight w:val="yellow"/>
          <w:lang w:eastAsia="zh-CN"/>
        </w:rPr>
        <w:t>separate</w:t>
      </w:r>
      <w:r w:rsidRPr="00AA2817">
        <w:rPr>
          <w:b/>
          <w:bCs/>
          <w:color w:val="00B0F0"/>
          <w:lang w:eastAsia="zh-CN"/>
        </w:rPr>
        <w:t xml:space="preserve"> </w:t>
      </w:r>
      <w:r>
        <w:rPr>
          <w:b/>
          <w:bCs/>
          <w:lang w:eastAsia="zh-CN"/>
        </w:rPr>
        <w:t>training</w:t>
      </w:r>
      <w:r w:rsidRPr="00AA2817">
        <w:rPr>
          <w:b/>
          <w:bCs/>
          <w:strike/>
          <w:color w:val="00B0F0"/>
          <w:lang w:eastAsia="zh-CN"/>
        </w:rPr>
        <w:t xml:space="preserve"> Type 3</w:t>
      </w:r>
      <w:r>
        <w:rPr>
          <w:b/>
          <w:bCs/>
          <w:lang w:eastAsia="zh-CN"/>
        </w:rPr>
        <w:t>”</w:t>
      </w:r>
    </w:p>
    <w:p w14:paraId="69A177E9" w14:textId="77777777" w:rsidR="002C38F9" w:rsidRDefault="002C38F9" w:rsidP="002C38F9">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2C38F9" w14:paraId="7F3B7386" w14:textId="77777777" w:rsidTr="006E1592">
        <w:tc>
          <w:tcPr>
            <w:tcW w:w="1980" w:type="dxa"/>
            <w:tcBorders>
              <w:top w:val="single" w:sz="4" w:space="0" w:color="auto"/>
              <w:left w:val="single" w:sz="4" w:space="0" w:color="auto"/>
              <w:bottom w:val="single" w:sz="4" w:space="0" w:color="auto"/>
              <w:right w:val="single" w:sz="4" w:space="0" w:color="auto"/>
            </w:tcBorders>
          </w:tcPr>
          <w:p w14:paraId="72822039" w14:textId="77777777" w:rsidR="002C38F9" w:rsidRDefault="002C38F9" w:rsidP="006E159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051B3135" w14:textId="77777777" w:rsidR="002C38F9" w:rsidRDefault="002C38F9" w:rsidP="006E1592">
            <w:pPr>
              <w:spacing w:before="120" w:line="240" w:lineRule="auto"/>
              <w:rPr>
                <w:lang w:eastAsia="zh-CN"/>
              </w:rPr>
            </w:pPr>
            <w:r>
              <w:rPr>
                <w:lang w:eastAsia="zh-CN"/>
              </w:rPr>
              <w:t>MediaTek, vivo, IIT Kanpur</w:t>
            </w:r>
            <w:r>
              <w:rPr>
                <w:rFonts w:hint="eastAsia"/>
                <w:lang w:eastAsia="zh-CN"/>
              </w:rPr>
              <w:t>, CATT</w:t>
            </w:r>
            <w:r>
              <w:rPr>
                <w:lang w:eastAsia="zh-CN"/>
              </w:rPr>
              <w:t>, ETRI, OPPO, NTT DOCOMO, Qualcomm (comment)</w:t>
            </w:r>
            <w:r>
              <w:rPr>
                <w:rFonts w:hint="eastAsia"/>
                <w:lang w:eastAsia="zh-CN"/>
              </w:rPr>
              <w:t>, ZTE</w:t>
            </w:r>
            <w:r>
              <w:rPr>
                <w:lang w:eastAsia="zh-CN"/>
              </w:rPr>
              <w:t>, LG Electronics</w:t>
            </w:r>
            <w:r>
              <w:rPr>
                <w:rFonts w:eastAsia="Malgun Gothic"/>
                <w:lang w:eastAsia="ko-KR"/>
              </w:rPr>
              <w:t>, Huawei/HiSi</w:t>
            </w:r>
          </w:p>
        </w:tc>
      </w:tr>
      <w:tr w:rsidR="002C38F9" w14:paraId="137ED0DD" w14:textId="77777777" w:rsidTr="006E1592">
        <w:tc>
          <w:tcPr>
            <w:tcW w:w="1980" w:type="dxa"/>
            <w:tcBorders>
              <w:top w:val="single" w:sz="4" w:space="0" w:color="auto"/>
              <w:left w:val="single" w:sz="4" w:space="0" w:color="auto"/>
              <w:bottom w:val="single" w:sz="4" w:space="0" w:color="auto"/>
              <w:right w:val="single" w:sz="4" w:space="0" w:color="auto"/>
            </w:tcBorders>
          </w:tcPr>
          <w:p w14:paraId="26CBE181" w14:textId="77777777" w:rsidR="002C38F9" w:rsidRDefault="002C38F9" w:rsidP="006E159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7696D539" w14:textId="77777777" w:rsidR="002C38F9" w:rsidRDefault="002C38F9" w:rsidP="006E1592">
            <w:pPr>
              <w:spacing w:before="120" w:line="240" w:lineRule="auto"/>
              <w:rPr>
                <w:lang w:eastAsia="zh-CN"/>
              </w:rPr>
            </w:pPr>
            <w:r>
              <w:rPr>
                <w:lang w:eastAsia="zh-CN"/>
              </w:rPr>
              <w:t>Lenovo</w:t>
            </w:r>
          </w:p>
        </w:tc>
      </w:tr>
    </w:tbl>
    <w:p w14:paraId="031F6A28" w14:textId="77777777" w:rsidR="002C38F9" w:rsidRDefault="002C38F9" w:rsidP="002C38F9">
      <w:pPr>
        <w:rPr>
          <w:lang w:eastAsia="zh-CN"/>
        </w:rPr>
      </w:pPr>
    </w:p>
    <w:p w14:paraId="67383906" w14:textId="77777777" w:rsidR="002C38F9" w:rsidRDefault="002C38F9" w:rsidP="002C38F9">
      <w:pPr>
        <w:pStyle w:val="40"/>
        <w:numPr>
          <w:ilvl w:val="0"/>
          <w:numId w:val="0"/>
        </w:numPr>
        <w:rPr>
          <w:color w:val="000000" w:themeColor="text1"/>
          <w:u w:val="single"/>
          <w:lang w:eastAsia="zh-CN"/>
        </w:rPr>
      </w:pPr>
      <w:r>
        <w:rPr>
          <w:color w:val="000000" w:themeColor="text1"/>
          <w:u w:val="single"/>
          <w:lang w:eastAsia="zh-CN"/>
        </w:rPr>
        <w:t xml:space="preserve">Issue#3-17 </w:t>
      </w:r>
      <w:r>
        <w:rPr>
          <w:color w:val="FF0000"/>
          <w:highlight w:val="yellow"/>
          <w:u w:val="single"/>
          <w:lang w:eastAsia="zh-CN"/>
        </w:rPr>
        <w:t>(High priority)</w:t>
      </w:r>
      <w:r>
        <w:rPr>
          <w:u w:val="single"/>
          <w:lang w:eastAsia="zh-CN"/>
        </w:rPr>
        <w:t xml:space="preserve"> </w:t>
      </w:r>
      <w:r>
        <w:rPr>
          <w:color w:val="000000" w:themeColor="text1"/>
          <w:u w:val="single"/>
          <w:lang w:eastAsia="zh-CN"/>
        </w:rPr>
        <w:t>Template for CSI compression-Table for Generalization/scalability</w:t>
      </w:r>
    </w:p>
    <w:p w14:paraId="72F099BC" w14:textId="77777777" w:rsidR="002C38F9" w:rsidRDefault="002C38F9" w:rsidP="002C38F9">
      <w:pPr>
        <w:rPr>
          <w:lang w:eastAsia="zh-CN"/>
        </w:rPr>
      </w:pPr>
      <w:r>
        <w:rPr>
          <w:highlight w:val="yellow"/>
          <w:lang w:eastAsia="zh-CN"/>
        </w:rPr>
        <w:t>Moderator note</w:t>
      </w:r>
      <w:r>
        <w:rPr>
          <w:lang w:eastAsia="zh-CN"/>
        </w:rPr>
        <w:t xml:space="preserve">: </w:t>
      </w:r>
    </w:p>
    <w:p w14:paraId="1346AA20" w14:textId="77777777" w:rsidR="002C38F9" w:rsidRDefault="002C38F9" w:rsidP="002C38F9">
      <w:pPr>
        <w:rPr>
          <w:lang w:eastAsia="zh-CN"/>
        </w:rPr>
      </w:pPr>
      <w:r w:rsidRPr="001700F9">
        <w:rPr>
          <w:b/>
          <w:lang w:eastAsia="zh-CN"/>
        </w:rPr>
        <w:t xml:space="preserve">To </w:t>
      </w:r>
      <w:r w:rsidRPr="001700F9">
        <w:rPr>
          <w:b/>
          <w:smallCaps/>
          <w:lang w:eastAsia="zh-CN"/>
        </w:rPr>
        <w:t>Futurewei</w:t>
      </w:r>
      <w:r>
        <w:rPr>
          <w:lang w:eastAsia="zh-CN"/>
        </w:rPr>
        <w:t xml:space="preserve">: </w:t>
      </w:r>
    </w:p>
    <w:p w14:paraId="18F94599" w14:textId="77777777" w:rsidR="002C38F9" w:rsidRDefault="002C38F9" w:rsidP="002C38F9">
      <w:pPr>
        <w:rPr>
          <w:lang w:eastAsia="zh-CN"/>
        </w:rPr>
      </w:pPr>
      <w:r>
        <w:rPr>
          <w:lang w:eastAsia="zh-CN"/>
        </w:rPr>
        <w:t>1) whether to capture UPT results pleases see the 1</w:t>
      </w:r>
      <w:r w:rsidRPr="00E517D2">
        <w:rPr>
          <w:vertAlign w:val="superscript"/>
          <w:lang w:eastAsia="zh-CN"/>
        </w:rPr>
        <w:t>st</w:t>
      </w:r>
      <w:r>
        <w:rPr>
          <w:lang w:eastAsia="zh-CN"/>
        </w:rPr>
        <w:t xml:space="preserve"> FFS.</w:t>
      </w:r>
    </w:p>
    <w:p w14:paraId="2DEFCC5C" w14:textId="77777777" w:rsidR="002C38F9" w:rsidRDefault="002C38F9" w:rsidP="002C38F9">
      <w:pPr>
        <w:rPr>
          <w:lang w:eastAsia="zh-CN"/>
        </w:rPr>
      </w:pPr>
      <w:r>
        <w:rPr>
          <w:lang w:eastAsia="zh-CN"/>
        </w:rPr>
        <w:t>2) handling of scalability methods captured in “Scalability method description if applicable, e.g., truncation, adaptation layer, etc.” already.</w:t>
      </w:r>
    </w:p>
    <w:p w14:paraId="637FADBA" w14:textId="77777777" w:rsidR="002C38F9" w:rsidRDefault="002C38F9" w:rsidP="002C38F9">
      <w:pPr>
        <w:rPr>
          <w:lang w:eastAsia="zh-CN"/>
        </w:rPr>
      </w:pPr>
      <w:r>
        <w:rPr>
          <w:lang w:eastAsia="zh-CN"/>
        </w:rPr>
        <w:t>3) Do we really need to evaluate the benchmark results over scenarios/configurations? They are supposed to have been evaluated at legacy releases.</w:t>
      </w:r>
    </w:p>
    <w:p w14:paraId="34389D46" w14:textId="77777777" w:rsidR="002C38F9" w:rsidRDefault="002C38F9" w:rsidP="002C38F9">
      <w:pPr>
        <w:rPr>
          <w:lang w:eastAsia="zh-CN"/>
        </w:rPr>
      </w:pPr>
      <w:r w:rsidRPr="001700F9">
        <w:rPr>
          <w:b/>
          <w:lang w:eastAsia="zh-CN"/>
        </w:rPr>
        <w:t>To Lenovo</w:t>
      </w:r>
      <w:r>
        <w:rPr>
          <w:lang w:eastAsia="zh-CN"/>
        </w:rPr>
        <w:t>: the plan is to start collecting the initial results at the next meeting, and as companies are more or less in-line with the observations for generalization results, it is Moderator’s hoping that we determine the template for generalization this meeting, and make observations next meeting.</w:t>
      </w:r>
    </w:p>
    <w:p w14:paraId="7AF66510" w14:textId="77777777" w:rsidR="002C38F9" w:rsidRDefault="002C38F9" w:rsidP="002C38F9">
      <w:pPr>
        <w:rPr>
          <w:lang w:eastAsia="zh-CN"/>
        </w:rPr>
      </w:pPr>
    </w:p>
    <w:p w14:paraId="59900076" w14:textId="77777777" w:rsidR="002C38F9" w:rsidRDefault="002C38F9" w:rsidP="002C38F9">
      <w:pPr>
        <w:rPr>
          <w:b/>
          <w:bCs/>
          <w:lang w:eastAsia="zh-CN"/>
        </w:rPr>
      </w:pPr>
      <w:r>
        <w:rPr>
          <w:b/>
          <w:highlight w:val="yellow"/>
          <w:lang w:eastAsia="zh-CN"/>
        </w:rPr>
        <w:t>Proposal 3.2.8</w:t>
      </w:r>
      <w:r>
        <w:rPr>
          <w:b/>
          <w:bCs/>
          <w:highlight w:val="yellow"/>
          <w:lang w:eastAsia="zh-CN"/>
        </w:rPr>
        <w:t>:</w:t>
      </w:r>
      <w:r>
        <w:rPr>
          <w:b/>
          <w:bCs/>
          <w:lang w:eastAsia="zh-CN"/>
        </w:rPr>
        <w:t xml:space="preserve"> A separate table to capture the evaluation results of generalization/scalability verification is needed as given in the following initial template</w:t>
      </w:r>
    </w:p>
    <w:p w14:paraId="046E8D35" w14:textId="77777777" w:rsidR="002C38F9" w:rsidRDefault="002C38F9" w:rsidP="002C38F9">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202BD1AB" w14:textId="77777777" w:rsidR="002C38F9" w:rsidRDefault="002C38F9" w:rsidP="002C38F9">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4C17556D" w14:textId="77777777" w:rsidR="002C38F9" w:rsidRDefault="002C38F9" w:rsidP="002C38F9">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36351B4D" w14:textId="77777777" w:rsidR="002C38F9" w:rsidRDefault="002C38F9" w:rsidP="002C38F9">
      <w:pPr>
        <w:rPr>
          <w:lang w:eastAsia="zh-CN"/>
        </w:rPr>
      </w:pPr>
    </w:p>
    <w:p w14:paraId="2E65379C" w14:textId="77777777" w:rsidR="002C38F9" w:rsidRDefault="002C38F9" w:rsidP="002C38F9">
      <w:pPr>
        <w:jc w:val="center"/>
        <w:rPr>
          <w:sz w:val="20"/>
          <w:szCs w:val="20"/>
          <w:lang w:eastAsia="zh-CN"/>
        </w:rPr>
      </w:pPr>
      <w:r>
        <w:rPr>
          <w:b/>
          <w:bCs/>
          <w:sz w:val="20"/>
          <w:szCs w:val="20"/>
        </w:rPr>
        <w:t xml:space="preserve">Table X. Evaluation results for CSI compression of training Type Y </w:t>
      </w:r>
      <w:r>
        <w:rPr>
          <w:b/>
          <w:bCs/>
          <w:color w:val="FF0000"/>
          <w:sz w:val="20"/>
          <w:szCs w:val="20"/>
        </w:rPr>
        <w:t>with model generalization/scalability</w:t>
      </w:r>
      <w:r>
        <w:rPr>
          <w:b/>
          <w:bCs/>
          <w:sz w:val="20"/>
          <w:szCs w:val="20"/>
        </w:rPr>
        <w:t>, [traffic type], [Max rank value], [RU]</w:t>
      </w:r>
    </w:p>
    <w:p w14:paraId="7C131EF4" w14:textId="77777777" w:rsidR="002C38F9" w:rsidRDefault="002C38F9" w:rsidP="002C38F9">
      <w:pPr>
        <w:pStyle w:val="a4"/>
        <w:ind w:left="1320" w:hanging="440"/>
      </w:pPr>
      <w:r>
        <w:rPr>
          <w:rFonts w:hint="eastAsia"/>
        </w:rPr>
        <w:t>T</w:t>
      </w:r>
      <w:r>
        <w:t xml:space="preserve">able A.4 Template for CSI compression with model generalization </w:t>
      </w:r>
    </w:p>
    <w:tbl>
      <w:tblPr>
        <w:tblStyle w:val="af4"/>
        <w:tblW w:w="0" w:type="auto"/>
        <w:tblLayout w:type="fixed"/>
        <w:tblLook w:val="04A0" w:firstRow="1" w:lastRow="0" w:firstColumn="1" w:lastColumn="0" w:noHBand="0" w:noVBand="1"/>
      </w:tblPr>
      <w:tblGrid>
        <w:gridCol w:w="1696"/>
        <w:gridCol w:w="3686"/>
        <w:gridCol w:w="1559"/>
        <w:gridCol w:w="1559"/>
      </w:tblGrid>
      <w:tr w:rsidR="002C38F9" w14:paraId="5B8A58A5" w14:textId="77777777" w:rsidTr="006E1592">
        <w:tc>
          <w:tcPr>
            <w:tcW w:w="1696" w:type="dxa"/>
          </w:tcPr>
          <w:p w14:paraId="04977B31" w14:textId="77777777" w:rsidR="002C38F9" w:rsidRDefault="002C38F9" w:rsidP="006E1592">
            <w:pPr>
              <w:jc w:val="center"/>
              <w:rPr>
                <w:lang w:eastAsia="zh-CN"/>
              </w:rPr>
            </w:pPr>
          </w:p>
        </w:tc>
        <w:tc>
          <w:tcPr>
            <w:tcW w:w="3686" w:type="dxa"/>
          </w:tcPr>
          <w:p w14:paraId="425DC6B7" w14:textId="77777777" w:rsidR="002C38F9" w:rsidRDefault="002C38F9" w:rsidP="006E1592">
            <w:pPr>
              <w:jc w:val="center"/>
              <w:rPr>
                <w:lang w:eastAsia="zh-CN"/>
              </w:rPr>
            </w:pPr>
          </w:p>
        </w:tc>
        <w:tc>
          <w:tcPr>
            <w:tcW w:w="1559" w:type="dxa"/>
          </w:tcPr>
          <w:p w14:paraId="229D3200" w14:textId="77777777" w:rsidR="002C38F9" w:rsidRDefault="002C38F9" w:rsidP="006E1592">
            <w:pPr>
              <w:jc w:val="center"/>
              <w:rPr>
                <w:lang w:eastAsia="zh-CN"/>
              </w:rPr>
            </w:pPr>
            <w:r>
              <w:rPr>
                <w:rFonts w:hint="eastAsia"/>
                <w:lang w:eastAsia="zh-CN"/>
              </w:rPr>
              <w:t>S</w:t>
            </w:r>
            <w:r>
              <w:rPr>
                <w:lang w:eastAsia="zh-CN"/>
              </w:rPr>
              <w:t>ource 1</w:t>
            </w:r>
          </w:p>
        </w:tc>
        <w:tc>
          <w:tcPr>
            <w:tcW w:w="1559" w:type="dxa"/>
          </w:tcPr>
          <w:p w14:paraId="0393E379" w14:textId="77777777" w:rsidR="002C38F9" w:rsidRDefault="002C38F9" w:rsidP="006E1592">
            <w:pPr>
              <w:jc w:val="center"/>
              <w:rPr>
                <w:lang w:eastAsia="zh-CN"/>
              </w:rPr>
            </w:pPr>
            <w:r>
              <w:rPr>
                <w:lang w:eastAsia="zh-CN"/>
              </w:rPr>
              <w:t>…</w:t>
            </w:r>
          </w:p>
        </w:tc>
      </w:tr>
      <w:tr w:rsidR="002C38F9" w14:paraId="6814D5AA" w14:textId="77777777" w:rsidTr="006E1592">
        <w:tc>
          <w:tcPr>
            <w:tcW w:w="1696" w:type="dxa"/>
            <w:vMerge w:val="restart"/>
          </w:tcPr>
          <w:p w14:paraId="65779AEA" w14:textId="77777777" w:rsidR="002C38F9" w:rsidRDefault="002C38F9" w:rsidP="006E1592">
            <w:pPr>
              <w:jc w:val="center"/>
              <w:rPr>
                <w:lang w:eastAsia="zh-CN"/>
              </w:rPr>
            </w:pPr>
            <w:r>
              <w:rPr>
                <w:lang w:eastAsia="zh-CN"/>
              </w:rPr>
              <w:t>CSI generation part</w:t>
            </w:r>
          </w:p>
        </w:tc>
        <w:tc>
          <w:tcPr>
            <w:tcW w:w="3686" w:type="dxa"/>
          </w:tcPr>
          <w:p w14:paraId="387EEF34" w14:textId="77777777" w:rsidR="002C38F9" w:rsidRDefault="002C38F9" w:rsidP="006E1592">
            <w:pPr>
              <w:jc w:val="center"/>
              <w:rPr>
                <w:lang w:eastAsia="zh-CN"/>
              </w:rPr>
            </w:pPr>
            <w:r>
              <w:rPr>
                <w:lang w:eastAsia="zh-CN"/>
              </w:rPr>
              <w:t>AL/ML model backbone</w:t>
            </w:r>
          </w:p>
        </w:tc>
        <w:tc>
          <w:tcPr>
            <w:tcW w:w="1559" w:type="dxa"/>
          </w:tcPr>
          <w:p w14:paraId="78AB82D1" w14:textId="77777777" w:rsidR="002C38F9" w:rsidRDefault="002C38F9" w:rsidP="006E1592">
            <w:pPr>
              <w:jc w:val="center"/>
              <w:rPr>
                <w:lang w:eastAsia="zh-CN"/>
              </w:rPr>
            </w:pPr>
          </w:p>
        </w:tc>
        <w:tc>
          <w:tcPr>
            <w:tcW w:w="1559" w:type="dxa"/>
          </w:tcPr>
          <w:p w14:paraId="66C67F77" w14:textId="77777777" w:rsidR="002C38F9" w:rsidRDefault="002C38F9" w:rsidP="006E1592">
            <w:pPr>
              <w:jc w:val="center"/>
              <w:rPr>
                <w:lang w:eastAsia="zh-CN"/>
              </w:rPr>
            </w:pPr>
          </w:p>
        </w:tc>
      </w:tr>
      <w:tr w:rsidR="002C38F9" w14:paraId="73C2AB79" w14:textId="77777777" w:rsidTr="006E1592">
        <w:tc>
          <w:tcPr>
            <w:tcW w:w="1696" w:type="dxa"/>
            <w:vMerge/>
          </w:tcPr>
          <w:p w14:paraId="0255C802" w14:textId="77777777" w:rsidR="002C38F9" w:rsidRDefault="002C38F9" w:rsidP="006E1592">
            <w:pPr>
              <w:jc w:val="center"/>
              <w:rPr>
                <w:lang w:eastAsia="zh-CN"/>
              </w:rPr>
            </w:pPr>
          </w:p>
        </w:tc>
        <w:tc>
          <w:tcPr>
            <w:tcW w:w="3686" w:type="dxa"/>
          </w:tcPr>
          <w:p w14:paraId="2FE6A1C3" w14:textId="77777777" w:rsidR="002C38F9" w:rsidRDefault="002C38F9" w:rsidP="006E1592">
            <w:pPr>
              <w:jc w:val="center"/>
              <w:rPr>
                <w:lang w:eastAsia="zh-CN"/>
              </w:rPr>
            </w:pPr>
            <w:r>
              <w:rPr>
                <w:lang w:eastAsia="zh-CN"/>
              </w:rPr>
              <w:t>Pre-processing</w:t>
            </w:r>
          </w:p>
        </w:tc>
        <w:tc>
          <w:tcPr>
            <w:tcW w:w="1559" w:type="dxa"/>
          </w:tcPr>
          <w:p w14:paraId="3DD86FB0" w14:textId="77777777" w:rsidR="002C38F9" w:rsidRDefault="002C38F9" w:rsidP="006E1592">
            <w:pPr>
              <w:jc w:val="center"/>
              <w:rPr>
                <w:lang w:eastAsia="zh-CN"/>
              </w:rPr>
            </w:pPr>
          </w:p>
        </w:tc>
        <w:tc>
          <w:tcPr>
            <w:tcW w:w="1559" w:type="dxa"/>
          </w:tcPr>
          <w:p w14:paraId="3341861C" w14:textId="77777777" w:rsidR="002C38F9" w:rsidRDefault="002C38F9" w:rsidP="006E1592">
            <w:pPr>
              <w:jc w:val="center"/>
              <w:rPr>
                <w:lang w:eastAsia="zh-CN"/>
              </w:rPr>
            </w:pPr>
          </w:p>
        </w:tc>
      </w:tr>
      <w:tr w:rsidR="002C38F9" w14:paraId="5CC7A9EE" w14:textId="77777777" w:rsidTr="006E1592">
        <w:tc>
          <w:tcPr>
            <w:tcW w:w="1696" w:type="dxa"/>
            <w:vMerge/>
          </w:tcPr>
          <w:p w14:paraId="0E392FDB" w14:textId="77777777" w:rsidR="002C38F9" w:rsidRDefault="002C38F9" w:rsidP="006E1592">
            <w:pPr>
              <w:jc w:val="center"/>
              <w:rPr>
                <w:lang w:eastAsia="zh-CN"/>
              </w:rPr>
            </w:pPr>
          </w:p>
        </w:tc>
        <w:tc>
          <w:tcPr>
            <w:tcW w:w="3686" w:type="dxa"/>
          </w:tcPr>
          <w:p w14:paraId="42ED9171" w14:textId="77777777" w:rsidR="002C38F9" w:rsidRDefault="002C38F9" w:rsidP="006E1592">
            <w:pPr>
              <w:jc w:val="center"/>
              <w:rPr>
                <w:lang w:eastAsia="zh-CN"/>
              </w:rPr>
            </w:pPr>
            <w:r>
              <w:rPr>
                <w:lang w:eastAsia="zh-CN"/>
              </w:rPr>
              <w:t>Post-processing</w:t>
            </w:r>
          </w:p>
        </w:tc>
        <w:tc>
          <w:tcPr>
            <w:tcW w:w="1559" w:type="dxa"/>
          </w:tcPr>
          <w:p w14:paraId="2EF16E53" w14:textId="77777777" w:rsidR="002C38F9" w:rsidRDefault="002C38F9" w:rsidP="006E1592">
            <w:pPr>
              <w:jc w:val="center"/>
              <w:rPr>
                <w:lang w:eastAsia="zh-CN"/>
              </w:rPr>
            </w:pPr>
          </w:p>
        </w:tc>
        <w:tc>
          <w:tcPr>
            <w:tcW w:w="1559" w:type="dxa"/>
          </w:tcPr>
          <w:p w14:paraId="7F222A8F" w14:textId="77777777" w:rsidR="002C38F9" w:rsidRDefault="002C38F9" w:rsidP="006E1592">
            <w:pPr>
              <w:jc w:val="center"/>
              <w:rPr>
                <w:lang w:eastAsia="zh-CN"/>
              </w:rPr>
            </w:pPr>
          </w:p>
        </w:tc>
      </w:tr>
      <w:tr w:rsidR="002C38F9" w14:paraId="6C7DCFA8" w14:textId="77777777" w:rsidTr="006E1592">
        <w:tc>
          <w:tcPr>
            <w:tcW w:w="1696" w:type="dxa"/>
            <w:vMerge/>
          </w:tcPr>
          <w:p w14:paraId="72CF0492" w14:textId="77777777" w:rsidR="002C38F9" w:rsidRDefault="002C38F9" w:rsidP="006E1592">
            <w:pPr>
              <w:jc w:val="center"/>
              <w:rPr>
                <w:lang w:eastAsia="zh-CN"/>
              </w:rPr>
            </w:pPr>
          </w:p>
        </w:tc>
        <w:tc>
          <w:tcPr>
            <w:tcW w:w="3686" w:type="dxa"/>
          </w:tcPr>
          <w:p w14:paraId="0AEF5193" w14:textId="77777777" w:rsidR="002C38F9" w:rsidRDefault="002C38F9" w:rsidP="006E1592">
            <w:pPr>
              <w:jc w:val="center"/>
              <w:rPr>
                <w:lang w:eastAsia="zh-CN"/>
              </w:rPr>
            </w:pPr>
            <w:r>
              <w:rPr>
                <w:lang w:eastAsia="zh-CN"/>
              </w:rPr>
              <w:t>FLOPs/M</w:t>
            </w:r>
          </w:p>
        </w:tc>
        <w:tc>
          <w:tcPr>
            <w:tcW w:w="1559" w:type="dxa"/>
          </w:tcPr>
          <w:p w14:paraId="1A1923AF" w14:textId="77777777" w:rsidR="002C38F9" w:rsidRDefault="002C38F9" w:rsidP="006E1592">
            <w:pPr>
              <w:jc w:val="center"/>
              <w:rPr>
                <w:lang w:eastAsia="zh-CN"/>
              </w:rPr>
            </w:pPr>
          </w:p>
        </w:tc>
        <w:tc>
          <w:tcPr>
            <w:tcW w:w="1559" w:type="dxa"/>
          </w:tcPr>
          <w:p w14:paraId="517ABBA7" w14:textId="77777777" w:rsidR="002C38F9" w:rsidRDefault="002C38F9" w:rsidP="006E1592">
            <w:pPr>
              <w:jc w:val="center"/>
              <w:rPr>
                <w:lang w:eastAsia="zh-CN"/>
              </w:rPr>
            </w:pPr>
          </w:p>
        </w:tc>
      </w:tr>
      <w:tr w:rsidR="002C38F9" w14:paraId="4F610E2B" w14:textId="77777777" w:rsidTr="006E1592">
        <w:tc>
          <w:tcPr>
            <w:tcW w:w="1696" w:type="dxa"/>
            <w:vMerge/>
          </w:tcPr>
          <w:p w14:paraId="31943FA4" w14:textId="77777777" w:rsidR="002C38F9" w:rsidRDefault="002C38F9" w:rsidP="006E1592">
            <w:pPr>
              <w:jc w:val="center"/>
              <w:rPr>
                <w:lang w:eastAsia="zh-CN"/>
              </w:rPr>
            </w:pPr>
          </w:p>
        </w:tc>
        <w:tc>
          <w:tcPr>
            <w:tcW w:w="3686" w:type="dxa"/>
          </w:tcPr>
          <w:p w14:paraId="1F5A47BA" w14:textId="77777777" w:rsidR="002C38F9" w:rsidRDefault="002C38F9" w:rsidP="006E1592">
            <w:pPr>
              <w:jc w:val="center"/>
              <w:rPr>
                <w:lang w:eastAsia="zh-CN"/>
              </w:rPr>
            </w:pPr>
            <w:r>
              <w:rPr>
                <w:lang w:eastAsia="zh-CN"/>
              </w:rPr>
              <w:t>Number of parameters/M</w:t>
            </w:r>
          </w:p>
        </w:tc>
        <w:tc>
          <w:tcPr>
            <w:tcW w:w="1559" w:type="dxa"/>
          </w:tcPr>
          <w:p w14:paraId="657E798B" w14:textId="77777777" w:rsidR="002C38F9" w:rsidRDefault="002C38F9" w:rsidP="006E1592">
            <w:pPr>
              <w:jc w:val="center"/>
              <w:rPr>
                <w:lang w:eastAsia="zh-CN"/>
              </w:rPr>
            </w:pPr>
          </w:p>
        </w:tc>
        <w:tc>
          <w:tcPr>
            <w:tcW w:w="1559" w:type="dxa"/>
          </w:tcPr>
          <w:p w14:paraId="4009B492" w14:textId="77777777" w:rsidR="002C38F9" w:rsidRDefault="002C38F9" w:rsidP="006E1592">
            <w:pPr>
              <w:jc w:val="center"/>
              <w:rPr>
                <w:lang w:eastAsia="zh-CN"/>
              </w:rPr>
            </w:pPr>
          </w:p>
        </w:tc>
      </w:tr>
      <w:tr w:rsidR="002C38F9" w14:paraId="39CC7F2B" w14:textId="77777777" w:rsidTr="006E1592">
        <w:tc>
          <w:tcPr>
            <w:tcW w:w="1696" w:type="dxa"/>
            <w:vMerge/>
          </w:tcPr>
          <w:p w14:paraId="59696C40" w14:textId="77777777" w:rsidR="002C38F9" w:rsidRDefault="002C38F9" w:rsidP="006E1592">
            <w:pPr>
              <w:jc w:val="center"/>
              <w:rPr>
                <w:lang w:eastAsia="zh-CN"/>
              </w:rPr>
            </w:pPr>
          </w:p>
        </w:tc>
        <w:tc>
          <w:tcPr>
            <w:tcW w:w="3686" w:type="dxa"/>
          </w:tcPr>
          <w:p w14:paraId="3C6AAAEB" w14:textId="77777777" w:rsidR="002C38F9" w:rsidRDefault="002C38F9" w:rsidP="006E1592">
            <w:pPr>
              <w:jc w:val="center"/>
              <w:rPr>
                <w:lang w:eastAsia="zh-CN"/>
              </w:rPr>
            </w:pPr>
            <w:r>
              <w:rPr>
                <w:lang w:eastAsia="zh-CN"/>
              </w:rPr>
              <w:t>[Storage /Mbytes]</w:t>
            </w:r>
          </w:p>
        </w:tc>
        <w:tc>
          <w:tcPr>
            <w:tcW w:w="1559" w:type="dxa"/>
          </w:tcPr>
          <w:p w14:paraId="632BC0C7" w14:textId="77777777" w:rsidR="002C38F9" w:rsidRDefault="002C38F9" w:rsidP="006E1592">
            <w:pPr>
              <w:jc w:val="center"/>
              <w:rPr>
                <w:lang w:eastAsia="zh-CN"/>
              </w:rPr>
            </w:pPr>
          </w:p>
        </w:tc>
        <w:tc>
          <w:tcPr>
            <w:tcW w:w="1559" w:type="dxa"/>
          </w:tcPr>
          <w:p w14:paraId="208F701B" w14:textId="77777777" w:rsidR="002C38F9" w:rsidRDefault="002C38F9" w:rsidP="006E1592">
            <w:pPr>
              <w:jc w:val="center"/>
              <w:rPr>
                <w:lang w:eastAsia="zh-CN"/>
              </w:rPr>
            </w:pPr>
          </w:p>
        </w:tc>
      </w:tr>
      <w:tr w:rsidR="002C38F9" w14:paraId="10EF4984" w14:textId="77777777" w:rsidTr="006E1592">
        <w:tc>
          <w:tcPr>
            <w:tcW w:w="1696" w:type="dxa"/>
            <w:vMerge w:val="restart"/>
          </w:tcPr>
          <w:p w14:paraId="753779C5" w14:textId="77777777" w:rsidR="002C38F9" w:rsidRDefault="002C38F9" w:rsidP="006E1592">
            <w:pPr>
              <w:jc w:val="center"/>
              <w:rPr>
                <w:lang w:eastAsia="zh-CN"/>
              </w:rPr>
            </w:pPr>
            <w:r>
              <w:rPr>
                <w:lang w:eastAsia="zh-CN"/>
              </w:rPr>
              <w:t>CSI reconstruction part</w:t>
            </w:r>
          </w:p>
        </w:tc>
        <w:tc>
          <w:tcPr>
            <w:tcW w:w="3686" w:type="dxa"/>
          </w:tcPr>
          <w:p w14:paraId="6C478302" w14:textId="77777777" w:rsidR="002C38F9" w:rsidRDefault="002C38F9" w:rsidP="006E1592">
            <w:pPr>
              <w:jc w:val="center"/>
              <w:rPr>
                <w:lang w:eastAsia="zh-CN"/>
              </w:rPr>
            </w:pPr>
            <w:r>
              <w:rPr>
                <w:lang w:eastAsia="zh-CN"/>
              </w:rPr>
              <w:t>AL/ML model backbone</w:t>
            </w:r>
          </w:p>
        </w:tc>
        <w:tc>
          <w:tcPr>
            <w:tcW w:w="1559" w:type="dxa"/>
          </w:tcPr>
          <w:p w14:paraId="0E79DB17" w14:textId="77777777" w:rsidR="002C38F9" w:rsidRDefault="002C38F9" w:rsidP="006E1592">
            <w:pPr>
              <w:jc w:val="center"/>
              <w:rPr>
                <w:lang w:eastAsia="zh-CN"/>
              </w:rPr>
            </w:pPr>
          </w:p>
        </w:tc>
        <w:tc>
          <w:tcPr>
            <w:tcW w:w="1559" w:type="dxa"/>
          </w:tcPr>
          <w:p w14:paraId="73D6C277" w14:textId="77777777" w:rsidR="002C38F9" w:rsidRDefault="002C38F9" w:rsidP="006E1592">
            <w:pPr>
              <w:jc w:val="center"/>
              <w:rPr>
                <w:lang w:eastAsia="zh-CN"/>
              </w:rPr>
            </w:pPr>
          </w:p>
        </w:tc>
      </w:tr>
      <w:tr w:rsidR="002C38F9" w14:paraId="1E215D29" w14:textId="77777777" w:rsidTr="006E1592">
        <w:tc>
          <w:tcPr>
            <w:tcW w:w="1696" w:type="dxa"/>
            <w:vMerge/>
          </w:tcPr>
          <w:p w14:paraId="46E41136" w14:textId="77777777" w:rsidR="002C38F9" w:rsidRDefault="002C38F9" w:rsidP="006E1592">
            <w:pPr>
              <w:jc w:val="center"/>
              <w:rPr>
                <w:lang w:eastAsia="zh-CN"/>
              </w:rPr>
            </w:pPr>
          </w:p>
        </w:tc>
        <w:tc>
          <w:tcPr>
            <w:tcW w:w="3686" w:type="dxa"/>
          </w:tcPr>
          <w:p w14:paraId="367530AA" w14:textId="77777777" w:rsidR="002C38F9" w:rsidRDefault="002C38F9" w:rsidP="006E1592">
            <w:pPr>
              <w:jc w:val="center"/>
              <w:rPr>
                <w:lang w:eastAsia="zh-CN"/>
              </w:rPr>
            </w:pPr>
            <w:r>
              <w:rPr>
                <w:lang w:eastAsia="zh-CN"/>
              </w:rPr>
              <w:t>[Pre-processing]</w:t>
            </w:r>
          </w:p>
        </w:tc>
        <w:tc>
          <w:tcPr>
            <w:tcW w:w="1559" w:type="dxa"/>
          </w:tcPr>
          <w:p w14:paraId="48D8C0C0" w14:textId="77777777" w:rsidR="002C38F9" w:rsidRDefault="002C38F9" w:rsidP="006E1592">
            <w:pPr>
              <w:jc w:val="center"/>
              <w:rPr>
                <w:lang w:eastAsia="zh-CN"/>
              </w:rPr>
            </w:pPr>
          </w:p>
        </w:tc>
        <w:tc>
          <w:tcPr>
            <w:tcW w:w="1559" w:type="dxa"/>
          </w:tcPr>
          <w:p w14:paraId="3E675B2B" w14:textId="77777777" w:rsidR="002C38F9" w:rsidRDefault="002C38F9" w:rsidP="006E1592">
            <w:pPr>
              <w:jc w:val="center"/>
              <w:rPr>
                <w:lang w:eastAsia="zh-CN"/>
              </w:rPr>
            </w:pPr>
          </w:p>
        </w:tc>
      </w:tr>
      <w:tr w:rsidR="002C38F9" w14:paraId="62FB70F6" w14:textId="77777777" w:rsidTr="006E1592">
        <w:tc>
          <w:tcPr>
            <w:tcW w:w="1696" w:type="dxa"/>
            <w:vMerge/>
          </w:tcPr>
          <w:p w14:paraId="00FFADE3" w14:textId="77777777" w:rsidR="002C38F9" w:rsidRDefault="002C38F9" w:rsidP="006E1592">
            <w:pPr>
              <w:jc w:val="center"/>
              <w:rPr>
                <w:lang w:eastAsia="zh-CN"/>
              </w:rPr>
            </w:pPr>
          </w:p>
        </w:tc>
        <w:tc>
          <w:tcPr>
            <w:tcW w:w="3686" w:type="dxa"/>
          </w:tcPr>
          <w:p w14:paraId="6BBE9595" w14:textId="77777777" w:rsidR="002C38F9" w:rsidRDefault="002C38F9" w:rsidP="006E1592">
            <w:pPr>
              <w:jc w:val="center"/>
              <w:rPr>
                <w:lang w:eastAsia="zh-CN"/>
              </w:rPr>
            </w:pPr>
            <w:r>
              <w:rPr>
                <w:lang w:eastAsia="zh-CN"/>
              </w:rPr>
              <w:t>[Post-processing]</w:t>
            </w:r>
          </w:p>
        </w:tc>
        <w:tc>
          <w:tcPr>
            <w:tcW w:w="1559" w:type="dxa"/>
          </w:tcPr>
          <w:p w14:paraId="097D7736" w14:textId="77777777" w:rsidR="002C38F9" w:rsidRDefault="002C38F9" w:rsidP="006E1592">
            <w:pPr>
              <w:jc w:val="center"/>
              <w:rPr>
                <w:lang w:eastAsia="zh-CN"/>
              </w:rPr>
            </w:pPr>
          </w:p>
        </w:tc>
        <w:tc>
          <w:tcPr>
            <w:tcW w:w="1559" w:type="dxa"/>
          </w:tcPr>
          <w:p w14:paraId="2D52F7DC" w14:textId="77777777" w:rsidR="002C38F9" w:rsidRDefault="002C38F9" w:rsidP="006E1592">
            <w:pPr>
              <w:jc w:val="center"/>
              <w:rPr>
                <w:lang w:eastAsia="zh-CN"/>
              </w:rPr>
            </w:pPr>
          </w:p>
        </w:tc>
      </w:tr>
      <w:tr w:rsidR="002C38F9" w14:paraId="7EF3833D" w14:textId="77777777" w:rsidTr="006E1592">
        <w:tc>
          <w:tcPr>
            <w:tcW w:w="1696" w:type="dxa"/>
            <w:vMerge/>
          </w:tcPr>
          <w:p w14:paraId="6329767D" w14:textId="77777777" w:rsidR="002C38F9" w:rsidRDefault="002C38F9" w:rsidP="006E1592">
            <w:pPr>
              <w:jc w:val="center"/>
              <w:rPr>
                <w:lang w:eastAsia="zh-CN"/>
              </w:rPr>
            </w:pPr>
          </w:p>
        </w:tc>
        <w:tc>
          <w:tcPr>
            <w:tcW w:w="3686" w:type="dxa"/>
          </w:tcPr>
          <w:p w14:paraId="48B3938B" w14:textId="77777777" w:rsidR="002C38F9" w:rsidRDefault="002C38F9" w:rsidP="006E1592">
            <w:pPr>
              <w:jc w:val="center"/>
              <w:rPr>
                <w:lang w:eastAsia="zh-CN"/>
              </w:rPr>
            </w:pPr>
            <w:r>
              <w:rPr>
                <w:lang w:eastAsia="zh-CN"/>
              </w:rPr>
              <w:t>FLOPs/M</w:t>
            </w:r>
          </w:p>
        </w:tc>
        <w:tc>
          <w:tcPr>
            <w:tcW w:w="1559" w:type="dxa"/>
          </w:tcPr>
          <w:p w14:paraId="2C30182F" w14:textId="77777777" w:rsidR="002C38F9" w:rsidRDefault="002C38F9" w:rsidP="006E1592">
            <w:pPr>
              <w:jc w:val="center"/>
              <w:rPr>
                <w:lang w:eastAsia="zh-CN"/>
              </w:rPr>
            </w:pPr>
          </w:p>
        </w:tc>
        <w:tc>
          <w:tcPr>
            <w:tcW w:w="1559" w:type="dxa"/>
          </w:tcPr>
          <w:p w14:paraId="4C1C9100" w14:textId="77777777" w:rsidR="002C38F9" w:rsidRDefault="002C38F9" w:rsidP="006E1592">
            <w:pPr>
              <w:jc w:val="center"/>
              <w:rPr>
                <w:lang w:eastAsia="zh-CN"/>
              </w:rPr>
            </w:pPr>
          </w:p>
        </w:tc>
      </w:tr>
      <w:tr w:rsidR="002C38F9" w14:paraId="6C6982AF" w14:textId="77777777" w:rsidTr="006E1592">
        <w:tc>
          <w:tcPr>
            <w:tcW w:w="1696" w:type="dxa"/>
            <w:vMerge/>
          </w:tcPr>
          <w:p w14:paraId="5EFEBDFC" w14:textId="77777777" w:rsidR="002C38F9" w:rsidRDefault="002C38F9" w:rsidP="006E1592">
            <w:pPr>
              <w:jc w:val="center"/>
              <w:rPr>
                <w:lang w:eastAsia="zh-CN"/>
              </w:rPr>
            </w:pPr>
          </w:p>
        </w:tc>
        <w:tc>
          <w:tcPr>
            <w:tcW w:w="3686" w:type="dxa"/>
          </w:tcPr>
          <w:p w14:paraId="6DCB4C14" w14:textId="77777777" w:rsidR="002C38F9" w:rsidRDefault="002C38F9" w:rsidP="006E1592">
            <w:pPr>
              <w:jc w:val="center"/>
              <w:rPr>
                <w:lang w:eastAsia="zh-CN"/>
              </w:rPr>
            </w:pPr>
            <w:r>
              <w:rPr>
                <w:lang w:eastAsia="zh-CN"/>
              </w:rPr>
              <w:t>Number of parameters/M</w:t>
            </w:r>
          </w:p>
        </w:tc>
        <w:tc>
          <w:tcPr>
            <w:tcW w:w="1559" w:type="dxa"/>
          </w:tcPr>
          <w:p w14:paraId="2B328BCF" w14:textId="77777777" w:rsidR="002C38F9" w:rsidRDefault="002C38F9" w:rsidP="006E1592">
            <w:pPr>
              <w:jc w:val="center"/>
              <w:rPr>
                <w:lang w:eastAsia="zh-CN"/>
              </w:rPr>
            </w:pPr>
          </w:p>
        </w:tc>
        <w:tc>
          <w:tcPr>
            <w:tcW w:w="1559" w:type="dxa"/>
          </w:tcPr>
          <w:p w14:paraId="4D2A5772" w14:textId="77777777" w:rsidR="002C38F9" w:rsidRDefault="002C38F9" w:rsidP="006E1592">
            <w:pPr>
              <w:jc w:val="center"/>
              <w:rPr>
                <w:lang w:eastAsia="zh-CN"/>
              </w:rPr>
            </w:pPr>
          </w:p>
        </w:tc>
      </w:tr>
      <w:tr w:rsidR="002C38F9" w14:paraId="28BA99D6" w14:textId="77777777" w:rsidTr="006E1592">
        <w:tc>
          <w:tcPr>
            <w:tcW w:w="1696" w:type="dxa"/>
            <w:vMerge/>
          </w:tcPr>
          <w:p w14:paraId="26C75E59" w14:textId="77777777" w:rsidR="002C38F9" w:rsidRDefault="002C38F9" w:rsidP="006E1592">
            <w:pPr>
              <w:jc w:val="center"/>
              <w:rPr>
                <w:lang w:eastAsia="zh-CN"/>
              </w:rPr>
            </w:pPr>
          </w:p>
        </w:tc>
        <w:tc>
          <w:tcPr>
            <w:tcW w:w="3686" w:type="dxa"/>
          </w:tcPr>
          <w:p w14:paraId="497B5007" w14:textId="77777777" w:rsidR="002C38F9" w:rsidRDefault="002C38F9" w:rsidP="006E1592">
            <w:pPr>
              <w:jc w:val="center"/>
              <w:rPr>
                <w:lang w:eastAsia="zh-CN"/>
              </w:rPr>
            </w:pPr>
            <w:r>
              <w:rPr>
                <w:lang w:eastAsia="zh-CN"/>
              </w:rPr>
              <w:t>[Storage /Mbytes]</w:t>
            </w:r>
          </w:p>
        </w:tc>
        <w:tc>
          <w:tcPr>
            <w:tcW w:w="1559" w:type="dxa"/>
          </w:tcPr>
          <w:p w14:paraId="1AB9F243" w14:textId="77777777" w:rsidR="002C38F9" w:rsidRDefault="002C38F9" w:rsidP="006E1592">
            <w:pPr>
              <w:jc w:val="center"/>
              <w:rPr>
                <w:lang w:eastAsia="zh-CN"/>
              </w:rPr>
            </w:pPr>
          </w:p>
        </w:tc>
        <w:tc>
          <w:tcPr>
            <w:tcW w:w="1559" w:type="dxa"/>
          </w:tcPr>
          <w:p w14:paraId="6A8FC662" w14:textId="77777777" w:rsidR="002C38F9" w:rsidRDefault="002C38F9" w:rsidP="006E1592">
            <w:pPr>
              <w:jc w:val="center"/>
              <w:rPr>
                <w:lang w:eastAsia="zh-CN"/>
              </w:rPr>
            </w:pPr>
          </w:p>
        </w:tc>
      </w:tr>
      <w:tr w:rsidR="002C38F9" w14:paraId="30DB7AD3" w14:textId="77777777" w:rsidTr="006E1592">
        <w:tc>
          <w:tcPr>
            <w:tcW w:w="1696" w:type="dxa"/>
            <w:vMerge w:val="restart"/>
          </w:tcPr>
          <w:p w14:paraId="19AC605D" w14:textId="77777777" w:rsidR="002C38F9" w:rsidRDefault="002C38F9" w:rsidP="006E1592">
            <w:pPr>
              <w:jc w:val="center"/>
              <w:rPr>
                <w:lang w:eastAsia="zh-CN"/>
              </w:rPr>
            </w:pPr>
            <w:r>
              <w:rPr>
                <w:lang w:eastAsia="zh-CN"/>
              </w:rPr>
              <w:t>Common description</w:t>
            </w:r>
          </w:p>
        </w:tc>
        <w:tc>
          <w:tcPr>
            <w:tcW w:w="3686" w:type="dxa"/>
          </w:tcPr>
          <w:p w14:paraId="04F99D6A" w14:textId="77777777" w:rsidR="002C38F9" w:rsidRDefault="002C38F9" w:rsidP="006E1592">
            <w:pPr>
              <w:jc w:val="center"/>
              <w:rPr>
                <w:lang w:eastAsia="zh-CN"/>
              </w:rPr>
            </w:pPr>
            <w:r>
              <w:rPr>
                <w:lang w:eastAsia="zh-CN"/>
              </w:rPr>
              <w:t>Input type</w:t>
            </w:r>
          </w:p>
        </w:tc>
        <w:tc>
          <w:tcPr>
            <w:tcW w:w="1559" w:type="dxa"/>
          </w:tcPr>
          <w:p w14:paraId="7718A5E0" w14:textId="77777777" w:rsidR="002C38F9" w:rsidRDefault="002C38F9" w:rsidP="006E1592">
            <w:pPr>
              <w:jc w:val="center"/>
              <w:rPr>
                <w:lang w:eastAsia="zh-CN"/>
              </w:rPr>
            </w:pPr>
          </w:p>
        </w:tc>
        <w:tc>
          <w:tcPr>
            <w:tcW w:w="1559" w:type="dxa"/>
          </w:tcPr>
          <w:p w14:paraId="07A06F53" w14:textId="77777777" w:rsidR="002C38F9" w:rsidRDefault="002C38F9" w:rsidP="006E1592">
            <w:pPr>
              <w:jc w:val="center"/>
              <w:rPr>
                <w:lang w:eastAsia="zh-CN"/>
              </w:rPr>
            </w:pPr>
          </w:p>
        </w:tc>
      </w:tr>
      <w:tr w:rsidR="002C38F9" w14:paraId="0ABCF095" w14:textId="77777777" w:rsidTr="006E1592">
        <w:tc>
          <w:tcPr>
            <w:tcW w:w="1696" w:type="dxa"/>
            <w:vMerge/>
          </w:tcPr>
          <w:p w14:paraId="6F03C8EA" w14:textId="77777777" w:rsidR="002C38F9" w:rsidRDefault="002C38F9" w:rsidP="006E1592">
            <w:pPr>
              <w:jc w:val="center"/>
              <w:rPr>
                <w:lang w:eastAsia="zh-CN"/>
              </w:rPr>
            </w:pPr>
          </w:p>
        </w:tc>
        <w:tc>
          <w:tcPr>
            <w:tcW w:w="3686" w:type="dxa"/>
          </w:tcPr>
          <w:p w14:paraId="7F3FB828" w14:textId="77777777" w:rsidR="002C38F9" w:rsidRDefault="002C38F9" w:rsidP="006E1592">
            <w:pPr>
              <w:jc w:val="center"/>
              <w:rPr>
                <w:lang w:eastAsia="zh-CN"/>
              </w:rPr>
            </w:pPr>
            <w:r>
              <w:rPr>
                <w:rFonts w:hint="eastAsia"/>
                <w:lang w:eastAsia="zh-CN"/>
              </w:rPr>
              <w:t>O</w:t>
            </w:r>
            <w:r>
              <w:rPr>
                <w:lang w:eastAsia="zh-CN"/>
              </w:rPr>
              <w:t>utput type</w:t>
            </w:r>
          </w:p>
        </w:tc>
        <w:tc>
          <w:tcPr>
            <w:tcW w:w="1559" w:type="dxa"/>
          </w:tcPr>
          <w:p w14:paraId="4A88E02D" w14:textId="77777777" w:rsidR="002C38F9" w:rsidRDefault="002C38F9" w:rsidP="006E1592">
            <w:pPr>
              <w:jc w:val="center"/>
              <w:rPr>
                <w:lang w:eastAsia="zh-CN"/>
              </w:rPr>
            </w:pPr>
          </w:p>
        </w:tc>
        <w:tc>
          <w:tcPr>
            <w:tcW w:w="1559" w:type="dxa"/>
          </w:tcPr>
          <w:p w14:paraId="000CEBC1" w14:textId="77777777" w:rsidR="002C38F9" w:rsidRDefault="002C38F9" w:rsidP="006E1592">
            <w:pPr>
              <w:jc w:val="center"/>
              <w:rPr>
                <w:lang w:eastAsia="zh-CN"/>
              </w:rPr>
            </w:pPr>
          </w:p>
        </w:tc>
      </w:tr>
      <w:tr w:rsidR="002C38F9" w14:paraId="114D0C48" w14:textId="77777777" w:rsidTr="006E1592">
        <w:tc>
          <w:tcPr>
            <w:tcW w:w="1696" w:type="dxa"/>
            <w:vMerge/>
          </w:tcPr>
          <w:p w14:paraId="0D6630B7" w14:textId="77777777" w:rsidR="002C38F9" w:rsidRDefault="002C38F9" w:rsidP="006E1592">
            <w:pPr>
              <w:jc w:val="center"/>
              <w:rPr>
                <w:lang w:eastAsia="zh-CN"/>
              </w:rPr>
            </w:pPr>
          </w:p>
        </w:tc>
        <w:tc>
          <w:tcPr>
            <w:tcW w:w="3686" w:type="dxa"/>
          </w:tcPr>
          <w:p w14:paraId="2467A089" w14:textId="77777777" w:rsidR="002C38F9" w:rsidRDefault="002C38F9" w:rsidP="006E1592">
            <w:pPr>
              <w:jc w:val="center"/>
              <w:rPr>
                <w:lang w:eastAsia="zh-CN"/>
              </w:rPr>
            </w:pPr>
            <w:r>
              <w:rPr>
                <w:lang w:eastAsia="zh-CN"/>
              </w:rPr>
              <w:t>Quantization /dequantization method</w:t>
            </w:r>
          </w:p>
        </w:tc>
        <w:tc>
          <w:tcPr>
            <w:tcW w:w="1559" w:type="dxa"/>
          </w:tcPr>
          <w:p w14:paraId="36867710" w14:textId="77777777" w:rsidR="002C38F9" w:rsidRDefault="002C38F9" w:rsidP="006E1592">
            <w:pPr>
              <w:jc w:val="center"/>
              <w:rPr>
                <w:lang w:eastAsia="zh-CN"/>
              </w:rPr>
            </w:pPr>
          </w:p>
        </w:tc>
        <w:tc>
          <w:tcPr>
            <w:tcW w:w="1559" w:type="dxa"/>
          </w:tcPr>
          <w:p w14:paraId="5F927987" w14:textId="77777777" w:rsidR="002C38F9" w:rsidRDefault="002C38F9" w:rsidP="006E1592">
            <w:pPr>
              <w:jc w:val="center"/>
              <w:rPr>
                <w:lang w:eastAsia="zh-CN"/>
              </w:rPr>
            </w:pPr>
          </w:p>
        </w:tc>
      </w:tr>
      <w:tr w:rsidR="002C38F9" w14:paraId="1B54703E" w14:textId="77777777" w:rsidTr="006E1592">
        <w:tc>
          <w:tcPr>
            <w:tcW w:w="1696" w:type="dxa"/>
            <w:vMerge/>
          </w:tcPr>
          <w:p w14:paraId="53DCF0A2" w14:textId="77777777" w:rsidR="002C38F9" w:rsidRDefault="002C38F9" w:rsidP="006E1592">
            <w:pPr>
              <w:jc w:val="center"/>
              <w:rPr>
                <w:lang w:eastAsia="zh-CN"/>
              </w:rPr>
            </w:pPr>
          </w:p>
        </w:tc>
        <w:tc>
          <w:tcPr>
            <w:tcW w:w="3686" w:type="dxa"/>
          </w:tcPr>
          <w:p w14:paraId="5E0865D2" w14:textId="77777777" w:rsidR="002C38F9" w:rsidRDefault="002C38F9" w:rsidP="006E1592">
            <w:pPr>
              <w:jc w:val="center"/>
              <w:rPr>
                <w:lang w:eastAsia="zh-CN"/>
              </w:rPr>
            </w:pPr>
            <w:r>
              <w:rPr>
                <w:lang w:eastAsia="zh-CN"/>
              </w:rPr>
              <w:t>Scalability method description if applicable, e.g., truncation, adaptation layer, etc.</w:t>
            </w:r>
          </w:p>
        </w:tc>
        <w:tc>
          <w:tcPr>
            <w:tcW w:w="1559" w:type="dxa"/>
          </w:tcPr>
          <w:p w14:paraId="03370382" w14:textId="77777777" w:rsidR="002C38F9" w:rsidRDefault="002C38F9" w:rsidP="006E1592">
            <w:pPr>
              <w:jc w:val="center"/>
              <w:rPr>
                <w:lang w:eastAsia="zh-CN"/>
              </w:rPr>
            </w:pPr>
          </w:p>
        </w:tc>
        <w:tc>
          <w:tcPr>
            <w:tcW w:w="1559" w:type="dxa"/>
          </w:tcPr>
          <w:p w14:paraId="708E3A03" w14:textId="77777777" w:rsidR="002C38F9" w:rsidRDefault="002C38F9" w:rsidP="006E1592">
            <w:pPr>
              <w:jc w:val="center"/>
              <w:rPr>
                <w:lang w:eastAsia="zh-CN"/>
              </w:rPr>
            </w:pPr>
          </w:p>
        </w:tc>
      </w:tr>
      <w:tr w:rsidR="002C38F9" w14:paraId="61BC1C61" w14:textId="77777777" w:rsidTr="006E1592">
        <w:tc>
          <w:tcPr>
            <w:tcW w:w="1696" w:type="dxa"/>
            <w:vMerge/>
          </w:tcPr>
          <w:p w14:paraId="1162BB57" w14:textId="77777777" w:rsidR="002C38F9" w:rsidRDefault="002C38F9" w:rsidP="006E1592">
            <w:pPr>
              <w:jc w:val="center"/>
              <w:rPr>
                <w:lang w:eastAsia="zh-CN"/>
              </w:rPr>
            </w:pPr>
          </w:p>
        </w:tc>
        <w:tc>
          <w:tcPr>
            <w:tcW w:w="3686" w:type="dxa"/>
          </w:tcPr>
          <w:p w14:paraId="13B9B0A8" w14:textId="77777777" w:rsidR="002C38F9" w:rsidRDefault="002C38F9" w:rsidP="006E1592">
            <w:pPr>
              <w:jc w:val="center"/>
              <w:rPr>
                <w:lang w:eastAsia="zh-CN"/>
              </w:rPr>
            </w:pPr>
            <w:r>
              <w:rPr>
                <w:lang w:eastAsia="zh-CN"/>
              </w:rPr>
              <w:t>Input/output scalability dimension if applicable, e.g., N&gt;=1 NW part model</w:t>
            </w:r>
            <w:r>
              <w:rPr>
                <w:rFonts w:hint="eastAsia"/>
                <w:lang w:eastAsia="zh-CN"/>
              </w:rPr>
              <w:t>(</w:t>
            </w:r>
            <w:r>
              <w:rPr>
                <w:lang w:eastAsia="zh-CN"/>
              </w:rPr>
              <w:t>s) to M&gt;=1 UE part model(s)</w:t>
            </w:r>
          </w:p>
        </w:tc>
        <w:tc>
          <w:tcPr>
            <w:tcW w:w="1559" w:type="dxa"/>
          </w:tcPr>
          <w:p w14:paraId="55BACB69" w14:textId="77777777" w:rsidR="002C38F9" w:rsidRDefault="002C38F9" w:rsidP="006E1592">
            <w:pPr>
              <w:jc w:val="center"/>
              <w:rPr>
                <w:lang w:eastAsia="zh-CN"/>
              </w:rPr>
            </w:pPr>
          </w:p>
        </w:tc>
        <w:tc>
          <w:tcPr>
            <w:tcW w:w="1559" w:type="dxa"/>
          </w:tcPr>
          <w:p w14:paraId="7A1A65B0" w14:textId="77777777" w:rsidR="002C38F9" w:rsidRDefault="002C38F9" w:rsidP="006E1592">
            <w:pPr>
              <w:jc w:val="center"/>
              <w:rPr>
                <w:lang w:eastAsia="zh-CN"/>
              </w:rPr>
            </w:pPr>
          </w:p>
        </w:tc>
      </w:tr>
      <w:tr w:rsidR="002C38F9" w14:paraId="32124EAB" w14:textId="77777777" w:rsidTr="006E1592">
        <w:tc>
          <w:tcPr>
            <w:tcW w:w="1696" w:type="dxa"/>
          </w:tcPr>
          <w:p w14:paraId="0899906E" w14:textId="77777777" w:rsidR="002C38F9" w:rsidRDefault="002C38F9" w:rsidP="006E1592">
            <w:pPr>
              <w:jc w:val="center"/>
              <w:rPr>
                <w:lang w:eastAsia="zh-CN"/>
              </w:rPr>
            </w:pPr>
            <w:r>
              <w:rPr>
                <w:lang w:eastAsia="zh-CN"/>
              </w:rPr>
              <w:t>Dataset description</w:t>
            </w:r>
          </w:p>
        </w:tc>
        <w:tc>
          <w:tcPr>
            <w:tcW w:w="3686" w:type="dxa"/>
          </w:tcPr>
          <w:p w14:paraId="0646819D" w14:textId="77777777" w:rsidR="002C38F9" w:rsidRDefault="002C38F9" w:rsidP="006E1592">
            <w:pPr>
              <w:jc w:val="center"/>
              <w:rPr>
                <w:lang w:eastAsia="zh-CN"/>
              </w:rPr>
            </w:pPr>
            <w:r>
              <w:rPr>
                <w:color w:val="000000" w:themeColor="text1"/>
                <w:lang w:eastAsia="zh-CN"/>
              </w:rPr>
              <w:t>Ground-truth CSI quantization method</w:t>
            </w:r>
          </w:p>
        </w:tc>
        <w:tc>
          <w:tcPr>
            <w:tcW w:w="1559" w:type="dxa"/>
          </w:tcPr>
          <w:p w14:paraId="59E7199C" w14:textId="77777777" w:rsidR="002C38F9" w:rsidRDefault="002C38F9" w:rsidP="006E1592">
            <w:pPr>
              <w:jc w:val="center"/>
              <w:rPr>
                <w:lang w:eastAsia="zh-CN"/>
              </w:rPr>
            </w:pPr>
          </w:p>
        </w:tc>
        <w:tc>
          <w:tcPr>
            <w:tcW w:w="1559" w:type="dxa"/>
          </w:tcPr>
          <w:p w14:paraId="11CE4AA5" w14:textId="77777777" w:rsidR="002C38F9" w:rsidRDefault="002C38F9" w:rsidP="006E1592">
            <w:pPr>
              <w:jc w:val="center"/>
              <w:rPr>
                <w:lang w:eastAsia="zh-CN"/>
              </w:rPr>
            </w:pPr>
          </w:p>
        </w:tc>
      </w:tr>
      <w:tr w:rsidR="002C38F9" w14:paraId="47D2C85D" w14:textId="77777777" w:rsidTr="006E1592">
        <w:tc>
          <w:tcPr>
            <w:tcW w:w="5382" w:type="dxa"/>
            <w:gridSpan w:val="2"/>
          </w:tcPr>
          <w:p w14:paraId="0360CED7" w14:textId="77777777" w:rsidR="002C38F9" w:rsidRDefault="002C38F9" w:rsidP="006E1592">
            <w:pPr>
              <w:jc w:val="center"/>
              <w:rPr>
                <w:color w:val="000000" w:themeColor="text1"/>
                <w:lang w:eastAsia="zh-CN"/>
              </w:rPr>
            </w:pPr>
            <w:r>
              <w:rPr>
                <w:color w:val="000000" w:themeColor="text1"/>
                <w:lang w:eastAsia="zh-CN"/>
              </w:rPr>
              <w:t>[Other assumptions/settings agreed to be reported]</w:t>
            </w:r>
          </w:p>
        </w:tc>
        <w:tc>
          <w:tcPr>
            <w:tcW w:w="1559" w:type="dxa"/>
          </w:tcPr>
          <w:p w14:paraId="33EBC3FB" w14:textId="77777777" w:rsidR="002C38F9" w:rsidRDefault="002C38F9" w:rsidP="006E1592">
            <w:pPr>
              <w:jc w:val="center"/>
              <w:rPr>
                <w:lang w:eastAsia="zh-CN"/>
              </w:rPr>
            </w:pPr>
          </w:p>
        </w:tc>
        <w:tc>
          <w:tcPr>
            <w:tcW w:w="1559" w:type="dxa"/>
          </w:tcPr>
          <w:p w14:paraId="76CA3EA9" w14:textId="77777777" w:rsidR="002C38F9" w:rsidRDefault="002C38F9" w:rsidP="006E1592">
            <w:pPr>
              <w:jc w:val="center"/>
              <w:rPr>
                <w:lang w:eastAsia="zh-CN"/>
              </w:rPr>
            </w:pPr>
          </w:p>
        </w:tc>
      </w:tr>
      <w:tr w:rsidR="002C38F9" w14:paraId="6D1A7EAF" w14:textId="77777777" w:rsidTr="006E1592">
        <w:tc>
          <w:tcPr>
            <w:tcW w:w="1696" w:type="dxa"/>
            <w:vMerge w:val="restart"/>
          </w:tcPr>
          <w:p w14:paraId="7C5D7212" w14:textId="77777777" w:rsidR="002C38F9" w:rsidRDefault="002C38F9" w:rsidP="006E1592">
            <w:pPr>
              <w:jc w:val="center"/>
              <w:rPr>
                <w:color w:val="000000" w:themeColor="text1"/>
                <w:lang w:eastAsia="zh-CN"/>
              </w:rPr>
            </w:pPr>
            <w:r>
              <w:rPr>
                <w:color w:val="000000" w:themeColor="text1"/>
                <w:lang w:eastAsia="zh-CN"/>
              </w:rPr>
              <w:t>Generalization Case 1 (scenario/configuration, etc.)</w:t>
            </w:r>
          </w:p>
        </w:tc>
        <w:tc>
          <w:tcPr>
            <w:tcW w:w="3686" w:type="dxa"/>
          </w:tcPr>
          <w:p w14:paraId="27EE1806" w14:textId="77777777" w:rsidR="002C38F9" w:rsidRDefault="002C38F9" w:rsidP="006E1592">
            <w:pPr>
              <w:jc w:val="center"/>
              <w:rPr>
                <w:color w:val="000000" w:themeColor="text1"/>
                <w:lang w:eastAsia="zh-CN"/>
              </w:rPr>
            </w:pPr>
            <w:r>
              <w:rPr>
                <w:bCs/>
              </w:rPr>
              <w:t>Train (setting, size/k)</w:t>
            </w:r>
          </w:p>
        </w:tc>
        <w:tc>
          <w:tcPr>
            <w:tcW w:w="1559" w:type="dxa"/>
          </w:tcPr>
          <w:p w14:paraId="741C5ED7" w14:textId="77777777" w:rsidR="002C38F9" w:rsidRDefault="002C38F9" w:rsidP="006E1592">
            <w:pPr>
              <w:jc w:val="center"/>
              <w:rPr>
                <w:lang w:eastAsia="zh-CN"/>
              </w:rPr>
            </w:pPr>
          </w:p>
        </w:tc>
        <w:tc>
          <w:tcPr>
            <w:tcW w:w="1559" w:type="dxa"/>
          </w:tcPr>
          <w:p w14:paraId="7F6F54F0" w14:textId="77777777" w:rsidR="002C38F9" w:rsidRDefault="002C38F9" w:rsidP="006E1592">
            <w:pPr>
              <w:jc w:val="center"/>
              <w:rPr>
                <w:lang w:eastAsia="zh-CN"/>
              </w:rPr>
            </w:pPr>
          </w:p>
        </w:tc>
      </w:tr>
      <w:tr w:rsidR="002C38F9" w14:paraId="0EF6480B" w14:textId="77777777" w:rsidTr="006E1592">
        <w:tc>
          <w:tcPr>
            <w:tcW w:w="1696" w:type="dxa"/>
            <w:vMerge/>
          </w:tcPr>
          <w:p w14:paraId="2C7AF763" w14:textId="77777777" w:rsidR="002C38F9" w:rsidRDefault="002C38F9" w:rsidP="006E1592">
            <w:pPr>
              <w:jc w:val="center"/>
              <w:rPr>
                <w:color w:val="000000" w:themeColor="text1"/>
                <w:lang w:eastAsia="zh-CN"/>
              </w:rPr>
            </w:pPr>
          </w:p>
        </w:tc>
        <w:tc>
          <w:tcPr>
            <w:tcW w:w="3686" w:type="dxa"/>
          </w:tcPr>
          <w:p w14:paraId="04715587" w14:textId="77777777" w:rsidR="002C38F9" w:rsidRDefault="002C38F9" w:rsidP="006E1592">
            <w:pPr>
              <w:jc w:val="center"/>
              <w:rPr>
                <w:color w:val="000000" w:themeColor="text1"/>
                <w:lang w:eastAsia="zh-CN"/>
              </w:rPr>
            </w:pPr>
            <w:r>
              <w:rPr>
                <w:lang w:eastAsia="zh-CN"/>
              </w:rPr>
              <w:t xml:space="preserve">Test </w:t>
            </w:r>
            <w:r>
              <w:rPr>
                <w:bCs/>
              </w:rPr>
              <w:t>(setting, size/k)</w:t>
            </w:r>
          </w:p>
        </w:tc>
        <w:tc>
          <w:tcPr>
            <w:tcW w:w="1559" w:type="dxa"/>
          </w:tcPr>
          <w:p w14:paraId="0AEAD73D" w14:textId="77777777" w:rsidR="002C38F9" w:rsidRDefault="002C38F9" w:rsidP="006E1592">
            <w:pPr>
              <w:jc w:val="center"/>
              <w:rPr>
                <w:lang w:eastAsia="zh-CN"/>
              </w:rPr>
            </w:pPr>
          </w:p>
        </w:tc>
        <w:tc>
          <w:tcPr>
            <w:tcW w:w="1559" w:type="dxa"/>
          </w:tcPr>
          <w:p w14:paraId="6E5005AA" w14:textId="77777777" w:rsidR="002C38F9" w:rsidRDefault="002C38F9" w:rsidP="006E1592">
            <w:pPr>
              <w:jc w:val="center"/>
              <w:rPr>
                <w:lang w:eastAsia="zh-CN"/>
              </w:rPr>
            </w:pPr>
          </w:p>
        </w:tc>
      </w:tr>
      <w:tr w:rsidR="002C38F9" w14:paraId="780BD164" w14:textId="77777777" w:rsidTr="006E1592">
        <w:tc>
          <w:tcPr>
            <w:tcW w:w="1696" w:type="dxa"/>
            <w:vMerge w:val="restart"/>
          </w:tcPr>
          <w:p w14:paraId="19367616" w14:textId="77777777" w:rsidR="002C38F9" w:rsidRDefault="002C38F9" w:rsidP="006E1592">
            <w:pPr>
              <w:jc w:val="center"/>
              <w:rPr>
                <w:color w:val="000000" w:themeColor="text1"/>
                <w:lang w:eastAsia="zh-CN"/>
              </w:rPr>
            </w:pPr>
            <w:r>
              <w:rPr>
                <w:bCs/>
                <w:lang w:eastAsia="zh-CN"/>
              </w:rPr>
              <w:t>Intermediate KPI #1</w:t>
            </w:r>
            <w:r>
              <w:rPr>
                <w:color w:val="000000" w:themeColor="text1"/>
                <w:lang w:eastAsia="zh-CN"/>
              </w:rPr>
              <w:t>, layer 1</w:t>
            </w:r>
          </w:p>
        </w:tc>
        <w:tc>
          <w:tcPr>
            <w:tcW w:w="3686" w:type="dxa"/>
          </w:tcPr>
          <w:p w14:paraId="595CE449"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5BAEAA7F" w14:textId="77777777" w:rsidR="002C38F9" w:rsidRDefault="002C38F9" w:rsidP="006E1592">
            <w:pPr>
              <w:jc w:val="center"/>
              <w:rPr>
                <w:lang w:eastAsia="zh-CN"/>
              </w:rPr>
            </w:pPr>
          </w:p>
        </w:tc>
        <w:tc>
          <w:tcPr>
            <w:tcW w:w="1559" w:type="dxa"/>
          </w:tcPr>
          <w:p w14:paraId="56CFAC24" w14:textId="77777777" w:rsidR="002C38F9" w:rsidRDefault="002C38F9" w:rsidP="006E1592">
            <w:pPr>
              <w:jc w:val="center"/>
              <w:rPr>
                <w:lang w:eastAsia="zh-CN"/>
              </w:rPr>
            </w:pPr>
          </w:p>
        </w:tc>
      </w:tr>
      <w:tr w:rsidR="002C38F9" w14:paraId="20EC06CB" w14:textId="77777777" w:rsidTr="006E1592">
        <w:tc>
          <w:tcPr>
            <w:tcW w:w="1696" w:type="dxa"/>
            <w:vMerge/>
          </w:tcPr>
          <w:p w14:paraId="786CF43E" w14:textId="77777777" w:rsidR="002C38F9" w:rsidRDefault="002C38F9" w:rsidP="006E1592">
            <w:pPr>
              <w:jc w:val="center"/>
              <w:rPr>
                <w:color w:val="000000" w:themeColor="text1"/>
                <w:lang w:eastAsia="zh-CN"/>
              </w:rPr>
            </w:pPr>
          </w:p>
        </w:tc>
        <w:tc>
          <w:tcPr>
            <w:tcW w:w="3686" w:type="dxa"/>
          </w:tcPr>
          <w:p w14:paraId="06E2E5BD"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499436D6" w14:textId="77777777" w:rsidR="002C38F9" w:rsidRDefault="002C38F9" w:rsidP="006E1592">
            <w:pPr>
              <w:jc w:val="center"/>
              <w:rPr>
                <w:lang w:eastAsia="zh-CN"/>
              </w:rPr>
            </w:pPr>
          </w:p>
        </w:tc>
        <w:tc>
          <w:tcPr>
            <w:tcW w:w="1559" w:type="dxa"/>
          </w:tcPr>
          <w:p w14:paraId="56088BE7" w14:textId="77777777" w:rsidR="002C38F9" w:rsidRDefault="002C38F9" w:rsidP="006E1592">
            <w:pPr>
              <w:jc w:val="center"/>
              <w:rPr>
                <w:lang w:eastAsia="zh-CN"/>
              </w:rPr>
            </w:pPr>
          </w:p>
        </w:tc>
      </w:tr>
      <w:tr w:rsidR="002C38F9" w14:paraId="20638C54" w14:textId="77777777" w:rsidTr="006E1592">
        <w:tc>
          <w:tcPr>
            <w:tcW w:w="1696" w:type="dxa"/>
            <w:vMerge/>
          </w:tcPr>
          <w:p w14:paraId="19CD667A" w14:textId="77777777" w:rsidR="002C38F9" w:rsidRDefault="002C38F9" w:rsidP="006E1592">
            <w:pPr>
              <w:jc w:val="center"/>
              <w:rPr>
                <w:color w:val="000000" w:themeColor="text1"/>
                <w:lang w:eastAsia="zh-CN"/>
              </w:rPr>
            </w:pPr>
          </w:p>
        </w:tc>
        <w:tc>
          <w:tcPr>
            <w:tcW w:w="3686" w:type="dxa"/>
          </w:tcPr>
          <w:p w14:paraId="77E109CB"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0F41A8C9" w14:textId="77777777" w:rsidR="002C38F9" w:rsidRDefault="002C38F9" w:rsidP="006E1592">
            <w:pPr>
              <w:jc w:val="center"/>
              <w:rPr>
                <w:lang w:eastAsia="zh-CN"/>
              </w:rPr>
            </w:pPr>
          </w:p>
        </w:tc>
        <w:tc>
          <w:tcPr>
            <w:tcW w:w="1559" w:type="dxa"/>
          </w:tcPr>
          <w:p w14:paraId="64F4DA32" w14:textId="77777777" w:rsidR="002C38F9" w:rsidRDefault="002C38F9" w:rsidP="006E1592">
            <w:pPr>
              <w:jc w:val="center"/>
              <w:rPr>
                <w:lang w:eastAsia="zh-CN"/>
              </w:rPr>
            </w:pPr>
          </w:p>
        </w:tc>
      </w:tr>
      <w:tr w:rsidR="002C38F9" w14:paraId="44EB8E2E" w14:textId="77777777" w:rsidTr="006E1592">
        <w:tc>
          <w:tcPr>
            <w:tcW w:w="1696" w:type="dxa"/>
            <w:vMerge w:val="restart"/>
          </w:tcPr>
          <w:p w14:paraId="260B3607" w14:textId="77777777" w:rsidR="002C38F9" w:rsidRDefault="002C38F9" w:rsidP="006E1592">
            <w:pPr>
              <w:jc w:val="center"/>
              <w:rPr>
                <w:color w:val="000000" w:themeColor="text1"/>
                <w:lang w:eastAsia="zh-CN"/>
              </w:rPr>
            </w:pPr>
            <w:r>
              <w:rPr>
                <w:bCs/>
                <w:lang w:eastAsia="zh-CN"/>
              </w:rPr>
              <w:t>Intermediate KPI #1</w:t>
            </w:r>
            <w:r>
              <w:rPr>
                <w:color w:val="000000" w:themeColor="text1"/>
                <w:lang w:eastAsia="zh-CN"/>
              </w:rPr>
              <w:t>, layer 2</w:t>
            </w:r>
          </w:p>
        </w:tc>
        <w:tc>
          <w:tcPr>
            <w:tcW w:w="3686" w:type="dxa"/>
          </w:tcPr>
          <w:p w14:paraId="17247746"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6D006BE7" w14:textId="77777777" w:rsidR="002C38F9" w:rsidRDefault="002C38F9" w:rsidP="006E1592">
            <w:pPr>
              <w:jc w:val="center"/>
              <w:rPr>
                <w:lang w:eastAsia="zh-CN"/>
              </w:rPr>
            </w:pPr>
          </w:p>
        </w:tc>
        <w:tc>
          <w:tcPr>
            <w:tcW w:w="1559" w:type="dxa"/>
          </w:tcPr>
          <w:p w14:paraId="443874F4" w14:textId="77777777" w:rsidR="002C38F9" w:rsidRDefault="002C38F9" w:rsidP="006E1592">
            <w:pPr>
              <w:jc w:val="center"/>
              <w:rPr>
                <w:lang w:eastAsia="zh-CN"/>
              </w:rPr>
            </w:pPr>
          </w:p>
        </w:tc>
      </w:tr>
      <w:tr w:rsidR="002C38F9" w14:paraId="19122541" w14:textId="77777777" w:rsidTr="006E1592">
        <w:tc>
          <w:tcPr>
            <w:tcW w:w="1696" w:type="dxa"/>
            <w:vMerge/>
          </w:tcPr>
          <w:p w14:paraId="1BBA56E0" w14:textId="77777777" w:rsidR="002C38F9" w:rsidRDefault="002C38F9" w:rsidP="006E1592">
            <w:pPr>
              <w:jc w:val="center"/>
              <w:rPr>
                <w:color w:val="000000" w:themeColor="text1"/>
                <w:lang w:eastAsia="zh-CN"/>
              </w:rPr>
            </w:pPr>
          </w:p>
        </w:tc>
        <w:tc>
          <w:tcPr>
            <w:tcW w:w="3686" w:type="dxa"/>
          </w:tcPr>
          <w:p w14:paraId="56A392E2"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C46DB31" w14:textId="77777777" w:rsidR="002C38F9" w:rsidRDefault="002C38F9" w:rsidP="006E1592">
            <w:pPr>
              <w:jc w:val="center"/>
              <w:rPr>
                <w:lang w:eastAsia="zh-CN"/>
              </w:rPr>
            </w:pPr>
          </w:p>
        </w:tc>
        <w:tc>
          <w:tcPr>
            <w:tcW w:w="1559" w:type="dxa"/>
          </w:tcPr>
          <w:p w14:paraId="2553C0A4" w14:textId="77777777" w:rsidR="002C38F9" w:rsidRDefault="002C38F9" w:rsidP="006E1592">
            <w:pPr>
              <w:jc w:val="center"/>
              <w:rPr>
                <w:lang w:eastAsia="zh-CN"/>
              </w:rPr>
            </w:pPr>
          </w:p>
        </w:tc>
      </w:tr>
      <w:tr w:rsidR="002C38F9" w14:paraId="22BCF822" w14:textId="77777777" w:rsidTr="006E1592">
        <w:tc>
          <w:tcPr>
            <w:tcW w:w="1696" w:type="dxa"/>
            <w:vMerge/>
          </w:tcPr>
          <w:p w14:paraId="682BE1A3" w14:textId="77777777" w:rsidR="002C38F9" w:rsidRDefault="002C38F9" w:rsidP="006E1592">
            <w:pPr>
              <w:jc w:val="center"/>
              <w:rPr>
                <w:color w:val="000000" w:themeColor="text1"/>
                <w:lang w:eastAsia="zh-CN"/>
              </w:rPr>
            </w:pPr>
          </w:p>
        </w:tc>
        <w:tc>
          <w:tcPr>
            <w:tcW w:w="3686" w:type="dxa"/>
          </w:tcPr>
          <w:p w14:paraId="767C1ECD"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12B69097" w14:textId="77777777" w:rsidR="002C38F9" w:rsidRDefault="002C38F9" w:rsidP="006E1592">
            <w:pPr>
              <w:jc w:val="center"/>
              <w:rPr>
                <w:lang w:eastAsia="zh-CN"/>
              </w:rPr>
            </w:pPr>
          </w:p>
        </w:tc>
        <w:tc>
          <w:tcPr>
            <w:tcW w:w="1559" w:type="dxa"/>
          </w:tcPr>
          <w:p w14:paraId="00D5BCE9" w14:textId="77777777" w:rsidR="002C38F9" w:rsidRDefault="002C38F9" w:rsidP="006E1592">
            <w:pPr>
              <w:jc w:val="center"/>
              <w:rPr>
                <w:lang w:eastAsia="zh-CN"/>
              </w:rPr>
            </w:pPr>
          </w:p>
        </w:tc>
      </w:tr>
      <w:tr w:rsidR="002C38F9" w14:paraId="04904D12" w14:textId="77777777" w:rsidTr="006E1592">
        <w:tc>
          <w:tcPr>
            <w:tcW w:w="1696" w:type="dxa"/>
          </w:tcPr>
          <w:p w14:paraId="468800C0" w14:textId="77777777" w:rsidR="002C38F9" w:rsidRDefault="002C38F9" w:rsidP="006E1592">
            <w:pPr>
              <w:jc w:val="center"/>
              <w:rPr>
                <w:color w:val="000000" w:themeColor="text1"/>
                <w:lang w:eastAsia="zh-CN"/>
              </w:rPr>
            </w:pPr>
            <w:r>
              <w:rPr>
                <w:color w:val="000000" w:themeColor="text1"/>
                <w:lang w:eastAsia="zh-CN"/>
              </w:rPr>
              <w:t>…</w:t>
            </w:r>
          </w:p>
          <w:p w14:paraId="6A91A744" w14:textId="77777777" w:rsidR="002C38F9" w:rsidRDefault="002C38F9" w:rsidP="006E1592">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3686" w:type="dxa"/>
          </w:tcPr>
          <w:p w14:paraId="70CAD83B" w14:textId="77777777" w:rsidR="002C38F9" w:rsidRDefault="002C38F9" w:rsidP="006E1592">
            <w:pPr>
              <w:jc w:val="center"/>
              <w:rPr>
                <w:color w:val="000000" w:themeColor="text1"/>
                <w:lang w:eastAsia="zh-CN"/>
              </w:rPr>
            </w:pPr>
          </w:p>
        </w:tc>
        <w:tc>
          <w:tcPr>
            <w:tcW w:w="1559" w:type="dxa"/>
          </w:tcPr>
          <w:p w14:paraId="30D64B4B" w14:textId="77777777" w:rsidR="002C38F9" w:rsidRDefault="002C38F9" w:rsidP="006E1592">
            <w:pPr>
              <w:jc w:val="center"/>
              <w:rPr>
                <w:lang w:eastAsia="zh-CN"/>
              </w:rPr>
            </w:pPr>
          </w:p>
        </w:tc>
        <w:tc>
          <w:tcPr>
            <w:tcW w:w="1559" w:type="dxa"/>
          </w:tcPr>
          <w:p w14:paraId="28133977" w14:textId="77777777" w:rsidR="002C38F9" w:rsidRDefault="002C38F9" w:rsidP="006E1592">
            <w:pPr>
              <w:jc w:val="center"/>
              <w:rPr>
                <w:lang w:eastAsia="zh-CN"/>
              </w:rPr>
            </w:pPr>
          </w:p>
        </w:tc>
      </w:tr>
      <w:tr w:rsidR="002C38F9" w14:paraId="641F9564" w14:textId="77777777" w:rsidTr="006E1592">
        <w:tc>
          <w:tcPr>
            <w:tcW w:w="1696" w:type="dxa"/>
            <w:vMerge w:val="restart"/>
          </w:tcPr>
          <w:p w14:paraId="2EE95FEA" w14:textId="77777777" w:rsidR="002C38F9" w:rsidRDefault="002C38F9" w:rsidP="006E1592">
            <w:pPr>
              <w:jc w:val="center"/>
              <w:rPr>
                <w:color w:val="000000" w:themeColor="text1"/>
                <w:lang w:eastAsia="zh-CN"/>
              </w:rPr>
            </w:pPr>
            <w:r>
              <w:rPr>
                <w:bCs/>
                <w:lang w:eastAsia="zh-CN"/>
              </w:rPr>
              <w:t>Intermediate KPI #2</w:t>
            </w:r>
            <w:r>
              <w:rPr>
                <w:color w:val="000000" w:themeColor="text1"/>
                <w:lang w:eastAsia="zh-CN"/>
              </w:rPr>
              <w:t>, layer 1</w:t>
            </w:r>
          </w:p>
        </w:tc>
        <w:tc>
          <w:tcPr>
            <w:tcW w:w="3686" w:type="dxa"/>
          </w:tcPr>
          <w:p w14:paraId="4A116C93"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197F11B5" w14:textId="77777777" w:rsidR="002C38F9" w:rsidRDefault="002C38F9" w:rsidP="006E1592">
            <w:pPr>
              <w:jc w:val="center"/>
              <w:rPr>
                <w:lang w:eastAsia="zh-CN"/>
              </w:rPr>
            </w:pPr>
          </w:p>
        </w:tc>
        <w:tc>
          <w:tcPr>
            <w:tcW w:w="1559" w:type="dxa"/>
          </w:tcPr>
          <w:p w14:paraId="3AD6F91D" w14:textId="77777777" w:rsidR="002C38F9" w:rsidRDefault="002C38F9" w:rsidP="006E1592">
            <w:pPr>
              <w:jc w:val="center"/>
              <w:rPr>
                <w:lang w:eastAsia="zh-CN"/>
              </w:rPr>
            </w:pPr>
          </w:p>
        </w:tc>
      </w:tr>
      <w:tr w:rsidR="002C38F9" w14:paraId="10F5AF56" w14:textId="77777777" w:rsidTr="006E1592">
        <w:tc>
          <w:tcPr>
            <w:tcW w:w="1696" w:type="dxa"/>
            <w:vMerge/>
          </w:tcPr>
          <w:p w14:paraId="2AB2FE96" w14:textId="77777777" w:rsidR="002C38F9" w:rsidRDefault="002C38F9" w:rsidP="006E1592">
            <w:pPr>
              <w:jc w:val="center"/>
              <w:rPr>
                <w:color w:val="000000" w:themeColor="text1"/>
                <w:lang w:eastAsia="zh-CN"/>
              </w:rPr>
            </w:pPr>
          </w:p>
        </w:tc>
        <w:tc>
          <w:tcPr>
            <w:tcW w:w="3686" w:type="dxa"/>
          </w:tcPr>
          <w:p w14:paraId="2FDD917E"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62234FCF" w14:textId="77777777" w:rsidR="002C38F9" w:rsidRDefault="002C38F9" w:rsidP="006E1592">
            <w:pPr>
              <w:jc w:val="center"/>
              <w:rPr>
                <w:lang w:eastAsia="zh-CN"/>
              </w:rPr>
            </w:pPr>
          </w:p>
        </w:tc>
        <w:tc>
          <w:tcPr>
            <w:tcW w:w="1559" w:type="dxa"/>
          </w:tcPr>
          <w:p w14:paraId="7FB9AB83" w14:textId="77777777" w:rsidR="002C38F9" w:rsidRDefault="002C38F9" w:rsidP="006E1592">
            <w:pPr>
              <w:jc w:val="center"/>
              <w:rPr>
                <w:lang w:eastAsia="zh-CN"/>
              </w:rPr>
            </w:pPr>
          </w:p>
        </w:tc>
      </w:tr>
      <w:tr w:rsidR="002C38F9" w14:paraId="479D4E7A" w14:textId="77777777" w:rsidTr="006E1592">
        <w:tc>
          <w:tcPr>
            <w:tcW w:w="1696" w:type="dxa"/>
            <w:vMerge/>
          </w:tcPr>
          <w:p w14:paraId="3C543BB4" w14:textId="77777777" w:rsidR="002C38F9" w:rsidRDefault="002C38F9" w:rsidP="006E1592">
            <w:pPr>
              <w:jc w:val="center"/>
              <w:rPr>
                <w:color w:val="000000" w:themeColor="text1"/>
                <w:lang w:eastAsia="zh-CN"/>
              </w:rPr>
            </w:pPr>
          </w:p>
        </w:tc>
        <w:tc>
          <w:tcPr>
            <w:tcW w:w="3686" w:type="dxa"/>
          </w:tcPr>
          <w:p w14:paraId="06832A7B"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1016C19" w14:textId="77777777" w:rsidR="002C38F9" w:rsidRDefault="002C38F9" w:rsidP="006E1592">
            <w:pPr>
              <w:jc w:val="center"/>
              <w:rPr>
                <w:lang w:eastAsia="zh-CN"/>
              </w:rPr>
            </w:pPr>
          </w:p>
        </w:tc>
        <w:tc>
          <w:tcPr>
            <w:tcW w:w="1559" w:type="dxa"/>
          </w:tcPr>
          <w:p w14:paraId="5E9CFCDB" w14:textId="77777777" w:rsidR="002C38F9" w:rsidRDefault="002C38F9" w:rsidP="006E1592">
            <w:pPr>
              <w:jc w:val="center"/>
              <w:rPr>
                <w:lang w:eastAsia="zh-CN"/>
              </w:rPr>
            </w:pPr>
          </w:p>
        </w:tc>
      </w:tr>
      <w:tr w:rsidR="002C38F9" w14:paraId="353A0F82" w14:textId="77777777" w:rsidTr="006E1592">
        <w:tc>
          <w:tcPr>
            <w:tcW w:w="1696" w:type="dxa"/>
            <w:vMerge w:val="restart"/>
          </w:tcPr>
          <w:p w14:paraId="78D86DE4" w14:textId="77777777" w:rsidR="002C38F9" w:rsidRDefault="002C38F9" w:rsidP="006E1592">
            <w:pPr>
              <w:jc w:val="center"/>
              <w:rPr>
                <w:color w:val="000000" w:themeColor="text1"/>
                <w:lang w:eastAsia="zh-CN"/>
              </w:rPr>
            </w:pPr>
            <w:r>
              <w:rPr>
                <w:bCs/>
                <w:lang w:eastAsia="zh-CN"/>
              </w:rPr>
              <w:t>Intermediate KPI #2</w:t>
            </w:r>
            <w:r>
              <w:rPr>
                <w:color w:val="000000" w:themeColor="text1"/>
                <w:lang w:eastAsia="zh-CN"/>
              </w:rPr>
              <w:t>, layer 2</w:t>
            </w:r>
          </w:p>
        </w:tc>
        <w:tc>
          <w:tcPr>
            <w:tcW w:w="3686" w:type="dxa"/>
          </w:tcPr>
          <w:p w14:paraId="21FCC049"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X</w:t>
            </w:r>
          </w:p>
        </w:tc>
        <w:tc>
          <w:tcPr>
            <w:tcW w:w="1559" w:type="dxa"/>
          </w:tcPr>
          <w:p w14:paraId="78697F1E" w14:textId="77777777" w:rsidR="002C38F9" w:rsidRDefault="002C38F9" w:rsidP="006E1592">
            <w:pPr>
              <w:jc w:val="center"/>
              <w:rPr>
                <w:lang w:eastAsia="zh-CN"/>
              </w:rPr>
            </w:pPr>
          </w:p>
        </w:tc>
        <w:tc>
          <w:tcPr>
            <w:tcW w:w="1559" w:type="dxa"/>
          </w:tcPr>
          <w:p w14:paraId="023E907F" w14:textId="77777777" w:rsidR="002C38F9" w:rsidRDefault="002C38F9" w:rsidP="006E1592">
            <w:pPr>
              <w:jc w:val="center"/>
              <w:rPr>
                <w:lang w:eastAsia="zh-CN"/>
              </w:rPr>
            </w:pPr>
          </w:p>
        </w:tc>
      </w:tr>
      <w:tr w:rsidR="002C38F9" w14:paraId="2F9FC6BD" w14:textId="77777777" w:rsidTr="006E1592">
        <w:tc>
          <w:tcPr>
            <w:tcW w:w="1696" w:type="dxa"/>
            <w:vMerge/>
          </w:tcPr>
          <w:p w14:paraId="0F71D0FD" w14:textId="77777777" w:rsidR="002C38F9" w:rsidRDefault="002C38F9" w:rsidP="006E1592">
            <w:pPr>
              <w:jc w:val="center"/>
              <w:rPr>
                <w:color w:val="000000" w:themeColor="text1"/>
                <w:lang w:eastAsia="zh-CN"/>
              </w:rPr>
            </w:pPr>
          </w:p>
        </w:tc>
        <w:tc>
          <w:tcPr>
            <w:tcW w:w="3686" w:type="dxa"/>
          </w:tcPr>
          <w:p w14:paraId="1C6B2D77"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Y</w:t>
            </w:r>
          </w:p>
        </w:tc>
        <w:tc>
          <w:tcPr>
            <w:tcW w:w="1559" w:type="dxa"/>
          </w:tcPr>
          <w:p w14:paraId="56BBE082" w14:textId="77777777" w:rsidR="002C38F9" w:rsidRDefault="002C38F9" w:rsidP="006E1592">
            <w:pPr>
              <w:jc w:val="center"/>
              <w:rPr>
                <w:lang w:eastAsia="zh-CN"/>
              </w:rPr>
            </w:pPr>
          </w:p>
        </w:tc>
        <w:tc>
          <w:tcPr>
            <w:tcW w:w="1559" w:type="dxa"/>
          </w:tcPr>
          <w:p w14:paraId="00A0B080" w14:textId="77777777" w:rsidR="002C38F9" w:rsidRDefault="002C38F9" w:rsidP="006E1592">
            <w:pPr>
              <w:jc w:val="center"/>
              <w:rPr>
                <w:lang w:eastAsia="zh-CN"/>
              </w:rPr>
            </w:pPr>
          </w:p>
        </w:tc>
      </w:tr>
      <w:tr w:rsidR="002C38F9" w14:paraId="52C7D4B8" w14:textId="77777777" w:rsidTr="006E1592">
        <w:tc>
          <w:tcPr>
            <w:tcW w:w="1696" w:type="dxa"/>
            <w:vMerge/>
          </w:tcPr>
          <w:p w14:paraId="1F9808E5" w14:textId="77777777" w:rsidR="002C38F9" w:rsidRDefault="002C38F9" w:rsidP="006E1592">
            <w:pPr>
              <w:jc w:val="center"/>
              <w:rPr>
                <w:color w:val="000000" w:themeColor="text1"/>
                <w:lang w:eastAsia="zh-CN"/>
              </w:rPr>
            </w:pPr>
          </w:p>
        </w:tc>
        <w:tc>
          <w:tcPr>
            <w:tcW w:w="3686" w:type="dxa"/>
          </w:tcPr>
          <w:p w14:paraId="2699FC11" w14:textId="77777777" w:rsidR="002C38F9" w:rsidRDefault="002C38F9" w:rsidP="006E1592">
            <w:pPr>
              <w:jc w:val="center"/>
              <w:rPr>
                <w:color w:val="000000" w:themeColor="text1"/>
                <w:lang w:eastAsia="zh-CN"/>
              </w:rPr>
            </w:pPr>
            <w:r>
              <w:rPr>
                <w:lang w:eastAsia="zh-CN"/>
              </w:rPr>
              <w:t xml:space="preserve">CSI feedback payload </w:t>
            </w:r>
            <w:r>
              <w:rPr>
                <w:color w:val="000000" w:themeColor="text1"/>
                <w:lang w:eastAsia="zh-CN"/>
              </w:rPr>
              <w:t>Z</w:t>
            </w:r>
          </w:p>
        </w:tc>
        <w:tc>
          <w:tcPr>
            <w:tcW w:w="1559" w:type="dxa"/>
          </w:tcPr>
          <w:p w14:paraId="7C67E337" w14:textId="77777777" w:rsidR="002C38F9" w:rsidRDefault="002C38F9" w:rsidP="006E1592">
            <w:pPr>
              <w:jc w:val="center"/>
              <w:rPr>
                <w:lang w:eastAsia="zh-CN"/>
              </w:rPr>
            </w:pPr>
          </w:p>
        </w:tc>
        <w:tc>
          <w:tcPr>
            <w:tcW w:w="1559" w:type="dxa"/>
          </w:tcPr>
          <w:p w14:paraId="38849EAB" w14:textId="77777777" w:rsidR="002C38F9" w:rsidRDefault="002C38F9" w:rsidP="006E1592">
            <w:pPr>
              <w:jc w:val="center"/>
              <w:rPr>
                <w:lang w:eastAsia="zh-CN"/>
              </w:rPr>
            </w:pPr>
          </w:p>
        </w:tc>
      </w:tr>
      <w:tr w:rsidR="002C38F9" w14:paraId="0C27BFC9" w14:textId="77777777" w:rsidTr="006E1592">
        <w:tc>
          <w:tcPr>
            <w:tcW w:w="1696" w:type="dxa"/>
          </w:tcPr>
          <w:p w14:paraId="57388570" w14:textId="77777777" w:rsidR="002C38F9" w:rsidRDefault="002C38F9" w:rsidP="006E1592">
            <w:pPr>
              <w:jc w:val="center"/>
              <w:rPr>
                <w:color w:val="000000" w:themeColor="text1"/>
                <w:lang w:eastAsia="zh-CN"/>
              </w:rPr>
            </w:pPr>
            <w:r>
              <w:rPr>
                <w:color w:val="000000" w:themeColor="text1"/>
                <w:lang w:eastAsia="zh-CN"/>
              </w:rPr>
              <w:t>…</w:t>
            </w:r>
          </w:p>
        </w:tc>
        <w:tc>
          <w:tcPr>
            <w:tcW w:w="3686" w:type="dxa"/>
          </w:tcPr>
          <w:p w14:paraId="2E63F76D" w14:textId="77777777" w:rsidR="002C38F9" w:rsidRDefault="002C38F9" w:rsidP="006E1592">
            <w:pPr>
              <w:jc w:val="center"/>
              <w:rPr>
                <w:color w:val="000000" w:themeColor="text1"/>
                <w:lang w:eastAsia="zh-CN"/>
              </w:rPr>
            </w:pPr>
          </w:p>
        </w:tc>
        <w:tc>
          <w:tcPr>
            <w:tcW w:w="1559" w:type="dxa"/>
          </w:tcPr>
          <w:p w14:paraId="4C17CCFD" w14:textId="77777777" w:rsidR="002C38F9" w:rsidRDefault="002C38F9" w:rsidP="006E1592">
            <w:pPr>
              <w:jc w:val="center"/>
              <w:rPr>
                <w:lang w:eastAsia="zh-CN"/>
              </w:rPr>
            </w:pPr>
          </w:p>
        </w:tc>
        <w:tc>
          <w:tcPr>
            <w:tcW w:w="1559" w:type="dxa"/>
          </w:tcPr>
          <w:p w14:paraId="481FEF2F" w14:textId="77777777" w:rsidR="002C38F9" w:rsidRDefault="002C38F9" w:rsidP="006E1592">
            <w:pPr>
              <w:jc w:val="center"/>
              <w:rPr>
                <w:lang w:eastAsia="zh-CN"/>
              </w:rPr>
            </w:pPr>
          </w:p>
        </w:tc>
      </w:tr>
      <w:tr w:rsidR="002C38F9" w14:paraId="42BB5599" w14:textId="77777777" w:rsidTr="006E1592">
        <w:tc>
          <w:tcPr>
            <w:tcW w:w="1696" w:type="dxa"/>
            <w:vMerge w:val="restart"/>
          </w:tcPr>
          <w:p w14:paraId="6BF53019" w14:textId="77777777" w:rsidR="002C38F9" w:rsidRDefault="002C38F9" w:rsidP="006E1592">
            <w:pPr>
              <w:jc w:val="center"/>
              <w:rPr>
                <w:color w:val="000000" w:themeColor="text1"/>
                <w:lang w:eastAsia="zh-CN"/>
              </w:rPr>
            </w:pPr>
            <w:r>
              <w:rPr>
                <w:color w:val="000000" w:themeColor="text1"/>
                <w:lang w:eastAsia="zh-CN"/>
              </w:rPr>
              <w:t>Generalization Case 2 (scenario/configuration, etc.)</w:t>
            </w:r>
          </w:p>
        </w:tc>
        <w:tc>
          <w:tcPr>
            <w:tcW w:w="3686" w:type="dxa"/>
          </w:tcPr>
          <w:p w14:paraId="3843241F" w14:textId="77777777" w:rsidR="002C38F9" w:rsidRDefault="002C38F9" w:rsidP="006E1592">
            <w:pPr>
              <w:jc w:val="center"/>
              <w:rPr>
                <w:color w:val="000000" w:themeColor="text1"/>
                <w:lang w:eastAsia="zh-CN"/>
              </w:rPr>
            </w:pPr>
            <w:r>
              <w:rPr>
                <w:bCs/>
              </w:rPr>
              <w:t>Train (setting, size/k)</w:t>
            </w:r>
          </w:p>
        </w:tc>
        <w:tc>
          <w:tcPr>
            <w:tcW w:w="1559" w:type="dxa"/>
          </w:tcPr>
          <w:p w14:paraId="02CD889D" w14:textId="77777777" w:rsidR="002C38F9" w:rsidRDefault="002C38F9" w:rsidP="006E1592">
            <w:pPr>
              <w:jc w:val="center"/>
              <w:rPr>
                <w:lang w:eastAsia="zh-CN"/>
              </w:rPr>
            </w:pPr>
          </w:p>
        </w:tc>
        <w:tc>
          <w:tcPr>
            <w:tcW w:w="1559" w:type="dxa"/>
          </w:tcPr>
          <w:p w14:paraId="21FEB03A" w14:textId="77777777" w:rsidR="002C38F9" w:rsidRDefault="002C38F9" w:rsidP="006E1592">
            <w:pPr>
              <w:jc w:val="center"/>
              <w:rPr>
                <w:lang w:eastAsia="zh-CN"/>
              </w:rPr>
            </w:pPr>
          </w:p>
        </w:tc>
      </w:tr>
      <w:tr w:rsidR="002C38F9" w14:paraId="2281F997" w14:textId="77777777" w:rsidTr="006E1592">
        <w:tc>
          <w:tcPr>
            <w:tcW w:w="1696" w:type="dxa"/>
            <w:vMerge/>
          </w:tcPr>
          <w:p w14:paraId="27CFA5BA" w14:textId="77777777" w:rsidR="002C38F9" w:rsidRDefault="002C38F9" w:rsidP="006E1592">
            <w:pPr>
              <w:jc w:val="center"/>
              <w:rPr>
                <w:color w:val="000000" w:themeColor="text1"/>
                <w:lang w:eastAsia="zh-CN"/>
              </w:rPr>
            </w:pPr>
          </w:p>
        </w:tc>
        <w:tc>
          <w:tcPr>
            <w:tcW w:w="3686" w:type="dxa"/>
          </w:tcPr>
          <w:p w14:paraId="64158D8F" w14:textId="77777777" w:rsidR="002C38F9" w:rsidRDefault="002C38F9" w:rsidP="006E1592">
            <w:pPr>
              <w:jc w:val="center"/>
              <w:rPr>
                <w:color w:val="000000" w:themeColor="text1"/>
                <w:lang w:eastAsia="zh-CN"/>
              </w:rPr>
            </w:pPr>
            <w:r>
              <w:rPr>
                <w:lang w:eastAsia="zh-CN"/>
              </w:rPr>
              <w:t xml:space="preserve">Test </w:t>
            </w:r>
            <w:r>
              <w:rPr>
                <w:bCs/>
              </w:rPr>
              <w:t>(setting, size/k)</w:t>
            </w:r>
          </w:p>
        </w:tc>
        <w:tc>
          <w:tcPr>
            <w:tcW w:w="1559" w:type="dxa"/>
          </w:tcPr>
          <w:p w14:paraId="29E4A19C" w14:textId="77777777" w:rsidR="002C38F9" w:rsidRDefault="002C38F9" w:rsidP="006E1592">
            <w:pPr>
              <w:jc w:val="center"/>
              <w:rPr>
                <w:lang w:eastAsia="zh-CN"/>
              </w:rPr>
            </w:pPr>
          </w:p>
        </w:tc>
        <w:tc>
          <w:tcPr>
            <w:tcW w:w="1559" w:type="dxa"/>
          </w:tcPr>
          <w:p w14:paraId="43189E69" w14:textId="77777777" w:rsidR="002C38F9" w:rsidRDefault="002C38F9" w:rsidP="006E1592">
            <w:pPr>
              <w:jc w:val="center"/>
              <w:rPr>
                <w:lang w:eastAsia="zh-CN"/>
              </w:rPr>
            </w:pPr>
          </w:p>
        </w:tc>
      </w:tr>
      <w:tr w:rsidR="002C38F9" w14:paraId="67855A2F" w14:textId="77777777" w:rsidTr="006E1592">
        <w:tc>
          <w:tcPr>
            <w:tcW w:w="1696" w:type="dxa"/>
          </w:tcPr>
          <w:p w14:paraId="6F50C85B" w14:textId="77777777" w:rsidR="002C38F9" w:rsidRDefault="002C38F9" w:rsidP="006E1592">
            <w:pPr>
              <w:jc w:val="center"/>
              <w:rPr>
                <w:color w:val="000000" w:themeColor="text1"/>
                <w:lang w:eastAsia="zh-CN"/>
              </w:rPr>
            </w:pPr>
            <w:r w:rsidRPr="00656AD8">
              <w:rPr>
                <w:color w:val="00B0F0"/>
                <w:highlight w:val="yellow"/>
                <w:lang w:eastAsia="zh-CN"/>
              </w:rPr>
              <w:t>…</w:t>
            </w:r>
          </w:p>
        </w:tc>
        <w:tc>
          <w:tcPr>
            <w:tcW w:w="3686" w:type="dxa"/>
          </w:tcPr>
          <w:p w14:paraId="0923353C" w14:textId="77777777" w:rsidR="002C38F9" w:rsidRDefault="002C38F9" w:rsidP="006E1592">
            <w:pPr>
              <w:jc w:val="center"/>
              <w:rPr>
                <w:lang w:eastAsia="zh-CN"/>
              </w:rPr>
            </w:pPr>
          </w:p>
        </w:tc>
        <w:tc>
          <w:tcPr>
            <w:tcW w:w="1559" w:type="dxa"/>
          </w:tcPr>
          <w:p w14:paraId="26BE011C" w14:textId="77777777" w:rsidR="002C38F9" w:rsidRDefault="002C38F9" w:rsidP="006E1592">
            <w:pPr>
              <w:jc w:val="center"/>
              <w:rPr>
                <w:lang w:eastAsia="zh-CN"/>
              </w:rPr>
            </w:pPr>
          </w:p>
        </w:tc>
        <w:tc>
          <w:tcPr>
            <w:tcW w:w="1559" w:type="dxa"/>
          </w:tcPr>
          <w:p w14:paraId="623D5F7E" w14:textId="77777777" w:rsidR="002C38F9" w:rsidRDefault="002C38F9" w:rsidP="006E1592">
            <w:pPr>
              <w:jc w:val="center"/>
              <w:rPr>
                <w:lang w:eastAsia="zh-CN"/>
              </w:rPr>
            </w:pPr>
          </w:p>
        </w:tc>
      </w:tr>
      <w:tr w:rsidR="002C38F9" w14:paraId="5A8BEADA" w14:textId="77777777" w:rsidTr="006E1592">
        <w:tc>
          <w:tcPr>
            <w:tcW w:w="1696" w:type="dxa"/>
          </w:tcPr>
          <w:p w14:paraId="01E1AF1F" w14:textId="77777777" w:rsidR="002C38F9" w:rsidRDefault="002C38F9" w:rsidP="006E1592">
            <w:pPr>
              <w:jc w:val="center"/>
              <w:rPr>
                <w:color w:val="000000" w:themeColor="text1"/>
                <w:lang w:eastAsia="zh-CN"/>
              </w:rPr>
            </w:pPr>
            <w:r>
              <w:rPr>
                <w:color w:val="000000" w:themeColor="text1"/>
                <w:lang w:eastAsia="zh-CN"/>
              </w:rPr>
              <w:t>…</w:t>
            </w:r>
          </w:p>
          <w:p w14:paraId="4A07D6E8" w14:textId="77777777" w:rsidR="002C38F9" w:rsidRDefault="002C38F9" w:rsidP="006E1592">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3686" w:type="dxa"/>
          </w:tcPr>
          <w:p w14:paraId="29CC674A" w14:textId="77777777" w:rsidR="002C38F9" w:rsidRDefault="002C38F9" w:rsidP="006E1592">
            <w:pPr>
              <w:jc w:val="center"/>
              <w:rPr>
                <w:color w:val="000000" w:themeColor="text1"/>
                <w:lang w:eastAsia="zh-CN"/>
              </w:rPr>
            </w:pPr>
          </w:p>
        </w:tc>
        <w:tc>
          <w:tcPr>
            <w:tcW w:w="1559" w:type="dxa"/>
          </w:tcPr>
          <w:p w14:paraId="21A346AB" w14:textId="77777777" w:rsidR="002C38F9" w:rsidRDefault="002C38F9" w:rsidP="006E1592">
            <w:pPr>
              <w:jc w:val="center"/>
              <w:rPr>
                <w:lang w:eastAsia="zh-CN"/>
              </w:rPr>
            </w:pPr>
          </w:p>
        </w:tc>
        <w:tc>
          <w:tcPr>
            <w:tcW w:w="1559" w:type="dxa"/>
          </w:tcPr>
          <w:p w14:paraId="0FDADE39" w14:textId="77777777" w:rsidR="002C38F9" w:rsidRDefault="002C38F9" w:rsidP="006E1592">
            <w:pPr>
              <w:jc w:val="center"/>
              <w:rPr>
                <w:lang w:eastAsia="zh-CN"/>
              </w:rPr>
            </w:pPr>
          </w:p>
        </w:tc>
      </w:tr>
      <w:tr w:rsidR="002C38F9" w14:paraId="1EEFFB31" w14:textId="77777777" w:rsidTr="006E1592">
        <w:tc>
          <w:tcPr>
            <w:tcW w:w="1696" w:type="dxa"/>
            <w:vMerge w:val="restart"/>
          </w:tcPr>
          <w:p w14:paraId="44BD853C" w14:textId="77777777" w:rsidR="002C38F9" w:rsidRDefault="002C38F9" w:rsidP="006E1592">
            <w:pPr>
              <w:jc w:val="center"/>
              <w:rPr>
                <w:color w:val="000000" w:themeColor="text1"/>
                <w:lang w:eastAsia="zh-CN"/>
              </w:rPr>
            </w:pPr>
            <w:r>
              <w:rPr>
                <w:color w:val="000000" w:themeColor="text1"/>
                <w:lang w:eastAsia="zh-CN"/>
              </w:rPr>
              <w:t>Generalization Case 3 (scenario/configuration, etc.)</w:t>
            </w:r>
          </w:p>
        </w:tc>
        <w:tc>
          <w:tcPr>
            <w:tcW w:w="3686" w:type="dxa"/>
          </w:tcPr>
          <w:p w14:paraId="35AD390C" w14:textId="77777777" w:rsidR="002C38F9" w:rsidRDefault="002C38F9" w:rsidP="006E1592">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51724A90" w14:textId="77777777" w:rsidR="002C38F9" w:rsidRDefault="002C38F9" w:rsidP="006E1592">
            <w:pPr>
              <w:jc w:val="center"/>
              <w:rPr>
                <w:lang w:eastAsia="zh-CN"/>
              </w:rPr>
            </w:pPr>
          </w:p>
        </w:tc>
        <w:tc>
          <w:tcPr>
            <w:tcW w:w="1559" w:type="dxa"/>
          </w:tcPr>
          <w:p w14:paraId="28A361E9" w14:textId="77777777" w:rsidR="002C38F9" w:rsidRDefault="002C38F9" w:rsidP="006E1592">
            <w:pPr>
              <w:jc w:val="center"/>
              <w:rPr>
                <w:lang w:eastAsia="zh-CN"/>
              </w:rPr>
            </w:pPr>
          </w:p>
        </w:tc>
      </w:tr>
      <w:tr w:rsidR="002C38F9" w14:paraId="6DA4DA8C" w14:textId="77777777" w:rsidTr="006E1592">
        <w:tc>
          <w:tcPr>
            <w:tcW w:w="1696" w:type="dxa"/>
            <w:vMerge/>
          </w:tcPr>
          <w:p w14:paraId="77844E94" w14:textId="77777777" w:rsidR="002C38F9" w:rsidRDefault="002C38F9" w:rsidP="006E1592">
            <w:pPr>
              <w:jc w:val="center"/>
              <w:rPr>
                <w:color w:val="000000" w:themeColor="text1"/>
                <w:lang w:eastAsia="zh-CN"/>
              </w:rPr>
            </w:pPr>
          </w:p>
        </w:tc>
        <w:tc>
          <w:tcPr>
            <w:tcW w:w="3686" w:type="dxa"/>
          </w:tcPr>
          <w:p w14:paraId="29C7846B" w14:textId="77777777" w:rsidR="002C38F9" w:rsidRDefault="002C38F9" w:rsidP="006E1592">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662FD210" w14:textId="77777777" w:rsidR="002C38F9" w:rsidRDefault="002C38F9" w:rsidP="006E1592">
            <w:pPr>
              <w:jc w:val="center"/>
              <w:rPr>
                <w:lang w:eastAsia="zh-CN"/>
              </w:rPr>
            </w:pPr>
          </w:p>
        </w:tc>
        <w:tc>
          <w:tcPr>
            <w:tcW w:w="1559" w:type="dxa"/>
          </w:tcPr>
          <w:p w14:paraId="539A9DCE" w14:textId="77777777" w:rsidR="002C38F9" w:rsidRDefault="002C38F9" w:rsidP="006E1592">
            <w:pPr>
              <w:jc w:val="center"/>
              <w:rPr>
                <w:lang w:eastAsia="zh-CN"/>
              </w:rPr>
            </w:pPr>
          </w:p>
        </w:tc>
      </w:tr>
      <w:tr w:rsidR="002C38F9" w14:paraId="58F17340" w14:textId="77777777" w:rsidTr="006E1592">
        <w:tc>
          <w:tcPr>
            <w:tcW w:w="1696" w:type="dxa"/>
          </w:tcPr>
          <w:p w14:paraId="68613095" w14:textId="77777777" w:rsidR="002C38F9" w:rsidRDefault="002C38F9" w:rsidP="006E1592">
            <w:pPr>
              <w:jc w:val="center"/>
              <w:rPr>
                <w:color w:val="000000" w:themeColor="text1"/>
                <w:lang w:eastAsia="zh-CN"/>
              </w:rPr>
            </w:pPr>
            <w:r w:rsidRPr="00656AD8">
              <w:rPr>
                <w:color w:val="00B0F0"/>
                <w:highlight w:val="yellow"/>
                <w:lang w:eastAsia="zh-CN"/>
              </w:rPr>
              <w:t>…</w:t>
            </w:r>
          </w:p>
        </w:tc>
        <w:tc>
          <w:tcPr>
            <w:tcW w:w="3686" w:type="dxa"/>
          </w:tcPr>
          <w:p w14:paraId="7391AA8E" w14:textId="77777777" w:rsidR="002C38F9" w:rsidRDefault="002C38F9" w:rsidP="006E1592">
            <w:pPr>
              <w:jc w:val="center"/>
              <w:rPr>
                <w:color w:val="000000" w:themeColor="text1"/>
                <w:lang w:eastAsia="zh-CN"/>
              </w:rPr>
            </w:pPr>
          </w:p>
        </w:tc>
        <w:tc>
          <w:tcPr>
            <w:tcW w:w="1559" w:type="dxa"/>
          </w:tcPr>
          <w:p w14:paraId="3648EF0A" w14:textId="77777777" w:rsidR="002C38F9" w:rsidRDefault="002C38F9" w:rsidP="006E1592">
            <w:pPr>
              <w:jc w:val="center"/>
              <w:rPr>
                <w:lang w:eastAsia="zh-CN"/>
              </w:rPr>
            </w:pPr>
          </w:p>
        </w:tc>
        <w:tc>
          <w:tcPr>
            <w:tcW w:w="1559" w:type="dxa"/>
          </w:tcPr>
          <w:p w14:paraId="27072A60" w14:textId="77777777" w:rsidR="002C38F9" w:rsidRDefault="002C38F9" w:rsidP="006E1592">
            <w:pPr>
              <w:jc w:val="center"/>
              <w:rPr>
                <w:lang w:eastAsia="zh-CN"/>
              </w:rPr>
            </w:pPr>
          </w:p>
        </w:tc>
      </w:tr>
      <w:tr w:rsidR="002C38F9" w14:paraId="2C09407C" w14:textId="77777777" w:rsidTr="006E1592">
        <w:tc>
          <w:tcPr>
            <w:tcW w:w="1696" w:type="dxa"/>
          </w:tcPr>
          <w:p w14:paraId="41DF37F0" w14:textId="77777777" w:rsidR="002C38F9" w:rsidRDefault="002C38F9" w:rsidP="006E1592">
            <w:pPr>
              <w:jc w:val="center"/>
              <w:rPr>
                <w:color w:val="000000" w:themeColor="text1"/>
                <w:lang w:eastAsia="zh-CN"/>
              </w:rPr>
            </w:pPr>
            <w:r>
              <w:rPr>
                <w:color w:val="000000" w:themeColor="text1"/>
                <w:lang w:eastAsia="zh-CN"/>
              </w:rPr>
              <w:t>…</w:t>
            </w:r>
          </w:p>
          <w:p w14:paraId="2B71DC4A" w14:textId="77777777" w:rsidR="002C38F9" w:rsidRDefault="002C38F9" w:rsidP="006E1592">
            <w:pPr>
              <w:jc w:val="center"/>
              <w:rPr>
                <w:color w:val="000000" w:themeColor="text1"/>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3686" w:type="dxa"/>
          </w:tcPr>
          <w:p w14:paraId="4A1CBE27" w14:textId="77777777" w:rsidR="002C38F9" w:rsidRDefault="002C38F9" w:rsidP="006E1592">
            <w:pPr>
              <w:jc w:val="center"/>
              <w:rPr>
                <w:color w:val="000000" w:themeColor="text1"/>
                <w:lang w:eastAsia="zh-CN"/>
              </w:rPr>
            </w:pPr>
          </w:p>
        </w:tc>
        <w:tc>
          <w:tcPr>
            <w:tcW w:w="1559" w:type="dxa"/>
          </w:tcPr>
          <w:p w14:paraId="4BB7ABA5" w14:textId="77777777" w:rsidR="002C38F9" w:rsidRDefault="002C38F9" w:rsidP="006E1592">
            <w:pPr>
              <w:jc w:val="center"/>
              <w:rPr>
                <w:lang w:eastAsia="zh-CN"/>
              </w:rPr>
            </w:pPr>
          </w:p>
        </w:tc>
        <w:tc>
          <w:tcPr>
            <w:tcW w:w="1559" w:type="dxa"/>
          </w:tcPr>
          <w:p w14:paraId="6040ABBC" w14:textId="77777777" w:rsidR="002C38F9" w:rsidRDefault="002C38F9" w:rsidP="006E1592">
            <w:pPr>
              <w:jc w:val="center"/>
              <w:rPr>
                <w:lang w:eastAsia="zh-CN"/>
              </w:rPr>
            </w:pPr>
          </w:p>
        </w:tc>
      </w:tr>
      <w:tr w:rsidR="002C38F9" w14:paraId="103D430B" w14:textId="77777777" w:rsidTr="006E1592">
        <w:tc>
          <w:tcPr>
            <w:tcW w:w="1696" w:type="dxa"/>
            <w:vMerge w:val="restart"/>
          </w:tcPr>
          <w:p w14:paraId="79FBB22E" w14:textId="77777777" w:rsidR="002C38F9" w:rsidRDefault="002C38F9" w:rsidP="006E1592">
            <w:pPr>
              <w:jc w:val="center"/>
              <w:rPr>
                <w:color w:val="000000" w:themeColor="text1"/>
                <w:lang w:eastAsia="zh-CN"/>
              </w:rPr>
            </w:pPr>
            <w:r>
              <w:rPr>
                <w:color w:val="000000" w:themeColor="text1"/>
                <w:lang w:eastAsia="zh-CN"/>
              </w:rPr>
              <w:t>Fine-tuning case (optional)</w:t>
            </w:r>
          </w:p>
        </w:tc>
        <w:tc>
          <w:tcPr>
            <w:tcW w:w="3686" w:type="dxa"/>
          </w:tcPr>
          <w:p w14:paraId="47EF8672" w14:textId="77777777" w:rsidR="002C38F9" w:rsidRDefault="002C38F9" w:rsidP="006E1592">
            <w:pPr>
              <w:jc w:val="center"/>
              <w:rPr>
                <w:color w:val="000000" w:themeColor="text1"/>
                <w:lang w:eastAsia="zh-CN"/>
              </w:rPr>
            </w:pPr>
            <w:r>
              <w:rPr>
                <w:color w:val="000000" w:themeColor="text1"/>
                <w:lang w:eastAsia="zh-CN"/>
              </w:rPr>
              <w:t xml:space="preserve">Train </w:t>
            </w:r>
            <w:r>
              <w:rPr>
                <w:bCs/>
              </w:rPr>
              <w:t>(setting, size/k)</w:t>
            </w:r>
          </w:p>
        </w:tc>
        <w:tc>
          <w:tcPr>
            <w:tcW w:w="1559" w:type="dxa"/>
          </w:tcPr>
          <w:p w14:paraId="4B05A771" w14:textId="77777777" w:rsidR="002C38F9" w:rsidRDefault="002C38F9" w:rsidP="006E1592">
            <w:pPr>
              <w:jc w:val="center"/>
              <w:rPr>
                <w:lang w:eastAsia="zh-CN"/>
              </w:rPr>
            </w:pPr>
          </w:p>
        </w:tc>
        <w:tc>
          <w:tcPr>
            <w:tcW w:w="1559" w:type="dxa"/>
          </w:tcPr>
          <w:p w14:paraId="32F586B3" w14:textId="77777777" w:rsidR="002C38F9" w:rsidRDefault="002C38F9" w:rsidP="006E1592">
            <w:pPr>
              <w:jc w:val="center"/>
              <w:rPr>
                <w:lang w:eastAsia="zh-CN"/>
              </w:rPr>
            </w:pPr>
          </w:p>
        </w:tc>
      </w:tr>
      <w:tr w:rsidR="002C38F9" w14:paraId="26C10048" w14:textId="77777777" w:rsidTr="006E1592">
        <w:tc>
          <w:tcPr>
            <w:tcW w:w="1696" w:type="dxa"/>
            <w:vMerge/>
          </w:tcPr>
          <w:p w14:paraId="1941B173" w14:textId="77777777" w:rsidR="002C38F9" w:rsidRDefault="002C38F9" w:rsidP="006E1592">
            <w:pPr>
              <w:jc w:val="center"/>
              <w:rPr>
                <w:color w:val="000000" w:themeColor="text1"/>
                <w:lang w:eastAsia="zh-CN"/>
              </w:rPr>
            </w:pPr>
          </w:p>
        </w:tc>
        <w:tc>
          <w:tcPr>
            <w:tcW w:w="3686" w:type="dxa"/>
          </w:tcPr>
          <w:p w14:paraId="084141F4" w14:textId="77777777" w:rsidR="002C38F9" w:rsidRDefault="002C38F9" w:rsidP="006E1592">
            <w:pPr>
              <w:jc w:val="center"/>
              <w:rPr>
                <w:color w:val="000000" w:themeColor="text1"/>
                <w:lang w:eastAsia="zh-CN"/>
              </w:rPr>
            </w:pPr>
            <w:r>
              <w:rPr>
                <w:color w:val="000000" w:themeColor="text1"/>
                <w:lang w:eastAsia="zh-CN"/>
              </w:rPr>
              <w:t xml:space="preserve">Fine-tune </w:t>
            </w:r>
            <w:r>
              <w:rPr>
                <w:bCs/>
              </w:rPr>
              <w:t>(setting, size/k)</w:t>
            </w:r>
          </w:p>
        </w:tc>
        <w:tc>
          <w:tcPr>
            <w:tcW w:w="1559" w:type="dxa"/>
          </w:tcPr>
          <w:p w14:paraId="4A8BD175" w14:textId="77777777" w:rsidR="002C38F9" w:rsidRDefault="002C38F9" w:rsidP="006E1592">
            <w:pPr>
              <w:jc w:val="center"/>
              <w:rPr>
                <w:lang w:eastAsia="zh-CN"/>
              </w:rPr>
            </w:pPr>
          </w:p>
        </w:tc>
        <w:tc>
          <w:tcPr>
            <w:tcW w:w="1559" w:type="dxa"/>
          </w:tcPr>
          <w:p w14:paraId="70EF4899" w14:textId="77777777" w:rsidR="002C38F9" w:rsidRDefault="002C38F9" w:rsidP="006E1592">
            <w:pPr>
              <w:jc w:val="center"/>
              <w:rPr>
                <w:lang w:eastAsia="zh-CN"/>
              </w:rPr>
            </w:pPr>
          </w:p>
        </w:tc>
      </w:tr>
      <w:tr w:rsidR="002C38F9" w14:paraId="3715B9F0" w14:textId="77777777" w:rsidTr="006E1592">
        <w:tc>
          <w:tcPr>
            <w:tcW w:w="1696" w:type="dxa"/>
            <w:vMerge/>
          </w:tcPr>
          <w:p w14:paraId="553496CF" w14:textId="77777777" w:rsidR="002C38F9" w:rsidRDefault="002C38F9" w:rsidP="006E1592">
            <w:pPr>
              <w:jc w:val="center"/>
              <w:rPr>
                <w:color w:val="000000" w:themeColor="text1"/>
                <w:lang w:eastAsia="zh-CN"/>
              </w:rPr>
            </w:pPr>
          </w:p>
        </w:tc>
        <w:tc>
          <w:tcPr>
            <w:tcW w:w="3686" w:type="dxa"/>
          </w:tcPr>
          <w:p w14:paraId="5D8A5612" w14:textId="77777777" w:rsidR="002C38F9" w:rsidRDefault="002C38F9" w:rsidP="006E1592">
            <w:pPr>
              <w:jc w:val="center"/>
              <w:rPr>
                <w:color w:val="000000" w:themeColor="text1"/>
                <w:lang w:eastAsia="zh-CN"/>
              </w:rPr>
            </w:pPr>
            <w:r>
              <w:rPr>
                <w:color w:val="000000" w:themeColor="text1"/>
                <w:lang w:eastAsia="zh-CN"/>
              </w:rPr>
              <w:t xml:space="preserve">Test </w:t>
            </w:r>
            <w:r>
              <w:rPr>
                <w:bCs/>
              </w:rPr>
              <w:t>(setting, size/k)</w:t>
            </w:r>
          </w:p>
        </w:tc>
        <w:tc>
          <w:tcPr>
            <w:tcW w:w="1559" w:type="dxa"/>
          </w:tcPr>
          <w:p w14:paraId="1F14C656" w14:textId="77777777" w:rsidR="002C38F9" w:rsidRDefault="002C38F9" w:rsidP="006E1592">
            <w:pPr>
              <w:jc w:val="center"/>
              <w:rPr>
                <w:lang w:eastAsia="zh-CN"/>
              </w:rPr>
            </w:pPr>
          </w:p>
        </w:tc>
        <w:tc>
          <w:tcPr>
            <w:tcW w:w="1559" w:type="dxa"/>
          </w:tcPr>
          <w:p w14:paraId="7B0983E4" w14:textId="77777777" w:rsidR="002C38F9" w:rsidRDefault="002C38F9" w:rsidP="006E1592">
            <w:pPr>
              <w:jc w:val="center"/>
              <w:rPr>
                <w:lang w:eastAsia="zh-CN"/>
              </w:rPr>
            </w:pPr>
          </w:p>
        </w:tc>
      </w:tr>
      <w:tr w:rsidR="002C38F9" w14:paraId="3BEB13E3" w14:textId="77777777" w:rsidTr="006E1592">
        <w:tc>
          <w:tcPr>
            <w:tcW w:w="1696" w:type="dxa"/>
          </w:tcPr>
          <w:p w14:paraId="578B0C9E" w14:textId="77777777" w:rsidR="002C38F9" w:rsidRDefault="002C38F9" w:rsidP="006E1592">
            <w:pPr>
              <w:jc w:val="center"/>
              <w:rPr>
                <w:color w:val="000000" w:themeColor="text1"/>
                <w:lang w:eastAsia="zh-CN"/>
              </w:rPr>
            </w:pPr>
            <w:r>
              <w:rPr>
                <w:color w:val="000000" w:themeColor="text1"/>
                <w:lang w:eastAsia="zh-CN"/>
              </w:rPr>
              <w:t>…</w:t>
            </w:r>
          </w:p>
        </w:tc>
        <w:tc>
          <w:tcPr>
            <w:tcW w:w="3686" w:type="dxa"/>
          </w:tcPr>
          <w:p w14:paraId="0C7000D6" w14:textId="77777777" w:rsidR="002C38F9" w:rsidRDefault="002C38F9" w:rsidP="006E1592">
            <w:pPr>
              <w:jc w:val="center"/>
              <w:rPr>
                <w:color w:val="000000" w:themeColor="text1"/>
                <w:lang w:eastAsia="zh-CN"/>
              </w:rPr>
            </w:pPr>
          </w:p>
        </w:tc>
        <w:tc>
          <w:tcPr>
            <w:tcW w:w="1559" w:type="dxa"/>
          </w:tcPr>
          <w:p w14:paraId="3FDCD9C0" w14:textId="77777777" w:rsidR="002C38F9" w:rsidRDefault="002C38F9" w:rsidP="006E1592">
            <w:pPr>
              <w:jc w:val="center"/>
              <w:rPr>
                <w:lang w:eastAsia="zh-CN"/>
              </w:rPr>
            </w:pPr>
          </w:p>
        </w:tc>
        <w:tc>
          <w:tcPr>
            <w:tcW w:w="1559" w:type="dxa"/>
          </w:tcPr>
          <w:p w14:paraId="169A6395" w14:textId="77777777" w:rsidR="002C38F9" w:rsidRDefault="002C38F9" w:rsidP="006E1592">
            <w:pPr>
              <w:jc w:val="center"/>
              <w:rPr>
                <w:lang w:eastAsia="zh-CN"/>
              </w:rPr>
            </w:pPr>
          </w:p>
        </w:tc>
      </w:tr>
      <w:tr w:rsidR="002C38F9" w14:paraId="22AFB7EF" w14:textId="77777777" w:rsidTr="006E1592">
        <w:tc>
          <w:tcPr>
            <w:tcW w:w="1696" w:type="dxa"/>
          </w:tcPr>
          <w:p w14:paraId="4466AD40" w14:textId="77777777" w:rsidR="002C38F9" w:rsidRDefault="002C38F9" w:rsidP="006E1592">
            <w:pPr>
              <w:jc w:val="center"/>
              <w:rPr>
                <w:lang w:eastAsia="zh-CN"/>
              </w:rPr>
            </w:pPr>
            <w:r>
              <w:rPr>
                <w:rFonts w:hint="eastAsia"/>
                <w:lang w:eastAsia="zh-CN"/>
              </w:rPr>
              <w:t>F</w:t>
            </w:r>
            <w:r>
              <w:rPr>
                <w:lang w:eastAsia="zh-CN"/>
              </w:rPr>
              <w:t>FS others</w:t>
            </w:r>
          </w:p>
        </w:tc>
        <w:tc>
          <w:tcPr>
            <w:tcW w:w="3686" w:type="dxa"/>
          </w:tcPr>
          <w:p w14:paraId="32115C86" w14:textId="77777777" w:rsidR="002C38F9" w:rsidRDefault="002C38F9" w:rsidP="006E1592">
            <w:pPr>
              <w:jc w:val="center"/>
              <w:rPr>
                <w:lang w:eastAsia="zh-CN"/>
              </w:rPr>
            </w:pPr>
          </w:p>
        </w:tc>
        <w:tc>
          <w:tcPr>
            <w:tcW w:w="1559" w:type="dxa"/>
          </w:tcPr>
          <w:p w14:paraId="5F174636" w14:textId="77777777" w:rsidR="002C38F9" w:rsidRDefault="002C38F9" w:rsidP="006E1592">
            <w:pPr>
              <w:jc w:val="center"/>
              <w:rPr>
                <w:lang w:eastAsia="zh-CN"/>
              </w:rPr>
            </w:pPr>
          </w:p>
        </w:tc>
        <w:tc>
          <w:tcPr>
            <w:tcW w:w="1559" w:type="dxa"/>
          </w:tcPr>
          <w:p w14:paraId="1AED750A" w14:textId="77777777" w:rsidR="002C38F9" w:rsidRDefault="002C38F9" w:rsidP="006E1592">
            <w:pPr>
              <w:jc w:val="center"/>
              <w:rPr>
                <w:lang w:eastAsia="zh-CN"/>
              </w:rPr>
            </w:pPr>
          </w:p>
        </w:tc>
      </w:tr>
    </w:tbl>
    <w:p w14:paraId="4A30013F" w14:textId="77777777" w:rsidR="002C38F9" w:rsidRDefault="002C38F9" w:rsidP="002C38F9">
      <w:pPr>
        <w:adjustRightInd/>
        <w:spacing w:beforeLines="50" w:before="120" w:line="252" w:lineRule="auto"/>
        <w:contextualSpacing/>
        <w:jc w:val="left"/>
        <w:rPr>
          <w:highlight w:val="lightGray"/>
          <w:lang w:eastAsia="zh-CN"/>
        </w:rPr>
      </w:pPr>
    </w:p>
    <w:p w14:paraId="2EACBB49" w14:textId="77777777" w:rsidR="002C38F9" w:rsidRDefault="002C38F9" w:rsidP="002C38F9">
      <w:pPr>
        <w:pStyle w:val="40"/>
        <w:numPr>
          <w:ilvl w:val="0"/>
          <w:numId w:val="0"/>
        </w:numPr>
        <w:rPr>
          <w:u w:val="single"/>
          <w:lang w:eastAsia="zh-CN"/>
        </w:rPr>
      </w:pPr>
      <w:r>
        <w:rPr>
          <w:u w:val="single"/>
          <w:lang w:eastAsia="zh-CN"/>
        </w:rPr>
        <w:t xml:space="preserve">Issue#4-1 </w:t>
      </w:r>
      <w:r>
        <w:rPr>
          <w:color w:val="FF0000"/>
          <w:highlight w:val="yellow"/>
          <w:u w:val="single"/>
          <w:lang w:eastAsia="zh-CN"/>
        </w:rPr>
        <w:t>(High priority)</w:t>
      </w:r>
      <w:r>
        <w:rPr>
          <w:u w:val="single"/>
          <w:lang w:eastAsia="zh-CN"/>
        </w:rPr>
        <w:t xml:space="preserve"> Benchmark for performance comparison</w:t>
      </w:r>
    </w:p>
    <w:p w14:paraId="33999A7D" w14:textId="77777777" w:rsidR="002C38F9" w:rsidRDefault="002C38F9" w:rsidP="002C38F9">
      <w:pPr>
        <w:spacing w:beforeLines="100" w:before="240"/>
        <w:rPr>
          <w:b/>
          <w:lang w:eastAsia="zh-CN"/>
        </w:rPr>
      </w:pPr>
      <w:r>
        <w:rPr>
          <w:b/>
          <w:highlight w:val="yellow"/>
          <w:lang w:eastAsia="zh-CN"/>
        </w:rPr>
        <w:t>Proposal 4.2.1</w:t>
      </w:r>
      <w:r>
        <w:rPr>
          <w:b/>
          <w:lang w:eastAsia="zh-CN"/>
        </w:rPr>
        <w:t>: Confirm the following WA on the benchmark for CSI prediction achieved in RAN1#111:</w:t>
      </w:r>
    </w:p>
    <w:tbl>
      <w:tblPr>
        <w:tblStyle w:val="af4"/>
        <w:tblW w:w="0" w:type="auto"/>
        <w:tblLook w:val="04A0" w:firstRow="1" w:lastRow="0" w:firstColumn="1" w:lastColumn="0" w:noHBand="0" w:noVBand="1"/>
      </w:tblPr>
      <w:tblGrid>
        <w:gridCol w:w="9307"/>
      </w:tblGrid>
      <w:tr w:rsidR="002C38F9" w14:paraId="23D7A298" w14:textId="77777777" w:rsidTr="006E1592">
        <w:tc>
          <w:tcPr>
            <w:tcW w:w="9307" w:type="dxa"/>
          </w:tcPr>
          <w:p w14:paraId="26C88561" w14:textId="77777777" w:rsidR="002C38F9" w:rsidRDefault="002C38F9" w:rsidP="006E1592">
            <w:pPr>
              <w:rPr>
                <w:bCs/>
                <w:szCs w:val="20"/>
                <w:highlight w:val="darkYellow"/>
                <w:lang w:eastAsia="zh-CN"/>
              </w:rPr>
            </w:pPr>
            <w:r>
              <w:rPr>
                <w:bCs/>
                <w:szCs w:val="20"/>
                <w:highlight w:val="darkYellow"/>
                <w:lang w:eastAsia="zh-CN"/>
              </w:rPr>
              <w:t>Working Assumption</w:t>
            </w:r>
          </w:p>
          <w:p w14:paraId="75B19727" w14:textId="77777777" w:rsidR="002C38F9" w:rsidRDefault="002C38F9" w:rsidP="006E1592">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900A6DC" w14:textId="77777777" w:rsidR="002C38F9" w:rsidRDefault="002C38F9" w:rsidP="006E1592">
            <w:pPr>
              <w:numPr>
                <w:ilvl w:val="0"/>
                <w:numId w:val="38"/>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690E0AC7" w14:textId="77777777" w:rsidR="002C38F9" w:rsidRDefault="002C38F9" w:rsidP="006E1592">
            <w:pPr>
              <w:numPr>
                <w:ilvl w:val="1"/>
                <w:numId w:val="38"/>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AC071B9" w14:textId="77777777" w:rsidR="002C38F9" w:rsidRDefault="002C38F9" w:rsidP="006E1592">
            <w:pPr>
              <w:numPr>
                <w:ilvl w:val="0"/>
                <w:numId w:val="38"/>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tc>
      </w:tr>
    </w:tbl>
    <w:p w14:paraId="228579A3" w14:textId="77777777" w:rsidR="002C38F9" w:rsidRDefault="002C38F9" w:rsidP="002C38F9">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2C38F9" w14:paraId="2D9F6731" w14:textId="77777777" w:rsidTr="006E1592">
        <w:tc>
          <w:tcPr>
            <w:tcW w:w="1980" w:type="dxa"/>
            <w:tcBorders>
              <w:top w:val="single" w:sz="4" w:space="0" w:color="auto"/>
              <w:left w:val="single" w:sz="4" w:space="0" w:color="auto"/>
              <w:bottom w:val="single" w:sz="4" w:space="0" w:color="auto"/>
              <w:right w:val="single" w:sz="4" w:space="0" w:color="auto"/>
            </w:tcBorders>
          </w:tcPr>
          <w:p w14:paraId="75982293" w14:textId="77777777" w:rsidR="002C38F9" w:rsidRDefault="002C38F9" w:rsidP="006E159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687362BA" w14:textId="77777777" w:rsidR="002C38F9" w:rsidRDefault="002C38F9" w:rsidP="006E1592">
            <w:pPr>
              <w:widowControl/>
              <w:rPr>
                <w:rFonts w:eastAsiaTheme="minorEastAsia"/>
                <w:smallCaps/>
                <w:lang w:eastAsia="zh-CN"/>
              </w:rPr>
            </w:pPr>
            <w:r>
              <w:rPr>
                <w:rFonts w:eastAsia="MS Mincho" w:hint="eastAsia"/>
                <w:smallCaps/>
                <w:lang w:eastAsia="ja-JP"/>
              </w:rPr>
              <w:t>v</w:t>
            </w:r>
            <w:r>
              <w:rPr>
                <w:rFonts w:eastAsia="MS Mincho"/>
                <w:smallCaps/>
                <w:lang w:eastAsia="ja-JP"/>
              </w:rPr>
              <w:t>ivo</w:t>
            </w:r>
            <w:r>
              <w:rPr>
                <w:rFonts w:eastAsiaTheme="minorEastAsia" w:hint="eastAsia"/>
                <w:smallCaps/>
                <w:lang w:eastAsia="zh-CN"/>
              </w:rPr>
              <w:t>, CATT</w:t>
            </w:r>
            <w:r>
              <w:rPr>
                <w:rFonts w:eastAsiaTheme="minorEastAsia"/>
                <w:smallCaps/>
                <w:lang w:eastAsia="zh-CN"/>
              </w:rPr>
              <w:t xml:space="preserve">, </w:t>
            </w:r>
            <w:r>
              <w:rPr>
                <w:smallCaps/>
                <w:lang w:eastAsia="zh-CN"/>
              </w:rPr>
              <w:t xml:space="preserve">Futurewei, ETRI, OPPO, </w:t>
            </w:r>
            <w:r>
              <w:rPr>
                <w:lang w:eastAsia="zh-CN"/>
              </w:rPr>
              <w:t>Qualcomm</w:t>
            </w:r>
            <w:r>
              <w:rPr>
                <w:rFonts w:hint="eastAsia"/>
                <w:lang w:eastAsia="zh-CN"/>
              </w:rPr>
              <w:t>, ZTE</w:t>
            </w:r>
            <w:r>
              <w:rPr>
                <w:lang w:eastAsia="zh-CN"/>
              </w:rPr>
              <w:t>, LG Electronics</w:t>
            </w:r>
            <w:r>
              <w:rPr>
                <w:rFonts w:eastAsia="Malgun Gothic"/>
                <w:lang w:eastAsia="ko-KR"/>
              </w:rPr>
              <w:t>, Huawei/HiSi</w:t>
            </w:r>
          </w:p>
        </w:tc>
      </w:tr>
      <w:tr w:rsidR="002C38F9" w14:paraId="45B19A2E" w14:textId="77777777" w:rsidTr="006E1592">
        <w:tc>
          <w:tcPr>
            <w:tcW w:w="1980" w:type="dxa"/>
            <w:tcBorders>
              <w:top w:val="single" w:sz="4" w:space="0" w:color="auto"/>
              <w:left w:val="single" w:sz="4" w:space="0" w:color="auto"/>
              <w:bottom w:val="single" w:sz="4" w:space="0" w:color="auto"/>
              <w:right w:val="single" w:sz="4" w:space="0" w:color="auto"/>
            </w:tcBorders>
          </w:tcPr>
          <w:p w14:paraId="574692AC" w14:textId="77777777" w:rsidR="002C38F9" w:rsidRDefault="002C38F9" w:rsidP="006E159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4975C273" w14:textId="77777777" w:rsidR="002C38F9" w:rsidRDefault="002C38F9" w:rsidP="006E1592">
            <w:pPr>
              <w:spacing w:before="120" w:line="240" w:lineRule="auto"/>
              <w:rPr>
                <w:lang w:eastAsia="zh-CN"/>
              </w:rPr>
            </w:pPr>
          </w:p>
        </w:tc>
      </w:tr>
    </w:tbl>
    <w:p w14:paraId="4974BFD6" w14:textId="77777777" w:rsidR="002C38F9" w:rsidRDefault="002C38F9" w:rsidP="002C38F9">
      <w:pPr>
        <w:spacing w:after="0" w:line="240" w:lineRule="auto"/>
        <w:rPr>
          <w:b/>
          <w:lang w:eastAsia="zh-CN"/>
        </w:rPr>
      </w:pPr>
    </w:p>
    <w:p w14:paraId="1EF04884" w14:textId="77777777" w:rsidR="002C38F9" w:rsidRDefault="002C38F9" w:rsidP="002C38F9">
      <w:pPr>
        <w:spacing w:line="240" w:lineRule="auto"/>
        <w:rPr>
          <w:lang w:eastAsia="zh-CN"/>
        </w:rPr>
      </w:pPr>
    </w:p>
    <w:p w14:paraId="031AA648" w14:textId="77777777" w:rsidR="002C38F9" w:rsidRDefault="002C38F9" w:rsidP="002C38F9">
      <w:pPr>
        <w:pStyle w:val="40"/>
        <w:numPr>
          <w:ilvl w:val="0"/>
          <w:numId w:val="0"/>
        </w:numPr>
        <w:rPr>
          <w:u w:val="single"/>
          <w:lang w:eastAsia="zh-CN"/>
        </w:rPr>
      </w:pPr>
      <w:r>
        <w:rPr>
          <w:u w:val="single"/>
          <w:lang w:eastAsia="zh-CN"/>
        </w:rPr>
        <w:t xml:space="preserve">Issue#4-3 </w:t>
      </w:r>
      <w:r>
        <w:rPr>
          <w:color w:val="FF0000"/>
          <w:highlight w:val="yellow"/>
          <w:u w:val="single"/>
          <w:lang w:eastAsia="zh-CN"/>
        </w:rPr>
        <w:t>(High priority)</w:t>
      </w:r>
      <w:r>
        <w:rPr>
          <w:color w:val="FF0000"/>
          <w:u w:val="single"/>
          <w:lang w:eastAsia="zh-CN"/>
        </w:rPr>
        <w:t xml:space="preserve"> </w:t>
      </w:r>
      <w:r>
        <w:rPr>
          <w:u w:val="single"/>
          <w:lang w:eastAsia="zh-CN"/>
        </w:rPr>
        <w:t>CSI prediction specific generalization scenarios</w:t>
      </w:r>
    </w:p>
    <w:p w14:paraId="3069BFB8" w14:textId="77777777" w:rsidR="002C38F9" w:rsidRDefault="002C38F9" w:rsidP="002C38F9">
      <w:pPr>
        <w:rPr>
          <w:lang w:eastAsia="zh-CN"/>
        </w:rPr>
      </w:pPr>
      <w:r>
        <w:rPr>
          <w:highlight w:val="yellow"/>
          <w:lang w:eastAsia="zh-CN"/>
        </w:rPr>
        <w:t>Moderator note</w:t>
      </w:r>
      <w:r>
        <w:rPr>
          <w:lang w:eastAsia="zh-CN"/>
        </w:rPr>
        <w:t>: To CATT: yes, the intention is to promote the generalization verification from “others are not precluded” to the subbullet as a typical case.</w:t>
      </w:r>
    </w:p>
    <w:tbl>
      <w:tblPr>
        <w:tblStyle w:val="af4"/>
        <w:tblW w:w="0" w:type="auto"/>
        <w:tblLook w:val="04A0" w:firstRow="1" w:lastRow="0" w:firstColumn="1" w:lastColumn="0" w:noHBand="0" w:noVBand="1"/>
      </w:tblPr>
      <w:tblGrid>
        <w:gridCol w:w="9307"/>
      </w:tblGrid>
      <w:tr w:rsidR="002C38F9" w14:paraId="05E63AE0" w14:textId="77777777" w:rsidTr="006E1592">
        <w:tc>
          <w:tcPr>
            <w:tcW w:w="9307" w:type="dxa"/>
          </w:tcPr>
          <w:p w14:paraId="63ECCC16" w14:textId="77777777" w:rsidR="002C38F9" w:rsidRDefault="002C38F9" w:rsidP="006E1592">
            <w:pPr>
              <w:rPr>
                <w:highlight w:val="green"/>
                <w:lang w:eastAsia="zh-CN"/>
              </w:rPr>
            </w:pPr>
            <w:r>
              <w:rPr>
                <w:highlight w:val="green"/>
                <w:lang w:eastAsia="zh-CN"/>
              </w:rPr>
              <w:t>Agreement</w:t>
            </w:r>
          </w:p>
          <w:p w14:paraId="0E5E5B76" w14:textId="77777777" w:rsidR="002C38F9" w:rsidRDefault="002C38F9" w:rsidP="006E1592">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54E76DD2" w14:textId="77777777" w:rsidR="002C38F9" w:rsidRDefault="002C38F9" w:rsidP="006E1592">
            <w:pPr>
              <w:pStyle w:val="afc"/>
              <w:numPr>
                <w:ilvl w:val="0"/>
                <w:numId w:val="39"/>
              </w:numPr>
              <w:overflowPunct w:val="0"/>
              <w:snapToGrid/>
              <w:spacing w:after="180" w:line="240" w:lineRule="auto"/>
              <w:ind w:left="1320" w:hanging="440"/>
              <w:jc w:val="left"/>
              <w:textAlignment w:val="baseline"/>
              <w:rPr>
                <w:lang w:eastAsia="zh-CN"/>
              </w:rPr>
            </w:pPr>
            <w:r>
              <w:rPr>
                <w:lang w:eastAsia="zh-CN"/>
              </w:rPr>
              <w:t>Various deployment scenarios (e.g., UMa, UMi, InH)</w:t>
            </w:r>
          </w:p>
          <w:p w14:paraId="4D6CF4B8" w14:textId="77777777" w:rsidR="002C38F9" w:rsidRDefault="002C38F9" w:rsidP="006E1592">
            <w:pPr>
              <w:pStyle w:val="afc"/>
              <w:numPr>
                <w:ilvl w:val="0"/>
                <w:numId w:val="39"/>
              </w:numPr>
              <w:overflowPunct w:val="0"/>
              <w:snapToGrid/>
              <w:spacing w:after="180" w:line="240" w:lineRule="auto"/>
              <w:ind w:left="1320" w:hanging="440"/>
              <w:jc w:val="left"/>
              <w:textAlignment w:val="baseline"/>
              <w:rPr>
                <w:lang w:eastAsia="zh-CN"/>
              </w:rPr>
            </w:pPr>
            <w:r>
              <w:rPr>
                <w:lang w:eastAsia="zh-CN"/>
              </w:rPr>
              <w:t>Various outdoor/indoor UE distributions for UMa/UMi (e.g., 10:0, 8:2, 5:5, 2:8, 0:10)</w:t>
            </w:r>
          </w:p>
          <w:p w14:paraId="67F5121B" w14:textId="77777777" w:rsidR="002C38F9" w:rsidRDefault="002C38F9" w:rsidP="006E1592">
            <w:pPr>
              <w:pStyle w:val="afc"/>
              <w:numPr>
                <w:ilvl w:val="0"/>
                <w:numId w:val="39"/>
              </w:numPr>
              <w:overflowPunct w:val="0"/>
              <w:snapToGrid/>
              <w:spacing w:after="180" w:line="240" w:lineRule="auto"/>
              <w:ind w:left="1320" w:hanging="440"/>
              <w:jc w:val="left"/>
              <w:textAlignment w:val="baseline"/>
              <w:rPr>
                <w:lang w:eastAsia="zh-CN"/>
              </w:rPr>
            </w:pPr>
            <w:r>
              <w:rPr>
                <w:lang w:eastAsia="zh-CN"/>
              </w:rPr>
              <w:t>Various carrier frequencies (e.g., 2GHz, 3.5GHz)</w:t>
            </w:r>
          </w:p>
          <w:p w14:paraId="3FC478CA" w14:textId="77777777" w:rsidR="002C38F9" w:rsidRDefault="002C38F9" w:rsidP="006E1592">
            <w:pPr>
              <w:pStyle w:val="afc"/>
              <w:numPr>
                <w:ilvl w:val="0"/>
                <w:numId w:val="39"/>
              </w:numPr>
              <w:overflowPunct w:val="0"/>
              <w:snapToGrid/>
              <w:spacing w:after="180" w:line="240" w:lineRule="auto"/>
              <w:ind w:left="1320" w:hanging="440"/>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6F5AB532" w14:textId="77777777" w:rsidR="002C38F9" w:rsidRDefault="002C38F9" w:rsidP="006E1592">
            <w:pPr>
              <w:pStyle w:val="afc"/>
              <w:numPr>
                <w:ilvl w:val="0"/>
                <w:numId w:val="39"/>
              </w:numPr>
              <w:overflowPunct w:val="0"/>
              <w:snapToGrid/>
              <w:spacing w:after="180" w:line="240" w:lineRule="auto"/>
              <w:ind w:left="1320" w:hanging="440"/>
              <w:jc w:val="left"/>
              <w:textAlignment w:val="baseline"/>
              <w:rPr>
                <w:lang w:eastAsia="zh-CN"/>
              </w:rPr>
            </w:pPr>
            <w:r>
              <w:rPr>
                <w:lang w:eastAsia="zh-CN"/>
              </w:rPr>
              <w:t>Companies to report the selected scenarios for generalization verification</w:t>
            </w:r>
          </w:p>
        </w:tc>
      </w:tr>
    </w:tbl>
    <w:p w14:paraId="6C6D52A7" w14:textId="77777777" w:rsidR="002C38F9" w:rsidRDefault="002C38F9" w:rsidP="002C38F9">
      <w:pPr>
        <w:spacing w:line="240" w:lineRule="auto"/>
        <w:rPr>
          <w:lang w:eastAsia="zh-CN"/>
        </w:rPr>
      </w:pPr>
    </w:p>
    <w:p w14:paraId="3908C21C" w14:textId="77777777" w:rsidR="002C38F9" w:rsidRDefault="002C38F9" w:rsidP="002C38F9">
      <w:pPr>
        <w:spacing w:beforeLines="100" w:before="240"/>
        <w:rPr>
          <w:b/>
          <w:bCs/>
          <w:lang w:eastAsia="zh-CN"/>
        </w:rPr>
      </w:pPr>
      <w:r>
        <w:rPr>
          <w:b/>
          <w:highlight w:val="yellow"/>
          <w:lang w:eastAsia="zh-CN"/>
        </w:rPr>
        <w:t>Proposal 4.2.3</w:t>
      </w:r>
      <w:r>
        <w:rPr>
          <w:b/>
          <w:lang w:eastAsia="zh-CN"/>
        </w:rPr>
        <w:t>: The</w:t>
      </w:r>
      <w:r>
        <w:rPr>
          <w:b/>
          <w:bCs/>
          <w:lang w:eastAsia="zh-CN"/>
        </w:rPr>
        <w:t xml:space="preserve"> CSI prediction-specific </w:t>
      </w:r>
      <w:r>
        <w:rPr>
          <w:b/>
          <w:lang w:eastAsia="zh-CN"/>
        </w:rPr>
        <w:t xml:space="preserve">generalization scenario of </w:t>
      </w:r>
      <w:r>
        <w:rPr>
          <w:b/>
          <w:bCs/>
          <w:lang w:eastAsia="zh-CN"/>
        </w:rPr>
        <w:t>various UE speeds (e.g., 10km/h, 30km/h, 60km/h, etc.) is added to the list of scenarios for performing the generalization verification.</w:t>
      </w:r>
    </w:p>
    <w:p w14:paraId="200B8650" w14:textId="77777777" w:rsidR="002C38F9" w:rsidRDefault="002C38F9" w:rsidP="002C38F9">
      <w:pPr>
        <w:pStyle w:val="afc"/>
        <w:numPr>
          <w:ilvl w:val="0"/>
          <w:numId w:val="26"/>
        </w:numPr>
        <w:autoSpaceDE/>
        <w:autoSpaceDN/>
        <w:adjustRightInd/>
        <w:spacing w:line="240" w:lineRule="auto"/>
        <w:contextualSpacing w:val="0"/>
        <w:jc w:val="left"/>
        <w:rPr>
          <w:b/>
          <w:bCs/>
          <w:lang w:eastAsia="zh-CN"/>
        </w:rPr>
      </w:pPr>
      <w:r>
        <w:rPr>
          <w:b/>
          <w:bCs/>
          <w:lang w:eastAsia="zh-CN"/>
        </w:rPr>
        <w:t>FFS various frequency PRBs (e.g., trained based on one set of PRBs, inference on the same/different set of PRBs)</w:t>
      </w:r>
    </w:p>
    <w:p w14:paraId="752C723E" w14:textId="77777777" w:rsidR="002C38F9" w:rsidRDefault="002C38F9" w:rsidP="002C38F9">
      <w:pPr>
        <w:spacing w:after="0" w:line="240" w:lineRule="auto"/>
        <w:rPr>
          <w:b/>
          <w:lang w:eastAsia="zh-CN"/>
        </w:rPr>
      </w:pPr>
    </w:p>
    <w:tbl>
      <w:tblPr>
        <w:tblStyle w:val="af4"/>
        <w:tblW w:w="9351" w:type="dxa"/>
        <w:tblLook w:val="04A0" w:firstRow="1" w:lastRow="0" w:firstColumn="1" w:lastColumn="0" w:noHBand="0" w:noVBand="1"/>
      </w:tblPr>
      <w:tblGrid>
        <w:gridCol w:w="1980"/>
        <w:gridCol w:w="7371"/>
      </w:tblGrid>
      <w:tr w:rsidR="002C38F9" w14:paraId="110E297F" w14:textId="77777777" w:rsidTr="006E1592">
        <w:tc>
          <w:tcPr>
            <w:tcW w:w="1980" w:type="dxa"/>
            <w:tcBorders>
              <w:top w:val="single" w:sz="4" w:space="0" w:color="auto"/>
              <w:left w:val="single" w:sz="4" w:space="0" w:color="auto"/>
              <w:bottom w:val="single" w:sz="4" w:space="0" w:color="auto"/>
              <w:right w:val="single" w:sz="4" w:space="0" w:color="auto"/>
            </w:tcBorders>
          </w:tcPr>
          <w:p w14:paraId="4527A3CB" w14:textId="77777777" w:rsidR="002C38F9" w:rsidRDefault="002C38F9" w:rsidP="006E1592">
            <w:pPr>
              <w:spacing w:before="120" w:line="240" w:lineRule="auto"/>
              <w:rPr>
                <w:iCs/>
                <w:color w:val="00B050"/>
                <w:kern w:val="2"/>
                <w:lang w:eastAsia="zh-CN"/>
              </w:rPr>
            </w:pPr>
            <w:r>
              <w:rPr>
                <w:iCs/>
                <w:color w:val="00B050"/>
                <w:kern w:val="2"/>
                <w:lang w:eastAsia="zh-CN"/>
              </w:rPr>
              <w:t>Support/Can accept</w:t>
            </w:r>
          </w:p>
        </w:tc>
        <w:tc>
          <w:tcPr>
            <w:tcW w:w="7371" w:type="dxa"/>
            <w:tcBorders>
              <w:top w:val="single" w:sz="4" w:space="0" w:color="auto"/>
              <w:left w:val="single" w:sz="4" w:space="0" w:color="auto"/>
              <w:bottom w:val="single" w:sz="4" w:space="0" w:color="auto"/>
              <w:right w:val="single" w:sz="4" w:space="0" w:color="auto"/>
            </w:tcBorders>
            <w:vAlign w:val="center"/>
          </w:tcPr>
          <w:p w14:paraId="1CC3728C" w14:textId="77777777" w:rsidR="002C38F9" w:rsidRDefault="002C38F9" w:rsidP="006E1592">
            <w:pPr>
              <w:rPr>
                <w:rFonts w:eastAsiaTheme="minorEastAsia"/>
                <w:smallCaps/>
                <w:lang w:eastAsia="zh-CN"/>
              </w:rPr>
            </w:pPr>
            <w:r>
              <w:rPr>
                <w:iCs/>
                <w:kern w:val="2"/>
                <w:lang w:eastAsia="zh-CN"/>
              </w:rPr>
              <w:t>MediaTek, vivo</w:t>
            </w:r>
            <w:r>
              <w:rPr>
                <w:rFonts w:hint="eastAsia"/>
                <w:iCs/>
                <w:kern w:val="2"/>
                <w:lang w:eastAsia="zh-CN"/>
              </w:rPr>
              <w:t>, CATT</w:t>
            </w:r>
            <w:r>
              <w:rPr>
                <w:iCs/>
                <w:kern w:val="2"/>
                <w:lang w:eastAsia="zh-CN"/>
              </w:rPr>
              <w:t xml:space="preserve">, </w:t>
            </w:r>
            <w:r>
              <w:rPr>
                <w:smallCaps/>
                <w:lang w:eastAsia="zh-CN"/>
              </w:rPr>
              <w:t>Futurewei</w:t>
            </w:r>
            <w:r>
              <w:rPr>
                <w:iCs/>
                <w:kern w:val="2"/>
                <w:lang w:eastAsia="zh-CN"/>
              </w:rPr>
              <w:t>, ETRI, OPPO, Qualcomm</w:t>
            </w:r>
            <w:r>
              <w:rPr>
                <w:lang w:eastAsia="zh-CN"/>
              </w:rPr>
              <w:t>, LG Electronics</w:t>
            </w:r>
            <w:r>
              <w:rPr>
                <w:rFonts w:eastAsia="Malgun Gothic"/>
                <w:lang w:eastAsia="ko-KR"/>
              </w:rPr>
              <w:t>, Huawei/HiSi</w:t>
            </w:r>
          </w:p>
        </w:tc>
      </w:tr>
      <w:tr w:rsidR="002C38F9" w14:paraId="389CA3B7" w14:textId="77777777" w:rsidTr="006E1592">
        <w:tc>
          <w:tcPr>
            <w:tcW w:w="1980" w:type="dxa"/>
            <w:tcBorders>
              <w:top w:val="single" w:sz="4" w:space="0" w:color="auto"/>
              <w:left w:val="single" w:sz="4" w:space="0" w:color="auto"/>
              <w:bottom w:val="single" w:sz="4" w:space="0" w:color="auto"/>
              <w:right w:val="single" w:sz="4" w:space="0" w:color="auto"/>
            </w:tcBorders>
          </w:tcPr>
          <w:p w14:paraId="675AAF4C" w14:textId="77777777" w:rsidR="002C38F9" w:rsidRDefault="002C38F9" w:rsidP="006E1592">
            <w:pPr>
              <w:spacing w:before="120" w:line="240" w:lineRule="auto"/>
              <w:rPr>
                <w:kern w:val="2"/>
                <w:lang w:eastAsia="zh-CN"/>
              </w:rPr>
            </w:pPr>
            <w:r>
              <w:rPr>
                <w:color w:val="FF0000"/>
                <w:kern w:val="2"/>
                <w:lang w:eastAsia="zh-CN"/>
              </w:rPr>
              <w:t>Object/Concern</w:t>
            </w:r>
          </w:p>
        </w:tc>
        <w:tc>
          <w:tcPr>
            <w:tcW w:w="7371" w:type="dxa"/>
            <w:tcBorders>
              <w:top w:val="single" w:sz="4" w:space="0" w:color="auto"/>
              <w:left w:val="single" w:sz="4" w:space="0" w:color="auto"/>
              <w:bottom w:val="single" w:sz="4" w:space="0" w:color="auto"/>
              <w:right w:val="single" w:sz="4" w:space="0" w:color="auto"/>
            </w:tcBorders>
            <w:vAlign w:val="center"/>
          </w:tcPr>
          <w:p w14:paraId="1D03DF5D" w14:textId="77777777" w:rsidR="002C38F9" w:rsidRDefault="002C38F9" w:rsidP="006E1592">
            <w:pPr>
              <w:spacing w:before="120" w:line="240" w:lineRule="auto"/>
              <w:rPr>
                <w:lang w:eastAsia="zh-CN"/>
              </w:rPr>
            </w:pPr>
          </w:p>
        </w:tc>
      </w:tr>
    </w:tbl>
    <w:p w14:paraId="6C416E68" w14:textId="77777777" w:rsidR="002C38F9" w:rsidRDefault="002C38F9" w:rsidP="002C38F9">
      <w:pPr>
        <w:spacing w:line="240" w:lineRule="auto"/>
        <w:rPr>
          <w:lang w:eastAsia="zh-CN"/>
        </w:rPr>
      </w:pPr>
    </w:p>
    <w:p w14:paraId="25357E33" w14:textId="77777777" w:rsidR="002C38F9" w:rsidRDefault="002C38F9" w:rsidP="002C38F9">
      <w:pPr>
        <w:pStyle w:val="40"/>
        <w:numPr>
          <w:ilvl w:val="0"/>
          <w:numId w:val="0"/>
        </w:numPr>
        <w:rPr>
          <w:color w:val="000000" w:themeColor="text1"/>
          <w:u w:val="single"/>
          <w:lang w:eastAsia="zh-CN"/>
        </w:rPr>
      </w:pPr>
      <w:r>
        <w:rPr>
          <w:color w:val="000000" w:themeColor="text1"/>
          <w:u w:val="single"/>
          <w:lang w:eastAsia="zh-CN"/>
        </w:rPr>
        <w:t xml:space="preserve">Issue#4-5 </w:t>
      </w:r>
      <w:r>
        <w:rPr>
          <w:color w:val="FF0000"/>
          <w:highlight w:val="yellow"/>
          <w:u w:val="single"/>
          <w:lang w:eastAsia="zh-CN"/>
        </w:rPr>
        <w:t>(High priority)</w:t>
      </w:r>
      <w:r>
        <w:rPr>
          <w:color w:val="FF0000"/>
          <w:u w:val="single"/>
          <w:lang w:eastAsia="zh-CN"/>
        </w:rPr>
        <w:t xml:space="preserve"> </w:t>
      </w:r>
      <w:r>
        <w:rPr>
          <w:color w:val="000000" w:themeColor="text1"/>
          <w:u w:val="single"/>
          <w:lang w:eastAsia="zh-CN"/>
        </w:rPr>
        <w:t>Template for CSI prediction with generalization</w:t>
      </w:r>
    </w:p>
    <w:p w14:paraId="10372C18" w14:textId="77777777" w:rsidR="002C38F9" w:rsidRDefault="002C38F9" w:rsidP="002C38F9">
      <w:pPr>
        <w:spacing w:beforeLines="100" w:before="240"/>
        <w:rPr>
          <w:lang w:eastAsia="zh-CN"/>
        </w:rPr>
      </w:pPr>
      <w:r>
        <w:rPr>
          <w:highlight w:val="yellow"/>
          <w:lang w:eastAsia="zh-CN"/>
        </w:rPr>
        <w:t>Moderator note</w:t>
      </w:r>
      <w:r>
        <w:rPr>
          <w:lang w:eastAsia="zh-CN"/>
        </w:rPr>
        <w:t>: Sorry for missing the table for collecting companies’ view in the 1</w:t>
      </w:r>
      <w:r w:rsidRPr="007D5510">
        <w:rPr>
          <w:vertAlign w:val="superscript"/>
          <w:lang w:eastAsia="zh-CN"/>
        </w:rPr>
        <w:t>st</w:t>
      </w:r>
      <w:r>
        <w:rPr>
          <w:lang w:eastAsia="zh-CN"/>
        </w:rPr>
        <w:t xml:space="preserve"> round. Please provide your comments in the offline/online.</w:t>
      </w:r>
    </w:p>
    <w:p w14:paraId="2FA345B9" w14:textId="77777777" w:rsidR="002C38F9" w:rsidRDefault="002C38F9" w:rsidP="002C38F9">
      <w:pPr>
        <w:rPr>
          <w:b/>
          <w:bCs/>
          <w:lang w:eastAsia="zh-CN"/>
        </w:rPr>
      </w:pPr>
      <w:r>
        <w:rPr>
          <w:b/>
          <w:highlight w:val="yellow"/>
          <w:lang w:eastAsia="zh-CN"/>
        </w:rPr>
        <w:t>Proposal 4.2.4</w:t>
      </w:r>
      <w:r>
        <w:rPr>
          <w:b/>
          <w:bCs/>
          <w:highlight w:val="yellow"/>
          <w:lang w:eastAsia="zh-CN"/>
        </w:rPr>
        <w:t>:</w:t>
      </w:r>
      <w:r>
        <w:rPr>
          <w:b/>
          <w:bCs/>
          <w:lang w:eastAsia="zh-CN"/>
        </w:rPr>
        <w:t xml:space="preserve"> </w:t>
      </w:r>
      <w:r>
        <w:rPr>
          <w:b/>
          <w:lang w:eastAsia="zh-CN"/>
        </w:rPr>
        <w:t>T</w:t>
      </w:r>
      <w:r>
        <w:rPr>
          <w:b/>
          <w:bCs/>
          <w:lang w:eastAsia="zh-CN"/>
        </w:rPr>
        <w:t xml:space="preserve">he following initial template is considered for companies to report the evaluation results of AI/ML-based CSI prediction </w:t>
      </w:r>
      <w:r>
        <w:rPr>
          <w:b/>
          <w:bCs/>
          <w:u w:val="single"/>
          <w:lang w:eastAsia="zh-CN"/>
        </w:rPr>
        <w:t>with</w:t>
      </w:r>
      <w:r>
        <w:rPr>
          <w:b/>
          <w:bCs/>
          <w:lang w:eastAsia="zh-CN"/>
        </w:rPr>
        <w:t xml:space="preserve"> generalization verification</w:t>
      </w:r>
    </w:p>
    <w:p w14:paraId="25B69C1B" w14:textId="77777777" w:rsidR="002C38F9" w:rsidRDefault="002C38F9" w:rsidP="002C38F9">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to provide traffic types, UPT, overhead, and RU results</w:t>
      </w:r>
    </w:p>
    <w:p w14:paraId="698F7FBD" w14:textId="77777777" w:rsidR="002C38F9" w:rsidRDefault="002C38F9" w:rsidP="002C38F9">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gain over benchmark or absolute values</w:t>
      </w:r>
    </w:p>
    <w:p w14:paraId="41245DE3" w14:textId="77777777" w:rsidR="002C38F9" w:rsidRDefault="002C38F9" w:rsidP="002C38F9">
      <w:pPr>
        <w:pStyle w:val="afc"/>
        <w:numPr>
          <w:ilvl w:val="0"/>
          <w:numId w:val="26"/>
        </w:numPr>
        <w:autoSpaceDE/>
        <w:autoSpaceDN/>
        <w:adjustRightInd/>
        <w:spacing w:line="240" w:lineRule="auto"/>
        <w:ind w:left="442" w:hangingChars="200" w:hanging="442"/>
        <w:contextualSpacing w:val="0"/>
        <w:jc w:val="left"/>
        <w:rPr>
          <w:b/>
          <w:bCs/>
          <w:lang w:eastAsia="zh-CN"/>
        </w:rPr>
      </w:pPr>
      <w:r>
        <w:rPr>
          <w:b/>
          <w:bCs/>
          <w:lang w:eastAsia="zh-CN"/>
        </w:rPr>
        <w:t>FFS whether the intermediate KPI results are in forms of linear or dB</w:t>
      </w:r>
    </w:p>
    <w:p w14:paraId="2B329A58" w14:textId="77777777" w:rsidR="002C38F9" w:rsidRDefault="002C38F9" w:rsidP="002C38F9">
      <w:pPr>
        <w:rPr>
          <w:b/>
          <w:bCs/>
          <w:sz w:val="20"/>
          <w:szCs w:val="20"/>
        </w:rPr>
      </w:pPr>
    </w:p>
    <w:p w14:paraId="4F57E361" w14:textId="77777777" w:rsidR="002C38F9" w:rsidRDefault="002C38F9" w:rsidP="002C38F9">
      <w:pPr>
        <w:jc w:val="center"/>
        <w:rPr>
          <w:lang w:eastAsia="zh-CN"/>
        </w:rPr>
      </w:pPr>
      <w:r>
        <w:rPr>
          <w:b/>
          <w:bCs/>
          <w:sz w:val="20"/>
          <w:szCs w:val="20"/>
        </w:rPr>
        <w:t xml:space="preserve">Table X. Evaluation results for CSI prediction </w:t>
      </w:r>
      <w:r>
        <w:rPr>
          <w:b/>
          <w:bCs/>
          <w:color w:val="FF0000"/>
          <w:sz w:val="20"/>
          <w:szCs w:val="20"/>
        </w:rPr>
        <w:t>with model generalization</w:t>
      </w:r>
      <w:r>
        <w:rPr>
          <w:b/>
          <w:bCs/>
          <w:sz w:val="20"/>
          <w:szCs w:val="20"/>
        </w:rPr>
        <w:t>, [traffic type], [Max rank value], [RU]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4111"/>
        <w:gridCol w:w="1204"/>
        <w:gridCol w:w="1205"/>
      </w:tblGrid>
      <w:tr w:rsidR="002C38F9" w14:paraId="607B4E08" w14:textId="77777777" w:rsidTr="006E1592">
        <w:tc>
          <w:tcPr>
            <w:tcW w:w="1980" w:type="dxa"/>
            <w:shd w:val="clear" w:color="auto" w:fill="auto"/>
          </w:tcPr>
          <w:p w14:paraId="79BAF007" w14:textId="77777777" w:rsidR="002C38F9" w:rsidRDefault="002C38F9" w:rsidP="006E1592">
            <w:pPr>
              <w:spacing w:after="0"/>
              <w:jc w:val="center"/>
              <w:rPr>
                <w:bCs/>
                <w:lang w:eastAsia="zh-CN"/>
              </w:rPr>
            </w:pPr>
          </w:p>
        </w:tc>
        <w:tc>
          <w:tcPr>
            <w:tcW w:w="4111" w:type="dxa"/>
            <w:shd w:val="clear" w:color="auto" w:fill="auto"/>
          </w:tcPr>
          <w:p w14:paraId="13973D0C" w14:textId="77777777" w:rsidR="002C38F9" w:rsidRDefault="002C38F9" w:rsidP="006E1592">
            <w:pPr>
              <w:spacing w:after="0"/>
              <w:jc w:val="center"/>
              <w:rPr>
                <w:bCs/>
                <w:lang w:eastAsia="zh-CN"/>
              </w:rPr>
            </w:pPr>
          </w:p>
        </w:tc>
        <w:tc>
          <w:tcPr>
            <w:tcW w:w="1204" w:type="dxa"/>
            <w:shd w:val="clear" w:color="auto" w:fill="auto"/>
          </w:tcPr>
          <w:p w14:paraId="2C0DBC9E" w14:textId="77777777" w:rsidR="002C38F9" w:rsidRDefault="002C38F9" w:rsidP="006E1592">
            <w:pPr>
              <w:spacing w:after="0"/>
              <w:jc w:val="center"/>
              <w:rPr>
                <w:bCs/>
                <w:lang w:eastAsia="zh-CN"/>
              </w:rPr>
            </w:pPr>
            <w:r>
              <w:rPr>
                <w:bCs/>
                <w:lang w:eastAsia="zh-CN"/>
              </w:rPr>
              <w:t>Source 1</w:t>
            </w:r>
          </w:p>
        </w:tc>
        <w:tc>
          <w:tcPr>
            <w:tcW w:w="1205" w:type="dxa"/>
            <w:shd w:val="clear" w:color="auto" w:fill="auto"/>
          </w:tcPr>
          <w:p w14:paraId="2609C946" w14:textId="77777777" w:rsidR="002C38F9" w:rsidRDefault="002C38F9" w:rsidP="006E1592">
            <w:pPr>
              <w:spacing w:after="0"/>
              <w:jc w:val="center"/>
              <w:rPr>
                <w:bCs/>
                <w:lang w:eastAsia="zh-CN"/>
              </w:rPr>
            </w:pPr>
            <w:r>
              <w:rPr>
                <w:bCs/>
                <w:lang w:eastAsia="zh-CN"/>
              </w:rPr>
              <w:t>…</w:t>
            </w:r>
          </w:p>
        </w:tc>
      </w:tr>
      <w:tr w:rsidR="002C38F9" w14:paraId="3599E5A1" w14:textId="77777777" w:rsidTr="006E1592">
        <w:tc>
          <w:tcPr>
            <w:tcW w:w="1980" w:type="dxa"/>
            <w:vMerge w:val="restart"/>
            <w:shd w:val="clear" w:color="auto" w:fill="auto"/>
          </w:tcPr>
          <w:p w14:paraId="756D6D4F" w14:textId="77777777" w:rsidR="002C38F9" w:rsidRDefault="002C38F9" w:rsidP="006E1592">
            <w:pPr>
              <w:spacing w:after="0"/>
              <w:jc w:val="center"/>
              <w:rPr>
                <w:bCs/>
                <w:lang w:eastAsia="zh-CN"/>
              </w:rPr>
            </w:pPr>
            <w:r>
              <w:rPr>
                <w:bCs/>
                <w:lang w:eastAsia="zh-CN"/>
              </w:rPr>
              <w:t>AI/ML model description</w:t>
            </w:r>
          </w:p>
        </w:tc>
        <w:tc>
          <w:tcPr>
            <w:tcW w:w="4111" w:type="dxa"/>
            <w:shd w:val="clear" w:color="auto" w:fill="auto"/>
          </w:tcPr>
          <w:p w14:paraId="020758D4" w14:textId="77777777" w:rsidR="002C38F9" w:rsidRDefault="002C38F9" w:rsidP="006E1592">
            <w:pPr>
              <w:spacing w:after="0"/>
              <w:jc w:val="center"/>
              <w:rPr>
                <w:bCs/>
                <w:lang w:eastAsia="zh-CN"/>
              </w:rPr>
            </w:pPr>
            <w:r>
              <w:rPr>
                <w:bCs/>
                <w:lang w:eastAsia="zh-CN"/>
              </w:rPr>
              <w:t>AL/ML model backbone</w:t>
            </w:r>
          </w:p>
        </w:tc>
        <w:tc>
          <w:tcPr>
            <w:tcW w:w="1204" w:type="dxa"/>
            <w:shd w:val="clear" w:color="auto" w:fill="auto"/>
          </w:tcPr>
          <w:p w14:paraId="6EE76A7F" w14:textId="77777777" w:rsidR="002C38F9" w:rsidRDefault="002C38F9" w:rsidP="006E1592">
            <w:pPr>
              <w:spacing w:after="0"/>
              <w:jc w:val="center"/>
              <w:rPr>
                <w:bCs/>
                <w:lang w:eastAsia="zh-CN"/>
              </w:rPr>
            </w:pPr>
          </w:p>
        </w:tc>
        <w:tc>
          <w:tcPr>
            <w:tcW w:w="1205" w:type="dxa"/>
            <w:shd w:val="clear" w:color="auto" w:fill="auto"/>
          </w:tcPr>
          <w:p w14:paraId="3EED6DCB" w14:textId="77777777" w:rsidR="002C38F9" w:rsidRDefault="002C38F9" w:rsidP="006E1592">
            <w:pPr>
              <w:spacing w:after="0"/>
              <w:jc w:val="center"/>
              <w:rPr>
                <w:bCs/>
                <w:lang w:eastAsia="zh-CN"/>
              </w:rPr>
            </w:pPr>
          </w:p>
        </w:tc>
      </w:tr>
      <w:tr w:rsidR="002C38F9" w14:paraId="600C3FF8" w14:textId="77777777" w:rsidTr="006E1592">
        <w:tc>
          <w:tcPr>
            <w:tcW w:w="1980" w:type="dxa"/>
            <w:vMerge/>
            <w:shd w:val="clear" w:color="auto" w:fill="auto"/>
          </w:tcPr>
          <w:p w14:paraId="6C0B2601" w14:textId="77777777" w:rsidR="002C38F9" w:rsidRDefault="002C38F9" w:rsidP="006E1592">
            <w:pPr>
              <w:spacing w:after="0"/>
              <w:jc w:val="center"/>
              <w:rPr>
                <w:bCs/>
                <w:lang w:eastAsia="zh-CN"/>
              </w:rPr>
            </w:pPr>
          </w:p>
        </w:tc>
        <w:tc>
          <w:tcPr>
            <w:tcW w:w="4111" w:type="dxa"/>
            <w:shd w:val="clear" w:color="auto" w:fill="auto"/>
          </w:tcPr>
          <w:p w14:paraId="02BDF060" w14:textId="77777777" w:rsidR="002C38F9" w:rsidRDefault="002C38F9" w:rsidP="006E1592">
            <w:pPr>
              <w:spacing w:after="0"/>
              <w:jc w:val="center"/>
              <w:rPr>
                <w:bCs/>
                <w:lang w:eastAsia="zh-CN"/>
              </w:rPr>
            </w:pPr>
            <w:r>
              <w:rPr>
                <w:bCs/>
                <w:lang w:eastAsia="zh-CN"/>
              </w:rPr>
              <w:t>[Pre-processing]</w:t>
            </w:r>
          </w:p>
        </w:tc>
        <w:tc>
          <w:tcPr>
            <w:tcW w:w="1204" w:type="dxa"/>
            <w:shd w:val="clear" w:color="auto" w:fill="auto"/>
          </w:tcPr>
          <w:p w14:paraId="4BBB37AA" w14:textId="77777777" w:rsidR="002C38F9" w:rsidRDefault="002C38F9" w:rsidP="006E1592">
            <w:pPr>
              <w:spacing w:after="0"/>
              <w:jc w:val="center"/>
              <w:rPr>
                <w:bCs/>
                <w:lang w:eastAsia="zh-CN"/>
              </w:rPr>
            </w:pPr>
          </w:p>
        </w:tc>
        <w:tc>
          <w:tcPr>
            <w:tcW w:w="1205" w:type="dxa"/>
            <w:shd w:val="clear" w:color="auto" w:fill="auto"/>
          </w:tcPr>
          <w:p w14:paraId="685355B7" w14:textId="77777777" w:rsidR="002C38F9" w:rsidRDefault="002C38F9" w:rsidP="006E1592">
            <w:pPr>
              <w:spacing w:after="0"/>
              <w:jc w:val="center"/>
              <w:rPr>
                <w:bCs/>
                <w:lang w:eastAsia="zh-CN"/>
              </w:rPr>
            </w:pPr>
          </w:p>
        </w:tc>
      </w:tr>
      <w:tr w:rsidR="002C38F9" w14:paraId="4CA49023" w14:textId="77777777" w:rsidTr="006E1592">
        <w:tc>
          <w:tcPr>
            <w:tcW w:w="1980" w:type="dxa"/>
            <w:vMerge/>
            <w:shd w:val="clear" w:color="auto" w:fill="auto"/>
          </w:tcPr>
          <w:p w14:paraId="50FEFBE9" w14:textId="77777777" w:rsidR="002C38F9" w:rsidRDefault="002C38F9" w:rsidP="006E1592">
            <w:pPr>
              <w:spacing w:after="0"/>
              <w:jc w:val="center"/>
              <w:rPr>
                <w:bCs/>
                <w:lang w:eastAsia="zh-CN"/>
              </w:rPr>
            </w:pPr>
          </w:p>
        </w:tc>
        <w:tc>
          <w:tcPr>
            <w:tcW w:w="4111" w:type="dxa"/>
            <w:shd w:val="clear" w:color="auto" w:fill="auto"/>
          </w:tcPr>
          <w:p w14:paraId="61130C48" w14:textId="77777777" w:rsidR="002C38F9" w:rsidRDefault="002C38F9" w:rsidP="006E1592">
            <w:pPr>
              <w:spacing w:after="0"/>
              <w:jc w:val="center"/>
              <w:rPr>
                <w:bCs/>
                <w:lang w:eastAsia="zh-CN"/>
              </w:rPr>
            </w:pPr>
            <w:r>
              <w:rPr>
                <w:bCs/>
                <w:lang w:eastAsia="zh-CN"/>
              </w:rPr>
              <w:t>[Post-processing]</w:t>
            </w:r>
          </w:p>
        </w:tc>
        <w:tc>
          <w:tcPr>
            <w:tcW w:w="1204" w:type="dxa"/>
            <w:shd w:val="clear" w:color="auto" w:fill="auto"/>
          </w:tcPr>
          <w:p w14:paraId="32CB22EA" w14:textId="77777777" w:rsidR="002C38F9" w:rsidRDefault="002C38F9" w:rsidP="006E1592">
            <w:pPr>
              <w:spacing w:after="0"/>
              <w:jc w:val="center"/>
              <w:rPr>
                <w:bCs/>
                <w:lang w:eastAsia="zh-CN"/>
              </w:rPr>
            </w:pPr>
          </w:p>
        </w:tc>
        <w:tc>
          <w:tcPr>
            <w:tcW w:w="1205" w:type="dxa"/>
            <w:shd w:val="clear" w:color="auto" w:fill="auto"/>
          </w:tcPr>
          <w:p w14:paraId="36072F0B" w14:textId="77777777" w:rsidR="002C38F9" w:rsidRDefault="002C38F9" w:rsidP="006E1592">
            <w:pPr>
              <w:spacing w:after="0"/>
              <w:jc w:val="center"/>
              <w:rPr>
                <w:bCs/>
                <w:lang w:eastAsia="zh-CN"/>
              </w:rPr>
            </w:pPr>
          </w:p>
        </w:tc>
      </w:tr>
      <w:tr w:rsidR="002C38F9" w14:paraId="229FA491" w14:textId="77777777" w:rsidTr="006E1592">
        <w:tc>
          <w:tcPr>
            <w:tcW w:w="1980" w:type="dxa"/>
            <w:vMerge/>
            <w:shd w:val="clear" w:color="auto" w:fill="auto"/>
          </w:tcPr>
          <w:p w14:paraId="603A7211" w14:textId="77777777" w:rsidR="002C38F9" w:rsidRDefault="002C38F9" w:rsidP="006E1592">
            <w:pPr>
              <w:spacing w:after="0"/>
              <w:jc w:val="center"/>
              <w:rPr>
                <w:bCs/>
                <w:lang w:eastAsia="zh-CN"/>
              </w:rPr>
            </w:pPr>
          </w:p>
        </w:tc>
        <w:tc>
          <w:tcPr>
            <w:tcW w:w="4111" w:type="dxa"/>
            <w:shd w:val="clear" w:color="auto" w:fill="auto"/>
          </w:tcPr>
          <w:p w14:paraId="3D36F0D5" w14:textId="77777777" w:rsidR="002C38F9" w:rsidRDefault="002C38F9" w:rsidP="006E1592">
            <w:pPr>
              <w:spacing w:after="0"/>
              <w:jc w:val="center"/>
              <w:rPr>
                <w:bCs/>
                <w:lang w:eastAsia="zh-CN"/>
              </w:rPr>
            </w:pPr>
            <w:r>
              <w:rPr>
                <w:bCs/>
                <w:lang w:eastAsia="zh-CN"/>
              </w:rPr>
              <w:t>FLOPs/M</w:t>
            </w:r>
          </w:p>
        </w:tc>
        <w:tc>
          <w:tcPr>
            <w:tcW w:w="1204" w:type="dxa"/>
            <w:shd w:val="clear" w:color="auto" w:fill="auto"/>
          </w:tcPr>
          <w:p w14:paraId="7FC2027A" w14:textId="77777777" w:rsidR="002C38F9" w:rsidRDefault="002C38F9" w:rsidP="006E1592">
            <w:pPr>
              <w:spacing w:after="0"/>
              <w:jc w:val="center"/>
              <w:rPr>
                <w:bCs/>
                <w:lang w:eastAsia="zh-CN"/>
              </w:rPr>
            </w:pPr>
          </w:p>
        </w:tc>
        <w:tc>
          <w:tcPr>
            <w:tcW w:w="1205" w:type="dxa"/>
            <w:shd w:val="clear" w:color="auto" w:fill="auto"/>
          </w:tcPr>
          <w:p w14:paraId="50E60020" w14:textId="77777777" w:rsidR="002C38F9" w:rsidRDefault="002C38F9" w:rsidP="006E1592">
            <w:pPr>
              <w:spacing w:after="0"/>
              <w:jc w:val="center"/>
              <w:rPr>
                <w:bCs/>
                <w:lang w:eastAsia="zh-CN"/>
              </w:rPr>
            </w:pPr>
          </w:p>
        </w:tc>
      </w:tr>
      <w:tr w:rsidR="002C38F9" w14:paraId="71C2654B" w14:textId="77777777" w:rsidTr="006E1592">
        <w:tc>
          <w:tcPr>
            <w:tcW w:w="1980" w:type="dxa"/>
            <w:vMerge/>
            <w:shd w:val="clear" w:color="auto" w:fill="auto"/>
          </w:tcPr>
          <w:p w14:paraId="61791974" w14:textId="77777777" w:rsidR="002C38F9" w:rsidRDefault="002C38F9" w:rsidP="006E1592">
            <w:pPr>
              <w:spacing w:after="0"/>
              <w:jc w:val="center"/>
              <w:rPr>
                <w:bCs/>
                <w:lang w:eastAsia="zh-CN"/>
              </w:rPr>
            </w:pPr>
          </w:p>
        </w:tc>
        <w:tc>
          <w:tcPr>
            <w:tcW w:w="4111" w:type="dxa"/>
            <w:shd w:val="clear" w:color="auto" w:fill="auto"/>
          </w:tcPr>
          <w:p w14:paraId="7DD25B9E" w14:textId="77777777" w:rsidR="002C38F9" w:rsidRDefault="002C38F9" w:rsidP="006E1592">
            <w:pPr>
              <w:spacing w:after="0"/>
              <w:jc w:val="center"/>
              <w:rPr>
                <w:bCs/>
                <w:lang w:eastAsia="zh-CN"/>
              </w:rPr>
            </w:pPr>
            <w:r>
              <w:rPr>
                <w:bCs/>
                <w:lang w:eastAsia="zh-CN"/>
              </w:rPr>
              <w:t>Parameters/M</w:t>
            </w:r>
          </w:p>
        </w:tc>
        <w:tc>
          <w:tcPr>
            <w:tcW w:w="1204" w:type="dxa"/>
            <w:shd w:val="clear" w:color="auto" w:fill="auto"/>
          </w:tcPr>
          <w:p w14:paraId="0A11AC7F" w14:textId="77777777" w:rsidR="002C38F9" w:rsidRDefault="002C38F9" w:rsidP="006E1592">
            <w:pPr>
              <w:spacing w:after="0"/>
              <w:jc w:val="center"/>
              <w:rPr>
                <w:bCs/>
                <w:lang w:eastAsia="zh-CN"/>
              </w:rPr>
            </w:pPr>
          </w:p>
        </w:tc>
        <w:tc>
          <w:tcPr>
            <w:tcW w:w="1205" w:type="dxa"/>
            <w:shd w:val="clear" w:color="auto" w:fill="auto"/>
          </w:tcPr>
          <w:p w14:paraId="63132D6C" w14:textId="77777777" w:rsidR="002C38F9" w:rsidRDefault="002C38F9" w:rsidP="006E1592">
            <w:pPr>
              <w:spacing w:after="0"/>
              <w:jc w:val="center"/>
              <w:rPr>
                <w:bCs/>
                <w:lang w:eastAsia="zh-CN"/>
              </w:rPr>
            </w:pPr>
          </w:p>
        </w:tc>
      </w:tr>
      <w:tr w:rsidR="002C38F9" w14:paraId="16BA41C7" w14:textId="77777777" w:rsidTr="006E1592">
        <w:tc>
          <w:tcPr>
            <w:tcW w:w="1980" w:type="dxa"/>
            <w:vMerge/>
            <w:shd w:val="clear" w:color="auto" w:fill="auto"/>
          </w:tcPr>
          <w:p w14:paraId="49B4DF03" w14:textId="77777777" w:rsidR="002C38F9" w:rsidRDefault="002C38F9" w:rsidP="006E1592">
            <w:pPr>
              <w:spacing w:after="0"/>
              <w:jc w:val="center"/>
              <w:rPr>
                <w:bCs/>
                <w:lang w:eastAsia="zh-CN"/>
              </w:rPr>
            </w:pPr>
          </w:p>
        </w:tc>
        <w:tc>
          <w:tcPr>
            <w:tcW w:w="4111" w:type="dxa"/>
            <w:shd w:val="clear" w:color="auto" w:fill="auto"/>
          </w:tcPr>
          <w:p w14:paraId="3ADC5E2A" w14:textId="77777777" w:rsidR="002C38F9" w:rsidRDefault="002C38F9" w:rsidP="006E1592">
            <w:pPr>
              <w:spacing w:after="0"/>
              <w:jc w:val="center"/>
              <w:rPr>
                <w:bCs/>
                <w:lang w:eastAsia="zh-CN"/>
              </w:rPr>
            </w:pPr>
            <w:r>
              <w:rPr>
                <w:bCs/>
                <w:lang w:eastAsia="zh-CN"/>
              </w:rPr>
              <w:t>[Storage /Mbytes]</w:t>
            </w:r>
          </w:p>
        </w:tc>
        <w:tc>
          <w:tcPr>
            <w:tcW w:w="1204" w:type="dxa"/>
            <w:shd w:val="clear" w:color="auto" w:fill="auto"/>
          </w:tcPr>
          <w:p w14:paraId="33155690" w14:textId="77777777" w:rsidR="002C38F9" w:rsidRDefault="002C38F9" w:rsidP="006E1592">
            <w:pPr>
              <w:spacing w:after="0"/>
              <w:jc w:val="center"/>
              <w:rPr>
                <w:bCs/>
                <w:lang w:eastAsia="zh-CN"/>
              </w:rPr>
            </w:pPr>
          </w:p>
        </w:tc>
        <w:tc>
          <w:tcPr>
            <w:tcW w:w="1205" w:type="dxa"/>
            <w:shd w:val="clear" w:color="auto" w:fill="auto"/>
          </w:tcPr>
          <w:p w14:paraId="54A69BF7" w14:textId="77777777" w:rsidR="002C38F9" w:rsidRDefault="002C38F9" w:rsidP="006E1592">
            <w:pPr>
              <w:spacing w:after="0"/>
              <w:jc w:val="center"/>
              <w:rPr>
                <w:bCs/>
                <w:lang w:eastAsia="zh-CN"/>
              </w:rPr>
            </w:pPr>
          </w:p>
        </w:tc>
      </w:tr>
      <w:tr w:rsidR="002C38F9" w14:paraId="0A2CDF11" w14:textId="77777777" w:rsidTr="006E1592">
        <w:tc>
          <w:tcPr>
            <w:tcW w:w="1980" w:type="dxa"/>
            <w:vMerge/>
            <w:shd w:val="clear" w:color="auto" w:fill="auto"/>
          </w:tcPr>
          <w:p w14:paraId="027A2A1E" w14:textId="77777777" w:rsidR="002C38F9" w:rsidRDefault="002C38F9" w:rsidP="006E1592">
            <w:pPr>
              <w:spacing w:after="0"/>
              <w:jc w:val="center"/>
              <w:rPr>
                <w:bCs/>
                <w:lang w:eastAsia="zh-CN"/>
              </w:rPr>
            </w:pPr>
          </w:p>
        </w:tc>
        <w:tc>
          <w:tcPr>
            <w:tcW w:w="4111" w:type="dxa"/>
            <w:shd w:val="clear" w:color="auto" w:fill="auto"/>
          </w:tcPr>
          <w:p w14:paraId="23AE6491" w14:textId="77777777" w:rsidR="002C38F9" w:rsidRDefault="002C38F9" w:rsidP="006E1592">
            <w:pPr>
              <w:spacing w:after="0"/>
              <w:jc w:val="center"/>
              <w:rPr>
                <w:bCs/>
                <w:lang w:eastAsia="zh-CN"/>
              </w:rPr>
            </w:pPr>
            <w:r>
              <w:rPr>
                <w:bCs/>
                <w:lang w:eastAsia="zh-CN"/>
              </w:rPr>
              <w:t>Input type</w:t>
            </w:r>
          </w:p>
        </w:tc>
        <w:tc>
          <w:tcPr>
            <w:tcW w:w="1204" w:type="dxa"/>
            <w:shd w:val="clear" w:color="auto" w:fill="auto"/>
          </w:tcPr>
          <w:p w14:paraId="7454D3D6" w14:textId="77777777" w:rsidR="002C38F9" w:rsidRDefault="002C38F9" w:rsidP="006E1592">
            <w:pPr>
              <w:spacing w:after="0"/>
              <w:jc w:val="center"/>
              <w:rPr>
                <w:bCs/>
                <w:lang w:eastAsia="zh-CN"/>
              </w:rPr>
            </w:pPr>
          </w:p>
        </w:tc>
        <w:tc>
          <w:tcPr>
            <w:tcW w:w="1205" w:type="dxa"/>
            <w:shd w:val="clear" w:color="auto" w:fill="auto"/>
          </w:tcPr>
          <w:p w14:paraId="754F9C52" w14:textId="77777777" w:rsidR="002C38F9" w:rsidRDefault="002C38F9" w:rsidP="006E1592">
            <w:pPr>
              <w:spacing w:after="0"/>
              <w:jc w:val="center"/>
              <w:rPr>
                <w:bCs/>
                <w:lang w:eastAsia="zh-CN"/>
              </w:rPr>
            </w:pPr>
          </w:p>
        </w:tc>
      </w:tr>
      <w:tr w:rsidR="002C38F9" w14:paraId="7AAB1726" w14:textId="77777777" w:rsidTr="006E1592">
        <w:tc>
          <w:tcPr>
            <w:tcW w:w="1980" w:type="dxa"/>
            <w:vMerge/>
            <w:shd w:val="clear" w:color="auto" w:fill="auto"/>
          </w:tcPr>
          <w:p w14:paraId="76764A97" w14:textId="77777777" w:rsidR="002C38F9" w:rsidRDefault="002C38F9" w:rsidP="006E1592">
            <w:pPr>
              <w:spacing w:after="0"/>
              <w:jc w:val="center"/>
              <w:rPr>
                <w:bCs/>
                <w:lang w:eastAsia="zh-CN"/>
              </w:rPr>
            </w:pPr>
          </w:p>
        </w:tc>
        <w:tc>
          <w:tcPr>
            <w:tcW w:w="4111" w:type="dxa"/>
            <w:shd w:val="clear" w:color="auto" w:fill="auto"/>
          </w:tcPr>
          <w:p w14:paraId="331884A2" w14:textId="77777777" w:rsidR="002C38F9" w:rsidRDefault="002C38F9" w:rsidP="006E1592">
            <w:pPr>
              <w:spacing w:after="0"/>
              <w:jc w:val="center"/>
              <w:rPr>
                <w:bCs/>
                <w:lang w:eastAsia="zh-CN"/>
              </w:rPr>
            </w:pPr>
            <w:r>
              <w:rPr>
                <w:bCs/>
                <w:lang w:eastAsia="zh-CN"/>
              </w:rPr>
              <w:t>Output type</w:t>
            </w:r>
          </w:p>
        </w:tc>
        <w:tc>
          <w:tcPr>
            <w:tcW w:w="1204" w:type="dxa"/>
            <w:shd w:val="clear" w:color="auto" w:fill="auto"/>
          </w:tcPr>
          <w:p w14:paraId="4EA50568" w14:textId="77777777" w:rsidR="002C38F9" w:rsidRDefault="002C38F9" w:rsidP="006E1592">
            <w:pPr>
              <w:spacing w:after="0"/>
              <w:jc w:val="center"/>
              <w:rPr>
                <w:bCs/>
                <w:lang w:eastAsia="zh-CN"/>
              </w:rPr>
            </w:pPr>
          </w:p>
        </w:tc>
        <w:tc>
          <w:tcPr>
            <w:tcW w:w="1205" w:type="dxa"/>
            <w:shd w:val="clear" w:color="auto" w:fill="auto"/>
          </w:tcPr>
          <w:p w14:paraId="2BCD365B" w14:textId="77777777" w:rsidR="002C38F9" w:rsidRDefault="002C38F9" w:rsidP="006E1592">
            <w:pPr>
              <w:spacing w:after="0"/>
              <w:jc w:val="center"/>
              <w:rPr>
                <w:bCs/>
                <w:lang w:eastAsia="zh-CN"/>
              </w:rPr>
            </w:pPr>
          </w:p>
        </w:tc>
      </w:tr>
      <w:tr w:rsidR="002C38F9" w14:paraId="1FE5725B" w14:textId="77777777" w:rsidTr="006E1592">
        <w:tc>
          <w:tcPr>
            <w:tcW w:w="1980" w:type="dxa"/>
            <w:vMerge w:val="restart"/>
            <w:shd w:val="clear" w:color="auto" w:fill="auto"/>
          </w:tcPr>
          <w:p w14:paraId="10A401B2" w14:textId="77777777" w:rsidR="002C38F9" w:rsidRDefault="002C38F9" w:rsidP="006E1592">
            <w:pPr>
              <w:spacing w:after="0"/>
              <w:jc w:val="center"/>
              <w:rPr>
                <w:bCs/>
                <w:lang w:eastAsia="zh-CN"/>
              </w:rPr>
            </w:pPr>
            <w:r>
              <w:rPr>
                <w:bCs/>
                <w:lang w:eastAsia="zh-CN"/>
              </w:rPr>
              <w:t>Assumption</w:t>
            </w:r>
          </w:p>
        </w:tc>
        <w:tc>
          <w:tcPr>
            <w:tcW w:w="4111" w:type="dxa"/>
            <w:shd w:val="clear" w:color="auto" w:fill="auto"/>
          </w:tcPr>
          <w:p w14:paraId="7EE1CAEC" w14:textId="77777777" w:rsidR="002C38F9" w:rsidRDefault="002C38F9" w:rsidP="006E1592">
            <w:pPr>
              <w:spacing w:after="0"/>
              <w:jc w:val="center"/>
              <w:rPr>
                <w:bCs/>
                <w:lang w:eastAsia="zh-CN"/>
              </w:rPr>
            </w:pPr>
            <w:r>
              <w:rPr>
                <w:bCs/>
                <w:lang w:eastAsia="zh-CN"/>
              </w:rPr>
              <w:t>CSI feedback periodicity</w:t>
            </w:r>
          </w:p>
        </w:tc>
        <w:tc>
          <w:tcPr>
            <w:tcW w:w="1204" w:type="dxa"/>
            <w:shd w:val="clear" w:color="auto" w:fill="auto"/>
          </w:tcPr>
          <w:p w14:paraId="3732C7F4" w14:textId="77777777" w:rsidR="002C38F9" w:rsidRDefault="002C38F9" w:rsidP="006E1592">
            <w:pPr>
              <w:spacing w:after="0"/>
              <w:jc w:val="center"/>
              <w:rPr>
                <w:bCs/>
                <w:lang w:eastAsia="zh-CN"/>
              </w:rPr>
            </w:pPr>
          </w:p>
        </w:tc>
        <w:tc>
          <w:tcPr>
            <w:tcW w:w="1205" w:type="dxa"/>
            <w:shd w:val="clear" w:color="auto" w:fill="auto"/>
          </w:tcPr>
          <w:p w14:paraId="322DBE2C" w14:textId="77777777" w:rsidR="002C38F9" w:rsidRDefault="002C38F9" w:rsidP="006E1592">
            <w:pPr>
              <w:spacing w:after="0"/>
              <w:jc w:val="center"/>
              <w:rPr>
                <w:bCs/>
                <w:lang w:eastAsia="zh-CN"/>
              </w:rPr>
            </w:pPr>
          </w:p>
        </w:tc>
      </w:tr>
      <w:tr w:rsidR="002C38F9" w14:paraId="480BC353" w14:textId="77777777" w:rsidTr="006E1592">
        <w:tc>
          <w:tcPr>
            <w:tcW w:w="1980" w:type="dxa"/>
            <w:vMerge/>
            <w:shd w:val="clear" w:color="auto" w:fill="auto"/>
          </w:tcPr>
          <w:p w14:paraId="4060D4C4" w14:textId="77777777" w:rsidR="002C38F9" w:rsidRDefault="002C38F9" w:rsidP="006E1592">
            <w:pPr>
              <w:spacing w:after="0"/>
              <w:jc w:val="center"/>
              <w:rPr>
                <w:bCs/>
                <w:lang w:eastAsia="zh-CN"/>
              </w:rPr>
            </w:pPr>
          </w:p>
        </w:tc>
        <w:tc>
          <w:tcPr>
            <w:tcW w:w="4111" w:type="dxa"/>
            <w:shd w:val="clear" w:color="auto" w:fill="auto"/>
          </w:tcPr>
          <w:p w14:paraId="5DCF3686" w14:textId="77777777" w:rsidR="002C38F9" w:rsidRDefault="002C38F9" w:rsidP="006E1592">
            <w:pPr>
              <w:spacing w:after="0"/>
              <w:jc w:val="center"/>
              <w:rPr>
                <w:bCs/>
                <w:lang w:eastAsia="zh-CN"/>
              </w:rPr>
            </w:pPr>
            <w:r>
              <w:rPr>
                <w:bCs/>
                <w:lang w:eastAsia="zh-CN"/>
              </w:rPr>
              <w:t>Observation window (number/distance)</w:t>
            </w:r>
          </w:p>
        </w:tc>
        <w:tc>
          <w:tcPr>
            <w:tcW w:w="1204" w:type="dxa"/>
            <w:shd w:val="clear" w:color="auto" w:fill="auto"/>
          </w:tcPr>
          <w:p w14:paraId="716B8BEB" w14:textId="77777777" w:rsidR="002C38F9" w:rsidRDefault="002C38F9" w:rsidP="006E1592">
            <w:pPr>
              <w:spacing w:after="0"/>
              <w:jc w:val="center"/>
              <w:rPr>
                <w:bCs/>
                <w:lang w:eastAsia="zh-CN"/>
              </w:rPr>
            </w:pPr>
          </w:p>
        </w:tc>
        <w:tc>
          <w:tcPr>
            <w:tcW w:w="1205" w:type="dxa"/>
            <w:shd w:val="clear" w:color="auto" w:fill="auto"/>
          </w:tcPr>
          <w:p w14:paraId="45E39D06" w14:textId="77777777" w:rsidR="002C38F9" w:rsidRDefault="002C38F9" w:rsidP="006E1592">
            <w:pPr>
              <w:spacing w:after="0"/>
              <w:jc w:val="center"/>
              <w:rPr>
                <w:bCs/>
                <w:lang w:eastAsia="zh-CN"/>
              </w:rPr>
            </w:pPr>
          </w:p>
        </w:tc>
      </w:tr>
      <w:tr w:rsidR="002C38F9" w14:paraId="1FEEDDBF" w14:textId="77777777" w:rsidTr="006E1592">
        <w:tc>
          <w:tcPr>
            <w:tcW w:w="1980" w:type="dxa"/>
            <w:vMerge/>
            <w:shd w:val="clear" w:color="auto" w:fill="auto"/>
          </w:tcPr>
          <w:p w14:paraId="06512052" w14:textId="77777777" w:rsidR="002C38F9" w:rsidRDefault="002C38F9" w:rsidP="006E1592">
            <w:pPr>
              <w:spacing w:after="0"/>
              <w:jc w:val="center"/>
              <w:rPr>
                <w:bCs/>
                <w:lang w:eastAsia="zh-CN"/>
              </w:rPr>
            </w:pPr>
          </w:p>
        </w:tc>
        <w:tc>
          <w:tcPr>
            <w:tcW w:w="4111" w:type="dxa"/>
            <w:shd w:val="clear" w:color="auto" w:fill="auto"/>
          </w:tcPr>
          <w:p w14:paraId="7151A31B" w14:textId="77777777" w:rsidR="002C38F9" w:rsidRDefault="002C38F9" w:rsidP="006E1592">
            <w:pPr>
              <w:spacing w:after="0"/>
              <w:jc w:val="center"/>
              <w:rPr>
                <w:bCs/>
                <w:lang w:eastAsia="zh-CN"/>
              </w:rPr>
            </w:pPr>
            <w:r>
              <w:rPr>
                <w:bCs/>
                <w:lang w:eastAsia="zh-CN"/>
              </w:rPr>
              <w:t>Prediction window (number/distance)</w:t>
            </w:r>
          </w:p>
        </w:tc>
        <w:tc>
          <w:tcPr>
            <w:tcW w:w="1204" w:type="dxa"/>
            <w:shd w:val="clear" w:color="auto" w:fill="auto"/>
          </w:tcPr>
          <w:p w14:paraId="63EB4149" w14:textId="77777777" w:rsidR="002C38F9" w:rsidRDefault="002C38F9" w:rsidP="006E1592">
            <w:pPr>
              <w:spacing w:after="0"/>
              <w:jc w:val="center"/>
              <w:rPr>
                <w:bCs/>
                <w:lang w:eastAsia="zh-CN"/>
              </w:rPr>
            </w:pPr>
          </w:p>
        </w:tc>
        <w:tc>
          <w:tcPr>
            <w:tcW w:w="1205" w:type="dxa"/>
            <w:shd w:val="clear" w:color="auto" w:fill="auto"/>
          </w:tcPr>
          <w:p w14:paraId="53347EBC" w14:textId="77777777" w:rsidR="002C38F9" w:rsidRDefault="002C38F9" w:rsidP="006E1592">
            <w:pPr>
              <w:spacing w:after="0"/>
              <w:jc w:val="center"/>
              <w:rPr>
                <w:bCs/>
                <w:lang w:eastAsia="zh-CN"/>
              </w:rPr>
            </w:pPr>
          </w:p>
        </w:tc>
      </w:tr>
      <w:tr w:rsidR="002C38F9" w14:paraId="6404F05D" w14:textId="77777777" w:rsidTr="006E1592">
        <w:tc>
          <w:tcPr>
            <w:tcW w:w="1980" w:type="dxa"/>
            <w:vMerge/>
            <w:shd w:val="clear" w:color="auto" w:fill="auto"/>
          </w:tcPr>
          <w:p w14:paraId="29BDADFF" w14:textId="77777777" w:rsidR="002C38F9" w:rsidRDefault="002C38F9" w:rsidP="006E1592">
            <w:pPr>
              <w:spacing w:after="0"/>
              <w:jc w:val="center"/>
              <w:rPr>
                <w:bCs/>
                <w:lang w:eastAsia="zh-CN"/>
              </w:rPr>
            </w:pPr>
          </w:p>
        </w:tc>
        <w:tc>
          <w:tcPr>
            <w:tcW w:w="4111" w:type="dxa"/>
            <w:shd w:val="clear" w:color="auto" w:fill="auto"/>
          </w:tcPr>
          <w:p w14:paraId="6CC8DFA8" w14:textId="77777777" w:rsidR="002C38F9" w:rsidRDefault="002C38F9" w:rsidP="006E1592">
            <w:pPr>
              <w:spacing w:after="0"/>
              <w:jc w:val="center"/>
              <w:rPr>
                <w:bCs/>
                <w:lang w:eastAsia="zh-CN"/>
              </w:rPr>
            </w:pPr>
            <w:r>
              <w:rPr>
                <w:bCs/>
                <w:lang w:eastAsia="zh-CN"/>
              </w:rPr>
              <w:t>Whether/how to adopt spatial consistency</w:t>
            </w:r>
          </w:p>
        </w:tc>
        <w:tc>
          <w:tcPr>
            <w:tcW w:w="1204" w:type="dxa"/>
            <w:shd w:val="clear" w:color="auto" w:fill="auto"/>
          </w:tcPr>
          <w:p w14:paraId="71392FEE" w14:textId="77777777" w:rsidR="002C38F9" w:rsidRDefault="002C38F9" w:rsidP="006E1592">
            <w:pPr>
              <w:spacing w:after="0"/>
              <w:jc w:val="center"/>
              <w:rPr>
                <w:bCs/>
                <w:lang w:eastAsia="zh-CN"/>
              </w:rPr>
            </w:pPr>
          </w:p>
        </w:tc>
        <w:tc>
          <w:tcPr>
            <w:tcW w:w="1205" w:type="dxa"/>
            <w:shd w:val="clear" w:color="auto" w:fill="auto"/>
          </w:tcPr>
          <w:p w14:paraId="39F0C010" w14:textId="77777777" w:rsidR="002C38F9" w:rsidRDefault="002C38F9" w:rsidP="006E1592">
            <w:pPr>
              <w:spacing w:after="0"/>
              <w:jc w:val="center"/>
              <w:rPr>
                <w:bCs/>
                <w:lang w:eastAsia="zh-CN"/>
              </w:rPr>
            </w:pPr>
          </w:p>
        </w:tc>
      </w:tr>
      <w:tr w:rsidR="002C38F9" w14:paraId="1ABFF5B3" w14:textId="77777777" w:rsidTr="006E1592">
        <w:tc>
          <w:tcPr>
            <w:tcW w:w="1980" w:type="dxa"/>
            <w:vMerge w:val="restart"/>
            <w:shd w:val="clear" w:color="auto" w:fill="auto"/>
          </w:tcPr>
          <w:p w14:paraId="2C8615B9" w14:textId="77777777" w:rsidR="002C38F9" w:rsidRDefault="002C38F9" w:rsidP="006E1592">
            <w:pPr>
              <w:spacing w:after="0"/>
              <w:jc w:val="center"/>
              <w:rPr>
                <w:lang w:eastAsia="zh-CN"/>
              </w:rPr>
            </w:pPr>
            <w:r>
              <w:rPr>
                <w:lang w:eastAsia="zh-CN"/>
              </w:rPr>
              <w:t>Generalization Case 1 (scenario/configuration, etc.)</w:t>
            </w:r>
          </w:p>
        </w:tc>
        <w:tc>
          <w:tcPr>
            <w:tcW w:w="4111" w:type="dxa"/>
            <w:shd w:val="clear" w:color="auto" w:fill="auto"/>
          </w:tcPr>
          <w:p w14:paraId="2EFC304D" w14:textId="77777777" w:rsidR="002C38F9" w:rsidRDefault="002C38F9" w:rsidP="006E1592">
            <w:pPr>
              <w:spacing w:after="0"/>
              <w:jc w:val="center"/>
              <w:rPr>
                <w:bCs/>
                <w:lang w:eastAsia="zh-CN"/>
              </w:rPr>
            </w:pPr>
            <w:r>
              <w:rPr>
                <w:bCs/>
              </w:rPr>
              <w:t>Train (setting, size/k)</w:t>
            </w:r>
          </w:p>
        </w:tc>
        <w:tc>
          <w:tcPr>
            <w:tcW w:w="1204" w:type="dxa"/>
            <w:shd w:val="clear" w:color="auto" w:fill="auto"/>
          </w:tcPr>
          <w:p w14:paraId="1BD5C880" w14:textId="77777777" w:rsidR="002C38F9" w:rsidRDefault="002C38F9" w:rsidP="006E1592">
            <w:pPr>
              <w:spacing w:after="0"/>
              <w:jc w:val="center"/>
              <w:rPr>
                <w:bCs/>
                <w:lang w:eastAsia="zh-CN"/>
              </w:rPr>
            </w:pPr>
          </w:p>
        </w:tc>
        <w:tc>
          <w:tcPr>
            <w:tcW w:w="1205" w:type="dxa"/>
            <w:shd w:val="clear" w:color="auto" w:fill="auto"/>
          </w:tcPr>
          <w:p w14:paraId="737997C2" w14:textId="77777777" w:rsidR="002C38F9" w:rsidRDefault="002C38F9" w:rsidP="006E1592">
            <w:pPr>
              <w:spacing w:after="0"/>
              <w:jc w:val="center"/>
              <w:rPr>
                <w:bCs/>
                <w:lang w:eastAsia="zh-CN"/>
              </w:rPr>
            </w:pPr>
          </w:p>
        </w:tc>
      </w:tr>
      <w:tr w:rsidR="002C38F9" w14:paraId="1DDA6CD2" w14:textId="77777777" w:rsidTr="006E1592">
        <w:tc>
          <w:tcPr>
            <w:tcW w:w="1980" w:type="dxa"/>
            <w:vMerge/>
            <w:shd w:val="clear" w:color="auto" w:fill="auto"/>
          </w:tcPr>
          <w:p w14:paraId="51419032" w14:textId="77777777" w:rsidR="002C38F9" w:rsidRDefault="002C38F9" w:rsidP="006E1592">
            <w:pPr>
              <w:spacing w:after="0"/>
              <w:jc w:val="center"/>
              <w:rPr>
                <w:lang w:eastAsia="zh-CN"/>
              </w:rPr>
            </w:pPr>
          </w:p>
        </w:tc>
        <w:tc>
          <w:tcPr>
            <w:tcW w:w="4111" w:type="dxa"/>
            <w:shd w:val="clear" w:color="auto" w:fill="auto"/>
          </w:tcPr>
          <w:p w14:paraId="5B45A288" w14:textId="77777777" w:rsidR="002C38F9" w:rsidRDefault="002C38F9" w:rsidP="006E1592">
            <w:pPr>
              <w:spacing w:after="0"/>
              <w:jc w:val="center"/>
              <w:rPr>
                <w:bCs/>
                <w:lang w:eastAsia="zh-CN"/>
              </w:rPr>
            </w:pPr>
            <w:r>
              <w:rPr>
                <w:lang w:eastAsia="zh-CN"/>
              </w:rPr>
              <w:t xml:space="preserve">Test </w:t>
            </w:r>
            <w:r>
              <w:rPr>
                <w:bCs/>
              </w:rPr>
              <w:t>(setting, size/k)</w:t>
            </w:r>
          </w:p>
        </w:tc>
        <w:tc>
          <w:tcPr>
            <w:tcW w:w="1204" w:type="dxa"/>
            <w:shd w:val="clear" w:color="auto" w:fill="auto"/>
          </w:tcPr>
          <w:p w14:paraId="1979297B" w14:textId="77777777" w:rsidR="002C38F9" w:rsidRDefault="002C38F9" w:rsidP="006E1592">
            <w:pPr>
              <w:spacing w:after="0"/>
              <w:jc w:val="center"/>
              <w:rPr>
                <w:bCs/>
                <w:lang w:eastAsia="zh-CN"/>
              </w:rPr>
            </w:pPr>
          </w:p>
        </w:tc>
        <w:tc>
          <w:tcPr>
            <w:tcW w:w="1205" w:type="dxa"/>
            <w:shd w:val="clear" w:color="auto" w:fill="auto"/>
          </w:tcPr>
          <w:p w14:paraId="583900A4" w14:textId="77777777" w:rsidR="002C38F9" w:rsidRDefault="002C38F9" w:rsidP="006E1592">
            <w:pPr>
              <w:spacing w:after="0"/>
              <w:jc w:val="center"/>
              <w:rPr>
                <w:bCs/>
                <w:lang w:eastAsia="zh-CN"/>
              </w:rPr>
            </w:pPr>
          </w:p>
        </w:tc>
      </w:tr>
      <w:tr w:rsidR="002C38F9" w14:paraId="2F75BDD0" w14:textId="77777777" w:rsidTr="006E1592">
        <w:tc>
          <w:tcPr>
            <w:tcW w:w="1980" w:type="dxa"/>
            <w:vMerge/>
            <w:shd w:val="clear" w:color="auto" w:fill="auto"/>
          </w:tcPr>
          <w:p w14:paraId="5F8D7493" w14:textId="77777777" w:rsidR="002C38F9" w:rsidRDefault="002C38F9" w:rsidP="006E1592">
            <w:pPr>
              <w:spacing w:after="0"/>
              <w:jc w:val="center"/>
              <w:rPr>
                <w:lang w:eastAsia="zh-CN"/>
              </w:rPr>
            </w:pPr>
          </w:p>
        </w:tc>
        <w:tc>
          <w:tcPr>
            <w:tcW w:w="4111" w:type="dxa"/>
            <w:shd w:val="clear" w:color="auto" w:fill="auto"/>
          </w:tcPr>
          <w:p w14:paraId="50BE25C2" w14:textId="77777777" w:rsidR="002C38F9" w:rsidRDefault="002C38F9" w:rsidP="006E1592">
            <w:pPr>
              <w:spacing w:after="0"/>
              <w:jc w:val="center"/>
              <w:rPr>
                <w:bCs/>
                <w:lang w:eastAsia="zh-CN"/>
              </w:rPr>
            </w:pPr>
            <w:r>
              <w:rPr>
                <w:bCs/>
                <w:lang w:eastAsia="zh-CN"/>
              </w:rPr>
              <w:t>Intermediate KPI #1</w:t>
            </w:r>
          </w:p>
        </w:tc>
        <w:tc>
          <w:tcPr>
            <w:tcW w:w="1204" w:type="dxa"/>
            <w:shd w:val="clear" w:color="auto" w:fill="auto"/>
          </w:tcPr>
          <w:p w14:paraId="29BB7512" w14:textId="77777777" w:rsidR="002C38F9" w:rsidRDefault="002C38F9" w:rsidP="006E1592">
            <w:pPr>
              <w:spacing w:after="0"/>
              <w:jc w:val="center"/>
              <w:rPr>
                <w:bCs/>
                <w:lang w:eastAsia="zh-CN"/>
              </w:rPr>
            </w:pPr>
          </w:p>
        </w:tc>
        <w:tc>
          <w:tcPr>
            <w:tcW w:w="1205" w:type="dxa"/>
            <w:shd w:val="clear" w:color="auto" w:fill="auto"/>
          </w:tcPr>
          <w:p w14:paraId="1786F51B" w14:textId="77777777" w:rsidR="002C38F9" w:rsidRDefault="002C38F9" w:rsidP="006E1592">
            <w:pPr>
              <w:spacing w:after="0"/>
              <w:jc w:val="center"/>
              <w:rPr>
                <w:bCs/>
                <w:lang w:eastAsia="zh-CN"/>
              </w:rPr>
            </w:pPr>
          </w:p>
        </w:tc>
      </w:tr>
      <w:tr w:rsidR="002C38F9" w14:paraId="2C03F4AD" w14:textId="77777777" w:rsidTr="006E1592">
        <w:tc>
          <w:tcPr>
            <w:tcW w:w="1980" w:type="dxa"/>
            <w:vMerge/>
            <w:shd w:val="clear" w:color="auto" w:fill="auto"/>
          </w:tcPr>
          <w:p w14:paraId="52FFA675" w14:textId="77777777" w:rsidR="002C38F9" w:rsidRDefault="002C38F9" w:rsidP="006E1592">
            <w:pPr>
              <w:spacing w:after="0"/>
              <w:jc w:val="center"/>
              <w:rPr>
                <w:lang w:eastAsia="zh-CN"/>
              </w:rPr>
            </w:pPr>
          </w:p>
        </w:tc>
        <w:tc>
          <w:tcPr>
            <w:tcW w:w="4111" w:type="dxa"/>
            <w:shd w:val="clear" w:color="auto" w:fill="auto"/>
          </w:tcPr>
          <w:p w14:paraId="34A1C4CD" w14:textId="77777777" w:rsidR="002C38F9" w:rsidRDefault="002C38F9" w:rsidP="006E1592">
            <w:pPr>
              <w:spacing w:after="0"/>
              <w:jc w:val="center"/>
              <w:rPr>
                <w:bCs/>
                <w:lang w:eastAsia="zh-CN"/>
              </w:rPr>
            </w:pPr>
            <w:r>
              <w:rPr>
                <w:bCs/>
                <w:lang w:eastAsia="zh-CN"/>
              </w:rPr>
              <w:t>Intermediate KPI #2</w:t>
            </w:r>
          </w:p>
        </w:tc>
        <w:tc>
          <w:tcPr>
            <w:tcW w:w="1204" w:type="dxa"/>
            <w:shd w:val="clear" w:color="auto" w:fill="auto"/>
          </w:tcPr>
          <w:p w14:paraId="3D07AE56" w14:textId="77777777" w:rsidR="002C38F9" w:rsidRDefault="002C38F9" w:rsidP="006E1592">
            <w:pPr>
              <w:spacing w:after="0"/>
              <w:jc w:val="center"/>
              <w:rPr>
                <w:bCs/>
                <w:lang w:eastAsia="zh-CN"/>
              </w:rPr>
            </w:pPr>
          </w:p>
        </w:tc>
        <w:tc>
          <w:tcPr>
            <w:tcW w:w="1205" w:type="dxa"/>
            <w:shd w:val="clear" w:color="auto" w:fill="auto"/>
          </w:tcPr>
          <w:p w14:paraId="6AB7E61E" w14:textId="77777777" w:rsidR="002C38F9" w:rsidRDefault="002C38F9" w:rsidP="006E1592">
            <w:pPr>
              <w:spacing w:after="0"/>
              <w:jc w:val="center"/>
              <w:rPr>
                <w:bCs/>
                <w:lang w:eastAsia="zh-CN"/>
              </w:rPr>
            </w:pPr>
          </w:p>
        </w:tc>
      </w:tr>
      <w:tr w:rsidR="002C38F9" w14:paraId="0CF2BD6F" w14:textId="77777777" w:rsidTr="006E1592">
        <w:tc>
          <w:tcPr>
            <w:tcW w:w="1980" w:type="dxa"/>
            <w:shd w:val="clear" w:color="auto" w:fill="auto"/>
          </w:tcPr>
          <w:p w14:paraId="2ECE5A47" w14:textId="77777777" w:rsidR="002C38F9" w:rsidRDefault="002C38F9" w:rsidP="006E1592">
            <w:pPr>
              <w:spacing w:after="0"/>
              <w:jc w:val="center"/>
              <w:rPr>
                <w:lang w:eastAsia="zh-CN"/>
              </w:rPr>
            </w:pPr>
            <w:r>
              <w:rPr>
                <w:lang w:eastAsia="zh-CN"/>
              </w:rPr>
              <w:t>…</w:t>
            </w:r>
          </w:p>
          <w:p w14:paraId="3D6A2FEF" w14:textId="77777777" w:rsidR="002C38F9" w:rsidRDefault="002C38F9" w:rsidP="006E1592">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1)</w:t>
            </w:r>
          </w:p>
        </w:tc>
        <w:tc>
          <w:tcPr>
            <w:tcW w:w="4111" w:type="dxa"/>
            <w:shd w:val="clear" w:color="auto" w:fill="auto"/>
          </w:tcPr>
          <w:p w14:paraId="2DBDAB02" w14:textId="77777777" w:rsidR="002C38F9" w:rsidRDefault="002C38F9" w:rsidP="006E1592">
            <w:pPr>
              <w:spacing w:after="0"/>
              <w:jc w:val="center"/>
              <w:rPr>
                <w:bCs/>
                <w:lang w:eastAsia="zh-CN"/>
              </w:rPr>
            </w:pPr>
          </w:p>
        </w:tc>
        <w:tc>
          <w:tcPr>
            <w:tcW w:w="1204" w:type="dxa"/>
            <w:shd w:val="clear" w:color="auto" w:fill="auto"/>
          </w:tcPr>
          <w:p w14:paraId="605634A1" w14:textId="77777777" w:rsidR="002C38F9" w:rsidRDefault="002C38F9" w:rsidP="006E1592">
            <w:pPr>
              <w:spacing w:after="0"/>
              <w:jc w:val="center"/>
              <w:rPr>
                <w:bCs/>
                <w:lang w:eastAsia="zh-CN"/>
              </w:rPr>
            </w:pPr>
          </w:p>
        </w:tc>
        <w:tc>
          <w:tcPr>
            <w:tcW w:w="1205" w:type="dxa"/>
            <w:shd w:val="clear" w:color="auto" w:fill="auto"/>
          </w:tcPr>
          <w:p w14:paraId="662DFA93" w14:textId="77777777" w:rsidR="002C38F9" w:rsidRDefault="002C38F9" w:rsidP="006E1592">
            <w:pPr>
              <w:spacing w:after="0"/>
              <w:jc w:val="center"/>
              <w:rPr>
                <w:bCs/>
                <w:lang w:eastAsia="zh-CN"/>
              </w:rPr>
            </w:pPr>
          </w:p>
        </w:tc>
      </w:tr>
      <w:tr w:rsidR="002C38F9" w14:paraId="1E24F8AE" w14:textId="77777777" w:rsidTr="006E1592">
        <w:tc>
          <w:tcPr>
            <w:tcW w:w="1980" w:type="dxa"/>
            <w:vMerge w:val="restart"/>
            <w:shd w:val="clear" w:color="auto" w:fill="auto"/>
          </w:tcPr>
          <w:p w14:paraId="575A119B" w14:textId="77777777" w:rsidR="002C38F9" w:rsidRDefault="002C38F9" w:rsidP="006E1592">
            <w:pPr>
              <w:spacing w:after="0"/>
              <w:jc w:val="center"/>
              <w:rPr>
                <w:lang w:eastAsia="zh-CN"/>
              </w:rPr>
            </w:pPr>
            <w:r>
              <w:rPr>
                <w:lang w:eastAsia="zh-CN"/>
              </w:rPr>
              <w:t>Generalization Case 2 (scenario/configuration, etc.)</w:t>
            </w:r>
          </w:p>
        </w:tc>
        <w:tc>
          <w:tcPr>
            <w:tcW w:w="4111" w:type="dxa"/>
            <w:shd w:val="clear" w:color="auto" w:fill="auto"/>
          </w:tcPr>
          <w:p w14:paraId="35624FAF" w14:textId="77777777" w:rsidR="002C38F9" w:rsidRDefault="002C38F9" w:rsidP="006E1592">
            <w:pPr>
              <w:spacing w:after="0"/>
              <w:jc w:val="center"/>
              <w:rPr>
                <w:bCs/>
                <w:lang w:eastAsia="zh-CN"/>
              </w:rPr>
            </w:pPr>
            <w:r>
              <w:rPr>
                <w:bCs/>
              </w:rPr>
              <w:t>Train (setting, size/k)</w:t>
            </w:r>
          </w:p>
        </w:tc>
        <w:tc>
          <w:tcPr>
            <w:tcW w:w="1204" w:type="dxa"/>
            <w:shd w:val="clear" w:color="auto" w:fill="auto"/>
          </w:tcPr>
          <w:p w14:paraId="1797C764" w14:textId="77777777" w:rsidR="002C38F9" w:rsidRDefault="002C38F9" w:rsidP="006E1592">
            <w:pPr>
              <w:spacing w:after="0"/>
              <w:jc w:val="center"/>
              <w:rPr>
                <w:bCs/>
                <w:lang w:eastAsia="zh-CN"/>
              </w:rPr>
            </w:pPr>
          </w:p>
        </w:tc>
        <w:tc>
          <w:tcPr>
            <w:tcW w:w="1205" w:type="dxa"/>
            <w:shd w:val="clear" w:color="auto" w:fill="auto"/>
          </w:tcPr>
          <w:p w14:paraId="34C90080" w14:textId="77777777" w:rsidR="002C38F9" w:rsidRDefault="002C38F9" w:rsidP="006E1592">
            <w:pPr>
              <w:spacing w:after="0"/>
              <w:jc w:val="center"/>
              <w:rPr>
                <w:bCs/>
                <w:lang w:eastAsia="zh-CN"/>
              </w:rPr>
            </w:pPr>
          </w:p>
        </w:tc>
      </w:tr>
      <w:tr w:rsidR="002C38F9" w14:paraId="1E69F21B" w14:textId="77777777" w:rsidTr="006E1592">
        <w:tc>
          <w:tcPr>
            <w:tcW w:w="1980" w:type="dxa"/>
            <w:vMerge/>
            <w:shd w:val="clear" w:color="auto" w:fill="auto"/>
          </w:tcPr>
          <w:p w14:paraId="0B64FE4F" w14:textId="77777777" w:rsidR="002C38F9" w:rsidRDefault="002C38F9" w:rsidP="006E1592">
            <w:pPr>
              <w:spacing w:after="0"/>
              <w:jc w:val="center"/>
              <w:rPr>
                <w:lang w:eastAsia="zh-CN"/>
              </w:rPr>
            </w:pPr>
          </w:p>
        </w:tc>
        <w:tc>
          <w:tcPr>
            <w:tcW w:w="4111" w:type="dxa"/>
            <w:shd w:val="clear" w:color="auto" w:fill="auto"/>
          </w:tcPr>
          <w:p w14:paraId="3C7CE109" w14:textId="77777777" w:rsidR="002C38F9" w:rsidRDefault="002C38F9" w:rsidP="006E1592">
            <w:pPr>
              <w:spacing w:after="0"/>
              <w:jc w:val="center"/>
              <w:rPr>
                <w:bCs/>
                <w:lang w:eastAsia="zh-CN"/>
              </w:rPr>
            </w:pPr>
            <w:r>
              <w:rPr>
                <w:lang w:eastAsia="zh-CN"/>
              </w:rPr>
              <w:t xml:space="preserve">Test </w:t>
            </w:r>
            <w:r>
              <w:rPr>
                <w:bCs/>
              </w:rPr>
              <w:t>(setting, size/k)</w:t>
            </w:r>
          </w:p>
        </w:tc>
        <w:tc>
          <w:tcPr>
            <w:tcW w:w="1204" w:type="dxa"/>
            <w:shd w:val="clear" w:color="auto" w:fill="auto"/>
          </w:tcPr>
          <w:p w14:paraId="1DD1E2EC" w14:textId="77777777" w:rsidR="002C38F9" w:rsidRDefault="002C38F9" w:rsidP="006E1592">
            <w:pPr>
              <w:spacing w:after="0"/>
              <w:jc w:val="center"/>
              <w:rPr>
                <w:bCs/>
                <w:lang w:eastAsia="zh-CN"/>
              </w:rPr>
            </w:pPr>
          </w:p>
        </w:tc>
        <w:tc>
          <w:tcPr>
            <w:tcW w:w="1205" w:type="dxa"/>
            <w:shd w:val="clear" w:color="auto" w:fill="auto"/>
          </w:tcPr>
          <w:p w14:paraId="17FB4A9C" w14:textId="77777777" w:rsidR="002C38F9" w:rsidRDefault="002C38F9" w:rsidP="006E1592">
            <w:pPr>
              <w:spacing w:after="0"/>
              <w:jc w:val="center"/>
              <w:rPr>
                <w:bCs/>
                <w:lang w:eastAsia="zh-CN"/>
              </w:rPr>
            </w:pPr>
          </w:p>
        </w:tc>
      </w:tr>
      <w:tr w:rsidR="002C38F9" w14:paraId="047AA13E" w14:textId="77777777" w:rsidTr="006E1592">
        <w:tc>
          <w:tcPr>
            <w:tcW w:w="1980" w:type="dxa"/>
            <w:vMerge/>
            <w:shd w:val="clear" w:color="auto" w:fill="auto"/>
          </w:tcPr>
          <w:p w14:paraId="6179A875" w14:textId="77777777" w:rsidR="002C38F9" w:rsidRDefault="002C38F9" w:rsidP="006E1592">
            <w:pPr>
              <w:spacing w:after="0"/>
              <w:jc w:val="center"/>
              <w:rPr>
                <w:lang w:eastAsia="zh-CN"/>
              </w:rPr>
            </w:pPr>
          </w:p>
        </w:tc>
        <w:tc>
          <w:tcPr>
            <w:tcW w:w="4111" w:type="dxa"/>
            <w:shd w:val="clear" w:color="auto" w:fill="auto"/>
          </w:tcPr>
          <w:p w14:paraId="1340889E" w14:textId="77777777" w:rsidR="002C38F9" w:rsidRDefault="002C38F9" w:rsidP="006E1592">
            <w:pPr>
              <w:spacing w:after="0"/>
              <w:jc w:val="center"/>
              <w:rPr>
                <w:bCs/>
                <w:lang w:eastAsia="zh-CN"/>
              </w:rPr>
            </w:pPr>
            <w:r>
              <w:rPr>
                <w:bCs/>
                <w:lang w:eastAsia="zh-CN"/>
              </w:rPr>
              <w:t>Intermediate KPI #1</w:t>
            </w:r>
          </w:p>
        </w:tc>
        <w:tc>
          <w:tcPr>
            <w:tcW w:w="1204" w:type="dxa"/>
            <w:shd w:val="clear" w:color="auto" w:fill="auto"/>
          </w:tcPr>
          <w:p w14:paraId="2DC5CF65" w14:textId="77777777" w:rsidR="002C38F9" w:rsidRDefault="002C38F9" w:rsidP="006E1592">
            <w:pPr>
              <w:spacing w:after="0"/>
              <w:jc w:val="center"/>
              <w:rPr>
                <w:bCs/>
                <w:lang w:eastAsia="zh-CN"/>
              </w:rPr>
            </w:pPr>
          </w:p>
        </w:tc>
        <w:tc>
          <w:tcPr>
            <w:tcW w:w="1205" w:type="dxa"/>
            <w:shd w:val="clear" w:color="auto" w:fill="auto"/>
          </w:tcPr>
          <w:p w14:paraId="18B21FCC" w14:textId="77777777" w:rsidR="002C38F9" w:rsidRDefault="002C38F9" w:rsidP="006E1592">
            <w:pPr>
              <w:spacing w:after="0"/>
              <w:jc w:val="center"/>
              <w:rPr>
                <w:bCs/>
                <w:lang w:eastAsia="zh-CN"/>
              </w:rPr>
            </w:pPr>
          </w:p>
        </w:tc>
      </w:tr>
      <w:tr w:rsidR="002C38F9" w14:paraId="53076005" w14:textId="77777777" w:rsidTr="006E1592">
        <w:tc>
          <w:tcPr>
            <w:tcW w:w="1980" w:type="dxa"/>
            <w:vMerge/>
            <w:shd w:val="clear" w:color="auto" w:fill="auto"/>
          </w:tcPr>
          <w:p w14:paraId="6F88699D" w14:textId="77777777" w:rsidR="002C38F9" w:rsidRDefault="002C38F9" w:rsidP="006E1592">
            <w:pPr>
              <w:spacing w:after="0"/>
              <w:jc w:val="center"/>
              <w:rPr>
                <w:lang w:eastAsia="zh-CN"/>
              </w:rPr>
            </w:pPr>
          </w:p>
        </w:tc>
        <w:tc>
          <w:tcPr>
            <w:tcW w:w="4111" w:type="dxa"/>
            <w:shd w:val="clear" w:color="auto" w:fill="auto"/>
          </w:tcPr>
          <w:p w14:paraId="5F489EAD" w14:textId="77777777" w:rsidR="002C38F9" w:rsidRDefault="002C38F9" w:rsidP="006E1592">
            <w:pPr>
              <w:spacing w:after="0"/>
              <w:jc w:val="center"/>
              <w:rPr>
                <w:bCs/>
                <w:lang w:eastAsia="zh-CN"/>
              </w:rPr>
            </w:pPr>
            <w:r>
              <w:rPr>
                <w:bCs/>
                <w:lang w:eastAsia="zh-CN"/>
              </w:rPr>
              <w:t>Intermediate KPI #2</w:t>
            </w:r>
          </w:p>
        </w:tc>
        <w:tc>
          <w:tcPr>
            <w:tcW w:w="1204" w:type="dxa"/>
            <w:shd w:val="clear" w:color="auto" w:fill="auto"/>
          </w:tcPr>
          <w:p w14:paraId="7FFC2963" w14:textId="77777777" w:rsidR="002C38F9" w:rsidRDefault="002C38F9" w:rsidP="006E1592">
            <w:pPr>
              <w:spacing w:after="0"/>
              <w:jc w:val="center"/>
              <w:rPr>
                <w:bCs/>
                <w:lang w:eastAsia="zh-CN"/>
              </w:rPr>
            </w:pPr>
          </w:p>
        </w:tc>
        <w:tc>
          <w:tcPr>
            <w:tcW w:w="1205" w:type="dxa"/>
            <w:shd w:val="clear" w:color="auto" w:fill="auto"/>
          </w:tcPr>
          <w:p w14:paraId="07CCB34E" w14:textId="77777777" w:rsidR="002C38F9" w:rsidRDefault="002C38F9" w:rsidP="006E1592">
            <w:pPr>
              <w:spacing w:after="0"/>
              <w:jc w:val="center"/>
              <w:rPr>
                <w:bCs/>
                <w:lang w:eastAsia="zh-CN"/>
              </w:rPr>
            </w:pPr>
          </w:p>
        </w:tc>
      </w:tr>
      <w:tr w:rsidR="002C38F9" w14:paraId="50B96077" w14:textId="77777777" w:rsidTr="006E1592">
        <w:tc>
          <w:tcPr>
            <w:tcW w:w="1980" w:type="dxa"/>
            <w:shd w:val="clear" w:color="auto" w:fill="auto"/>
          </w:tcPr>
          <w:p w14:paraId="5CFB91DB" w14:textId="77777777" w:rsidR="002C38F9" w:rsidRDefault="002C38F9" w:rsidP="006E1592">
            <w:pPr>
              <w:spacing w:after="0"/>
              <w:jc w:val="center"/>
              <w:rPr>
                <w:lang w:eastAsia="zh-CN"/>
              </w:rPr>
            </w:pPr>
            <w:r>
              <w:rPr>
                <w:lang w:eastAsia="zh-CN"/>
              </w:rPr>
              <w:t>…</w:t>
            </w:r>
          </w:p>
          <w:p w14:paraId="3A1769EE" w14:textId="77777777" w:rsidR="002C38F9" w:rsidRDefault="002C38F9" w:rsidP="006E1592">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2)</w:t>
            </w:r>
          </w:p>
        </w:tc>
        <w:tc>
          <w:tcPr>
            <w:tcW w:w="4111" w:type="dxa"/>
            <w:shd w:val="clear" w:color="auto" w:fill="auto"/>
          </w:tcPr>
          <w:p w14:paraId="2F47B477" w14:textId="77777777" w:rsidR="002C38F9" w:rsidRDefault="002C38F9" w:rsidP="006E1592">
            <w:pPr>
              <w:spacing w:after="0"/>
              <w:jc w:val="center"/>
              <w:rPr>
                <w:bCs/>
                <w:lang w:eastAsia="zh-CN"/>
              </w:rPr>
            </w:pPr>
          </w:p>
        </w:tc>
        <w:tc>
          <w:tcPr>
            <w:tcW w:w="1204" w:type="dxa"/>
            <w:shd w:val="clear" w:color="auto" w:fill="auto"/>
          </w:tcPr>
          <w:p w14:paraId="6CE30D5F" w14:textId="77777777" w:rsidR="002C38F9" w:rsidRDefault="002C38F9" w:rsidP="006E1592">
            <w:pPr>
              <w:spacing w:after="0"/>
              <w:jc w:val="center"/>
              <w:rPr>
                <w:bCs/>
                <w:lang w:eastAsia="zh-CN"/>
              </w:rPr>
            </w:pPr>
          </w:p>
        </w:tc>
        <w:tc>
          <w:tcPr>
            <w:tcW w:w="1205" w:type="dxa"/>
            <w:shd w:val="clear" w:color="auto" w:fill="auto"/>
          </w:tcPr>
          <w:p w14:paraId="5D84F50A" w14:textId="77777777" w:rsidR="002C38F9" w:rsidRDefault="002C38F9" w:rsidP="006E1592">
            <w:pPr>
              <w:spacing w:after="0"/>
              <w:jc w:val="center"/>
              <w:rPr>
                <w:bCs/>
                <w:lang w:eastAsia="zh-CN"/>
              </w:rPr>
            </w:pPr>
          </w:p>
        </w:tc>
      </w:tr>
      <w:tr w:rsidR="002C38F9" w14:paraId="7CDEE56D" w14:textId="77777777" w:rsidTr="006E1592">
        <w:tc>
          <w:tcPr>
            <w:tcW w:w="1980" w:type="dxa"/>
            <w:vMerge w:val="restart"/>
            <w:shd w:val="clear" w:color="auto" w:fill="auto"/>
          </w:tcPr>
          <w:p w14:paraId="72B69B48" w14:textId="77777777" w:rsidR="002C38F9" w:rsidRDefault="002C38F9" w:rsidP="006E1592">
            <w:pPr>
              <w:spacing w:after="0"/>
              <w:jc w:val="center"/>
              <w:rPr>
                <w:lang w:eastAsia="zh-CN"/>
              </w:rPr>
            </w:pPr>
            <w:r>
              <w:rPr>
                <w:lang w:eastAsia="zh-CN"/>
              </w:rPr>
              <w:t>Generalization Case 3 (scenario/configuration, etc.)</w:t>
            </w:r>
          </w:p>
        </w:tc>
        <w:tc>
          <w:tcPr>
            <w:tcW w:w="4111" w:type="dxa"/>
            <w:shd w:val="clear" w:color="auto" w:fill="auto"/>
          </w:tcPr>
          <w:p w14:paraId="62700221" w14:textId="77777777" w:rsidR="002C38F9" w:rsidRDefault="002C38F9" w:rsidP="006E1592">
            <w:pPr>
              <w:spacing w:after="0"/>
              <w:jc w:val="center"/>
              <w:rPr>
                <w:bCs/>
                <w:lang w:eastAsia="zh-CN"/>
              </w:rPr>
            </w:pPr>
            <w:r>
              <w:rPr>
                <w:bCs/>
              </w:rPr>
              <w:t>Train (setting, size/k)</w:t>
            </w:r>
          </w:p>
        </w:tc>
        <w:tc>
          <w:tcPr>
            <w:tcW w:w="1204" w:type="dxa"/>
            <w:shd w:val="clear" w:color="auto" w:fill="auto"/>
          </w:tcPr>
          <w:p w14:paraId="7E0E9842" w14:textId="77777777" w:rsidR="002C38F9" w:rsidRDefault="002C38F9" w:rsidP="006E1592">
            <w:pPr>
              <w:spacing w:after="0"/>
              <w:jc w:val="center"/>
              <w:rPr>
                <w:bCs/>
                <w:lang w:eastAsia="zh-CN"/>
              </w:rPr>
            </w:pPr>
          </w:p>
        </w:tc>
        <w:tc>
          <w:tcPr>
            <w:tcW w:w="1205" w:type="dxa"/>
            <w:shd w:val="clear" w:color="auto" w:fill="auto"/>
          </w:tcPr>
          <w:p w14:paraId="10F407E0" w14:textId="77777777" w:rsidR="002C38F9" w:rsidRDefault="002C38F9" w:rsidP="006E1592">
            <w:pPr>
              <w:spacing w:after="0"/>
              <w:jc w:val="center"/>
              <w:rPr>
                <w:bCs/>
                <w:lang w:eastAsia="zh-CN"/>
              </w:rPr>
            </w:pPr>
          </w:p>
        </w:tc>
      </w:tr>
      <w:tr w:rsidR="002C38F9" w14:paraId="32165F49" w14:textId="77777777" w:rsidTr="006E1592">
        <w:tc>
          <w:tcPr>
            <w:tcW w:w="1980" w:type="dxa"/>
            <w:vMerge/>
            <w:shd w:val="clear" w:color="auto" w:fill="auto"/>
          </w:tcPr>
          <w:p w14:paraId="0E148AA0" w14:textId="77777777" w:rsidR="002C38F9" w:rsidRDefault="002C38F9" w:rsidP="006E1592">
            <w:pPr>
              <w:spacing w:after="0"/>
              <w:jc w:val="center"/>
              <w:rPr>
                <w:lang w:eastAsia="zh-CN"/>
              </w:rPr>
            </w:pPr>
          </w:p>
        </w:tc>
        <w:tc>
          <w:tcPr>
            <w:tcW w:w="4111" w:type="dxa"/>
            <w:shd w:val="clear" w:color="auto" w:fill="auto"/>
          </w:tcPr>
          <w:p w14:paraId="4516D1B3" w14:textId="77777777" w:rsidR="002C38F9" w:rsidRDefault="002C38F9" w:rsidP="006E1592">
            <w:pPr>
              <w:spacing w:after="0"/>
              <w:jc w:val="center"/>
              <w:rPr>
                <w:bCs/>
                <w:lang w:eastAsia="zh-CN"/>
              </w:rPr>
            </w:pPr>
            <w:r>
              <w:rPr>
                <w:lang w:eastAsia="zh-CN"/>
              </w:rPr>
              <w:t xml:space="preserve">Test </w:t>
            </w:r>
            <w:r>
              <w:rPr>
                <w:bCs/>
              </w:rPr>
              <w:t>(setting, size/k)</w:t>
            </w:r>
          </w:p>
        </w:tc>
        <w:tc>
          <w:tcPr>
            <w:tcW w:w="1204" w:type="dxa"/>
            <w:shd w:val="clear" w:color="auto" w:fill="auto"/>
          </w:tcPr>
          <w:p w14:paraId="17779500" w14:textId="77777777" w:rsidR="002C38F9" w:rsidRDefault="002C38F9" w:rsidP="006E1592">
            <w:pPr>
              <w:spacing w:after="0"/>
              <w:jc w:val="center"/>
              <w:rPr>
                <w:bCs/>
                <w:lang w:eastAsia="zh-CN"/>
              </w:rPr>
            </w:pPr>
          </w:p>
        </w:tc>
        <w:tc>
          <w:tcPr>
            <w:tcW w:w="1205" w:type="dxa"/>
            <w:shd w:val="clear" w:color="auto" w:fill="auto"/>
          </w:tcPr>
          <w:p w14:paraId="619BD3BA" w14:textId="77777777" w:rsidR="002C38F9" w:rsidRDefault="002C38F9" w:rsidP="006E1592">
            <w:pPr>
              <w:spacing w:after="0"/>
              <w:jc w:val="center"/>
              <w:rPr>
                <w:bCs/>
                <w:lang w:eastAsia="zh-CN"/>
              </w:rPr>
            </w:pPr>
          </w:p>
        </w:tc>
      </w:tr>
      <w:tr w:rsidR="002C38F9" w14:paraId="1D40669E" w14:textId="77777777" w:rsidTr="006E1592">
        <w:tc>
          <w:tcPr>
            <w:tcW w:w="1980" w:type="dxa"/>
            <w:vMerge/>
            <w:shd w:val="clear" w:color="auto" w:fill="auto"/>
          </w:tcPr>
          <w:p w14:paraId="1F524FC2" w14:textId="77777777" w:rsidR="002C38F9" w:rsidRDefault="002C38F9" w:rsidP="006E1592">
            <w:pPr>
              <w:spacing w:after="0"/>
              <w:jc w:val="center"/>
              <w:rPr>
                <w:lang w:eastAsia="zh-CN"/>
              </w:rPr>
            </w:pPr>
          </w:p>
        </w:tc>
        <w:tc>
          <w:tcPr>
            <w:tcW w:w="4111" w:type="dxa"/>
            <w:shd w:val="clear" w:color="auto" w:fill="auto"/>
          </w:tcPr>
          <w:p w14:paraId="33CA8FF5" w14:textId="77777777" w:rsidR="002C38F9" w:rsidRDefault="002C38F9" w:rsidP="006E1592">
            <w:pPr>
              <w:spacing w:after="0"/>
              <w:jc w:val="center"/>
              <w:rPr>
                <w:bCs/>
                <w:lang w:eastAsia="zh-CN"/>
              </w:rPr>
            </w:pPr>
            <w:r>
              <w:rPr>
                <w:bCs/>
                <w:lang w:eastAsia="zh-CN"/>
              </w:rPr>
              <w:t>Intermediate KPI #1</w:t>
            </w:r>
          </w:p>
        </w:tc>
        <w:tc>
          <w:tcPr>
            <w:tcW w:w="1204" w:type="dxa"/>
            <w:shd w:val="clear" w:color="auto" w:fill="auto"/>
          </w:tcPr>
          <w:p w14:paraId="7D01729B" w14:textId="77777777" w:rsidR="002C38F9" w:rsidRDefault="002C38F9" w:rsidP="006E1592">
            <w:pPr>
              <w:spacing w:after="0"/>
              <w:jc w:val="center"/>
              <w:rPr>
                <w:bCs/>
                <w:lang w:eastAsia="zh-CN"/>
              </w:rPr>
            </w:pPr>
          </w:p>
        </w:tc>
        <w:tc>
          <w:tcPr>
            <w:tcW w:w="1205" w:type="dxa"/>
            <w:shd w:val="clear" w:color="auto" w:fill="auto"/>
          </w:tcPr>
          <w:p w14:paraId="3B96A4E3" w14:textId="77777777" w:rsidR="002C38F9" w:rsidRDefault="002C38F9" w:rsidP="006E1592">
            <w:pPr>
              <w:spacing w:after="0"/>
              <w:jc w:val="center"/>
              <w:rPr>
                <w:bCs/>
                <w:lang w:eastAsia="zh-CN"/>
              </w:rPr>
            </w:pPr>
          </w:p>
        </w:tc>
      </w:tr>
      <w:tr w:rsidR="002C38F9" w14:paraId="26AA49D0" w14:textId="77777777" w:rsidTr="006E1592">
        <w:tc>
          <w:tcPr>
            <w:tcW w:w="1980" w:type="dxa"/>
            <w:vMerge/>
            <w:shd w:val="clear" w:color="auto" w:fill="auto"/>
          </w:tcPr>
          <w:p w14:paraId="4AAD802F" w14:textId="77777777" w:rsidR="002C38F9" w:rsidRDefault="002C38F9" w:rsidP="006E1592">
            <w:pPr>
              <w:spacing w:after="0"/>
              <w:jc w:val="center"/>
              <w:rPr>
                <w:lang w:eastAsia="zh-CN"/>
              </w:rPr>
            </w:pPr>
          </w:p>
        </w:tc>
        <w:tc>
          <w:tcPr>
            <w:tcW w:w="4111" w:type="dxa"/>
            <w:shd w:val="clear" w:color="auto" w:fill="auto"/>
          </w:tcPr>
          <w:p w14:paraId="7D1B5B2B" w14:textId="77777777" w:rsidR="002C38F9" w:rsidRDefault="002C38F9" w:rsidP="006E1592">
            <w:pPr>
              <w:spacing w:after="0"/>
              <w:jc w:val="center"/>
              <w:rPr>
                <w:bCs/>
                <w:lang w:eastAsia="zh-CN"/>
              </w:rPr>
            </w:pPr>
            <w:r>
              <w:rPr>
                <w:bCs/>
                <w:lang w:eastAsia="zh-CN"/>
              </w:rPr>
              <w:t>Intermediate KPI #2</w:t>
            </w:r>
          </w:p>
        </w:tc>
        <w:tc>
          <w:tcPr>
            <w:tcW w:w="1204" w:type="dxa"/>
            <w:shd w:val="clear" w:color="auto" w:fill="auto"/>
          </w:tcPr>
          <w:p w14:paraId="1D85877F" w14:textId="77777777" w:rsidR="002C38F9" w:rsidRDefault="002C38F9" w:rsidP="006E1592">
            <w:pPr>
              <w:spacing w:after="0"/>
              <w:jc w:val="center"/>
              <w:rPr>
                <w:bCs/>
                <w:lang w:eastAsia="zh-CN"/>
              </w:rPr>
            </w:pPr>
          </w:p>
        </w:tc>
        <w:tc>
          <w:tcPr>
            <w:tcW w:w="1205" w:type="dxa"/>
            <w:shd w:val="clear" w:color="auto" w:fill="auto"/>
          </w:tcPr>
          <w:p w14:paraId="26ABC4D1" w14:textId="77777777" w:rsidR="002C38F9" w:rsidRDefault="002C38F9" w:rsidP="006E1592">
            <w:pPr>
              <w:spacing w:after="0"/>
              <w:jc w:val="center"/>
              <w:rPr>
                <w:bCs/>
                <w:lang w:eastAsia="zh-CN"/>
              </w:rPr>
            </w:pPr>
          </w:p>
        </w:tc>
      </w:tr>
      <w:tr w:rsidR="002C38F9" w14:paraId="7259B521" w14:textId="77777777" w:rsidTr="006E1592">
        <w:tc>
          <w:tcPr>
            <w:tcW w:w="1980" w:type="dxa"/>
            <w:shd w:val="clear" w:color="auto" w:fill="auto"/>
          </w:tcPr>
          <w:p w14:paraId="6DDE79C4" w14:textId="77777777" w:rsidR="002C38F9" w:rsidRDefault="002C38F9" w:rsidP="006E1592">
            <w:pPr>
              <w:spacing w:after="0"/>
              <w:jc w:val="center"/>
              <w:rPr>
                <w:lang w:eastAsia="zh-CN"/>
              </w:rPr>
            </w:pPr>
            <w:r>
              <w:rPr>
                <w:lang w:eastAsia="zh-CN"/>
              </w:rPr>
              <w:t>…</w:t>
            </w:r>
          </w:p>
          <w:p w14:paraId="0AF23FCE" w14:textId="77777777" w:rsidR="002C38F9" w:rsidRDefault="002C38F9" w:rsidP="006E1592">
            <w:pPr>
              <w:spacing w:after="0"/>
              <w:jc w:val="center"/>
              <w:rPr>
                <w:lang w:eastAsia="zh-CN"/>
              </w:rPr>
            </w:pPr>
            <w:r>
              <w:rPr>
                <w:lang w:eastAsia="zh-CN"/>
              </w:rPr>
              <w:t xml:space="preserve">(other </w:t>
            </w:r>
            <w:r>
              <w:rPr>
                <w:color w:val="000000" w:themeColor="text1"/>
                <w:lang w:eastAsia="zh-CN"/>
              </w:rPr>
              <w:t>scenarios/configurations</w:t>
            </w:r>
            <w:r>
              <w:rPr>
                <w:lang w:eastAsia="zh-CN"/>
              </w:rPr>
              <w:t xml:space="preserve"> for Case 3)</w:t>
            </w:r>
          </w:p>
        </w:tc>
        <w:tc>
          <w:tcPr>
            <w:tcW w:w="4111" w:type="dxa"/>
            <w:shd w:val="clear" w:color="auto" w:fill="auto"/>
          </w:tcPr>
          <w:p w14:paraId="0A866F05" w14:textId="77777777" w:rsidR="002C38F9" w:rsidRDefault="002C38F9" w:rsidP="006E1592">
            <w:pPr>
              <w:spacing w:after="0"/>
              <w:jc w:val="center"/>
              <w:rPr>
                <w:bCs/>
                <w:lang w:eastAsia="zh-CN"/>
              </w:rPr>
            </w:pPr>
          </w:p>
        </w:tc>
        <w:tc>
          <w:tcPr>
            <w:tcW w:w="1204" w:type="dxa"/>
            <w:shd w:val="clear" w:color="auto" w:fill="auto"/>
          </w:tcPr>
          <w:p w14:paraId="625DDA99" w14:textId="77777777" w:rsidR="002C38F9" w:rsidRDefault="002C38F9" w:rsidP="006E1592">
            <w:pPr>
              <w:spacing w:after="0"/>
              <w:jc w:val="center"/>
              <w:rPr>
                <w:bCs/>
                <w:lang w:eastAsia="zh-CN"/>
              </w:rPr>
            </w:pPr>
          </w:p>
        </w:tc>
        <w:tc>
          <w:tcPr>
            <w:tcW w:w="1205" w:type="dxa"/>
            <w:shd w:val="clear" w:color="auto" w:fill="auto"/>
          </w:tcPr>
          <w:p w14:paraId="4597F9DF" w14:textId="77777777" w:rsidR="002C38F9" w:rsidRDefault="002C38F9" w:rsidP="006E1592">
            <w:pPr>
              <w:spacing w:after="0"/>
              <w:jc w:val="center"/>
              <w:rPr>
                <w:bCs/>
                <w:lang w:eastAsia="zh-CN"/>
              </w:rPr>
            </w:pPr>
          </w:p>
        </w:tc>
      </w:tr>
      <w:tr w:rsidR="002C38F9" w14:paraId="6B7D5ECF" w14:textId="77777777" w:rsidTr="006E1592">
        <w:tc>
          <w:tcPr>
            <w:tcW w:w="1980" w:type="dxa"/>
            <w:vMerge w:val="restart"/>
            <w:shd w:val="clear" w:color="auto" w:fill="auto"/>
          </w:tcPr>
          <w:p w14:paraId="76869A03" w14:textId="77777777" w:rsidR="002C38F9" w:rsidRDefault="002C38F9" w:rsidP="006E1592">
            <w:pPr>
              <w:spacing w:after="0"/>
              <w:jc w:val="center"/>
              <w:rPr>
                <w:lang w:eastAsia="zh-CN"/>
              </w:rPr>
            </w:pPr>
            <w:r>
              <w:rPr>
                <w:rFonts w:hint="eastAsia"/>
                <w:lang w:eastAsia="zh-CN"/>
              </w:rPr>
              <w:t>F</w:t>
            </w:r>
            <w:r>
              <w:rPr>
                <w:lang w:eastAsia="zh-CN"/>
              </w:rPr>
              <w:t>ine-tuning case (optional)</w:t>
            </w:r>
          </w:p>
        </w:tc>
        <w:tc>
          <w:tcPr>
            <w:tcW w:w="4111" w:type="dxa"/>
            <w:shd w:val="clear" w:color="auto" w:fill="auto"/>
          </w:tcPr>
          <w:p w14:paraId="24CF5C01" w14:textId="77777777" w:rsidR="002C38F9" w:rsidRDefault="002C38F9" w:rsidP="006E1592">
            <w:pPr>
              <w:spacing w:after="0"/>
              <w:jc w:val="center"/>
              <w:rPr>
                <w:bCs/>
                <w:lang w:eastAsia="zh-CN"/>
              </w:rPr>
            </w:pPr>
            <w:r>
              <w:rPr>
                <w:bCs/>
              </w:rPr>
              <w:t>Train (setting, size/k)</w:t>
            </w:r>
          </w:p>
        </w:tc>
        <w:tc>
          <w:tcPr>
            <w:tcW w:w="1204" w:type="dxa"/>
            <w:shd w:val="clear" w:color="auto" w:fill="auto"/>
          </w:tcPr>
          <w:p w14:paraId="42095008" w14:textId="77777777" w:rsidR="002C38F9" w:rsidRDefault="002C38F9" w:rsidP="006E1592">
            <w:pPr>
              <w:spacing w:after="0"/>
              <w:jc w:val="center"/>
              <w:rPr>
                <w:bCs/>
                <w:lang w:eastAsia="zh-CN"/>
              </w:rPr>
            </w:pPr>
          </w:p>
        </w:tc>
        <w:tc>
          <w:tcPr>
            <w:tcW w:w="1205" w:type="dxa"/>
            <w:shd w:val="clear" w:color="auto" w:fill="auto"/>
          </w:tcPr>
          <w:p w14:paraId="7A500930" w14:textId="77777777" w:rsidR="002C38F9" w:rsidRDefault="002C38F9" w:rsidP="006E1592">
            <w:pPr>
              <w:spacing w:after="0"/>
              <w:jc w:val="center"/>
              <w:rPr>
                <w:bCs/>
                <w:lang w:eastAsia="zh-CN"/>
              </w:rPr>
            </w:pPr>
          </w:p>
        </w:tc>
      </w:tr>
      <w:tr w:rsidR="002C38F9" w14:paraId="66014628" w14:textId="77777777" w:rsidTr="006E1592">
        <w:tc>
          <w:tcPr>
            <w:tcW w:w="1980" w:type="dxa"/>
            <w:vMerge/>
            <w:shd w:val="clear" w:color="auto" w:fill="auto"/>
          </w:tcPr>
          <w:p w14:paraId="43AB2C73" w14:textId="77777777" w:rsidR="002C38F9" w:rsidRDefault="002C38F9" w:rsidP="006E1592">
            <w:pPr>
              <w:spacing w:after="0"/>
              <w:jc w:val="center"/>
              <w:rPr>
                <w:lang w:eastAsia="zh-CN"/>
              </w:rPr>
            </w:pPr>
          </w:p>
        </w:tc>
        <w:tc>
          <w:tcPr>
            <w:tcW w:w="4111" w:type="dxa"/>
            <w:shd w:val="clear" w:color="auto" w:fill="auto"/>
          </w:tcPr>
          <w:p w14:paraId="18D51E5B" w14:textId="77777777" w:rsidR="002C38F9" w:rsidRDefault="002C38F9" w:rsidP="006E1592">
            <w:pPr>
              <w:spacing w:after="0"/>
              <w:jc w:val="center"/>
              <w:rPr>
                <w:bCs/>
                <w:lang w:eastAsia="zh-CN"/>
              </w:rPr>
            </w:pPr>
            <w:r>
              <w:rPr>
                <w:bCs/>
              </w:rPr>
              <w:t>Fine-tune (setting, size/k)</w:t>
            </w:r>
          </w:p>
        </w:tc>
        <w:tc>
          <w:tcPr>
            <w:tcW w:w="1204" w:type="dxa"/>
            <w:shd w:val="clear" w:color="auto" w:fill="auto"/>
          </w:tcPr>
          <w:p w14:paraId="42FA5616" w14:textId="77777777" w:rsidR="002C38F9" w:rsidRDefault="002C38F9" w:rsidP="006E1592">
            <w:pPr>
              <w:spacing w:after="0"/>
              <w:jc w:val="center"/>
              <w:rPr>
                <w:bCs/>
                <w:lang w:eastAsia="zh-CN"/>
              </w:rPr>
            </w:pPr>
          </w:p>
        </w:tc>
        <w:tc>
          <w:tcPr>
            <w:tcW w:w="1205" w:type="dxa"/>
            <w:shd w:val="clear" w:color="auto" w:fill="auto"/>
          </w:tcPr>
          <w:p w14:paraId="18C55958" w14:textId="77777777" w:rsidR="002C38F9" w:rsidRDefault="002C38F9" w:rsidP="006E1592">
            <w:pPr>
              <w:spacing w:after="0"/>
              <w:jc w:val="center"/>
              <w:rPr>
                <w:bCs/>
                <w:lang w:eastAsia="zh-CN"/>
              </w:rPr>
            </w:pPr>
          </w:p>
        </w:tc>
      </w:tr>
      <w:tr w:rsidR="002C38F9" w14:paraId="4289A24C" w14:textId="77777777" w:rsidTr="006E1592">
        <w:tc>
          <w:tcPr>
            <w:tcW w:w="1980" w:type="dxa"/>
            <w:vMerge/>
            <w:shd w:val="clear" w:color="auto" w:fill="auto"/>
          </w:tcPr>
          <w:p w14:paraId="59ED476B" w14:textId="77777777" w:rsidR="002C38F9" w:rsidRDefault="002C38F9" w:rsidP="006E1592">
            <w:pPr>
              <w:spacing w:after="0"/>
              <w:jc w:val="center"/>
              <w:rPr>
                <w:bCs/>
                <w:lang w:eastAsia="zh-CN"/>
              </w:rPr>
            </w:pPr>
          </w:p>
        </w:tc>
        <w:tc>
          <w:tcPr>
            <w:tcW w:w="4111" w:type="dxa"/>
            <w:shd w:val="clear" w:color="auto" w:fill="auto"/>
          </w:tcPr>
          <w:p w14:paraId="7ED9BA5F" w14:textId="77777777" w:rsidR="002C38F9" w:rsidRDefault="002C38F9" w:rsidP="006E1592">
            <w:pPr>
              <w:spacing w:after="0"/>
              <w:jc w:val="center"/>
              <w:rPr>
                <w:bCs/>
                <w:lang w:eastAsia="zh-CN"/>
              </w:rPr>
            </w:pPr>
            <w:r>
              <w:rPr>
                <w:lang w:eastAsia="zh-CN"/>
              </w:rPr>
              <w:t xml:space="preserve">Test </w:t>
            </w:r>
            <w:r>
              <w:rPr>
                <w:bCs/>
              </w:rPr>
              <w:t>(setting, size/k)</w:t>
            </w:r>
          </w:p>
        </w:tc>
        <w:tc>
          <w:tcPr>
            <w:tcW w:w="1204" w:type="dxa"/>
            <w:shd w:val="clear" w:color="auto" w:fill="auto"/>
          </w:tcPr>
          <w:p w14:paraId="01CFBAF0" w14:textId="77777777" w:rsidR="002C38F9" w:rsidRDefault="002C38F9" w:rsidP="006E1592">
            <w:pPr>
              <w:spacing w:after="0"/>
              <w:jc w:val="center"/>
              <w:rPr>
                <w:bCs/>
                <w:lang w:eastAsia="zh-CN"/>
              </w:rPr>
            </w:pPr>
          </w:p>
        </w:tc>
        <w:tc>
          <w:tcPr>
            <w:tcW w:w="1205" w:type="dxa"/>
            <w:shd w:val="clear" w:color="auto" w:fill="auto"/>
          </w:tcPr>
          <w:p w14:paraId="1943365F" w14:textId="77777777" w:rsidR="002C38F9" w:rsidRDefault="002C38F9" w:rsidP="006E1592">
            <w:pPr>
              <w:spacing w:after="0"/>
              <w:jc w:val="center"/>
              <w:rPr>
                <w:bCs/>
                <w:lang w:eastAsia="zh-CN"/>
              </w:rPr>
            </w:pPr>
          </w:p>
        </w:tc>
      </w:tr>
      <w:tr w:rsidR="002C38F9" w14:paraId="51134E27" w14:textId="77777777" w:rsidTr="006E1592">
        <w:tc>
          <w:tcPr>
            <w:tcW w:w="1980" w:type="dxa"/>
            <w:vMerge/>
            <w:shd w:val="clear" w:color="auto" w:fill="auto"/>
          </w:tcPr>
          <w:p w14:paraId="3524088A" w14:textId="77777777" w:rsidR="002C38F9" w:rsidRDefault="002C38F9" w:rsidP="006E1592">
            <w:pPr>
              <w:spacing w:after="0"/>
              <w:jc w:val="center"/>
              <w:rPr>
                <w:bCs/>
                <w:lang w:eastAsia="zh-CN"/>
              </w:rPr>
            </w:pPr>
          </w:p>
        </w:tc>
        <w:tc>
          <w:tcPr>
            <w:tcW w:w="4111" w:type="dxa"/>
            <w:shd w:val="clear" w:color="auto" w:fill="auto"/>
          </w:tcPr>
          <w:p w14:paraId="4268622F" w14:textId="77777777" w:rsidR="002C38F9" w:rsidRDefault="002C38F9" w:rsidP="006E1592">
            <w:pPr>
              <w:spacing w:after="0"/>
              <w:jc w:val="center"/>
              <w:rPr>
                <w:bCs/>
                <w:lang w:eastAsia="zh-CN"/>
              </w:rPr>
            </w:pPr>
            <w:r>
              <w:rPr>
                <w:bCs/>
                <w:lang w:eastAsia="zh-CN"/>
              </w:rPr>
              <w:t>Intermediate KPI #1</w:t>
            </w:r>
          </w:p>
        </w:tc>
        <w:tc>
          <w:tcPr>
            <w:tcW w:w="1204" w:type="dxa"/>
            <w:shd w:val="clear" w:color="auto" w:fill="auto"/>
          </w:tcPr>
          <w:p w14:paraId="398B8CED" w14:textId="77777777" w:rsidR="002C38F9" w:rsidRDefault="002C38F9" w:rsidP="006E1592">
            <w:pPr>
              <w:spacing w:after="0"/>
              <w:jc w:val="center"/>
              <w:rPr>
                <w:bCs/>
                <w:lang w:eastAsia="zh-CN"/>
              </w:rPr>
            </w:pPr>
          </w:p>
        </w:tc>
        <w:tc>
          <w:tcPr>
            <w:tcW w:w="1205" w:type="dxa"/>
            <w:shd w:val="clear" w:color="auto" w:fill="auto"/>
          </w:tcPr>
          <w:p w14:paraId="39AA307F" w14:textId="77777777" w:rsidR="002C38F9" w:rsidRDefault="002C38F9" w:rsidP="006E1592">
            <w:pPr>
              <w:spacing w:after="0"/>
              <w:jc w:val="center"/>
              <w:rPr>
                <w:bCs/>
                <w:lang w:eastAsia="zh-CN"/>
              </w:rPr>
            </w:pPr>
          </w:p>
        </w:tc>
      </w:tr>
      <w:tr w:rsidR="002C38F9" w14:paraId="3E8BF101" w14:textId="77777777" w:rsidTr="006E1592">
        <w:tc>
          <w:tcPr>
            <w:tcW w:w="1980" w:type="dxa"/>
            <w:vMerge/>
            <w:shd w:val="clear" w:color="auto" w:fill="auto"/>
          </w:tcPr>
          <w:p w14:paraId="6CAA1C16" w14:textId="77777777" w:rsidR="002C38F9" w:rsidRDefault="002C38F9" w:rsidP="006E1592">
            <w:pPr>
              <w:spacing w:after="0"/>
              <w:jc w:val="center"/>
              <w:rPr>
                <w:bCs/>
                <w:lang w:eastAsia="zh-CN"/>
              </w:rPr>
            </w:pPr>
          </w:p>
        </w:tc>
        <w:tc>
          <w:tcPr>
            <w:tcW w:w="4111" w:type="dxa"/>
            <w:shd w:val="clear" w:color="auto" w:fill="auto"/>
          </w:tcPr>
          <w:p w14:paraId="550463BD" w14:textId="77777777" w:rsidR="002C38F9" w:rsidRDefault="002C38F9" w:rsidP="006E1592">
            <w:pPr>
              <w:spacing w:after="0"/>
              <w:jc w:val="center"/>
              <w:rPr>
                <w:bCs/>
                <w:lang w:eastAsia="zh-CN"/>
              </w:rPr>
            </w:pPr>
            <w:r>
              <w:rPr>
                <w:bCs/>
                <w:lang w:eastAsia="zh-CN"/>
              </w:rPr>
              <w:t>Intermediate KPI #2</w:t>
            </w:r>
          </w:p>
        </w:tc>
        <w:tc>
          <w:tcPr>
            <w:tcW w:w="1204" w:type="dxa"/>
            <w:shd w:val="clear" w:color="auto" w:fill="auto"/>
          </w:tcPr>
          <w:p w14:paraId="24732B4B" w14:textId="77777777" w:rsidR="002C38F9" w:rsidRDefault="002C38F9" w:rsidP="006E1592">
            <w:pPr>
              <w:spacing w:after="0"/>
              <w:jc w:val="center"/>
              <w:rPr>
                <w:bCs/>
                <w:lang w:eastAsia="zh-CN"/>
              </w:rPr>
            </w:pPr>
          </w:p>
        </w:tc>
        <w:tc>
          <w:tcPr>
            <w:tcW w:w="1205" w:type="dxa"/>
            <w:shd w:val="clear" w:color="auto" w:fill="auto"/>
          </w:tcPr>
          <w:p w14:paraId="7150A9B8" w14:textId="77777777" w:rsidR="002C38F9" w:rsidRDefault="002C38F9" w:rsidP="006E1592">
            <w:pPr>
              <w:spacing w:after="0"/>
              <w:jc w:val="center"/>
              <w:rPr>
                <w:bCs/>
                <w:lang w:eastAsia="zh-CN"/>
              </w:rPr>
            </w:pPr>
          </w:p>
        </w:tc>
      </w:tr>
      <w:tr w:rsidR="002C38F9" w14:paraId="2455AE48" w14:textId="77777777" w:rsidTr="006E1592">
        <w:tc>
          <w:tcPr>
            <w:tcW w:w="1980" w:type="dxa"/>
            <w:shd w:val="clear" w:color="auto" w:fill="auto"/>
          </w:tcPr>
          <w:p w14:paraId="19A98244" w14:textId="77777777" w:rsidR="002C38F9" w:rsidRDefault="002C38F9" w:rsidP="006E1592">
            <w:pPr>
              <w:spacing w:after="0"/>
              <w:jc w:val="center"/>
              <w:rPr>
                <w:bCs/>
                <w:lang w:eastAsia="zh-CN"/>
              </w:rPr>
            </w:pPr>
            <w:r>
              <w:rPr>
                <w:lang w:eastAsia="zh-CN"/>
              </w:rPr>
              <w:t>…</w:t>
            </w:r>
          </w:p>
        </w:tc>
        <w:tc>
          <w:tcPr>
            <w:tcW w:w="4111" w:type="dxa"/>
            <w:shd w:val="clear" w:color="auto" w:fill="auto"/>
          </w:tcPr>
          <w:p w14:paraId="16F72872" w14:textId="77777777" w:rsidR="002C38F9" w:rsidRDefault="002C38F9" w:rsidP="006E1592">
            <w:pPr>
              <w:spacing w:after="0"/>
              <w:jc w:val="center"/>
              <w:rPr>
                <w:bCs/>
                <w:lang w:eastAsia="zh-CN"/>
              </w:rPr>
            </w:pPr>
          </w:p>
        </w:tc>
        <w:tc>
          <w:tcPr>
            <w:tcW w:w="1204" w:type="dxa"/>
            <w:shd w:val="clear" w:color="auto" w:fill="auto"/>
          </w:tcPr>
          <w:p w14:paraId="22D76AAB" w14:textId="77777777" w:rsidR="002C38F9" w:rsidRDefault="002C38F9" w:rsidP="006E1592">
            <w:pPr>
              <w:spacing w:after="0"/>
              <w:jc w:val="center"/>
              <w:rPr>
                <w:bCs/>
                <w:lang w:eastAsia="zh-CN"/>
              </w:rPr>
            </w:pPr>
          </w:p>
        </w:tc>
        <w:tc>
          <w:tcPr>
            <w:tcW w:w="1205" w:type="dxa"/>
            <w:shd w:val="clear" w:color="auto" w:fill="auto"/>
          </w:tcPr>
          <w:p w14:paraId="3D23E003" w14:textId="77777777" w:rsidR="002C38F9" w:rsidRDefault="002C38F9" w:rsidP="006E1592">
            <w:pPr>
              <w:spacing w:after="0"/>
              <w:jc w:val="center"/>
              <w:rPr>
                <w:bCs/>
                <w:lang w:eastAsia="zh-CN"/>
              </w:rPr>
            </w:pPr>
          </w:p>
        </w:tc>
      </w:tr>
      <w:tr w:rsidR="002C38F9" w14:paraId="7AA089A7" w14:textId="77777777" w:rsidTr="006E1592">
        <w:tc>
          <w:tcPr>
            <w:tcW w:w="1980" w:type="dxa"/>
            <w:shd w:val="clear" w:color="auto" w:fill="auto"/>
          </w:tcPr>
          <w:p w14:paraId="060BB5CF" w14:textId="77777777" w:rsidR="002C38F9" w:rsidRDefault="002C38F9" w:rsidP="006E1592">
            <w:pPr>
              <w:spacing w:after="0"/>
              <w:jc w:val="center"/>
              <w:rPr>
                <w:bCs/>
                <w:lang w:eastAsia="zh-CN"/>
              </w:rPr>
            </w:pPr>
            <w:r>
              <w:rPr>
                <w:bCs/>
                <w:lang w:eastAsia="zh-CN"/>
              </w:rPr>
              <w:t>FFS others</w:t>
            </w:r>
          </w:p>
        </w:tc>
        <w:tc>
          <w:tcPr>
            <w:tcW w:w="4111" w:type="dxa"/>
            <w:shd w:val="clear" w:color="auto" w:fill="auto"/>
          </w:tcPr>
          <w:p w14:paraId="0A4A7BC7" w14:textId="77777777" w:rsidR="002C38F9" w:rsidRDefault="002C38F9" w:rsidP="006E1592">
            <w:pPr>
              <w:spacing w:after="0"/>
              <w:jc w:val="center"/>
              <w:rPr>
                <w:bCs/>
                <w:lang w:eastAsia="zh-CN"/>
              </w:rPr>
            </w:pPr>
          </w:p>
        </w:tc>
        <w:tc>
          <w:tcPr>
            <w:tcW w:w="1204" w:type="dxa"/>
            <w:shd w:val="clear" w:color="auto" w:fill="auto"/>
          </w:tcPr>
          <w:p w14:paraId="667B2FE5" w14:textId="77777777" w:rsidR="002C38F9" w:rsidRDefault="002C38F9" w:rsidP="006E1592">
            <w:pPr>
              <w:spacing w:after="0"/>
              <w:jc w:val="center"/>
              <w:rPr>
                <w:bCs/>
                <w:lang w:eastAsia="zh-CN"/>
              </w:rPr>
            </w:pPr>
          </w:p>
        </w:tc>
        <w:tc>
          <w:tcPr>
            <w:tcW w:w="1205" w:type="dxa"/>
            <w:shd w:val="clear" w:color="auto" w:fill="auto"/>
          </w:tcPr>
          <w:p w14:paraId="1EE963A6" w14:textId="77777777" w:rsidR="002C38F9" w:rsidRDefault="002C38F9" w:rsidP="006E1592">
            <w:pPr>
              <w:spacing w:after="0"/>
              <w:jc w:val="center"/>
              <w:rPr>
                <w:bCs/>
                <w:lang w:eastAsia="zh-CN"/>
              </w:rPr>
            </w:pPr>
          </w:p>
        </w:tc>
      </w:tr>
    </w:tbl>
    <w:p w14:paraId="67B63C8B" w14:textId="77777777" w:rsidR="00633FCF" w:rsidRDefault="00633FCF">
      <w:pPr>
        <w:rPr>
          <w:lang w:eastAsia="zh-CN"/>
        </w:rPr>
      </w:pPr>
    </w:p>
    <w:p w14:paraId="553D96E2" w14:textId="77777777" w:rsidR="00633FCF" w:rsidRDefault="00633FCF">
      <w:pPr>
        <w:rPr>
          <w:lang w:eastAsia="zh-CN"/>
        </w:rPr>
      </w:pPr>
    </w:p>
    <w:p w14:paraId="36D24CA5" w14:textId="77777777" w:rsidR="00633FCF" w:rsidRDefault="00C1489E">
      <w:pPr>
        <w:pStyle w:val="10"/>
        <w:numPr>
          <w:ilvl w:val="0"/>
          <w:numId w:val="0"/>
        </w:numPr>
        <w:ind w:left="432" w:hanging="432"/>
      </w:pPr>
      <w:r>
        <w:t>References</w:t>
      </w:r>
    </w:p>
    <w:p w14:paraId="3CD3290A" w14:textId="77777777" w:rsidR="00633FCF" w:rsidRDefault="00C1489E">
      <w:pPr>
        <w:pStyle w:val="afc"/>
        <w:numPr>
          <w:ilvl w:val="0"/>
          <w:numId w:val="40"/>
        </w:numPr>
        <w:rPr>
          <w:rFonts w:ascii="Times" w:eastAsia="Batang" w:hAnsi="Times"/>
          <w:iCs/>
          <w:sz w:val="21"/>
          <w:szCs w:val="24"/>
          <w:lang w:val="en-GB" w:eastAsia="zh-CN"/>
        </w:rPr>
      </w:pPr>
      <w:bookmarkStart w:id="164" w:name="_Ref102923407"/>
      <w:r>
        <w:rPr>
          <w:rFonts w:ascii="Times" w:eastAsia="Batang" w:hAnsi="Times"/>
          <w:iCs/>
          <w:sz w:val="21"/>
          <w:szCs w:val="24"/>
          <w:lang w:val="en-GB" w:eastAsia="zh-CN"/>
        </w:rPr>
        <w:t>RP-213599, “New SI: Study on Artificial Intelligence (AI)/Machine Learning (ML) for NR Air Interface”, December 6-17, 2021.</w:t>
      </w:r>
      <w:bookmarkEnd w:id="164"/>
    </w:p>
    <w:p w14:paraId="0BDA28F9"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ab/>
      </w:r>
      <w:bookmarkStart w:id="165" w:name="_Ref102395471"/>
      <w:r>
        <w:rPr>
          <w:rFonts w:ascii="Times" w:eastAsia="Batang" w:hAnsi="Times"/>
          <w:iCs/>
          <w:sz w:val="21"/>
          <w:szCs w:val="24"/>
          <w:lang w:val="en-GB" w:eastAsia="zh-CN"/>
        </w:rPr>
        <w:t>R1-2300044</w:t>
      </w:r>
      <w:r>
        <w:rPr>
          <w:rFonts w:ascii="Times" w:eastAsia="Batang" w:hAnsi="Times"/>
          <w:iCs/>
          <w:sz w:val="21"/>
          <w:szCs w:val="24"/>
          <w:lang w:val="en-GB" w:eastAsia="zh-CN"/>
        </w:rPr>
        <w:tab/>
        <w:t>Discussion and evaluation of AI/ML for CSI feedback enhancement FUTUREWEI</w:t>
      </w:r>
    </w:p>
    <w:p w14:paraId="4B627EBF" w14:textId="77777777" w:rsidR="00633FCF" w:rsidRDefault="00C1489E">
      <w:pPr>
        <w:pStyle w:val="afc"/>
        <w:numPr>
          <w:ilvl w:val="0"/>
          <w:numId w:val="40"/>
        </w:numPr>
        <w:rPr>
          <w:rFonts w:ascii="Times" w:eastAsia="Batang" w:hAnsi="Times"/>
          <w:iCs/>
          <w:sz w:val="21"/>
          <w:szCs w:val="24"/>
          <w:lang w:val="en-GB" w:eastAsia="zh-CN"/>
        </w:rPr>
      </w:pPr>
      <w:bookmarkStart w:id="166" w:name="_Ref84579335"/>
      <w:bookmarkStart w:id="167" w:name="_Ref102401875"/>
      <w:r>
        <w:rPr>
          <w:rFonts w:ascii="Times" w:eastAsia="Batang" w:hAnsi="Times"/>
          <w:iCs/>
          <w:sz w:val="21"/>
          <w:szCs w:val="24"/>
          <w:lang w:val="en-GB" w:eastAsia="zh-CN"/>
        </w:rPr>
        <w:t>R1-2300108</w:t>
      </w:r>
      <w:r>
        <w:rPr>
          <w:rFonts w:ascii="Times" w:eastAsia="Batang" w:hAnsi="Times"/>
          <w:iCs/>
          <w:sz w:val="21"/>
          <w:szCs w:val="24"/>
          <w:lang w:val="en-GB" w:eastAsia="zh-CN"/>
        </w:rPr>
        <w:tab/>
        <w:t>Evaluation on AI/ML for CSI feedback enhancement</w:t>
      </w:r>
      <w:bookmarkEnd w:id="166"/>
      <w:r>
        <w:rPr>
          <w:rFonts w:ascii="Times" w:eastAsia="Batang" w:hAnsi="Times"/>
          <w:iCs/>
          <w:sz w:val="21"/>
          <w:szCs w:val="24"/>
          <w:lang w:val="en-GB" w:eastAsia="zh-CN"/>
        </w:rPr>
        <w:t xml:space="preserve">  Huawei, HiSilicon</w:t>
      </w:r>
      <w:bookmarkEnd w:id="167"/>
    </w:p>
    <w:p w14:paraId="1CA53843" w14:textId="77777777" w:rsidR="00633FCF" w:rsidRDefault="00C1489E">
      <w:pPr>
        <w:pStyle w:val="afc"/>
        <w:numPr>
          <w:ilvl w:val="0"/>
          <w:numId w:val="40"/>
        </w:numPr>
        <w:rPr>
          <w:rFonts w:ascii="Times" w:eastAsia="Batang" w:hAnsi="Times"/>
          <w:iCs/>
          <w:sz w:val="21"/>
          <w:szCs w:val="24"/>
          <w:lang w:val="en-GB" w:eastAsia="zh-CN"/>
        </w:rPr>
      </w:pPr>
      <w:bookmarkStart w:id="168" w:name="_Ref84579338"/>
      <w:r>
        <w:rPr>
          <w:rFonts w:ascii="Times" w:eastAsia="Batang" w:hAnsi="Times"/>
          <w:iCs/>
          <w:sz w:val="21"/>
          <w:szCs w:val="24"/>
          <w:lang w:val="en-GB" w:eastAsia="zh-CN"/>
        </w:rPr>
        <w:t>R1-2300154</w:t>
      </w:r>
      <w:r>
        <w:rPr>
          <w:rFonts w:ascii="Times" w:eastAsia="Batang" w:hAnsi="Times"/>
          <w:iCs/>
          <w:sz w:val="21"/>
          <w:szCs w:val="24"/>
          <w:lang w:val="en-GB" w:eastAsia="zh-CN"/>
        </w:rPr>
        <w:tab/>
        <w:t>Evaluations of AI-CSI</w:t>
      </w:r>
      <w:r>
        <w:rPr>
          <w:rFonts w:ascii="Times" w:eastAsia="Batang" w:hAnsi="Times"/>
          <w:iCs/>
          <w:sz w:val="21"/>
          <w:szCs w:val="24"/>
          <w:lang w:val="en-GB" w:eastAsia="zh-CN"/>
        </w:rPr>
        <w:tab/>
        <w:t>Ericsson</w:t>
      </w:r>
    </w:p>
    <w:p w14:paraId="096C11C6"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R1-2300171</w:t>
      </w:r>
      <w:r>
        <w:rPr>
          <w:rFonts w:ascii="Times" w:eastAsia="Batang" w:hAnsi="Times"/>
          <w:iCs/>
          <w:sz w:val="21"/>
          <w:szCs w:val="24"/>
          <w:lang w:val="en-GB" w:eastAsia="zh-CN"/>
        </w:rPr>
        <w:tab/>
        <w:t>Evaluation on AI for CSI feedback enhancement</w:t>
      </w:r>
      <w:r>
        <w:rPr>
          <w:rFonts w:ascii="Times" w:eastAsia="Batang" w:hAnsi="Times"/>
          <w:iCs/>
          <w:sz w:val="21"/>
          <w:szCs w:val="24"/>
          <w:lang w:val="en-GB" w:eastAsia="zh-CN"/>
        </w:rPr>
        <w:tab/>
        <w:t>ZTE</w:t>
      </w:r>
    </w:p>
    <w:p w14:paraId="11F28B96"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R1-2300211  Discussion on evaluation on AIML for CSI feedback enhancement  Spreadtrum Communications, BUPT</w:t>
      </w:r>
    </w:p>
    <w:p w14:paraId="20E1A4E1" w14:textId="77777777" w:rsidR="00633FCF" w:rsidRDefault="00C1489E">
      <w:pPr>
        <w:pStyle w:val="afc"/>
        <w:numPr>
          <w:ilvl w:val="0"/>
          <w:numId w:val="40"/>
        </w:numPr>
        <w:rPr>
          <w:rFonts w:ascii="Times" w:eastAsia="Batang" w:hAnsi="Times"/>
          <w:iCs/>
          <w:sz w:val="21"/>
          <w:szCs w:val="24"/>
          <w:lang w:val="en-GB" w:eastAsia="zh-CN"/>
        </w:rPr>
      </w:pPr>
      <w:bookmarkStart w:id="169" w:name="_Ref84579346"/>
      <w:r>
        <w:rPr>
          <w:rFonts w:ascii="Times" w:eastAsia="Batang" w:hAnsi="Times"/>
          <w:iCs/>
          <w:sz w:val="21"/>
          <w:szCs w:val="24"/>
          <w:lang w:val="en-GB" w:eastAsia="zh-CN"/>
        </w:rPr>
        <w:t>R1-2300280</w:t>
      </w:r>
      <w:r>
        <w:rPr>
          <w:rFonts w:ascii="Times" w:eastAsia="Batang" w:hAnsi="Times"/>
          <w:iCs/>
          <w:sz w:val="21"/>
          <w:szCs w:val="24"/>
          <w:lang w:val="en-GB" w:eastAsia="zh-CN"/>
        </w:rPr>
        <w:tab/>
      </w:r>
      <w:bookmarkEnd w:id="169"/>
      <w:r>
        <w:rPr>
          <w:rFonts w:ascii="Times" w:eastAsia="Batang" w:hAnsi="Times"/>
          <w:iCs/>
          <w:sz w:val="21"/>
          <w:szCs w:val="24"/>
          <w:lang w:val="en-GB" w:eastAsia="zh-CN"/>
        </w:rPr>
        <w:t>Evaluation methodology and preliminary results on AI/ML for CSI feedback enhancement  OPPO</w:t>
      </w:r>
    </w:p>
    <w:p w14:paraId="0B7F05BC"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 xml:space="preserve">R1-2300348 </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Mavenir</w:t>
      </w:r>
    </w:p>
    <w:p w14:paraId="230BC767" w14:textId="77777777" w:rsidR="00633FCF" w:rsidRDefault="00C1489E">
      <w:pPr>
        <w:pStyle w:val="afc"/>
        <w:numPr>
          <w:ilvl w:val="0"/>
          <w:numId w:val="40"/>
        </w:numPr>
        <w:rPr>
          <w:rFonts w:ascii="Times" w:eastAsia="Batang" w:hAnsi="Times"/>
          <w:iCs/>
          <w:sz w:val="21"/>
          <w:szCs w:val="24"/>
          <w:lang w:val="en-GB" w:eastAsia="zh-CN"/>
        </w:rPr>
      </w:pPr>
      <w:bookmarkStart w:id="170" w:name="_Ref101872208"/>
      <w:r>
        <w:rPr>
          <w:rFonts w:ascii="Times" w:eastAsia="Batang" w:hAnsi="Times"/>
          <w:iCs/>
          <w:sz w:val="21"/>
          <w:szCs w:val="24"/>
          <w:lang w:val="en-GB" w:eastAsia="zh-CN"/>
        </w:rPr>
        <w:t>R1-2300397  On Evaluation of AI/ML based CSI  Google</w:t>
      </w:r>
      <w:bookmarkEnd w:id="170"/>
    </w:p>
    <w:p w14:paraId="15ED868C" w14:textId="77777777" w:rsidR="00633FCF" w:rsidRDefault="00C1489E">
      <w:pPr>
        <w:pStyle w:val="afc"/>
        <w:numPr>
          <w:ilvl w:val="0"/>
          <w:numId w:val="40"/>
        </w:numPr>
        <w:rPr>
          <w:rFonts w:ascii="Times" w:eastAsia="Batang" w:hAnsi="Times"/>
          <w:iCs/>
          <w:sz w:val="21"/>
          <w:szCs w:val="24"/>
          <w:lang w:val="en-GB" w:eastAsia="zh-CN"/>
        </w:rPr>
      </w:pPr>
      <w:bookmarkStart w:id="171" w:name="_Ref84579342"/>
      <w:r>
        <w:rPr>
          <w:rFonts w:ascii="Times" w:eastAsia="Batang" w:hAnsi="Times"/>
          <w:iCs/>
          <w:sz w:val="21"/>
          <w:szCs w:val="24"/>
          <w:lang w:val="en-GB" w:eastAsia="zh-CN"/>
        </w:rPr>
        <w:t>R1-2300444</w:t>
      </w:r>
      <w:r>
        <w:rPr>
          <w:rFonts w:ascii="Times" w:eastAsia="Batang" w:hAnsi="Times"/>
          <w:iCs/>
          <w:sz w:val="21"/>
          <w:szCs w:val="24"/>
          <w:lang w:val="en-GB" w:eastAsia="zh-CN"/>
        </w:rPr>
        <w:tab/>
      </w:r>
      <w:bookmarkEnd w:id="171"/>
      <w:r>
        <w:rPr>
          <w:rFonts w:ascii="Times" w:eastAsia="Batang" w:hAnsi="Times"/>
          <w:iCs/>
          <w:sz w:val="21"/>
          <w:szCs w:val="24"/>
          <w:lang w:val="en-GB" w:eastAsia="zh-CN"/>
        </w:rPr>
        <w:t>Evaluation on AI/ML for CSI feedback enhancement  vivo</w:t>
      </w:r>
    </w:p>
    <w:p w14:paraId="544F7150"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R1-2300501  Evaluation of AI/ML based methods for CSI feedback enhancement  Fraunhofer IIS, Fraunhofer HHI</w:t>
      </w:r>
    </w:p>
    <w:p w14:paraId="06BAFCB5" w14:textId="77777777" w:rsidR="00633FCF" w:rsidRDefault="00C1489E">
      <w:pPr>
        <w:pStyle w:val="afc"/>
        <w:numPr>
          <w:ilvl w:val="0"/>
          <w:numId w:val="40"/>
        </w:numPr>
        <w:rPr>
          <w:rFonts w:ascii="Times" w:eastAsia="Batang" w:hAnsi="Times"/>
          <w:iCs/>
          <w:sz w:val="21"/>
          <w:szCs w:val="24"/>
          <w:lang w:val="en-GB" w:eastAsia="zh-CN"/>
        </w:rPr>
      </w:pPr>
      <w:bookmarkStart w:id="172" w:name="_Ref84579355"/>
      <w:r>
        <w:rPr>
          <w:rFonts w:ascii="Times" w:eastAsia="Batang" w:hAnsi="Times"/>
          <w:iCs/>
          <w:sz w:val="21"/>
          <w:szCs w:val="24"/>
          <w:lang w:val="en-GB" w:eastAsia="zh-CN"/>
        </w:rPr>
        <w:t>R1-2300530  Evaluation on AI/ML for CSI feedback enhancement</w:t>
      </w:r>
      <w:r>
        <w:rPr>
          <w:rFonts w:ascii="Times" w:eastAsia="Batang" w:hAnsi="Times"/>
          <w:iCs/>
          <w:sz w:val="21"/>
          <w:szCs w:val="24"/>
          <w:lang w:val="en-GB" w:eastAsia="zh-CN"/>
        </w:rPr>
        <w:tab/>
      </w:r>
      <w:bookmarkEnd w:id="172"/>
      <w:r>
        <w:rPr>
          <w:rFonts w:ascii="Times" w:eastAsia="Batang" w:hAnsi="Times"/>
          <w:iCs/>
          <w:sz w:val="21"/>
          <w:szCs w:val="24"/>
          <w:lang w:val="en-GB" w:eastAsia="zh-CN"/>
        </w:rPr>
        <w:t>LG Electronics</w:t>
      </w:r>
    </w:p>
    <w:p w14:paraId="4E7D5BC8" w14:textId="77777777" w:rsidR="00633FCF" w:rsidRDefault="00C1489E">
      <w:pPr>
        <w:pStyle w:val="afc"/>
        <w:numPr>
          <w:ilvl w:val="0"/>
          <w:numId w:val="40"/>
        </w:numPr>
        <w:rPr>
          <w:rFonts w:ascii="Times" w:eastAsia="Batang" w:hAnsi="Times"/>
          <w:iCs/>
          <w:sz w:val="21"/>
          <w:szCs w:val="24"/>
          <w:lang w:val="en-GB" w:eastAsia="zh-CN"/>
        </w:rPr>
      </w:pPr>
      <w:bookmarkStart w:id="173" w:name="_Ref84579343"/>
      <w:r>
        <w:rPr>
          <w:rFonts w:ascii="Times" w:eastAsia="Batang" w:hAnsi="Times"/>
          <w:iCs/>
          <w:sz w:val="21"/>
          <w:szCs w:val="24"/>
          <w:lang w:val="en-GB" w:eastAsia="zh-CN"/>
        </w:rPr>
        <w:t>R1-2300567</w:t>
      </w:r>
      <w:r>
        <w:rPr>
          <w:rFonts w:ascii="Times" w:eastAsia="Batang" w:hAnsi="Times"/>
          <w:iCs/>
          <w:sz w:val="21"/>
          <w:szCs w:val="24"/>
          <w:lang w:val="en-GB" w:eastAsia="zh-CN"/>
        </w:rPr>
        <w:tab/>
      </w:r>
      <w:bookmarkEnd w:id="173"/>
      <w:r>
        <w:rPr>
          <w:rFonts w:ascii="Times" w:eastAsia="Batang" w:hAnsi="Times"/>
          <w:iCs/>
          <w:sz w:val="21"/>
          <w:szCs w:val="24"/>
          <w:lang w:val="en-GB" w:eastAsia="zh-CN"/>
        </w:rPr>
        <w:t>Discussion on evaluation on AI/ML for CSI feedback enhancement  xiaomi</w:t>
      </w:r>
    </w:p>
    <w:p w14:paraId="3A36F20E"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R1-2300604  Evaluation of ML for CSI feedback enhancement  Nokia, Nokia Shanghai Bell</w:t>
      </w:r>
    </w:p>
    <w:p w14:paraId="68F0DA3A" w14:textId="77777777" w:rsidR="00633FCF" w:rsidRDefault="00C1489E">
      <w:pPr>
        <w:pStyle w:val="afc"/>
        <w:numPr>
          <w:ilvl w:val="0"/>
          <w:numId w:val="40"/>
        </w:numPr>
        <w:rPr>
          <w:rFonts w:ascii="Times" w:eastAsia="Batang" w:hAnsi="Times"/>
          <w:iCs/>
          <w:sz w:val="21"/>
          <w:szCs w:val="24"/>
          <w:lang w:val="en-GB" w:eastAsia="zh-CN"/>
        </w:rPr>
      </w:pPr>
      <w:bookmarkStart w:id="174" w:name="_Ref84579341"/>
      <w:r>
        <w:rPr>
          <w:rFonts w:ascii="Times" w:eastAsia="Batang" w:hAnsi="Times"/>
          <w:iCs/>
          <w:sz w:val="21"/>
          <w:szCs w:val="24"/>
          <w:lang w:val="en-GB" w:eastAsia="zh-CN"/>
        </w:rPr>
        <w:t>R1-2300671</w:t>
      </w:r>
      <w:r>
        <w:rPr>
          <w:rFonts w:ascii="Times" w:eastAsia="Batang" w:hAnsi="Times"/>
          <w:iCs/>
          <w:sz w:val="21"/>
          <w:szCs w:val="24"/>
          <w:lang w:val="en-GB" w:eastAsia="zh-CN"/>
        </w:rPr>
        <w:tab/>
      </w:r>
      <w:bookmarkEnd w:id="174"/>
      <w:r>
        <w:rPr>
          <w:rFonts w:ascii="Times" w:eastAsia="Batang" w:hAnsi="Times"/>
          <w:iCs/>
          <w:sz w:val="21"/>
          <w:szCs w:val="24"/>
          <w:lang w:val="en-GB" w:eastAsia="zh-CN"/>
        </w:rPr>
        <w:t>Evaluation on AI/ML for CSI feedback enhancement  CATT</w:t>
      </w:r>
    </w:p>
    <w:p w14:paraId="7AF0C66C"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R1-2300716</w:t>
      </w:r>
      <w:r>
        <w:rPr>
          <w:rFonts w:ascii="Times" w:eastAsia="Batang" w:hAnsi="Times"/>
          <w:iCs/>
          <w:sz w:val="21"/>
          <w:szCs w:val="24"/>
          <w:lang w:val="en-GB" w:eastAsia="zh-CN"/>
        </w:rPr>
        <w:tab/>
        <w:t>Evaluation on AI/ML for CSI feedback enhancement  China Telecom</w:t>
      </w:r>
    </w:p>
    <w:p w14:paraId="01F917E5" w14:textId="77777777" w:rsidR="00633FCF" w:rsidRDefault="00C1489E">
      <w:pPr>
        <w:pStyle w:val="afc"/>
        <w:numPr>
          <w:ilvl w:val="0"/>
          <w:numId w:val="40"/>
        </w:numPr>
        <w:rPr>
          <w:rFonts w:ascii="Times" w:eastAsia="Batang" w:hAnsi="Times"/>
          <w:iCs/>
          <w:sz w:val="21"/>
          <w:szCs w:val="24"/>
          <w:lang w:val="en-GB" w:eastAsia="zh-CN"/>
        </w:rPr>
      </w:pPr>
      <w:bookmarkStart w:id="175" w:name="_Ref102395474"/>
      <w:r>
        <w:rPr>
          <w:rFonts w:ascii="Times" w:eastAsia="Batang" w:hAnsi="Times"/>
          <w:iCs/>
          <w:sz w:val="21"/>
          <w:szCs w:val="24"/>
          <w:lang w:val="en-GB" w:eastAsia="zh-CN"/>
        </w:rPr>
        <w:t>R1-2300744  Evaluation on AI/ML for CSI feedback enhancement  Fujitsu</w:t>
      </w:r>
      <w:bookmarkEnd w:id="175"/>
    </w:p>
    <w:p w14:paraId="4C166D01"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R1-2300841  Some discussions on evaluation on AI-ML for CSI feedback</w:t>
      </w:r>
      <w:r>
        <w:rPr>
          <w:rFonts w:ascii="Times" w:eastAsia="Batang" w:hAnsi="Times"/>
          <w:iCs/>
          <w:sz w:val="21"/>
          <w:szCs w:val="24"/>
          <w:lang w:val="en-GB" w:eastAsia="zh-CN"/>
        </w:rPr>
        <w:tab/>
        <w:t xml:space="preserve"> CAICT</w:t>
      </w:r>
    </w:p>
    <w:p w14:paraId="13609DC7"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R1-2300941  Evaluation for CSI feedback enhancements  Intel Corporation</w:t>
      </w:r>
    </w:p>
    <w:p w14:paraId="7C91A0AC"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R1-2300990  Discussion on evaluation on AI/ML for CSI feedback enhancement  CMCC</w:t>
      </w:r>
    </w:p>
    <w:p w14:paraId="79CDEE53"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R1-2301031  Evaluation on AI/ML for CSI feedback enhancement  Indian Institute of Tech (H)</w:t>
      </w:r>
    </w:p>
    <w:p w14:paraId="6C3CF27E"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R1-2301041  Evaluation on AI/ML for CSI feedback enhancement  ETRI</w:t>
      </w:r>
    </w:p>
    <w:p w14:paraId="792FADDA"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R1-2301097  Evaluation of joint CSI estimation and compression with AI/ML  BJTU</w:t>
      </w:r>
    </w:p>
    <w:p w14:paraId="352D7B8F"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R1-2301146  Evaluation on AI/ML for CSI Feedback Enhancement  IIT Kanpur</w:t>
      </w:r>
    </w:p>
    <w:p w14:paraId="2CE9DE10" w14:textId="77777777" w:rsidR="00633FCF" w:rsidRDefault="00C1489E">
      <w:pPr>
        <w:pStyle w:val="afc"/>
        <w:numPr>
          <w:ilvl w:val="0"/>
          <w:numId w:val="40"/>
        </w:numPr>
        <w:rPr>
          <w:rFonts w:ascii="Times" w:eastAsia="Batang" w:hAnsi="Times"/>
          <w:iCs/>
          <w:sz w:val="21"/>
          <w:szCs w:val="24"/>
          <w:lang w:val="en-GB" w:eastAsia="zh-CN"/>
        </w:rPr>
      </w:pPr>
      <w:bookmarkStart w:id="176" w:name="_Ref84579347"/>
      <w:r>
        <w:rPr>
          <w:rFonts w:ascii="Times" w:eastAsia="Batang" w:hAnsi="Times"/>
          <w:iCs/>
          <w:sz w:val="21"/>
          <w:szCs w:val="24"/>
          <w:lang w:val="en-GB" w:eastAsia="zh-CN"/>
        </w:rPr>
        <w:t>R1-2301156</w:t>
      </w:r>
      <w:r>
        <w:rPr>
          <w:rFonts w:ascii="Times" w:eastAsia="Batang" w:hAnsi="Times"/>
          <w:iCs/>
          <w:sz w:val="21"/>
          <w:szCs w:val="24"/>
          <w:lang w:val="en-GB" w:eastAsia="zh-CN"/>
        </w:rPr>
        <w:tab/>
      </w:r>
      <w:bookmarkEnd w:id="176"/>
      <w:r>
        <w:rPr>
          <w:rFonts w:ascii="Times" w:eastAsia="Batang" w:hAnsi="Times"/>
          <w:iCs/>
          <w:sz w:val="21"/>
          <w:szCs w:val="24"/>
          <w:lang w:val="en-GB" w:eastAsia="zh-CN"/>
        </w:rPr>
        <w:t>Evaluation on AI/ML for CSI feedback enhancement  InterDigital, Inc.</w:t>
      </w:r>
    </w:p>
    <w:p w14:paraId="22F8DFBC"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R1-2301178  Evaluation of AI and ML for CSI feedback enhancement  NVIDIA</w:t>
      </w:r>
    </w:p>
    <w:p w14:paraId="40ABF38F"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R1-2301199  Evaluation on AI/ML for CSI feedback  Lenovo</w:t>
      </w:r>
    </w:p>
    <w:p w14:paraId="1FAB7AA3"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R1-2301223</w:t>
      </w:r>
      <w:r>
        <w:rPr>
          <w:rFonts w:ascii="Times" w:eastAsia="Batang" w:hAnsi="Times"/>
          <w:iCs/>
          <w:sz w:val="21"/>
          <w:szCs w:val="24"/>
          <w:lang w:val="en-GB" w:eastAsia="zh-CN"/>
        </w:rPr>
        <w:tab/>
        <w:t>Discussion on AI/ML for CSI feedback enhancement</w:t>
      </w:r>
      <w:r>
        <w:rPr>
          <w:rFonts w:ascii="Times" w:eastAsia="Batang" w:hAnsi="Times"/>
          <w:iCs/>
          <w:sz w:val="21"/>
          <w:szCs w:val="24"/>
          <w:lang w:val="en-GB" w:eastAsia="zh-CN"/>
        </w:rPr>
        <w:tab/>
        <w:t>AT&amp;T</w:t>
      </w:r>
    </w:p>
    <w:p w14:paraId="108C6FD9" w14:textId="77777777" w:rsidR="00633FCF" w:rsidRDefault="00C1489E">
      <w:pPr>
        <w:pStyle w:val="afc"/>
        <w:numPr>
          <w:ilvl w:val="0"/>
          <w:numId w:val="40"/>
        </w:numPr>
        <w:rPr>
          <w:rFonts w:ascii="Times" w:eastAsia="Batang" w:hAnsi="Times"/>
          <w:iCs/>
          <w:sz w:val="21"/>
          <w:szCs w:val="24"/>
          <w:lang w:val="en-GB" w:eastAsia="zh-CN"/>
        </w:rPr>
      </w:pPr>
      <w:bookmarkStart w:id="177" w:name="_Ref84579345"/>
      <w:r>
        <w:rPr>
          <w:rFonts w:ascii="Times" w:eastAsia="Batang" w:hAnsi="Times"/>
          <w:iCs/>
          <w:sz w:val="21"/>
          <w:szCs w:val="24"/>
          <w:lang w:val="en-GB" w:eastAsia="zh-CN"/>
        </w:rPr>
        <w:t>R1-2301255</w:t>
      </w:r>
      <w:r>
        <w:rPr>
          <w:rFonts w:ascii="Times" w:eastAsia="Batang" w:hAnsi="Times"/>
          <w:iCs/>
          <w:sz w:val="21"/>
          <w:szCs w:val="24"/>
          <w:lang w:val="en-GB" w:eastAsia="zh-CN"/>
        </w:rPr>
        <w:tab/>
        <w:t>Evaluation on AI ML for CSI feedback enhancement</w:t>
      </w:r>
      <w:r>
        <w:rPr>
          <w:rFonts w:ascii="Times" w:eastAsia="Batang" w:hAnsi="Times"/>
          <w:iCs/>
          <w:sz w:val="21"/>
          <w:szCs w:val="24"/>
          <w:lang w:val="en-GB" w:eastAsia="zh-CN"/>
        </w:rPr>
        <w:tab/>
        <w:t>Samsung</w:t>
      </w:r>
      <w:bookmarkEnd w:id="177"/>
    </w:p>
    <w:p w14:paraId="76AB86E2"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R1-2301337  Evaluation for AI/ML based CSI feedback enhancement  Apple</w:t>
      </w:r>
    </w:p>
    <w:p w14:paraId="2D628F01"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R1-2301404  Evaluation on AI/ML for CSI feedback enhancement  Qualcomm Incorporated</w:t>
      </w:r>
    </w:p>
    <w:p w14:paraId="3914D96D"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R1-2301466  Evaluation of AI/ML based methods for CSI feedback enhancement  SEU</w:t>
      </w:r>
    </w:p>
    <w:p w14:paraId="6FE6100C"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R1-2301485  Discussion on evaluation on AI/ML for CSI feedback enhancement  NTT DOCOMO, INC.</w:t>
      </w:r>
    </w:p>
    <w:bookmarkEnd w:id="168"/>
    <w:p w14:paraId="68029A50"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R1-2301587  Evaluation on AI/ML for CSI feedback enhancement  MediaTek Inc.</w:t>
      </w:r>
    </w:p>
    <w:p w14:paraId="46E6D5F0" w14:textId="77777777" w:rsidR="00633FCF" w:rsidRDefault="00C1489E">
      <w:pPr>
        <w:pStyle w:val="afc"/>
        <w:numPr>
          <w:ilvl w:val="0"/>
          <w:numId w:val="40"/>
        </w:numPr>
        <w:rPr>
          <w:rFonts w:ascii="Times" w:eastAsia="Batang" w:hAnsi="Times"/>
          <w:iCs/>
          <w:sz w:val="21"/>
          <w:szCs w:val="24"/>
          <w:lang w:val="en-GB" w:eastAsia="zh-CN"/>
        </w:rPr>
      </w:pPr>
      <w:r>
        <w:rPr>
          <w:rFonts w:ascii="Times" w:eastAsia="Batang" w:hAnsi="Times"/>
          <w:iCs/>
          <w:sz w:val="21"/>
          <w:szCs w:val="24"/>
          <w:lang w:val="en-GB" w:eastAsia="zh-CN"/>
        </w:rPr>
        <w:t>R1-2301688  Evaluation of AI and ML for CSI feedback enhancement  CEWiT</w:t>
      </w:r>
    </w:p>
    <w:bookmarkEnd w:id="165"/>
    <w:p w14:paraId="20AA4117" w14:textId="77777777" w:rsidR="00633FCF" w:rsidRDefault="00633FCF">
      <w:pPr>
        <w:rPr>
          <w:rFonts w:ascii="Times" w:eastAsiaTheme="minorEastAsia" w:hAnsi="Times"/>
          <w:iCs/>
          <w:sz w:val="21"/>
          <w:szCs w:val="24"/>
          <w:lang w:val="en-GB" w:eastAsia="zh-CN"/>
        </w:rPr>
      </w:pPr>
    </w:p>
    <w:p w14:paraId="3E8FCE39" w14:textId="77777777" w:rsidR="00633FCF" w:rsidRDefault="00C1489E">
      <w:pPr>
        <w:pStyle w:val="10"/>
        <w:numPr>
          <w:ilvl w:val="0"/>
          <w:numId w:val="0"/>
        </w:numPr>
        <w:spacing w:before="240"/>
        <w:ind w:left="432" w:hanging="432"/>
        <w:rPr>
          <w:lang w:eastAsia="zh-CN"/>
        </w:rPr>
      </w:pPr>
      <w:r>
        <w:rPr>
          <w:lang w:eastAsia="zh-CN"/>
        </w:rPr>
        <w:t>Appendix I: Agreement list</w:t>
      </w:r>
    </w:p>
    <w:p w14:paraId="2DE72365" w14:textId="77777777" w:rsidR="00633FCF" w:rsidRDefault="00C1489E">
      <w:pPr>
        <w:outlineLvl w:val="2"/>
        <w:rPr>
          <w:b/>
          <w:highlight w:val="green"/>
          <w:u w:val="single"/>
          <w:lang w:eastAsia="zh-CN"/>
        </w:rPr>
      </w:pPr>
      <w:r>
        <w:rPr>
          <w:b/>
          <w:u w:val="single"/>
          <w:lang w:eastAsia="zh-CN"/>
        </w:rPr>
        <w:t>Agreements of the 109-e meeting</w:t>
      </w:r>
    </w:p>
    <w:p w14:paraId="1745A67F" w14:textId="77777777" w:rsidR="00633FCF" w:rsidRDefault="00C1489E">
      <w:pPr>
        <w:rPr>
          <w:highlight w:val="green"/>
          <w:lang w:eastAsia="zh-CN"/>
        </w:rPr>
      </w:pPr>
      <w:r>
        <w:rPr>
          <w:rFonts w:hint="eastAsia"/>
          <w:highlight w:val="green"/>
          <w:lang w:eastAsia="zh-CN"/>
        </w:rPr>
        <w:t>A</w:t>
      </w:r>
      <w:r>
        <w:rPr>
          <w:highlight w:val="green"/>
          <w:lang w:eastAsia="zh-CN"/>
        </w:rPr>
        <w:t>greement</w:t>
      </w:r>
    </w:p>
    <w:p w14:paraId="66111094" w14:textId="77777777" w:rsidR="00633FCF" w:rsidRDefault="00C1489E">
      <w:pPr>
        <w:rPr>
          <w:strike/>
          <w:lang w:eastAsia="zh-CN"/>
        </w:rPr>
      </w:pPr>
      <w:r>
        <w:rPr>
          <w:lang w:eastAsia="zh-CN"/>
        </w:rPr>
        <w:t>For the performance evaluation of the AI/ML based CSI feedback enhancement, system level simulation approach is adopted as baseline</w:t>
      </w:r>
    </w:p>
    <w:p w14:paraId="37B5F1AE" w14:textId="77777777" w:rsidR="00633FCF" w:rsidRDefault="00C1489E">
      <w:pPr>
        <w:pStyle w:val="afc"/>
        <w:numPr>
          <w:ilvl w:val="0"/>
          <w:numId w:val="41"/>
        </w:numPr>
        <w:overflowPunct w:val="0"/>
        <w:snapToGrid/>
        <w:spacing w:after="180" w:line="240" w:lineRule="auto"/>
        <w:jc w:val="left"/>
        <w:textAlignment w:val="baseline"/>
        <w:rPr>
          <w:lang w:eastAsia="zh-CN"/>
        </w:rPr>
      </w:pPr>
      <w:r>
        <w:rPr>
          <w:lang w:eastAsia="zh-CN"/>
        </w:rPr>
        <w:t>Link level simulation is optionally adopted</w:t>
      </w:r>
    </w:p>
    <w:p w14:paraId="5A0579F9" w14:textId="77777777" w:rsidR="00633FCF" w:rsidRDefault="00633FCF">
      <w:pPr>
        <w:rPr>
          <w:lang w:eastAsia="zh-CN"/>
        </w:rPr>
      </w:pPr>
    </w:p>
    <w:p w14:paraId="1F253687" w14:textId="77777777" w:rsidR="00633FCF" w:rsidRDefault="00C1489E">
      <w:pPr>
        <w:rPr>
          <w:sz w:val="21"/>
          <w:szCs w:val="21"/>
          <w:lang w:eastAsia="en-GB"/>
        </w:rPr>
      </w:pPr>
      <w:r>
        <w:rPr>
          <w:shd w:val="clear" w:color="auto" w:fill="00FF00"/>
        </w:rPr>
        <w:t>Agreement</w:t>
      </w:r>
    </w:p>
    <w:p w14:paraId="71A99030" w14:textId="77777777" w:rsidR="00633FCF" w:rsidRDefault="00C1489E">
      <w:pPr>
        <w:rPr>
          <w:sz w:val="21"/>
          <w:szCs w:val="21"/>
        </w:rPr>
      </w:pPr>
      <w:r>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10D75A8" w14:textId="77777777" w:rsidR="00633FCF" w:rsidRDefault="00633FCF">
      <w:pPr>
        <w:rPr>
          <w:lang w:eastAsia="zh-CN"/>
        </w:rPr>
      </w:pPr>
    </w:p>
    <w:p w14:paraId="4C675704" w14:textId="77777777" w:rsidR="00633FCF" w:rsidRDefault="00C1489E">
      <w:pPr>
        <w:rPr>
          <w:highlight w:val="green"/>
          <w:lang w:eastAsia="zh-CN"/>
        </w:rPr>
      </w:pPr>
      <w:r>
        <w:rPr>
          <w:highlight w:val="green"/>
          <w:lang w:eastAsia="zh-CN"/>
        </w:rPr>
        <w:t>Agreement </w:t>
      </w:r>
    </w:p>
    <w:p w14:paraId="33821C01" w14:textId="77777777" w:rsidR="00633FCF" w:rsidRDefault="00C1489E">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21792D41" w14:textId="77777777" w:rsidR="00633FCF" w:rsidRDefault="00C1489E">
      <w:pPr>
        <w:pStyle w:val="afc"/>
        <w:numPr>
          <w:ilvl w:val="0"/>
          <w:numId w:val="41"/>
        </w:numPr>
        <w:overflowPunct w:val="0"/>
        <w:snapToGrid/>
        <w:spacing w:after="180" w:line="240" w:lineRule="auto"/>
        <w:jc w:val="left"/>
        <w:textAlignment w:val="baseline"/>
      </w:pPr>
      <w:r>
        <w:t>Note: Eventual performance comparison with the benchmark release and drawing SI conclusions should be based on realistic DL channel estimation.</w:t>
      </w:r>
    </w:p>
    <w:p w14:paraId="40C9D6C1" w14:textId="77777777" w:rsidR="00633FCF" w:rsidRDefault="00C1489E">
      <w:pPr>
        <w:pStyle w:val="afc"/>
        <w:numPr>
          <w:ilvl w:val="0"/>
          <w:numId w:val="41"/>
        </w:numPr>
        <w:overflowPunct w:val="0"/>
        <w:snapToGrid/>
        <w:spacing w:after="180" w:line="240" w:lineRule="auto"/>
        <w:jc w:val="left"/>
        <w:textAlignment w:val="baseline"/>
      </w:pPr>
      <w:r>
        <w:t>FFS: the ideal channel estimation is applied for dataset construction, or performance evaluation/inference.</w:t>
      </w:r>
    </w:p>
    <w:p w14:paraId="1A40702D" w14:textId="77777777" w:rsidR="00633FCF" w:rsidRDefault="00C1489E">
      <w:pPr>
        <w:pStyle w:val="afc"/>
        <w:numPr>
          <w:ilvl w:val="0"/>
          <w:numId w:val="41"/>
        </w:numPr>
        <w:overflowPunct w:val="0"/>
        <w:snapToGrid/>
        <w:spacing w:after="180" w:line="240" w:lineRule="auto"/>
        <w:jc w:val="left"/>
        <w:textAlignment w:val="baseline"/>
      </w:pPr>
      <w:r>
        <w:t>FFS: How to model the realistic channel estimation</w:t>
      </w:r>
    </w:p>
    <w:p w14:paraId="351C1B75" w14:textId="77777777" w:rsidR="00633FCF" w:rsidRDefault="00C1489E">
      <w:pPr>
        <w:pStyle w:val="afc"/>
        <w:numPr>
          <w:ilvl w:val="0"/>
          <w:numId w:val="41"/>
        </w:numPr>
        <w:overflowPunct w:val="0"/>
        <w:snapToGrid/>
        <w:spacing w:after="180" w:line="240" w:lineRule="auto"/>
        <w:jc w:val="left"/>
        <w:textAlignment w:val="baseline"/>
      </w:pPr>
      <w:r>
        <w:t>FFS: Whether ideal channel is used as target CSI for intermediate results calculation with AI/ML output CSI from realistic channel estimation</w:t>
      </w:r>
    </w:p>
    <w:p w14:paraId="12561852" w14:textId="77777777" w:rsidR="00633FCF" w:rsidRDefault="00C1489E">
      <w:pPr>
        <w:rPr>
          <w:highlight w:val="green"/>
          <w:lang w:eastAsia="zh-CN"/>
        </w:rPr>
      </w:pPr>
      <w:r>
        <w:rPr>
          <w:highlight w:val="green"/>
          <w:lang w:eastAsia="zh-CN"/>
        </w:rPr>
        <w:t>Agreement </w:t>
      </w:r>
    </w:p>
    <w:p w14:paraId="0BEFB9D7" w14:textId="77777777" w:rsidR="00633FCF" w:rsidRDefault="00C1489E">
      <w:r>
        <w:t>For the evaluation of the AI/ML based CSI feedback enhancement, companies can consider performing intermediate evaluation on AI/ML model performance to derive the intermediate KPI(s) (e.g., accuracy of AI/ML output CSI) for the purpose of AI/ML solution comparison.</w:t>
      </w:r>
    </w:p>
    <w:p w14:paraId="06B91B7D" w14:textId="77777777" w:rsidR="00633FCF" w:rsidRDefault="00633FCF">
      <w:pPr>
        <w:rPr>
          <w:lang w:eastAsia="zh-CN"/>
        </w:rPr>
      </w:pPr>
    </w:p>
    <w:p w14:paraId="06604E99" w14:textId="77777777" w:rsidR="00633FCF" w:rsidRDefault="00C1489E">
      <w:pPr>
        <w:rPr>
          <w:highlight w:val="green"/>
          <w:lang w:eastAsia="zh-CN"/>
        </w:rPr>
      </w:pPr>
      <w:r>
        <w:rPr>
          <w:highlight w:val="green"/>
          <w:lang w:eastAsia="zh-CN"/>
        </w:rPr>
        <w:t>Agreement </w:t>
      </w:r>
    </w:p>
    <w:p w14:paraId="37B4024C" w14:textId="77777777" w:rsidR="00633FCF" w:rsidRDefault="00C1489E">
      <w:r>
        <w:t>For the evaluation of the AI/ML based CSI feedback enhancement, Floating point operations (FLOPs) is adopted as part of the ‘Evaluation Metric’, and reported by companies.</w:t>
      </w:r>
    </w:p>
    <w:p w14:paraId="0FC8F8BA" w14:textId="77777777" w:rsidR="00633FCF" w:rsidRDefault="00633FCF">
      <w:pPr>
        <w:rPr>
          <w:highlight w:val="green"/>
          <w:lang w:eastAsia="zh-CN"/>
        </w:rPr>
      </w:pPr>
    </w:p>
    <w:p w14:paraId="2BFAA641" w14:textId="77777777" w:rsidR="00633FCF" w:rsidRDefault="00C1489E">
      <w:pPr>
        <w:rPr>
          <w:highlight w:val="green"/>
          <w:lang w:eastAsia="zh-CN"/>
        </w:rPr>
      </w:pPr>
      <w:r>
        <w:rPr>
          <w:highlight w:val="green"/>
          <w:lang w:eastAsia="zh-CN"/>
        </w:rPr>
        <w:t>Agreement </w:t>
      </w:r>
    </w:p>
    <w:p w14:paraId="49C8C54F" w14:textId="77777777" w:rsidR="00633FCF" w:rsidRDefault="00C1489E">
      <w:r>
        <w:t>For the evaluation of the AI/ML based CSI feedback enhancement, AI/ML memory storage in terms of AI/ML model size and number of AI/ML parameters is adopted as part of the ‘Evaluation Metric’, and reported by companies who may select either or both.</w:t>
      </w:r>
    </w:p>
    <w:p w14:paraId="36463C4B" w14:textId="77777777" w:rsidR="00633FCF" w:rsidRDefault="00C1489E">
      <w:pPr>
        <w:pStyle w:val="afc"/>
        <w:numPr>
          <w:ilvl w:val="0"/>
          <w:numId w:val="42"/>
        </w:numPr>
        <w:overflowPunct w:val="0"/>
        <w:snapToGrid/>
        <w:spacing w:after="180" w:line="240" w:lineRule="auto"/>
        <w:jc w:val="left"/>
        <w:textAlignment w:val="baseline"/>
      </w:pPr>
      <w:r>
        <w:t>FFS: the format of the AI/ML parameters</w:t>
      </w:r>
    </w:p>
    <w:p w14:paraId="3F83E5DC" w14:textId="77777777" w:rsidR="00633FCF" w:rsidRDefault="00C1489E">
      <w:pPr>
        <w:rPr>
          <w:lang w:eastAsia="zh-CN"/>
        </w:rPr>
      </w:pPr>
      <w:r>
        <w:rPr>
          <w:highlight w:val="green"/>
          <w:lang w:eastAsia="zh-CN"/>
        </w:rPr>
        <w:t xml:space="preserve">Agreement </w:t>
      </w:r>
    </w:p>
    <w:p w14:paraId="4215EFE1" w14:textId="77777777" w:rsidR="00633FCF" w:rsidRDefault="00C1489E">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5EA0651A" w14:textId="77777777" w:rsidR="00633FCF" w:rsidRDefault="00C1489E">
      <w:pPr>
        <w:pStyle w:val="afc"/>
        <w:numPr>
          <w:ilvl w:val="0"/>
          <w:numId w:val="42"/>
        </w:numPr>
        <w:overflowPunct w:val="0"/>
        <w:snapToGrid/>
        <w:spacing w:after="180" w:line="240" w:lineRule="auto"/>
        <w:jc w:val="left"/>
        <w:textAlignment w:val="baseline"/>
      </w:pPr>
      <w:r>
        <w:t>At least for inference, the CSI generation part is located at the UE side, and the CSI reconstruction part is located at the gNB side.</w:t>
      </w:r>
    </w:p>
    <w:p w14:paraId="4A537288" w14:textId="77777777" w:rsidR="00633FCF" w:rsidRDefault="00C1489E">
      <w:pPr>
        <w:rPr>
          <w:szCs w:val="20"/>
          <w:highlight w:val="green"/>
          <w:shd w:val="clear" w:color="auto" w:fill="FFFF00"/>
          <w:lang w:eastAsia="zh-CN"/>
        </w:rPr>
      </w:pPr>
      <w:r>
        <w:rPr>
          <w:szCs w:val="20"/>
          <w:highlight w:val="green"/>
          <w:shd w:val="clear" w:color="auto" w:fill="FFFF00"/>
          <w:lang w:eastAsia="zh-CN"/>
        </w:rPr>
        <w:t>Agreement</w:t>
      </w:r>
    </w:p>
    <w:p w14:paraId="7E5DAE4F" w14:textId="77777777" w:rsidR="00633FCF" w:rsidRDefault="00C1489E">
      <w:pPr>
        <w:rPr>
          <w:szCs w:val="20"/>
        </w:rPr>
      </w:pPr>
      <w:r>
        <w:rPr>
          <w:szCs w:val="20"/>
        </w:rPr>
        <w:t>For the evaluation of the AI/ML based CSI feedback enhancement, if SLS is adopted, the following table is taken as a baseline of EVM</w:t>
      </w:r>
    </w:p>
    <w:p w14:paraId="6AF503E8" w14:textId="77777777" w:rsidR="00633FCF" w:rsidRDefault="00C1489E">
      <w:pPr>
        <w:pStyle w:val="afc"/>
        <w:numPr>
          <w:ilvl w:val="0"/>
          <w:numId w:val="42"/>
        </w:numPr>
        <w:overflowPunct w:val="0"/>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54A3DB2F" w14:textId="77777777" w:rsidR="00633FCF" w:rsidRDefault="00C1489E">
      <w:pPr>
        <w:pStyle w:val="afc"/>
        <w:numPr>
          <w:ilvl w:val="0"/>
          <w:numId w:val="42"/>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2D1C7650" w14:textId="77777777" w:rsidR="00633FCF" w:rsidRDefault="00C1489E">
      <w:pPr>
        <w:pStyle w:val="afc"/>
        <w:numPr>
          <w:ilvl w:val="1"/>
          <w:numId w:val="42"/>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37F3A58B" w14:textId="77777777" w:rsidR="00633FCF" w:rsidRDefault="00C1489E">
      <w:pPr>
        <w:pStyle w:val="afc"/>
        <w:numPr>
          <w:ilvl w:val="0"/>
          <w:numId w:val="42"/>
        </w:numPr>
        <w:overflowPunct w:val="0"/>
        <w:snapToGrid/>
        <w:spacing w:after="180" w:line="240" w:lineRule="auto"/>
        <w:jc w:val="left"/>
        <w:textAlignment w:val="baseline"/>
      </w:pPr>
      <w:r>
        <w:t>FFS: modifications on top of the following table for the purpose of AI/ML related evaluations.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633FCF" w14:paraId="1D8D028C" w14:textId="77777777">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19228E1B" w14:textId="77777777" w:rsidR="00633FCF" w:rsidRDefault="00C1489E">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5DB255A8" w14:textId="77777777" w:rsidR="00633FCF" w:rsidRDefault="00C1489E">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633FCF" w14:paraId="2600832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5A779A5"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4F27F0A"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633FCF" w14:paraId="5EB1142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CB3D41E"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9DD6D26"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OFDMA</w:t>
            </w:r>
          </w:p>
        </w:tc>
      </w:tr>
      <w:tr w:rsidR="00633FCF" w14:paraId="6198873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A5F3C11"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290237B"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2EADEE37"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633FCF" w14:paraId="06CE7EDD"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3888E58"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8C98A62"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633FCF" w14:paraId="5DEB742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AE58CAC"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35278A8"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200m</w:t>
            </w:r>
          </w:p>
        </w:tc>
      </w:tr>
      <w:tr w:rsidR="00633FCF" w14:paraId="4DC7FA6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CD42C67"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2B82749"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633FCF" w14:paraId="3AF4C852"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BDD336F"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00AD4C8"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7A91E3FB" w14:textId="77777777" w:rsidR="00633FCF" w:rsidRDefault="00C1489E">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32 ports: (8,8,2,1,1,2,8), (dH,dV) = (0.5, 0.8)</w:t>
            </w:r>
            <w:r>
              <w:rPr>
                <w:rFonts w:ascii="Arial" w:hAnsi="Arial" w:cs="Arial"/>
                <w:color w:val="000000"/>
                <w:sz w:val="16"/>
                <w:szCs w:val="16"/>
                <w:lang w:eastAsia="zh-CN"/>
              </w:rPr>
              <w:t>λ</w:t>
            </w:r>
          </w:p>
          <w:p w14:paraId="49E40088" w14:textId="77777777" w:rsidR="00633FCF" w:rsidRDefault="00C1489E">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16 ports: (8,4,2,1,1,2,4), (dH,dV) = (0.5, 0.8)</w:t>
            </w:r>
            <w:r>
              <w:rPr>
                <w:rFonts w:ascii="Arial" w:hAnsi="Arial" w:cs="Arial"/>
                <w:color w:val="000000"/>
                <w:sz w:val="16"/>
                <w:szCs w:val="16"/>
                <w:lang w:eastAsia="zh-CN"/>
              </w:rPr>
              <w:t>λ</w:t>
            </w:r>
          </w:p>
          <w:p w14:paraId="4AF52E0F"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633FCF" w14:paraId="1B5FE63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BB5C795"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7B67824"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4RX: (1,2,2,1,1,1,2), (dH,dV) = (0.5, 0.5)λ for (rank 1-4)</w:t>
            </w:r>
          </w:p>
          <w:p w14:paraId="5E2BF530"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2RX: (1,1,2,1,1,1,1), (dH,dV) = (0.5, 0.5)λ for (rank 1,2)</w:t>
            </w:r>
          </w:p>
          <w:p w14:paraId="576A12CB"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Other configuration is not precluded.</w:t>
            </w:r>
          </w:p>
        </w:tc>
      </w:tr>
      <w:tr w:rsidR="00633FCF" w14:paraId="3DE216C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90F981B"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64B32A0"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633FCF" w14:paraId="20CDB05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59033BF"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81DF85C"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25m</w:t>
            </w:r>
          </w:p>
        </w:tc>
      </w:tr>
      <w:tr w:rsidR="00633FCF" w14:paraId="4F317E4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0DF21DE6"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C71A772"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633FCF" w14:paraId="040A2B3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8C75186"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18F5DB1"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9dB</w:t>
            </w:r>
          </w:p>
        </w:tc>
      </w:tr>
      <w:tr w:rsidR="00633FCF" w14:paraId="4F88EEF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15299822"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7BE0313"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633FCF" w14:paraId="5D2E933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344EF6B"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6A1CCB7"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LDPC</w:t>
            </w:r>
          </w:p>
          <w:p w14:paraId="58375116"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633FCF" w14:paraId="4EB21670" w14:textId="77777777">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5ED22667"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49" w:type="dxa"/>
            <w:tcBorders>
              <w:top w:val="nil"/>
              <w:left w:val="nil"/>
              <w:bottom w:val="single" w:sz="8" w:space="0" w:color="auto"/>
              <w:right w:val="single" w:sz="8" w:space="0" w:color="auto"/>
            </w:tcBorders>
            <w:shd w:val="clear" w:color="auto" w:fill="FFFFFF"/>
          </w:tcPr>
          <w:p w14:paraId="3F182891" w14:textId="77777777" w:rsidR="00633FCF" w:rsidRDefault="00C1489E">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1CD912C7"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633FCF" w14:paraId="2516515F" w14:textId="77777777">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21139EBB" w14:textId="77777777" w:rsidR="00633FCF" w:rsidRDefault="00633FCF">
            <w:pPr>
              <w:rPr>
                <w:rFonts w:ascii="Arial" w:hAnsi="Arial" w:cs="Arial"/>
                <w:color w:val="000000"/>
                <w:sz w:val="16"/>
                <w:szCs w:val="16"/>
                <w:lang w:eastAsia="zh-CN"/>
              </w:rPr>
            </w:pPr>
          </w:p>
        </w:tc>
        <w:tc>
          <w:tcPr>
            <w:tcW w:w="1749" w:type="dxa"/>
            <w:tcBorders>
              <w:top w:val="nil"/>
              <w:left w:val="nil"/>
              <w:bottom w:val="single" w:sz="8" w:space="0" w:color="auto"/>
              <w:right w:val="single" w:sz="8" w:space="0" w:color="auto"/>
            </w:tcBorders>
            <w:shd w:val="clear" w:color="auto" w:fill="FFFFFF"/>
          </w:tcPr>
          <w:p w14:paraId="08BD2FD3" w14:textId="77777777" w:rsidR="00633FCF" w:rsidRDefault="00C1489E">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CE0547E"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633FCF" w14:paraId="495C61B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643C7D0E"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F96703A"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FFS</w:t>
            </w:r>
          </w:p>
        </w:tc>
      </w:tr>
      <w:tr w:rsidR="00633FCF" w14:paraId="67BC1D13"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781DCB66"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A10F60D"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633FCF" w14:paraId="61222BE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36B43F44"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BEBD39E"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FFS</w:t>
            </w:r>
          </w:p>
        </w:tc>
      </w:tr>
      <w:tr w:rsidR="00633FCF" w14:paraId="020114A9"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76FB8FD7"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MIMO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2BCA1129"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633FCF" w14:paraId="2DBFFF4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tcPr>
          <w:p w14:paraId="7E8244CC"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6964929"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2E818ED3" w14:textId="77777777" w:rsidR="00633FCF" w:rsidRDefault="00C1489E">
            <w:pPr>
              <w:numPr>
                <w:ilvl w:val="0"/>
                <w:numId w:val="43"/>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 :  5 ms,</w:t>
            </w:r>
          </w:p>
          <w:p w14:paraId="3B5101D4" w14:textId="77777777" w:rsidR="00633FCF" w:rsidRDefault="00C1489E">
            <w:pPr>
              <w:numPr>
                <w:ilvl w:val="0"/>
                <w:numId w:val="43"/>
              </w:numPr>
              <w:autoSpaceDE/>
              <w:autoSpaceDN/>
              <w:adjustRightInd/>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 :  4 ms</w:t>
            </w:r>
          </w:p>
        </w:tc>
      </w:tr>
      <w:tr w:rsidR="00633FCF" w14:paraId="28E7A835"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9B20C48"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E8E01CA"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633FCF" w14:paraId="7742EB84"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A2CBC9D"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014CB831"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FFS</w:t>
            </w:r>
          </w:p>
        </w:tc>
      </w:tr>
      <w:tr w:rsidR="00633FCF" w14:paraId="00154661"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5D521E3D"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325EF622"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FFS</w:t>
            </w:r>
          </w:p>
        </w:tc>
      </w:tr>
      <w:tr w:rsidR="00633FCF" w14:paraId="195B70E7"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4B39AA6A"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E4B80AB"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319417A2"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633FCF" w14:paraId="318ED0DC"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64071998"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7F6DC796"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633FCF" w14:paraId="0D8AD64B"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4EEF5C11"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FABD157"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633FCF" w14:paraId="04C7F88E"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224BAD00"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C38A3DA"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33F2CDA5"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633FCF" w14:paraId="500DD92A"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06970940"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6B4A8F6C"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266D24C3"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44281080"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Maximum overhead (payload size for CSI feedback)for each rank at one feedback instance is the baseline metric for CSI feedback overhead, and companies can provide other metrics.</w:t>
            </w:r>
          </w:p>
        </w:tc>
      </w:tr>
      <w:tr w:rsidR="00633FCF" w14:paraId="3F72DF88" w14:textId="77777777">
        <w:trPr>
          <w:trHeight w:val="20"/>
        </w:trPr>
        <w:tc>
          <w:tcPr>
            <w:tcW w:w="3048" w:type="dxa"/>
            <w:gridSpan w:val="2"/>
            <w:tcBorders>
              <w:top w:val="nil"/>
              <w:left w:val="single" w:sz="8" w:space="0" w:color="auto"/>
              <w:bottom w:val="single" w:sz="8" w:space="0" w:color="auto"/>
              <w:right w:val="single" w:sz="8" w:space="0" w:color="auto"/>
            </w:tcBorders>
            <w:shd w:val="clear" w:color="auto" w:fill="FFFFFF"/>
          </w:tcPr>
          <w:p w14:paraId="3E50F1DB" w14:textId="77777777" w:rsidR="00633FCF" w:rsidRDefault="00C1489E">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25B30FB"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FFS</w:t>
            </w:r>
          </w:p>
        </w:tc>
      </w:tr>
    </w:tbl>
    <w:p w14:paraId="34F62FC9" w14:textId="77777777" w:rsidR="00633FCF" w:rsidRDefault="00633FCF">
      <w:pPr>
        <w:rPr>
          <w:lang w:eastAsia="zh-CN"/>
        </w:rPr>
      </w:pPr>
    </w:p>
    <w:p w14:paraId="63940184" w14:textId="77777777" w:rsidR="00633FCF" w:rsidRDefault="00C1489E">
      <w:pPr>
        <w:rPr>
          <w:highlight w:val="green"/>
          <w:lang w:eastAsia="zh-CN"/>
        </w:rPr>
      </w:pPr>
      <w:r>
        <w:rPr>
          <w:highlight w:val="green"/>
          <w:lang w:eastAsia="zh-CN"/>
        </w:rPr>
        <w:t>Agreement</w:t>
      </w:r>
    </w:p>
    <w:p w14:paraId="400B1A71" w14:textId="77777777" w:rsidR="00633FCF" w:rsidRDefault="00C1489E">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050233B3" w14:textId="77777777" w:rsidR="00633FCF" w:rsidRDefault="00C1489E">
      <w:pPr>
        <w:pStyle w:val="afc"/>
        <w:numPr>
          <w:ilvl w:val="0"/>
          <w:numId w:val="44"/>
        </w:numPr>
        <w:overflowPunct w:val="0"/>
        <w:snapToGrid/>
        <w:spacing w:after="180" w:line="240" w:lineRule="auto"/>
        <w:jc w:val="left"/>
        <w:textAlignment w:val="baseline"/>
      </w:pPr>
      <w:r>
        <w:t xml:space="preserve">For GCS/SGCS, </w:t>
      </w:r>
    </w:p>
    <w:p w14:paraId="40861AEA" w14:textId="77777777" w:rsidR="00633FCF" w:rsidRDefault="00C1489E">
      <w:pPr>
        <w:pStyle w:val="afc"/>
        <w:numPr>
          <w:ilvl w:val="1"/>
          <w:numId w:val="44"/>
        </w:numPr>
        <w:overflowPunct w:val="0"/>
        <w:snapToGrid/>
        <w:spacing w:after="180" w:line="240" w:lineRule="auto"/>
        <w:jc w:val="left"/>
        <w:textAlignment w:val="baseline"/>
      </w:pPr>
      <w:r>
        <w:t>FFS: how to calculate GCS/SGCS for rank&gt;1</w:t>
      </w:r>
    </w:p>
    <w:p w14:paraId="73C36862" w14:textId="77777777" w:rsidR="00633FCF" w:rsidRDefault="00C1489E">
      <w:pPr>
        <w:pStyle w:val="afc"/>
        <w:numPr>
          <w:ilvl w:val="1"/>
          <w:numId w:val="44"/>
        </w:numPr>
        <w:overflowPunct w:val="0"/>
        <w:snapToGrid/>
        <w:spacing w:after="180" w:line="240" w:lineRule="auto"/>
        <w:jc w:val="left"/>
        <w:textAlignment w:val="baseline"/>
      </w:pPr>
      <w:r>
        <w:t>FFS: whether GCS or SGCS is adopted</w:t>
      </w:r>
    </w:p>
    <w:p w14:paraId="2A886E97" w14:textId="77777777" w:rsidR="00633FCF" w:rsidRDefault="00C1489E">
      <w:pPr>
        <w:pStyle w:val="afc"/>
        <w:numPr>
          <w:ilvl w:val="0"/>
          <w:numId w:val="44"/>
        </w:numPr>
        <w:overflowPunct w:val="0"/>
        <w:snapToGrid/>
        <w:spacing w:after="180" w:line="240" w:lineRule="auto"/>
        <w:jc w:val="left"/>
        <w:textAlignment w:val="baseline"/>
      </w:pPr>
      <w:r>
        <w:t>FFS other metrics, e.g., equivalent MSE, received SNR, or numerical spectral efficiency gap.</w:t>
      </w:r>
    </w:p>
    <w:p w14:paraId="4F075B6A" w14:textId="77777777" w:rsidR="00633FCF" w:rsidRDefault="00C1489E">
      <w:pPr>
        <w:rPr>
          <w:highlight w:val="green"/>
          <w:lang w:eastAsia="zh-CN"/>
        </w:rPr>
      </w:pPr>
      <w:r>
        <w:rPr>
          <w:rFonts w:hint="eastAsia"/>
          <w:highlight w:val="green"/>
          <w:lang w:eastAsia="zh-CN"/>
        </w:rPr>
        <w:t>Agreement</w:t>
      </w:r>
    </w:p>
    <w:p w14:paraId="684AD310" w14:textId="77777777" w:rsidR="00633FCF" w:rsidRDefault="00C1489E">
      <w:pPr>
        <w:rPr>
          <w:lang w:eastAsia="zh-CN"/>
        </w:rPr>
      </w:pPr>
      <w:r>
        <w:rPr>
          <w:lang w:eastAsia="zh-CN"/>
        </w:rPr>
        <w:t>For the evaluation of the AI/ML based CSI feedback enhancement, if LLS is preferred, the following table is taken as a baseline of EVM</w:t>
      </w:r>
    </w:p>
    <w:p w14:paraId="198FF9B0" w14:textId="77777777" w:rsidR="00633FCF" w:rsidRDefault="00C1489E">
      <w:pPr>
        <w:pStyle w:val="afc"/>
        <w:numPr>
          <w:ilvl w:val="0"/>
          <w:numId w:val="45"/>
        </w:numPr>
        <w:overflowPunct w:val="0"/>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436A857E" w14:textId="77777777" w:rsidR="00633FCF" w:rsidRDefault="00C1489E">
      <w:pPr>
        <w:pStyle w:val="afc"/>
        <w:numPr>
          <w:ilvl w:val="1"/>
          <w:numId w:val="45"/>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68900139" w14:textId="77777777" w:rsidR="00633FCF" w:rsidRDefault="00C1489E">
      <w:pPr>
        <w:pStyle w:val="afc"/>
        <w:numPr>
          <w:ilvl w:val="0"/>
          <w:numId w:val="45"/>
        </w:numPr>
        <w:overflowPunct w:val="0"/>
        <w:snapToGrid/>
        <w:spacing w:after="180" w:line="240" w:lineRule="auto"/>
        <w:jc w:val="left"/>
        <w:textAlignment w:val="baseline"/>
      </w:pPr>
      <w:r>
        <w:t>FFS: modifications on top of the following table for the purpose of AI/ML related evaluations.</w:t>
      </w:r>
    </w:p>
    <w:p w14:paraId="778BC85D" w14:textId="77777777" w:rsidR="00633FCF" w:rsidRDefault="00C1489E">
      <w:pPr>
        <w:pStyle w:val="afc"/>
        <w:numPr>
          <w:ilvl w:val="0"/>
          <w:numId w:val="45"/>
        </w:numPr>
        <w:overflowPunct w:val="0"/>
        <w:snapToGrid/>
        <w:spacing w:after="180" w:line="240" w:lineRule="auto"/>
        <w:jc w:val="left"/>
        <w:textAlignment w:val="baseline"/>
      </w:pPr>
      <w:r>
        <w:t>FFS: other parameters and values if needed</w:t>
      </w:r>
    </w:p>
    <w:tbl>
      <w:tblPr>
        <w:tblW w:w="8637" w:type="dxa"/>
        <w:jc w:val="center"/>
        <w:tblCellMar>
          <w:left w:w="0" w:type="dxa"/>
          <w:right w:w="0" w:type="dxa"/>
        </w:tblCellMar>
        <w:tblLook w:val="04A0" w:firstRow="1" w:lastRow="0" w:firstColumn="1" w:lastColumn="0" w:noHBand="0" w:noVBand="1"/>
      </w:tblPr>
      <w:tblGrid>
        <w:gridCol w:w="2883"/>
        <w:gridCol w:w="5754"/>
      </w:tblGrid>
      <w:tr w:rsidR="00633FCF" w14:paraId="1DA4C5A9" w14:textId="77777777">
        <w:trPr>
          <w:trHeight w:val="20"/>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tcPr>
          <w:p w14:paraId="48927DC3" w14:textId="77777777" w:rsidR="00633FCF" w:rsidRDefault="00C1489E">
            <w:pPr>
              <w:spacing w:before="120"/>
              <w:jc w:val="center"/>
              <w:rPr>
                <w:rFonts w:ascii="Arial" w:hAnsi="Arial" w:cs="Arial"/>
                <w:sz w:val="16"/>
                <w:szCs w:val="16"/>
              </w:rPr>
            </w:pPr>
            <w:r>
              <w:rPr>
                <w:rFonts w:ascii="Arial" w:hAnsi="Arial" w:cs="Arial"/>
                <w:sz w:val="16"/>
                <w:szCs w:val="16"/>
              </w:rPr>
              <w:t>Parameter</w:t>
            </w:r>
          </w:p>
        </w:tc>
        <w:tc>
          <w:tcPr>
            <w:tcW w:w="5754"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tcPr>
          <w:p w14:paraId="36EF83EC" w14:textId="77777777" w:rsidR="00633FCF" w:rsidRDefault="00C1489E">
            <w:pPr>
              <w:spacing w:before="120"/>
              <w:jc w:val="center"/>
              <w:rPr>
                <w:rFonts w:ascii="Arial" w:hAnsi="Arial" w:cs="Arial"/>
                <w:sz w:val="16"/>
                <w:szCs w:val="16"/>
              </w:rPr>
            </w:pPr>
            <w:r>
              <w:rPr>
                <w:rFonts w:ascii="Arial" w:hAnsi="Arial" w:cs="Arial"/>
                <w:sz w:val="16"/>
                <w:szCs w:val="16"/>
              </w:rPr>
              <w:t>Value</w:t>
            </w:r>
          </w:p>
        </w:tc>
      </w:tr>
      <w:tr w:rsidR="00633FCF" w14:paraId="4A77D457"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F9E77" w14:textId="77777777" w:rsidR="00633FCF" w:rsidRDefault="00C1489E">
            <w:pPr>
              <w:jc w:val="center"/>
              <w:rPr>
                <w:rFonts w:ascii="Arial" w:hAnsi="Arial" w:cs="Arial"/>
                <w:sz w:val="16"/>
                <w:szCs w:val="16"/>
              </w:rPr>
            </w:pPr>
            <w:r>
              <w:rPr>
                <w:rFonts w:ascii="Arial" w:hAnsi="Arial" w:cs="Arial"/>
                <w:sz w:val="16"/>
                <w:szCs w:val="16"/>
              </w:rPr>
              <w:t xml:space="preserve">Duplex, Waveform </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4AF0C4F" w14:textId="77777777" w:rsidR="00633FCF" w:rsidRDefault="00C1489E">
            <w:pPr>
              <w:jc w:val="center"/>
              <w:rPr>
                <w:rFonts w:ascii="Arial" w:hAnsi="Arial" w:cs="Arial"/>
                <w:sz w:val="16"/>
                <w:szCs w:val="16"/>
              </w:rPr>
            </w:pPr>
            <w:r>
              <w:rPr>
                <w:rFonts w:ascii="Arial" w:hAnsi="Arial" w:cs="Arial"/>
                <w:sz w:val="16"/>
                <w:szCs w:val="16"/>
              </w:rPr>
              <w:t xml:space="preserve">FDD (TDD is not precluded), OFDM </w:t>
            </w:r>
          </w:p>
        </w:tc>
      </w:tr>
      <w:tr w:rsidR="00633FCF" w14:paraId="387C524C"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19FCCC" w14:textId="77777777" w:rsidR="00633FCF" w:rsidRDefault="00C1489E">
            <w:pPr>
              <w:jc w:val="center"/>
              <w:rPr>
                <w:rFonts w:ascii="Arial" w:hAnsi="Arial" w:cs="Arial"/>
                <w:sz w:val="16"/>
                <w:szCs w:val="16"/>
              </w:rPr>
            </w:pPr>
            <w:r>
              <w:rPr>
                <w:rFonts w:ascii="Arial" w:hAnsi="Arial" w:cs="Arial"/>
                <w:sz w:val="16"/>
                <w:szCs w:val="16"/>
              </w:rPr>
              <w:t>Carrier frequency</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A040D3A" w14:textId="77777777" w:rsidR="00633FCF" w:rsidRDefault="00C1489E">
            <w:pPr>
              <w:jc w:val="center"/>
              <w:rPr>
                <w:rFonts w:ascii="Arial" w:hAnsi="Arial" w:cs="Arial"/>
                <w:sz w:val="16"/>
                <w:szCs w:val="16"/>
              </w:rPr>
            </w:pPr>
            <w:r>
              <w:rPr>
                <w:rFonts w:ascii="Arial" w:hAnsi="Arial" w:cs="Arial"/>
                <w:snapToGrid w:val="0"/>
                <w:sz w:val="16"/>
                <w:szCs w:val="16"/>
              </w:rPr>
              <w:t>2GHz as baseline, optional for 4GHz</w:t>
            </w:r>
          </w:p>
        </w:tc>
      </w:tr>
      <w:tr w:rsidR="00633FCF" w14:paraId="63EFBE15"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6DFA7D" w14:textId="77777777" w:rsidR="00633FCF" w:rsidRDefault="00C1489E">
            <w:pPr>
              <w:jc w:val="center"/>
              <w:rPr>
                <w:rFonts w:ascii="Arial" w:hAnsi="Arial" w:cs="Arial"/>
                <w:sz w:val="16"/>
                <w:szCs w:val="16"/>
              </w:rPr>
            </w:pPr>
            <w:r>
              <w:rPr>
                <w:rFonts w:ascii="Arial" w:hAnsi="Arial" w:cs="Arial"/>
                <w:sz w:val="16"/>
                <w:szCs w:val="16"/>
              </w:rPr>
              <w:t>Bandwidth</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5A2F4ED2" w14:textId="77777777" w:rsidR="00633FCF" w:rsidRDefault="00C1489E">
            <w:pPr>
              <w:jc w:val="center"/>
              <w:rPr>
                <w:rFonts w:ascii="Arial" w:hAnsi="Arial" w:cs="Arial"/>
                <w:sz w:val="16"/>
                <w:szCs w:val="16"/>
              </w:rPr>
            </w:pPr>
            <w:r>
              <w:rPr>
                <w:rFonts w:ascii="Arial" w:hAnsi="Arial" w:cs="Arial"/>
                <w:sz w:val="16"/>
                <w:szCs w:val="16"/>
              </w:rPr>
              <w:t>10MHz or 20MHz</w:t>
            </w:r>
          </w:p>
        </w:tc>
      </w:tr>
      <w:tr w:rsidR="00633FCF" w14:paraId="6AC017CE"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5C05C4" w14:textId="77777777" w:rsidR="00633FCF" w:rsidRDefault="00C1489E">
            <w:pPr>
              <w:jc w:val="center"/>
              <w:rPr>
                <w:rFonts w:ascii="Arial" w:hAnsi="Arial" w:cs="Arial"/>
                <w:sz w:val="16"/>
                <w:szCs w:val="16"/>
              </w:rPr>
            </w:pPr>
            <w:r>
              <w:rPr>
                <w:rFonts w:ascii="Arial" w:hAnsi="Arial" w:cs="Arial"/>
                <w:sz w:val="16"/>
                <w:szCs w:val="16"/>
              </w:rPr>
              <w:t>Subcarrier spacing</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8561DC1" w14:textId="77777777" w:rsidR="00633FCF" w:rsidRDefault="00C1489E">
            <w:pPr>
              <w:jc w:val="center"/>
              <w:rPr>
                <w:rFonts w:ascii="Arial" w:hAnsi="Arial" w:cs="Arial"/>
                <w:sz w:val="16"/>
                <w:szCs w:val="16"/>
              </w:rPr>
            </w:pPr>
            <w:r>
              <w:rPr>
                <w:rFonts w:ascii="Arial" w:hAnsi="Arial" w:cs="Arial"/>
                <w:sz w:val="16"/>
                <w:szCs w:val="16"/>
              </w:rPr>
              <w:t>15kHz for 2GHz, 30kHz for 4GHz</w:t>
            </w:r>
          </w:p>
        </w:tc>
      </w:tr>
      <w:tr w:rsidR="00633FCF" w14:paraId="3152D12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5E177F" w14:textId="77777777" w:rsidR="00633FCF" w:rsidRDefault="00C1489E">
            <w:pPr>
              <w:jc w:val="center"/>
              <w:rPr>
                <w:rFonts w:ascii="Arial" w:hAnsi="Arial" w:cs="Arial"/>
                <w:sz w:val="16"/>
                <w:szCs w:val="16"/>
              </w:rPr>
            </w:pPr>
            <w:r>
              <w:rPr>
                <w:rFonts w:ascii="Arial" w:hAnsi="Arial" w:cs="Arial"/>
                <w:sz w:val="16"/>
                <w:szCs w:val="16"/>
              </w:rPr>
              <w:t>Nt</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2B83EED" w14:textId="77777777" w:rsidR="00633FCF" w:rsidRDefault="00C1489E">
            <w:pPr>
              <w:jc w:val="center"/>
              <w:rPr>
                <w:rFonts w:ascii="Arial" w:hAnsi="Arial" w:cs="Arial"/>
                <w:sz w:val="16"/>
                <w:szCs w:val="16"/>
              </w:rPr>
            </w:pPr>
            <w:r>
              <w:rPr>
                <w:rFonts w:ascii="Arial" w:hAnsi="Arial" w:cs="Arial"/>
                <w:sz w:val="16"/>
                <w:szCs w:val="16"/>
              </w:rPr>
              <w:t xml:space="preserve">32: </w:t>
            </w:r>
            <w:r>
              <w:rPr>
                <w:rFonts w:ascii="Arial" w:hAnsi="Arial" w:cs="Arial"/>
                <w:snapToGrid w:val="0"/>
                <w:sz w:val="16"/>
                <w:szCs w:val="16"/>
              </w:rPr>
              <w:t>(8,8,2,1,1,2,8), (dH,dV) = (0.5, 0.8)λ</w:t>
            </w:r>
          </w:p>
        </w:tc>
      </w:tr>
      <w:tr w:rsidR="00633FCF" w14:paraId="71DC8C64"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2DC052" w14:textId="77777777" w:rsidR="00633FCF" w:rsidRDefault="00C1489E">
            <w:pPr>
              <w:jc w:val="center"/>
              <w:rPr>
                <w:rFonts w:ascii="Arial" w:hAnsi="Arial" w:cs="Arial"/>
                <w:sz w:val="16"/>
                <w:szCs w:val="16"/>
              </w:rPr>
            </w:pPr>
            <w:r>
              <w:rPr>
                <w:rFonts w:ascii="Arial" w:hAnsi="Arial" w:cs="Arial"/>
                <w:sz w:val="16"/>
                <w:szCs w:val="16"/>
              </w:rPr>
              <w:t>Nr</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6337E1C1" w14:textId="77777777" w:rsidR="00633FCF" w:rsidRDefault="00C1489E">
            <w:pPr>
              <w:jc w:val="center"/>
              <w:rPr>
                <w:rFonts w:ascii="Arial" w:hAnsi="Arial" w:cs="Arial"/>
                <w:sz w:val="16"/>
                <w:szCs w:val="16"/>
              </w:rPr>
            </w:pPr>
            <w:r>
              <w:rPr>
                <w:rFonts w:ascii="Arial" w:hAnsi="Arial" w:cs="Arial"/>
                <w:sz w:val="16"/>
                <w:szCs w:val="16"/>
              </w:rPr>
              <w:t xml:space="preserve">4: </w:t>
            </w:r>
            <w:r>
              <w:rPr>
                <w:rFonts w:ascii="Arial" w:hAnsi="Arial" w:cs="Arial"/>
                <w:snapToGrid w:val="0"/>
                <w:sz w:val="16"/>
                <w:szCs w:val="16"/>
              </w:rPr>
              <w:t>(1,2,2,1,1,1,2), (dH,dV) = (0.5, 0.5)λ</w:t>
            </w:r>
          </w:p>
        </w:tc>
      </w:tr>
      <w:tr w:rsidR="00633FCF" w14:paraId="5475E3E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02CC05" w14:textId="77777777" w:rsidR="00633FCF" w:rsidRDefault="00C1489E">
            <w:pPr>
              <w:jc w:val="center"/>
              <w:rPr>
                <w:rFonts w:ascii="Arial" w:hAnsi="Arial" w:cs="Arial"/>
                <w:sz w:val="16"/>
                <w:szCs w:val="16"/>
              </w:rPr>
            </w:pPr>
            <w:r>
              <w:rPr>
                <w:rFonts w:ascii="Arial" w:hAnsi="Arial" w:cs="Arial"/>
                <w:sz w:val="16"/>
                <w:szCs w:val="16"/>
              </w:rPr>
              <w:t>Channel model</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759A0AD" w14:textId="77777777" w:rsidR="00633FCF" w:rsidRDefault="00C1489E">
            <w:pPr>
              <w:jc w:val="center"/>
              <w:rPr>
                <w:rFonts w:ascii="Arial" w:hAnsi="Arial" w:cs="Arial"/>
                <w:sz w:val="16"/>
                <w:szCs w:val="16"/>
              </w:rPr>
            </w:pPr>
            <w:r>
              <w:rPr>
                <w:rFonts w:ascii="Arial" w:hAnsi="Arial" w:cs="Arial"/>
                <w:sz w:val="16"/>
                <w:szCs w:val="16"/>
              </w:rPr>
              <w:t>CDL-C as baseline, CDL-A as optional</w:t>
            </w:r>
          </w:p>
        </w:tc>
      </w:tr>
      <w:tr w:rsidR="00633FCF" w14:paraId="01BCA58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B56465" w14:textId="77777777" w:rsidR="00633FCF" w:rsidRDefault="00C1489E">
            <w:pPr>
              <w:jc w:val="center"/>
              <w:rPr>
                <w:rFonts w:ascii="Arial" w:hAnsi="Arial" w:cs="Arial"/>
                <w:sz w:val="16"/>
                <w:szCs w:val="16"/>
              </w:rPr>
            </w:pPr>
            <w:r>
              <w:rPr>
                <w:rFonts w:ascii="Arial" w:hAnsi="Arial" w:cs="Arial"/>
                <w:sz w:val="16"/>
                <w:szCs w:val="16"/>
              </w:rPr>
              <w:t>UE speed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ED94F1B" w14:textId="77777777" w:rsidR="00633FCF" w:rsidRDefault="00C1489E">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633FCF" w14:paraId="0635E0BA"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2753BC" w14:textId="77777777" w:rsidR="00633FCF" w:rsidRDefault="00C1489E">
            <w:pPr>
              <w:jc w:val="center"/>
              <w:rPr>
                <w:rFonts w:ascii="Arial" w:hAnsi="Arial" w:cs="Arial"/>
                <w:sz w:val="16"/>
                <w:szCs w:val="16"/>
              </w:rPr>
            </w:pPr>
            <w:r>
              <w:rPr>
                <w:rFonts w:ascii="Arial" w:hAnsi="Arial" w:cs="Arial"/>
                <w:sz w:val="16"/>
                <w:szCs w:val="16"/>
              </w:rPr>
              <w:t>Delay spread</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28C41A68" w14:textId="77777777" w:rsidR="00633FCF" w:rsidRDefault="00C1489E">
            <w:pPr>
              <w:jc w:val="center"/>
              <w:rPr>
                <w:rFonts w:ascii="Arial" w:hAnsi="Arial" w:cs="Arial"/>
                <w:sz w:val="16"/>
                <w:szCs w:val="16"/>
              </w:rPr>
            </w:pPr>
            <w:r>
              <w:rPr>
                <w:rFonts w:ascii="Arial" w:hAnsi="Arial" w:cs="Arial"/>
                <w:sz w:val="16"/>
                <w:szCs w:val="16"/>
              </w:rPr>
              <w:t>30ns or 300ns</w:t>
            </w:r>
          </w:p>
        </w:tc>
      </w:tr>
      <w:tr w:rsidR="00633FCF" w14:paraId="4FF81946"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FAE3FC" w14:textId="77777777" w:rsidR="00633FCF" w:rsidRDefault="00C1489E">
            <w:pPr>
              <w:jc w:val="center"/>
              <w:rPr>
                <w:rFonts w:ascii="Arial" w:hAnsi="Arial" w:cs="Arial"/>
                <w:sz w:val="16"/>
                <w:szCs w:val="16"/>
              </w:rPr>
            </w:pPr>
            <w:r>
              <w:rPr>
                <w:rFonts w:ascii="Arial" w:hAnsi="Arial" w:cs="Arial"/>
                <w:sz w:val="16"/>
                <w:szCs w:val="16"/>
              </w:rPr>
              <w:t>Channel estimation</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43091F07" w14:textId="77777777" w:rsidR="00633FCF" w:rsidRDefault="00C1489E">
            <w:pPr>
              <w:jc w:val="center"/>
              <w:rPr>
                <w:rFonts w:ascii="Arial" w:hAnsi="Arial" w:cs="Arial"/>
                <w:strike/>
                <w:color w:val="000000"/>
                <w:sz w:val="16"/>
                <w:szCs w:val="16"/>
              </w:rPr>
            </w:pPr>
            <w:r>
              <w:rPr>
                <w:rFonts w:ascii="Arial" w:hAnsi="Arial" w:cs="Arial"/>
                <w:color w:val="000000"/>
                <w:sz w:val="16"/>
                <w:szCs w:val="16"/>
              </w:rPr>
              <w:t>Realistic channel estimation algorithms (e.g. LS or MMSE)</w:t>
            </w:r>
            <w:r>
              <w:rPr>
                <w:rFonts w:ascii="Arial" w:hAnsi="Arial" w:cs="Arial"/>
                <w:snapToGrid w:val="0"/>
                <w:color w:val="000000"/>
                <w:sz w:val="16"/>
                <w:szCs w:val="16"/>
              </w:rPr>
              <w:t xml:space="preserve"> as a baseline, FFS ideal channel estimation</w:t>
            </w:r>
          </w:p>
        </w:tc>
      </w:tr>
      <w:tr w:rsidR="00633FCF" w14:paraId="35093F12" w14:textId="77777777">
        <w:trPr>
          <w:trHeight w:val="20"/>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E6213" w14:textId="77777777" w:rsidR="00633FCF" w:rsidRDefault="00C1489E">
            <w:pPr>
              <w:jc w:val="center"/>
              <w:rPr>
                <w:rFonts w:ascii="Arial" w:hAnsi="Arial" w:cs="Arial"/>
                <w:strike/>
                <w:sz w:val="16"/>
                <w:szCs w:val="16"/>
              </w:rPr>
            </w:pPr>
            <w:r>
              <w:rPr>
                <w:rFonts w:ascii="Arial" w:hAnsi="Arial" w:cs="Arial"/>
                <w:sz w:val="16"/>
                <w:szCs w:val="16"/>
                <w:lang w:eastAsia="ko-KR"/>
              </w:rPr>
              <w:t>Rank per UE</w:t>
            </w:r>
          </w:p>
        </w:tc>
        <w:tc>
          <w:tcPr>
            <w:tcW w:w="5754" w:type="dxa"/>
            <w:tcBorders>
              <w:top w:val="nil"/>
              <w:left w:val="nil"/>
              <w:bottom w:val="single" w:sz="8" w:space="0" w:color="auto"/>
              <w:right w:val="single" w:sz="8" w:space="0" w:color="auto"/>
            </w:tcBorders>
            <w:tcMar>
              <w:top w:w="0" w:type="dxa"/>
              <w:left w:w="108" w:type="dxa"/>
              <w:bottom w:w="0" w:type="dxa"/>
              <w:right w:w="108" w:type="dxa"/>
            </w:tcMar>
          </w:tcPr>
          <w:p w14:paraId="03357655" w14:textId="77777777" w:rsidR="00633FCF" w:rsidRDefault="00C1489E">
            <w:pPr>
              <w:jc w:val="center"/>
              <w:rPr>
                <w:rFonts w:ascii="Arial" w:hAnsi="Arial" w:cs="Arial"/>
                <w:color w:val="000000"/>
                <w:sz w:val="16"/>
                <w:szCs w:val="16"/>
              </w:rPr>
            </w:pPr>
            <w:r>
              <w:rPr>
                <w:rFonts w:ascii="Arial" w:hAnsi="Arial" w:cs="Arial"/>
                <w:color w:val="000000"/>
                <w:sz w:val="16"/>
                <w:szCs w:val="16"/>
              </w:rPr>
              <w:t xml:space="preserve">Rank 1-4. </w:t>
            </w:r>
            <w:r>
              <w:rPr>
                <w:rFonts w:ascii="Arial" w:hAnsi="Arial" w:cs="Arial"/>
                <w:snapToGrid w:val="0"/>
                <w:color w:val="000000"/>
                <w:sz w:val="16"/>
                <w:szCs w:val="16"/>
              </w:rPr>
              <w:t>Companies are encouraged to report the Rank number, and whether/how rank adaptation is applied</w:t>
            </w:r>
          </w:p>
        </w:tc>
      </w:tr>
    </w:tbl>
    <w:p w14:paraId="3EC5651E" w14:textId="77777777" w:rsidR="00633FCF" w:rsidRDefault="00633FCF">
      <w:pPr>
        <w:rPr>
          <w:lang w:eastAsia="zh-CN"/>
        </w:rPr>
      </w:pPr>
    </w:p>
    <w:p w14:paraId="35C4F6A2" w14:textId="77777777" w:rsidR="00633FCF" w:rsidRDefault="00C1489E">
      <w:pPr>
        <w:rPr>
          <w:lang w:eastAsia="zh-CN"/>
        </w:rPr>
      </w:pPr>
      <w:r>
        <w:rPr>
          <w:rFonts w:hint="eastAsia"/>
          <w:lang w:eastAsia="zh-CN"/>
        </w:rPr>
        <w:t>Agreement</w:t>
      </w:r>
      <w:r>
        <w:rPr>
          <w:lang w:eastAsia="zh-CN"/>
        </w:rPr>
        <w:t xml:space="preserve"> (</w:t>
      </w:r>
      <w:r>
        <w:rPr>
          <w:i/>
          <w:iCs/>
          <w:lang w:eastAsia="zh-CN"/>
        </w:rPr>
        <w:t>modified by May 23</w:t>
      </w:r>
      <w:r>
        <w:rPr>
          <w:i/>
          <w:iCs/>
          <w:vertAlign w:val="superscript"/>
          <w:lang w:eastAsia="zh-CN"/>
        </w:rPr>
        <w:t>rd</w:t>
      </w:r>
      <w:r>
        <w:rPr>
          <w:i/>
          <w:iCs/>
          <w:lang w:eastAsia="zh-CN"/>
        </w:rPr>
        <w:t xml:space="preserve"> post</w:t>
      </w:r>
      <w:r>
        <w:rPr>
          <w:lang w:eastAsia="zh-CN"/>
        </w:rPr>
        <w:t>)</w:t>
      </w:r>
    </w:p>
    <w:p w14:paraId="60366A4F" w14:textId="77777777" w:rsidR="00633FCF" w:rsidRDefault="00C1489E">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22994127" w14:textId="77777777" w:rsidR="00633FCF" w:rsidRDefault="00C1489E">
      <w:pPr>
        <w:pStyle w:val="afc"/>
        <w:numPr>
          <w:ilvl w:val="0"/>
          <w:numId w:val="46"/>
        </w:numPr>
        <w:overflowPunct w:val="0"/>
        <w:snapToGrid/>
        <w:spacing w:after="180" w:line="240" w:lineRule="auto"/>
        <w:jc w:val="left"/>
        <w:textAlignment w:val="baseline"/>
      </w:pPr>
      <w:r>
        <w:t>The training dataset of configuration(s)/ scenario(s), including potentially the mixed training dataset from multiple configurations/scenarios</w:t>
      </w:r>
    </w:p>
    <w:p w14:paraId="6C653095" w14:textId="77777777" w:rsidR="00633FCF" w:rsidRDefault="00C1489E">
      <w:pPr>
        <w:pStyle w:val="afc"/>
        <w:numPr>
          <w:ilvl w:val="0"/>
          <w:numId w:val="46"/>
        </w:numPr>
        <w:overflowPunct w:val="0"/>
        <w:snapToGrid/>
        <w:spacing w:after="180" w:line="240" w:lineRule="auto"/>
        <w:jc w:val="left"/>
        <w:textAlignment w:val="baseline"/>
      </w:pPr>
      <w:r>
        <w:t>The configuration(s)/ scenario(s) for testing/inference</w:t>
      </w:r>
    </w:p>
    <w:p w14:paraId="0105C5E9" w14:textId="77777777" w:rsidR="00633FCF" w:rsidRDefault="00C1489E">
      <w:pPr>
        <w:pStyle w:val="afc"/>
        <w:numPr>
          <w:ilvl w:val="0"/>
          <w:numId w:val="46"/>
        </w:numPr>
        <w:overflowPunct w:val="0"/>
        <w:snapToGrid/>
        <w:spacing w:after="180" w:line="240" w:lineRule="auto"/>
        <w:jc w:val="left"/>
        <w:textAlignment w:val="baseline"/>
      </w:pPr>
      <w:r>
        <w:t>The detailed list of configuration(s) and/or scenario(s)</w:t>
      </w:r>
    </w:p>
    <w:p w14:paraId="55861FD5" w14:textId="77777777" w:rsidR="00633FCF" w:rsidRDefault="00C1489E">
      <w:pPr>
        <w:pStyle w:val="afc"/>
        <w:numPr>
          <w:ilvl w:val="0"/>
          <w:numId w:val="46"/>
        </w:numPr>
        <w:overflowPunct w:val="0"/>
        <w:snapToGrid/>
        <w:spacing w:after="180" w:line="240" w:lineRule="auto"/>
        <w:jc w:val="left"/>
        <w:textAlignment w:val="baseline"/>
      </w:pPr>
      <w:r>
        <w:t>Other details are not precluded</w:t>
      </w:r>
    </w:p>
    <w:p w14:paraId="15802452" w14:textId="77777777" w:rsidR="00633FCF" w:rsidRDefault="00C1489E">
      <w:pPr>
        <w:rPr>
          <w:b/>
          <w:bCs/>
          <w:lang w:eastAsia="zh-CN"/>
        </w:rPr>
      </w:pPr>
      <w:r>
        <w:rPr>
          <w:b/>
          <w:bCs/>
          <w:lang w:eastAsia="zh-CN"/>
        </w:rPr>
        <w:t>Note: Above agreement is updated as follows</w:t>
      </w:r>
    </w:p>
    <w:p w14:paraId="6FFE18FB" w14:textId="77777777" w:rsidR="00633FCF" w:rsidRDefault="00C1489E">
      <w:pPr>
        <w:rPr>
          <w:highlight w:val="green"/>
          <w:lang w:eastAsia="zh-CN"/>
        </w:rPr>
      </w:pPr>
      <w:r>
        <w:rPr>
          <w:rFonts w:hint="eastAsia"/>
          <w:highlight w:val="green"/>
          <w:lang w:eastAsia="zh-CN"/>
        </w:rPr>
        <w:t>Agreement</w:t>
      </w:r>
    </w:p>
    <w:p w14:paraId="0211420F" w14:textId="77777777" w:rsidR="00633FCF" w:rsidRDefault="00C1489E">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6B1FEA13" w14:textId="77777777" w:rsidR="00633FCF" w:rsidRDefault="00C1489E">
      <w:pPr>
        <w:pStyle w:val="afc"/>
        <w:numPr>
          <w:ilvl w:val="0"/>
          <w:numId w:val="47"/>
        </w:numPr>
        <w:overflowPunct w:val="0"/>
        <w:snapToGrid/>
        <w:spacing w:after="180" w:line="240" w:lineRule="auto"/>
        <w:jc w:val="left"/>
        <w:textAlignment w:val="baseline"/>
      </w:pPr>
      <w:r>
        <w:t>The configuration(s)/ scenario(s) for training dataset, including potentially the mixed training dataset from multiple configurations/scenarios</w:t>
      </w:r>
    </w:p>
    <w:p w14:paraId="4263D6B0" w14:textId="77777777" w:rsidR="00633FCF" w:rsidRDefault="00C1489E">
      <w:pPr>
        <w:pStyle w:val="afc"/>
        <w:numPr>
          <w:ilvl w:val="0"/>
          <w:numId w:val="47"/>
        </w:numPr>
        <w:overflowPunct w:val="0"/>
        <w:snapToGrid/>
        <w:spacing w:after="180" w:line="240" w:lineRule="auto"/>
        <w:jc w:val="left"/>
        <w:textAlignment w:val="baseline"/>
      </w:pPr>
      <w:r>
        <w:t>The configuration(s)/ scenario(s) for testing/inference</w:t>
      </w:r>
    </w:p>
    <w:p w14:paraId="0B2FEB31" w14:textId="77777777" w:rsidR="00633FCF" w:rsidRDefault="00C1489E">
      <w:pPr>
        <w:pStyle w:val="afc"/>
        <w:numPr>
          <w:ilvl w:val="0"/>
          <w:numId w:val="47"/>
        </w:numPr>
        <w:overflowPunct w:val="0"/>
        <w:snapToGrid/>
        <w:spacing w:after="180" w:line="240" w:lineRule="auto"/>
        <w:jc w:val="left"/>
        <w:textAlignment w:val="baseline"/>
      </w:pPr>
      <w:r>
        <w:t>Other details are not precluded</w:t>
      </w:r>
    </w:p>
    <w:p w14:paraId="485E74B1" w14:textId="77777777" w:rsidR="00633FCF" w:rsidRDefault="00633FCF">
      <w:pPr>
        <w:rPr>
          <w:lang w:eastAsia="zh-CN"/>
        </w:rPr>
      </w:pPr>
    </w:p>
    <w:p w14:paraId="6AAF857C" w14:textId="77777777" w:rsidR="00633FCF" w:rsidRDefault="00C1489E">
      <w:pPr>
        <w:rPr>
          <w:highlight w:val="green"/>
          <w:lang w:eastAsia="zh-CN"/>
        </w:rPr>
      </w:pPr>
      <w:r>
        <w:rPr>
          <w:highlight w:val="green"/>
          <w:lang w:eastAsia="zh-CN"/>
        </w:rPr>
        <w:t>Agreement</w:t>
      </w:r>
    </w:p>
    <w:p w14:paraId="6AA0E86B" w14:textId="77777777" w:rsidR="00633FCF" w:rsidRDefault="00C1489E">
      <w:pPr>
        <w:rPr>
          <w:lang w:eastAsia="zh-CN"/>
        </w:rPr>
      </w:pPr>
      <w:r>
        <w:rPr>
          <w:lang w:eastAsia="zh-CN"/>
        </w:rPr>
        <w:t>For the evaluation of the AI/ML based CSI compression sub use cases, companies are encouraged to report the details of their models, including:</w:t>
      </w:r>
    </w:p>
    <w:p w14:paraId="3A01532C" w14:textId="77777777" w:rsidR="00633FCF" w:rsidRDefault="00C1489E">
      <w:pPr>
        <w:pStyle w:val="afc"/>
        <w:numPr>
          <w:ilvl w:val="0"/>
          <w:numId w:val="48"/>
        </w:numPr>
        <w:overflowPunct w:val="0"/>
        <w:snapToGrid/>
        <w:spacing w:after="180" w:line="240" w:lineRule="auto"/>
        <w:jc w:val="left"/>
        <w:textAlignment w:val="baseline"/>
      </w:pPr>
      <w:r>
        <w:t>The structure of the AI/ML model, e.g., type (CNN, RNN, Transformer, Inception, …), the number of layers, branches, real valued or complex valued parameters, etc.</w:t>
      </w:r>
    </w:p>
    <w:p w14:paraId="5FE093F4" w14:textId="77777777" w:rsidR="00633FCF" w:rsidRDefault="00C1489E">
      <w:pPr>
        <w:pStyle w:val="afc"/>
        <w:numPr>
          <w:ilvl w:val="0"/>
          <w:numId w:val="48"/>
        </w:numPr>
        <w:overflowPunct w:val="0"/>
        <w:snapToGrid/>
        <w:spacing w:after="180" w:line="240" w:lineRule="auto"/>
        <w:jc w:val="left"/>
        <w:textAlignment w:val="baseline"/>
      </w:pPr>
      <w:r>
        <w:t>The input CSI type, e.g., raw channel matrix estimated by UE, eigenvector(s) of the raw channel matrix estimated by UE, etc.</w:t>
      </w:r>
    </w:p>
    <w:p w14:paraId="4598D0BB" w14:textId="77777777" w:rsidR="00633FCF" w:rsidRDefault="00C1489E">
      <w:pPr>
        <w:pStyle w:val="afc"/>
        <w:numPr>
          <w:ilvl w:val="1"/>
          <w:numId w:val="48"/>
        </w:numPr>
        <w:overflowPunct w:val="0"/>
        <w:snapToGrid/>
        <w:spacing w:after="180" w:line="240" w:lineRule="auto"/>
        <w:jc w:val="left"/>
        <w:textAlignment w:val="baseline"/>
      </w:pPr>
      <w:r>
        <w:t>FFS: the input CSI is obtained from the channel with or without analog BF</w:t>
      </w:r>
    </w:p>
    <w:p w14:paraId="128C6EA7" w14:textId="77777777" w:rsidR="00633FCF" w:rsidRDefault="00C1489E">
      <w:pPr>
        <w:pStyle w:val="afc"/>
        <w:numPr>
          <w:ilvl w:val="0"/>
          <w:numId w:val="48"/>
        </w:numPr>
        <w:overflowPunct w:val="0"/>
        <w:snapToGrid/>
        <w:spacing w:after="180" w:line="240" w:lineRule="auto"/>
        <w:jc w:val="left"/>
        <w:textAlignment w:val="baseline"/>
      </w:pPr>
      <w:r>
        <w:t>The output CSI type, e.g., channel matrix, eigenvector(s), etc.</w:t>
      </w:r>
    </w:p>
    <w:p w14:paraId="307DB28B" w14:textId="77777777" w:rsidR="00633FCF" w:rsidRDefault="00C1489E">
      <w:pPr>
        <w:pStyle w:val="afc"/>
        <w:numPr>
          <w:ilvl w:val="0"/>
          <w:numId w:val="48"/>
        </w:numPr>
        <w:overflowPunct w:val="0"/>
        <w:snapToGrid/>
        <w:spacing w:after="180" w:line="240" w:lineRule="auto"/>
        <w:jc w:val="left"/>
        <w:textAlignment w:val="baseline"/>
      </w:pPr>
      <w:r>
        <w:t>Data pre-processing/post-processing</w:t>
      </w:r>
    </w:p>
    <w:p w14:paraId="613748F9" w14:textId="77777777" w:rsidR="00633FCF" w:rsidRDefault="00C1489E">
      <w:pPr>
        <w:pStyle w:val="afc"/>
        <w:numPr>
          <w:ilvl w:val="0"/>
          <w:numId w:val="48"/>
        </w:numPr>
        <w:overflowPunct w:val="0"/>
        <w:snapToGrid/>
        <w:spacing w:after="180" w:line="240" w:lineRule="auto"/>
        <w:jc w:val="left"/>
        <w:textAlignment w:val="baseline"/>
      </w:pPr>
      <w:r>
        <w:t>Loss function</w:t>
      </w:r>
    </w:p>
    <w:p w14:paraId="20F7676E" w14:textId="77777777" w:rsidR="00633FCF" w:rsidRDefault="00C1489E">
      <w:pPr>
        <w:pStyle w:val="afc"/>
        <w:numPr>
          <w:ilvl w:val="0"/>
          <w:numId w:val="48"/>
        </w:numPr>
        <w:overflowPunct w:val="0"/>
        <w:snapToGrid/>
        <w:spacing w:after="180" w:line="240" w:lineRule="auto"/>
        <w:jc w:val="left"/>
        <w:textAlignment w:val="baseline"/>
      </w:pPr>
      <w:r>
        <w:t>Others are not precluded</w:t>
      </w:r>
    </w:p>
    <w:p w14:paraId="4E479AD0" w14:textId="77777777" w:rsidR="00633FCF" w:rsidRDefault="00C1489E">
      <w:pPr>
        <w:rPr>
          <w:highlight w:val="green"/>
          <w:lang w:eastAsia="zh-CN"/>
        </w:rPr>
      </w:pPr>
      <w:r>
        <w:rPr>
          <w:highlight w:val="green"/>
          <w:lang w:eastAsia="zh-CN"/>
        </w:rPr>
        <w:t xml:space="preserve">Agreement </w:t>
      </w:r>
    </w:p>
    <w:p w14:paraId="2C0AEBB7" w14:textId="77777777" w:rsidR="00633FCF" w:rsidRDefault="00C1489E">
      <w:pPr>
        <w:rPr>
          <w:lang w:eastAsia="zh-CN"/>
        </w:rPr>
      </w:pPr>
      <w:r>
        <w:rPr>
          <w:lang w:eastAsia="zh-CN"/>
        </w:rPr>
        <w:t>For the evaluation of the AI/ML based CSI feedback enhancement, if SLS is adopted, the following parameters are taken into the baseline of EVM</w:t>
      </w:r>
    </w:p>
    <w:p w14:paraId="3A019044" w14:textId="77777777" w:rsidR="00633FCF" w:rsidRDefault="00C1489E">
      <w:pPr>
        <w:pStyle w:val="afc"/>
        <w:numPr>
          <w:ilvl w:val="0"/>
          <w:numId w:val="49"/>
        </w:numPr>
        <w:overflowPunct w:val="0"/>
        <w:snapToGrid/>
        <w:spacing w:after="180" w:line="240" w:lineRule="auto"/>
        <w:jc w:val="left"/>
        <w:textAlignment w:val="baseline"/>
      </w:pPr>
      <w:r>
        <w:t>Note: The 2nd column applies if R16 TypeII codebook is selected as baseline, and the 3rd column applies if R17 TypeII codebook is selected as baseline.</w:t>
      </w:r>
    </w:p>
    <w:p w14:paraId="690850CD" w14:textId="77777777" w:rsidR="00633FCF" w:rsidRDefault="00C1489E">
      <w:pPr>
        <w:pStyle w:val="afc"/>
        <w:numPr>
          <w:ilvl w:val="1"/>
          <w:numId w:val="49"/>
        </w:numPr>
        <w:overflowPunct w:val="0"/>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7F10A8FA" w14:textId="77777777" w:rsidR="00633FCF" w:rsidRDefault="00C1489E">
      <w:pPr>
        <w:pStyle w:val="afc"/>
        <w:numPr>
          <w:ilvl w:val="1"/>
          <w:numId w:val="49"/>
        </w:numPr>
        <w:overflowPunct w:val="0"/>
        <w:snapToGrid/>
        <w:spacing w:after="180" w:line="240" w:lineRule="auto"/>
        <w:jc w:val="left"/>
        <w:textAlignment w:val="baseline"/>
      </w:pPr>
      <w:r>
        <w:t>FFS baseline for potential sub use cases involving CSI enhancement on time domain</w:t>
      </w:r>
    </w:p>
    <w:p w14:paraId="3D2F7D3A" w14:textId="77777777" w:rsidR="00633FCF" w:rsidRDefault="00C1489E">
      <w:pPr>
        <w:pStyle w:val="afc"/>
        <w:numPr>
          <w:ilvl w:val="0"/>
          <w:numId w:val="49"/>
        </w:numPr>
        <w:overflowPunct w:val="0"/>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61E3DE07" w14:textId="77777777" w:rsidR="00633FCF" w:rsidRDefault="00C1489E">
      <w:pPr>
        <w:pStyle w:val="afc"/>
        <w:numPr>
          <w:ilvl w:val="1"/>
          <w:numId w:val="49"/>
        </w:numPr>
        <w:overflowPunct w:val="0"/>
        <w:snapToGrid/>
        <w:spacing w:after="180" w:line="240" w:lineRule="auto"/>
        <w:jc w:val="left"/>
        <w:textAlignment w:val="baseline"/>
      </w:pPr>
      <w:r>
        <w:t>The conclusions for the use cases in the SI should be drawn based on generalization verification over potentially multiple scenarios/configurations.</w:t>
      </w:r>
    </w:p>
    <w:p w14:paraId="7DC9A913" w14:textId="77777777" w:rsidR="00633FCF" w:rsidRDefault="00C1489E">
      <w:pPr>
        <w:pStyle w:val="afc"/>
        <w:numPr>
          <w:ilvl w:val="0"/>
          <w:numId w:val="49"/>
        </w:numPr>
        <w:overflowPunct w:val="0"/>
        <w:snapToGrid/>
        <w:spacing w:after="180" w:line="240" w:lineRule="auto"/>
        <w:jc w:val="left"/>
        <w:textAlignment w:val="baseline"/>
      </w:pPr>
      <w:r>
        <w:t>FFS: modifications on top of the following table for the purpose of AI/ML related evaluations.</w:t>
      </w:r>
    </w:p>
    <w:tbl>
      <w:tblPr>
        <w:tblW w:w="9913" w:type="dxa"/>
        <w:tblCellMar>
          <w:left w:w="0" w:type="dxa"/>
          <w:right w:w="0" w:type="dxa"/>
        </w:tblCellMar>
        <w:tblLook w:val="04A0" w:firstRow="1" w:lastRow="0" w:firstColumn="1" w:lastColumn="0" w:noHBand="0" w:noVBand="1"/>
      </w:tblPr>
      <w:tblGrid>
        <w:gridCol w:w="2684"/>
        <w:gridCol w:w="3444"/>
        <w:gridCol w:w="3785"/>
      </w:tblGrid>
      <w:tr w:rsidR="00633FCF" w14:paraId="2F83F8EC"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tcPr>
          <w:p w14:paraId="3C684BBE" w14:textId="77777777" w:rsidR="00633FCF" w:rsidRDefault="00C1489E">
            <w:pPr>
              <w:rPr>
                <w:rFonts w:ascii="Arial" w:hAnsi="Arial" w:cs="Arial"/>
                <w:sz w:val="16"/>
                <w:szCs w:val="16"/>
              </w:rPr>
            </w:pPr>
            <w:r>
              <w:rPr>
                <w:rFonts w:ascii="Arial" w:hAnsi="Arial" w:cs="Arial"/>
                <w:b/>
                <w:bCs/>
                <w:sz w:val="16"/>
                <w:szCs w:val="16"/>
              </w:rPr>
              <w:t>Parameter</w:t>
            </w:r>
          </w:p>
        </w:tc>
        <w:tc>
          <w:tcPr>
            <w:tcW w:w="3444"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tcPr>
          <w:p w14:paraId="082E8C06" w14:textId="77777777" w:rsidR="00633FCF" w:rsidRDefault="00C1489E">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auto"/>
              <w:left w:val="nil"/>
              <w:bottom w:val="single" w:sz="8" w:space="0" w:color="auto"/>
              <w:right w:val="single" w:sz="8" w:space="0" w:color="auto"/>
            </w:tcBorders>
            <w:shd w:val="clear" w:color="auto" w:fill="D9D9D9"/>
          </w:tcPr>
          <w:p w14:paraId="7CBE670B" w14:textId="77777777" w:rsidR="00633FCF" w:rsidRDefault="00C1489E">
            <w:pPr>
              <w:rPr>
                <w:rFonts w:ascii="Arial" w:hAnsi="Arial" w:cs="Arial"/>
                <w:sz w:val="16"/>
                <w:szCs w:val="16"/>
              </w:rPr>
            </w:pPr>
            <w:r>
              <w:rPr>
                <w:rFonts w:ascii="Arial" w:hAnsi="Arial" w:cs="Arial"/>
                <w:b/>
                <w:bCs/>
                <w:sz w:val="16"/>
                <w:szCs w:val="16"/>
              </w:rPr>
              <w:t>Value (if R17 as baseline)</w:t>
            </w:r>
          </w:p>
        </w:tc>
      </w:tr>
      <w:tr w:rsidR="00633FCF" w14:paraId="35B35ABA"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74F14D2C" w14:textId="77777777" w:rsidR="00633FCF" w:rsidRDefault="00C1489E">
            <w:pPr>
              <w:rPr>
                <w:rFonts w:ascii="Arial" w:hAnsi="Arial" w:cs="Arial"/>
                <w:sz w:val="16"/>
                <w:szCs w:val="16"/>
              </w:rPr>
            </w:pPr>
            <w:r>
              <w:rPr>
                <w:rFonts w:ascii="Arial" w:hAnsi="Arial" w:cs="Arial"/>
                <w:sz w:val="16"/>
                <w:szCs w:val="16"/>
              </w:rPr>
              <w:t>Frequency Range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682A9036" w14:textId="77777777" w:rsidR="00633FCF" w:rsidRDefault="00C1489E">
            <w:pPr>
              <w:rPr>
                <w:rFonts w:ascii="Arial" w:hAnsi="Arial" w:cs="Arial"/>
                <w:snapToGrid w:val="0"/>
                <w:sz w:val="16"/>
                <w:szCs w:val="16"/>
                <w:lang w:eastAsia="zh-CN"/>
              </w:rPr>
            </w:pPr>
            <w:r>
              <w:rPr>
                <w:rFonts w:ascii="Arial" w:hAnsi="Arial" w:cs="Arial"/>
                <w:snapToGrid w:val="0"/>
                <w:sz w:val="16"/>
                <w:szCs w:val="16"/>
              </w:rPr>
              <w:t>FR1 only, 2GHz as baseline, optional for 4GHz.</w:t>
            </w:r>
          </w:p>
        </w:tc>
        <w:tc>
          <w:tcPr>
            <w:tcW w:w="3785" w:type="dxa"/>
            <w:tcBorders>
              <w:top w:val="nil"/>
              <w:left w:val="nil"/>
              <w:bottom w:val="single" w:sz="8" w:space="0" w:color="auto"/>
              <w:right w:val="single" w:sz="8" w:space="0" w:color="auto"/>
            </w:tcBorders>
          </w:tcPr>
          <w:p w14:paraId="43EB51F1" w14:textId="77777777" w:rsidR="00633FCF" w:rsidRDefault="00C1489E">
            <w:pPr>
              <w:rPr>
                <w:rFonts w:ascii="Arial" w:hAnsi="Arial" w:cs="Arial"/>
                <w:snapToGrid w:val="0"/>
                <w:sz w:val="16"/>
                <w:szCs w:val="16"/>
              </w:rPr>
            </w:pPr>
            <w:r>
              <w:rPr>
                <w:rFonts w:ascii="Arial" w:hAnsi="Arial" w:cs="Arial"/>
                <w:snapToGrid w:val="0"/>
                <w:sz w:val="16"/>
                <w:szCs w:val="16"/>
              </w:rPr>
              <w:t>FR1 only, 2GHz with duplexing gap of 200MHz between DL and UL, optional for 4GHz</w:t>
            </w:r>
          </w:p>
        </w:tc>
      </w:tr>
      <w:tr w:rsidR="00633FCF" w14:paraId="6CA0F9BC"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3CAC52AF" w14:textId="77777777" w:rsidR="00633FCF" w:rsidRDefault="00C1489E">
            <w:pPr>
              <w:rPr>
                <w:rFonts w:ascii="Arial" w:hAnsi="Arial" w:cs="Arial"/>
                <w:sz w:val="16"/>
                <w:szCs w:val="16"/>
              </w:rPr>
            </w:pPr>
            <w:r>
              <w:rPr>
                <w:rFonts w:ascii="Arial" w:hAnsi="Arial" w:cs="Arial"/>
                <w:sz w:val="16"/>
                <w:szCs w:val="16"/>
              </w:rPr>
              <w:t xml:space="preserve">Simulation bandwidth </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39ECD77F" w14:textId="77777777" w:rsidR="00633FCF" w:rsidRDefault="00C1489E">
            <w:pPr>
              <w:rPr>
                <w:rFonts w:ascii="Arial" w:hAnsi="Arial" w:cs="Arial"/>
                <w:snapToGrid w:val="0"/>
                <w:sz w:val="16"/>
                <w:szCs w:val="16"/>
              </w:rPr>
            </w:pPr>
            <w:r>
              <w:rPr>
                <w:rFonts w:ascii="Arial" w:hAnsi="Arial" w:cs="Arial"/>
                <w:snapToGrid w:val="0"/>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top w:val="nil"/>
              <w:left w:val="nil"/>
              <w:bottom w:val="single" w:sz="8" w:space="0" w:color="auto"/>
              <w:right w:val="single" w:sz="8" w:space="0" w:color="auto"/>
            </w:tcBorders>
          </w:tcPr>
          <w:p w14:paraId="4E13E765" w14:textId="77777777" w:rsidR="00633FCF" w:rsidRDefault="00C1489E">
            <w:pPr>
              <w:rPr>
                <w:rFonts w:ascii="Arial" w:hAnsi="Arial" w:cs="Arial"/>
                <w:snapToGrid w:val="0"/>
                <w:sz w:val="16"/>
                <w:szCs w:val="16"/>
              </w:rPr>
            </w:pPr>
            <w:r>
              <w:rPr>
                <w:rFonts w:ascii="Arial" w:hAnsi="Arial" w:cs="Arial"/>
                <w:snapToGrid w:val="0"/>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633FCF" w14:paraId="29714A25" w14:textId="77777777">
        <w:trPr>
          <w:trHeight w:val="20"/>
        </w:trPr>
        <w:tc>
          <w:tcPr>
            <w:tcW w:w="2684" w:type="dxa"/>
            <w:tcBorders>
              <w:top w:val="nil"/>
              <w:left w:val="single" w:sz="8" w:space="0" w:color="auto"/>
              <w:bottom w:val="single" w:sz="8" w:space="0" w:color="auto"/>
              <w:right w:val="single" w:sz="8" w:space="0" w:color="auto"/>
            </w:tcBorders>
            <w:tcMar>
              <w:top w:w="72" w:type="dxa"/>
              <w:left w:w="144" w:type="dxa"/>
              <w:bottom w:w="72" w:type="dxa"/>
              <w:right w:w="144" w:type="dxa"/>
            </w:tcMar>
          </w:tcPr>
          <w:p w14:paraId="76999EA6" w14:textId="77777777" w:rsidR="00633FCF" w:rsidRDefault="00C1489E">
            <w:pPr>
              <w:rPr>
                <w:rFonts w:ascii="Arial" w:hAnsi="Arial" w:cs="Arial"/>
                <w:sz w:val="16"/>
                <w:szCs w:val="16"/>
              </w:rPr>
            </w:pPr>
            <w:r>
              <w:rPr>
                <w:rFonts w:ascii="Arial" w:hAnsi="Arial" w:cs="Arial"/>
                <w:sz w:val="16"/>
                <w:szCs w:val="16"/>
              </w:rPr>
              <w:t>MIMO scheme</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7E684228" w14:textId="77777777" w:rsidR="00633FCF" w:rsidRDefault="00C1489E">
            <w:pPr>
              <w:rPr>
                <w:rFonts w:ascii="Arial" w:hAnsi="Arial" w:cs="Arial"/>
                <w:sz w:val="16"/>
                <w:szCs w:val="16"/>
              </w:rPr>
            </w:pPr>
            <w:r>
              <w:rPr>
                <w:rFonts w:ascii="Arial" w:hAnsi="Arial" w:cs="Arial"/>
                <w:sz w:val="16"/>
                <w:szCs w:val="16"/>
              </w:rPr>
              <w:t>SU/MU-MIMO with rank adaptation.</w:t>
            </w:r>
          </w:p>
          <w:p w14:paraId="00BF027A" w14:textId="77777777" w:rsidR="00633FCF" w:rsidRDefault="00C1489E">
            <w:pPr>
              <w:rPr>
                <w:rFonts w:ascii="Arial" w:hAnsi="Arial" w:cs="Arial"/>
                <w:strike/>
                <w:sz w:val="16"/>
                <w:szCs w:val="16"/>
                <w:lang w:eastAsia="zh-CN"/>
              </w:rPr>
            </w:pPr>
            <w:r>
              <w:rPr>
                <w:rFonts w:ascii="Arial" w:hAnsi="Arial" w:cs="Arial"/>
                <w:snapToGrid w:val="0"/>
                <w:sz w:val="16"/>
                <w:szCs w:val="16"/>
              </w:rPr>
              <w:t>Companies are encouraged to report the SU/MU-MIMO with RU</w:t>
            </w:r>
          </w:p>
        </w:tc>
        <w:tc>
          <w:tcPr>
            <w:tcW w:w="3785" w:type="dxa"/>
            <w:tcBorders>
              <w:top w:val="nil"/>
              <w:left w:val="nil"/>
              <w:bottom w:val="single" w:sz="8" w:space="0" w:color="auto"/>
              <w:right w:val="single" w:sz="8" w:space="0" w:color="auto"/>
            </w:tcBorders>
          </w:tcPr>
          <w:p w14:paraId="3ACEC53B" w14:textId="77777777" w:rsidR="00633FCF" w:rsidRDefault="00C1489E">
            <w:pPr>
              <w:rPr>
                <w:rFonts w:ascii="Arial" w:hAnsi="Arial" w:cs="Arial"/>
                <w:strike/>
                <w:sz w:val="16"/>
                <w:szCs w:val="16"/>
              </w:rPr>
            </w:pPr>
            <w:r>
              <w:rPr>
                <w:rFonts w:ascii="Arial" w:hAnsi="Arial" w:cs="Arial"/>
                <w:sz w:val="16"/>
                <w:szCs w:val="16"/>
              </w:rPr>
              <w:t xml:space="preserve">SU/MU-MIMO with rank adaptation. </w:t>
            </w:r>
            <w:r>
              <w:rPr>
                <w:rFonts w:ascii="Arial" w:hAnsi="Arial" w:cs="Arial"/>
                <w:snapToGrid w:val="0"/>
                <w:sz w:val="16"/>
                <w:szCs w:val="16"/>
              </w:rPr>
              <w:t>Companies are encouraged to report the SU/MU-MIMO with RU</w:t>
            </w:r>
          </w:p>
        </w:tc>
      </w:tr>
      <w:tr w:rsidR="00633FCF" w14:paraId="38067E30" w14:textId="77777777">
        <w:trPr>
          <w:trHeight w:val="20"/>
        </w:trPr>
        <w:tc>
          <w:tcPr>
            <w:tcW w:w="2684" w:type="dxa"/>
            <w:tcBorders>
              <w:top w:val="nil"/>
              <w:left w:val="single" w:sz="8" w:space="0" w:color="auto"/>
              <w:bottom w:val="single" w:sz="8" w:space="0" w:color="auto"/>
              <w:right w:val="single" w:sz="8" w:space="0" w:color="auto"/>
            </w:tcBorders>
          </w:tcPr>
          <w:p w14:paraId="7A3626FC" w14:textId="77777777" w:rsidR="00633FCF" w:rsidRDefault="00C1489E">
            <w:pPr>
              <w:ind w:leftChars="68"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4" w:type="dxa"/>
            <w:tcBorders>
              <w:top w:val="nil"/>
              <w:left w:val="nil"/>
              <w:bottom w:val="single" w:sz="8" w:space="0" w:color="auto"/>
              <w:right w:val="single" w:sz="8" w:space="0" w:color="auto"/>
            </w:tcBorders>
            <w:tcMar>
              <w:top w:w="72" w:type="dxa"/>
              <w:left w:w="144" w:type="dxa"/>
              <w:bottom w:w="72" w:type="dxa"/>
              <w:right w:w="144" w:type="dxa"/>
            </w:tcMar>
          </w:tcPr>
          <w:p w14:paraId="0A827E92" w14:textId="77777777" w:rsidR="00633FCF" w:rsidRDefault="00C1489E">
            <w:pPr>
              <w:rPr>
                <w:rFonts w:ascii="Arial" w:hAnsi="Arial" w:cs="Arial"/>
                <w:snapToGrid w:val="0"/>
                <w:sz w:val="16"/>
                <w:szCs w:val="16"/>
                <w:lang w:eastAsia="zh-CN"/>
              </w:rPr>
            </w:pPr>
            <w:r>
              <w:rPr>
                <w:rFonts w:ascii="Arial" w:hAnsi="Arial" w:cs="Arial"/>
                <w:snapToGrid w:val="0"/>
                <w:sz w:val="16"/>
                <w:szCs w:val="16"/>
              </w:rPr>
              <w:t>20/50/70%</w:t>
            </w:r>
          </w:p>
          <w:p w14:paraId="4B3E659B" w14:textId="77777777" w:rsidR="00633FCF" w:rsidRDefault="00C1489E">
            <w:pPr>
              <w:rPr>
                <w:rFonts w:ascii="Arial" w:hAnsi="Arial" w:cs="Arial"/>
                <w:sz w:val="16"/>
                <w:szCs w:val="16"/>
              </w:rPr>
            </w:pPr>
            <w:r>
              <w:rPr>
                <w:rFonts w:ascii="Arial" w:hAnsi="Arial" w:cs="Arial"/>
                <w:snapToGrid w:val="0"/>
                <w:sz w:val="16"/>
                <w:szCs w:val="16"/>
              </w:rPr>
              <w:t>Companies are encouraged to report the MU-MIMO utilization.</w:t>
            </w:r>
          </w:p>
        </w:tc>
        <w:tc>
          <w:tcPr>
            <w:tcW w:w="3785" w:type="dxa"/>
            <w:tcBorders>
              <w:top w:val="nil"/>
              <w:left w:val="nil"/>
              <w:bottom w:val="single" w:sz="8" w:space="0" w:color="auto"/>
              <w:right w:val="single" w:sz="8" w:space="0" w:color="auto"/>
            </w:tcBorders>
          </w:tcPr>
          <w:p w14:paraId="33CCB87C" w14:textId="77777777" w:rsidR="00633FCF" w:rsidRDefault="00C1489E">
            <w:pPr>
              <w:rPr>
                <w:rFonts w:ascii="Arial" w:hAnsi="Arial" w:cs="Arial"/>
                <w:sz w:val="16"/>
                <w:szCs w:val="16"/>
                <w:lang w:eastAsia="ko-KR"/>
              </w:rPr>
            </w:pPr>
            <w:r>
              <w:rPr>
                <w:rFonts w:ascii="Arial" w:hAnsi="Arial" w:cs="Arial"/>
                <w:snapToGrid w:val="0"/>
                <w:sz w:val="16"/>
                <w:szCs w:val="16"/>
              </w:rPr>
              <w:t>20/50/70%</w:t>
            </w:r>
          </w:p>
          <w:p w14:paraId="4FCE4A55" w14:textId="77777777" w:rsidR="00633FCF" w:rsidRDefault="00C1489E">
            <w:pPr>
              <w:rPr>
                <w:rFonts w:ascii="Arial" w:hAnsi="Arial" w:cs="Arial"/>
                <w:sz w:val="16"/>
                <w:szCs w:val="16"/>
              </w:rPr>
            </w:pPr>
            <w:r>
              <w:rPr>
                <w:rFonts w:ascii="Arial" w:hAnsi="Arial" w:cs="Arial"/>
                <w:snapToGrid w:val="0"/>
                <w:sz w:val="16"/>
                <w:szCs w:val="16"/>
              </w:rPr>
              <w:t>Companies are encouraged to report the MU-MIMO utilization.</w:t>
            </w:r>
          </w:p>
        </w:tc>
      </w:tr>
    </w:tbl>
    <w:p w14:paraId="6C23D313" w14:textId="77777777" w:rsidR="00633FCF" w:rsidRDefault="00633FCF">
      <w:pPr>
        <w:rPr>
          <w:lang w:eastAsia="zh-CN"/>
        </w:rPr>
      </w:pPr>
    </w:p>
    <w:p w14:paraId="35655F5D" w14:textId="77777777" w:rsidR="00633FCF" w:rsidRDefault="00C1489E">
      <w:pPr>
        <w:rPr>
          <w:highlight w:val="green"/>
          <w:lang w:eastAsia="zh-CN"/>
        </w:rPr>
      </w:pPr>
      <w:r>
        <w:rPr>
          <w:highlight w:val="green"/>
          <w:lang w:eastAsia="zh-CN"/>
        </w:rPr>
        <w:t>Agreement </w:t>
      </w:r>
    </w:p>
    <w:p w14:paraId="0D083626" w14:textId="77777777" w:rsidR="00633FCF" w:rsidRDefault="00C1489E">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shd w:val="clear" w:color="auto" w:fill="FFFFFF"/>
        <w:tblCellMar>
          <w:left w:w="0" w:type="dxa"/>
          <w:right w:w="0" w:type="dxa"/>
        </w:tblCellMar>
        <w:tblLook w:val="04A0" w:firstRow="1" w:lastRow="0" w:firstColumn="1" w:lastColumn="0" w:noHBand="0" w:noVBand="1"/>
      </w:tblPr>
      <w:tblGrid>
        <w:gridCol w:w="2684"/>
        <w:gridCol w:w="7229"/>
      </w:tblGrid>
      <w:tr w:rsidR="00633FCF" w14:paraId="42B35589" w14:textId="77777777">
        <w:trPr>
          <w:trHeight w:val="20"/>
        </w:trPr>
        <w:tc>
          <w:tcPr>
            <w:tcW w:w="2684" w:type="dxa"/>
            <w:tcBorders>
              <w:top w:val="single" w:sz="8" w:space="0" w:color="auto"/>
              <w:left w:val="single" w:sz="8" w:space="0" w:color="auto"/>
              <w:bottom w:val="single" w:sz="8" w:space="0" w:color="auto"/>
              <w:right w:val="single" w:sz="8" w:space="0" w:color="auto"/>
            </w:tcBorders>
            <w:shd w:val="clear" w:color="auto" w:fill="FFFFFF"/>
          </w:tcPr>
          <w:p w14:paraId="0F120E99" w14:textId="77777777" w:rsidR="00633FCF" w:rsidRDefault="00C1489E">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tcPr>
          <w:p w14:paraId="42C6BF4D" w14:textId="77777777" w:rsidR="00633FCF" w:rsidRDefault="00C1489E">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5DA5BDE5" w14:textId="77777777" w:rsidR="00633FCF" w:rsidRDefault="00C1489E">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3A72DAA0" w14:textId="77777777" w:rsidR="00633FCF" w:rsidRDefault="00C1489E">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6339FD32" w14:textId="77777777" w:rsidR="00633FCF" w:rsidRDefault="00C1489E">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74E53199" w14:textId="77777777" w:rsidR="00633FCF" w:rsidRDefault="00633FCF"/>
    <w:p w14:paraId="17ACA9B4" w14:textId="77777777" w:rsidR="00633FCF" w:rsidRDefault="00C1489E">
      <w:pPr>
        <w:rPr>
          <w:color w:val="000000"/>
          <w:szCs w:val="20"/>
          <w:highlight w:val="green"/>
          <w:lang w:eastAsia="zh-CN"/>
        </w:rPr>
      </w:pPr>
      <w:r>
        <w:rPr>
          <w:color w:val="000000"/>
          <w:szCs w:val="20"/>
          <w:highlight w:val="green"/>
          <w:lang w:eastAsia="zh-CN"/>
        </w:rPr>
        <w:t>Agreement</w:t>
      </w:r>
    </w:p>
    <w:p w14:paraId="55F72040" w14:textId="77777777" w:rsidR="00633FCF" w:rsidRDefault="00C1489E">
      <w:pPr>
        <w:rPr>
          <w:rFonts w:ascii="宋体" w:hAnsi="宋体" w:cs="宋体"/>
          <w:color w:val="000000"/>
          <w:szCs w:val="20"/>
          <w:lang w:eastAsia="zh-CN"/>
        </w:rPr>
      </w:pPr>
      <w:r>
        <w:rPr>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049D2A7E" w14:textId="77777777" w:rsidR="00633FCF" w:rsidRDefault="00C1489E">
      <w:pPr>
        <w:pStyle w:val="afc"/>
        <w:numPr>
          <w:ilvl w:val="0"/>
          <w:numId w:val="49"/>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1: Average over all layers</w:t>
      </w:r>
    </w:p>
    <w:p w14:paraId="1C73E530" w14:textId="77777777" w:rsidR="00633FCF" w:rsidRDefault="00C1489E">
      <w:pPr>
        <w:pStyle w:val="afc"/>
        <w:numPr>
          <w:ilvl w:val="1"/>
          <w:numId w:val="49"/>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lang w:eastAsia="zh-CN"/>
        </w:rPr>
        <w:drawing>
          <wp:inline distT="0" distB="0" distL="0" distR="0" wp14:anchorId="7D9F1088" wp14:editId="5A4A3AD3">
            <wp:extent cx="147955" cy="203835"/>
            <wp:effectExtent l="0" t="0" r="4445" b="5715"/>
            <wp:docPr id="2"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sers\..\..\Users\cmcc\AppData\Roaming\Foxmail7\Temp-9192-20220519203036\Attach\image023(05-25-10-12-00).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7955" cy="203835"/>
                    </a:xfrm>
                    <a:prstGeom prst="rect">
                      <a:avLst/>
                    </a:prstGeom>
                    <a:noFill/>
                    <a:ln>
                      <a:noFill/>
                    </a:ln>
                  </pic:spPr>
                </pic:pic>
              </a:graphicData>
            </a:graphic>
          </wp:inline>
        </w:drawing>
      </w:r>
      <w:r>
        <w:rPr>
          <w:rFonts w:eastAsia="Microsoft YaHei UI"/>
          <w:i/>
          <w:iCs/>
          <w:color w:val="000000"/>
          <w:lang w:eastAsia="zh-CN"/>
        </w:rPr>
        <w:t> is the </w:t>
      </w:r>
      <w:r>
        <w:rPr>
          <w:noProof/>
          <w:lang w:eastAsia="zh-CN"/>
        </w:rPr>
        <w:drawing>
          <wp:inline distT="0" distB="0" distL="0" distR="0" wp14:anchorId="6CBF8F96" wp14:editId="0BF44CA8">
            <wp:extent cx="182880" cy="182880"/>
            <wp:effectExtent l="0" t="0" r="7620" b="7620"/>
            <wp:docPr id="3"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Users\..\..\Users\cmcc\AppData\Roaming\Foxmail7\Temp-9192-20220519203036\Attach\image024(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eigenvector of the target CSI at resource unit i and K is the rank. </w:t>
      </w:r>
      <w:r>
        <w:rPr>
          <w:noProof/>
          <w:lang w:eastAsia="zh-CN"/>
        </w:rPr>
        <w:drawing>
          <wp:inline distT="0" distB="0" distL="0" distR="0" wp14:anchorId="362D7085" wp14:editId="08426D98">
            <wp:extent cx="182880" cy="203835"/>
            <wp:effectExtent l="0" t="0" r="7620" b="5715"/>
            <wp:docPr id="4"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sers\..\..\Users\cmcc\AppData\Roaming\Foxmail7\Temp-9192-20220519203036\Attach\image025(05-25-10-12-00).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82880" cy="203835"/>
                    </a:xfrm>
                    <a:prstGeom prst="rect">
                      <a:avLst/>
                    </a:prstGeom>
                    <a:noFill/>
                    <a:ln>
                      <a:noFill/>
                    </a:ln>
                  </pic:spPr>
                </pic:pic>
              </a:graphicData>
            </a:graphic>
          </wp:inline>
        </w:drawing>
      </w:r>
      <w:r>
        <w:rPr>
          <w:rFonts w:eastAsia="Microsoft YaHei UI"/>
          <w:i/>
          <w:iCs/>
          <w:color w:val="000000"/>
          <w:lang w:eastAsia="zh-CN"/>
        </w:rPr>
        <w:t>is the </w:t>
      </w:r>
      <w:r>
        <w:rPr>
          <w:noProof/>
          <w:lang w:eastAsia="zh-CN"/>
        </w:rPr>
        <w:drawing>
          <wp:inline distT="0" distB="0" distL="0" distR="0" wp14:anchorId="77731A6F" wp14:editId="15CA19B3">
            <wp:extent cx="182880" cy="182880"/>
            <wp:effectExtent l="0" t="0" r="7620" b="7620"/>
            <wp:docPr id="5"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ers\..\..\Users\cmcc\AppData\Roaming\Foxmail7\Temp-9192-20220519203036\Attach\image024(05-25-10-12-00).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lang w:eastAsia="zh-CN"/>
        </w:rPr>
        <w:drawing>
          <wp:inline distT="0" distB="0" distL="0" distR="0" wp14:anchorId="0548A7CC" wp14:editId="4F59E053">
            <wp:extent cx="98425" cy="147955"/>
            <wp:effectExtent l="0" t="0" r="0" b="4445"/>
            <wp:docPr id="6"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Users\..\..\Users\cmcc\AppData\Roaming\Foxmail7\Temp-9192-20220519203036\Attach\image026(05-25-10-12-0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98425" cy="147955"/>
                    </a:xfrm>
                    <a:prstGeom prst="rect">
                      <a:avLst/>
                    </a:prstGeom>
                    <a:noFill/>
                    <a:ln>
                      <a:noFill/>
                    </a:ln>
                  </pic:spPr>
                </pic:pic>
              </a:graphicData>
            </a:graphic>
          </wp:inline>
        </w:drawing>
      </w:r>
      <w:r>
        <w:rPr>
          <w:rFonts w:eastAsia="Microsoft YaHei UI"/>
          <w:i/>
          <w:iCs/>
          <w:color w:val="000000"/>
          <w:lang w:eastAsia="zh-CN"/>
        </w:rPr>
        <w:t> is the total number of resource units. </w:t>
      </w:r>
      <w:r>
        <w:rPr>
          <w:noProof/>
          <w:lang w:eastAsia="zh-CN"/>
        </w:rPr>
        <w:drawing>
          <wp:inline distT="0" distB="0" distL="0" distR="0" wp14:anchorId="45FFB83A" wp14:editId="7E4B6E5F">
            <wp:extent cx="246380" cy="147955"/>
            <wp:effectExtent l="0" t="0" r="1270" b="4445"/>
            <wp:docPr id="7"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Users\..\..\Users\cmcc\AppData\Roaming\Foxmail7\Temp-9192-20220519203036\Attach\image027(05-25-10-12-00).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246380" cy="147955"/>
                    </a:xfrm>
                    <a:prstGeom prst="rect">
                      <a:avLst/>
                    </a:prstGeom>
                    <a:noFill/>
                    <a:ln>
                      <a:noFill/>
                    </a:ln>
                  </pic:spPr>
                </pic:pic>
              </a:graphicData>
            </a:graphic>
          </wp:inline>
        </w:drawing>
      </w:r>
      <w:r>
        <w:rPr>
          <w:rFonts w:eastAsia="Microsoft YaHei UI"/>
          <w:i/>
          <w:iCs/>
          <w:color w:val="000000"/>
          <w:lang w:eastAsia="zh-CN"/>
        </w:rPr>
        <w:t> denotes the average operation over multiple samples.</w:t>
      </w:r>
    </w:p>
    <w:p w14:paraId="252C2BDF" w14:textId="77777777" w:rsidR="00633FCF" w:rsidRDefault="00C1489E">
      <w:pPr>
        <w:jc w:val="center"/>
        <w:rPr>
          <w:rFonts w:ascii="Microsoft YaHei UI" w:eastAsia="Microsoft YaHei UI" w:hAnsi="Microsoft YaHei UI"/>
          <w:lang w:eastAsia="zh-CN"/>
        </w:rPr>
      </w:pPr>
      <w:r>
        <w:rPr>
          <w:noProof/>
          <w:lang w:eastAsia="zh-CN"/>
        </w:rPr>
        <w:drawing>
          <wp:inline distT="0" distB="0" distL="0" distR="0" wp14:anchorId="2ED62288" wp14:editId="67F78429">
            <wp:extent cx="3973830" cy="541655"/>
            <wp:effectExtent l="0" t="0" r="7620" b="0"/>
            <wp:docPr id="8"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rs\..\..\Users\cmcc\AppData\Roaming\Foxmail7\Temp-9192-20220519203036\Attach\image028(05-25-10-12-00).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3973830" cy="541655"/>
                    </a:xfrm>
                    <a:prstGeom prst="rect">
                      <a:avLst/>
                    </a:prstGeom>
                    <a:noFill/>
                    <a:ln>
                      <a:noFill/>
                    </a:ln>
                  </pic:spPr>
                </pic:pic>
              </a:graphicData>
            </a:graphic>
          </wp:inline>
        </w:drawing>
      </w:r>
    </w:p>
    <w:p w14:paraId="2A9BBDCA" w14:textId="77777777" w:rsidR="00633FCF" w:rsidRDefault="00C1489E">
      <w:pPr>
        <w:pStyle w:val="afc"/>
        <w:numPr>
          <w:ilvl w:val="0"/>
          <w:numId w:val="50"/>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33CCB591" w14:textId="77777777" w:rsidR="00633FCF" w:rsidRDefault="00C1489E">
      <w:pPr>
        <w:pStyle w:val="afc"/>
        <w:numPr>
          <w:ilvl w:val="1"/>
          <w:numId w:val="50"/>
        </w:numPr>
        <w:overflowPunct w:val="0"/>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F5E4495" w14:textId="77777777" w:rsidR="00633FCF" w:rsidRDefault="00C1489E">
      <w:pPr>
        <w:pStyle w:val="afc"/>
        <w:numPr>
          <w:ilvl w:val="0"/>
          <w:numId w:val="50"/>
        </w:numPr>
        <w:overflowPunct w:val="0"/>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6E79D7DA" w14:textId="77777777" w:rsidR="00633FCF" w:rsidRDefault="00C1489E">
      <w:pPr>
        <w:pStyle w:val="afc"/>
        <w:numPr>
          <w:ilvl w:val="0"/>
          <w:numId w:val="50"/>
        </w:numPr>
        <w:overflowPunct w:val="0"/>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535AAA39" w14:textId="77777777" w:rsidR="00633FCF" w:rsidRDefault="00C1489E">
      <w:pPr>
        <w:pStyle w:val="afc"/>
        <w:numPr>
          <w:ilvl w:val="0"/>
          <w:numId w:val="50"/>
        </w:numPr>
        <w:overflowPunct w:val="0"/>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p>
    <w:bookmarkEnd w:id="3"/>
    <w:bookmarkEnd w:id="161"/>
    <w:bookmarkEnd w:id="162"/>
    <w:bookmarkEnd w:id="163"/>
    <w:p w14:paraId="5841396D" w14:textId="77777777" w:rsidR="00633FCF" w:rsidRDefault="00633FCF">
      <w:pPr>
        <w:rPr>
          <w:lang w:eastAsia="zh-CN"/>
        </w:rPr>
      </w:pPr>
    </w:p>
    <w:p w14:paraId="5944F9F1" w14:textId="77777777" w:rsidR="00633FCF" w:rsidRDefault="00C1489E">
      <w:pPr>
        <w:outlineLvl w:val="2"/>
        <w:rPr>
          <w:b/>
          <w:highlight w:val="green"/>
          <w:u w:val="single"/>
          <w:lang w:eastAsia="zh-CN"/>
        </w:rPr>
      </w:pPr>
      <w:r>
        <w:rPr>
          <w:b/>
          <w:u w:val="single"/>
          <w:lang w:eastAsia="zh-CN"/>
        </w:rPr>
        <w:t>Agreements of the 110 meeting</w:t>
      </w:r>
    </w:p>
    <w:p w14:paraId="4635693E" w14:textId="77777777" w:rsidR="00633FCF" w:rsidRDefault="00C1489E">
      <w:pPr>
        <w:rPr>
          <w:highlight w:val="green"/>
        </w:rPr>
      </w:pPr>
      <w:r>
        <w:rPr>
          <w:rFonts w:hint="eastAsia"/>
          <w:highlight w:val="green"/>
        </w:rPr>
        <w:t>Agreement</w:t>
      </w:r>
    </w:p>
    <w:p w14:paraId="0A134F6F" w14:textId="77777777" w:rsidR="00633FCF" w:rsidRDefault="00C1489E">
      <w:pPr>
        <w:rPr>
          <w:lang w:eastAsia="zh-CN"/>
        </w:rPr>
      </w:pPr>
      <w:r>
        <w:t>The following cases are considered for verifying the generalization performance of an AI/ML model over various scenarios/configurations as a starting point:</w:t>
      </w:r>
    </w:p>
    <w:p w14:paraId="21DB1BFC" w14:textId="77777777" w:rsidR="00633FCF" w:rsidRDefault="00C1489E">
      <w:pPr>
        <w:numPr>
          <w:ilvl w:val="0"/>
          <w:numId w:val="51"/>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6DCD5109" w14:textId="77777777" w:rsidR="00633FCF" w:rsidRDefault="00C1489E">
      <w:pPr>
        <w:numPr>
          <w:ilvl w:val="0"/>
          <w:numId w:val="51"/>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w:t>
      </w:r>
      <w:r>
        <w:rPr>
          <w:rFonts w:hint="eastAsia"/>
          <w:bCs/>
          <w:lang w:eastAsia="zh-CN"/>
        </w:rPr>
        <w:t>A,</w:t>
      </w:r>
      <w:r>
        <w:rPr>
          <w:bCs/>
          <w:lang w:eastAsia="zh-CN"/>
        </w:rPr>
        <w:t xml:space="preserve"> e.g., Scenario#B/Configuration#B, Scenario#A/Configuration#B</w:t>
      </w:r>
    </w:p>
    <w:p w14:paraId="78AAB2D6" w14:textId="77777777" w:rsidR="00633FCF" w:rsidRDefault="00633FCF">
      <w:pPr>
        <w:rPr>
          <w:bCs/>
          <w:highlight w:val="green"/>
          <w:lang w:eastAsia="zh-CN"/>
        </w:rPr>
      </w:pPr>
    </w:p>
    <w:p w14:paraId="479BC396" w14:textId="77777777" w:rsidR="00633FCF" w:rsidRDefault="00C1489E">
      <w:pPr>
        <w:rPr>
          <w:highlight w:val="green"/>
        </w:rPr>
      </w:pPr>
      <w:r>
        <w:rPr>
          <w:rFonts w:hint="eastAsia"/>
          <w:highlight w:val="green"/>
        </w:rPr>
        <w:t>Agreement</w:t>
      </w:r>
    </w:p>
    <w:p w14:paraId="3DAB3778" w14:textId="77777777" w:rsidR="00633FCF" w:rsidRDefault="00C1489E">
      <w:pPr>
        <w:rPr>
          <w:lang w:eastAsia="zh-CN"/>
        </w:rPr>
      </w:pPr>
      <w:r>
        <w:rPr>
          <w:lang w:eastAsia="zh-CN"/>
        </w:rPr>
        <w:t>The following cases are considered for verifying the generalization performance of an AI/ML model over various scenarios/configurations as a starting point:</w:t>
      </w:r>
    </w:p>
    <w:p w14:paraId="6C7BD899" w14:textId="77777777" w:rsidR="00633FCF" w:rsidRDefault="00C1489E">
      <w:pPr>
        <w:pStyle w:val="afc"/>
        <w:numPr>
          <w:ilvl w:val="0"/>
          <w:numId w:val="52"/>
        </w:numPr>
        <w:overflowPunct w:val="0"/>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663155E6" w14:textId="77777777" w:rsidR="00633FCF" w:rsidRDefault="00C1489E">
      <w:pPr>
        <w:pStyle w:val="afc"/>
        <w:numPr>
          <w:ilvl w:val="0"/>
          <w:numId w:val="52"/>
        </w:numPr>
        <w:overflowPunct w:val="0"/>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w:t>
      </w:r>
      <w:r>
        <w:rPr>
          <w:rFonts w:hint="eastAsia"/>
          <w:lang w:eastAsia="zh-CN"/>
        </w:rPr>
        <w:t>A,</w:t>
      </w:r>
      <w:r>
        <w:rPr>
          <w:lang w:eastAsia="zh-CN"/>
        </w:rPr>
        <w:t xml:space="preserve"> e.g., Scenario#B/Configuration#B, Scenario#A/Configuration#B</w:t>
      </w:r>
    </w:p>
    <w:p w14:paraId="0DB93D30" w14:textId="77777777" w:rsidR="00633FCF" w:rsidRDefault="00C1489E">
      <w:pPr>
        <w:pStyle w:val="afc"/>
        <w:numPr>
          <w:ilvl w:val="0"/>
          <w:numId w:val="52"/>
        </w:numPr>
        <w:overflowPunct w:val="0"/>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w:t>
      </w:r>
      <w:r>
        <w:rPr>
          <w:rFonts w:hint="eastAsia"/>
          <w:lang w:eastAsia="zh-CN"/>
        </w:rPr>
        <w:t>A,</w:t>
      </w:r>
      <w:r>
        <w:rPr>
          <w:lang w:eastAsia="zh-CN"/>
        </w:rPr>
        <w:t xml:space="preserve">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166D0BBE" w14:textId="77777777" w:rsidR="00633FCF" w:rsidRDefault="00C1489E">
      <w:pPr>
        <w:pStyle w:val="afc"/>
        <w:numPr>
          <w:ilvl w:val="1"/>
          <w:numId w:val="52"/>
        </w:numPr>
        <w:overflowPunct w:val="0"/>
        <w:snapToGrid/>
        <w:spacing w:after="180" w:line="240" w:lineRule="auto"/>
        <w:jc w:val="left"/>
        <w:textAlignment w:val="baseline"/>
        <w:rPr>
          <w:lang w:eastAsia="zh-CN"/>
        </w:rPr>
      </w:pPr>
      <w:r>
        <w:rPr>
          <w:lang w:eastAsia="zh-CN"/>
        </w:rPr>
        <w:t>Note: Companies to report the ratio for dataset mixing</w:t>
      </w:r>
    </w:p>
    <w:p w14:paraId="70683F6D" w14:textId="77777777" w:rsidR="00633FCF" w:rsidRDefault="00C1489E">
      <w:pPr>
        <w:pStyle w:val="afc"/>
        <w:numPr>
          <w:ilvl w:val="1"/>
          <w:numId w:val="52"/>
        </w:numPr>
        <w:overflowPunct w:val="0"/>
        <w:snapToGrid/>
        <w:spacing w:after="180" w:line="240" w:lineRule="auto"/>
        <w:jc w:val="left"/>
        <w:textAlignment w:val="baseline"/>
        <w:rPr>
          <w:lang w:eastAsia="zh-CN"/>
        </w:rPr>
      </w:pPr>
      <w:r>
        <w:rPr>
          <w:lang w:eastAsia="zh-CN"/>
        </w:rPr>
        <w:t>Note: number of the multiple scenarios/configurations can be larger than two</w:t>
      </w:r>
    </w:p>
    <w:p w14:paraId="6A563CC5" w14:textId="77777777" w:rsidR="00633FCF" w:rsidRDefault="00C1489E">
      <w:pPr>
        <w:pStyle w:val="afc"/>
        <w:numPr>
          <w:ilvl w:val="0"/>
          <w:numId w:val="52"/>
        </w:numPr>
        <w:overflowPunct w:val="0"/>
        <w:snapToGrid/>
        <w:spacing w:after="180" w:line="240" w:lineRule="auto"/>
        <w:jc w:val="left"/>
        <w:textAlignment w:val="baseline"/>
        <w:rPr>
          <w:lang w:eastAsia="zh-CN"/>
        </w:rPr>
      </w:pPr>
      <w:r>
        <w:rPr>
          <w:lang w:eastAsia="zh-CN"/>
        </w:rPr>
        <w:t>FFS the detailed set of scenarios/configurations</w:t>
      </w:r>
    </w:p>
    <w:p w14:paraId="09663B4B" w14:textId="77777777" w:rsidR="00633FCF" w:rsidRDefault="00C1489E">
      <w:pPr>
        <w:pStyle w:val="afc"/>
        <w:numPr>
          <w:ilvl w:val="0"/>
          <w:numId w:val="52"/>
        </w:numPr>
        <w:overflowPunct w:val="0"/>
        <w:snapToGrid/>
        <w:spacing w:after="180" w:line="240" w:lineRule="auto"/>
        <w:jc w:val="left"/>
        <w:textAlignment w:val="baseline"/>
        <w:rPr>
          <w:lang w:eastAsia="zh-CN"/>
        </w:rPr>
      </w:pPr>
      <w:r>
        <w:rPr>
          <w:lang w:eastAsia="zh-CN"/>
        </w:rPr>
        <w:t>FFS other cases for generalization verification, e.g.,</w:t>
      </w:r>
    </w:p>
    <w:p w14:paraId="31FD6B0A" w14:textId="77777777" w:rsidR="00633FCF" w:rsidRDefault="00C1489E">
      <w:pPr>
        <w:pStyle w:val="afc"/>
        <w:numPr>
          <w:ilvl w:val="1"/>
          <w:numId w:val="52"/>
        </w:numPr>
        <w:overflowPunct w:val="0"/>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lang w:eastAsia="zh-CN"/>
        </w:rPr>
        <w:t>A,</w:t>
      </w:r>
      <w:r>
        <w:rPr>
          <w:lang w:eastAsia="zh-CN"/>
        </w:rPr>
        <w:t xml:space="preserve"> e.g., subject to Scenario#B/Configuration#B, Scenario#A/Configuration#B.</w:t>
      </w:r>
    </w:p>
    <w:p w14:paraId="62001A59" w14:textId="77777777" w:rsidR="00633FCF" w:rsidRDefault="00633FCF">
      <w:pPr>
        <w:rPr>
          <w:iCs/>
        </w:rPr>
      </w:pPr>
    </w:p>
    <w:p w14:paraId="38FFBF9E" w14:textId="77777777" w:rsidR="00633FCF" w:rsidRDefault="00C1489E">
      <w:pPr>
        <w:rPr>
          <w:highlight w:val="green"/>
          <w:lang w:eastAsia="zh-CN"/>
        </w:rPr>
      </w:pPr>
      <w:r>
        <w:rPr>
          <w:highlight w:val="green"/>
          <w:lang w:eastAsia="zh-CN"/>
        </w:rPr>
        <w:t>Agreement</w:t>
      </w:r>
    </w:p>
    <w:p w14:paraId="4666F0D5" w14:textId="77777777" w:rsidR="00633FCF" w:rsidRDefault="00C1489E">
      <w:pPr>
        <w:rPr>
          <w:lang w:eastAsia="zh-CN"/>
        </w:rPr>
      </w:pPr>
      <w:r>
        <w:rPr>
          <w:lang w:eastAsia="zh-CN"/>
        </w:rPr>
        <w:t>For the evaluation of the AI/ML based CSI feedback enhancement, if the GCS/SGCS is adopted as the intermediate KPI as part of the ‘Evaluation Metric’, between GCS and SGCS, SGCS is adopted.</w:t>
      </w:r>
    </w:p>
    <w:p w14:paraId="7631EC73" w14:textId="77777777" w:rsidR="00633FCF" w:rsidRDefault="00633FCF">
      <w:pPr>
        <w:rPr>
          <w:lang w:eastAsia="zh-CN"/>
        </w:rPr>
      </w:pPr>
    </w:p>
    <w:p w14:paraId="7448E625" w14:textId="77777777" w:rsidR="00633FCF" w:rsidRDefault="00C1489E">
      <w:pPr>
        <w:rPr>
          <w:highlight w:val="green"/>
          <w:lang w:eastAsia="zh-CN"/>
        </w:rPr>
      </w:pPr>
      <w:r>
        <w:rPr>
          <w:highlight w:val="green"/>
          <w:lang w:eastAsia="zh-CN"/>
        </w:rPr>
        <w:t>Agreement</w:t>
      </w:r>
    </w:p>
    <w:p w14:paraId="2BB208B6" w14:textId="77777777" w:rsidR="00633FCF" w:rsidRDefault="00C1489E">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6804FDEA" w14:textId="77777777" w:rsidR="00633FCF" w:rsidRDefault="00C1489E">
      <w:pPr>
        <w:pStyle w:val="afc"/>
        <w:numPr>
          <w:ilvl w:val="0"/>
          <w:numId w:val="39"/>
        </w:numPr>
        <w:overflowPunct w:val="0"/>
        <w:snapToGrid/>
        <w:spacing w:after="180" w:line="240" w:lineRule="auto"/>
        <w:jc w:val="left"/>
        <w:textAlignment w:val="baseline"/>
        <w:rPr>
          <w:lang w:eastAsia="zh-CN"/>
        </w:rPr>
      </w:pPr>
      <w:r>
        <w:rPr>
          <w:lang w:eastAsia="zh-CN"/>
        </w:rPr>
        <w:t>Various deployment scenarios (e.g., UMa, UMi, InH)</w:t>
      </w:r>
    </w:p>
    <w:p w14:paraId="228DE502" w14:textId="77777777" w:rsidR="00633FCF" w:rsidRDefault="00C1489E">
      <w:pPr>
        <w:pStyle w:val="afc"/>
        <w:numPr>
          <w:ilvl w:val="0"/>
          <w:numId w:val="39"/>
        </w:numPr>
        <w:overflowPunct w:val="0"/>
        <w:snapToGrid/>
        <w:spacing w:after="180" w:line="240" w:lineRule="auto"/>
        <w:jc w:val="left"/>
        <w:textAlignment w:val="baseline"/>
        <w:rPr>
          <w:lang w:eastAsia="zh-CN"/>
        </w:rPr>
      </w:pPr>
      <w:r>
        <w:rPr>
          <w:lang w:eastAsia="zh-CN"/>
        </w:rPr>
        <w:t>Various outdoor/indoor UE distributions for UMa/UMi (e.g., 10:0, 8:2, 5:5, 2:8, 0:10)</w:t>
      </w:r>
    </w:p>
    <w:p w14:paraId="38973FE4" w14:textId="77777777" w:rsidR="00633FCF" w:rsidRDefault="00C1489E">
      <w:pPr>
        <w:pStyle w:val="afc"/>
        <w:numPr>
          <w:ilvl w:val="0"/>
          <w:numId w:val="39"/>
        </w:numPr>
        <w:overflowPunct w:val="0"/>
        <w:snapToGrid/>
        <w:spacing w:after="180" w:line="240" w:lineRule="auto"/>
        <w:jc w:val="left"/>
        <w:textAlignment w:val="baseline"/>
        <w:rPr>
          <w:lang w:eastAsia="zh-CN"/>
        </w:rPr>
      </w:pPr>
      <w:r>
        <w:rPr>
          <w:lang w:eastAsia="zh-CN"/>
        </w:rPr>
        <w:t>Various carrier frequencies (e.g., 2GHz, 3.5GHz)</w:t>
      </w:r>
    </w:p>
    <w:p w14:paraId="1D7AD038" w14:textId="77777777" w:rsidR="00633FCF" w:rsidRDefault="00C1489E">
      <w:pPr>
        <w:pStyle w:val="afc"/>
        <w:numPr>
          <w:ilvl w:val="0"/>
          <w:numId w:val="39"/>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w:t>
      </w:r>
      <w:r>
        <w:rPr>
          <w:rFonts w:hint="eastAsia"/>
          <w:lang w:eastAsia="zh-CN"/>
        </w:rPr>
        <w:t>n</w:t>
      </w:r>
      <w:r>
        <w:rPr>
          <w:lang w:eastAsia="zh-CN"/>
        </w:rPr>
        <w:t>tenna virtualization (TxRU mapping), various ISDs, various UE speeds, etc.</w:t>
      </w:r>
    </w:p>
    <w:p w14:paraId="0B92A547" w14:textId="77777777" w:rsidR="00633FCF" w:rsidRDefault="00C1489E">
      <w:pPr>
        <w:pStyle w:val="afc"/>
        <w:numPr>
          <w:ilvl w:val="0"/>
          <w:numId w:val="39"/>
        </w:numPr>
        <w:overflowPunct w:val="0"/>
        <w:snapToGrid/>
        <w:spacing w:after="180" w:line="240" w:lineRule="auto"/>
        <w:jc w:val="left"/>
        <w:textAlignment w:val="baseline"/>
        <w:rPr>
          <w:lang w:eastAsia="zh-CN"/>
        </w:rPr>
      </w:pPr>
      <w:r>
        <w:rPr>
          <w:lang w:eastAsia="zh-CN"/>
        </w:rPr>
        <w:t>Companies to report the selected scenarios for generalization verification</w:t>
      </w:r>
    </w:p>
    <w:p w14:paraId="13DB395C" w14:textId="77777777" w:rsidR="00633FCF" w:rsidRDefault="00C1489E">
      <w:pPr>
        <w:rPr>
          <w:rFonts w:eastAsia="等线"/>
          <w:u w:val="single"/>
          <w:lang w:eastAsia="zh-CN"/>
        </w:rPr>
      </w:pPr>
      <w:r>
        <w:rPr>
          <w:rFonts w:eastAsia="等线" w:hint="eastAsia"/>
          <w:u w:val="single"/>
          <w:lang w:eastAsia="zh-CN"/>
        </w:rPr>
        <w:t>C</w:t>
      </w:r>
      <w:r>
        <w:rPr>
          <w:rFonts w:eastAsia="等线"/>
          <w:u w:val="single"/>
          <w:lang w:eastAsia="zh-CN"/>
        </w:rPr>
        <w:t>onclusion</w:t>
      </w:r>
    </w:p>
    <w:p w14:paraId="5C344A79" w14:textId="77777777" w:rsidR="00633FCF" w:rsidRDefault="00C1489E">
      <w:pPr>
        <w:rPr>
          <w:lang w:eastAsia="zh-CN"/>
        </w:rPr>
      </w:pPr>
      <w:r>
        <w:rPr>
          <w:lang w:eastAsia="zh-CN"/>
        </w:rPr>
        <w:t>If the AI/ML based CSI prediction sub use cases is to be selected as a sub use case, consider CSI prediction involving temporal domain as a starting point.</w:t>
      </w:r>
    </w:p>
    <w:p w14:paraId="5D19EBCE" w14:textId="77777777" w:rsidR="00633FCF" w:rsidRDefault="00633FCF">
      <w:pPr>
        <w:rPr>
          <w:iCs/>
        </w:rPr>
      </w:pPr>
    </w:p>
    <w:p w14:paraId="46783499" w14:textId="77777777" w:rsidR="00633FCF" w:rsidRDefault="00C1489E">
      <w:pPr>
        <w:rPr>
          <w:highlight w:val="green"/>
          <w:lang w:eastAsia="zh-CN"/>
        </w:rPr>
      </w:pPr>
      <w:r>
        <w:rPr>
          <w:rFonts w:hint="eastAsia"/>
          <w:highlight w:val="green"/>
          <w:lang w:eastAsia="zh-CN"/>
        </w:rPr>
        <w:t>Agreement</w:t>
      </w:r>
    </w:p>
    <w:p w14:paraId="0C86A79A" w14:textId="77777777" w:rsidR="00633FCF" w:rsidRDefault="00C1489E">
      <w:pPr>
        <w:rPr>
          <w:lang w:eastAsia="zh-CN"/>
        </w:rPr>
      </w:pPr>
      <w:r>
        <w:rPr>
          <w:lang w:eastAsia="zh-CN"/>
        </w:rPr>
        <w:t xml:space="preserve">For CSI enhancement evaluations, to </w:t>
      </w:r>
      <w:r>
        <w:t>verify the generalization</w:t>
      </w:r>
      <w:r>
        <w:rPr>
          <w:rFonts w:hint="eastAsia"/>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24D88681" w14:textId="77777777" w:rsidR="00633FCF" w:rsidRDefault="00C1489E">
      <w:pPr>
        <w:pStyle w:val="afc"/>
        <w:numPr>
          <w:ilvl w:val="0"/>
          <w:numId w:val="53"/>
        </w:numPr>
        <w:overflowPunct w:val="0"/>
        <w:snapToGrid/>
        <w:spacing w:after="180" w:line="240" w:lineRule="auto"/>
        <w:jc w:val="left"/>
        <w:textAlignment w:val="baseline"/>
        <w:rPr>
          <w:lang w:eastAsia="zh-CN"/>
        </w:rPr>
      </w:pPr>
      <w:r>
        <w:rPr>
          <w:lang w:eastAsia="zh-CN"/>
        </w:rPr>
        <w:t>Various bandwidths (e.g., 10MHz, 20MHz) and/or frequency granularities, (e.g., size of subband)</w:t>
      </w:r>
    </w:p>
    <w:p w14:paraId="21ACC840" w14:textId="77777777" w:rsidR="00633FCF" w:rsidRDefault="00C1489E">
      <w:pPr>
        <w:pStyle w:val="afc"/>
        <w:numPr>
          <w:ilvl w:val="0"/>
          <w:numId w:val="53"/>
        </w:numPr>
        <w:overflowPunct w:val="0"/>
        <w:snapToGrid/>
        <w:spacing w:after="180" w:line="240" w:lineRule="auto"/>
        <w:jc w:val="left"/>
        <w:textAlignment w:val="baseline"/>
        <w:rPr>
          <w:lang w:eastAsia="zh-CN"/>
        </w:rPr>
      </w:pPr>
      <w:r>
        <w:rPr>
          <w:lang w:eastAsia="zh-CN"/>
        </w:rPr>
        <w:t>Various sizes of CSI feedback payloads, FFS candidate payload number</w:t>
      </w:r>
    </w:p>
    <w:p w14:paraId="7C8AFA5D" w14:textId="77777777" w:rsidR="00633FCF" w:rsidRDefault="00C1489E">
      <w:pPr>
        <w:pStyle w:val="afc"/>
        <w:numPr>
          <w:ilvl w:val="0"/>
          <w:numId w:val="53"/>
        </w:numPr>
        <w:overflowPunct w:val="0"/>
        <w:snapToGrid/>
        <w:spacing w:after="180" w:line="240" w:lineRule="auto"/>
        <w:jc w:val="left"/>
        <w:textAlignment w:val="baseline"/>
        <w:rPr>
          <w:lang w:eastAsia="zh-CN"/>
        </w:rPr>
      </w:pPr>
      <w:r>
        <w:rPr>
          <w:rFonts w:hint="eastAsia"/>
          <w:lang w:eastAsia="zh-CN"/>
        </w:rPr>
        <w:t>V</w:t>
      </w:r>
      <w:r>
        <w:rPr>
          <w:lang w:eastAsia="zh-CN"/>
        </w:rPr>
        <w:t>arious antenna port layouts, e.g., (N1/N2/P) and/or antenna port numbers (e.g., 32 ports, 16 ports)</w:t>
      </w:r>
    </w:p>
    <w:p w14:paraId="7AB3CE0C" w14:textId="77777777" w:rsidR="00633FCF" w:rsidRDefault="00C1489E">
      <w:pPr>
        <w:pStyle w:val="afc"/>
        <w:numPr>
          <w:ilvl w:val="0"/>
          <w:numId w:val="53"/>
        </w:numPr>
        <w:overflowPunct w:val="0"/>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5EF4A3C2" w14:textId="77777777" w:rsidR="00633FCF" w:rsidRDefault="00C1489E">
      <w:pPr>
        <w:pStyle w:val="afc"/>
        <w:numPr>
          <w:ilvl w:val="0"/>
          <w:numId w:val="53"/>
        </w:numPr>
        <w:overflowPunct w:val="0"/>
        <w:snapToGrid/>
        <w:spacing w:after="180" w:line="240" w:lineRule="auto"/>
        <w:jc w:val="left"/>
        <w:textAlignment w:val="baseline"/>
        <w:rPr>
          <w:lang w:eastAsia="zh-CN"/>
        </w:rPr>
      </w:pPr>
      <w:r>
        <w:rPr>
          <w:lang w:eastAsia="zh-CN"/>
        </w:rPr>
        <w:t>Companies to report the selected configurations for generalization verification</w:t>
      </w:r>
    </w:p>
    <w:p w14:paraId="6A3B3DFD" w14:textId="77777777" w:rsidR="00633FCF" w:rsidRDefault="00C1489E">
      <w:pPr>
        <w:pStyle w:val="afc"/>
        <w:numPr>
          <w:ilvl w:val="0"/>
          <w:numId w:val="53"/>
        </w:numPr>
        <w:overflowPunct w:val="0"/>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7DC5FE0E" w14:textId="77777777" w:rsidR="00633FCF" w:rsidRDefault="00C1489E">
      <w:pPr>
        <w:rPr>
          <w:u w:val="single"/>
          <w:lang w:eastAsia="zh-CN"/>
        </w:rPr>
      </w:pPr>
      <w:r>
        <w:rPr>
          <w:u w:val="single"/>
          <w:lang w:eastAsia="zh-CN"/>
        </w:rPr>
        <w:t>Conclusion</w:t>
      </w:r>
    </w:p>
    <w:p w14:paraId="2FB0558D" w14:textId="77777777" w:rsidR="00633FCF" w:rsidRDefault="00C1489E">
      <w:pPr>
        <w:rPr>
          <w:lang w:eastAsia="zh-CN"/>
        </w:rPr>
      </w:pPr>
      <w:r>
        <w:rPr>
          <w:lang w:eastAsia="zh-CN"/>
        </w:rPr>
        <w:t>For the evaluation of the AI/ML based CSI feedback enhancement, for ‘Channel estimation’, it is up to companies to choose the error modeling method for realistic channel estimation and report by willingness.</w:t>
      </w:r>
    </w:p>
    <w:p w14:paraId="1ACEBC72" w14:textId="77777777" w:rsidR="00633FCF" w:rsidRDefault="00C1489E">
      <w:pPr>
        <w:pStyle w:val="afc"/>
        <w:numPr>
          <w:ilvl w:val="0"/>
          <w:numId w:val="54"/>
        </w:numPr>
        <w:overflowPunct w:val="0"/>
        <w:snapToGrid/>
        <w:spacing w:after="180" w:line="240" w:lineRule="auto"/>
        <w:jc w:val="left"/>
        <w:textAlignment w:val="baseline"/>
      </w:pPr>
      <w:r>
        <w:t>Note: It is not precluded that companies use ideal channel to calibrate</w:t>
      </w:r>
    </w:p>
    <w:p w14:paraId="08201A10" w14:textId="77777777" w:rsidR="00633FCF" w:rsidRDefault="00C1489E">
      <w:pPr>
        <w:rPr>
          <w:highlight w:val="green"/>
          <w:lang w:eastAsia="zh-CN"/>
        </w:rPr>
      </w:pPr>
      <w:r>
        <w:rPr>
          <w:highlight w:val="green"/>
          <w:lang w:eastAsia="zh-CN"/>
        </w:rPr>
        <w:t>Agreement</w:t>
      </w:r>
    </w:p>
    <w:p w14:paraId="52949793" w14:textId="77777777" w:rsidR="00633FCF" w:rsidRDefault="00C1489E">
      <w:pPr>
        <w:rPr>
          <w:lang w:eastAsia="zh-CN"/>
        </w:rPr>
      </w:pPr>
      <w:r>
        <w:rPr>
          <w:lang w:eastAsia="zh-CN"/>
        </w:rPr>
        <w:t>For the evaluation of the AI/ML based CSI feedback enhancement, the throughput in the ‘Evaluation Metric’ includes average UPT, 5%ile UE throughput, and CDF of UPT.</w:t>
      </w:r>
    </w:p>
    <w:p w14:paraId="2987D259" w14:textId="77777777" w:rsidR="00633FCF" w:rsidRDefault="00633FCF">
      <w:pPr>
        <w:rPr>
          <w:lang w:eastAsia="zh-CN"/>
        </w:rPr>
      </w:pPr>
    </w:p>
    <w:p w14:paraId="5A9D620B" w14:textId="77777777" w:rsidR="00633FCF" w:rsidRDefault="00C1489E">
      <w:pPr>
        <w:rPr>
          <w:highlight w:val="green"/>
          <w:lang w:eastAsia="zh-CN"/>
        </w:rPr>
      </w:pPr>
      <w:r>
        <w:rPr>
          <w:highlight w:val="green"/>
          <w:lang w:eastAsia="zh-CN"/>
        </w:rPr>
        <w:t>Agreement</w:t>
      </w:r>
    </w:p>
    <w:p w14:paraId="62C7254C" w14:textId="77777777" w:rsidR="00633FCF" w:rsidRDefault="00C1489E">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0CEEC4A1" w14:textId="77777777" w:rsidR="00633FCF" w:rsidRDefault="00633FCF"/>
    <w:p w14:paraId="3EFA1D2B" w14:textId="77777777" w:rsidR="00633FCF" w:rsidRDefault="00C1489E">
      <w:pPr>
        <w:rPr>
          <w:lang w:eastAsia="zh-CN"/>
        </w:rPr>
      </w:pPr>
      <w:r>
        <w:rPr>
          <w:highlight w:val="green"/>
          <w:lang w:eastAsia="zh-CN"/>
        </w:rPr>
        <w:t>Agreement</w:t>
      </w:r>
    </w:p>
    <w:p w14:paraId="1C3DDBCE" w14:textId="77777777" w:rsidR="00633FCF" w:rsidRDefault="00C1489E">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0C2637DE" w14:textId="77777777" w:rsidR="00633FCF" w:rsidRDefault="00633FCF"/>
    <w:p w14:paraId="313A04CF" w14:textId="77777777" w:rsidR="00633FCF" w:rsidRDefault="00C1489E">
      <w:pPr>
        <w:rPr>
          <w:u w:val="single"/>
          <w:lang w:eastAsia="zh-CN"/>
        </w:rPr>
      </w:pPr>
      <w:r>
        <w:rPr>
          <w:u w:val="single"/>
          <w:lang w:eastAsia="zh-CN"/>
        </w:rPr>
        <w:t>Conclusion</w:t>
      </w:r>
    </w:p>
    <w:p w14:paraId="19D745C7" w14:textId="77777777" w:rsidR="00633FCF" w:rsidRDefault="00C1489E">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729CAF31" w14:textId="77777777" w:rsidR="00633FCF" w:rsidRDefault="00633FCF">
      <w:pPr>
        <w:rPr>
          <w:lang w:eastAsia="zh-CN"/>
        </w:rPr>
      </w:pPr>
    </w:p>
    <w:p w14:paraId="7FF9EB13" w14:textId="77777777" w:rsidR="00633FCF" w:rsidRDefault="00C1489E">
      <w:pPr>
        <w:rPr>
          <w:u w:val="single"/>
          <w:lang w:eastAsia="zh-CN"/>
        </w:rPr>
      </w:pPr>
      <w:r>
        <w:rPr>
          <w:u w:val="single"/>
          <w:lang w:eastAsia="zh-CN"/>
        </w:rPr>
        <w:t>Conclusion</w:t>
      </w:r>
    </w:p>
    <w:p w14:paraId="31BC36E8" w14:textId="77777777" w:rsidR="00633FCF" w:rsidRDefault="00C1489E">
      <w:pPr>
        <w:rPr>
          <w:lang w:eastAsia="zh-CN"/>
        </w:rPr>
      </w:pPr>
      <w:r>
        <w:rPr>
          <w:lang w:eastAsia="zh-CN"/>
        </w:rPr>
        <w:t>If the AI/ML based CSI prediction sub use case is to be selected as a sub use case, for evaluation,</w:t>
      </w:r>
    </w:p>
    <w:p w14:paraId="1C9337A1" w14:textId="77777777" w:rsidR="00633FCF" w:rsidRDefault="00C1489E">
      <w:pPr>
        <w:pStyle w:val="afc"/>
        <w:numPr>
          <w:ilvl w:val="0"/>
          <w:numId w:val="54"/>
        </w:numPr>
        <w:overflowPunct w:val="0"/>
        <w:snapToGrid/>
        <w:spacing w:after="180" w:line="240" w:lineRule="auto"/>
        <w:jc w:val="left"/>
        <w:textAlignment w:val="baseline"/>
        <w:rPr>
          <w:lang w:eastAsia="zh-CN"/>
        </w:rPr>
      </w:pPr>
      <w:r>
        <w:rPr>
          <w:lang w:eastAsia="zh-CN"/>
        </w:rPr>
        <w:t>100% outdoor UE is assumed for UE distribution.</w:t>
      </w:r>
    </w:p>
    <w:p w14:paraId="56C9CAB1" w14:textId="77777777" w:rsidR="00633FCF" w:rsidRDefault="00C1489E">
      <w:pPr>
        <w:pStyle w:val="afc"/>
        <w:numPr>
          <w:ilvl w:val="1"/>
          <w:numId w:val="54"/>
        </w:numPr>
        <w:overflowPunct w:val="0"/>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1671D2C7" w14:textId="77777777" w:rsidR="00633FCF" w:rsidRDefault="00C1489E">
      <w:pPr>
        <w:pStyle w:val="afc"/>
        <w:numPr>
          <w:ilvl w:val="0"/>
          <w:numId w:val="54"/>
        </w:numPr>
        <w:overflowPunct w:val="0"/>
        <w:snapToGrid/>
        <w:spacing w:after="180" w:line="240" w:lineRule="auto"/>
        <w:jc w:val="left"/>
        <w:textAlignment w:val="baseline"/>
        <w:rPr>
          <w:lang w:eastAsia="zh-CN"/>
        </w:rPr>
      </w:pPr>
      <w:r>
        <w:rPr>
          <w:rFonts w:hint="eastAsia"/>
          <w:lang w:eastAsia="zh-CN"/>
        </w:rPr>
        <w:t>U</w:t>
      </w:r>
      <w:r>
        <w:rPr>
          <w:lang w:eastAsia="zh-CN"/>
        </w:rPr>
        <w:t>E speed is assumed for evaluation with 10, 20, 30, 60, 120km/h</w:t>
      </w:r>
    </w:p>
    <w:p w14:paraId="27AFD40B" w14:textId="77777777" w:rsidR="00633FCF" w:rsidRDefault="00C1489E">
      <w:pPr>
        <w:pStyle w:val="afc"/>
        <w:numPr>
          <w:ilvl w:val="1"/>
          <w:numId w:val="54"/>
        </w:numPr>
        <w:overflowPunct w:val="0"/>
        <w:snapToGrid/>
        <w:spacing w:after="180" w:line="240" w:lineRule="auto"/>
        <w:jc w:val="left"/>
        <w:textAlignment w:val="baseline"/>
        <w:rPr>
          <w:lang w:eastAsia="zh-CN"/>
        </w:rPr>
      </w:pPr>
      <w:r>
        <w:rPr>
          <w:lang w:eastAsia="zh-CN"/>
        </w:rPr>
        <w:t>Note: Companies to report the set/subset of speeds</w:t>
      </w:r>
    </w:p>
    <w:p w14:paraId="1F6662DE" w14:textId="77777777" w:rsidR="00633FCF" w:rsidRDefault="00C1489E">
      <w:pPr>
        <w:pStyle w:val="afc"/>
        <w:numPr>
          <w:ilvl w:val="0"/>
          <w:numId w:val="54"/>
        </w:numPr>
        <w:overflowPunct w:val="0"/>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35EBB351" w14:textId="77777777" w:rsidR="00633FCF" w:rsidRDefault="00C1489E">
      <w:pPr>
        <w:rPr>
          <w:u w:val="single"/>
          <w:lang w:eastAsia="zh-CN"/>
        </w:rPr>
      </w:pPr>
      <w:r>
        <w:rPr>
          <w:u w:val="single"/>
          <w:lang w:eastAsia="zh-CN"/>
        </w:rPr>
        <w:t>Conclusion</w:t>
      </w:r>
    </w:p>
    <w:p w14:paraId="2E4B0E02" w14:textId="77777777" w:rsidR="00633FCF" w:rsidRDefault="00C1489E">
      <w:pPr>
        <w:rPr>
          <w:lang w:eastAsia="zh-CN"/>
        </w:rPr>
      </w:pPr>
      <w:r>
        <w:rPr>
          <w:lang w:eastAsia="zh-CN"/>
        </w:rPr>
        <w:t>If the AI/ML based CSI prediction sub use case is to be selected as a sub use case, companies are encouraged to report the details of their models for evaluation, including:</w:t>
      </w:r>
    </w:p>
    <w:p w14:paraId="10652591" w14:textId="77777777" w:rsidR="00633FCF" w:rsidRDefault="00C1489E">
      <w:pPr>
        <w:pStyle w:val="afc"/>
        <w:numPr>
          <w:ilvl w:val="0"/>
          <w:numId w:val="55"/>
        </w:numPr>
        <w:overflowPunct w:val="0"/>
        <w:snapToGrid/>
        <w:spacing w:after="180" w:line="240" w:lineRule="auto"/>
        <w:jc w:val="left"/>
        <w:textAlignment w:val="baseline"/>
        <w:rPr>
          <w:lang w:eastAsia="zh-CN"/>
        </w:rPr>
      </w:pPr>
      <w:r>
        <w:rPr>
          <w:lang w:eastAsia="zh-CN"/>
        </w:rPr>
        <w:t>The structure of the AI/ML model, e.g., type (FCN, RNN, CNN,…), the number of layers, branches, format of parameters, etc.</w:t>
      </w:r>
    </w:p>
    <w:p w14:paraId="135EE00E" w14:textId="77777777" w:rsidR="00633FCF" w:rsidRDefault="00C1489E">
      <w:pPr>
        <w:pStyle w:val="afc"/>
        <w:numPr>
          <w:ilvl w:val="0"/>
          <w:numId w:val="55"/>
        </w:numPr>
        <w:overflowPunct w:val="0"/>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39C62B4A" w14:textId="77777777" w:rsidR="00633FCF" w:rsidRDefault="00C1489E">
      <w:pPr>
        <w:pStyle w:val="afc"/>
        <w:numPr>
          <w:ilvl w:val="0"/>
          <w:numId w:val="55"/>
        </w:numPr>
        <w:overflowPunct w:val="0"/>
        <w:snapToGrid/>
        <w:spacing w:after="180" w:line="240" w:lineRule="auto"/>
        <w:jc w:val="left"/>
        <w:textAlignment w:val="baseline"/>
        <w:rPr>
          <w:lang w:eastAsia="zh-CN"/>
        </w:rPr>
      </w:pPr>
      <w:r>
        <w:rPr>
          <w:lang w:eastAsia="zh-CN"/>
        </w:rPr>
        <w:t>The output CSI type, e.g., channel matrix, eigenvector(s), feedback CSI information, etc.</w:t>
      </w:r>
    </w:p>
    <w:p w14:paraId="02778430" w14:textId="77777777" w:rsidR="00633FCF" w:rsidRDefault="00C1489E">
      <w:pPr>
        <w:pStyle w:val="afc"/>
        <w:numPr>
          <w:ilvl w:val="0"/>
          <w:numId w:val="55"/>
        </w:numPr>
        <w:overflowPunct w:val="0"/>
        <w:snapToGrid/>
        <w:spacing w:after="180" w:line="240" w:lineRule="auto"/>
        <w:jc w:val="left"/>
        <w:textAlignment w:val="baseline"/>
        <w:rPr>
          <w:lang w:eastAsia="zh-CN"/>
        </w:rPr>
      </w:pPr>
      <w:r>
        <w:rPr>
          <w:lang w:eastAsia="zh-CN"/>
        </w:rPr>
        <w:t>Data pre-processing/post-processing</w:t>
      </w:r>
    </w:p>
    <w:p w14:paraId="3E16D1CC" w14:textId="77777777" w:rsidR="00633FCF" w:rsidRDefault="00C1489E">
      <w:pPr>
        <w:pStyle w:val="afc"/>
        <w:numPr>
          <w:ilvl w:val="0"/>
          <w:numId w:val="55"/>
        </w:numPr>
        <w:overflowPunct w:val="0"/>
        <w:snapToGrid/>
        <w:spacing w:after="180" w:line="240" w:lineRule="auto"/>
        <w:jc w:val="left"/>
        <w:textAlignment w:val="baseline"/>
        <w:rPr>
          <w:lang w:eastAsia="zh-CN"/>
        </w:rPr>
      </w:pPr>
      <w:r>
        <w:rPr>
          <w:lang w:eastAsia="zh-CN"/>
        </w:rPr>
        <w:t>Loss function</w:t>
      </w:r>
    </w:p>
    <w:p w14:paraId="0C7B46F9" w14:textId="77777777" w:rsidR="00633FCF" w:rsidRDefault="00C1489E">
      <w:pPr>
        <w:pStyle w:val="afc"/>
        <w:numPr>
          <w:ilvl w:val="0"/>
          <w:numId w:val="55"/>
        </w:numPr>
        <w:overflowPunct w:val="0"/>
        <w:snapToGrid/>
        <w:spacing w:after="180" w:line="240" w:lineRule="auto"/>
        <w:jc w:val="left"/>
        <w:textAlignment w:val="baseline"/>
        <w:rPr>
          <w:lang w:eastAsia="zh-CN"/>
        </w:rPr>
      </w:pPr>
      <w:r>
        <w:rPr>
          <w:lang w:eastAsia="zh-CN"/>
        </w:rPr>
        <w:t>Others are not precluded</w:t>
      </w:r>
    </w:p>
    <w:p w14:paraId="705E69FD" w14:textId="77777777" w:rsidR="00633FCF" w:rsidRDefault="00633FCF">
      <w:pPr>
        <w:rPr>
          <w:lang w:eastAsia="zh-CN"/>
        </w:rPr>
      </w:pPr>
    </w:p>
    <w:p w14:paraId="7114FD34" w14:textId="77777777" w:rsidR="00633FCF" w:rsidRDefault="00C1489E">
      <w:pPr>
        <w:outlineLvl w:val="2"/>
        <w:rPr>
          <w:b/>
          <w:highlight w:val="green"/>
          <w:u w:val="single"/>
          <w:lang w:eastAsia="zh-CN"/>
        </w:rPr>
      </w:pPr>
      <w:r>
        <w:rPr>
          <w:b/>
          <w:u w:val="single"/>
          <w:lang w:eastAsia="zh-CN"/>
        </w:rPr>
        <w:t>Agreements of the 110bis-e meeting</w:t>
      </w:r>
    </w:p>
    <w:p w14:paraId="4D429C1E" w14:textId="77777777" w:rsidR="00633FCF" w:rsidRDefault="00633FCF">
      <w:pPr>
        <w:rPr>
          <w:lang w:eastAsia="zh-CN"/>
        </w:rPr>
      </w:pPr>
    </w:p>
    <w:p w14:paraId="0F6BF7DA" w14:textId="77777777" w:rsidR="00633FCF" w:rsidRDefault="00C1489E">
      <w:pPr>
        <w:rPr>
          <w:b/>
          <w:bCs/>
          <w:lang w:eastAsia="zh-CN"/>
        </w:rPr>
      </w:pPr>
      <w:r>
        <w:rPr>
          <w:b/>
          <w:bCs/>
          <w:lang w:eastAsia="zh-CN"/>
        </w:rPr>
        <w:t>Conclusion</w:t>
      </w:r>
    </w:p>
    <w:p w14:paraId="3C102E94" w14:textId="77777777" w:rsidR="00633FCF" w:rsidRDefault="00C1489E">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633FCF" w14:paraId="08983013" w14:textId="77777777">
        <w:trPr>
          <w:trHeight w:val="638"/>
        </w:trPr>
        <w:tc>
          <w:tcPr>
            <w:tcW w:w="3048" w:type="dxa"/>
            <w:shd w:val="clear" w:color="auto" w:fill="auto"/>
          </w:tcPr>
          <w:p w14:paraId="53D7A913" w14:textId="77777777" w:rsidR="00633FCF" w:rsidRDefault="00C1489E">
            <w:pPr>
              <w:tabs>
                <w:tab w:val="left" w:pos="1601"/>
              </w:tabs>
              <w:ind w:leftChars="68" w:left="150"/>
              <w:contextualSpacing/>
              <w:rPr>
                <w:rFonts w:eastAsia="Malgun Gothic"/>
                <w:kern w:val="24"/>
                <w:szCs w:val="20"/>
                <w:lang w:eastAsia="ko-KR"/>
              </w:rPr>
            </w:pPr>
            <w:r>
              <w:rPr>
                <w:rFonts w:eastAsia="Malgun Gothic"/>
                <w:kern w:val="24"/>
                <w:szCs w:val="20"/>
                <w:lang w:eastAsia="ko-KR"/>
              </w:rPr>
              <w:t>Traffic model</w:t>
            </w:r>
            <w:r>
              <w:rPr>
                <w:rFonts w:eastAsia="Malgun Gothic"/>
                <w:kern w:val="24"/>
                <w:szCs w:val="20"/>
                <w:lang w:eastAsia="ko-KR"/>
              </w:rPr>
              <w:tab/>
            </w:r>
          </w:p>
        </w:tc>
        <w:tc>
          <w:tcPr>
            <w:tcW w:w="6161" w:type="dxa"/>
            <w:shd w:val="clear" w:color="auto" w:fill="auto"/>
            <w:tcMar>
              <w:top w:w="72" w:type="dxa"/>
              <w:left w:w="144" w:type="dxa"/>
              <w:bottom w:w="72" w:type="dxa"/>
              <w:right w:w="144" w:type="dxa"/>
            </w:tcMar>
          </w:tcPr>
          <w:p w14:paraId="137E186B" w14:textId="77777777" w:rsidR="00633FCF" w:rsidRDefault="00C1489E">
            <w:pPr>
              <w:contextualSpacing/>
              <w:rPr>
                <w:rFonts w:eastAsia="等线"/>
                <w:snapToGrid w:val="0"/>
                <w:color w:val="000000"/>
                <w:szCs w:val="20"/>
                <w:lang w:eastAsia="zh-CN"/>
              </w:rPr>
            </w:pPr>
            <w:r>
              <w:rPr>
                <w:rFonts w:eastAsia="等线"/>
                <w:snapToGrid w:val="0"/>
                <w:color w:val="000000"/>
                <w:szCs w:val="20"/>
                <w:lang w:eastAsia="zh-CN"/>
              </w:rPr>
              <w:t xml:space="preserve">At least, FTP model </w:t>
            </w:r>
            <w:r>
              <w:rPr>
                <w:rFonts w:eastAsia="Malgun Gothic"/>
                <w:color w:val="000000"/>
                <w:kern w:val="24"/>
                <w:szCs w:val="20"/>
                <w:lang w:eastAsia="ko-KR"/>
              </w:rPr>
              <w:t>1 with packet size 0.5 Mbytes</w:t>
            </w:r>
            <w:r>
              <w:rPr>
                <w:rFonts w:eastAsia="等线"/>
                <w:snapToGrid w:val="0"/>
                <w:color w:val="000000"/>
                <w:szCs w:val="20"/>
                <w:lang w:eastAsia="zh-CN"/>
              </w:rPr>
              <w:t xml:space="preserve"> is assumed</w:t>
            </w:r>
          </w:p>
          <w:p w14:paraId="677B8487" w14:textId="77777777" w:rsidR="00633FCF" w:rsidRDefault="00C1489E">
            <w:pPr>
              <w:contextualSpacing/>
              <w:rPr>
                <w:rFonts w:eastAsia="Malgun Gothic"/>
                <w:color w:val="000000"/>
                <w:kern w:val="24"/>
                <w:szCs w:val="20"/>
                <w:lang w:eastAsia="ko-KR"/>
              </w:rPr>
            </w:pPr>
            <w:r>
              <w:rPr>
                <w:rFonts w:eastAsia="Malgun Gothic"/>
                <w:kern w:val="24"/>
                <w:szCs w:val="20"/>
                <w:lang w:eastAsia="ko-KR"/>
              </w:rPr>
              <w:t>Other options are not precluded.</w:t>
            </w:r>
          </w:p>
        </w:tc>
      </w:tr>
    </w:tbl>
    <w:p w14:paraId="5178F423" w14:textId="77777777" w:rsidR="00633FCF" w:rsidRDefault="00633FCF">
      <w:pPr>
        <w:rPr>
          <w:rFonts w:eastAsia="等线"/>
          <w:lang w:eastAsia="zh-CN"/>
        </w:rPr>
      </w:pPr>
    </w:p>
    <w:p w14:paraId="283AB523" w14:textId="77777777" w:rsidR="00633FCF" w:rsidRDefault="00C1489E">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6F43D20F" w14:textId="77777777" w:rsidR="00633FCF" w:rsidRDefault="00C1489E">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17DE7B31" w14:textId="77777777" w:rsidR="00633FCF" w:rsidRDefault="00C1489E">
      <w:pPr>
        <w:numPr>
          <w:ilvl w:val="0"/>
          <w:numId w:val="27"/>
        </w:numPr>
        <w:autoSpaceDE/>
        <w:autoSpaceDN/>
        <w:adjustRightInd/>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4D28D673" w14:textId="77777777" w:rsidR="00633FCF" w:rsidRDefault="00C1489E">
      <w:pPr>
        <w:numPr>
          <w:ilvl w:val="1"/>
          <w:numId w:val="27"/>
        </w:numPr>
        <w:autoSpaceDE/>
        <w:autoSpaceDN/>
        <w:adjustRightInd/>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32B7D6D7" w14:textId="77777777" w:rsidR="00633FCF" w:rsidRDefault="00C1489E">
      <w:pPr>
        <w:rPr>
          <w:rFonts w:eastAsia="等线"/>
          <w:lang w:eastAsia="zh-CN"/>
        </w:rPr>
      </w:pPr>
      <w:r>
        <w:rPr>
          <w:rFonts w:eastAsia="等线" w:hint="eastAsia"/>
          <w:lang w:eastAsia="zh-CN"/>
        </w:rPr>
        <w:t>N</w:t>
      </w:r>
      <w:r>
        <w:rPr>
          <w:rFonts w:eastAsia="等线"/>
          <w:lang w:eastAsia="zh-CN"/>
        </w:rPr>
        <w:t>ote: there is no restriction on model training</w:t>
      </w:r>
    </w:p>
    <w:p w14:paraId="51B9C082" w14:textId="77777777" w:rsidR="00633FCF" w:rsidRDefault="00633FCF">
      <w:pPr>
        <w:rPr>
          <w:rFonts w:eastAsia="等线"/>
          <w:lang w:eastAsia="zh-CN"/>
        </w:rPr>
      </w:pPr>
    </w:p>
    <w:p w14:paraId="5E1B233A" w14:textId="77777777" w:rsidR="00633FCF" w:rsidRDefault="00633FCF">
      <w:pPr>
        <w:rPr>
          <w:rFonts w:eastAsia="等线"/>
          <w:lang w:eastAsia="zh-CN"/>
        </w:rPr>
      </w:pPr>
    </w:p>
    <w:p w14:paraId="52234667" w14:textId="77777777" w:rsidR="00633FCF" w:rsidRDefault="00633FCF">
      <w:pPr>
        <w:spacing w:line="231" w:lineRule="atLeast"/>
        <w:rPr>
          <w:rFonts w:eastAsia="等线"/>
          <w:lang w:eastAsia="zh-CN"/>
        </w:rPr>
      </w:pPr>
    </w:p>
    <w:p w14:paraId="2E50D18F" w14:textId="77777777" w:rsidR="00633FCF" w:rsidRDefault="00C1489E">
      <w:pPr>
        <w:shd w:val="clear" w:color="auto" w:fill="FFFFFF"/>
        <w:spacing w:line="231" w:lineRule="atLeast"/>
        <w:rPr>
          <w:rFonts w:eastAsia="等线"/>
          <w:highlight w:val="green"/>
          <w:lang w:eastAsia="zh-CN"/>
        </w:rPr>
      </w:pPr>
      <w:r>
        <w:rPr>
          <w:rFonts w:eastAsia="等线" w:hint="eastAsia"/>
          <w:highlight w:val="green"/>
          <w:lang w:eastAsia="zh-CN"/>
        </w:rPr>
        <w:t>Agreement</w:t>
      </w:r>
    </w:p>
    <w:p w14:paraId="6D842341" w14:textId="77777777" w:rsidR="00633FCF" w:rsidRDefault="00C1489E">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01495952" w14:textId="77777777" w:rsidR="00633FCF" w:rsidRDefault="00C1489E">
      <w:pPr>
        <w:numPr>
          <w:ilvl w:val="0"/>
          <w:numId w:val="56"/>
        </w:numPr>
        <w:autoSpaceDE/>
        <w:autoSpaceDN/>
        <w:adjustRightInd/>
        <w:snapToGrid/>
        <w:spacing w:after="0" w:line="240" w:lineRule="auto"/>
        <w:jc w:val="left"/>
        <w:rPr>
          <w:rFonts w:eastAsia="等线"/>
          <w:lang w:eastAsia="zh-CN"/>
        </w:rPr>
      </w:pPr>
      <w:r>
        <w:rPr>
          <w:rFonts w:eastAsia="等线"/>
          <w:lang w:eastAsia="zh-CN"/>
        </w:rPr>
        <w:t>Note: Type II Codebook is baseline as agreed</w:t>
      </w:r>
    </w:p>
    <w:p w14:paraId="75F4570F" w14:textId="77777777" w:rsidR="00633FCF" w:rsidRDefault="00633FCF">
      <w:pPr>
        <w:rPr>
          <w:rFonts w:eastAsia="等线"/>
          <w:lang w:eastAsia="zh-CN"/>
        </w:rPr>
      </w:pPr>
    </w:p>
    <w:p w14:paraId="39BCC41A" w14:textId="77777777" w:rsidR="00633FCF" w:rsidRDefault="00633FCF">
      <w:pPr>
        <w:rPr>
          <w:rFonts w:eastAsia="等线"/>
          <w:lang w:eastAsia="zh-CN"/>
        </w:rPr>
      </w:pPr>
    </w:p>
    <w:p w14:paraId="19BBDCCF" w14:textId="77777777" w:rsidR="00633FCF" w:rsidRDefault="00C1489E">
      <w:pPr>
        <w:shd w:val="clear" w:color="auto" w:fill="FFFFFF"/>
        <w:spacing w:line="231" w:lineRule="atLeast"/>
        <w:rPr>
          <w:rFonts w:eastAsia="等线"/>
          <w:lang w:eastAsia="zh-CN"/>
        </w:rPr>
      </w:pPr>
      <w:r>
        <w:rPr>
          <w:rFonts w:eastAsia="等线" w:hint="eastAsia"/>
          <w:lang w:eastAsia="zh-CN"/>
        </w:rPr>
        <w:t>Conclusion</w:t>
      </w:r>
    </w:p>
    <w:p w14:paraId="5712AFFD" w14:textId="77777777" w:rsidR="00633FCF" w:rsidRDefault="00C1489E">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02F65EFF" w14:textId="77777777" w:rsidR="00633FCF" w:rsidRDefault="00633FCF">
      <w:pPr>
        <w:shd w:val="clear" w:color="auto" w:fill="FFFFFF"/>
        <w:spacing w:line="231" w:lineRule="atLeast"/>
        <w:rPr>
          <w:rFonts w:eastAsia="等线"/>
          <w:lang w:eastAsia="zh-CN"/>
        </w:rPr>
      </w:pPr>
    </w:p>
    <w:p w14:paraId="40A70732" w14:textId="77777777" w:rsidR="00633FCF" w:rsidRDefault="00C1489E">
      <w:pPr>
        <w:shd w:val="clear" w:color="auto" w:fill="FFFFFF"/>
        <w:spacing w:line="231" w:lineRule="atLeast"/>
        <w:rPr>
          <w:rFonts w:eastAsia="等线"/>
          <w:lang w:eastAsia="zh-CN"/>
        </w:rPr>
      </w:pPr>
      <w:r>
        <w:rPr>
          <w:rFonts w:eastAsia="等线" w:hint="eastAsia"/>
          <w:lang w:eastAsia="zh-CN"/>
        </w:rPr>
        <w:t>Conclusion</w:t>
      </w:r>
    </w:p>
    <w:p w14:paraId="62CBE999" w14:textId="77777777" w:rsidR="00633FCF" w:rsidRDefault="00C1489E">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43CD7AA8" w14:textId="77777777" w:rsidR="00633FCF" w:rsidRDefault="00633FCF">
      <w:pPr>
        <w:shd w:val="clear" w:color="auto" w:fill="FFFFFF"/>
        <w:spacing w:line="231" w:lineRule="atLeast"/>
        <w:rPr>
          <w:rFonts w:eastAsia="等线"/>
          <w:lang w:eastAsia="zh-CN"/>
        </w:rPr>
      </w:pPr>
    </w:p>
    <w:p w14:paraId="3CE76456" w14:textId="77777777" w:rsidR="00633FCF" w:rsidRDefault="00C1489E">
      <w:pPr>
        <w:shd w:val="clear" w:color="auto" w:fill="FFFFFF"/>
        <w:spacing w:line="231" w:lineRule="atLeast"/>
        <w:rPr>
          <w:rFonts w:eastAsia="等线"/>
          <w:lang w:eastAsia="zh-CN"/>
        </w:rPr>
      </w:pPr>
      <w:r>
        <w:rPr>
          <w:rFonts w:eastAsia="等线" w:hint="eastAsia"/>
          <w:lang w:eastAsia="zh-CN"/>
        </w:rPr>
        <w:t>Conclusion</w:t>
      </w:r>
    </w:p>
    <w:p w14:paraId="140100E6" w14:textId="77777777" w:rsidR="00633FCF" w:rsidRDefault="00C1489E">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058C403D" w14:textId="77777777" w:rsidR="00633FCF" w:rsidRDefault="00633FCF">
      <w:pPr>
        <w:spacing w:line="231" w:lineRule="atLeast"/>
        <w:rPr>
          <w:rFonts w:eastAsia="等线"/>
          <w:lang w:eastAsia="zh-CN"/>
        </w:rPr>
      </w:pPr>
    </w:p>
    <w:p w14:paraId="70891EFA" w14:textId="77777777" w:rsidR="00633FCF" w:rsidRDefault="00C1489E">
      <w:pPr>
        <w:shd w:val="clear" w:color="auto" w:fill="FFFFFF"/>
        <w:spacing w:line="231" w:lineRule="atLeast"/>
        <w:rPr>
          <w:rFonts w:eastAsia="等线"/>
          <w:lang w:eastAsia="zh-CN"/>
        </w:rPr>
      </w:pPr>
      <w:r>
        <w:rPr>
          <w:rFonts w:eastAsia="等线" w:hint="eastAsia"/>
          <w:lang w:eastAsia="zh-CN"/>
        </w:rPr>
        <w:t>Conclusion</w:t>
      </w:r>
    </w:p>
    <w:p w14:paraId="57764D36" w14:textId="77777777" w:rsidR="00633FCF" w:rsidRDefault="00C1489E">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707CFC23" w14:textId="77777777" w:rsidR="00633FCF" w:rsidRDefault="00C1489E">
      <w:pPr>
        <w:numPr>
          <w:ilvl w:val="0"/>
          <w:numId w:val="57"/>
        </w:numPr>
        <w:autoSpaceDE/>
        <w:autoSpaceDN/>
        <w:adjustRightInd/>
        <w:snapToGrid/>
        <w:spacing w:line="231" w:lineRule="atLeast"/>
        <w:jc w:val="left"/>
        <w:rPr>
          <w:rFonts w:eastAsia="等线"/>
          <w:lang w:eastAsia="zh-CN"/>
        </w:rPr>
      </w:pPr>
      <w:r>
        <w:rPr>
          <w:rFonts w:eastAsia="等线"/>
          <w:lang w:eastAsia="zh-CN"/>
        </w:rPr>
        <w:t>Raw channel matrixes</w:t>
      </w:r>
    </w:p>
    <w:p w14:paraId="05E1BDA9" w14:textId="77777777" w:rsidR="00633FCF" w:rsidRDefault="00C1489E">
      <w:pPr>
        <w:numPr>
          <w:ilvl w:val="0"/>
          <w:numId w:val="57"/>
        </w:numPr>
        <w:autoSpaceDE/>
        <w:autoSpaceDN/>
        <w:adjustRightInd/>
        <w:snapToGrid/>
        <w:spacing w:line="231" w:lineRule="atLeast"/>
        <w:jc w:val="left"/>
        <w:rPr>
          <w:rFonts w:eastAsia="等线"/>
          <w:lang w:eastAsia="zh-CN"/>
        </w:rPr>
      </w:pPr>
      <w:r>
        <w:rPr>
          <w:rFonts w:eastAsia="等线"/>
          <w:lang w:eastAsia="zh-CN"/>
        </w:rPr>
        <w:t>Eigenvector(s)</w:t>
      </w:r>
    </w:p>
    <w:p w14:paraId="4035A215" w14:textId="77777777" w:rsidR="00633FCF" w:rsidRDefault="00633FCF">
      <w:pPr>
        <w:shd w:val="clear" w:color="auto" w:fill="FFFFFF"/>
        <w:spacing w:line="231" w:lineRule="atLeast"/>
        <w:rPr>
          <w:rFonts w:eastAsia="等线"/>
          <w:lang w:eastAsia="zh-CN"/>
        </w:rPr>
      </w:pPr>
    </w:p>
    <w:p w14:paraId="6497E77A" w14:textId="77777777" w:rsidR="00633FCF" w:rsidRDefault="00C1489E">
      <w:pPr>
        <w:shd w:val="clear" w:color="auto" w:fill="FFFFFF"/>
        <w:spacing w:line="231" w:lineRule="atLeast"/>
        <w:rPr>
          <w:rFonts w:eastAsia="等线"/>
          <w:lang w:eastAsia="zh-CN"/>
        </w:rPr>
      </w:pPr>
      <w:r>
        <w:rPr>
          <w:rFonts w:eastAsia="等线" w:hint="eastAsia"/>
          <w:lang w:eastAsia="zh-CN"/>
        </w:rPr>
        <w:t>Conclusion</w:t>
      </w:r>
    </w:p>
    <w:p w14:paraId="32982A15" w14:textId="77777777" w:rsidR="00633FCF" w:rsidRDefault="00C1489E">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12933DA6"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35B0D0DD"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5B4973AB" w14:textId="77777777" w:rsidR="00633FCF" w:rsidRDefault="00633FCF">
      <w:pPr>
        <w:spacing w:line="231" w:lineRule="atLeast"/>
        <w:rPr>
          <w:rFonts w:eastAsia="等线"/>
          <w:lang w:eastAsia="zh-CN"/>
        </w:rPr>
      </w:pPr>
    </w:p>
    <w:p w14:paraId="2BE7489B" w14:textId="77777777" w:rsidR="00633FCF" w:rsidRDefault="00C1489E">
      <w:pPr>
        <w:spacing w:line="231" w:lineRule="atLeast"/>
        <w:rPr>
          <w:rFonts w:eastAsia="等线"/>
          <w:lang w:eastAsia="zh-CN"/>
        </w:rPr>
      </w:pPr>
      <w:r>
        <w:rPr>
          <w:rFonts w:eastAsia="等线"/>
          <w:lang w:eastAsia="zh-CN"/>
        </w:rPr>
        <w:t>Conclusion</w:t>
      </w:r>
    </w:p>
    <w:p w14:paraId="62D921D9" w14:textId="77777777" w:rsidR="00633FCF" w:rsidRDefault="00C1489E">
      <w:pPr>
        <w:spacing w:line="231" w:lineRule="atLeast"/>
        <w:rPr>
          <w:rFonts w:eastAsia="等线"/>
          <w:lang w:eastAsia="zh-CN"/>
        </w:rPr>
      </w:pPr>
      <w:r>
        <w:rPr>
          <w:rFonts w:eastAsia="等线" w:hint="eastAsia"/>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3EF45CDF" w14:textId="77777777" w:rsidR="00633FCF" w:rsidRDefault="00C1489E">
      <w:pPr>
        <w:numPr>
          <w:ilvl w:val="0"/>
          <w:numId w:val="59"/>
        </w:numPr>
        <w:autoSpaceDE/>
        <w:autoSpaceDN/>
        <w:adjustRightInd/>
        <w:snapToGrid/>
        <w:spacing w:line="231" w:lineRule="atLeast"/>
        <w:jc w:val="left"/>
        <w:rPr>
          <w:rFonts w:eastAsia="等线"/>
          <w:lang w:eastAsia="zh-CN"/>
        </w:rPr>
      </w:pPr>
      <w:r>
        <w:rPr>
          <w:rFonts w:eastAsia="等线" w:hint="eastAsia"/>
          <w:lang w:eastAsia="zh-CN"/>
        </w:rPr>
        <w:t>It is up to companies to report whether/how ideal channel is used in the dataset construction as well as performance evaluation/inference.</w:t>
      </w:r>
    </w:p>
    <w:p w14:paraId="3F9BA516" w14:textId="77777777" w:rsidR="00633FCF" w:rsidRDefault="00633FCF">
      <w:pPr>
        <w:spacing w:line="231" w:lineRule="atLeast"/>
        <w:rPr>
          <w:rFonts w:eastAsia="等线"/>
          <w:lang w:eastAsia="zh-CN"/>
        </w:rPr>
      </w:pPr>
    </w:p>
    <w:p w14:paraId="5119212C" w14:textId="77777777" w:rsidR="00633FCF" w:rsidRDefault="00C1489E">
      <w:pPr>
        <w:spacing w:line="231" w:lineRule="atLeast"/>
        <w:rPr>
          <w:rFonts w:eastAsia="等线"/>
          <w:lang w:eastAsia="zh-CN"/>
        </w:rPr>
      </w:pPr>
      <w:r>
        <w:rPr>
          <w:rFonts w:eastAsia="等线"/>
          <w:lang w:eastAsia="zh-CN"/>
        </w:rPr>
        <w:t>Conclusion</w:t>
      </w:r>
      <w:r>
        <w:rPr>
          <w:rFonts w:eastAsia="等线" w:hint="eastAsia"/>
          <w:lang w:eastAsia="zh-CN"/>
        </w:rPr>
        <w:t xml:space="preserve"> </w:t>
      </w:r>
    </w:p>
    <w:p w14:paraId="4C1A6934" w14:textId="77777777" w:rsidR="00633FCF" w:rsidRDefault="00C1489E">
      <w:pPr>
        <w:spacing w:line="231" w:lineRule="atLeast"/>
        <w:rPr>
          <w:rFonts w:eastAsia="等线"/>
          <w:lang w:eastAsia="zh-CN"/>
        </w:rPr>
      </w:pPr>
      <w:r>
        <w:rPr>
          <w:rFonts w:eastAsia="等线" w:hint="eastAsia"/>
          <w:lang w:eastAsia="zh-CN"/>
        </w:rPr>
        <w:t>For the evaluation of Type 2 (Joint training of the two-sided model at network side and UE side, respectively), following procedure is considered as an example:</w:t>
      </w:r>
    </w:p>
    <w:p w14:paraId="2C42D006"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hint="eastAsia"/>
          <w:lang w:eastAsia="zh-CN"/>
        </w:rPr>
        <w:t>For each FP/BP loop,</w:t>
      </w:r>
    </w:p>
    <w:p w14:paraId="1A3351BF" w14:textId="77777777" w:rsidR="00633FCF" w:rsidRDefault="00C1489E">
      <w:pPr>
        <w:numPr>
          <w:ilvl w:val="1"/>
          <w:numId w:val="60"/>
        </w:numPr>
        <w:autoSpaceDE/>
        <w:autoSpaceDN/>
        <w:adjustRightInd/>
        <w:snapToGrid/>
        <w:spacing w:line="231" w:lineRule="atLeast"/>
        <w:ind w:left="709" w:hanging="283"/>
        <w:jc w:val="left"/>
        <w:rPr>
          <w:rFonts w:eastAsia="等线"/>
          <w:lang w:eastAsia="zh-CN"/>
        </w:rPr>
      </w:pPr>
      <w:r>
        <w:rPr>
          <w:rFonts w:eastAsia="等线" w:hint="eastAsia"/>
          <w:lang w:eastAsia="zh-CN"/>
        </w:rPr>
        <w:t>Step 1: UE side generates the FP results (i.e., CSI feedback) based on the data sample(s), and sends the FP results to NW side</w:t>
      </w:r>
    </w:p>
    <w:p w14:paraId="3DD3BE84" w14:textId="77777777" w:rsidR="00633FCF" w:rsidRDefault="00C1489E">
      <w:pPr>
        <w:numPr>
          <w:ilvl w:val="1"/>
          <w:numId w:val="60"/>
        </w:numPr>
        <w:autoSpaceDE/>
        <w:autoSpaceDN/>
        <w:adjustRightInd/>
        <w:snapToGrid/>
        <w:spacing w:line="231" w:lineRule="atLeast"/>
        <w:ind w:left="709" w:hanging="283"/>
        <w:jc w:val="left"/>
        <w:rPr>
          <w:rFonts w:eastAsia="等线"/>
          <w:lang w:eastAsia="zh-CN"/>
        </w:rPr>
      </w:pPr>
      <w:r>
        <w:rPr>
          <w:rFonts w:eastAsia="等线" w:hint="eastAsia"/>
          <w:lang w:eastAsia="zh-CN"/>
        </w:rPr>
        <w:t>Step 2: NW side reconstructs the CSI based on FP results, trains the CSI reconstruction part, and generates the BP information (e.g., gradients), which are then sent to UE side</w:t>
      </w:r>
    </w:p>
    <w:p w14:paraId="7F409548" w14:textId="77777777" w:rsidR="00633FCF" w:rsidRDefault="00C1489E">
      <w:pPr>
        <w:numPr>
          <w:ilvl w:val="1"/>
          <w:numId w:val="60"/>
        </w:numPr>
        <w:autoSpaceDE/>
        <w:autoSpaceDN/>
        <w:adjustRightInd/>
        <w:snapToGrid/>
        <w:spacing w:line="231" w:lineRule="atLeast"/>
        <w:ind w:left="709" w:hanging="283"/>
        <w:jc w:val="left"/>
        <w:rPr>
          <w:rFonts w:eastAsia="等线"/>
          <w:lang w:eastAsia="zh-CN"/>
        </w:rPr>
      </w:pPr>
      <w:r>
        <w:rPr>
          <w:rFonts w:eastAsia="等线" w:hint="eastAsia"/>
          <w:lang w:eastAsia="zh-CN"/>
        </w:rPr>
        <w:t>Step 3: UE side trains the CSI generation part based on the BP information from NW side</w:t>
      </w:r>
    </w:p>
    <w:p w14:paraId="6BABE85C"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hint="eastAsia"/>
          <w:lang w:eastAsia="zh-CN"/>
        </w:rPr>
        <w:t>Note: the dataset between UE side and NW side is aligned.</w:t>
      </w:r>
    </w:p>
    <w:p w14:paraId="3CFDFF58"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hint="eastAsia"/>
          <w:lang w:eastAsia="zh-CN"/>
        </w:rPr>
        <w:t>Other Type 2 training approaches are not precluded and reported by companies</w:t>
      </w:r>
    </w:p>
    <w:p w14:paraId="7739986D" w14:textId="77777777" w:rsidR="00633FCF" w:rsidRDefault="00633FCF">
      <w:pPr>
        <w:spacing w:line="231" w:lineRule="atLeast"/>
        <w:rPr>
          <w:rFonts w:eastAsia="等线"/>
          <w:lang w:eastAsia="zh-CN"/>
        </w:rPr>
      </w:pPr>
    </w:p>
    <w:p w14:paraId="7799760B" w14:textId="77777777" w:rsidR="00633FCF" w:rsidRDefault="00C1489E">
      <w:pPr>
        <w:spacing w:line="231" w:lineRule="atLeast"/>
        <w:rPr>
          <w:rFonts w:eastAsia="等线"/>
          <w:lang w:eastAsia="zh-CN"/>
        </w:rPr>
      </w:pPr>
      <w:r>
        <w:rPr>
          <w:rFonts w:eastAsia="等线"/>
          <w:lang w:eastAsia="zh-CN"/>
        </w:rPr>
        <w:t>Conclusion</w:t>
      </w:r>
    </w:p>
    <w:p w14:paraId="55528C4A" w14:textId="77777777" w:rsidR="00633FCF" w:rsidRDefault="00C1489E">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NW side training (NW-first training):</w:t>
      </w:r>
    </w:p>
    <w:p w14:paraId="5ADCDC4E"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hint="eastAsia"/>
          <w:lang w:eastAsia="zh-CN"/>
        </w:rPr>
        <w:t>Step1: NW side trains the NW side CSI generation part (which is not used for inference) and the NW side CSI reconstruction part jointly</w:t>
      </w:r>
    </w:p>
    <w:p w14:paraId="65FC8BFA"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hint="eastAsia"/>
          <w:lang w:eastAsia="zh-CN"/>
        </w:rPr>
        <w:t>Step2: After NW side training is finished, NW side shares UE side with a set of information (e.g., dataset) that is used by the UE side to be able to train the UE side CSI generation part</w:t>
      </w:r>
    </w:p>
    <w:p w14:paraId="2492E863"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hint="eastAsia"/>
          <w:lang w:eastAsia="zh-CN"/>
        </w:rPr>
        <w:t>Step3: UE side trains the UE side CSI generation part based on the received set of information</w:t>
      </w:r>
    </w:p>
    <w:p w14:paraId="32E9ED64"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hint="eastAsia"/>
          <w:lang w:eastAsia="zh-CN"/>
        </w:rPr>
        <w:t>Other Type 3 NW-first training approaches are not precluded and reported by companies</w:t>
      </w:r>
    </w:p>
    <w:p w14:paraId="5344DD7C" w14:textId="77777777" w:rsidR="00633FCF" w:rsidRDefault="00633FCF">
      <w:pPr>
        <w:spacing w:line="231" w:lineRule="atLeast"/>
        <w:rPr>
          <w:rFonts w:eastAsia="等线"/>
          <w:lang w:eastAsia="zh-CN"/>
        </w:rPr>
      </w:pPr>
    </w:p>
    <w:p w14:paraId="13F1B4D1" w14:textId="77777777" w:rsidR="00633FCF" w:rsidRDefault="00C1489E">
      <w:pPr>
        <w:spacing w:line="231" w:lineRule="atLeast"/>
        <w:rPr>
          <w:rFonts w:eastAsia="等线"/>
          <w:lang w:eastAsia="zh-CN"/>
        </w:rPr>
      </w:pPr>
      <w:r>
        <w:rPr>
          <w:rFonts w:eastAsia="等线"/>
          <w:lang w:eastAsia="zh-CN"/>
        </w:rPr>
        <w:t>Conclusion</w:t>
      </w:r>
    </w:p>
    <w:p w14:paraId="3AB27671" w14:textId="77777777" w:rsidR="00633FCF" w:rsidRDefault="00C1489E">
      <w:pPr>
        <w:spacing w:line="231" w:lineRule="atLeast"/>
        <w:rPr>
          <w:rFonts w:eastAsia="等线"/>
          <w:lang w:eastAsia="zh-CN"/>
        </w:rPr>
      </w:pPr>
      <w:r>
        <w:rPr>
          <w:rFonts w:eastAsia="等线" w:hint="eastAsia"/>
          <w:lang w:eastAsia="zh-CN"/>
        </w:rPr>
        <w:t>For the evaluation of an example of Type 3 (Separate training at NW side and UE side), the following procedure is considered for the sequential training starting with UE side training (UE-first training):</w:t>
      </w:r>
    </w:p>
    <w:p w14:paraId="6B768F96"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hint="eastAsia"/>
          <w:lang w:eastAsia="zh-CN"/>
        </w:rPr>
        <w:t>Step1: UE side trains the UE side CSI generation part and the UE side CSI reconstruction part (which is not used for inference) jointly</w:t>
      </w:r>
    </w:p>
    <w:p w14:paraId="3E6F52B9"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hint="eastAsia"/>
          <w:lang w:eastAsia="zh-CN"/>
        </w:rPr>
        <w:t>Step2: After UE side training is finished, UE side shares NW side with a set of information (e.g., dataset) that is used by the NW side to be able to train the CSI reconstruction part</w:t>
      </w:r>
    </w:p>
    <w:p w14:paraId="4FC545F8"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hint="eastAsia"/>
          <w:lang w:eastAsia="zh-CN"/>
        </w:rPr>
        <w:t>Step3: NW side trains the NW side CSI reconstruction part based on the received set of information</w:t>
      </w:r>
    </w:p>
    <w:p w14:paraId="5E1A0EDD" w14:textId="77777777" w:rsidR="00633FCF" w:rsidRDefault="00C1489E">
      <w:pPr>
        <w:numPr>
          <w:ilvl w:val="0"/>
          <w:numId w:val="58"/>
        </w:numPr>
        <w:autoSpaceDE/>
        <w:autoSpaceDN/>
        <w:adjustRightInd/>
        <w:snapToGrid/>
        <w:spacing w:line="231" w:lineRule="atLeast"/>
        <w:jc w:val="left"/>
        <w:rPr>
          <w:rFonts w:eastAsia="等线"/>
          <w:lang w:eastAsia="zh-CN"/>
        </w:rPr>
      </w:pPr>
      <w:r>
        <w:rPr>
          <w:rFonts w:eastAsia="等线" w:hint="eastAsia"/>
          <w:lang w:eastAsia="zh-CN"/>
        </w:rPr>
        <w:t>Other Type 3 UE-first training approaches are not precluded and reported by companies</w:t>
      </w:r>
    </w:p>
    <w:p w14:paraId="28B910F9" w14:textId="77777777" w:rsidR="00633FCF" w:rsidRDefault="00633FCF">
      <w:pPr>
        <w:spacing w:line="231" w:lineRule="atLeast"/>
        <w:rPr>
          <w:rFonts w:eastAsia="等线"/>
          <w:lang w:eastAsia="zh-CN"/>
        </w:rPr>
      </w:pPr>
    </w:p>
    <w:p w14:paraId="5ECCEE62" w14:textId="77777777" w:rsidR="00633FCF" w:rsidRDefault="00633FCF">
      <w:pPr>
        <w:spacing w:line="231" w:lineRule="atLeast"/>
        <w:rPr>
          <w:rFonts w:eastAsia="等线"/>
          <w:lang w:eastAsia="zh-CN"/>
        </w:rPr>
      </w:pPr>
    </w:p>
    <w:p w14:paraId="76E1FBD7" w14:textId="77777777" w:rsidR="00633FCF" w:rsidRDefault="00C1489E">
      <w:pPr>
        <w:rPr>
          <w:b/>
          <w:bCs/>
          <w:lang w:eastAsia="zh-CN"/>
        </w:rPr>
      </w:pPr>
      <w:r>
        <w:rPr>
          <w:b/>
          <w:bCs/>
          <w:highlight w:val="darkYellow"/>
          <w:lang w:eastAsia="zh-CN"/>
        </w:rPr>
        <w:t>Working assumption</w:t>
      </w:r>
      <w:r>
        <w:rPr>
          <w:b/>
          <w:bCs/>
          <w:lang w:eastAsia="zh-CN"/>
        </w:rPr>
        <w:t xml:space="preserve"> </w:t>
      </w:r>
    </w:p>
    <w:p w14:paraId="568769EE" w14:textId="77777777" w:rsidR="00633FCF" w:rsidRDefault="00C1489E">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23F7AEFF" w14:textId="77777777" w:rsidR="00633FCF" w:rsidRDefault="00C1489E">
      <w:pPr>
        <w:numPr>
          <w:ilvl w:val="0"/>
          <w:numId w:val="27"/>
        </w:numPr>
        <w:rPr>
          <w:b/>
        </w:rPr>
      </w:pPr>
      <w:r>
        <w:rPr>
          <w:b/>
        </w:rPr>
        <w:t>Note: Eventual KPI can still be used to compare the performance</w:t>
      </w:r>
    </w:p>
    <w:p w14:paraId="700136D0" w14:textId="77777777" w:rsidR="00633FCF" w:rsidRDefault="00633FCF">
      <w:pPr>
        <w:spacing w:line="231" w:lineRule="atLeast"/>
        <w:rPr>
          <w:rFonts w:eastAsia="等线"/>
          <w:lang w:eastAsia="zh-CN"/>
        </w:rPr>
      </w:pPr>
    </w:p>
    <w:p w14:paraId="79A0C305" w14:textId="77777777" w:rsidR="00633FCF" w:rsidRDefault="00C1489E">
      <w:pPr>
        <w:rPr>
          <w:b/>
          <w:bCs/>
          <w:highlight w:val="green"/>
          <w:lang w:eastAsia="zh-CN"/>
        </w:rPr>
      </w:pPr>
      <w:r>
        <w:rPr>
          <w:b/>
          <w:bCs/>
          <w:highlight w:val="green"/>
          <w:lang w:eastAsia="zh-CN"/>
        </w:rPr>
        <w:t>Agreement</w:t>
      </w:r>
    </w:p>
    <w:p w14:paraId="27668197" w14:textId="77777777" w:rsidR="00633FCF" w:rsidRDefault="00C1489E">
      <w:pPr>
        <w:rPr>
          <w:b/>
          <w:bCs/>
          <w:lang w:eastAsia="zh-CN"/>
        </w:rPr>
      </w:pPr>
      <w:r>
        <w:rPr>
          <w:b/>
          <w:bCs/>
          <w:lang w:eastAsia="zh-CN"/>
        </w:rPr>
        <w:t xml:space="preserve">For the evaluation of the AI/ML based CSI feedback enhancement, if the SGCS is adopted as the intermediate KPI as part of the ‘Evaluation Metric’ for rank&gt;1 cases, at least Method 3 is adopted, </w:t>
      </w:r>
      <w:r>
        <w:rPr>
          <w:b/>
          <w:bCs/>
          <w:color w:val="FF0000"/>
          <w:lang w:eastAsia="zh-CN"/>
        </w:rPr>
        <w:t>FFS whether additionally adopt a down-selected metric between Method 1 and Method 2</w:t>
      </w:r>
      <w:r>
        <w:rPr>
          <w:b/>
          <w:bCs/>
          <w:lang w:eastAsia="zh-CN"/>
        </w:rPr>
        <w:t>.</w:t>
      </w:r>
    </w:p>
    <w:p w14:paraId="2286518D"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1: Average over all layers</w:t>
      </w:r>
    </w:p>
    <w:p w14:paraId="15F363F2"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2: Weighted average over all layers</w:t>
      </w:r>
      <w:r>
        <w:rPr>
          <w:rFonts w:eastAsia="等线"/>
          <w:b/>
        </w:rPr>
        <w:t xml:space="preserve"> </w:t>
      </w:r>
    </w:p>
    <w:p w14:paraId="354DE699" w14:textId="77777777" w:rsidR="00633FCF" w:rsidRDefault="00C1489E">
      <w:pPr>
        <w:ind w:firstLine="720"/>
        <w:rPr>
          <w:b/>
          <w:color w:val="FF0000"/>
          <w:lang w:eastAsia="zh-CN"/>
        </w:rPr>
      </w:pPr>
      <m:oMathPara>
        <m:oMath>
          <m:r>
            <m:rPr>
              <m:sty m:val="bi"/>
            </m:rPr>
            <w:rPr>
              <w:rFonts w:ascii="Cambria Math" w:hAnsi="Cambria Math"/>
              <w:color w:val="FF0000"/>
              <w:szCs w:val="20"/>
            </w:rPr>
            <m:t>SGCS=</m:t>
          </m:r>
          <m:r>
            <m:rPr>
              <m:sty m:val="bi"/>
            </m:rPr>
            <w:rPr>
              <w:rFonts w:ascii="Cambria Math" w:hAnsi="Cambria Math"/>
              <w:color w:val="FF0000"/>
            </w:rPr>
            <m:t>E</m:t>
          </m:r>
          <m:d>
            <m:dPr>
              <m:begChr m:val="{"/>
              <m:endChr m:val="}"/>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1</m:t>
                  </m:r>
                </m:num>
                <m:den>
                  <m:r>
                    <m:rPr>
                      <m:sty m:val="bi"/>
                    </m:rPr>
                    <w:rPr>
                      <w:rFonts w:ascii="Cambria Math" w:hAnsi="Cambria Math"/>
                      <w:color w:val="FF0000"/>
                    </w:rPr>
                    <m:t>N</m:t>
                  </m:r>
                </m:den>
              </m:f>
              <m:nary>
                <m:naryPr>
                  <m:chr m:val="∑"/>
                  <m:limLoc m:val="undOvr"/>
                  <m:ctrlPr>
                    <w:rPr>
                      <w:rFonts w:ascii="Cambria Math" w:hAnsi="Cambria Math"/>
                      <w:b/>
                      <w:i/>
                      <w:color w:val="FF0000"/>
                    </w:rPr>
                  </m:ctrlPr>
                </m:naryPr>
                <m:sub>
                  <m:r>
                    <m:rPr>
                      <m:sty m:val="bi"/>
                    </m:rPr>
                    <w:rPr>
                      <w:rFonts w:ascii="Cambria Math" w:hAnsi="Cambria Math"/>
                      <w:color w:val="FF0000"/>
                    </w:rPr>
                    <m:t>i=1</m:t>
                  </m:r>
                </m:sub>
                <m:sup>
                  <m:r>
                    <m:rPr>
                      <m:sty m:val="bi"/>
                    </m:rPr>
                    <w:rPr>
                      <w:rFonts w:ascii="Cambria Math" w:hAnsi="Cambria Math"/>
                      <w:color w:val="FF0000"/>
                    </w:rPr>
                    <m:t>N</m:t>
                  </m:r>
                </m:sup>
                <m:e>
                  <m:nary>
                    <m:naryPr>
                      <m:chr m:val="∑"/>
                      <m:limLoc m:val="undOvr"/>
                      <m:ctrlPr>
                        <w:rPr>
                          <w:rFonts w:ascii="Cambria Math" w:hAnsi="Cambria Math"/>
                          <w:b/>
                          <w:i/>
                          <w:color w:val="FF0000"/>
                        </w:rPr>
                      </m:ctrlPr>
                    </m:naryPr>
                    <m:sub>
                      <m:r>
                        <m:rPr>
                          <m:sty m:val="bi"/>
                        </m:rPr>
                        <w:rPr>
                          <w:rFonts w:ascii="Cambria Math" w:hAnsi="Cambria Math"/>
                          <w:color w:val="FF0000"/>
                        </w:rPr>
                        <m:t>j</m:t>
                      </m:r>
                    </m:sub>
                    <m:sup>
                      <m:r>
                        <m:rPr>
                          <m:sty m:val="bi"/>
                        </m:rPr>
                        <w:rPr>
                          <w:rFonts w:ascii="Cambria Math" w:hAnsi="Cambria Math"/>
                          <w:color w:val="FF0000"/>
                        </w:rPr>
                        <m:t>K</m:t>
                      </m:r>
                    </m:sup>
                    <m:e>
                      <m:sSup>
                        <m:sSupPr>
                          <m:ctrlPr>
                            <w:rPr>
                              <w:rFonts w:ascii="Cambria Math" w:hAnsi="Cambria Math"/>
                              <w:b/>
                              <w:i/>
                              <w:color w:val="FF0000"/>
                            </w:rPr>
                          </m:ctrlPr>
                        </m:sSupPr>
                        <m:e>
                          <m:f>
                            <m:fPr>
                              <m:ctrlPr>
                                <w:rPr>
                                  <w:rFonts w:ascii="Cambria Math" w:hAnsi="Cambria Math"/>
                                  <w:b/>
                                  <w:i/>
                                  <w:color w:val="FF0000"/>
                                </w:rPr>
                              </m:ctrlPr>
                            </m:fPr>
                            <m:num>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j</m:t>
                                  </m:r>
                                </m:sup>
                              </m:sSubSup>
                            </m:num>
                            <m:den>
                              <m:nary>
                                <m:naryPr>
                                  <m:chr m:val="∑"/>
                                  <m:limLoc m:val="subSup"/>
                                  <m:ctrlPr>
                                    <w:rPr>
                                      <w:rFonts w:ascii="Cambria Math" w:hAnsi="Cambria Math"/>
                                      <w:b/>
                                      <w:i/>
                                      <w:color w:val="FF0000"/>
                                      <w:lang w:eastAsia="zh-CN"/>
                                    </w:rPr>
                                  </m:ctrlPr>
                                </m:naryPr>
                                <m:sub>
                                  <m:r>
                                    <m:rPr>
                                      <m:sty m:val="bi"/>
                                    </m:rPr>
                                    <w:rPr>
                                      <w:rFonts w:ascii="Cambria Math" w:hAnsi="Cambria Math"/>
                                      <w:color w:val="FF0000"/>
                                      <w:lang w:eastAsia="zh-CN"/>
                                    </w:rPr>
                                    <m:t>k=1</m:t>
                                  </m:r>
                                </m:sub>
                                <m:sup>
                                  <m:r>
                                    <m:rPr>
                                      <m:sty m:val="bi"/>
                                    </m:rPr>
                                    <w:rPr>
                                      <w:rFonts w:ascii="Cambria Math" w:hAnsi="Cambria Math"/>
                                      <w:color w:val="FF0000"/>
                                      <w:lang w:eastAsia="zh-CN"/>
                                    </w:rPr>
                                    <m:t>K</m:t>
                                  </m:r>
                                </m:sup>
                                <m:e>
                                  <m:sSubSup>
                                    <m:sSubSupPr>
                                      <m:ctrlPr>
                                        <w:rPr>
                                          <w:rFonts w:ascii="Cambria Math" w:hAnsi="Cambria Math"/>
                                          <w:b/>
                                          <w:i/>
                                          <w:color w:val="FF0000"/>
                                        </w:rPr>
                                      </m:ctrlPr>
                                    </m:sSubSupPr>
                                    <m:e>
                                      <m:r>
                                        <m:rPr>
                                          <m:sty m:val="bi"/>
                                        </m:rPr>
                                        <w:rPr>
                                          <w:rFonts w:ascii="Cambria Math" w:hAnsi="Cambria Math"/>
                                          <w:color w:val="FF0000"/>
                                        </w:rPr>
                                        <m:t>λ</m:t>
                                      </m:r>
                                    </m:e>
                                    <m:sub>
                                      <m:r>
                                        <m:rPr>
                                          <m:sty m:val="bi"/>
                                        </m:rPr>
                                        <w:rPr>
                                          <w:rFonts w:ascii="Cambria Math" w:hAnsi="Cambria Math"/>
                                          <w:color w:val="FF0000"/>
                                        </w:rPr>
                                        <m:t>i</m:t>
                                      </m:r>
                                    </m:sub>
                                    <m:sup>
                                      <m:r>
                                        <m:rPr>
                                          <m:sty m:val="bi"/>
                                        </m:rPr>
                                        <w:rPr>
                                          <w:rFonts w:ascii="Cambria Math" w:hAnsi="Cambria Math"/>
                                          <w:color w:val="FF0000"/>
                                        </w:rPr>
                                        <m:t>k</m:t>
                                      </m:r>
                                    </m:sup>
                                  </m:sSubSup>
                                </m:e>
                              </m:nary>
                            </m:den>
                          </m:f>
                          <m:d>
                            <m:dPr>
                              <m:ctrlPr>
                                <w:rPr>
                                  <w:rFonts w:ascii="Cambria Math" w:hAnsi="Cambria Math"/>
                                  <w:b/>
                                  <w:i/>
                                  <w:color w:val="FF0000"/>
                                </w:rPr>
                              </m:ctrlPr>
                            </m:dPr>
                            <m:e>
                              <m:f>
                                <m:fPr>
                                  <m:ctrlPr>
                                    <w:rPr>
                                      <w:rFonts w:ascii="Cambria Math" w:hAnsi="Cambria Math"/>
                                      <w:b/>
                                      <w:i/>
                                      <w:color w:val="FF0000"/>
                                    </w:rPr>
                                  </m:ctrlPr>
                                </m:fPr>
                                <m:num>
                                  <m:r>
                                    <m:rPr>
                                      <m:sty m:val="bi"/>
                                    </m:rPr>
                                    <w:rPr>
                                      <w:rFonts w:ascii="Cambria Math" w:hAnsi="Cambria Math"/>
                                      <w:color w:val="FF0000"/>
                                    </w:rPr>
                                    <m:t>||</m:t>
                                  </m:r>
                                  <m:sSup>
                                    <m:sSupPr>
                                      <m:ctrlPr>
                                        <w:rPr>
                                          <w:rFonts w:ascii="Cambria Math" w:hAnsi="Cambria Math"/>
                                          <w:b/>
                                          <w:i/>
                                          <w:color w:val="FF0000"/>
                                        </w:rPr>
                                      </m:ctrlPr>
                                    </m:sSupPr>
                                    <m:e>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e>
                                    <m:sup>
                                      <m:r>
                                        <m:rPr>
                                          <m:sty m:val="bi"/>
                                        </m:rPr>
                                        <w:rPr>
                                          <w:rFonts w:ascii="Cambria Math" w:hAnsi="Cambria Math"/>
                                          <w:color w:val="FF0000"/>
                                        </w:rPr>
                                        <m:t>H</m:t>
                                      </m:r>
                                    </m:sup>
                                  </m:sSup>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xml:space="preserve"> ||</m:t>
                                  </m:r>
                                </m:num>
                                <m:den>
                                  <m:r>
                                    <m:rPr>
                                      <m:sty m:val="bi"/>
                                    </m:rPr>
                                    <w:rPr>
                                      <w:rFonts w:ascii="Cambria Math" w:hAnsi="Cambria Math"/>
                                      <w:color w:val="FF0000"/>
                                    </w:rPr>
                                    <m:t>||</m:t>
                                  </m:r>
                                  <m:sSubSup>
                                    <m:sSubSupPr>
                                      <m:ctrlPr>
                                        <w:rPr>
                                          <w:rFonts w:ascii="Cambria Math" w:hAnsi="Cambria Math"/>
                                          <w:b/>
                                          <w:i/>
                                          <w:color w:val="FF0000"/>
                                        </w:rPr>
                                      </m:ctrlPr>
                                    </m:sSubSupPr>
                                    <m:e>
                                      <m:acc>
                                        <m:accPr>
                                          <m:chr m:val="̃"/>
                                          <m:ctrlPr>
                                            <w:rPr>
                                              <w:rFonts w:ascii="Cambria Math" w:hAnsi="Cambria Math"/>
                                              <w:b/>
                                              <w:i/>
                                              <w:color w:val="FF0000"/>
                                            </w:rPr>
                                          </m:ctrlPr>
                                        </m:accPr>
                                        <m:e>
                                          <m:r>
                                            <m:rPr>
                                              <m:sty m:val="bi"/>
                                            </m:rPr>
                                            <w:rPr>
                                              <w:rFonts w:ascii="Cambria Math" w:hAnsi="Cambria Math"/>
                                              <w:color w:val="FF0000"/>
                                            </w:rPr>
                                            <m:t>w</m:t>
                                          </m:r>
                                        </m:e>
                                      </m:acc>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  ||</m:t>
                                  </m:r>
                                  <m:sSubSup>
                                    <m:sSubSupPr>
                                      <m:ctrlPr>
                                        <w:rPr>
                                          <w:rFonts w:ascii="Cambria Math" w:hAnsi="Cambria Math"/>
                                          <w:b/>
                                          <w:i/>
                                          <w:color w:val="FF0000"/>
                                        </w:rPr>
                                      </m:ctrlPr>
                                    </m:sSubSupPr>
                                    <m:e>
                                      <m:r>
                                        <m:rPr>
                                          <m:sty m:val="bi"/>
                                        </m:rPr>
                                        <w:rPr>
                                          <w:rFonts w:ascii="Cambria Math" w:hAnsi="Cambria Math"/>
                                          <w:color w:val="FF0000"/>
                                        </w:rPr>
                                        <m:t>w</m:t>
                                      </m:r>
                                    </m:e>
                                    <m:sub>
                                      <m:r>
                                        <m:rPr>
                                          <m:sty m:val="bi"/>
                                        </m:rPr>
                                        <w:rPr>
                                          <w:rFonts w:ascii="Cambria Math" w:hAnsi="Cambria Math"/>
                                          <w:color w:val="FF0000"/>
                                        </w:rPr>
                                        <m:t>i</m:t>
                                      </m:r>
                                    </m:sub>
                                    <m:sup>
                                      <m:r>
                                        <m:rPr>
                                          <m:sty m:val="bi"/>
                                        </m:rPr>
                                        <w:rPr>
                                          <w:rFonts w:ascii="Cambria Math" w:hAnsi="Cambria Math"/>
                                          <w:color w:val="FF0000"/>
                                        </w:rPr>
                                        <m:t>j</m:t>
                                      </m:r>
                                    </m:sup>
                                  </m:sSubSup>
                                  <m:r>
                                    <m:rPr>
                                      <m:sty m:val="bi"/>
                                    </m:rPr>
                                    <w:rPr>
                                      <w:rFonts w:ascii="Cambria Math" w:hAnsi="Cambria Math"/>
                                      <w:color w:val="FF0000"/>
                                    </w:rPr>
                                    <m:t>||</m:t>
                                  </m:r>
                                </m:den>
                              </m:f>
                            </m:e>
                          </m:d>
                        </m:e>
                        <m:sup>
                          <m:r>
                            <m:rPr>
                              <m:sty m:val="bi"/>
                            </m:rPr>
                            <w:rPr>
                              <w:rFonts w:ascii="Cambria Math" w:hAnsi="Cambria Math"/>
                              <w:color w:val="FF0000"/>
                            </w:rPr>
                            <m:t>2</m:t>
                          </m:r>
                        </m:sup>
                      </m:sSup>
                    </m:e>
                  </m:nary>
                </m:e>
              </m:nary>
            </m:e>
          </m:d>
        </m:oMath>
      </m:oMathPara>
    </w:p>
    <w:p w14:paraId="72175380" w14:textId="77777777" w:rsidR="00633FCF" w:rsidRDefault="00C1489E">
      <w:pPr>
        <w:pStyle w:val="-Bullets"/>
        <w:ind w:leftChars="213" w:left="469"/>
        <w:rPr>
          <w:b/>
        </w:rPr>
      </w:pPr>
      <w:r>
        <w:rPr>
          <w:rFonts w:eastAsia="Microsoft YaHei UI"/>
          <w:b/>
          <w:iCs/>
          <w:color w:val="000000"/>
          <w:szCs w:val="20"/>
        </w:rPr>
        <w:t>where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b/>
                <w:i/>
              </w:rPr>
            </m:ctrlPr>
          </m:sSubSupPr>
          <m:e>
            <m:acc>
              <m:accPr>
                <m:chr m:val="̃"/>
                <m:ctrlPr>
                  <w:rPr>
                    <w:rFonts w:ascii="Cambria Math" w:hAnsi="Cambria Math"/>
                    <w:b/>
                    <w:i/>
                  </w:rPr>
                </m:ctrlPr>
              </m:accPr>
              <m:e>
                <m:r>
                  <m:rPr>
                    <m:sty m:val="bi"/>
                  </m:rPr>
                  <w:rPr>
                    <w:rFonts w:ascii="Cambria Math" w:hAnsi="Cambria Math"/>
                  </w:rPr>
                  <m:t>w</m:t>
                </m:r>
              </m:e>
            </m:acc>
          </m:e>
          <m:sub>
            <m:r>
              <m:rPr>
                <m:sty m:val="bi"/>
              </m:rPr>
              <w:rPr>
                <w:rFonts w:ascii="Cambria Math" w:hAnsi="Cambria Math"/>
              </w:rPr>
              <m:t>i</m:t>
            </m:r>
          </m:sub>
          <m:sup>
            <m:r>
              <m:rPr>
                <m:sty m:val="bi"/>
              </m:rPr>
              <w:rPr>
                <w:rFonts w:ascii="Cambria Math" w:hAnsi="Cambria Math"/>
              </w:rPr>
              <m:t>j</m:t>
            </m:r>
          </m:sup>
        </m:sSubSup>
      </m:oMath>
      <w:r>
        <w:rPr>
          <w:rFonts w:eastAsia="Microsoft YaHei UI"/>
          <w:b/>
          <w:iCs/>
          <w:color w:val="000000"/>
          <w:szCs w:val="20"/>
        </w:rPr>
        <w:t xml:space="preserve"> is the  j</w:t>
      </w:r>
      <w:r>
        <w:rPr>
          <w:rFonts w:eastAsia="Microsoft YaHei UI"/>
          <w:b/>
          <w:iCs/>
          <w:color w:val="000000"/>
          <w:szCs w:val="20"/>
          <w:vertAlign w:val="superscript"/>
        </w:rPr>
        <w:t>th</w:t>
      </w:r>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m:rPr>
            <m:sty m:val="b"/>
          </m:rPr>
          <w:rPr>
            <w:rFonts w:ascii="Cambria Math" w:hAnsi="Cambria Math"/>
          </w:rPr>
          <m:t>E</m:t>
        </m:r>
        <m:d>
          <m:dPr>
            <m:begChr m:val="{"/>
            <m:endChr m:val="}"/>
            <m:ctrlPr>
              <w:rPr>
                <w:rFonts w:ascii="Cambria Math" w:hAnsi="Cambria Math"/>
                <w:b/>
              </w:rPr>
            </m:ctrlPr>
          </m:dPr>
          <m:e>
            <m:r>
              <m:rPr>
                <m:sty m:val="b"/>
              </m:rPr>
              <w:rPr>
                <w:rFonts w:ascii="Cambria Math" w:hAnsi="Cambria Math"/>
              </w:rPr>
              <m:t>.</m:t>
            </m:r>
          </m:e>
        </m:d>
      </m:oMath>
      <w:r>
        <w:rPr>
          <w:rFonts w:eastAsia="Microsoft YaHei UI" w:hint="eastAsia"/>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b/>
                <w:i/>
              </w:rPr>
            </m:ctrlPr>
          </m:sSubSupPr>
          <m:e>
            <m:r>
              <m:rPr>
                <m:sty m:val="bi"/>
              </m:rPr>
              <w:rPr>
                <w:rFonts w:ascii="Cambria Math" w:hAnsi="Cambria Math"/>
              </w:rPr>
              <m:t>λ</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 xml:space="preserve"> </w:t>
      </w:r>
      <w:r>
        <w:rPr>
          <w:rFonts w:eastAsia="等线"/>
          <w:b/>
        </w:rPr>
        <w:t xml:space="preserve">is an eigenvalue of the channel covariance matrix corresponding to </w:t>
      </w:r>
      <m:oMath>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j</m:t>
            </m:r>
          </m:sup>
        </m:sSubSup>
      </m:oMath>
      <w:r>
        <w:rPr>
          <w:rFonts w:eastAsia="等线" w:hint="eastAsia"/>
          <w:b/>
        </w:rPr>
        <w:t>.</w:t>
      </w:r>
    </w:p>
    <w:p w14:paraId="484A0A6D"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rPr>
        <w:t>Method 3: SGCS is separately calculated for each layer (e.g., for K layers, K SGCS values are derived respectively, and comparison is performed per layer)</w:t>
      </w:r>
    </w:p>
    <w:p w14:paraId="5B7ED568" w14:textId="77777777" w:rsidR="00633FCF" w:rsidRDefault="00633FCF">
      <w:pPr>
        <w:spacing w:line="231" w:lineRule="atLeast"/>
        <w:rPr>
          <w:rFonts w:eastAsia="等线"/>
          <w:lang w:eastAsia="zh-CN"/>
        </w:rPr>
      </w:pPr>
    </w:p>
    <w:p w14:paraId="2BCDE082" w14:textId="77777777" w:rsidR="00633FCF" w:rsidRDefault="00C1489E">
      <w:pPr>
        <w:rPr>
          <w:rFonts w:eastAsia="等线"/>
          <w:b/>
          <w:bCs/>
          <w:szCs w:val="20"/>
          <w:highlight w:val="green"/>
          <w:lang w:eastAsia="zh-CN"/>
        </w:rPr>
      </w:pPr>
      <w:r>
        <w:rPr>
          <w:rFonts w:eastAsia="等线" w:hint="eastAsia"/>
          <w:b/>
          <w:bCs/>
          <w:szCs w:val="20"/>
          <w:highlight w:val="green"/>
          <w:lang w:eastAsia="zh-CN"/>
        </w:rPr>
        <w:t>A</w:t>
      </w:r>
      <w:r>
        <w:rPr>
          <w:rFonts w:eastAsia="等线"/>
          <w:b/>
          <w:bCs/>
          <w:szCs w:val="20"/>
          <w:highlight w:val="green"/>
          <w:lang w:eastAsia="zh-CN"/>
        </w:rPr>
        <w:t>greement</w:t>
      </w:r>
    </w:p>
    <w:p w14:paraId="142A9A05" w14:textId="77777777" w:rsidR="00633FCF" w:rsidRDefault="00C1489E">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41636D89" w14:textId="77777777" w:rsidR="00633FCF" w:rsidRDefault="00C1489E">
      <w:pPr>
        <w:pStyle w:val="-Bullets"/>
        <w:numPr>
          <w:ilvl w:val="0"/>
          <w:numId w:val="61"/>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1E6DF1B2" w14:textId="77777777" w:rsidR="00633FCF" w:rsidRDefault="00C1489E">
      <w:pPr>
        <w:pStyle w:val="-Bullets"/>
        <w:numPr>
          <w:ilvl w:val="0"/>
          <w:numId w:val="61"/>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7ADDF3BB" w14:textId="77777777" w:rsidR="00633FCF" w:rsidRDefault="00C1489E">
      <w:pPr>
        <w:pStyle w:val="-Bullets"/>
        <w:numPr>
          <w:ilvl w:val="0"/>
          <w:numId w:val="61"/>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2FDC445F" w14:textId="77777777" w:rsidR="00633FCF" w:rsidRDefault="00C1489E">
      <w:pPr>
        <w:pStyle w:val="-Bullets"/>
        <w:numPr>
          <w:ilvl w:val="0"/>
          <w:numId w:val="61"/>
        </w:numPr>
        <w:overflowPunct w:val="0"/>
        <w:autoSpaceDE w:val="0"/>
        <w:autoSpaceDN w:val="0"/>
        <w:adjustRightInd w:val="0"/>
        <w:spacing w:before="100" w:beforeAutospacing="1" w:after="180" w:line="259" w:lineRule="auto"/>
        <w:ind w:leftChars="0"/>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How to use the quantization methods</w:t>
      </w:r>
    </w:p>
    <w:p w14:paraId="3037B8AB" w14:textId="77777777" w:rsidR="00633FCF" w:rsidRDefault="00633FCF">
      <w:pPr>
        <w:spacing w:line="231" w:lineRule="atLeast"/>
        <w:rPr>
          <w:rFonts w:eastAsia="等线"/>
          <w:lang w:eastAsia="zh-CN"/>
        </w:rPr>
      </w:pPr>
    </w:p>
    <w:p w14:paraId="64B44EE3" w14:textId="77777777" w:rsidR="00633FCF" w:rsidRDefault="00C1489E">
      <w:pPr>
        <w:rPr>
          <w:b/>
          <w:bCs/>
          <w:highlight w:val="green"/>
          <w:lang w:eastAsia="zh-CN"/>
        </w:rPr>
      </w:pPr>
      <w:r>
        <w:rPr>
          <w:b/>
          <w:highlight w:val="green"/>
          <w:lang w:eastAsia="zh-CN"/>
        </w:rPr>
        <w:t>Agreement</w:t>
      </w:r>
    </w:p>
    <w:p w14:paraId="74434157" w14:textId="77777777" w:rsidR="00633FCF" w:rsidRDefault="00C1489E">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532E8F81" w14:textId="77777777" w:rsidR="00633FCF" w:rsidRDefault="00C1489E">
      <w:pPr>
        <w:pStyle w:val="-Bullets"/>
        <w:numPr>
          <w:ilvl w:val="0"/>
          <w:numId w:val="26"/>
        </w:numPr>
        <w:snapToGrid w:val="0"/>
        <w:spacing w:after="120"/>
        <w:ind w:leftChars="0" w:left="400" w:hangingChars="200" w:hanging="400"/>
        <w:rPr>
          <w:b/>
          <w:bCs/>
        </w:rPr>
      </w:pPr>
      <w:r>
        <w:rPr>
          <w:b/>
          <w:bCs/>
        </w:rPr>
        <w:t>High resolution scalar quantization, e.g., Float32, Float16, etc.</w:t>
      </w:r>
    </w:p>
    <w:p w14:paraId="3C442D18" w14:textId="77777777" w:rsidR="00633FCF" w:rsidRDefault="00C1489E">
      <w:pPr>
        <w:pStyle w:val="-Bullets"/>
        <w:numPr>
          <w:ilvl w:val="2"/>
          <w:numId w:val="27"/>
        </w:numPr>
        <w:autoSpaceDE w:val="0"/>
        <w:autoSpaceDN w:val="0"/>
        <w:adjustRightInd w:val="0"/>
        <w:snapToGrid w:val="0"/>
        <w:spacing w:after="120" w:line="259" w:lineRule="auto"/>
        <w:ind w:leftChars="0"/>
        <w:jc w:val="both"/>
        <w:rPr>
          <w:b/>
          <w:bCs/>
        </w:rPr>
      </w:pPr>
      <w:r>
        <w:rPr>
          <w:rFonts w:hint="eastAsia"/>
          <w:b/>
          <w:bCs/>
        </w:rPr>
        <w:t>F</w:t>
      </w:r>
      <w:r>
        <w:rPr>
          <w:b/>
          <w:bCs/>
        </w:rPr>
        <w:t xml:space="preserve">FS </w:t>
      </w:r>
      <w:r>
        <w:rPr>
          <w:rFonts w:hint="eastAsia"/>
          <w:b/>
          <w:bCs/>
        </w:rPr>
        <w:t>select one of the scalar quantization resolutions as baseline</w:t>
      </w:r>
    </w:p>
    <w:p w14:paraId="1E82B468" w14:textId="77777777" w:rsidR="00633FCF" w:rsidRDefault="00C1489E">
      <w:pPr>
        <w:pStyle w:val="-Bullets"/>
        <w:numPr>
          <w:ilvl w:val="0"/>
          <w:numId w:val="26"/>
        </w:numPr>
        <w:snapToGrid w:val="0"/>
        <w:spacing w:after="120"/>
        <w:ind w:leftChars="0" w:left="400" w:hangingChars="200" w:hanging="400"/>
        <w:rPr>
          <w:b/>
          <w:bCs/>
        </w:rPr>
      </w:pPr>
      <w:r>
        <w:rPr>
          <w:b/>
          <w:bCs/>
        </w:rPr>
        <w:t>High resolution codebook quantization, e.g., R16 Type II-like method with new parameters</w:t>
      </w:r>
    </w:p>
    <w:p w14:paraId="174FC696" w14:textId="77777777" w:rsidR="00633FCF" w:rsidRDefault="00C1489E">
      <w:pPr>
        <w:pStyle w:val="-Bullets"/>
        <w:numPr>
          <w:ilvl w:val="2"/>
          <w:numId w:val="27"/>
        </w:numPr>
        <w:autoSpaceDE w:val="0"/>
        <w:autoSpaceDN w:val="0"/>
        <w:adjustRightInd w:val="0"/>
        <w:snapToGrid w:val="0"/>
        <w:spacing w:after="120" w:line="259" w:lineRule="auto"/>
        <w:ind w:leftChars="0"/>
        <w:jc w:val="both"/>
        <w:rPr>
          <w:b/>
          <w:bCs/>
        </w:rPr>
      </w:pPr>
      <w:r>
        <w:rPr>
          <w:rFonts w:hint="eastAsia"/>
          <w:b/>
          <w:bCs/>
        </w:rPr>
        <w:t>F</w:t>
      </w:r>
      <w:r>
        <w:rPr>
          <w:b/>
          <w:bCs/>
        </w:rPr>
        <w:t>FS new parameters</w:t>
      </w:r>
    </w:p>
    <w:p w14:paraId="6A8222EF" w14:textId="77777777" w:rsidR="00633FCF" w:rsidRDefault="00C1489E">
      <w:pPr>
        <w:pStyle w:val="-Bullets"/>
        <w:numPr>
          <w:ilvl w:val="0"/>
          <w:numId w:val="26"/>
        </w:numPr>
        <w:snapToGrid w:val="0"/>
        <w:spacing w:after="120"/>
        <w:ind w:leftChars="0" w:left="400" w:hangingChars="200" w:hanging="400"/>
        <w:rPr>
          <w:b/>
          <w:bCs/>
        </w:rPr>
      </w:pPr>
      <w:r>
        <w:rPr>
          <w:rFonts w:hint="eastAsia"/>
          <w:b/>
          <w:bCs/>
        </w:rPr>
        <w:t>O</w:t>
      </w:r>
      <w:r>
        <w:rPr>
          <w:b/>
          <w:bCs/>
        </w:rPr>
        <w:t>ther quantization methods are not precluded</w:t>
      </w:r>
    </w:p>
    <w:p w14:paraId="1D831EBE" w14:textId="77777777" w:rsidR="00633FCF" w:rsidRDefault="00633FCF">
      <w:pPr>
        <w:spacing w:line="231" w:lineRule="atLeast"/>
        <w:rPr>
          <w:rFonts w:eastAsia="等线"/>
          <w:lang w:eastAsia="zh-CN"/>
        </w:rPr>
      </w:pPr>
    </w:p>
    <w:p w14:paraId="4A3F126D" w14:textId="77777777" w:rsidR="00633FCF" w:rsidRDefault="00C1489E">
      <w:pPr>
        <w:rPr>
          <w:b/>
          <w:bCs/>
          <w:highlight w:val="green"/>
          <w:lang w:eastAsia="zh-CN"/>
        </w:rPr>
      </w:pPr>
      <w:r>
        <w:rPr>
          <w:b/>
          <w:bCs/>
          <w:highlight w:val="green"/>
          <w:lang w:eastAsia="zh-CN"/>
        </w:rPr>
        <w:t>Agreement</w:t>
      </w:r>
    </w:p>
    <w:p w14:paraId="70B2AA4C" w14:textId="77777777" w:rsidR="00633FCF" w:rsidRDefault="00C1489E">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113C297D" w14:textId="77777777" w:rsidR="00633FCF" w:rsidRDefault="00C1489E">
      <w:pPr>
        <w:pStyle w:val="-Bullets"/>
        <w:numPr>
          <w:ilvl w:val="0"/>
          <w:numId w:val="26"/>
        </w:numPr>
        <w:snapToGrid w:val="0"/>
        <w:spacing w:after="120"/>
        <w:ind w:leftChars="0" w:left="400" w:hangingChars="200" w:hanging="400"/>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w:t>
      </w:r>
      <w:r>
        <w:rPr>
          <w:rFonts w:hint="eastAsia"/>
          <w:b/>
          <w:bCs/>
        </w:rPr>
        <w:t>A,</w:t>
      </w:r>
      <w:r>
        <w:rPr>
          <w:b/>
          <w:bCs/>
        </w:rPr>
        <w:t xml:space="preserve"> e.g., subject to Scenario#B/Configuration#B, Scenario#A/Configuration#B</w:t>
      </w:r>
    </w:p>
    <w:p w14:paraId="4C1047E6" w14:textId="77777777" w:rsidR="00633FCF" w:rsidRDefault="00C1489E">
      <w:pPr>
        <w:pStyle w:val="-Bullets"/>
        <w:numPr>
          <w:ilvl w:val="0"/>
          <w:numId w:val="26"/>
        </w:numPr>
        <w:snapToGrid w:val="0"/>
        <w:spacing w:after="120"/>
        <w:ind w:leftChars="0" w:left="400" w:hangingChars="200" w:hanging="400"/>
        <w:rPr>
          <w:b/>
          <w:bCs/>
        </w:rPr>
      </w:pPr>
      <w:r>
        <w:rPr>
          <w:rFonts w:hint="eastAsia"/>
          <w:b/>
          <w:bCs/>
        </w:rPr>
        <w:t>C</w:t>
      </w:r>
      <w:r>
        <w:rPr>
          <w:b/>
          <w:bCs/>
        </w:rPr>
        <w:t>ompany to report the fine-tuning dataset setting (e.g., size of dataset) and the improvement of performance</w:t>
      </w:r>
    </w:p>
    <w:p w14:paraId="27A311D5" w14:textId="77777777" w:rsidR="00633FCF" w:rsidRDefault="00633FCF">
      <w:pPr>
        <w:spacing w:line="231" w:lineRule="atLeast"/>
        <w:rPr>
          <w:rFonts w:eastAsia="等线"/>
          <w:lang w:eastAsia="zh-CN"/>
        </w:rPr>
      </w:pPr>
    </w:p>
    <w:p w14:paraId="35EFD299" w14:textId="77777777" w:rsidR="00633FCF" w:rsidRDefault="00633FCF">
      <w:pPr>
        <w:spacing w:line="231" w:lineRule="atLeast"/>
        <w:rPr>
          <w:rFonts w:eastAsia="等线"/>
          <w:lang w:eastAsia="zh-CN"/>
        </w:rPr>
      </w:pPr>
    </w:p>
    <w:p w14:paraId="4C6F1697" w14:textId="77777777" w:rsidR="00633FCF" w:rsidRDefault="00C1489E">
      <w:pPr>
        <w:spacing w:beforeLines="100" w:before="240"/>
        <w:rPr>
          <w:b/>
          <w:highlight w:val="green"/>
          <w:lang w:eastAsia="zh-CN"/>
        </w:rPr>
      </w:pPr>
      <w:r>
        <w:rPr>
          <w:b/>
          <w:highlight w:val="green"/>
          <w:lang w:eastAsia="zh-CN"/>
        </w:rPr>
        <w:t>Agreement</w:t>
      </w:r>
    </w:p>
    <w:p w14:paraId="5CC284FB" w14:textId="77777777" w:rsidR="00633FCF" w:rsidRDefault="00C1489E">
      <w:pPr>
        <w:spacing w:beforeLines="100"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2D748121"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698A90B3"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03DE0856" w14:textId="77777777" w:rsidR="00633FCF" w:rsidRDefault="00C1489E">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77F26E88"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rFonts w:hint="eastAsia"/>
          <w:b/>
        </w:rPr>
        <w:t>F</w:t>
      </w:r>
      <w:r>
        <w:rPr>
          <w:b/>
        </w:rPr>
        <w:t>FS different sizes of datasets between NW side</w:t>
      </w:r>
      <w:r>
        <w:rPr>
          <w:b/>
          <w:bCs/>
        </w:rPr>
        <w:t xml:space="preserve"> </w:t>
      </w:r>
      <w:r>
        <w:rPr>
          <w:b/>
        </w:rPr>
        <w:t>and UE side</w:t>
      </w:r>
    </w:p>
    <w:p w14:paraId="2A874674"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rPr>
        <w:t>FFS aligned/different quantization/dequantization methods between NW side</w:t>
      </w:r>
      <w:r>
        <w:rPr>
          <w:b/>
          <w:bCs/>
        </w:rPr>
        <w:t xml:space="preserve"> </w:t>
      </w:r>
      <w:r>
        <w:rPr>
          <w:b/>
        </w:rPr>
        <w:t>and UE side</w:t>
      </w:r>
    </w:p>
    <w:p w14:paraId="22A68B1C"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6A338923" w14:textId="77777777" w:rsidR="00633FCF" w:rsidRDefault="00633FCF">
      <w:pPr>
        <w:spacing w:line="231" w:lineRule="atLeast"/>
        <w:rPr>
          <w:rFonts w:eastAsia="等线"/>
          <w:lang w:eastAsia="zh-CN"/>
        </w:rPr>
      </w:pPr>
    </w:p>
    <w:p w14:paraId="5620E6FE" w14:textId="77777777" w:rsidR="00633FCF" w:rsidRDefault="00C1489E">
      <w:pPr>
        <w:spacing w:beforeLines="100" w:before="240"/>
        <w:rPr>
          <w:b/>
          <w:highlight w:val="green"/>
          <w:lang w:eastAsia="zh-CN"/>
        </w:rPr>
      </w:pPr>
      <w:r>
        <w:rPr>
          <w:b/>
          <w:highlight w:val="green"/>
          <w:lang w:eastAsia="zh-CN"/>
        </w:rPr>
        <w:t>Agreement</w:t>
      </w:r>
    </w:p>
    <w:p w14:paraId="474A91F6" w14:textId="77777777" w:rsidR="00633FCF" w:rsidRDefault="00C1489E">
      <w:pPr>
        <w:spacing w:beforeLines="100"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12CE7598"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1 (baseline): Type 2 training between one NW part model to one UE part model</w:t>
      </w:r>
    </w:p>
    <w:p w14:paraId="1581F8ED"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2: Type 2 training between one NW part model and M&gt;1 separate UE part models</w:t>
      </w:r>
    </w:p>
    <w:p w14:paraId="3637521F" w14:textId="77777777" w:rsidR="00633FCF" w:rsidRDefault="00C1489E">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035647AE" w14:textId="77777777" w:rsidR="00633FCF" w:rsidRDefault="00C1489E">
      <w:pPr>
        <w:pStyle w:val="-Bullets"/>
        <w:numPr>
          <w:ilvl w:val="2"/>
          <w:numId w:val="27"/>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UE part models, e.g., whether the same or different dataset(s) are used among M UE part models</w:t>
      </w:r>
    </w:p>
    <w:p w14:paraId="20089E94"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bCs/>
        </w:rPr>
        <w:t>Case 3: Type 2 training between one UE part model and N&gt;1 separate NW part models</w:t>
      </w:r>
    </w:p>
    <w:p w14:paraId="05B8485F" w14:textId="77777777" w:rsidR="00633FCF" w:rsidRDefault="00C1489E">
      <w:pPr>
        <w:pStyle w:val="-Bullets"/>
        <w:numPr>
          <w:ilvl w:val="2"/>
          <w:numId w:val="27"/>
        </w:numPr>
        <w:autoSpaceDE w:val="0"/>
        <w:autoSpaceDN w:val="0"/>
        <w:adjustRightInd w:val="0"/>
        <w:snapToGrid w:val="0"/>
        <w:spacing w:after="120" w:line="259" w:lineRule="auto"/>
        <w:ind w:leftChars="0"/>
        <w:jc w:val="both"/>
        <w:rPr>
          <w:b/>
        </w:rPr>
      </w:pPr>
      <w:r>
        <w:rPr>
          <w:rFonts w:hint="eastAsia"/>
          <w:b/>
        </w:rPr>
        <w:t>C</w:t>
      </w:r>
      <w:r>
        <w:rPr>
          <w:b/>
        </w:rPr>
        <w:t>ompanies to report the AI/ML structures for the UE part model and the NW part model</w:t>
      </w:r>
    </w:p>
    <w:p w14:paraId="09BD0542" w14:textId="77777777" w:rsidR="00633FCF" w:rsidRDefault="00C1489E">
      <w:pPr>
        <w:pStyle w:val="-Bullets"/>
        <w:numPr>
          <w:ilvl w:val="2"/>
          <w:numId w:val="27"/>
        </w:numPr>
        <w:autoSpaceDE w:val="0"/>
        <w:autoSpaceDN w:val="0"/>
        <w:adjustRightInd w:val="0"/>
        <w:snapToGrid w:val="0"/>
        <w:spacing w:after="120" w:line="259" w:lineRule="auto"/>
        <w:ind w:leftChars="0"/>
        <w:jc w:val="both"/>
        <w:rPr>
          <w:b/>
        </w:rPr>
      </w:pPr>
      <w:r>
        <w:rPr>
          <w:b/>
        </w:rPr>
        <w:t xml:space="preserve">FFS </w:t>
      </w:r>
      <w:r>
        <w:rPr>
          <w:rFonts w:hint="eastAsia"/>
          <w:b/>
        </w:rPr>
        <w:t>C</w:t>
      </w:r>
      <w:r>
        <w:rPr>
          <w:b/>
        </w:rPr>
        <w:t>ompanies to report the dataset used at NW part models, e.g., whether the same or different dataset(s) are used among N NW part models</w:t>
      </w:r>
    </w:p>
    <w:p w14:paraId="337F76EA"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N NW part models to M UE part models</w:t>
      </w:r>
    </w:p>
    <w:p w14:paraId="3C01C2DA"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rPr>
        <w:t>FFS different quantization/dequantization methods between NW and UE</w:t>
      </w:r>
    </w:p>
    <w:p w14:paraId="2A9D08DA"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evaluate the case where the input/output types and/or pre/post-processing are not aligned between NW part model and UE part model</w:t>
      </w:r>
    </w:p>
    <w:p w14:paraId="65695CFF"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companies to report the training order of UE-NW pair(s) in case of M UE part models and/or N NW part models</w:t>
      </w:r>
    </w:p>
    <w:p w14:paraId="16219F9F"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bCs/>
        </w:rPr>
        <w:t>FFS: whether/how to report overhead</w:t>
      </w:r>
    </w:p>
    <w:p w14:paraId="22F54957" w14:textId="77777777" w:rsidR="00633FCF" w:rsidRDefault="00633FCF">
      <w:pPr>
        <w:spacing w:line="231" w:lineRule="atLeast"/>
        <w:rPr>
          <w:rFonts w:eastAsia="等线"/>
          <w:lang w:eastAsia="zh-CN"/>
        </w:rPr>
      </w:pPr>
    </w:p>
    <w:p w14:paraId="370B5963" w14:textId="77777777" w:rsidR="00633FCF" w:rsidRDefault="00C1489E">
      <w:pPr>
        <w:spacing w:beforeLines="100" w:before="240"/>
        <w:rPr>
          <w:b/>
          <w:highlight w:val="green"/>
          <w:lang w:eastAsia="zh-CN"/>
        </w:rPr>
      </w:pPr>
      <w:r>
        <w:rPr>
          <w:b/>
          <w:highlight w:val="green"/>
          <w:lang w:eastAsia="zh-CN"/>
        </w:rPr>
        <w:t>Agreement</w:t>
      </w:r>
    </w:p>
    <w:p w14:paraId="4970E915" w14:textId="77777777" w:rsidR="00633FCF" w:rsidRDefault="00C1489E">
      <w:pPr>
        <w:spacing w:beforeLines="100"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0BAA945D"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rPr>
        <w:t>Raw channel matrix, e.g., channel matrix with the dimensions of Tx, Rx, and frequency unit</w:t>
      </w:r>
    </w:p>
    <w:p w14:paraId="2A0A5D13" w14:textId="77777777" w:rsidR="00633FCF" w:rsidRDefault="00C1489E">
      <w:pPr>
        <w:pStyle w:val="-Bullets"/>
        <w:numPr>
          <w:ilvl w:val="2"/>
          <w:numId w:val="27"/>
        </w:numPr>
        <w:autoSpaceDE w:val="0"/>
        <w:autoSpaceDN w:val="0"/>
        <w:adjustRightInd w:val="0"/>
        <w:snapToGrid w:val="0"/>
        <w:spacing w:after="120" w:line="259" w:lineRule="auto"/>
        <w:ind w:leftChars="0"/>
        <w:jc w:val="both"/>
        <w:rPr>
          <w:b/>
        </w:rPr>
      </w:pPr>
      <w:r>
        <w:rPr>
          <w:b/>
          <w:bCs/>
          <w:szCs w:val="20"/>
        </w:rPr>
        <w:t>Companies to report the raw channel is in frequency domain or delay domain</w:t>
      </w:r>
    </w:p>
    <w:p w14:paraId="6AA15899"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color w:val="FF0000"/>
        </w:rPr>
      </w:pPr>
      <w:r>
        <w:rPr>
          <w:b/>
        </w:rPr>
        <w:t>Precoding matrix</w:t>
      </w:r>
    </w:p>
    <w:p w14:paraId="4AD0D659" w14:textId="77777777" w:rsidR="00633FCF" w:rsidRDefault="00C1489E">
      <w:pPr>
        <w:pStyle w:val="-Bullets"/>
        <w:numPr>
          <w:ilvl w:val="2"/>
          <w:numId w:val="27"/>
        </w:numPr>
        <w:autoSpaceDE w:val="0"/>
        <w:autoSpaceDN w:val="0"/>
        <w:adjustRightInd w:val="0"/>
        <w:snapToGrid w:val="0"/>
        <w:spacing w:after="120" w:line="259" w:lineRule="auto"/>
        <w:ind w:leftChars="0"/>
        <w:jc w:val="both"/>
        <w:rPr>
          <w:b/>
        </w:rPr>
      </w:pPr>
      <w:r>
        <w:rPr>
          <w:b/>
          <w:bCs/>
          <w:szCs w:val="20"/>
        </w:rPr>
        <w:t xml:space="preserve">Companies to report the precoding matrix is a group of eigenvector(s) or an eType II-like reporting (i.e., eigenvectors with </w:t>
      </w:r>
      <w:r>
        <w:rPr>
          <w:b/>
        </w:rPr>
        <w:t>angular-delay domain representation)</w:t>
      </w:r>
    </w:p>
    <w:p w14:paraId="48BBFC55"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rPr>
        <w:t>Other input/output types are not precluded</w:t>
      </w:r>
    </w:p>
    <w:p w14:paraId="6ECC2736"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290936C2" w14:textId="77777777" w:rsidR="00633FCF" w:rsidRDefault="00C1489E">
      <w:pPr>
        <w:pStyle w:val="-Bullets"/>
        <w:numPr>
          <w:ilvl w:val="2"/>
          <w:numId w:val="27"/>
        </w:numPr>
        <w:autoSpaceDE w:val="0"/>
        <w:autoSpaceDN w:val="0"/>
        <w:adjustRightInd w:val="0"/>
        <w:snapToGrid w:val="0"/>
        <w:spacing w:after="120" w:line="259" w:lineRule="auto"/>
        <w:ind w:leftChars="0"/>
        <w:jc w:val="both"/>
        <w:rPr>
          <w:b/>
        </w:rPr>
      </w:pPr>
      <w:r>
        <w:rPr>
          <w:b/>
          <w:bCs/>
        </w:rPr>
        <w:t>Note: the input and output may be of different types</w:t>
      </w:r>
    </w:p>
    <w:p w14:paraId="618678EE" w14:textId="77777777" w:rsidR="00633FCF" w:rsidRDefault="00633FCF">
      <w:pPr>
        <w:rPr>
          <w:b/>
          <w:highlight w:val="yellow"/>
          <w:lang w:eastAsia="zh-CN"/>
        </w:rPr>
      </w:pPr>
    </w:p>
    <w:p w14:paraId="7EDA3519" w14:textId="77777777" w:rsidR="00633FCF" w:rsidRDefault="00633FCF">
      <w:pPr>
        <w:rPr>
          <w:b/>
          <w:highlight w:val="yellow"/>
          <w:lang w:eastAsia="zh-CN"/>
        </w:rPr>
      </w:pPr>
    </w:p>
    <w:p w14:paraId="1433FCD7" w14:textId="77777777" w:rsidR="00633FCF" w:rsidRDefault="00C1489E">
      <w:pPr>
        <w:rPr>
          <w:b/>
          <w:lang w:eastAsia="zh-CN"/>
        </w:rPr>
      </w:pPr>
      <w:r>
        <w:rPr>
          <w:b/>
          <w:lang w:eastAsia="zh-CN"/>
        </w:rPr>
        <w:t>Conclusion</w:t>
      </w:r>
    </w:p>
    <w:p w14:paraId="29778838" w14:textId="77777777" w:rsidR="00633FCF" w:rsidRDefault="00C1489E">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9B18417" w14:textId="77777777" w:rsidR="00633FCF" w:rsidRDefault="00C1489E">
      <w:pPr>
        <w:pStyle w:val="-Bullets"/>
        <w:numPr>
          <w:ilvl w:val="0"/>
          <w:numId w:val="27"/>
        </w:numPr>
        <w:autoSpaceDE w:val="0"/>
        <w:autoSpaceDN w:val="0"/>
        <w:adjustRightInd w:val="0"/>
        <w:snapToGrid w:val="0"/>
        <w:spacing w:after="120" w:line="259" w:lineRule="auto"/>
        <w:ind w:leftChars="0" w:left="402" w:hanging="402"/>
        <w:jc w:val="both"/>
        <w:rPr>
          <w:b/>
          <w:bCs/>
        </w:rPr>
      </w:pPr>
      <w:r>
        <w:rPr>
          <w:b/>
          <w:bCs/>
        </w:rPr>
        <w:t>UE velocity vector is assumed as fixed over time in Procedure A modeling</w:t>
      </w:r>
    </w:p>
    <w:p w14:paraId="5A254597" w14:textId="77777777" w:rsidR="00633FCF" w:rsidRDefault="00633FCF">
      <w:pPr>
        <w:spacing w:line="231" w:lineRule="atLeast"/>
        <w:rPr>
          <w:rFonts w:eastAsia="等线"/>
          <w:lang w:eastAsia="zh-CN"/>
        </w:rPr>
      </w:pPr>
    </w:p>
    <w:p w14:paraId="62EB8686" w14:textId="77777777" w:rsidR="00633FCF" w:rsidRDefault="00C1489E">
      <w:pPr>
        <w:rPr>
          <w:b/>
          <w:bCs/>
          <w:highlight w:val="green"/>
          <w:lang w:eastAsia="zh-CN"/>
        </w:rPr>
      </w:pPr>
      <w:r>
        <w:rPr>
          <w:b/>
          <w:bCs/>
          <w:highlight w:val="green"/>
          <w:lang w:eastAsia="zh-CN"/>
        </w:rPr>
        <w:t>Agreement</w:t>
      </w:r>
    </w:p>
    <w:p w14:paraId="0094A643" w14:textId="77777777" w:rsidR="00633FCF" w:rsidRDefault="00C1489E">
      <w:pPr>
        <w:rPr>
          <w:b/>
          <w:bCs/>
          <w:lang w:eastAsia="zh-CN"/>
        </w:rPr>
      </w:pPr>
      <w:r>
        <w:rPr>
          <w:b/>
          <w:bCs/>
          <w:lang w:eastAsia="zh-CN"/>
        </w:rPr>
        <w:t xml:space="preserve">In the evaluation of the AI/ML based CSI feedback enhancement, for the calculation of intermediate KPI, the following is considered as the granularity of the frequency unit for averaging operation </w:t>
      </w:r>
    </w:p>
    <w:p w14:paraId="61BB1B2D" w14:textId="77777777" w:rsidR="00633FCF" w:rsidRDefault="00C1489E">
      <w:pPr>
        <w:numPr>
          <w:ilvl w:val="0"/>
          <w:numId w:val="27"/>
        </w:numPr>
        <w:autoSpaceDE/>
        <w:autoSpaceDN/>
        <w:adjustRightInd/>
        <w:snapToGrid/>
        <w:spacing w:after="0" w:line="240" w:lineRule="auto"/>
        <w:jc w:val="left"/>
        <w:rPr>
          <w:b/>
          <w:bCs/>
          <w:lang w:eastAsia="zh-CN"/>
        </w:rPr>
      </w:pPr>
      <w:r>
        <w:rPr>
          <w:b/>
          <w:bCs/>
          <w:lang w:eastAsia="zh-CN"/>
        </w:rPr>
        <w:t>For 15kHz SCS: For 10MHz bandwidth: 4 RBs; for 20MHz bandwidth: 8 RBs</w:t>
      </w:r>
    </w:p>
    <w:p w14:paraId="620E6816" w14:textId="77777777" w:rsidR="00633FCF" w:rsidRDefault="00C1489E">
      <w:pPr>
        <w:numPr>
          <w:ilvl w:val="0"/>
          <w:numId w:val="27"/>
        </w:numPr>
        <w:autoSpaceDE/>
        <w:autoSpaceDN/>
        <w:adjustRightInd/>
        <w:snapToGrid/>
        <w:spacing w:after="0" w:line="240" w:lineRule="auto"/>
        <w:jc w:val="left"/>
        <w:rPr>
          <w:b/>
          <w:bCs/>
          <w:lang w:eastAsia="zh-CN"/>
        </w:rPr>
      </w:pPr>
      <w:r>
        <w:rPr>
          <w:b/>
          <w:bCs/>
          <w:lang w:eastAsia="zh-CN"/>
        </w:rPr>
        <w:t>For 30kHz SCS: For 10MHz bandwidth: 2 RBs; for 20MHz bandwidth: 4 RBs</w:t>
      </w:r>
    </w:p>
    <w:p w14:paraId="5DBBF805" w14:textId="77777777" w:rsidR="00633FCF" w:rsidRDefault="00C1489E">
      <w:pPr>
        <w:numPr>
          <w:ilvl w:val="0"/>
          <w:numId w:val="27"/>
        </w:numPr>
        <w:autoSpaceDE/>
        <w:autoSpaceDN/>
        <w:adjustRightInd/>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0F26C477" w14:textId="77777777" w:rsidR="00633FCF" w:rsidRDefault="00633FCF">
      <w:pPr>
        <w:autoSpaceDE/>
        <w:autoSpaceDN/>
        <w:adjustRightInd/>
        <w:snapToGrid/>
        <w:spacing w:after="0" w:line="240" w:lineRule="auto"/>
        <w:jc w:val="left"/>
        <w:rPr>
          <w:b/>
        </w:rPr>
      </w:pPr>
    </w:p>
    <w:p w14:paraId="5D4BCB3E" w14:textId="77777777" w:rsidR="00633FCF" w:rsidRDefault="00C1489E">
      <w:pPr>
        <w:outlineLvl w:val="2"/>
        <w:rPr>
          <w:b/>
          <w:highlight w:val="green"/>
          <w:u w:val="single"/>
          <w:lang w:eastAsia="zh-CN"/>
        </w:rPr>
      </w:pPr>
      <w:r>
        <w:rPr>
          <w:b/>
          <w:u w:val="single"/>
          <w:lang w:eastAsia="zh-CN"/>
        </w:rPr>
        <w:t>Agreements of the 111 meeting</w:t>
      </w:r>
    </w:p>
    <w:p w14:paraId="3FC0E456" w14:textId="77777777" w:rsidR="00633FCF" w:rsidRDefault="00C1489E">
      <w:pPr>
        <w:rPr>
          <w:szCs w:val="20"/>
          <w:highlight w:val="darkYellow"/>
          <w:lang w:eastAsia="zh-CN"/>
        </w:rPr>
      </w:pPr>
      <w:r>
        <w:rPr>
          <w:szCs w:val="20"/>
          <w:highlight w:val="darkYellow"/>
          <w:lang w:eastAsia="zh-CN"/>
        </w:rPr>
        <w:t>Working Assumption</w:t>
      </w:r>
    </w:p>
    <w:p w14:paraId="660496C6" w14:textId="77777777" w:rsidR="00633FCF" w:rsidRDefault="00C1489E">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59191A79" w14:textId="77777777" w:rsidR="00633FCF" w:rsidRDefault="00C1489E">
      <w:pPr>
        <w:pStyle w:val="afc"/>
        <w:numPr>
          <w:ilvl w:val="0"/>
          <w:numId w:val="62"/>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3319670E" w14:textId="77777777" w:rsidR="00633FCF" w:rsidRDefault="00C1489E">
      <w:pPr>
        <w:pStyle w:val="afc"/>
        <w:numPr>
          <w:ilvl w:val="0"/>
          <w:numId w:val="62"/>
        </w:numPr>
        <w:overflowPunct w:val="0"/>
        <w:snapToGrid/>
        <w:spacing w:after="180" w:line="240" w:lineRule="auto"/>
        <w:jc w:val="left"/>
        <w:textAlignment w:val="baseline"/>
        <w:rPr>
          <w:lang w:eastAsia="zh-CN"/>
        </w:rPr>
      </w:pPr>
      <w:r>
        <w:rPr>
          <w:lang w:eastAsia="zh-CN"/>
        </w:rPr>
        <w:t>FFS the value or range of payload size X/Y/Z</w:t>
      </w:r>
    </w:p>
    <w:p w14:paraId="7093486B" w14:textId="77777777" w:rsidR="00633FCF" w:rsidRDefault="00C1489E">
      <w:pPr>
        <w:pStyle w:val="afc"/>
        <w:numPr>
          <w:ilvl w:val="0"/>
          <w:numId w:val="62"/>
        </w:numPr>
        <w:overflowPunct w:val="0"/>
        <w:snapToGrid/>
        <w:spacing w:after="180" w:line="240" w:lineRule="auto"/>
        <w:jc w:val="left"/>
        <w:textAlignment w:val="baseline"/>
        <w:rPr>
          <w:lang w:eastAsia="zh-CN"/>
        </w:rPr>
      </w:pPr>
      <w:r>
        <w:rPr>
          <w:lang w:eastAsia="zh-CN"/>
        </w:rPr>
        <w:t>FFS the description and results for different training types/cases may need a separate table</w:t>
      </w:r>
    </w:p>
    <w:p w14:paraId="5D4E23E2" w14:textId="77777777" w:rsidR="00633FCF" w:rsidRDefault="00C1489E">
      <w:pPr>
        <w:pStyle w:val="afc"/>
        <w:numPr>
          <w:ilvl w:val="0"/>
          <w:numId w:val="62"/>
        </w:numPr>
        <w:overflowPunct w:val="0"/>
        <w:snapToGrid/>
        <w:spacing w:after="180" w:line="240" w:lineRule="auto"/>
        <w:jc w:val="left"/>
        <w:textAlignment w:val="baseline"/>
        <w:rPr>
          <w:lang w:eastAsia="zh-CN"/>
        </w:rPr>
      </w:pPr>
      <w:r>
        <w:rPr>
          <w:rFonts w:eastAsia="等线"/>
          <w:lang w:eastAsia="zh-CN"/>
        </w:rPr>
        <w:t>FFS: training related overhead</w:t>
      </w:r>
    </w:p>
    <w:p w14:paraId="19C38E6A" w14:textId="77777777" w:rsidR="00633FCF" w:rsidRDefault="00C1489E">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936"/>
        <w:gridCol w:w="1815"/>
        <w:gridCol w:w="2055"/>
        <w:gridCol w:w="2055"/>
      </w:tblGrid>
      <w:tr w:rsidR="00633FCF" w14:paraId="1A993EDC" w14:textId="77777777">
        <w:tc>
          <w:tcPr>
            <w:tcW w:w="777" w:type="pct"/>
            <w:shd w:val="clear" w:color="auto" w:fill="auto"/>
          </w:tcPr>
          <w:p w14:paraId="7E3B2EE7" w14:textId="77777777" w:rsidR="00633FCF" w:rsidRDefault="00633FCF">
            <w:pPr>
              <w:jc w:val="center"/>
              <w:rPr>
                <w:rFonts w:ascii="Arial" w:hAnsi="Arial" w:cs="Arial"/>
                <w:sz w:val="16"/>
                <w:szCs w:val="16"/>
                <w:lang w:eastAsia="zh-CN"/>
              </w:rPr>
            </w:pPr>
          </w:p>
        </w:tc>
        <w:tc>
          <w:tcPr>
            <w:tcW w:w="1040" w:type="pct"/>
            <w:shd w:val="clear" w:color="auto" w:fill="auto"/>
          </w:tcPr>
          <w:p w14:paraId="3F834F2D" w14:textId="77777777" w:rsidR="00633FCF" w:rsidRDefault="00633FCF">
            <w:pPr>
              <w:jc w:val="center"/>
              <w:rPr>
                <w:rFonts w:ascii="Arial" w:hAnsi="Arial" w:cs="Arial"/>
                <w:sz w:val="16"/>
                <w:szCs w:val="16"/>
                <w:lang w:eastAsia="zh-CN"/>
              </w:rPr>
            </w:pPr>
          </w:p>
        </w:tc>
        <w:tc>
          <w:tcPr>
            <w:tcW w:w="975" w:type="pct"/>
            <w:shd w:val="clear" w:color="auto" w:fill="auto"/>
          </w:tcPr>
          <w:p w14:paraId="2B81438C" w14:textId="77777777" w:rsidR="00633FCF" w:rsidRDefault="00C1489E">
            <w:pPr>
              <w:jc w:val="center"/>
              <w:rPr>
                <w:rFonts w:ascii="Arial" w:hAnsi="Arial" w:cs="Arial"/>
                <w:sz w:val="16"/>
                <w:szCs w:val="16"/>
                <w:lang w:eastAsia="zh-CN"/>
              </w:rPr>
            </w:pPr>
            <w:r>
              <w:rPr>
                <w:rFonts w:ascii="Arial" w:hAnsi="Arial" w:cs="Arial"/>
                <w:sz w:val="16"/>
                <w:szCs w:val="16"/>
                <w:lang w:eastAsia="zh-CN"/>
              </w:rPr>
              <w:t>Source 1</w:t>
            </w:r>
          </w:p>
        </w:tc>
        <w:tc>
          <w:tcPr>
            <w:tcW w:w="1104" w:type="pct"/>
            <w:shd w:val="clear" w:color="auto" w:fill="auto"/>
          </w:tcPr>
          <w:p w14:paraId="19090F4E" w14:textId="77777777" w:rsidR="00633FCF" w:rsidRDefault="00633FCF">
            <w:pPr>
              <w:jc w:val="center"/>
              <w:rPr>
                <w:rFonts w:ascii="Arial" w:hAnsi="Arial" w:cs="Arial"/>
                <w:sz w:val="16"/>
                <w:szCs w:val="16"/>
                <w:lang w:eastAsia="zh-CN"/>
              </w:rPr>
            </w:pPr>
          </w:p>
        </w:tc>
        <w:tc>
          <w:tcPr>
            <w:tcW w:w="1104" w:type="pct"/>
            <w:shd w:val="clear" w:color="auto" w:fill="auto"/>
          </w:tcPr>
          <w:p w14:paraId="0B9CD4B8"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r>
      <w:tr w:rsidR="00633FCF" w14:paraId="3661129F" w14:textId="77777777">
        <w:tc>
          <w:tcPr>
            <w:tcW w:w="777" w:type="pct"/>
            <w:vMerge w:val="restart"/>
            <w:shd w:val="clear" w:color="auto" w:fill="auto"/>
          </w:tcPr>
          <w:p w14:paraId="040D3140"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generation part</w:t>
            </w:r>
          </w:p>
        </w:tc>
        <w:tc>
          <w:tcPr>
            <w:tcW w:w="1040" w:type="pct"/>
            <w:shd w:val="clear" w:color="auto" w:fill="auto"/>
          </w:tcPr>
          <w:p w14:paraId="092727FD" w14:textId="77777777" w:rsidR="00633FCF" w:rsidRDefault="00C1489E">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3E35D02E" w14:textId="77777777" w:rsidR="00633FCF" w:rsidRDefault="00633FCF">
            <w:pPr>
              <w:jc w:val="center"/>
              <w:rPr>
                <w:rFonts w:ascii="Arial" w:hAnsi="Arial" w:cs="Arial"/>
                <w:sz w:val="16"/>
                <w:szCs w:val="16"/>
                <w:lang w:eastAsia="zh-CN"/>
              </w:rPr>
            </w:pPr>
          </w:p>
        </w:tc>
        <w:tc>
          <w:tcPr>
            <w:tcW w:w="1104" w:type="pct"/>
            <w:shd w:val="clear" w:color="auto" w:fill="auto"/>
          </w:tcPr>
          <w:p w14:paraId="31804230" w14:textId="77777777" w:rsidR="00633FCF" w:rsidRDefault="00633FCF">
            <w:pPr>
              <w:jc w:val="center"/>
              <w:rPr>
                <w:rFonts w:ascii="Arial" w:hAnsi="Arial" w:cs="Arial"/>
                <w:sz w:val="16"/>
                <w:szCs w:val="16"/>
                <w:lang w:eastAsia="zh-CN"/>
              </w:rPr>
            </w:pPr>
          </w:p>
        </w:tc>
        <w:tc>
          <w:tcPr>
            <w:tcW w:w="1104" w:type="pct"/>
            <w:shd w:val="clear" w:color="auto" w:fill="auto"/>
          </w:tcPr>
          <w:p w14:paraId="2077FE3C" w14:textId="77777777" w:rsidR="00633FCF" w:rsidRDefault="00633FCF">
            <w:pPr>
              <w:jc w:val="center"/>
              <w:rPr>
                <w:rFonts w:ascii="Arial" w:hAnsi="Arial" w:cs="Arial"/>
                <w:sz w:val="16"/>
                <w:szCs w:val="16"/>
                <w:lang w:eastAsia="zh-CN"/>
              </w:rPr>
            </w:pPr>
          </w:p>
        </w:tc>
      </w:tr>
      <w:tr w:rsidR="00633FCF" w14:paraId="00280676" w14:textId="77777777">
        <w:tc>
          <w:tcPr>
            <w:tcW w:w="777" w:type="pct"/>
            <w:vMerge/>
            <w:shd w:val="clear" w:color="auto" w:fill="auto"/>
          </w:tcPr>
          <w:p w14:paraId="45143AE6" w14:textId="77777777" w:rsidR="00633FCF" w:rsidRDefault="00633FCF">
            <w:pPr>
              <w:jc w:val="center"/>
              <w:rPr>
                <w:rFonts w:ascii="Arial" w:hAnsi="Arial" w:cs="Arial"/>
                <w:sz w:val="16"/>
                <w:szCs w:val="16"/>
                <w:lang w:eastAsia="zh-CN"/>
              </w:rPr>
            </w:pPr>
          </w:p>
        </w:tc>
        <w:tc>
          <w:tcPr>
            <w:tcW w:w="1040" w:type="pct"/>
            <w:shd w:val="clear" w:color="auto" w:fill="auto"/>
          </w:tcPr>
          <w:p w14:paraId="34245AEE" w14:textId="77777777" w:rsidR="00633FCF" w:rsidRDefault="00C1489E">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71C119F9" w14:textId="77777777" w:rsidR="00633FCF" w:rsidRDefault="00633FCF">
            <w:pPr>
              <w:jc w:val="center"/>
              <w:rPr>
                <w:rFonts w:ascii="Arial" w:hAnsi="Arial" w:cs="Arial"/>
                <w:sz w:val="16"/>
                <w:szCs w:val="16"/>
                <w:lang w:eastAsia="zh-CN"/>
              </w:rPr>
            </w:pPr>
          </w:p>
        </w:tc>
        <w:tc>
          <w:tcPr>
            <w:tcW w:w="1104" w:type="pct"/>
            <w:shd w:val="clear" w:color="auto" w:fill="auto"/>
          </w:tcPr>
          <w:p w14:paraId="180E6A88" w14:textId="77777777" w:rsidR="00633FCF" w:rsidRDefault="00633FCF">
            <w:pPr>
              <w:jc w:val="center"/>
              <w:rPr>
                <w:rFonts w:ascii="Arial" w:hAnsi="Arial" w:cs="Arial"/>
                <w:sz w:val="16"/>
                <w:szCs w:val="16"/>
                <w:lang w:eastAsia="zh-CN"/>
              </w:rPr>
            </w:pPr>
          </w:p>
        </w:tc>
        <w:tc>
          <w:tcPr>
            <w:tcW w:w="1104" w:type="pct"/>
            <w:shd w:val="clear" w:color="auto" w:fill="auto"/>
          </w:tcPr>
          <w:p w14:paraId="7C19ADA8" w14:textId="77777777" w:rsidR="00633FCF" w:rsidRDefault="00633FCF">
            <w:pPr>
              <w:jc w:val="center"/>
              <w:rPr>
                <w:rFonts w:ascii="Arial" w:hAnsi="Arial" w:cs="Arial"/>
                <w:sz w:val="16"/>
                <w:szCs w:val="16"/>
                <w:lang w:eastAsia="zh-CN"/>
              </w:rPr>
            </w:pPr>
          </w:p>
        </w:tc>
      </w:tr>
      <w:tr w:rsidR="00633FCF" w14:paraId="3800B7AE" w14:textId="77777777">
        <w:tc>
          <w:tcPr>
            <w:tcW w:w="777" w:type="pct"/>
            <w:vMerge/>
            <w:shd w:val="clear" w:color="auto" w:fill="auto"/>
          </w:tcPr>
          <w:p w14:paraId="1A8C9D3C" w14:textId="77777777" w:rsidR="00633FCF" w:rsidRDefault="00633FCF">
            <w:pPr>
              <w:jc w:val="center"/>
              <w:rPr>
                <w:rFonts w:ascii="Arial" w:hAnsi="Arial" w:cs="Arial"/>
                <w:sz w:val="16"/>
                <w:szCs w:val="16"/>
                <w:lang w:eastAsia="zh-CN"/>
              </w:rPr>
            </w:pPr>
          </w:p>
        </w:tc>
        <w:tc>
          <w:tcPr>
            <w:tcW w:w="1040" w:type="pct"/>
            <w:shd w:val="clear" w:color="auto" w:fill="auto"/>
          </w:tcPr>
          <w:p w14:paraId="1F78BB66" w14:textId="77777777" w:rsidR="00633FCF" w:rsidRDefault="00C1489E">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75BA0D87" w14:textId="77777777" w:rsidR="00633FCF" w:rsidRDefault="00633FCF">
            <w:pPr>
              <w:jc w:val="center"/>
              <w:rPr>
                <w:rFonts w:ascii="Arial" w:hAnsi="Arial" w:cs="Arial"/>
                <w:sz w:val="16"/>
                <w:szCs w:val="16"/>
                <w:lang w:eastAsia="zh-CN"/>
              </w:rPr>
            </w:pPr>
          </w:p>
        </w:tc>
        <w:tc>
          <w:tcPr>
            <w:tcW w:w="1104" w:type="pct"/>
            <w:shd w:val="clear" w:color="auto" w:fill="auto"/>
          </w:tcPr>
          <w:p w14:paraId="7DA5DF69" w14:textId="77777777" w:rsidR="00633FCF" w:rsidRDefault="00633FCF">
            <w:pPr>
              <w:jc w:val="center"/>
              <w:rPr>
                <w:rFonts w:ascii="Arial" w:hAnsi="Arial" w:cs="Arial"/>
                <w:sz w:val="16"/>
                <w:szCs w:val="16"/>
                <w:lang w:eastAsia="zh-CN"/>
              </w:rPr>
            </w:pPr>
          </w:p>
        </w:tc>
        <w:tc>
          <w:tcPr>
            <w:tcW w:w="1104" w:type="pct"/>
            <w:shd w:val="clear" w:color="auto" w:fill="auto"/>
          </w:tcPr>
          <w:p w14:paraId="5F78CA96" w14:textId="77777777" w:rsidR="00633FCF" w:rsidRDefault="00633FCF">
            <w:pPr>
              <w:jc w:val="center"/>
              <w:rPr>
                <w:rFonts w:ascii="Arial" w:hAnsi="Arial" w:cs="Arial"/>
                <w:sz w:val="16"/>
                <w:szCs w:val="16"/>
                <w:lang w:eastAsia="zh-CN"/>
              </w:rPr>
            </w:pPr>
          </w:p>
        </w:tc>
      </w:tr>
      <w:tr w:rsidR="00633FCF" w14:paraId="55AB4932" w14:textId="77777777">
        <w:tc>
          <w:tcPr>
            <w:tcW w:w="777" w:type="pct"/>
            <w:vMerge/>
            <w:shd w:val="clear" w:color="auto" w:fill="auto"/>
          </w:tcPr>
          <w:p w14:paraId="0E936A3A" w14:textId="77777777" w:rsidR="00633FCF" w:rsidRDefault="00633FCF">
            <w:pPr>
              <w:jc w:val="center"/>
              <w:rPr>
                <w:rFonts w:ascii="Arial" w:hAnsi="Arial" w:cs="Arial"/>
                <w:sz w:val="16"/>
                <w:szCs w:val="16"/>
                <w:lang w:eastAsia="zh-CN"/>
              </w:rPr>
            </w:pPr>
          </w:p>
        </w:tc>
        <w:tc>
          <w:tcPr>
            <w:tcW w:w="1040" w:type="pct"/>
            <w:shd w:val="clear" w:color="auto" w:fill="auto"/>
          </w:tcPr>
          <w:p w14:paraId="485EE8A5" w14:textId="77777777" w:rsidR="00633FCF" w:rsidRDefault="00C1489E">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7C0FD6E8" w14:textId="77777777" w:rsidR="00633FCF" w:rsidRDefault="00633FCF">
            <w:pPr>
              <w:jc w:val="center"/>
              <w:rPr>
                <w:rFonts w:ascii="Arial" w:hAnsi="Arial" w:cs="Arial"/>
                <w:sz w:val="16"/>
                <w:szCs w:val="16"/>
                <w:lang w:eastAsia="zh-CN"/>
              </w:rPr>
            </w:pPr>
          </w:p>
        </w:tc>
        <w:tc>
          <w:tcPr>
            <w:tcW w:w="1104" w:type="pct"/>
            <w:shd w:val="clear" w:color="auto" w:fill="auto"/>
          </w:tcPr>
          <w:p w14:paraId="06B481BD" w14:textId="77777777" w:rsidR="00633FCF" w:rsidRDefault="00633FCF">
            <w:pPr>
              <w:jc w:val="center"/>
              <w:rPr>
                <w:rFonts w:ascii="Arial" w:hAnsi="Arial" w:cs="Arial"/>
                <w:sz w:val="16"/>
                <w:szCs w:val="16"/>
                <w:lang w:eastAsia="zh-CN"/>
              </w:rPr>
            </w:pPr>
          </w:p>
        </w:tc>
        <w:tc>
          <w:tcPr>
            <w:tcW w:w="1104" w:type="pct"/>
            <w:shd w:val="clear" w:color="auto" w:fill="auto"/>
          </w:tcPr>
          <w:p w14:paraId="55E1E216" w14:textId="77777777" w:rsidR="00633FCF" w:rsidRDefault="00633FCF">
            <w:pPr>
              <w:jc w:val="center"/>
              <w:rPr>
                <w:rFonts w:ascii="Arial" w:hAnsi="Arial" w:cs="Arial"/>
                <w:sz w:val="16"/>
                <w:szCs w:val="16"/>
                <w:lang w:eastAsia="zh-CN"/>
              </w:rPr>
            </w:pPr>
          </w:p>
        </w:tc>
      </w:tr>
      <w:tr w:rsidR="00633FCF" w14:paraId="2C3432DB" w14:textId="77777777">
        <w:tc>
          <w:tcPr>
            <w:tcW w:w="777" w:type="pct"/>
            <w:vMerge/>
            <w:shd w:val="clear" w:color="auto" w:fill="auto"/>
          </w:tcPr>
          <w:p w14:paraId="2723EFE3" w14:textId="77777777" w:rsidR="00633FCF" w:rsidRDefault="00633FCF">
            <w:pPr>
              <w:jc w:val="center"/>
              <w:rPr>
                <w:rFonts w:ascii="Arial" w:hAnsi="Arial" w:cs="Arial"/>
                <w:sz w:val="16"/>
                <w:szCs w:val="16"/>
                <w:lang w:eastAsia="zh-CN"/>
              </w:rPr>
            </w:pPr>
          </w:p>
        </w:tc>
        <w:tc>
          <w:tcPr>
            <w:tcW w:w="1040" w:type="pct"/>
            <w:shd w:val="clear" w:color="auto" w:fill="auto"/>
          </w:tcPr>
          <w:p w14:paraId="28B6A072" w14:textId="77777777" w:rsidR="00633FCF" w:rsidRDefault="00C1489E">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01360C1C" w14:textId="77777777" w:rsidR="00633FCF" w:rsidRDefault="00633FCF">
            <w:pPr>
              <w:jc w:val="center"/>
              <w:rPr>
                <w:rFonts w:ascii="Arial" w:hAnsi="Arial" w:cs="Arial"/>
                <w:sz w:val="16"/>
                <w:szCs w:val="16"/>
                <w:lang w:eastAsia="zh-CN"/>
              </w:rPr>
            </w:pPr>
          </w:p>
        </w:tc>
        <w:tc>
          <w:tcPr>
            <w:tcW w:w="1104" w:type="pct"/>
            <w:shd w:val="clear" w:color="auto" w:fill="auto"/>
          </w:tcPr>
          <w:p w14:paraId="117B47B8" w14:textId="77777777" w:rsidR="00633FCF" w:rsidRDefault="00633FCF">
            <w:pPr>
              <w:jc w:val="center"/>
              <w:rPr>
                <w:rFonts w:ascii="Arial" w:hAnsi="Arial" w:cs="Arial"/>
                <w:sz w:val="16"/>
                <w:szCs w:val="16"/>
                <w:lang w:eastAsia="zh-CN"/>
              </w:rPr>
            </w:pPr>
          </w:p>
        </w:tc>
        <w:tc>
          <w:tcPr>
            <w:tcW w:w="1104" w:type="pct"/>
            <w:shd w:val="clear" w:color="auto" w:fill="auto"/>
          </w:tcPr>
          <w:p w14:paraId="417B2481" w14:textId="77777777" w:rsidR="00633FCF" w:rsidRDefault="00633FCF">
            <w:pPr>
              <w:jc w:val="center"/>
              <w:rPr>
                <w:rFonts w:ascii="Arial" w:hAnsi="Arial" w:cs="Arial"/>
                <w:sz w:val="16"/>
                <w:szCs w:val="16"/>
                <w:lang w:eastAsia="zh-CN"/>
              </w:rPr>
            </w:pPr>
          </w:p>
        </w:tc>
      </w:tr>
      <w:tr w:rsidR="00633FCF" w14:paraId="36CBE9B4" w14:textId="77777777">
        <w:tc>
          <w:tcPr>
            <w:tcW w:w="777" w:type="pct"/>
            <w:vMerge/>
            <w:shd w:val="clear" w:color="auto" w:fill="auto"/>
          </w:tcPr>
          <w:p w14:paraId="698FD060" w14:textId="77777777" w:rsidR="00633FCF" w:rsidRDefault="00633FCF">
            <w:pPr>
              <w:jc w:val="center"/>
              <w:rPr>
                <w:rFonts w:ascii="Arial" w:hAnsi="Arial" w:cs="Arial"/>
                <w:sz w:val="16"/>
                <w:szCs w:val="16"/>
                <w:lang w:eastAsia="zh-CN"/>
              </w:rPr>
            </w:pPr>
          </w:p>
        </w:tc>
        <w:tc>
          <w:tcPr>
            <w:tcW w:w="1040" w:type="pct"/>
            <w:shd w:val="clear" w:color="auto" w:fill="auto"/>
          </w:tcPr>
          <w:p w14:paraId="4D39E464" w14:textId="77777777" w:rsidR="00633FCF" w:rsidRDefault="00C1489E">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40FBB149" w14:textId="77777777" w:rsidR="00633FCF" w:rsidRDefault="00633FCF">
            <w:pPr>
              <w:jc w:val="center"/>
              <w:rPr>
                <w:rFonts w:ascii="Arial" w:hAnsi="Arial" w:cs="Arial"/>
                <w:sz w:val="16"/>
                <w:szCs w:val="16"/>
                <w:lang w:eastAsia="zh-CN"/>
              </w:rPr>
            </w:pPr>
          </w:p>
        </w:tc>
        <w:tc>
          <w:tcPr>
            <w:tcW w:w="1104" w:type="pct"/>
            <w:shd w:val="clear" w:color="auto" w:fill="auto"/>
          </w:tcPr>
          <w:p w14:paraId="12CD1903" w14:textId="77777777" w:rsidR="00633FCF" w:rsidRDefault="00633FCF">
            <w:pPr>
              <w:jc w:val="center"/>
              <w:rPr>
                <w:rFonts w:ascii="Arial" w:hAnsi="Arial" w:cs="Arial"/>
                <w:sz w:val="16"/>
                <w:szCs w:val="16"/>
                <w:lang w:eastAsia="zh-CN"/>
              </w:rPr>
            </w:pPr>
          </w:p>
        </w:tc>
        <w:tc>
          <w:tcPr>
            <w:tcW w:w="1104" w:type="pct"/>
            <w:shd w:val="clear" w:color="auto" w:fill="auto"/>
          </w:tcPr>
          <w:p w14:paraId="6145333F" w14:textId="77777777" w:rsidR="00633FCF" w:rsidRDefault="00633FCF">
            <w:pPr>
              <w:jc w:val="center"/>
              <w:rPr>
                <w:rFonts w:ascii="Arial" w:hAnsi="Arial" w:cs="Arial"/>
                <w:sz w:val="16"/>
                <w:szCs w:val="16"/>
                <w:lang w:eastAsia="zh-CN"/>
              </w:rPr>
            </w:pPr>
          </w:p>
        </w:tc>
      </w:tr>
      <w:tr w:rsidR="00633FCF" w14:paraId="27B3D4D6" w14:textId="77777777">
        <w:tc>
          <w:tcPr>
            <w:tcW w:w="777" w:type="pct"/>
            <w:vMerge w:val="restart"/>
            <w:shd w:val="clear" w:color="auto" w:fill="auto"/>
          </w:tcPr>
          <w:p w14:paraId="47D174DC"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reconstruction part</w:t>
            </w:r>
          </w:p>
        </w:tc>
        <w:tc>
          <w:tcPr>
            <w:tcW w:w="1040" w:type="pct"/>
            <w:shd w:val="clear" w:color="auto" w:fill="auto"/>
          </w:tcPr>
          <w:p w14:paraId="497CE6ED" w14:textId="77777777" w:rsidR="00633FCF" w:rsidRDefault="00C1489E">
            <w:pPr>
              <w:jc w:val="center"/>
              <w:rPr>
                <w:rFonts w:ascii="Arial" w:hAnsi="Arial" w:cs="Arial"/>
                <w:sz w:val="16"/>
                <w:szCs w:val="16"/>
                <w:lang w:eastAsia="zh-CN"/>
              </w:rPr>
            </w:pPr>
            <w:r>
              <w:rPr>
                <w:rFonts w:ascii="Arial" w:hAnsi="Arial" w:cs="Arial"/>
                <w:sz w:val="16"/>
                <w:szCs w:val="16"/>
                <w:lang w:eastAsia="zh-CN"/>
              </w:rPr>
              <w:t>AL/ML model backbone</w:t>
            </w:r>
          </w:p>
        </w:tc>
        <w:tc>
          <w:tcPr>
            <w:tcW w:w="975" w:type="pct"/>
            <w:shd w:val="clear" w:color="auto" w:fill="auto"/>
          </w:tcPr>
          <w:p w14:paraId="57B3E51E" w14:textId="77777777" w:rsidR="00633FCF" w:rsidRDefault="00633FCF">
            <w:pPr>
              <w:jc w:val="center"/>
              <w:rPr>
                <w:rFonts w:ascii="Arial" w:hAnsi="Arial" w:cs="Arial"/>
                <w:sz w:val="16"/>
                <w:szCs w:val="16"/>
                <w:lang w:eastAsia="zh-CN"/>
              </w:rPr>
            </w:pPr>
          </w:p>
        </w:tc>
        <w:tc>
          <w:tcPr>
            <w:tcW w:w="1104" w:type="pct"/>
            <w:shd w:val="clear" w:color="auto" w:fill="auto"/>
          </w:tcPr>
          <w:p w14:paraId="2B6993A1" w14:textId="77777777" w:rsidR="00633FCF" w:rsidRDefault="00633FCF">
            <w:pPr>
              <w:jc w:val="center"/>
              <w:rPr>
                <w:rFonts w:ascii="Arial" w:hAnsi="Arial" w:cs="Arial"/>
                <w:sz w:val="16"/>
                <w:szCs w:val="16"/>
                <w:lang w:eastAsia="zh-CN"/>
              </w:rPr>
            </w:pPr>
          </w:p>
        </w:tc>
        <w:tc>
          <w:tcPr>
            <w:tcW w:w="1104" w:type="pct"/>
            <w:shd w:val="clear" w:color="auto" w:fill="auto"/>
          </w:tcPr>
          <w:p w14:paraId="0C515844" w14:textId="77777777" w:rsidR="00633FCF" w:rsidRDefault="00633FCF">
            <w:pPr>
              <w:jc w:val="center"/>
              <w:rPr>
                <w:rFonts w:ascii="Arial" w:hAnsi="Arial" w:cs="Arial"/>
                <w:sz w:val="16"/>
                <w:szCs w:val="16"/>
                <w:lang w:eastAsia="zh-CN"/>
              </w:rPr>
            </w:pPr>
          </w:p>
        </w:tc>
      </w:tr>
      <w:tr w:rsidR="00633FCF" w14:paraId="1D403979" w14:textId="77777777">
        <w:tc>
          <w:tcPr>
            <w:tcW w:w="777" w:type="pct"/>
            <w:vMerge/>
            <w:shd w:val="clear" w:color="auto" w:fill="auto"/>
          </w:tcPr>
          <w:p w14:paraId="38F8EF0F" w14:textId="77777777" w:rsidR="00633FCF" w:rsidRDefault="00633FCF">
            <w:pPr>
              <w:jc w:val="center"/>
              <w:rPr>
                <w:rFonts w:ascii="Arial" w:hAnsi="Arial" w:cs="Arial"/>
                <w:sz w:val="16"/>
                <w:szCs w:val="16"/>
                <w:lang w:eastAsia="zh-CN"/>
              </w:rPr>
            </w:pPr>
          </w:p>
        </w:tc>
        <w:tc>
          <w:tcPr>
            <w:tcW w:w="1040" w:type="pct"/>
            <w:shd w:val="clear" w:color="auto" w:fill="auto"/>
          </w:tcPr>
          <w:p w14:paraId="40F7D9B5" w14:textId="77777777" w:rsidR="00633FCF" w:rsidRDefault="00C1489E">
            <w:pPr>
              <w:jc w:val="center"/>
              <w:rPr>
                <w:rFonts w:ascii="Arial" w:hAnsi="Arial" w:cs="Arial"/>
                <w:sz w:val="16"/>
                <w:szCs w:val="16"/>
                <w:lang w:eastAsia="zh-CN"/>
              </w:rPr>
            </w:pPr>
            <w:r>
              <w:rPr>
                <w:rFonts w:ascii="Arial" w:hAnsi="Arial" w:cs="Arial"/>
                <w:sz w:val="16"/>
                <w:szCs w:val="16"/>
                <w:lang w:eastAsia="zh-CN"/>
              </w:rPr>
              <w:t>[Pre-processing]</w:t>
            </w:r>
          </w:p>
        </w:tc>
        <w:tc>
          <w:tcPr>
            <w:tcW w:w="975" w:type="pct"/>
            <w:shd w:val="clear" w:color="auto" w:fill="auto"/>
          </w:tcPr>
          <w:p w14:paraId="7F67C4A0" w14:textId="77777777" w:rsidR="00633FCF" w:rsidRDefault="00633FCF">
            <w:pPr>
              <w:jc w:val="center"/>
              <w:rPr>
                <w:rFonts w:ascii="Arial" w:hAnsi="Arial" w:cs="Arial"/>
                <w:sz w:val="16"/>
                <w:szCs w:val="16"/>
                <w:lang w:eastAsia="zh-CN"/>
              </w:rPr>
            </w:pPr>
          </w:p>
        </w:tc>
        <w:tc>
          <w:tcPr>
            <w:tcW w:w="1104" w:type="pct"/>
            <w:shd w:val="clear" w:color="auto" w:fill="auto"/>
          </w:tcPr>
          <w:p w14:paraId="4AEF2017" w14:textId="77777777" w:rsidR="00633FCF" w:rsidRDefault="00633FCF">
            <w:pPr>
              <w:jc w:val="center"/>
              <w:rPr>
                <w:rFonts w:ascii="Arial" w:hAnsi="Arial" w:cs="Arial"/>
                <w:sz w:val="16"/>
                <w:szCs w:val="16"/>
                <w:lang w:eastAsia="zh-CN"/>
              </w:rPr>
            </w:pPr>
          </w:p>
        </w:tc>
        <w:tc>
          <w:tcPr>
            <w:tcW w:w="1104" w:type="pct"/>
            <w:shd w:val="clear" w:color="auto" w:fill="auto"/>
          </w:tcPr>
          <w:p w14:paraId="52AEF6D5" w14:textId="77777777" w:rsidR="00633FCF" w:rsidRDefault="00633FCF">
            <w:pPr>
              <w:jc w:val="center"/>
              <w:rPr>
                <w:rFonts w:ascii="Arial" w:hAnsi="Arial" w:cs="Arial"/>
                <w:sz w:val="16"/>
                <w:szCs w:val="16"/>
                <w:lang w:eastAsia="zh-CN"/>
              </w:rPr>
            </w:pPr>
          </w:p>
        </w:tc>
      </w:tr>
      <w:tr w:rsidR="00633FCF" w14:paraId="49283059" w14:textId="77777777">
        <w:tc>
          <w:tcPr>
            <w:tcW w:w="777" w:type="pct"/>
            <w:vMerge/>
            <w:shd w:val="clear" w:color="auto" w:fill="auto"/>
          </w:tcPr>
          <w:p w14:paraId="43E9A69B" w14:textId="77777777" w:rsidR="00633FCF" w:rsidRDefault="00633FCF">
            <w:pPr>
              <w:jc w:val="center"/>
              <w:rPr>
                <w:rFonts w:ascii="Arial" w:hAnsi="Arial" w:cs="Arial"/>
                <w:sz w:val="16"/>
                <w:szCs w:val="16"/>
                <w:lang w:eastAsia="zh-CN"/>
              </w:rPr>
            </w:pPr>
          </w:p>
        </w:tc>
        <w:tc>
          <w:tcPr>
            <w:tcW w:w="1040" w:type="pct"/>
            <w:shd w:val="clear" w:color="auto" w:fill="auto"/>
          </w:tcPr>
          <w:p w14:paraId="75A9655E" w14:textId="77777777" w:rsidR="00633FCF" w:rsidRDefault="00C1489E">
            <w:pPr>
              <w:jc w:val="center"/>
              <w:rPr>
                <w:rFonts w:ascii="Arial" w:hAnsi="Arial" w:cs="Arial"/>
                <w:sz w:val="16"/>
                <w:szCs w:val="16"/>
                <w:lang w:eastAsia="zh-CN"/>
              </w:rPr>
            </w:pPr>
            <w:r>
              <w:rPr>
                <w:rFonts w:ascii="Arial" w:hAnsi="Arial" w:cs="Arial"/>
                <w:sz w:val="16"/>
                <w:szCs w:val="16"/>
                <w:lang w:eastAsia="zh-CN"/>
              </w:rPr>
              <w:t>[Post-processing]</w:t>
            </w:r>
          </w:p>
        </w:tc>
        <w:tc>
          <w:tcPr>
            <w:tcW w:w="975" w:type="pct"/>
            <w:shd w:val="clear" w:color="auto" w:fill="auto"/>
          </w:tcPr>
          <w:p w14:paraId="7EA2B7E9" w14:textId="77777777" w:rsidR="00633FCF" w:rsidRDefault="00633FCF">
            <w:pPr>
              <w:jc w:val="center"/>
              <w:rPr>
                <w:rFonts w:ascii="Arial" w:hAnsi="Arial" w:cs="Arial"/>
                <w:sz w:val="16"/>
                <w:szCs w:val="16"/>
                <w:lang w:eastAsia="zh-CN"/>
              </w:rPr>
            </w:pPr>
          </w:p>
        </w:tc>
        <w:tc>
          <w:tcPr>
            <w:tcW w:w="1104" w:type="pct"/>
            <w:shd w:val="clear" w:color="auto" w:fill="auto"/>
          </w:tcPr>
          <w:p w14:paraId="43767415" w14:textId="77777777" w:rsidR="00633FCF" w:rsidRDefault="00633FCF">
            <w:pPr>
              <w:jc w:val="center"/>
              <w:rPr>
                <w:rFonts w:ascii="Arial" w:hAnsi="Arial" w:cs="Arial"/>
                <w:sz w:val="16"/>
                <w:szCs w:val="16"/>
                <w:lang w:eastAsia="zh-CN"/>
              </w:rPr>
            </w:pPr>
          </w:p>
        </w:tc>
        <w:tc>
          <w:tcPr>
            <w:tcW w:w="1104" w:type="pct"/>
            <w:shd w:val="clear" w:color="auto" w:fill="auto"/>
          </w:tcPr>
          <w:p w14:paraId="32502F02" w14:textId="77777777" w:rsidR="00633FCF" w:rsidRDefault="00633FCF">
            <w:pPr>
              <w:jc w:val="center"/>
              <w:rPr>
                <w:rFonts w:ascii="Arial" w:hAnsi="Arial" w:cs="Arial"/>
                <w:sz w:val="16"/>
                <w:szCs w:val="16"/>
                <w:lang w:eastAsia="zh-CN"/>
              </w:rPr>
            </w:pPr>
          </w:p>
        </w:tc>
      </w:tr>
      <w:tr w:rsidR="00633FCF" w14:paraId="50E3247B" w14:textId="77777777">
        <w:tc>
          <w:tcPr>
            <w:tcW w:w="777" w:type="pct"/>
            <w:vMerge/>
            <w:shd w:val="clear" w:color="auto" w:fill="auto"/>
          </w:tcPr>
          <w:p w14:paraId="25D3B142" w14:textId="77777777" w:rsidR="00633FCF" w:rsidRDefault="00633FCF">
            <w:pPr>
              <w:jc w:val="center"/>
              <w:rPr>
                <w:rFonts w:ascii="Arial" w:hAnsi="Arial" w:cs="Arial"/>
                <w:sz w:val="16"/>
                <w:szCs w:val="16"/>
                <w:lang w:eastAsia="zh-CN"/>
              </w:rPr>
            </w:pPr>
          </w:p>
        </w:tc>
        <w:tc>
          <w:tcPr>
            <w:tcW w:w="1040" w:type="pct"/>
            <w:shd w:val="clear" w:color="auto" w:fill="auto"/>
          </w:tcPr>
          <w:p w14:paraId="4543EC2B" w14:textId="77777777" w:rsidR="00633FCF" w:rsidRDefault="00C1489E">
            <w:pPr>
              <w:jc w:val="center"/>
              <w:rPr>
                <w:rFonts w:ascii="Arial" w:hAnsi="Arial" w:cs="Arial"/>
                <w:sz w:val="16"/>
                <w:szCs w:val="16"/>
                <w:lang w:eastAsia="zh-CN"/>
              </w:rPr>
            </w:pPr>
            <w:r>
              <w:rPr>
                <w:rFonts w:ascii="Arial" w:hAnsi="Arial" w:cs="Arial"/>
                <w:sz w:val="16"/>
                <w:szCs w:val="16"/>
                <w:lang w:eastAsia="zh-CN"/>
              </w:rPr>
              <w:t>FLOPs/M</w:t>
            </w:r>
          </w:p>
        </w:tc>
        <w:tc>
          <w:tcPr>
            <w:tcW w:w="975" w:type="pct"/>
            <w:shd w:val="clear" w:color="auto" w:fill="auto"/>
          </w:tcPr>
          <w:p w14:paraId="59C81A7E" w14:textId="77777777" w:rsidR="00633FCF" w:rsidRDefault="00633FCF">
            <w:pPr>
              <w:jc w:val="center"/>
              <w:rPr>
                <w:rFonts w:ascii="Arial" w:hAnsi="Arial" w:cs="Arial"/>
                <w:sz w:val="16"/>
                <w:szCs w:val="16"/>
                <w:lang w:eastAsia="zh-CN"/>
              </w:rPr>
            </w:pPr>
          </w:p>
        </w:tc>
        <w:tc>
          <w:tcPr>
            <w:tcW w:w="1104" w:type="pct"/>
            <w:shd w:val="clear" w:color="auto" w:fill="auto"/>
          </w:tcPr>
          <w:p w14:paraId="6CAD2AB0" w14:textId="77777777" w:rsidR="00633FCF" w:rsidRDefault="00633FCF">
            <w:pPr>
              <w:jc w:val="center"/>
              <w:rPr>
                <w:rFonts w:ascii="Arial" w:hAnsi="Arial" w:cs="Arial"/>
                <w:sz w:val="16"/>
                <w:szCs w:val="16"/>
                <w:lang w:eastAsia="zh-CN"/>
              </w:rPr>
            </w:pPr>
          </w:p>
        </w:tc>
        <w:tc>
          <w:tcPr>
            <w:tcW w:w="1104" w:type="pct"/>
            <w:shd w:val="clear" w:color="auto" w:fill="auto"/>
          </w:tcPr>
          <w:p w14:paraId="4A4B96C0" w14:textId="77777777" w:rsidR="00633FCF" w:rsidRDefault="00633FCF">
            <w:pPr>
              <w:jc w:val="center"/>
              <w:rPr>
                <w:rFonts w:ascii="Arial" w:hAnsi="Arial" w:cs="Arial"/>
                <w:sz w:val="16"/>
                <w:szCs w:val="16"/>
                <w:lang w:eastAsia="zh-CN"/>
              </w:rPr>
            </w:pPr>
          </w:p>
        </w:tc>
      </w:tr>
      <w:tr w:rsidR="00633FCF" w14:paraId="08F3B5B5" w14:textId="77777777">
        <w:tc>
          <w:tcPr>
            <w:tcW w:w="777" w:type="pct"/>
            <w:vMerge/>
            <w:shd w:val="clear" w:color="auto" w:fill="auto"/>
          </w:tcPr>
          <w:p w14:paraId="34FB6FA1" w14:textId="77777777" w:rsidR="00633FCF" w:rsidRDefault="00633FCF">
            <w:pPr>
              <w:jc w:val="center"/>
              <w:rPr>
                <w:rFonts w:ascii="Arial" w:hAnsi="Arial" w:cs="Arial"/>
                <w:sz w:val="16"/>
                <w:szCs w:val="16"/>
                <w:lang w:eastAsia="zh-CN"/>
              </w:rPr>
            </w:pPr>
          </w:p>
        </w:tc>
        <w:tc>
          <w:tcPr>
            <w:tcW w:w="1040" w:type="pct"/>
            <w:shd w:val="clear" w:color="auto" w:fill="auto"/>
          </w:tcPr>
          <w:p w14:paraId="2CF65160" w14:textId="77777777" w:rsidR="00633FCF" w:rsidRDefault="00C1489E">
            <w:pPr>
              <w:jc w:val="center"/>
              <w:rPr>
                <w:rFonts w:ascii="Arial" w:hAnsi="Arial" w:cs="Arial"/>
                <w:sz w:val="16"/>
                <w:szCs w:val="16"/>
                <w:lang w:eastAsia="zh-CN"/>
              </w:rPr>
            </w:pPr>
            <w:r>
              <w:rPr>
                <w:rFonts w:ascii="Arial" w:hAnsi="Arial" w:cs="Arial"/>
                <w:sz w:val="16"/>
                <w:szCs w:val="16"/>
                <w:lang w:eastAsia="zh-CN"/>
              </w:rPr>
              <w:t>Number of parameters/M</w:t>
            </w:r>
          </w:p>
        </w:tc>
        <w:tc>
          <w:tcPr>
            <w:tcW w:w="975" w:type="pct"/>
            <w:shd w:val="clear" w:color="auto" w:fill="auto"/>
          </w:tcPr>
          <w:p w14:paraId="009C9A35" w14:textId="77777777" w:rsidR="00633FCF" w:rsidRDefault="00633FCF">
            <w:pPr>
              <w:jc w:val="center"/>
              <w:rPr>
                <w:rFonts w:ascii="Arial" w:hAnsi="Arial" w:cs="Arial"/>
                <w:sz w:val="16"/>
                <w:szCs w:val="16"/>
                <w:lang w:eastAsia="zh-CN"/>
              </w:rPr>
            </w:pPr>
          </w:p>
        </w:tc>
        <w:tc>
          <w:tcPr>
            <w:tcW w:w="1104" w:type="pct"/>
            <w:shd w:val="clear" w:color="auto" w:fill="auto"/>
          </w:tcPr>
          <w:p w14:paraId="12D49DED" w14:textId="77777777" w:rsidR="00633FCF" w:rsidRDefault="00633FCF">
            <w:pPr>
              <w:jc w:val="center"/>
              <w:rPr>
                <w:rFonts w:ascii="Arial" w:hAnsi="Arial" w:cs="Arial"/>
                <w:sz w:val="16"/>
                <w:szCs w:val="16"/>
                <w:lang w:eastAsia="zh-CN"/>
              </w:rPr>
            </w:pPr>
          </w:p>
        </w:tc>
        <w:tc>
          <w:tcPr>
            <w:tcW w:w="1104" w:type="pct"/>
            <w:shd w:val="clear" w:color="auto" w:fill="auto"/>
          </w:tcPr>
          <w:p w14:paraId="01BB4932" w14:textId="77777777" w:rsidR="00633FCF" w:rsidRDefault="00633FCF">
            <w:pPr>
              <w:jc w:val="center"/>
              <w:rPr>
                <w:rFonts w:ascii="Arial" w:hAnsi="Arial" w:cs="Arial"/>
                <w:sz w:val="16"/>
                <w:szCs w:val="16"/>
                <w:lang w:eastAsia="zh-CN"/>
              </w:rPr>
            </w:pPr>
          </w:p>
        </w:tc>
      </w:tr>
      <w:tr w:rsidR="00633FCF" w14:paraId="09697FFC" w14:textId="77777777">
        <w:tc>
          <w:tcPr>
            <w:tcW w:w="777" w:type="pct"/>
            <w:vMerge/>
            <w:shd w:val="clear" w:color="auto" w:fill="auto"/>
          </w:tcPr>
          <w:p w14:paraId="088E94DF" w14:textId="77777777" w:rsidR="00633FCF" w:rsidRDefault="00633FCF">
            <w:pPr>
              <w:jc w:val="center"/>
              <w:rPr>
                <w:rFonts w:ascii="Arial" w:hAnsi="Arial" w:cs="Arial"/>
                <w:sz w:val="16"/>
                <w:szCs w:val="16"/>
                <w:lang w:eastAsia="zh-CN"/>
              </w:rPr>
            </w:pPr>
          </w:p>
        </w:tc>
        <w:tc>
          <w:tcPr>
            <w:tcW w:w="1040" w:type="pct"/>
            <w:shd w:val="clear" w:color="auto" w:fill="auto"/>
          </w:tcPr>
          <w:p w14:paraId="60F1F300" w14:textId="77777777" w:rsidR="00633FCF" w:rsidRDefault="00C1489E">
            <w:pPr>
              <w:jc w:val="center"/>
              <w:rPr>
                <w:rFonts w:ascii="Arial" w:hAnsi="Arial" w:cs="Arial"/>
                <w:sz w:val="16"/>
                <w:szCs w:val="16"/>
                <w:lang w:eastAsia="zh-CN"/>
              </w:rPr>
            </w:pPr>
            <w:r>
              <w:rPr>
                <w:rFonts w:ascii="Arial" w:hAnsi="Arial" w:cs="Arial"/>
                <w:sz w:val="16"/>
                <w:szCs w:val="16"/>
                <w:lang w:eastAsia="zh-CN"/>
              </w:rPr>
              <w:t>[Storage /Mbytes]</w:t>
            </w:r>
          </w:p>
        </w:tc>
        <w:tc>
          <w:tcPr>
            <w:tcW w:w="975" w:type="pct"/>
            <w:shd w:val="clear" w:color="auto" w:fill="auto"/>
          </w:tcPr>
          <w:p w14:paraId="3D041E95" w14:textId="77777777" w:rsidR="00633FCF" w:rsidRDefault="00633FCF">
            <w:pPr>
              <w:jc w:val="center"/>
              <w:rPr>
                <w:rFonts w:ascii="Arial" w:hAnsi="Arial" w:cs="Arial"/>
                <w:sz w:val="16"/>
                <w:szCs w:val="16"/>
                <w:lang w:eastAsia="zh-CN"/>
              </w:rPr>
            </w:pPr>
          </w:p>
        </w:tc>
        <w:tc>
          <w:tcPr>
            <w:tcW w:w="1104" w:type="pct"/>
            <w:shd w:val="clear" w:color="auto" w:fill="auto"/>
          </w:tcPr>
          <w:p w14:paraId="621611A5" w14:textId="77777777" w:rsidR="00633FCF" w:rsidRDefault="00633FCF">
            <w:pPr>
              <w:jc w:val="center"/>
              <w:rPr>
                <w:rFonts w:ascii="Arial" w:hAnsi="Arial" w:cs="Arial"/>
                <w:sz w:val="16"/>
                <w:szCs w:val="16"/>
                <w:lang w:eastAsia="zh-CN"/>
              </w:rPr>
            </w:pPr>
          </w:p>
        </w:tc>
        <w:tc>
          <w:tcPr>
            <w:tcW w:w="1104" w:type="pct"/>
            <w:shd w:val="clear" w:color="auto" w:fill="auto"/>
          </w:tcPr>
          <w:p w14:paraId="03AFC6C7" w14:textId="77777777" w:rsidR="00633FCF" w:rsidRDefault="00633FCF">
            <w:pPr>
              <w:jc w:val="center"/>
              <w:rPr>
                <w:rFonts w:ascii="Arial" w:hAnsi="Arial" w:cs="Arial"/>
                <w:sz w:val="16"/>
                <w:szCs w:val="16"/>
                <w:lang w:eastAsia="zh-CN"/>
              </w:rPr>
            </w:pPr>
          </w:p>
        </w:tc>
      </w:tr>
      <w:tr w:rsidR="00633FCF" w14:paraId="44BEBFA9" w14:textId="77777777">
        <w:tc>
          <w:tcPr>
            <w:tcW w:w="777" w:type="pct"/>
            <w:vMerge w:val="restart"/>
            <w:shd w:val="clear" w:color="auto" w:fill="auto"/>
          </w:tcPr>
          <w:p w14:paraId="2F5FA929" w14:textId="77777777" w:rsidR="00633FCF" w:rsidRDefault="00C1489E">
            <w:pPr>
              <w:jc w:val="center"/>
              <w:rPr>
                <w:rFonts w:ascii="Arial" w:hAnsi="Arial" w:cs="Arial"/>
                <w:sz w:val="16"/>
                <w:szCs w:val="16"/>
                <w:lang w:eastAsia="zh-CN"/>
              </w:rPr>
            </w:pPr>
            <w:r>
              <w:rPr>
                <w:rFonts w:ascii="Arial" w:hAnsi="Arial" w:cs="Arial"/>
                <w:sz w:val="16"/>
                <w:szCs w:val="16"/>
                <w:lang w:eastAsia="zh-CN"/>
              </w:rPr>
              <w:t>Common description</w:t>
            </w:r>
          </w:p>
        </w:tc>
        <w:tc>
          <w:tcPr>
            <w:tcW w:w="1040" w:type="pct"/>
            <w:shd w:val="clear" w:color="auto" w:fill="auto"/>
          </w:tcPr>
          <w:p w14:paraId="03E94FBB" w14:textId="77777777" w:rsidR="00633FCF" w:rsidRDefault="00C1489E">
            <w:pPr>
              <w:jc w:val="center"/>
              <w:rPr>
                <w:rFonts w:ascii="Arial" w:hAnsi="Arial" w:cs="Arial"/>
                <w:sz w:val="16"/>
                <w:szCs w:val="16"/>
                <w:lang w:eastAsia="zh-CN"/>
              </w:rPr>
            </w:pPr>
            <w:r>
              <w:rPr>
                <w:rFonts w:ascii="Arial" w:hAnsi="Arial" w:cs="Arial"/>
                <w:sz w:val="16"/>
                <w:szCs w:val="16"/>
                <w:lang w:eastAsia="zh-CN"/>
              </w:rPr>
              <w:t>Input type</w:t>
            </w:r>
          </w:p>
        </w:tc>
        <w:tc>
          <w:tcPr>
            <w:tcW w:w="975" w:type="pct"/>
            <w:shd w:val="clear" w:color="auto" w:fill="auto"/>
          </w:tcPr>
          <w:p w14:paraId="28A47780" w14:textId="77777777" w:rsidR="00633FCF" w:rsidRDefault="00633FCF">
            <w:pPr>
              <w:jc w:val="center"/>
              <w:rPr>
                <w:rFonts w:ascii="Arial" w:hAnsi="Arial" w:cs="Arial"/>
                <w:sz w:val="16"/>
                <w:szCs w:val="16"/>
                <w:lang w:eastAsia="zh-CN"/>
              </w:rPr>
            </w:pPr>
          </w:p>
        </w:tc>
        <w:tc>
          <w:tcPr>
            <w:tcW w:w="1104" w:type="pct"/>
            <w:shd w:val="clear" w:color="auto" w:fill="auto"/>
          </w:tcPr>
          <w:p w14:paraId="488936AD" w14:textId="77777777" w:rsidR="00633FCF" w:rsidRDefault="00633FCF">
            <w:pPr>
              <w:jc w:val="center"/>
              <w:rPr>
                <w:rFonts w:ascii="Arial" w:hAnsi="Arial" w:cs="Arial"/>
                <w:sz w:val="16"/>
                <w:szCs w:val="16"/>
                <w:lang w:eastAsia="zh-CN"/>
              </w:rPr>
            </w:pPr>
          </w:p>
        </w:tc>
        <w:tc>
          <w:tcPr>
            <w:tcW w:w="1104" w:type="pct"/>
            <w:shd w:val="clear" w:color="auto" w:fill="auto"/>
          </w:tcPr>
          <w:p w14:paraId="53036822" w14:textId="77777777" w:rsidR="00633FCF" w:rsidRDefault="00633FCF">
            <w:pPr>
              <w:jc w:val="center"/>
              <w:rPr>
                <w:rFonts w:ascii="Arial" w:hAnsi="Arial" w:cs="Arial"/>
                <w:sz w:val="16"/>
                <w:szCs w:val="16"/>
                <w:lang w:eastAsia="zh-CN"/>
              </w:rPr>
            </w:pPr>
          </w:p>
        </w:tc>
      </w:tr>
      <w:tr w:rsidR="00633FCF" w14:paraId="28613C33" w14:textId="77777777">
        <w:tc>
          <w:tcPr>
            <w:tcW w:w="777" w:type="pct"/>
            <w:vMerge/>
            <w:shd w:val="clear" w:color="auto" w:fill="auto"/>
          </w:tcPr>
          <w:p w14:paraId="64CB9208" w14:textId="77777777" w:rsidR="00633FCF" w:rsidRDefault="00633FCF">
            <w:pPr>
              <w:jc w:val="center"/>
              <w:rPr>
                <w:rFonts w:ascii="Arial" w:hAnsi="Arial" w:cs="Arial"/>
                <w:sz w:val="16"/>
                <w:szCs w:val="16"/>
                <w:lang w:eastAsia="zh-CN"/>
              </w:rPr>
            </w:pPr>
          </w:p>
        </w:tc>
        <w:tc>
          <w:tcPr>
            <w:tcW w:w="1040" w:type="pct"/>
            <w:shd w:val="clear" w:color="auto" w:fill="auto"/>
          </w:tcPr>
          <w:p w14:paraId="70AE1C5D" w14:textId="77777777" w:rsidR="00633FCF" w:rsidRDefault="00C1489E">
            <w:pPr>
              <w:jc w:val="center"/>
              <w:rPr>
                <w:rFonts w:ascii="Arial" w:hAnsi="Arial" w:cs="Arial"/>
                <w:sz w:val="16"/>
                <w:szCs w:val="16"/>
                <w:lang w:eastAsia="zh-CN"/>
              </w:rPr>
            </w:pPr>
            <w:r>
              <w:rPr>
                <w:rFonts w:ascii="Arial" w:hAnsi="Arial" w:cs="Arial"/>
                <w:sz w:val="16"/>
                <w:szCs w:val="16"/>
                <w:lang w:eastAsia="zh-CN"/>
              </w:rPr>
              <w:t>Output type</w:t>
            </w:r>
          </w:p>
        </w:tc>
        <w:tc>
          <w:tcPr>
            <w:tcW w:w="975" w:type="pct"/>
            <w:shd w:val="clear" w:color="auto" w:fill="auto"/>
          </w:tcPr>
          <w:p w14:paraId="6283055B" w14:textId="77777777" w:rsidR="00633FCF" w:rsidRDefault="00633FCF">
            <w:pPr>
              <w:jc w:val="center"/>
              <w:rPr>
                <w:rFonts w:ascii="Arial" w:hAnsi="Arial" w:cs="Arial"/>
                <w:sz w:val="16"/>
                <w:szCs w:val="16"/>
                <w:lang w:eastAsia="zh-CN"/>
              </w:rPr>
            </w:pPr>
          </w:p>
        </w:tc>
        <w:tc>
          <w:tcPr>
            <w:tcW w:w="1104" w:type="pct"/>
            <w:shd w:val="clear" w:color="auto" w:fill="auto"/>
          </w:tcPr>
          <w:p w14:paraId="577171B6" w14:textId="77777777" w:rsidR="00633FCF" w:rsidRDefault="00633FCF">
            <w:pPr>
              <w:jc w:val="center"/>
              <w:rPr>
                <w:rFonts w:ascii="Arial" w:hAnsi="Arial" w:cs="Arial"/>
                <w:sz w:val="16"/>
                <w:szCs w:val="16"/>
                <w:lang w:eastAsia="zh-CN"/>
              </w:rPr>
            </w:pPr>
          </w:p>
        </w:tc>
        <w:tc>
          <w:tcPr>
            <w:tcW w:w="1104" w:type="pct"/>
            <w:shd w:val="clear" w:color="auto" w:fill="auto"/>
          </w:tcPr>
          <w:p w14:paraId="36244469" w14:textId="77777777" w:rsidR="00633FCF" w:rsidRDefault="00633FCF">
            <w:pPr>
              <w:jc w:val="center"/>
              <w:rPr>
                <w:rFonts w:ascii="Arial" w:hAnsi="Arial" w:cs="Arial"/>
                <w:sz w:val="16"/>
                <w:szCs w:val="16"/>
                <w:lang w:eastAsia="zh-CN"/>
              </w:rPr>
            </w:pPr>
          </w:p>
        </w:tc>
      </w:tr>
      <w:tr w:rsidR="00633FCF" w14:paraId="7271E56F" w14:textId="77777777">
        <w:tc>
          <w:tcPr>
            <w:tcW w:w="777" w:type="pct"/>
            <w:vMerge/>
            <w:shd w:val="clear" w:color="auto" w:fill="auto"/>
          </w:tcPr>
          <w:p w14:paraId="354F3204" w14:textId="77777777" w:rsidR="00633FCF" w:rsidRDefault="00633FCF">
            <w:pPr>
              <w:jc w:val="center"/>
              <w:rPr>
                <w:rFonts w:ascii="Arial" w:hAnsi="Arial" w:cs="Arial"/>
                <w:sz w:val="16"/>
                <w:szCs w:val="16"/>
                <w:lang w:eastAsia="zh-CN"/>
              </w:rPr>
            </w:pPr>
          </w:p>
        </w:tc>
        <w:tc>
          <w:tcPr>
            <w:tcW w:w="1040" w:type="pct"/>
            <w:shd w:val="clear" w:color="auto" w:fill="auto"/>
          </w:tcPr>
          <w:p w14:paraId="3A3E93DA" w14:textId="77777777" w:rsidR="00633FCF" w:rsidRDefault="00C1489E">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975" w:type="pct"/>
            <w:shd w:val="clear" w:color="auto" w:fill="auto"/>
          </w:tcPr>
          <w:p w14:paraId="0DBAE837" w14:textId="77777777" w:rsidR="00633FCF" w:rsidRDefault="00633FCF">
            <w:pPr>
              <w:jc w:val="center"/>
              <w:rPr>
                <w:rFonts w:ascii="Arial" w:hAnsi="Arial" w:cs="Arial"/>
                <w:sz w:val="16"/>
                <w:szCs w:val="16"/>
                <w:lang w:eastAsia="zh-CN"/>
              </w:rPr>
            </w:pPr>
          </w:p>
        </w:tc>
        <w:tc>
          <w:tcPr>
            <w:tcW w:w="1104" w:type="pct"/>
            <w:shd w:val="clear" w:color="auto" w:fill="auto"/>
          </w:tcPr>
          <w:p w14:paraId="566B4D89" w14:textId="77777777" w:rsidR="00633FCF" w:rsidRDefault="00633FCF">
            <w:pPr>
              <w:jc w:val="center"/>
              <w:rPr>
                <w:rFonts w:ascii="Arial" w:hAnsi="Arial" w:cs="Arial"/>
                <w:sz w:val="16"/>
                <w:szCs w:val="16"/>
                <w:lang w:eastAsia="zh-CN"/>
              </w:rPr>
            </w:pPr>
          </w:p>
        </w:tc>
        <w:tc>
          <w:tcPr>
            <w:tcW w:w="1104" w:type="pct"/>
            <w:shd w:val="clear" w:color="auto" w:fill="auto"/>
          </w:tcPr>
          <w:p w14:paraId="6D8A6C84" w14:textId="77777777" w:rsidR="00633FCF" w:rsidRDefault="00633FCF">
            <w:pPr>
              <w:jc w:val="center"/>
              <w:rPr>
                <w:rFonts w:ascii="Arial" w:hAnsi="Arial" w:cs="Arial"/>
                <w:sz w:val="16"/>
                <w:szCs w:val="16"/>
                <w:lang w:eastAsia="zh-CN"/>
              </w:rPr>
            </w:pPr>
          </w:p>
        </w:tc>
      </w:tr>
      <w:tr w:rsidR="00633FCF" w14:paraId="34E94B1A" w14:textId="77777777">
        <w:tc>
          <w:tcPr>
            <w:tcW w:w="777" w:type="pct"/>
            <w:vMerge w:val="restart"/>
            <w:shd w:val="clear" w:color="auto" w:fill="auto"/>
          </w:tcPr>
          <w:p w14:paraId="167BB94E" w14:textId="77777777" w:rsidR="00633FCF" w:rsidRDefault="00C1489E">
            <w:pPr>
              <w:jc w:val="center"/>
              <w:rPr>
                <w:rFonts w:ascii="Arial" w:hAnsi="Arial" w:cs="Arial"/>
                <w:sz w:val="16"/>
                <w:szCs w:val="16"/>
                <w:lang w:eastAsia="zh-CN"/>
              </w:rPr>
            </w:pPr>
            <w:r>
              <w:rPr>
                <w:rFonts w:ascii="Arial" w:hAnsi="Arial" w:cs="Arial"/>
                <w:sz w:val="16"/>
                <w:szCs w:val="16"/>
                <w:lang w:eastAsia="zh-CN"/>
              </w:rPr>
              <w:t>Dataset description</w:t>
            </w:r>
          </w:p>
        </w:tc>
        <w:tc>
          <w:tcPr>
            <w:tcW w:w="1040" w:type="pct"/>
            <w:shd w:val="clear" w:color="auto" w:fill="auto"/>
          </w:tcPr>
          <w:p w14:paraId="2380A10E" w14:textId="77777777" w:rsidR="00633FCF" w:rsidRDefault="00C1489E">
            <w:pPr>
              <w:jc w:val="center"/>
              <w:rPr>
                <w:rFonts w:ascii="Arial" w:hAnsi="Arial" w:cs="Arial"/>
                <w:sz w:val="16"/>
                <w:szCs w:val="16"/>
                <w:lang w:eastAsia="zh-CN"/>
              </w:rPr>
            </w:pPr>
            <w:r>
              <w:rPr>
                <w:rFonts w:ascii="Arial" w:hAnsi="Arial" w:cs="Arial"/>
                <w:sz w:val="16"/>
                <w:szCs w:val="16"/>
                <w:lang w:eastAsia="zh-CN"/>
              </w:rPr>
              <w:t>Train/k</w:t>
            </w:r>
          </w:p>
        </w:tc>
        <w:tc>
          <w:tcPr>
            <w:tcW w:w="975" w:type="pct"/>
            <w:shd w:val="clear" w:color="auto" w:fill="auto"/>
          </w:tcPr>
          <w:p w14:paraId="18AF6703" w14:textId="77777777" w:rsidR="00633FCF" w:rsidRDefault="00633FCF">
            <w:pPr>
              <w:jc w:val="center"/>
              <w:rPr>
                <w:rFonts w:ascii="Arial" w:hAnsi="Arial" w:cs="Arial"/>
                <w:sz w:val="16"/>
                <w:szCs w:val="16"/>
                <w:lang w:eastAsia="zh-CN"/>
              </w:rPr>
            </w:pPr>
          </w:p>
        </w:tc>
        <w:tc>
          <w:tcPr>
            <w:tcW w:w="1104" w:type="pct"/>
            <w:shd w:val="clear" w:color="auto" w:fill="auto"/>
          </w:tcPr>
          <w:p w14:paraId="1C0F9829" w14:textId="77777777" w:rsidR="00633FCF" w:rsidRDefault="00633FCF">
            <w:pPr>
              <w:jc w:val="center"/>
              <w:rPr>
                <w:rFonts w:ascii="Arial" w:hAnsi="Arial" w:cs="Arial"/>
                <w:sz w:val="16"/>
                <w:szCs w:val="16"/>
                <w:lang w:eastAsia="zh-CN"/>
              </w:rPr>
            </w:pPr>
          </w:p>
        </w:tc>
        <w:tc>
          <w:tcPr>
            <w:tcW w:w="1104" w:type="pct"/>
            <w:shd w:val="clear" w:color="auto" w:fill="auto"/>
          </w:tcPr>
          <w:p w14:paraId="1D4D2DF8" w14:textId="77777777" w:rsidR="00633FCF" w:rsidRDefault="00633FCF">
            <w:pPr>
              <w:jc w:val="center"/>
              <w:rPr>
                <w:rFonts w:ascii="Arial" w:hAnsi="Arial" w:cs="Arial"/>
                <w:sz w:val="16"/>
                <w:szCs w:val="16"/>
                <w:lang w:eastAsia="zh-CN"/>
              </w:rPr>
            </w:pPr>
          </w:p>
        </w:tc>
      </w:tr>
      <w:tr w:rsidR="00633FCF" w14:paraId="4451B6C5" w14:textId="77777777">
        <w:tc>
          <w:tcPr>
            <w:tcW w:w="777" w:type="pct"/>
            <w:vMerge/>
            <w:shd w:val="clear" w:color="auto" w:fill="auto"/>
          </w:tcPr>
          <w:p w14:paraId="74F2ED46" w14:textId="77777777" w:rsidR="00633FCF" w:rsidRDefault="00633FCF">
            <w:pPr>
              <w:jc w:val="center"/>
              <w:rPr>
                <w:rFonts w:ascii="Arial" w:hAnsi="Arial" w:cs="Arial"/>
                <w:sz w:val="16"/>
                <w:szCs w:val="16"/>
                <w:lang w:eastAsia="zh-CN"/>
              </w:rPr>
            </w:pPr>
          </w:p>
        </w:tc>
        <w:tc>
          <w:tcPr>
            <w:tcW w:w="1040" w:type="pct"/>
            <w:shd w:val="clear" w:color="auto" w:fill="auto"/>
          </w:tcPr>
          <w:p w14:paraId="2685858D" w14:textId="77777777" w:rsidR="00633FCF" w:rsidRDefault="00C1489E">
            <w:pPr>
              <w:jc w:val="center"/>
              <w:rPr>
                <w:rFonts w:ascii="Arial" w:hAnsi="Arial" w:cs="Arial"/>
                <w:sz w:val="16"/>
                <w:szCs w:val="16"/>
                <w:lang w:eastAsia="zh-CN"/>
              </w:rPr>
            </w:pPr>
            <w:r>
              <w:rPr>
                <w:rFonts w:ascii="Arial" w:hAnsi="Arial" w:cs="Arial"/>
                <w:sz w:val="16"/>
                <w:szCs w:val="16"/>
                <w:lang w:eastAsia="zh-CN"/>
              </w:rPr>
              <w:t>Test/k</w:t>
            </w:r>
          </w:p>
        </w:tc>
        <w:tc>
          <w:tcPr>
            <w:tcW w:w="975" w:type="pct"/>
            <w:shd w:val="clear" w:color="auto" w:fill="auto"/>
          </w:tcPr>
          <w:p w14:paraId="6B613415" w14:textId="77777777" w:rsidR="00633FCF" w:rsidRDefault="00633FCF">
            <w:pPr>
              <w:jc w:val="center"/>
              <w:rPr>
                <w:rFonts w:ascii="Arial" w:hAnsi="Arial" w:cs="Arial"/>
                <w:sz w:val="16"/>
                <w:szCs w:val="16"/>
                <w:lang w:eastAsia="zh-CN"/>
              </w:rPr>
            </w:pPr>
          </w:p>
        </w:tc>
        <w:tc>
          <w:tcPr>
            <w:tcW w:w="1104" w:type="pct"/>
            <w:shd w:val="clear" w:color="auto" w:fill="auto"/>
          </w:tcPr>
          <w:p w14:paraId="0B17FCDF" w14:textId="77777777" w:rsidR="00633FCF" w:rsidRDefault="00633FCF">
            <w:pPr>
              <w:jc w:val="center"/>
              <w:rPr>
                <w:rFonts w:ascii="Arial" w:hAnsi="Arial" w:cs="Arial"/>
                <w:sz w:val="16"/>
                <w:szCs w:val="16"/>
                <w:lang w:eastAsia="zh-CN"/>
              </w:rPr>
            </w:pPr>
          </w:p>
        </w:tc>
        <w:tc>
          <w:tcPr>
            <w:tcW w:w="1104" w:type="pct"/>
            <w:shd w:val="clear" w:color="auto" w:fill="auto"/>
          </w:tcPr>
          <w:p w14:paraId="324CB893" w14:textId="77777777" w:rsidR="00633FCF" w:rsidRDefault="00633FCF">
            <w:pPr>
              <w:jc w:val="center"/>
              <w:rPr>
                <w:rFonts w:ascii="Arial" w:hAnsi="Arial" w:cs="Arial"/>
                <w:sz w:val="16"/>
                <w:szCs w:val="16"/>
                <w:lang w:eastAsia="zh-CN"/>
              </w:rPr>
            </w:pPr>
          </w:p>
        </w:tc>
      </w:tr>
      <w:tr w:rsidR="00633FCF" w14:paraId="05D9BA35" w14:textId="77777777">
        <w:tc>
          <w:tcPr>
            <w:tcW w:w="777" w:type="pct"/>
            <w:vMerge/>
            <w:shd w:val="clear" w:color="auto" w:fill="auto"/>
          </w:tcPr>
          <w:p w14:paraId="0DDD7577" w14:textId="77777777" w:rsidR="00633FCF" w:rsidRDefault="00633FCF">
            <w:pPr>
              <w:jc w:val="center"/>
              <w:rPr>
                <w:rFonts w:ascii="Arial" w:hAnsi="Arial" w:cs="Arial"/>
                <w:sz w:val="16"/>
                <w:szCs w:val="16"/>
                <w:lang w:eastAsia="zh-CN"/>
              </w:rPr>
            </w:pPr>
          </w:p>
        </w:tc>
        <w:tc>
          <w:tcPr>
            <w:tcW w:w="1040" w:type="pct"/>
            <w:shd w:val="clear" w:color="auto" w:fill="auto"/>
          </w:tcPr>
          <w:p w14:paraId="03F01E2A" w14:textId="77777777" w:rsidR="00633FCF" w:rsidRDefault="00C1489E">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975" w:type="pct"/>
            <w:shd w:val="clear" w:color="auto" w:fill="auto"/>
          </w:tcPr>
          <w:p w14:paraId="2DC1F31F" w14:textId="77777777" w:rsidR="00633FCF" w:rsidRDefault="00633FCF">
            <w:pPr>
              <w:jc w:val="center"/>
              <w:rPr>
                <w:rFonts w:ascii="Arial" w:hAnsi="Arial" w:cs="Arial"/>
                <w:sz w:val="16"/>
                <w:szCs w:val="16"/>
                <w:lang w:eastAsia="zh-CN"/>
              </w:rPr>
            </w:pPr>
          </w:p>
        </w:tc>
        <w:tc>
          <w:tcPr>
            <w:tcW w:w="1104" w:type="pct"/>
            <w:shd w:val="clear" w:color="auto" w:fill="auto"/>
          </w:tcPr>
          <w:p w14:paraId="0498B924" w14:textId="77777777" w:rsidR="00633FCF" w:rsidRDefault="00633FCF">
            <w:pPr>
              <w:jc w:val="center"/>
              <w:rPr>
                <w:rFonts w:ascii="Arial" w:hAnsi="Arial" w:cs="Arial"/>
                <w:sz w:val="16"/>
                <w:szCs w:val="16"/>
                <w:lang w:eastAsia="zh-CN"/>
              </w:rPr>
            </w:pPr>
          </w:p>
        </w:tc>
        <w:tc>
          <w:tcPr>
            <w:tcW w:w="1104" w:type="pct"/>
            <w:shd w:val="clear" w:color="auto" w:fill="auto"/>
          </w:tcPr>
          <w:p w14:paraId="72035B7D" w14:textId="77777777" w:rsidR="00633FCF" w:rsidRDefault="00633FCF">
            <w:pPr>
              <w:jc w:val="center"/>
              <w:rPr>
                <w:rFonts w:ascii="Arial" w:hAnsi="Arial" w:cs="Arial"/>
                <w:sz w:val="16"/>
                <w:szCs w:val="16"/>
                <w:lang w:eastAsia="zh-CN"/>
              </w:rPr>
            </w:pPr>
          </w:p>
        </w:tc>
      </w:tr>
      <w:tr w:rsidR="00633FCF" w14:paraId="5D0297D7" w14:textId="77777777">
        <w:tc>
          <w:tcPr>
            <w:tcW w:w="1817" w:type="pct"/>
            <w:gridSpan w:val="2"/>
            <w:shd w:val="clear" w:color="auto" w:fill="auto"/>
          </w:tcPr>
          <w:p w14:paraId="0CC93708" w14:textId="77777777" w:rsidR="00633FCF" w:rsidRDefault="00C1489E">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975" w:type="pct"/>
            <w:shd w:val="clear" w:color="auto" w:fill="auto"/>
          </w:tcPr>
          <w:p w14:paraId="1E50F517" w14:textId="77777777" w:rsidR="00633FCF" w:rsidRDefault="00633FCF">
            <w:pPr>
              <w:jc w:val="center"/>
              <w:rPr>
                <w:rFonts w:ascii="Arial" w:hAnsi="Arial" w:cs="Arial"/>
                <w:sz w:val="16"/>
                <w:szCs w:val="16"/>
                <w:lang w:eastAsia="zh-CN"/>
              </w:rPr>
            </w:pPr>
          </w:p>
        </w:tc>
        <w:tc>
          <w:tcPr>
            <w:tcW w:w="1104" w:type="pct"/>
            <w:shd w:val="clear" w:color="auto" w:fill="auto"/>
          </w:tcPr>
          <w:p w14:paraId="22D73C43" w14:textId="77777777" w:rsidR="00633FCF" w:rsidRDefault="00633FCF">
            <w:pPr>
              <w:jc w:val="center"/>
              <w:rPr>
                <w:rFonts w:ascii="Arial" w:hAnsi="Arial" w:cs="Arial"/>
                <w:sz w:val="16"/>
                <w:szCs w:val="16"/>
                <w:lang w:eastAsia="zh-CN"/>
              </w:rPr>
            </w:pPr>
          </w:p>
        </w:tc>
        <w:tc>
          <w:tcPr>
            <w:tcW w:w="1104" w:type="pct"/>
            <w:shd w:val="clear" w:color="auto" w:fill="auto"/>
          </w:tcPr>
          <w:p w14:paraId="362FA611" w14:textId="77777777" w:rsidR="00633FCF" w:rsidRDefault="00633FCF">
            <w:pPr>
              <w:jc w:val="center"/>
              <w:rPr>
                <w:rFonts w:ascii="Arial" w:hAnsi="Arial" w:cs="Arial"/>
                <w:sz w:val="16"/>
                <w:szCs w:val="16"/>
                <w:lang w:eastAsia="zh-CN"/>
              </w:rPr>
            </w:pPr>
          </w:p>
        </w:tc>
      </w:tr>
      <w:tr w:rsidR="00633FCF" w14:paraId="7D9547F5" w14:textId="77777777">
        <w:tc>
          <w:tcPr>
            <w:tcW w:w="1817" w:type="pct"/>
            <w:gridSpan w:val="2"/>
            <w:shd w:val="clear" w:color="auto" w:fill="auto"/>
          </w:tcPr>
          <w:p w14:paraId="4787FFC0" w14:textId="77777777" w:rsidR="00633FCF" w:rsidRDefault="00C1489E">
            <w:pPr>
              <w:jc w:val="center"/>
              <w:rPr>
                <w:rFonts w:ascii="Arial" w:hAnsi="Arial" w:cs="Arial"/>
                <w:sz w:val="16"/>
                <w:szCs w:val="16"/>
                <w:lang w:eastAsia="zh-CN"/>
              </w:rPr>
            </w:pPr>
            <w:r>
              <w:rPr>
                <w:rFonts w:ascii="Arial" w:hAnsi="Arial" w:cs="Arial"/>
                <w:sz w:val="16"/>
                <w:szCs w:val="16"/>
                <w:lang w:eastAsia="zh-CN"/>
              </w:rPr>
              <w:t>Benchmark</w:t>
            </w:r>
          </w:p>
        </w:tc>
        <w:tc>
          <w:tcPr>
            <w:tcW w:w="975" w:type="pct"/>
            <w:shd w:val="clear" w:color="auto" w:fill="auto"/>
          </w:tcPr>
          <w:p w14:paraId="476B5120" w14:textId="77777777" w:rsidR="00633FCF" w:rsidRDefault="00633FCF">
            <w:pPr>
              <w:jc w:val="center"/>
              <w:rPr>
                <w:rFonts w:ascii="Arial" w:hAnsi="Arial" w:cs="Arial"/>
                <w:sz w:val="16"/>
                <w:szCs w:val="16"/>
                <w:lang w:eastAsia="zh-CN"/>
              </w:rPr>
            </w:pPr>
          </w:p>
        </w:tc>
        <w:tc>
          <w:tcPr>
            <w:tcW w:w="1104" w:type="pct"/>
            <w:shd w:val="clear" w:color="auto" w:fill="auto"/>
          </w:tcPr>
          <w:p w14:paraId="7B14136F" w14:textId="77777777" w:rsidR="00633FCF" w:rsidRDefault="00633FCF">
            <w:pPr>
              <w:jc w:val="center"/>
              <w:rPr>
                <w:rFonts w:ascii="Arial" w:hAnsi="Arial" w:cs="Arial"/>
                <w:sz w:val="16"/>
                <w:szCs w:val="16"/>
                <w:lang w:eastAsia="zh-CN"/>
              </w:rPr>
            </w:pPr>
          </w:p>
        </w:tc>
        <w:tc>
          <w:tcPr>
            <w:tcW w:w="1104" w:type="pct"/>
            <w:shd w:val="clear" w:color="auto" w:fill="auto"/>
          </w:tcPr>
          <w:p w14:paraId="4C3A8F38" w14:textId="77777777" w:rsidR="00633FCF" w:rsidRDefault="00633FCF">
            <w:pPr>
              <w:jc w:val="center"/>
              <w:rPr>
                <w:rFonts w:ascii="Arial" w:hAnsi="Arial" w:cs="Arial"/>
                <w:sz w:val="16"/>
                <w:szCs w:val="16"/>
                <w:lang w:eastAsia="zh-CN"/>
              </w:rPr>
            </w:pPr>
          </w:p>
        </w:tc>
      </w:tr>
      <w:tr w:rsidR="00633FCF" w14:paraId="5EABEF07" w14:textId="77777777">
        <w:tc>
          <w:tcPr>
            <w:tcW w:w="777" w:type="pct"/>
            <w:vMerge w:val="restart"/>
            <w:shd w:val="clear" w:color="auto" w:fill="auto"/>
          </w:tcPr>
          <w:p w14:paraId="62F6826E" w14:textId="77777777" w:rsidR="00633FCF" w:rsidRDefault="00C1489E">
            <w:pPr>
              <w:jc w:val="center"/>
              <w:rPr>
                <w:rFonts w:ascii="Arial" w:hAnsi="Arial" w:cs="Arial"/>
                <w:sz w:val="16"/>
                <w:szCs w:val="16"/>
                <w:lang w:eastAsia="zh-CN"/>
              </w:rPr>
            </w:pPr>
            <w:r>
              <w:rPr>
                <w:rFonts w:ascii="Arial" w:hAnsi="Arial" w:cs="Arial"/>
                <w:sz w:val="16"/>
                <w:szCs w:val="16"/>
                <w:lang w:eastAsia="zh-CN"/>
              </w:rPr>
              <w:t>Intermediate KPI I#1 of benchmark, [layer 1]</w:t>
            </w:r>
          </w:p>
        </w:tc>
        <w:tc>
          <w:tcPr>
            <w:tcW w:w="1040" w:type="pct"/>
            <w:shd w:val="clear" w:color="auto" w:fill="auto"/>
          </w:tcPr>
          <w:p w14:paraId="25F69CB1"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00E5E6E8" w14:textId="77777777" w:rsidR="00633FCF" w:rsidRDefault="00633FCF">
            <w:pPr>
              <w:jc w:val="center"/>
              <w:rPr>
                <w:rFonts w:ascii="Arial" w:hAnsi="Arial" w:cs="Arial"/>
                <w:sz w:val="16"/>
                <w:szCs w:val="16"/>
                <w:lang w:eastAsia="zh-CN"/>
              </w:rPr>
            </w:pPr>
          </w:p>
        </w:tc>
        <w:tc>
          <w:tcPr>
            <w:tcW w:w="1104" w:type="pct"/>
            <w:shd w:val="clear" w:color="auto" w:fill="auto"/>
          </w:tcPr>
          <w:p w14:paraId="0ED7F307" w14:textId="77777777" w:rsidR="00633FCF" w:rsidRDefault="00633FCF">
            <w:pPr>
              <w:jc w:val="center"/>
              <w:rPr>
                <w:rFonts w:ascii="Arial" w:hAnsi="Arial" w:cs="Arial"/>
                <w:sz w:val="16"/>
                <w:szCs w:val="16"/>
                <w:lang w:eastAsia="zh-CN"/>
              </w:rPr>
            </w:pPr>
          </w:p>
        </w:tc>
        <w:tc>
          <w:tcPr>
            <w:tcW w:w="1104" w:type="pct"/>
            <w:shd w:val="clear" w:color="auto" w:fill="auto"/>
          </w:tcPr>
          <w:p w14:paraId="0D93157C" w14:textId="77777777" w:rsidR="00633FCF" w:rsidRDefault="00633FCF">
            <w:pPr>
              <w:jc w:val="center"/>
              <w:rPr>
                <w:rFonts w:ascii="Arial" w:hAnsi="Arial" w:cs="Arial"/>
                <w:sz w:val="16"/>
                <w:szCs w:val="16"/>
                <w:lang w:eastAsia="zh-CN"/>
              </w:rPr>
            </w:pPr>
          </w:p>
        </w:tc>
      </w:tr>
      <w:tr w:rsidR="00633FCF" w14:paraId="061C7601" w14:textId="77777777">
        <w:tc>
          <w:tcPr>
            <w:tcW w:w="777" w:type="pct"/>
            <w:vMerge/>
            <w:shd w:val="clear" w:color="auto" w:fill="auto"/>
          </w:tcPr>
          <w:p w14:paraId="04FDD1DA" w14:textId="77777777" w:rsidR="00633FCF" w:rsidRDefault="00633FCF">
            <w:pPr>
              <w:jc w:val="center"/>
              <w:rPr>
                <w:rFonts w:ascii="Arial" w:hAnsi="Arial" w:cs="Arial"/>
                <w:sz w:val="16"/>
                <w:szCs w:val="16"/>
                <w:lang w:eastAsia="zh-CN"/>
              </w:rPr>
            </w:pPr>
          </w:p>
        </w:tc>
        <w:tc>
          <w:tcPr>
            <w:tcW w:w="1040" w:type="pct"/>
            <w:shd w:val="clear" w:color="auto" w:fill="auto"/>
          </w:tcPr>
          <w:p w14:paraId="18683C04"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71D3122F" w14:textId="77777777" w:rsidR="00633FCF" w:rsidRDefault="00633FCF">
            <w:pPr>
              <w:jc w:val="center"/>
              <w:rPr>
                <w:rFonts w:ascii="Arial" w:hAnsi="Arial" w:cs="Arial"/>
                <w:sz w:val="16"/>
                <w:szCs w:val="16"/>
                <w:lang w:eastAsia="zh-CN"/>
              </w:rPr>
            </w:pPr>
          </w:p>
        </w:tc>
        <w:tc>
          <w:tcPr>
            <w:tcW w:w="1104" w:type="pct"/>
            <w:shd w:val="clear" w:color="auto" w:fill="auto"/>
          </w:tcPr>
          <w:p w14:paraId="496D7FC6" w14:textId="77777777" w:rsidR="00633FCF" w:rsidRDefault="00633FCF">
            <w:pPr>
              <w:jc w:val="center"/>
              <w:rPr>
                <w:rFonts w:ascii="Arial" w:hAnsi="Arial" w:cs="Arial"/>
                <w:sz w:val="16"/>
                <w:szCs w:val="16"/>
                <w:lang w:eastAsia="zh-CN"/>
              </w:rPr>
            </w:pPr>
          </w:p>
        </w:tc>
        <w:tc>
          <w:tcPr>
            <w:tcW w:w="1104" w:type="pct"/>
            <w:shd w:val="clear" w:color="auto" w:fill="auto"/>
          </w:tcPr>
          <w:p w14:paraId="08CB9B96" w14:textId="77777777" w:rsidR="00633FCF" w:rsidRDefault="00633FCF">
            <w:pPr>
              <w:jc w:val="center"/>
              <w:rPr>
                <w:rFonts w:ascii="Arial" w:hAnsi="Arial" w:cs="Arial"/>
                <w:sz w:val="16"/>
                <w:szCs w:val="16"/>
                <w:lang w:eastAsia="zh-CN"/>
              </w:rPr>
            </w:pPr>
          </w:p>
        </w:tc>
      </w:tr>
      <w:tr w:rsidR="00633FCF" w14:paraId="4072EE1A" w14:textId="77777777">
        <w:tc>
          <w:tcPr>
            <w:tcW w:w="777" w:type="pct"/>
            <w:vMerge/>
            <w:shd w:val="clear" w:color="auto" w:fill="auto"/>
          </w:tcPr>
          <w:p w14:paraId="0CE7B3CC" w14:textId="77777777" w:rsidR="00633FCF" w:rsidRDefault="00633FCF">
            <w:pPr>
              <w:jc w:val="center"/>
              <w:rPr>
                <w:rFonts w:ascii="Arial" w:hAnsi="Arial" w:cs="Arial"/>
                <w:sz w:val="16"/>
                <w:szCs w:val="16"/>
                <w:lang w:eastAsia="zh-CN"/>
              </w:rPr>
            </w:pPr>
          </w:p>
        </w:tc>
        <w:tc>
          <w:tcPr>
            <w:tcW w:w="1040" w:type="pct"/>
            <w:shd w:val="clear" w:color="auto" w:fill="auto"/>
          </w:tcPr>
          <w:p w14:paraId="2FE94BC3"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240C4997" w14:textId="77777777" w:rsidR="00633FCF" w:rsidRDefault="00633FCF">
            <w:pPr>
              <w:jc w:val="center"/>
              <w:rPr>
                <w:rFonts w:ascii="Arial" w:hAnsi="Arial" w:cs="Arial"/>
                <w:sz w:val="16"/>
                <w:szCs w:val="16"/>
                <w:lang w:eastAsia="zh-CN"/>
              </w:rPr>
            </w:pPr>
          </w:p>
        </w:tc>
        <w:tc>
          <w:tcPr>
            <w:tcW w:w="1104" w:type="pct"/>
            <w:shd w:val="clear" w:color="auto" w:fill="auto"/>
          </w:tcPr>
          <w:p w14:paraId="066FDFDB" w14:textId="77777777" w:rsidR="00633FCF" w:rsidRDefault="00633FCF">
            <w:pPr>
              <w:jc w:val="center"/>
              <w:rPr>
                <w:rFonts w:ascii="Arial" w:hAnsi="Arial" w:cs="Arial"/>
                <w:sz w:val="16"/>
                <w:szCs w:val="16"/>
                <w:lang w:eastAsia="zh-CN"/>
              </w:rPr>
            </w:pPr>
          </w:p>
        </w:tc>
        <w:tc>
          <w:tcPr>
            <w:tcW w:w="1104" w:type="pct"/>
            <w:shd w:val="clear" w:color="auto" w:fill="auto"/>
          </w:tcPr>
          <w:p w14:paraId="0CEB784E" w14:textId="77777777" w:rsidR="00633FCF" w:rsidRDefault="00633FCF">
            <w:pPr>
              <w:jc w:val="center"/>
              <w:rPr>
                <w:rFonts w:ascii="Arial" w:hAnsi="Arial" w:cs="Arial"/>
                <w:sz w:val="16"/>
                <w:szCs w:val="16"/>
                <w:lang w:eastAsia="zh-CN"/>
              </w:rPr>
            </w:pPr>
          </w:p>
        </w:tc>
      </w:tr>
      <w:tr w:rsidR="00633FCF" w14:paraId="6927AD2E" w14:textId="77777777">
        <w:tc>
          <w:tcPr>
            <w:tcW w:w="777" w:type="pct"/>
            <w:vMerge w:val="restart"/>
            <w:shd w:val="clear" w:color="auto" w:fill="auto"/>
          </w:tcPr>
          <w:p w14:paraId="142523E7" w14:textId="77777777" w:rsidR="00633FCF" w:rsidRDefault="00C1489E">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040" w:type="pct"/>
            <w:shd w:val="clear" w:color="auto" w:fill="auto"/>
          </w:tcPr>
          <w:p w14:paraId="6FDF2131"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5E09518E" w14:textId="77777777" w:rsidR="00633FCF" w:rsidRDefault="00633FCF">
            <w:pPr>
              <w:jc w:val="center"/>
              <w:rPr>
                <w:rFonts w:ascii="Arial" w:hAnsi="Arial" w:cs="Arial"/>
                <w:sz w:val="16"/>
                <w:szCs w:val="16"/>
                <w:lang w:eastAsia="zh-CN"/>
              </w:rPr>
            </w:pPr>
          </w:p>
        </w:tc>
        <w:tc>
          <w:tcPr>
            <w:tcW w:w="1104" w:type="pct"/>
            <w:shd w:val="clear" w:color="auto" w:fill="auto"/>
          </w:tcPr>
          <w:p w14:paraId="268A9F10" w14:textId="77777777" w:rsidR="00633FCF" w:rsidRDefault="00633FCF">
            <w:pPr>
              <w:jc w:val="center"/>
              <w:rPr>
                <w:rFonts w:ascii="Arial" w:hAnsi="Arial" w:cs="Arial"/>
                <w:sz w:val="16"/>
                <w:szCs w:val="16"/>
                <w:lang w:eastAsia="zh-CN"/>
              </w:rPr>
            </w:pPr>
          </w:p>
        </w:tc>
        <w:tc>
          <w:tcPr>
            <w:tcW w:w="1104" w:type="pct"/>
            <w:shd w:val="clear" w:color="auto" w:fill="auto"/>
          </w:tcPr>
          <w:p w14:paraId="2F04E08F" w14:textId="77777777" w:rsidR="00633FCF" w:rsidRDefault="00633FCF">
            <w:pPr>
              <w:jc w:val="center"/>
              <w:rPr>
                <w:rFonts w:ascii="Arial" w:hAnsi="Arial" w:cs="Arial"/>
                <w:sz w:val="16"/>
                <w:szCs w:val="16"/>
                <w:lang w:eastAsia="zh-CN"/>
              </w:rPr>
            </w:pPr>
          </w:p>
        </w:tc>
      </w:tr>
      <w:tr w:rsidR="00633FCF" w14:paraId="6ACE9617" w14:textId="77777777">
        <w:tc>
          <w:tcPr>
            <w:tcW w:w="777" w:type="pct"/>
            <w:vMerge/>
            <w:shd w:val="clear" w:color="auto" w:fill="auto"/>
          </w:tcPr>
          <w:p w14:paraId="322BB8BF" w14:textId="77777777" w:rsidR="00633FCF" w:rsidRDefault="00633FCF">
            <w:pPr>
              <w:jc w:val="center"/>
              <w:rPr>
                <w:rFonts w:ascii="Arial" w:hAnsi="Arial" w:cs="Arial"/>
                <w:sz w:val="16"/>
                <w:szCs w:val="16"/>
                <w:lang w:eastAsia="zh-CN"/>
              </w:rPr>
            </w:pPr>
          </w:p>
        </w:tc>
        <w:tc>
          <w:tcPr>
            <w:tcW w:w="1040" w:type="pct"/>
            <w:shd w:val="clear" w:color="auto" w:fill="auto"/>
          </w:tcPr>
          <w:p w14:paraId="525B349A"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FFDE126" w14:textId="77777777" w:rsidR="00633FCF" w:rsidRDefault="00633FCF">
            <w:pPr>
              <w:jc w:val="center"/>
              <w:rPr>
                <w:rFonts w:ascii="Arial" w:hAnsi="Arial" w:cs="Arial"/>
                <w:sz w:val="16"/>
                <w:szCs w:val="16"/>
                <w:lang w:eastAsia="zh-CN"/>
              </w:rPr>
            </w:pPr>
          </w:p>
        </w:tc>
        <w:tc>
          <w:tcPr>
            <w:tcW w:w="1104" w:type="pct"/>
            <w:shd w:val="clear" w:color="auto" w:fill="auto"/>
          </w:tcPr>
          <w:p w14:paraId="19B3232F" w14:textId="77777777" w:rsidR="00633FCF" w:rsidRDefault="00633FCF">
            <w:pPr>
              <w:jc w:val="center"/>
              <w:rPr>
                <w:rFonts w:ascii="Arial" w:hAnsi="Arial" w:cs="Arial"/>
                <w:sz w:val="16"/>
                <w:szCs w:val="16"/>
                <w:lang w:eastAsia="zh-CN"/>
              </w:rPr>
            </w:pPr>
          </w:p>
        </w:tc>
        <w:tc>
          <w:tcPr>
            <w:tcW w:w="1104" w:type="pct"/>
            <w:shd w:val="clear" w:color="auto" w:fill="auto"/>
          </w:tcPr>
          <w:p w14:paraId="08597448" w14:textId="77777777" w:rsidR="00633FCF" w:rsidRDefault="00633FCF">
            <w:pPr>
              <w:jc w:val="center"/>
              <w:rPr>
                <w:rFonts w:ascii="Arial" w:hAnsi="Arial" w:cs="Arial"/>
                <w:sz w:val="16"/>
                <w:szCs w:val="16"/>
                <w:lang w:eastAsia="zh-CN"/>
              </w:rPr>
            </w:pPr>
          </w:p>
        </w:tc>
      </w:tr>
      <w:tr w:rsidR="00633FCF" w14:paraId="0402D949" w14:textId="77777777">
        <w:tc>
          <w:tcPr>
            <w:tcW w:w="777" w:type="pct"/>
            <w:vMerge/>
            <w:shd w:val="clear" w:color="auto" w:fill="auto"/>
          </w:tcPr>
          <w:p w14:paraId="1260E971" w14:textId="77777777" w:rsidR="00633FCF" w:rsidRDefault="00633FCF">
            <w:pPr>
              <w:jc w:val="center"/>
              <w:rPr>
                <w:rFonts w:ascii="Arial" w:hAnsi="Arial" w:cs="Arial"/>
                <w:sz w:val="16"/>
                <w:szCs w:val="16"/>
                <w:lang w:eastAsia="zh-CN"/>
              </w:rPr>
            </w:pPr>
          </w:p>
        </w:tc>
        <w:tc>
          <w:tcPr>
            <w:tcW w:w="1040" w:type="pct"/>
            <w:shd w:val="clear" w:color="auto" w:fill="auto"/>
          </w:tcPr>
          <w:p w14:paraId="2AE85BE9"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2F1AB48A" w14:textId="77777777" w:rsidR="00633FCF" w:rsidRDefault="00633FCF">
            <w:pPr>
              <w:jc w:val="center"/>
              <w:rPr>
                <w:rFonts w:ascii="Arial" w:hAnsi="Arial" w:cs="Arial"/>
                <w:sz w:val="16"/>
                <w:szCs w:val="16"/>
                <w:lang w:eastAsia="zh-CN"/>
              </w:rPr>
            </w:pPr>
          </w:p>
        </w:tc>
        <w:tc>
          <w:tcPr>
            <w:tcW w:w="1104" w:type="pct"/>
            <w:shd w:val="clear" w:color="auto" w:fill="auto"/>
          </w:tcPr>
          <w:p w14:paraId="2E8CE322" w14:textId="77777777" w:rsidR="00633FCF" w:rsidRDefault="00633FCF">
            <w:pPr>
              <w:jc w:val="center"/>
              <w:rPr>
                <w:rFonts w:ascii="Arial" w:hAnsi="Arial" w:cs="Arial"/>
                <w:sz w:val="16"/>
                <w:szCs w:val="16"/>
                <w:lang w:eastAsia="zh-CN"/>
              </w:rPr>
            </w:pPr>
          </w:p>
        </w:tc>
        <w:tc>
          <w:tcPr>
            <w:tcW w:w="1104" w:type="pct"/>
            <w:shd w:val="clear" w:color="auto" w:fill="auto"/>
          </w:tcPr>
          <w:p w14:paraId="6DF25063" w14:textId="77777777" w:rsidR="00633FCF" w:rsidRDefault="00633FCF">
            <w:pPr>
              <w:jc w:val="center"/>
              <w:rPr>
                <w:rFonts w:ascii="Arial" w:hAnsi="Arial" w:cs="Arial"/>
                <w:sz w:val="16"/>
                <w:szCs w:val="16"/>
                <w:lang w:eastAsia="zh-CN"/>
              </w:rPr>
            </w:pPr>
          </w:p>
        </w:tc>
      </w:tr>
      <w:tr w:rsidR="00633FCF" w14:paraId="60833B30" w14:textId="77777777">
        <w:tc>
          <w:tcPr>
            <w:tcW w:w="777" w:type="pct"/>
            <w:vMerge w:val="restart"/>
            <w:shd w:val="clear" w:color="auto" w:fill="auto"/>
          </w:tcPr>
          <w:p w14:paraId="7C56679C"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040" w:type="pct"/>
            <w:shd w:val="clear" w:color="auto" w:fill="auto"/>
          </w:tcPr>
          <w:p w14:paraId="19D1BE51"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E7ED99B" w14:textId="77777777" w:rsidR="00633FCF" w:rsidRDefault="00633FCF">
            <w:pPr>
              <w:jc w:val="center"/>
              <w:rPr>
                <w:rFonts w:ascii="Arial" w:hAnsi="Arial" w:cs="Arial"/>
                <w:sz w:val="16"/>
                <w:szCs w:val="16"/>
                <w:lang w:eastAsia="zh-CN"/>
              </w:rPr>
            </w:pPr>
          </w:p>
        </w:tc>
        <w:tc>
          <w:tcPr>
            <w:tcW w:w="1104" w:type="pct"/>
            <w:shd w:val="clear" w:color="auto" w:fill="auto"/>
          </w:tcPr>
          <w:p w14:paraId="036EE149" w14:textId="77777777" w:rsidR="00633FCF" w:rsidRDefault="00633FCF">
            <w:pPr>
              <w:jc w:val="center"/>
              <w:rPr>
                <w:rFonts w:ascii="Arial" w:hAnsi="Arial" w:cs="Arial"/>
                <w:sz w:val="16"/>
                <w:szCs w:val="16"/>
                <w:lang w:eastAsia="zh-CN"/>
              </w:rPr>
            </w:pPr>
          </w:p>
        </w:tc>
        <w:tc>
          <w:tcPr>
            <w:tcW w:w="1104" w:type="pct"/>
            <w:shd w:val="clear" w:color="auto" w:fill="auto"/>
          </w:tcPr>
          <w:p w14:paraId="4FC5560E" w14:textId="77777777" w:rsidR="00633FCF" w:rsidRDefault="00633FCF">
            <w:pPr>
              <w:jc w:val="center"/>
              <w:rPr>
                <w:rFonts w:ascii="Arial" w:hAnsi="Arial" w:cs="Arial"/>
                <w:sz w:val="16"/>
                <w:szCs w:val="16"/>
                <w:lang w:eastAsia="zh-CN"/>
              </w:rPr>
            </w:pPr>
          </w:p>
        </w:tc>
      </w:tr>
      <w:tr w:rsidR="00633FCF" w14:paraId="559F348D" w14:textId="77777777">
        <w:tc>
          <w:tcPr>
            <w:tcW w:w="777" w:type="pct"/>
            <w:vMerge/>
            <w:shd w:val="clear" w:color="auto" w:fill="auto"/>
          </w:tcPr>
          <w:p w14:paraId="2582940E" w14:textId="77777777" w:rsidR="00633FCF" w:rsidRDefault="00633FCF">
            <w:pPr>
              <w:jc w:val="center"/>
              <w:rPr>
                <w:rFonts w:ascii="Arial" w:hAnsi="Arial" w:cs="Arial"/>
                <w:sz w:val="16"/>
                <w:szCs w:val="16"/>
                <w:lang w:eastAsia="zh-CN"/>
              </w:rPr>
            </w:pPr>
          </w:p>
        </w:tc>
        <w:tc>
          <w:tcPr>
            <w:tcW w:w="1040" w:type="pct"/>
            <w:shd w:val="clear" w:color="auto" w:fill="auto"/>
          </w:tcPr>
          <w:p w14:paraId="1D769AFB"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A244401" w14:textId="77777777" w:rsidR="00633FCF" w:rsidRDefault="00633FCF">
            <w:pPr>
              <w:jc w:val="center"/>
              <w:rPr>
                <w:rFonts w:ascii="Arial" w:hAnsi="Arial" w:cs="Arial"/>
                <w:sz w:val="16"/>
                <w:szCs w:val="16"/>
                <w:lang w:eastAsia="zh-CN"/>
              </w:rPr>
            </w:pPr>
          </w:p>
        </w:tc>
        <w:tc>
          <w:tcPr>
            <w:tcW w:w="1104" w:type="pct"/>
            <w:shd w:val="clear" w:color="auto" w:fill="auto"/>
          </w:tcPr>
          <w:p w14:paraId="0C51DCBE" w14:textId="77777777" w:rsidR="00633FCF" w:rsidRDefault="00633FCF">
            <w:pPr>
              <w:jc w:val="center"/>
              <w:rPr>
                <w:rFonts w:ascii="Arial" w:hAnsi="Arial" w:cs="Arial"/>
                <w:sz w:val="16"/>
                <w:szCs w:val="16"/>
                <w:lang w:eastAsia="zh-CN"/>
              </w:rPr>
            </w:pPr>
          </w:p>
        </w:tc>
        <w:tc>
          <w:tcPr>
            <w:tcW w:w="1104" w:type="pct"/>
            <w:shd w:val="clear" w:color="auto" w:fill="auto"/>
          </w:tcPr>
          <w:p w14:paraId="3B8E1A99" w14:textId="77777777" w:rsidR="00633FCF" w:rsidRDefault="00633FCF">
            <w:pPr>
              <w:jc w:val="center"/>
              <w:rPr>
                <w:rFonts w:ascii="Arial" w:hAnsi="Arial" w:cs="Arial"/>
                <w:sz w:val="16"/>
                <w:szCs w:val="16"/>
                <w:lang w:eastAsia="zh-CN"/>
              </w:rPr>
            </w:pPr>
          </w:p>
        </w:tc>
      </w:tr>
      <w:tr w:rsidR="00633FCF" w14:paraId="0BE45993" w14:textId="77777777">
        <w:tc>
          <w:tcPr>
            <w:tcW w:w="777" w:type="pct"/>
            <w:vMerge/>
            <w:shd w:val="clear" w:color="auto" w:fill="auto"/>
          </w:tcPr>
          <w:p w14:paraId="57AFDE50" w14:textId="77777777" w:rsidR="00633FCF" w:rsidRDefault="00633FCF">
            <w:pPr>
              <w:jc w:val="center"/>
              <w:rPr>
                <w:rFonts w:ascii="Arial" w:hAnsi="Arial" w:cs="Arial"/>
                <w:sz w:val="16"/>
                <w:szCs w:val="16"/>
                <w:lang w:eastAsia="zh-CN"/>
              </w:rPr>
            </w:pPr>
          </w:p>
        </w:tc>
        <w:tc>
          <w:tcPr>
            <w:tcW w:w="1040" w:type="pct"/>
            <w:shd w:val="clear" w:color="auto" w:fill="auto"/>
          </w:tcPr>
          <w:p w14:paraId="10F07BC8"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74C95D87" w14:textId="77777777" w:rsidR="00633FCF" w:rsidRDefault="00633FCF">
            <w:pPr>
              <w:jc w:val="center"/>
              <w:rPr>
                <w:rFonts w:ascii="Arial" w:hAnsi="Arial" w:cs="Arial"/>
                <w:sz w:val="16"/>
                <w:szCs w:val="16"/>
                <w:lang w:eastAsia="zh-CN"/>
              </w:rPr>
            </w:pPr>
          </w:p>
        </w:tc>
        <w:tc>
          <w:tcPr>
            <w:tcW w:w="1104" w:type="pct"/>
            <w:shd w:val="clear" w:color="auto" w:fill="auto"/>
          </w:tcPr>
          <w:p w14:paraId="6C15F4E2" w14:textId="77777777" w:rsidR="00633FCF" w:rsidRDefault="00633FCF">
            <w:pPr>
              <w:jc w:val="center"/>
              <w:rPr>
                <w:rFonts w:ascii="Arial" w:hAnsi="Arial" w:cs="Arial"/>
                <w:sz w:val="16"/>
                <w:szCs w:val="16"/>
                <w:lang w:eastAsia="zh-CN"/>
              </w:rPr>
            </w:pPr>
          </w:p>
        </w:tc>
        <w:tc>
          <w:tcPr>
            <w:tcW w:w="1104" w:type="pct"/>
            <w:shd w:val="clear" w:color="auto" w:fill="auto"/>
          </w:tcPr>
          <w:p w14:paraId="21607139" w14:textId="77777777" w:rsidR="00633FCF" w:rsidRDefault="00633FCF">
            <w:pPr>
              <w:jc w:val="center"/>
              <w:rPr>
                <w:rFonts w:ascii="Arial" w:hAnsi="Arial" w:cs="Arial"/>
                <w:sz w:val="16"/>
                <w:szCs w:val="16"/>
                <w:lang w:eastAsia="zh-CN"/>
              </w:rPr>
            </w:pPr>
          </w:p>
        </w:tc>
      </w:tr>
      <w:tr w:rsidR="00633FCF" w14:paraId="252FAD7E" w14:textId="77777777">
        <w:tc>
          <w:tcPr>
            <w:tcW w:w="777" w:type="pct"/>
            <w:vMerge w:val="restart"/>
            <w:shd w:val="clear" w:color="auto" w:fill="auto"/>
          </w:tcPr>
          <w:p w14:paraId="524D02EA"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040" w:type="pct"/>
            <w:shd w:val="clear" w:color="auto" w:fill="auto"/>
          </w:tcPr>
          <w:p w14:paraId="6F75B2C8"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11589274" w14:textId="77777777" w:rsidR="00633FCF" w:rsidRDefault="00633FCF">
            <w:pPr>
              <w:jc w:val="center"/>
              <w:rPr>
                <w:rFonts w:ascii="Arial" w:hAnsi="Arial" w:cs="Arial"/>
                <w:sz w:val="16"/>
                <w:szCs w:val="16"/>
                <w:lang w:eastAsia="zh-CN"/>
              </w:rPr>
            </w:pPr>
          </w:p>
        </w:tc>
        <w:tc>
          <w:tcPr>
            <w:tcW w:w="1104" w:type="pct"/>
            <w:shd w:val="clear" w:color="auto" w:fill="auto"/>
          </w:tcPr>
          <w:p w14:paraId="0DF71FEB" w14:textId="77777777" w:rsidR="00633FCF" w:rsidRDefault="00633FCF">
            <w:pPr>
              <w:jc w:val="center"/>
              <w:rPr>
                <w:rFonts w:ascii="Arial" w:hAnsi="Arial" w:cs="Arial"/>
                <w:sz w:val="16"/>
                <w:szCs w:val="16"/>
                <w:lang w:eastAsia="zh-CN"/>
              </w:rPr>
            </w:pPr>
          </w:p>
        </w:tc>
        <w:tc>
          <w:tcPr>
            <w:tcW w:w="1104" w:type="pct"/>
            <w:shd w:val="clear" w:color="auto" w:fill="auto"/>
          </w:tcPr>
          <w:p w14:paraId="5C90418D" w14:textId="77777777" w:rsidR="00633FCF" w:rsidRDefault="00633FCF">
            <w:pPr>
              <w:jc w:val="center"/>
              <w:rPr>
                <w:rFonts w:ascii="Arial" w:hAnsi="Arial" w:cs="Arial"/>
                <w:sz w:val="16"/>
                <w:szCs w:val="16"/>
                <w:lang w:eastAsia="zh-CN"/>
              </w:rPr>
            </w:pPr>
          </w:p>
        </w:tc>
      </w:tr>
      <w:tr w:rsidR="00633FCF" w14:paraId="3A848DFC" w14:textId="77777777">
        <w:tc>
          <w:tcPr>
            <w:tcW w:w="777" w:type="pct"/>
            <w:vMerge/>
            <w:shd w:val="clear" w:color="auto" w:fill="auto"/>
          </w:tcPr>
          <w:p w14:paraId="311F8A80" w14:textId="77777777" w:rsidR="00633FCF" w:rsidRDefault="00633FCF">
            <w:pPr>
              <w:jc w:val="center"/>
              <w:rPr>
                <w:rFonts w:ascii="Arial" w:hAnsi="Arial" w:cs="Arial"/>
                <w:sz w:val="16"/>
                <w:szCs w:val="16"/>
                <w:lang w:eastAsia="zh-CN"/>
              </w:rPr>
            </w:pPr>
          </w:p>
        </w:tc>
        <w:tc>
          <w:tcPr>
            <w:tcW w:w="1040" w:type="pct"/>
            <w:shd w:val="clear" w:color="auto" w:fill="auto"/>
          </w:tcPr>
          <w:p w14:paraId="22110E2B"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03594DE8" w14:textId="77777777" w:rsidR="00633FCF" w:rsidRDefault="00633FCF">
            <w:pPr>
              <w:jc w:val="center"/>
              <w:rPr>
                <w:rFonts w:ascii="Arial" w:hAnsi="Arial" w:cs="Arial"/>
                <w:sz w:val="16"/>
                <w:szCs w:val="16"/>
                <w:lang w:eastAsia="zh-CN"/>
              </w:rPr>
            </w:pPr>
          </w:p>
        </w:tc>
        <w:tc>
          <w:tcPr>
            <w:tcW w:w="1104" w:type="pct"/>
            <w:shd w:val="clear" w:color="auto" w:fill="auto"/>
          </w:tcPr>
          <w:p w14:paraId="140E7F4C" w14:textId="77777777" w:rsidR="00633FCF" w:rsidRDefault="00633FCF">
            <w:pPr>
              <w:jc w:val="center"/>
              <w:rPr>
                <w:rFonts w:ascii="Arial" w:hAnsi="Arial" w:cs="Arial"/>
                <w:sz w:val="16"/>
                <w:szCs w:val="16"/>
                <w:lang w:eastAsia="zh-CN"/>
              </w:rPr>
            </w:pPr>
          </w:p>
        </w:tc>
        <w:tc>
          <w:tcPr>
            <w:tcW w:w="1104" w:type="pct"/>
            <w:shd w:val="clear" w:color="auto" w:fill="auto"/>
          </w:tcPr>
          <w:p w14:paraId="0B363B10" w14:textId="77777777" w:rsidR="00633FCF" w:rsidRDefault="00633FCF">
            <w:pPr>
              <w:jc w:val="center"/>
              <w:rPr>
                <w:rFonts w:ascii="Arial" w:hAnsi="Arial" w:cs="Arial"/>
                <w:sz w:val="16"/>
                <w:szCs w:val="16"/>
                <w:lang w:eastAsia="zh-CN"/>
              </w:rPr>
            </w:pPr>
          </w:p>
        </w:tc>
      </w:tr>
      <w:tr w:rsidR="00633FCF" w14:paraId="621B8336" w14:textId="77777777">
        <w:tc>
          <w:tcPr>
            <w:tcW w:w="777" w:type="pct"/>
            <w:vMerge/>
            <w:shd w:val="clear" w:color="auto" w:fill="auto"/>
          </w:tcPr>
          <w:p w14:paraId="0A47C6BB" w14:textId="77777777" w:rsidR="00633FCF" w:rsidRDefault="00633FCF">
            <w:pPr>
              <w:jc w:val="center"/>
              <w:rPr>
                <w:rFonts w:ascii="Arial" w:hAnsi="Arial" w:cs="Arial"/>
                <w:sz w:val="16"/>
                <w:szCs w:val="16"/>
                <w:lang w:eastAsia="zh-CN"/>
              </w:rPr>
            </w:pPr>
          </w:p>
        </w:tc>
        <w:tc>
          <w:tcPr>
            <w:tcW w:w="1040" w:type="pct"/>
            <w:shd w:val="clear" w:color="auto" w:fill="auto"/>
          </w:tcPr>
          <w:p w14:paraId="7E9FA0AA"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4CE38475" w14:textId="77777777" w:rsidR="00633FCF" w:rsidRDefault="00633FCF">
            <w:pPr>
              <w:jc w:val="center"/>
              <w:rPr>
                <w:rFonts w:ascii="Arial" w:hAnsi="Arial" w:cs="Arial"/>
                <w:sz w:val="16"/>
                <w:szCs w:val="16"/>
                <w:lang w:eastAsia="zh-CN"/>
              </w:rPr>
            </w:pPr>
          </w:p>
        </w:tc>
        <w:tc>
          <w:tcPr>
            <w:tcW w:w="1104" w:type="pct"/>
            <w:shd w:val="clear" w:color="auto" w:fill="auto"/>
          </w:tcPr>
          <w:p w14:paraId="4F5D4928" w14:textId="77777777" w:rsidR="00633FCF" w:rsidRDefault="00633FCF">
            <w:pPr>
              <w:jc w:val="center"/>
              <w:rPr>
                <w:rFonts w:ascii="Arial" w:hAnsi="Arial" w:cs="Arial"/>
                <w:sz w:val="16"/>
                <w:szCs w:val="16"/>
                <w:lang w:eastAsia="zh-CN"/>
              </w:rPr>
            </w:pPr>
          </w:p>
        </w:tc>
        <w:tc>
          <w:tcPr>
            <w:tcW w:w="1104" w:type="pct"/>
            <w:shd w:val="clear" w:color="auto" w:fill="auto"/>
          </w:tcPr>
          <w:p w14:paraId="48CC5667" w14:textId="77777777" w:rsidR="00633FCF" w:rsidRDefault="00633FCF">
            <w:pPr>
              <w:jc w:val="center"/>
              <w:rPr>
                <w:rFonts w:ascii="Arial" w:hAnsi="Arial" w:cs="Arial"/>
                <w:sz w:val="16"/>
                <w:szCs w:val="16"/>
                <w:lang w:eastAsia="zh-CN"/>
              </w:rPr>
            </w:pPr>
          </w:p>
        </w:tc>
      </w:tr>
      <w:tr w:rsidR="00633FCF" w14:paraId="0552555B" w14:textId="77777777">
        <w:tc>
          <w:tcPr>
            <w:tcW w:w="777" w:type="pct"/>
            <w:shd w:val="clear" w:color="auto" w:fill="auto"/>
          </w:tcPr>
          <w:p w14:paraId="548587A2"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21B1239A" w14:textId="77777777" w:rsidR="00633FCF" w:rsidRDefault="00633FCF">
            <w:pPr>
              <w:jc w:val="center"/>
              <w:rPr>
                <w:rFonts w:ascii="Arial" w:hAnsi="Arial" w:cs="Arial"/>
                <w:sz w:val="16"/>
                <w:szCs w:val="16"/>
                <w:lang w:eastAsia="zh-CN"/>
              </w:rPr>
            </w:pPr>
          </w:p>
        </w:tc>
        <w:tc>
          <w:tcPr>
            <w:tcW w:w="975" w:type="pct"/>
            <w:shd w:val="clear" w:color="auto" w:fill="auto"/>
          </w:tcPr>
          <w:p w14:paraId="23AF84F1" w14:textId="77777777" w:rsidR="00633FCF" w:rsidRDefault="00633FCF">
            <w:pPr>
              <w:jc w:val="center"/>
              <w:rPr>
                <w:rFonts w:ascii="Arial" w:hAnsi="Arial" w:cs="Arial"/>
                <w:sz w:val="16"/>
                <w:szCs w:val="16"/>
                <w:lang w:eastAsia="zh-CN"/>
              </w:rPr>
            </w:pPr>
          </w:p>
        </w:tc>
        <w:tc>
          <w:tcPr>
            <w:tcW w:w="1104" w:type="pct"/>
            <w:shd w:val="clear" w:color="auto" w:fill="auto"/>
          </w:tcPr>
          <w:p w14:paraId="1F8BDBA8" w14:textId="77777777" w:rsidR="00633FCF" w:rsidRDefault="00633FCF">
            <w:pPr>
              <w:jc w:val="center"/>
              <w:rPr>
                <w:rFonts w:ascii="Arial" w:hAnsi="Arial" w:cs="Arial"/>
                <w:sz w:val="16"/>
                <w:szCs w:val="16"/>
                <w:lang w:eastAsia="zh-CN"/>
              </w:rPr>
            </w:pPr>
          </w:p>
        </w:tc>
        <w:tc>
          <w:tcPr>
            <w:tcW w:w="1104" w:type="pct"/>
            <w:shd w:val="clear" w:color="auto" w:fill="auto"/>
          </w:tcPr>
          <w:p w14:paraId="53768828" w14:textId="77777777" w:rsidR="00633FCF" w:rsidRDefault="00633FCF">
            <w:pPr>
              <w:jc w:val="center"/>
              <w:rPr>
                <w:rFonts w:ascii="Arial" w:hAnsi="Arial" w:cs="Arial"/>
                <w:sz w:val="16"/>
                <w:szCs w:val="16"/>
                <w:lang w:eastAsia="zh-CN"/>
              </w:rPr>
            </w:pPr>
          </w:p>
        </w:tc>
      </w:tr>
      <w:tr w:rsidR="00633FCF" w14:paraId="4935ACEC" w14:textId="77777777">
        <w:tc>
          <w:tcPr>
            <w:tcW w:w="777" w:type="pct"/>
            <w:vMerge w:val="restart"/>
            <w:shd w:val="clear" w:color="auto" w:fill="FFFFFF"/>
          </w:tcPr>
          <w:p w14:paraId="42A129F9" w14:textId="77777777" w:rsidR="00633FCF" w:rsidRDefault="00C1489E">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040" w:type="pct"/>
            <w:shd w:val="clear" w:color="auto" w:fill="FFFFFF"/>
          </w:tcPr>
          <w:p w14:paraId="3BD40BDA"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0D76E3B" w14:textId="77777777" w:rsidR="00633FCF" w:rsidRDefault="00633FCF">
            <w:pPr>
              <w:jc w:val="center"/>
              <w:rPr>
                <w:rFonts w:ascii="Arial" w:hAnsi="Arial" w:cs="Arial"/>
                <w:sz w:val="16"/>
                <w:szCs w:val="16"/>
                <w:lang w:eastAsia="zh-CN"/>
              </w:rPr>
            </w:pPr>
          </w:p>
        </w:tc>
        <w:tc>
          <w:tcPr>
            <w:tcW w:w="1104" w:type="pct"/>
            <w:shd w:val="clear" w:color="auto" w:fill="FFFFFF"/>
          </w:tcPr>
          <w:p w14:paraId="73ACA493" w14:textId="77777777" w:rsidR="00633FCF" w:rsidRDefault="00633FCF">
            <w:pPr>
              <w:jc w:val="center"/>
              <w:rPr>
                <w:rFonts w:ascii="Arial" w:hAnsi="Arial" w:cs="Arial"/>
                <w:sz w:val="16"/>
                <w:szCs w:val="16"/>
                <w:lang w:eastAsia="zh-CN"/>
              </w:rPr>
            </w:pPr>
          </w:p>
        </w:tc>
        <w:tc>
          <w:tcPr>
            <w:tcW w:w="1104" w:type="pct"/>
            <w:shd w:val="clear" w:color="auto" w:fill="FFFFFF"/>
          </w:tcPr>
          <w:p w14:paraId="41327EC2" w14:textId="77777777" w:rsidR="00633FCF" w:rsidRDefault="00633FCF">
            <w:pPr>
              <w:jc w:val="center"/>
              <w:rPr>
                <w:rFonts w:ascii="Arial" w:hAnsi="Arial" w:cs="Arial"/>
                <w:sz w:val="16"/>
                <w:szCs w:val="16"/>
                <w:lang w:eastAsia="zh-CN"/>
              </w:rPr>
            </w:pPr>
          </w:p>
        </w:tc>
      </w:tr>
      <w:tr w:rsidR="00633FCF" w14:paraId="0532370A" w14:textId="77777777">
        <w:tc>
          <w:tcPr>
            <w:tcW w:w="777" w:type="pct"/>
            <w:vMerge/>
            <w:shd w:val="clear" w:color="auto" w:fill="FFFFFF"/>
          </w:tcPr>
          <w:p w14:paraId="2B37A869" w14:textId="77777777" w:rsidR="00633FCF" w:rsidRDefault="00633FCF">
            <w:pPr>
              <w:jc w:val="center"/>
              <w:rPr>
                <w:rFonts w:ascii="Arial" w:hAnsi="Arial" w:cs="Arial"/>
                <w:sz w:val="16"/>
                <w:szCs w:val="16"/>
                <w:lang w:eastAsia="zh-CN"/>
              </w:rPr>
            </w:pPr>
          </w:p>
        </w:tc>
        <w:tc>
          <w:tcPr>
            <w:tcW w:w="1040" w:type="pct"/>
            <w:shd w:val="clear" w:color="auto" w:fill="FFFFFF"/>
          </w:tcPr>
          <w:p w14:paraId="11449359"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0ED57096" w14:textId="77777777" w:rsidR="00633FCF" w:rsidRDefault="00633FCF">
            <w:pPr>
              <w:jc w:val="center"/>
              <w:rPr>
                <w:rFonts w:ascii="Arial" w:hAnsi="Arial" w:cs="Arial"/>
                <w:sz w:val="16"/>
                <w:szCs w:val="16"/>
                <w:lang w:eastAsia="zh-CN"/>
              </w:rPr>
            </w:pPr>
          </w:p>
        </w:tc>
        <w:tc>
          <w:tcPr>
            <w:tcW w:w="1104" w:type="pct"/>
            <w:shd w:val="clear" w:color="auto" w:fill="FFFFFF"/>
          </w:tcPr>
          <w:p w14:paraId="2D4CE743" w14:textId="77777777" w:rsidR="00633FCF" w:rsidRDefault="00633FCF">
            <w:pPr>
              <w:jc w:val="center"/>
              <w:rPr>
                <w:rFonts w:ascii="Arial" w:hAnsi="Arial" w:cs="Arial"/>
                <w:sz w:val="16"/>
                <w:szCs w:val="16"/>
                <w:lang w:eastAsia="zh-CN"/>
              </w:rPr>
            </w:pPr>
          </w:p>
        </w:tc>
        <w:tc>
          <w:tcPr>
            <w:tcW w:w="1104" w:type="pct"/>
            <w:shd w:val="clear" w:color="auto" w:fill="FFFFFF"/>
          </w:tcPr>
          <w:p w14:paraId="7A50B4BA" w14:textId="77777777" w:rsidR="00633FCF" w:rsidRDefault="00633FCF">
            <w:pPr>
              <w:jc w:val="center"/>
              <w:rPr>
                <w:rFonts w:ascii="Arial" w:hAnsi="Arial" w:cs="Arial"/>
                <w:sz w:val="16"/>
                <w:szCs w:val="16"/>
                <w:lang w:eastAsia="zh-CN"/>
              </w:rPr>
            </w:pPr>
          </w:p>
        </w:tc>
      </w:tr>
      <w:tr w:rsidR="00633FCF" w14:paraId="0F492F3C" w14:textId="77777777">
        <w:tc>
          <w:tcPr>
            <w:tcW w:w="777" w:type="pct"/>
            <w:vMerge/>
            <w:shd w:val="clear" w:color="auto" w:fill="FFFFFF"/>
          </w:tcPr>
          <w:p w14:paraId="72762AA9" w14:textId="77777777" w:rsidR="00633FCF" w:rsidRDefault="00633FCF">
            <w:pPr>
              <w:jc w:val="center"/>
              <w:rPr>
                <w:rFonts w:ascii="Arial" w:hAnsi="Arial" w:cs="Arial"/>
                <w:sz w:val="16"/>
                <w:szCs w:val="16"/>
                <w:lang w:eastAsia="zh-CN"/>
              </w:rPr>
            </w:pPr>
          </w:p>
        </w:tc>
        <w:tc>
          <w:tcPr>
            <w:tcW w:w="1040" w:type="pct"/>
            <w:shd w:val="clear" w:color="auto" w:fill="FFFFFF"/>
          </w:tcPr>
          <w:p w14:paraId="3A4F7FCB"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16E665E4" w14:textId="77777777" w:rsidR="00633FCF" w:rsidRDefault="00633FCF">
            <w:pPr>
              <w:jc w:val="center"/>
              <w:rPr>
                <w:rFonts w:ascii="Arial" w:hAnsi="Arial" w:cs="Arial"/>
                <w:sz w:val="16"/>
                <w:szCs w:val="16"/>
                <w:lang w:eastAsia="zh-CN"/>
              </w:rPr>
            </w:pPr>
          </w:p>
        </w:tc>
        <w:tc>
          <w:tcPr>
            <w:tcW w:w="1104" w:type="pct"/>
            <w:shd w:val="clear" w:color="auto" w:fill="FFFFFF"/>
          </w:tcPr>
          <w:p w14:paraId="1FDF98D2" w14:textId="77777777" w:rsidR="00633FCF" w:rsidRDefault="00633FCF">
            <w:pPr>
              <w:jc w:val="center"/>
              <w:rPr>
                <w:rFonts w:ascii="Arial" w:hAnsi="Arial" w:cs="Arial"/>
                <w:sz w:val="16"/>
                <w:szCs w:val="16"/>
                <w:lang w:eastAsia="zh-CN"/>
              </w:rPr>
            </w:pPr>
          </w:p>
        </w:tc>
        <w:tc>
          <w:tcPr>
            <w:tcW w:w="1104" w:type="pct"/>
            <w:shd w:val="clear" w:color="auto" w:fill="FFFFFF"/>
          </w:tcPr>
          <w:p w14:paraId="5FF68495" w14:textId="77777777" w:rsidR="00633FCF" w:rsidRDefault="00633FCF">
            <w:pPr>
              <w:jc w:val="center"/>
              <w:rPr>
                <w:rFonts w:ascii="Arial" w:hAnsi="Arial" w:cs="Arial"/>
                <w:sz w:val="16"/>
                <w:szCs w:val="16"/>
                <w:lang w:eastAsia="zh-CN"/>
              </w:rPr>
            </w:pPr>
          </w:p>
        </w:tc>
      </w:tr>
      <w:tr w:rsidR="00633FCF" w14:paraId="74C1B4CD" w14:textId="77777777">
        <w:tc>
          <w:tcPr>
            <w:tcW w:w="777" w:type="pct"/>
            <w:vMerge w:val="restart"/>
            <w:shd w:val="clear" w:color="auto" w:fill="FFFFFF"/>
          </w:tcPr>
          <w:p w14:paraId="05A5C1E1" w14:textId="77777777" w:rsidR="00633FCF" w:rsidRDefault="00C1489E">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040" w:type="pct"/>
            <w:shd w:val="clear" w:color="auto" w:fill="FFFFFF"/>
          </w:tcPr>
          <w:p w14:paraId="430B873D"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2C501956" w14:textId="77777777" w:rsidR="00633FCF" w:rsidRDefault="00633FCF">
            <w:pPr>
              <w:jc w:val="center"/>
              <w:rPr>
                <w:rFonts w:ascii="Arial" w:hAnsi="Arial" w:cs="Arial"/>
                <w:sz w:val="16"/>
                <w:szCs w:val="16"/>
                <w:lang w:eastAsia="zh-CN"/>
              </w:rPr>
            </w:pPr>
          </w:p>
        </w:tc>
        <w:tc>
          <w:tcPr>
            <w:tcW w:w="1104" w:type="pct"/>
            <w:shd w:val="clear" w:color="auto" w:fill="FFFFFF"/>
          </w:tcPr>
          <w:p w14:paraId="17E8BA7B" w14:textId="77777777" w:rsidR="00633FCF" w:rsidRDefault="00633FCF">
            <w:pPr>
              <w:jc w:val="center"/>
              <w:rPr>
                <w:rFonts w:ascii="Arial" w:hAnsi="Arial" w:cs="Arial"/>
                <w:sz w:val="16"/>
                <w:szCs w:val="16"/>
                <w:lang w:eastAsia="zh-CN"/>
              </w:rPr>
            </w:pPr>
          </w:p>
        </w:tc>
        <w:tc>
          <w:tcPr>
            <w:tcW w:w="1104" w:type="pct"/>
            <w:shd w:val="clear" w:color="auto" w:fill="FFFFFF"/>
          </w:tcPr>
          <w:p w14:paraId="5646CA0A" w14:textId="77777777" w:rsidR="00633FCF" w:rsidRDefault="00633FCF">
            <w:pPr>
              <w:jc w:val="center"/>
              <w:rPr>
                <w:rFonts w:ascii="Arial" w:hAnsi="Arial" w:cs="Arial"/>
                <w:sz w:val="16"/>
                <w:szCs w:val="16"/>
                <w:lang w:eastAsia="zh-CN"/>
              </w:rPr>
            </w:pPr>
          </w:p>
        </w:tc>
      </w:tr>
      <w:tr w:rsidR="00633FCF" w14:paraId="0957B0B0" w14:textId="77777777">
        <w:tc>
          <w:tcPr>
            <w:tcW w:w="777" w:type="pct"/>
            <w:vMerge/>
            <w:shd w:val="clear" w:color="auto" w:fill="FFFFFF"/>
          </w:tcPr>
          <w:p w14:paraId="46420E24" w14:textId="77777777" w:rsidR="00633FCF" w:rsidRDefault="00633FCF">
            <w:pPr>
              <w:jc w:val="center"/>
              <w:rPr>
                <w:rFonts w:ascii="Arial" w:hAnsi="Arial" w:cs="Arial"/>
                <w:sz w:val="16"/>
                <w:szCs w:val="16"/>
                <w:lang w:eastAsia="zh-CN"/>
              </w:rPr>
            </w:pPr>
          </w:p>
        </w:tc>
        <w:tc>
          <w:tcPr>
            <w:tcW w:w="1040" w:type="pct"/>
            <w:shd w:val="clear" w:color="auto" w:fill="FFFFFF"/>
          </w:tcPr>
          <w:p w14:paraId="6F2543AE"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03A26ACB" w14:textId="77777777" w:rsidR="00633FCF" w:rsidRDefault="00633FCF">
            <w:pPr>
              <w:jc w:val="center"/>
              <w:rPr>
                <w:rFonts w:ascii="Arial" w:hAnsi="Arial" w:cs="Arial"/>
                <w:sz w:val="16"/>
                <w:szCs w:val="16"/>
                <w:lang w:eastAsia="zh-CN"/>
              </w:rPr>
            </w:pPr>
          </w:p>
        </w:tc>
        <w:tc>
          <w:tcPr>
            <w:tcW w:w="1104" w:type="pct"/>
            <w:shd w:val="clear" w:color="auto" w:fill="FFFFFF"/>
          </w:tcPr>
          <w:p w14:paraId="08E79589" w14:textId="77777777" w:rsidR="00633FCF" w:rsidRDefault="00633FCF">
            <w:pPr>
              <w:jc w:val="center"/>
              <w:rPr>
                <w:rFonts w:ascii="Arial" w:hAnsi="Arial" w:cs="Arial"/>
                <w:sz w:val="16"/>
                <w:szCs w:val="16"/>
                <w:lang w:eastAsia="zh-CN"/>
              </w:rPr>
            </w:pPr>
          </w:p>
        </w:tc>
        <w:tc>
          <w:tcPr>
            <w:tcW w:w="1104" w:type="pct"/>
            <w:shd w:val="clear" w:color="auto" w:fill="FFFFFF"/>
          </w:tcPr>
          <w:p w14:paraId="37606D8E" w14:textId="77777777" w:rsidR="00633FCF" w:rsidRDefault="00633FCF">
            <w:pPr>
              <w:jc w:val="center"/>
              <w:rPr>
                <w:rFonts w:ascii="Arial" w:hAnsi="Arial" w:cs="Arial"/>
                <w:sz w:val="16"/>
                <w:szCs w:val="16"/>
                <w:lang w:eastAsia="zh-CN"/>
              </w:rPr>
            </w:pPr>
          </w:p>
        </w:tc>
      </w:tr>
      <w:tr w:rsidR="00633FCF" w14:paraId="12F438D0" w14:textId="77777777">
        <w:tc>
          <w:tcPr>
            <w:tcW w:w="777" w:type="pct"/>
            <w:vMerge/>
            <w:shd w:val="clear" w:color="auto" w:fill="FFFFFF"/>
          </w:tcPr>
          <w:p w14:paraId="04220A16" w14:textId="77777777" w:rsidR="00633FCF" w:rsidRDefault="00633FCF">
            <w:pPr>
              <w:jc w:val="center"/>
              <w:rPr>
                <w:rFonts w:ascii="Arial" w:hAnsi="Arial" w:cs="Arial"/>
                <w:sz w:val="16"/>
                <w:szCs w:val="16"/>
                <w:lang w:eastAsia="zh-CN"/>
              </w:rPr>
            </w:pPr>
          </w:p>
        </w:tc>
        <w:tc>
          <w:tcPr>
            <w:tcW w:w="1040" w:type="pct"/>
            <w:shd w:val="clear" w:color="auto" w:fill="FFFFFF"/>
          </w:tcPr>
          <w:p w14:paraId="28E99FAC"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259F4D5F" w14:textId="77777777" w:rsidR="00633FCF" w:rsidRDefault="00633FCF">
            <w:pPr>
              <w:jc w:val="center"/>
              <w:rPr>
                <w:rFonts w:ascii="Arial" w:hAnsi="Arial" w:cs="Arial"/>
                <w:sz w:val="16"/>
                <w:szCs w:val="16"/>
                <w:lang w:eastAsia="zh-CN"/>
              </w:rPr>
            </w:pPr>
          </w:p>
        </w:tc>
        <w:tc>
          <w:tcPr>
            <w:tcW w:w="1104" w:type="pct"/>
            <w:shd w:val="clear" w:color="auto" w:fill="FFFFFF"/>
          </w:tcPr>
          <w:p w14:paraId="6B67FEB7" w14:textId="77777777" w:rsidR="00633FCF" w:rsidRDefault="00633FCF">
            <w:pPr>
              <w:jc w:val="center"/>
              <w:rPr>
                <w:rFonts w:ascii="Arial" w:hAnsi="Arial" w:cs="Arial"/>
                <w:sz w:val="16"/>
                <w:szCs w:val="16"/>
                <w:lang w:eastAsia="zh-CN"/>
              </w:rPr>
            </w:pPr>
          </w:p>
        </w:tc>
        <w:tc>
          <w:tcPr>
            <w:tcW w:w="1104" w:type="pct"/>
            <w:shd w:val="clear" w:color="auto" w:fill="FFFFFF"/>
          </w:tcPr>
          <w:p w14:paraId="0FA39E15" w14:textId="77777777" w:rsidR="00633FCF" w:rsidRDefault="00633FCF">
            <w:pPr>
              <w:jc w:val="center"/>
              <w:rPr>
                <w:rFonts w:ascii="Arial" w:hAnsi="Arial" w:cs="Arial"/>
                <w:sz w:val="16"/>
                <w:szCs w:val="16"/>
                <w:lang w:eastAsia="zh-CN"/>
              </w:rPr>
            </w:pPr>
          </w:p>
        </w:tc>
      </w:tr>
      <w:tr w:rsidR="00633FCF" w14:paraId="632B14E8" w14:textId="77777777">
        <w:tc>
          <w:tcPr>
            <w:tcW w:w="777" w:type="pct"/>
            <w:vMerge w:val="restart"/>
            <w:shd w:val="clear" w:color="auto" w:fill="FFFFFF"/>
          </w:tcPr>
          <w:p w14:paraId="3E344B58"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040" w:type="pct"/>
            <w:shd w:val="clear" w:color="auto" w:fill="FFFFFF"/>
          </w:tcPr>
          <w:p w14:paraId="773B4941"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38763E19" w14:textId="77777777" w:rsidR="00633FCF" w:rsidRDefault="00633FCF">
            <w:pPr>
              <w:jc w:val="center"/>
              <w:rPr>
                <w:rFonts w:ascii="Arial" w:hAnsi="Arial" w:cs="Arial"/>
                <w:sz w:val="16"/>
                <w:szCs w:val="16"/>
                <w:lang w:eastAsia="zh-CN"/>
              </w:rPr>
            </w:pPr>
          </w:p>
        </w:tc>
        <w:tc>
          <w:tcPr>
            <w:tcW w:w="1104" w:type="pct"/>
            <w:shd w:val="clear" w:color="auto" w:fill="FFFFFF"/>
          </w:tcPr>
          <w:p w14:paraId="2B3905BF" w14:textId="77777777" w:rsidR="00633FCF" w:rsidRDefault="00633FCF">
            <w:pPr>
              <w:jc w:val="center"/>
              <w:rPr>
                <w:rFonts w:ascii="Arial" w:hAnsi="Arial" w:cs="Arial"/>
                <w:sz w:val="16"/>
                <w:szCs w:val="16"/>
                <w:lang w:eastAsia="zh-CN"/>
              </w:rPr>
            </w:pPr>
          </w:p>
        </w:tc>
        <w:tc>
          <w:tcPr>
            <w:tcW w:w="1104" w:type="pct"/>
            <w:shd w:val="clear" w:color="auto" w:fill="FFFFFF"/>
          </w:tcPr>
          <w:p w14:paraId="459E40DC" w14:textId="77777777" w:rsidR="00633FCF" w:rsidRDefault="00633FCF">
            <w:pPr>
              <w:jc w:val="center"/>
              <w:rPr>
                <w:rFonts w:ascii="Arial" w:hAnsi="Arial" w:cs="Arial"/>
                <w:sz w:val="16"/>
                <w:szCs w:val="16"/>
                <w:lang w:eastAsia="zh-CN"/>
              </w:rPr>
            </w:pPr>
          </w:p>
        </w:tc>
      </w:tr>
      <w:tr w:rsidR="00633FCF" w14:paraId="292CBAC7" w14:textId="77777777">
        <w:tc>
          <w:tcPr>
            <w:tcW w:w="777" w:type="pct"/>
            <w:vMerge/>
            <w:shd w:val="clear" w:color="auto" w:fill="FFFFFF"/>
          </w:tcPr>
          <w:p w14:paraId="06CDF215" w14:textId="77777777" w:rsidR="00633FCF" w:rsidRDefault="00633FCF">
            <w:pPr>
              <w:jc w:val="center"/>
              <w:rPr>
                <w:rFonts w:ascii="Arial" w:hAnsi="Arial" w:cs="Arial"/>
                <w:sz w:val="16"/>
                <w:szCs w:val="16"/>
                <w:lang w:eastAsia="zh-CN"/>
              </w:rPr>
            </w:pPr>
          </w:p>
        </w:tc>
        <w:tc>
          <w:tcPr>
            <w:tcW w:w="1040" w:type="pct"/>
            <w:shd w:val="clear" w:color="auto" w:fill="FFFFFF"/>
          </w:tcPr>
          <w:p w14:paraId="25CCD564"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3E2314ED" w14:textId="77777777" w:rsidR="00633FCF" w:rsidRDefault="00633FCF">
            <w:pPr>
              <w:jc w:val="center"/>
              <w:rPr>
                <w:rFonts w:ascii="Arial" w:hAnsi="Arial" w:cs="Arial"/>
                <w:sz w:val="16"/>
                <w:szCs w:val="16"/>
                <w:lang w:eastAsia="zh-CN"/>
              </w:rPr>
            </w:pPr>
          </w:p>
        </w:tc>
        <w:tc>
          <w:tcPr>
            <w:tcW w:w="1104" w:type="pct"/>
            <w:shd w:val="clear" w:color="auto" w:fill="FFFFFF"/>
          </w:tcPr>
          <w:p w14:paraId="62E69965" w14:textId="77777777" w:rsidR="00633FCF" w:rsidRDefault="00633FCF">
            <w:pPr>
              <w:jc w:val="center"/>
              <w:rPr>
                <w:rFonts w:ascii="Arial" w:hAnsi="Arial" w:cs="Arial"/>
                <w:sz w:val="16"/>
                <w:szCs w:val="16"/>
                <w:lang w:eastAsia="zh-CN"/>
              </w:rPr>
            </w:pPr>
          </w:p>
        </w:tc>
        <w:tc>
          <w:tcPr>
            <w:tcW w:w="1104" w:type="pct"/>
            <w:shd w:val="clear" w:color="auto" w:fill="FFFFFF"/>
          </w:tcPr>
          <w:p w14:paraId="4397949A" w14:textId="77777777" w:rsidR="00633FCF" w:rsidRDefault="00633FCF">
            <w:pPr>
              <w:jc w:val="center"/>
              <w:rPr>
                <w:rFonts w:ascii="Arial" w:hAnsi="Arial" w:cs="Arial"/>
                <w:sz w:val="16"/>
                <w:szCs w:val="16"/>
                <w:lang w:eastAsia="zh-CN"/>
              </w:rPr>
            </w:pPr>
          </w:p>
        </w:tc>
      </w:tr>
      <w:tr w:rsidR="00633FCF" w14:paraId="3CCAC769" w14:textId="77777777">
        <w:tc>
          <w:tcPr>
            <w:tcW w:w="777" w:type="pct"/>
            <w:vMerge/>
            <w:shd w:val="clear" w:color="auto" w:fill="FFFFFF"/>
          </w:tcPr>
          <w:p w14:paraId="34062E2C" w14:textId="77777777" w:rsidR="00633FCF" w:rsidRDefault="00633FCF">
            <w:pPr>
              <w:jc w:val="center"/>
              <w:rPr>
                <w:rFonts w:ascii="Arial" w:hAnsi="Arial" w:cs="Arial"/>
                <w:sz w:val="16"/>
                <w:szCs w:val="16"/>
                <w:lang w:eastAsia="zh-CN"/>
              </w:rPr>
            </w:pPr>
          </w:p>
        </w:tc>
        <w:tc>
          <w:tcPr>
            <w:tcW w:w="1040" w:type="pct"/>
            <w:shd w:val="clear" w:color="auto" w:fill="FFFFFF"/>
          </w:tcPr>
          <w:p w14:paraId="6C262B91"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0F6254DC" w14:textId="77777777" w:rsidR="00633FCF" w:rsidRDefault="00633FCF">
            <w:pPr>
              <w:jc w:val="center"/>
              <w:rPr>
                <w:rFonts w:ascii="Arial" w:hAnsi="Arial" w:cs="Arial"/>
                <w:sz w:val="16"/>
                <w:szCs w:val="16"/>
                <w:lang w:eastAsia="zh-CN"/>
              </w:rPr>
            </w:pPr>
          </w:p>
        </w:tc>
        <w:tc>
          <w:tcPr>
            <w:tcW w:w="1104" w:type="pct"/>
            <w:shd w:val="clear" w:color="auto" w:fill="FFFFFF"/>
          </w:tcPr>
          <w:p w14:paraId="4A5E4713" w14:textId="77777777" w:rsidR="00633FCF" w:rsidRDefault="00633FCF">
            <w:pPr>
              <w:jc w:val="center"/>
              <w:rPr>
                <w:rFonts w:ascii="Arial" w:hAnsi="Arial" w:cs="Arial"/>
                <w:sz w:val="16"/>
                <w:szCs w:val="16"/>
                <w:lang w:eastAsia="zh-CN"/>
              </w:rPr>
            </w:pPr>
          </w:p>
        </w:tc>
        <w:tc>
          <w:tcPr>
            <w:tcW w:w="1104" w:type="pct"/>
            <w:shd w:val="clear" w:color="auto" w:fill="FFFFFF"/>
          </w:tcPr>
          <w:p w14:paraId="1DD984DD" w14:textId="77777777" w:rsidR="00633FCF" w:rsidRDefault="00633FCF">
            <w:pPr>
              <w:jc w:val="center"/>
              <w:rPr>
                <w:rFonts w:ascii="Arial" w:hAnsi="Arial" w:cs="Arial"/>
                <w:sz w:val="16"/>
                <w:szCs w:val="16"/>
                <w:lang w:eastAsia="zh-CN"/>
              </w:rPr>
            </w:pPr>
          </w:p>
        </w:tc>
      </w:tr>
      <w:tr w:rsidR="00633FCF" w14:paraId="12664BB1" w14:textId="77777777">
        <w:tc>
          <w:tcPr>
            <w:tcW w:w="777" w:type="pct"/>
            <w:vMerge w:val="restart"/>
            <w:shd w:val="clear" w:color="auto" w:fill="FFFFFF"/>
          </w:tcPr>
          <w:p w14:paraId="4A50D8AB"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040" w:type="pct"/>
            <w:shd w:val="clear" w:color="auto" w:fill="FFFFFF"/>
          </w:tcPr>
          <w:p w14:paraId="1A94E394"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FFFFFF"/>
          </w:tcPr>
          <w:p w14:paraId="5CEB54DE" w14:textId="77777777" w:rsidR="00633FCF" w:rsidRDefault="00633FCF">
            <w:pPr>
              <w:jc w:val="center"/>
              <w:rPr>
                <w:rFonts w:ascii="Arial" w:hAnsi="Arial" w:cs="Arial"/>
                <w:sz w:val="16"/>
                <w:szCs w:val="16"/>
                <w:lang w:eastAsia="zh-CN"/>
              </w:rPr>
            </w:pPr>
          </w:p>
        </w:tc>
        <w:tc>
          <w:tcPr>
            <w:tcW w:w="1104" w:type="pct"/>
            <w:shd w:val="clear" w:color="auto" w:fill="FFFFFF"/>
          </w:tcPr>
          <w:p w14:paraId="4B23BA04" w14:textId="77777777" w:rsidR="00633FCF" w:rsidRDefault="00633FCF">
            <w:pPr>
              <w:jc w:val="center"/>
              <w:rPr>
                <w:rFonts w:ascii="Arial" w:hAnsi="Arial" w:cs="Arial"/>
                <w:sz w:val="16"/>
                <w:szCs w:val="16"/>
                <w:lang w:eastAsia="zh-CN"/>
              </w:rPr>
            </w:pPr>
          </w:p>
        </w:tc>
        <w:tc>
          <w:tcPr>
            <w:tcW w:w="1104" w:type="pct"/>
            <w:shd w:val="clear" w:color="auto" w:fill="FFFFFF"/>
          </w:tcPr>
          <w:p w14:paraId="34A3FE7A" w14:textId="77777777" w:rsidR="00633FCF" w:rsidRDefault="00633FCF">
            <w:pPr>
              <w:jc w:val="center"/>
              <w:rPr>
                <w:rFonts w:ascii="Arial" w:hAnsi="Arial" w:cs="Arial"/>
                <w:sz w:val="16"/>
                <w:szCs w:val="16"/>
                <w:lang w:eastAsia="zh-CN"/>
              </w:rPr>
            </w:pPr>
          </w:p>
        </w:tc>
      </w:tr>
      <w:tr w:rsidR="00633FCF" w14:paraId="464099D5" w14:textId="77777777">
        <w:tc>
          <w:tcPr>
            <w:tcW w:w="777" w:type="pct"/>
            <w:vMerge/>
            <w:shd w:val="clear" w:color="auto" w:fill="FFFFFF"/>
          </w:tcPr>
          <w:p w14:paraId="79726FB5" w14:textId="77777777" w:rsidR="00633FCF" w:rsidRDefault="00633FCF">
            <w:pPr>
              <w:jc w:val="center"/>
              <w:rPr>
                <w:rFonts w:ascii="Arial" w:hAnsi="Arial" w:cs="Arial"/>
                <w:sz w:val="16"/>
                <w:szCs w:val="16"/>
                <w:lang w:eastAsia="zh-CN"/>
              </w:rPr>
            </w:pPr>
          </w:p>
        </w:tc>
        <w:tc>
          <w:tcPr>
            <w:tcW w:w="1040" w:type="pct"/>
            <w:shd w:val="clear" w:color="auto" w:fill="FFFFFF"/>
          </w:tcPr>
          <w:p w14:paraId="36346B9D"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FFFFFF"/>
          </w:tcPr>
          <w:p w14:paraId="14113F6D" w14:textId="77777777" w:rsidR="00633FCF" w:rsidRDefault="00633FCF">
            <w:pPr>
              <w:jc w:val="center"/>
              <w:rPr>
                <w:rFonts w:ascii="Arial" w:hAnsi="Arial" w:cs="Arial"/>
                <w:sz w:val="16"/>
                <w:szCs w:val="16"/>
                <w:lang w:eastAsia="zh-CN"/>
              </w:rPr>
            </w:pPr>
          </w:p>
        </w:tc>
        <w:tc>
          <w:tcPr>
            <w:tcW w:w="1104" w:type="pct"/>
            <w:shd w:val="clear" w:color="auto" w:fill="FFFFFF"/>
          </w:tcPr>
          <w:p w14:paraId="74BB06D2" w14:textId="77777777" w:rsidR="00633FCF" w:rsidRDefault="00633FCF">
            <w:pPr>
              <w:jc w:val="center"/>
              <w:rPr>
                <w:rFonts w:ascii="Arial" w:hAnsi="Arial" w:cs="Arial"/>
                <w:sz w:val="16"/>
                <w:szCs w:val="16"/>
                <w:lang w:eastAsia="zh-CN"/>
              </w:rPr>
            </w:pPr>
          </w:p>
        </w:tc>
        <w:tc>
          <w:tcPr>
            <w:tcW w:w="1104" w:type="pct"/>
            <w:shd w:val="clear" w:color="auto" w:fill="FFFFFF"/>
          </w:tcPr>
          <w:p w14:paraId="46019868" w14:textId="77777777" w:rsidR="00633FCF" w:rsidRDefault="00633FCF">
            <w:pPr>
              <w:jc w:val="center"/>
              <w:rPr>
                <w:rFonts w:ascii="Arial" w:hAnsi="Arial" w:cs="Arial"/>
                <w:sz w:val="16"/>
                <w:szCs w:val="16"/>
                <w:lang w:eastAsia="zh-CN"/>
              </w:rPr>
            </w:pPr>
          </w:p>
        </w:tc>
      </w:tr>
      <w:tr w:rsidR="00633FCF" w14:paraId="63085A39" w14:textId="77777777">
        <w:tc>
          <w:tcPr>
            <w:tcW w:w="777" w:type="pct"/>
            <w:vMerge/>
            <w:shd w:val="clear" w:color="auto" w:fill="FFFFFF"/>
          </w:tcPr>
          <w:p w14:paraId="375A683B" w14:textId="77777777" w:rsidR="00633FCF" w:rsidRDefault="00633FCF">
            <w:pPr>
              <w:jc w:val="center"/>
              <w:rPr>
                <w:rFonts w:ascii="Arial" w:hAnsi="Arial" w:cs="Arial"/>
                <w:sz w:val="16"/>
                <w:szCs w:val="16"/>
                <w:lang w:eastAsia="zh-CN"/>
              </w:rPr>
            </w:pPr>
          </w:p>
        </w:tc>
        <w:tc>
          <w:tcPr>
            <w:tcW w:w="1040" w:type="pct"/>
            <w:shd w:val="clear" w:color="auto" w:fill="FFFFFF"/>
          </w:tcPr>
          <w:p w14:paraId="225D6FD5"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FFFFFF"/>
          </w:tcPr>
          <w:p w14:paraId="75981465" w14:textId="77777777" w:rsidR="00633FCF" w:rsidRDefault="00633FCF">
            <w:pPr>
              <w:jc w:val="center"/>
              <w:rPr>
                <w:rFonts w:ascii="Arial" w:hAnsi="Arial" w:cs="Arial"/>
                <w:sz w:val="16"/>
                <w:szCs w:val="16"/>
                <w:lang w:eastAsia="zh-CN"/>
              </w:rPr>
            </w:pPr>
          </w:p>
        </w:tc>
        <w:tc>
          <w:tcPr>
            <w:tcW w:w="1104" w:type="pct"/>
            <w:shd w:val="clear" w:color="auto" w:fill="FFFFFF"/>
          </w:tcPr>
          <w:p w14:paraId="6653549C" w14:textId="77777777" w:rsidR="00633FCF" w:rsidRDefault="00633FCF">
            <w:pPr>
              <w:jc w:val="center"/>
              <w:rPr>
                <w:rFonts w:ascii="Arial" w:hAnsi="Arial" w:cs="Arial"/>
                <w:sz w:val="16"/>
                <w:szCs w:val="16"/>
                <w:lang w:eastAsia="zh-CN"/>
              </w:rPr>
            </w:pPr>
          </w:p>
        </w:tc>
        <w:tc>
          <w:tcPr>
            <w:tcW w:w="1104" w:type="pct"/>
            <w:shd w:val="clear" w:color="auto" w:fill="FFFFFF"/>
          </w:tcPr>
          <w:p w14:paraId="25E1D07F" w14:textId="77777777" w:rsidR="00633FCF" w:rsidRDefault="00633FCF">
            <w:pPr>
              <w:jc w:val="center"/>
              <w:rPr>
                <w:rFonts w:ascii="Arial" w:hAnsi="Arial" w:cs="Arial"/>
                <w:sz w:val="16"/>
                <w:szCs w:val="16"/>
                <w:lang w:eastAsia="zh-CN"/>
              </w:rPr>
            </w:pPr>
          </w:p>
        </w:tc>
      </w:tr>
      <w:tr w:rsidR="00633FCF" w14:paraId="3A771870" w14:textId="77777777">
        <w:tc>
          <w:tcPr>
            <w:tcW w:w="777" w:type="pct"/>
            <w:shd w:val="clear" w:color="auto" w:fill="auto"/>
          </w:tcPr>
          <w:p w14:paraId="527A1E7D"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31F07CD3" w14:textId="77777777" w:rsidR="00633FCF" w:rsidRDefault="00633FCF">
            <w:pPr>
              <w:jc w:val="center"/>
              <w:rPr>
                <w:rFonts w:ascii="Arial" w:hAnsi="Arial" w:cs="Arial"/>
                <w:sz w:val="16"/>
                <w:szCs w:val="16"/>
                <w:lang w:eastAsia="zh-CN"/>
              </w:rPr>
            </w:pPr>
          </w:p>
        </w:tc>
        <w:tc>
          <w:tcPr>
            <w:tcW w:w="975" w:type="pct"/>
            <w:shd w:val="clear" w:color="auto" w:fill="auto"/>
          </w:tcPr>
          <w:p w14:paraId="71F17534" w14:textId="77777777" w:rsidR="00633FCF" w:rsidRDefault="00633FCF">
            <w:pPr>
              <w:jc w:val="center"/>
              <w:rPr>
                <w:rFonts w:ascii="Arial" w:hAnsi="Arial" w:cs="Arial"/>
                <w:sz w:val="16"/>
                <w:szCs w:val="16"/>
                <w:lang w:eastAsia="zh-CN"/>
              </w:rPr>
            </w:pPr>
          </w:p>
        </w:tc>
        <w:tc>
          <w:tcPr>
            <w:tcW w:w="1104" w:type="pct"/>
            <w:shd w:val="clear" w:color="auto" w:fill="auto"/>
          </w:tcPr>
          <w:p w14:paraId="572A41D4" w14:textId="77777777" w:rsidR="00633FCF" w:rsidRDefault="00633FCF">
            <w:pPr>
              <w:jc w:val="center"/>
              <w:rPr>
                <w:rFonts w:ascii="Arial" w:hAnsi="Arial" w:cs="Arial"/>
                <w:sz w:val="16"/>
                <w:szCs w:val="16"/>
                <w:lang w:eastAsia="zh-CN"/>
              </w:rPr>
            </w:pPr>
          </w:p>
        </w:tc>
        <w:tc>
          <w:tcPr>
            <w:tcW w:w="1104" w:type="pct"/>
            <w:shd w:val="clear" w:color="auto" w:fill="auto"/>
          </w:tcPr>
          <w:p w14:paraId="0B2C3843" w14:textId="77777777" w:rsidR="00633FCF" w:rsidRDefault="00633FCF">
            <w:pPr>
              <w:jc w:val="center"/>
              <w:rPr>
                <w:rFonts w:ascii="Arial" w:hAnsi="Arial" w:cs="Arial"/>
                <w:sz w:val="16"/>
                <w:szCs w:val="16"/>
                <w:lang w:eastAsia="zh-CN"/>
              </w:rPr>
            </w:pPr>
          </w:p>
        </w:tc>
      </w:tr>
      <w:tr w:rsidR="00633FCF" w14:paraId="58993F0F" w14:textId="77777777">
        <w:tc>
          <w:tcPr>
            <w:tcW w:w="777" w:type="pct"/>
            <w:vMerge w:val="restart"/>
            <w:shd w:val="clear" w:color="auto" w:fill="auto"/>
          </w:tcPr>
          <w:p w14:paraId="05F16013"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Mean UPT</w:t>
            </w:r>
          </w:p>
        </w:tc>
        <w:tc>
          <w:tcPr>
            <w:tcW w:w="1040" w:type="pct"/>
            <w:shd w:val="clear" w:color="auto" w:fill="auto"/>
          </w:tcPr>
          <w:p w14:paraId="17FF7526"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3E3DE7C8" w14:textId="77777777" w:rsidR="00633FCF" w:rsidRDefault="00633FCF">
            <w:pPr>
              <w:jc w:val="center"/>
              <w:rPr>
                <w:rFonts w:ascii="Arial" w:hAnsi="Arial" w:cs="Arial"/>
                <w:sz w:val="16"/>
                <w:szCs w:val="16"/>
                <w:lang w:eastAsia="zh-CN"/>
              </w:rPr>
            </w:pPr>
          </w:p>
        </w:tc>
        <w:tc>
          <w:tcPr>
            <w:tcW w:w="1104" w:type="pct"/>
            <w:shd w:val="clear" w:color="auto" w:fill="auto"/>
          </w:tcPr>
          <w:p w14:paraId="67F1A73D" w14:textId="77777777" w:rsidR="00633FCF" w:rsidRDefault="00633FCF">
            <w:pPr>
              <w:jc w:val="center"/>
              <w:rPr>
                <w:rFonts w:ascii="Arial" w:hAnsi="Arial" w:cs="Arial"/>
                <w:sz w:val="16"/>
                <w:szCs w:val="16"/>
                <w:lang w:eastAsia="zh-CN"/>
              </w:rPr>
            </w:pPr>
          </w:p>
        </w:tc>
        <w:tc>
          <w:tcPr>
            <w:tcW w:w="1104" w:type="pct"/>
            <w:shd w:val="clear" w:color="auto" w:fill="auto"/>
          </w:tcPr>
          <w:p w14:paraId="3CA9C938" w14:textId="77777777" w:rsidR="00633FCF" w:rsidRDefault="00633FCF">
            <w:pPr>
              <w:jc w:val="center"/>
              <w:rPr>
                <w:rFonts w:ascii="Arial" w:hAnsi="Arial" w:cs="Arial"/>
                <w:sz w:val="16"/>
                <w:szCs w:val="16"/>
                <w:lang w:eastAsia="zh-CN"/>
              </w:rPr>
            </w:pPr>
          </w:p>
        </w:tc>
      </w:tr>
      <w:tr w:rsidR="00633FCF" w14:paraId="43567F57" w14:textId="77777777">
        <w:tc>
          <w:tcPr>
            <w:tcW w:w="777" w:type="pct"/>
            <w:vMerge/>
            <w:shd w:val="clear" w:color="auto" w:fill="auto"/>
          </w:tcPr>
          <w:p w14:paraId="0A151ADD" w14:textId="77777777" w:rsidR="00633FCF" w:rsidRDefault="00633FCF">
            <w:pPr>
              <w:jc w:val="center"/>
              <w:rPr>
                <w:rFonts w:ascii="Arial" w:hAnsi="Arial" w:cs="Arial"/>
                <w:sz w:val="16"/>
                <w:szCs w:val="16"/>
                <w:lang w:eastAsia="zh-CN"/>
              </w:rPr>
            </w:pPr>
          </w:p>
        </w:tc>
        <w:tc>
          <w:tcPr>
            <w:tcW w:w="1040" w:type="pct"/>
            <w:shd w:val="clear" w:color="auto" w:fill="auto"/>
          </w:tcPr>
          <w:p w14:paraId="66B43FCA"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2C00085E" w14:textId="77777777" w:rsidR="00633FCF" w:rsidRDefault="00633FCF">
            <w:pPr>
              <w:jc w:val="center"/>
              <w:rPr>
                <w:rFonts w:ascii="Arial" w:hAnsi="Arial" w:cs="Arial"/>
                <w:sz w:val="16"/>
                <w:szCs w:val="16"/>
                <w:lang w:eastAsia="zh-CN"/>
              </w:rPr>
            </w:pPr>
          </w:p>
        </w:tc>
        <w:tc>
          <w:tcPr>
            <w:tcW w:w="1104" w:type="pct"/>
            <w:shd w:val="clear" w:color="auto" w:fill="auto"/>
          </w:tcPr>
          <w:p w14:paraId="184DCBC7" w14:textId="77777777" w:rsidR="00633FCF" w:rsidRDefault="00633FCF">
            <w:pPr>
              <w:jc w:val="center"/>
              <w:rPr>
                <w:rFonts w:ascii="Arial" w:hAnsi="Arial" w:cs="Arial"/>
                <w:sz w:val="16"/>
                <w:szCs w:val="16"/>
                <w:lang w:eastAsia="zh-CN"/>
              </w:rPr>
            </w:pPr>
          </w:p>
        </w:tc>
        <w:tc>
          <w:tcPr>
            <w:tcW w:w="1104" w:type="pct"/>
            <w:shd w:val="clear" w:color="auto" w:fill="auto"/>
          </w:tcPr>
          <w:p w14:paraId="7B8F4BA9" w14:textId="77777777" w:rsidR="00633FCF" w:rsidRDefault="00633FCF">
            <w:pPr>
              <w:jc w:val="center"/>
              <w:rPr>
                <w:rFonts w:ascii="Arial" w:hAnsi="Arial" w:cs="Arial"/>
                <w:sz w:val="16"/>
                <w:szCs w:val="16"/>
                <w:lang w:eastAsia="zh-CN"/>
              </w:rPr>
            </w:pPr>
          </w:p>
        </w:tc>
      </w:tr>
      <w:tr w:rsidR="00633FCF" w14:paraId="2CD8474E" w14:textId="77777777">
        <w:tc>
          <w:tcPr>
            <w:tcW w:w="777" w:type="pct"/>
            <w:vMerge/>
            <w:shd w:val="clear" w:color="auto" w:fill="auto"/>
          </w:tcPr>
          <w:p w14:paraId="68600AA3" w14:textId="77777777" w:rsidR="00633FCF" w:rsidRDefault="00633FCF">
            <w:pPr>
              <w:jc w:val="center"/>
              <w:rPr>
                <w:rFonts w:ascii="Arial" w:hAnsi="Arial" w:cs="Arial"/>
                <w:sz w:val="16"/>
                <w:szCs w:val="16"/>
                <w:lang w:eastAsia="zh-CN"/>
              </w:rPr>
            </w:pPr>
          </w:p>
        </w:tc>
        <w:tc>
          <w:tcPr>
            <w:tcW w:w="1040" w:type="pct"/>
            <w:shd w:val="clear" w:color="auto" w:fill="auto"/>
          </w:tcPr>
          <w:p w14:paraId="47850DD8"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670F042" w14:textId="77777777" w:rsidR="00633FCF" w:rsidRDefault="00633FCF">
            <w:pPr>
              <w:jc w:val="center"/>
              <w:rPr>
                <w:rFonts w:ascii="Arial" w:hAnsi="Arial" w:cs="Arial"/>
                <w:sz w:val="16"/>
                <w:szCs w:val="16"/>
                <w:lang w:eastAsia="zh-CN"/>
              </w:rPr>
            </w:pPr>
          </w:p>
        </w:tc>
        <w:tc>
          <w:tcPr>
            <w:tcW w:w="1104" w:type="pct"/>
            <w:shd w:val="clear" w:color="auto" w:fill="auto"/>
          </w:tcPr>
          <w:p w14:paraId="45BDF72E" w14:textId="77777777" w:rsidR="00633FCF" w:rsidRDefault="00633FCF">
            <w:pPr>
              <w:jc w:val="center"/>
              <w:rPr>
                <w:rFonts w:ascii="Arial" w:hAnsi="Arial" w:cs="Arial"/>
                <w:sz w:val="16"/>
                <w:szCs w:val="16"/>
                <w:lang w:eastAsia="zh-CN"/>
              </w:rPr>
            </w:pPr>
          </w:p>
        </w:tc>
        <w:tc>
          <w:tcPr>
            <w:tcW w:w="1104" w:type="pct"/>
            <w:shd w:val="clear" w:color="auto" w:fill="auto"/>
          </w:tcPr>
          <w:p w14:paraId="23C08C6F" w14:textId="77777777" w:rsidR="00633FCF" w:rsidRDefault="00633FCF">
            <w:pPr>
              <w:jc w:val="center"/>
              <w:rPr>
                <w:rFonts w:ascii="Arial" w:hAnsi="Arial" w:cs="Arial"/>
                <w:sz w:val="16"/>
                <w:szCs w:val="16"/>
                <w:lang w:eastAsia="zh-CN"/>
              </w:rPr>
            </w:pPr>
          </w:p>
        </w:tc>
      </w:tr>
      <w:tr w:rsidR="00633FCF" w14:paraId="10439671" w14:textId="77777777">
        <w:tc>
          <w:tcPr>
            <w:tcW w:w="777" w:type="pct"/>
            <w:vMerge w:val="restart"/>
            <w:shd w:val="clear" w:color="auto" w:fill="auto"/>
          </w:tcPr>
          <w:p w14:paraId="00345208"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5% UPT</w:t>
            </w:r>
          </w:p>
        </w:tc>
        <w:tc>
          <w:tcPr>
            <w:tcW w:w="1040" w:type="pct"/>
            <w:shd w:val="clear" w:color="auto" w:fill="auto"/>
          </w:tcPr>
          <w:p w14:paraId="723BB673"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X</w:t>
            </w:r>
          </w:p>
        </w:tc>
        <w:tc>
          <w:tcPr>
            <w:tcW w:w="975" w:type="pct"/>
            <w:shd w:val="clear" w:color="auto" w:fill="auto"/>
          </w:tcPr>
          <w:p w14:paraId="77D346CC" w14:textId="77777777" w:rsidR="00633FCF" w:rsidRDefault="00633FCF">
            <w:pPr>
              <w:jc w:val="center"/>
              <w:rPr>
                <w:rFonts w:ascii="Arial" w:hAnsi="Arial" w:cs="Arial"/>
                <w:sz w:val="16"/>
                <w:szCs w:val="16"/>
                <w:lang w:eastAsia="zh-CN"/>
              </w:rPr>
            </w:pPr>
          </w:p>
        </w:tc>
        <w:tc>
          <w:tcPr>
            <w:tcW w:w="1104" w:type="pct"/>
            <w:shd w:val="clear" w:color="auto" w:fill="auto"/>
          </w:tcPr>
          <w:p w14:paraId="7F4FF36C" w14:textId="77777777" w:rsidR="00633FCF" w:rsidRDefault="00633FCF">
            <w:pPr>
              <w:jc w:val="center"/>
              <w:rPr>
                <w:rFonts w:ascii="Arial" w:hAnsi="Arial" w:cs="Arial"/>
                <w:sz w:val="16"/>
                <w:szCs w:val="16"/>
                <w:lang w:eastAsia="zh-CN"/>
              </w:rPr>
            </w:pPr>
          </w:p>
        </w:tc>
        <w:tc>
          <w:tcPr>
            <w:tcW w:w="1104" w:type="pct"/>
            <w:shd w:val="clear" w:color="auto" w:fill="auto"/>
          </w:tcPr>
          <w:p w14:paraId="393A650E" w14:textId="77777777" w:rsidR="00633FCF" w:rsidRDefault="00633FCF">
            <w:pPr>
              <w:jc w:val="center"/>
              <w:rPr>
                <w:rFonts w:ascii="Arial" w:hAnsi="Arial" w:cs="Arial"/>
                <w:sz w:val="16"/>
                <w:szCs w:val="16"/>
                <w:lang w:eastAsia="zh-CN"/>
              </w:rPr>
            </w:pPr>
          </w:p>
        </w:tc>
      </w:tr>
      <w:tr w:rsidR="00633FCF" w14:paraId="33287E97" w14:textId="77777777">
        <w:tc>
          <w:tcPr>
            <w:tcW w:w="777" w:type="pct"/>
            <w:vMerge/>
            <w:shd w:val="clear" w:color="auto" w:fill="auto"/>
          </w:tcPr>
          <w:p w14:paraId="0BEF240D" w14:textId="77777777" w:rsidR="00633FCF" w:rsidRDefault="00633FCF">
            <w:pPr>
              <w:jc w:val="center"/>
              <w:rPr>
                <w:rFonts w:ascii="Arial" w:hAnsi="Arial" w:cs="Arial"/>
                <w:sz w:val="16"/>
                <w:szCs w:val="16"/>
                <w:lang w:eastAsia="zh-CN"/>
              </w:rPr>
            </w:pPr>
          </w:p>
        </w:tc>
        <w:tc>
          <w:tcPr>
            <w:tcW w:w="1040" w:type="pct"/>
            <w:shd w:val="clear" w:color="auto" w:fill="auto"/>
          </w:tcPr>
          <w:p w14:paraId="7046C6A2"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Y</w:t>
            </w:r>
          </w:p>
        </w:tc>
        <w:tc>
          <w:tcPr>
            <w:tcW w:w="975" w:type="pct"/>
            <w:shd w:val="clear" w:color="auto" w:fill="auto"/>
          </w:tcPr>
          <w:p w14:paraId="663F32BB" w14:textId="77777777" w:rsidR="00633FCF" w:rsidRDefault="00633FCF">
            <w:pPr>
              <w:jc w:val="center"/>
              <w:rPr>
                <w:rFonts w:ascii="Arial" w:hAnsi="Arial" w:cs="Arial"/>
                <w:sz w:val="16"/>
                <w:szCs w:val="16"/>
                <w:lang w:eastAsia="zh-CN"/>
              </w:rPr>
            </w:pPr>
          </w:p>
        </w:tc>
        <w:tc>
          <w:tcPr>
            <w:tcW w:w="1104" w:type="pct"/>
            <w:shd w:val="clear" w:color="auto" w:fill="auto"/>
          </w:tcPr>
          <w:p w14:paraId="218A0FC5" w14:textId="77777777" w:rsidR="00633FCF" w:rsidRDefault="00633FCF">
            <w:pPr>
              <w:jc w:val="center"/>
              <w:rPr>
                <w:rFonts w:ascii="Arial" w:hAnsi="Arial" w:cs="Arial"/>
                <w:sz w:val="16"/>
                <w:szCs w:val="16"/>
                <w:lang w:eastAsia="zh-CN"/>
              </w:rPr>
            </w:pPr>
          </w:p>
        </w:tc>
        <w:tc>
          <w:tcPr>
            <w:tcW w:w="1104" w:type="pct"/>
            <w:shd w:val="clear" w:color="auto" w:fill="auto"/>
          </w:tcPr>
          <w:p w14:paraId="488BB841" w14:textId="77777777" w:rsidR="00633FCF" w:rsidRDefault="00633FCF">
            <w:pPr>
              <w:jc w:val="center"/>
              <w:rPr>
                <w:rFonts w:ascii="Arial" w:hAnsi="Arial" w:cs="Arial"/>
                <w:sz w:val="16"/>
                <w:szCs w:val="16"/>
                <w:lang w:eastAsia="zh-CN"/>
              </w:rPr>
            </w:pPr>
          </w:p>
        </w:tc>
      </w:tr>
      <w:tr w:rsidR="00633FCF" w14:paraId="7AF7C9C5" w14:textId="77777777">
        <w:tc>
          <w:tcPr>
            <w:tcW w:w="777" w:type="pct"/>
            <w:vMerge/>
            <w:shd w:val="clear" w:color="auto" w:fill="auto"/>
          </w:tcPr>
          <w:p w14:paraId="338D2CB1" w14:textId="77777777" w:rsidR="00633FCF" w:rsidRDefault="00633FCF">
            <w:pPr>
              <w:jc w:val="center"/>
              <w:rPr>
                <w:rFonts w:ascii="Arial" w:hAnsi="Arial" w:cs="Arial"/>
                <w:sz w:val="16"/>
                <w:szCs w:val="16"/>
                <w:lang w:eastAsia="zh-CN"/>
              </w:rPr>
            </w:pPr>
          </w:p>
        </w:tc>
        <w:tc>
          <w:tcPr>
            <w:tcW w:w="1040" w:type="pct"/>
            <w:shd w:val="clear" w:color="auto" w:fill="auto"/>
          </w:tcPr>
          <w:p w14:paraId="49F840DE"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payload Z</w:t>
            </w:r>
          </w:p>
        </w:tc>
        <w:tc>
          <w:tcPr>
            <w:tcW w:w="975" w:type="pct"/>
            <w:shd w:val="clear" w:color="auto" w:fill="auto"/>
          </w:tcPr>
          <w:p w14:paraId="53DD51D3" w14:textId="77777777" w:rsidR="00633FCF" w:rsidRDefault="00633FCF">
            <w:pPr>
              <w:jc w:val="center"/>
              <w:rPr>
                <w:rFonts w:ascii="Arial" w:hAnsi="Arial" w:cs="Arial"/>
                <w:sz w:val="16"/>
                <w:szCs w:val="16"/>
                <w:lang w:eastAsia="zh-CN"/>
              </w:rPr>
            </w:pPr>
          </w:p>
        </w:tc>
        <w:tc>
          <w:tcPr>
            <w:tcW w:w="1104" w:type="pct"/>
            <w:shd w:val="clear" w:color="auto" w:fill="auto"/>
          </w:tcPr>
          <w:p w14:paraId="6C98E8F0" w14:textId="77777777" w:rsidR="00633FCF" w:rsidRDefault="00633FCF">
            <w:pPr>
              <w:jc w:val="center"/>
              <w:rPr>
                <w:rFonts w:ascii="Arial" w:hAnsi="Arial" w:cs="Arial"/>
                <w:sz w:val="16"/>
                <w:szCs w:val="16"/>
                <w:lang w:eastAsia="zh-CN"/>
              </w:rPr>
            </w:pPr>
          </w:p>
        </w:tc>
        <w:tc>
          <w:tcPr>
            <w:tcW w:w="1104" w:type="pct"/>
            <w:shd w:val="clear" w:color="auto" w:fill="auto"/>
          </w:tcPr>
          <w:p w14:paraId="412D1E7F" w14:textId="77777777" w:rsidR="00633FCF" w:rsidRDefault="00633FCF">
            <w:pPr>
              <w:jc w:val="center"/>
              <w:rPr>
                <w:rFonts w:ascii="Arial" w:hAnsi="Arial" w:cs="Arial"/>
                <w:sz w:val="16"/>
                <w:szCs w:val="16"/>
                <w:lang w:eastAsia="zh-CN"/>
              </w:rPr>
            </w:pPr>
          </w:p>
        </w:tc>
      </w:tr>
      <w:tr w:rsidR="00633FCF" w14:paraId="3496621B" w14:textId="77777777">
        <w:tc>
          <w:tcPr>
            <w:tcW w:w="777" w:type="pct"/>
            <w:shd w:val="clear" w:color="auto" w:fill="auto"/>
          </w:tcPr>
          <w:p w14:paraId="0F049064"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c>
          <w:tcPr>
            <w:tcW w:w="1040" w:type="pct"/>
            <w:shd w:val="clear" w:color="auto" w:fill="auto"/>
          </w:tcPr>
          <w:p w14:paraId="3D240FB0" w14:textId="77777777" w:rsidR="00633FCF" w:rsidRDefault="00633FCF">
            <w:pPr>
              <w:jc w:val="center"/>
              <w:rPr>
                <w:rFonts w:ascii="Arial" w:hAnsi="Arial" w:cs="Arial"/>
                <w:sz w:val="16"/>
                <w:szCs w:val="16"/>
                <w:lang w:eastAsia="zh-CN"/>
              </w:rPr>
            </w:pPr>
          </w:p>
        </w:tc>
        <w:tc>
          <w:tcPr>
            <w:tcW w:w="975" w:type="pct"/>
            <w:shd w:val="clear" w:color="auto" w:fill="auto"/>
          </w:tcPr>
          <w:p w14:paraId="2B7AB818" w14:textId="77777777" w:rsidR="00633FCF" w:rsidRDefault="00633FCF">
            <w:pPr>
              <w:jc w:val="center"/>
              <w:rPr>
                <w:rFonts w:ascii="Arial" w:hAnsi="Arial" w:cs="Arial"/>
                <w:sz w:val="16"/>
                <w:szCs w:val="16"/>
                <w:lang w:eastAsia="zh-CN"/>
              </w:rPr>
            </w:pPr>
          </w:p>
        </w:tc>
        <w:tc>
          <w:tcPr>
            <w:tcW w:w="1104" w:type="pct"/>
            <w:shd w:val="clear" w:color="auto" w:fill="auto"/>
          </w:tcPr>
          <w:p w14:paraId="1DF52C70" w14:textId="77777777" w:rsidR="00633FCF" w:rsidRDefault="00633FCF">
            <w:pPr>
              <w:jc w:val="center"/>
              <w:rPr>
                <w:rFonts w:ascii="Arial" w:hAnsi="Arial" w:cs="Arial"/>
                <w:sz w:val="16"/>
                <w:szCs w:val="16"/>
                <w:lang w:eastAsia="zh-CN"/>
              </w:rPr>
            </w:pPr>
          </w:p>
        </w:tc>
        <w:tc>
          <w:tcPr>
            <w:tcW w:w="1104" w:type="pct"/>
            <w:shd w:val="clear" w:color="auto" w:fill="auto"/>
          </w:tcPr>
          <w:p w14:paraId="61B6959C" w14:textId="77777777" w:rsidR="00633FCF" w:rsidRDefault="00633FCF">
            <w:pPr>
              <w:jc w:val="center"/>
              <w:rPr>
                <w:rFonts w:ascii="Arial" w:hAnsi="Arial" w:cs="Arial"/>
                <w:sz w:val="16"/>
                <w:szCs w:val="16"/>
                <w:lang w:eastAsia="zh-CN"/>
              </w:rPr>
            </w:pPr>
          </w:p>
        </w:tc>
      </w:tr>
      <w:tr w:rsidR="00633FCF" w14:paraId="370D75A2" w14:textId="77777777">
        <w:tc>
          <w:tcPr>
            <w:tcW w:w="777" w:type="pct"/>
            <w:shd w:val="clear" w:color="auto" w:fill="auto"/>
          </w:tcPr>
          <w:p w14:paraId="083E76E2" w14:textId="77777777" w:rsidR="00633FCF" w:rsidRDefault="00C1489E">
            <w:pPr>
              <w:jc w:val="center"/>
              <w:rPr>
                <w:rFonts w:ascii="Arial" w:hAnsi="Arial" w:cs="Arial"/>
                <w:sz w:val="16"/>
                <w:szCs w:val="16"/>
                <w:lang w:eastAsia="zh-CN"/>
              </w:rPr>
            </w:pPr>
            <w:r>
              <w:rPr>
                <w:rFonts w:ascii="Arial" w:hAnsi="Arial" w:cs="Arial"/>
                <w:sz w:val="16"/>
                <w:szCs w:val="16"/>
                <w:lang w:eastAsia="zh-CN"/>
              </w:rPr>
              <w:t>FFS others</w:t>
            </w:r>
          </w:p>
        </w:tc>
        <w:tc>
          <w:tcPr>
            <w:tcW w:w="1040" w:type="pct"/>
            <w:shd w:val="clear" w:color="auto" w:fill="auto"/>
          </w:tcPr>
          <w:p w14:paraId="5F63841B" w14:textId="77777777" w:rsidR="00633FCF" w:rsidRDefault="00633FCF">
            <w:pPr>
              <w:jc w:val="center"/>
              <w:rPr>
                <w:rFonts w:ascii="Arial" w:hAnsi="Arial" w:cs="Arial"/>
                <w:sz w:val="16"/>
                <w:szCs w:val="16"/>
                <w:lang w:eastAsia="zh-CN"/>
              </w:rPr>
            </w:pPr>
          </w:p>
        </w:tc>
        <w:tc>
          <w:tcPr>
            <w:tcW w:w="975" w:type="pct"/>
            <w:shd w:val="clear" w:color="auto" w:fill="auto"/>
          </w:tcPr>
          <w:p w14:paraId="07CFEF02" w14:textId="77777777" w:rsidR="00633FCF" w:rsidRDefault="00633FCF">
            <w:pPr>
              <w:jc w:val="center"/>
              <w:rPr>
                <w:rFonts w:ascii="Arial" w:hAnsi="Arial" w:cs="Arial"/>
                <w:sz w:val="16"/>
                <w:szCs w:val="16"/>
                <w:lang w:eastAsia="zh-CN"/>
              </w:rPr>
            </w:pPr>
          </w:p>
        </w:tc>
        <w:tc>
          <w:tcPr>
            <w:tcW w:w="1104" w:type="pct"/>
            <w:shd w:val="clear" w:color="auto" w:fill="auto"/>
          </w:tcPr>
          <w:p w14:paraId="4F10C21E" w14:textId="77777777" w:rsidR="00633FCF" w:rsidRDefault="00633FCF">
            <w:pPr>
              <w:jc w:val="center"/>
              <w:rPr>
                <w:rFonts w:ascii="Arial" w:hAnsi="Arial" w:cs="Arial"/>
                <w:sz w:val="16"/>
                <w:szCs w:val="16"/>
                <w:lang w:eastAsia="zh-CN"/>
              </w:rPr>
            </w:pPr>
          </w:p>
        </w:tc>
        <w:tc>
          <w:tcPr>
            <w:tcW w:w="1104" w:type="pct"/>
            <w:shd w:val="clear" w:color="auto" w:fill="auto"/>
          </w:tcPr>
          <w:p w14:paraId="50F3E10C" w14:textId="77777777" w:rsidR="00633FCF" w:rsidRDefault="00633FCF">
            <w:pPr>
              <w:jc w:val="center"/>
              <w:rPr>
                <w:rFonts w:ascii="Arial" w:hAnsi="Arial" w:cs="Arial"/>
                <w:sz w:val="16"/>
                <w:szCs w:val="16"/>
                <w:lang w:eastAsia="zh-CN"/>
              </w:rPr>
            </w:pPr>
          </w:p>
        </w:tc>
      </w:tr>
    </w:tbl>
    <w:p w14:paraId="1A668D63" w14:textId="77777777" w:rsidR="00633FCF" w:rsidRDefault="00633FCF">
      <w:pPr>
        <w:rPr>
          <w:bCs/>
          <w:szCs w:val="20"/>
          <w:lang w:eastAsia="zh-CN"/>
        </w:rPr>
      </w:pPr>
    </w:p>
    <w:p w14:paraId="6B4AD805" w14:textId="77777777" w:rsidR="00633FCF" w:rsidRDefault="00C1489E">
      <w:pPr>
        <w:rPr>
          <w:bCs/>
          <w:szCs w:val="20"/>
          <w:highlight w:val="green"/>
          <w:lang w:eastAsia="zh-CN"/>
        </w:rPr>
      </w:pPr>
      <w:r>
        <w:rPr>
          <w:bCs/>
          <w:szCs w:val="20"/>
          <w:highlight w:val="green"/>
          <w:lang w:eastAsia="zh-CN"/>
        </w:rPr>
        <w:t>Agreement</w:t>
      </w:r>
    </w:p>
    <w:p w14:paraId="314E157A" w14:textId="77777777" w:rsidR="00633FCF" w:rsidRDefault="00C1489E">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1B9AC543" w14:textId="77777777" w:rsidR="00633FCF" w:rsidRDefault="00C1489E">
      <w:pPr>
        <w:pStyle w:val="afc"/>
        <w:numPr>
          <w:ilvl w:val="0"/>
          <w:numId w:val="36"/>
        </w:numPr>
        <w:overflowPunct w:val="0"/>
        <w:snapToGrid/>
        <w:spacing w:after="180" w:line="240" w:lineRule="auto"/>
        <w:jc w:val="left"/>
        <w:textAlignment w:val="baseline"/>
        <w:rPr>
          <w:bCs/>
          <w:lang w:eastAsia="zh-CN"/>
        </w:rPr>
      </w:pPr>
      <w:r>
        <w:rPr>
          <w:bCs/>
          <w:lang w:eastAsia="zh-CN"/>
        </w:rPr>
        <w:t>Case 1 (baseline): Type 3 training between one NW part model and one UE part model</w:t>
      </w:r>
    </w:p>
    <w:p w14:paraId="1B8E49F3" w14:textId="77777777" w:rsidR="00633FCF" w:rsidRDefault="00C1489E">
      <w:pPr>
        <w:pStyle w:val="afc"/>
        <w:numPr>
          <w:ilvl w:val="1"/>
          <w:numId w:val="36"/>
        </w:numPr>
        <w:overflowPunct w:val="0"/>
        <w:snapToGrid/>
        <w:spacing w:after="180" w:line="240" w:lineRule="auto"/>
        <w:jc w:val="left"/>
        <w:textAlignment w:val="baseline"/>
        <w:rPr>
          <w:bCs/>
          <w:lang w:eastAsia="zh-CN"/>
        </w:rPr>
      </w:pPr>
      <w:r>
        <w:rPr>
          <w:bCs/>
          <w:lang w:eastAsia="zh-CN"/>
        </w:rPr>
        <w:t>Note 1: Case 1 can be naturally applied to the NW-first training case where 1 NW part model to M&gt;1 separate UE part models</w:t>
      </w:r>
    </w:p>
    <w:p w14:paraId="3CB7A201" w14:textId="77777777" w:rsidR="00633FCF" w:rsidRDefault="00C1489E">
      <w:pPr>
        <w:pStyle w:val="afc"/>
        <w:numPr>
          <w:ilvl w:val="2"/>
          <w:numId w:val="36"/>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6BCED913" w14:textId="77777777" w:rsidR="00633FCF" w:rsidRDefault="00C1489E">
      <w:pPr>
        <w:pStyle w:val="afc"/>
        <w:numPr>
          <w:ilvl w:val="1"/>
          <w:numId w:val="36"/>
        </w:numPr>
        <w:overflowPunct w:val="0"/>
        <w:snapToGrid/>
        <w:spacing w:after="180" w:line="240" w:lineRule="auto"/>
        <w:jc w:val="left"/>
        <w:textAlignment w:val="baseline"/>
        <w:rPr>
          <w:bCs/>
          <w:lang w:eastAsia="zh-CN"/>
        </w:rPr>
      </w:pPr>
      <w:r>
        <w:rPr>
          <w:bCs/>
          <w:lang w:eastAsia="zh-CN"/>
        </w:rPr>
        <w:t>Note 2: Case 1 can be naturally applied to the UE-first training case where 1 UE part model to N&gt;1 separate NW part models</w:t>
      </w:r>
    </w:p>
    <w:p w14:paraId="796AB080" w14:textId="77777777" w:rsidR="00633FCF" w:rsidRDefault="00C1489E">
      <w:pPr>
        <w:pStyle w:val="afc"/>
        <w:numPr>
          <w:ilvl w:val="2"/>
          <w:numId w:val="36"/>
        </w:numPr>
        <w:overflowPunct w:val="0"/>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0D020F6C" w14:textId="77777777" w:rsidR="00633FCF" w:rsidRDefault="00C1489E">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23164B86" w14:textId="77777777" w:rsidR="00633FCF" w:rsidRDefault="00C1489E">
      <w:pPr>
        <w:pStyle w:val="afc"/>
        <w:numPr>
          <w:ilvl w:val="1"/>
          <w:numId w:val="36"/>
        </w:numPr>
        <w:overflowPunct w:val="0"/>
        <w:snapToGrid/>
        <w:spacing w:after="180" w:line="240" w:lineRule="auto"/>
        <w:jc w:val="left"/>
        <w:textAlignment w:val="baseline"/>
        <w:rPr>
          <w:bCs/>
          <w:lang w:eastAsia="zh-CN"/>
        </w:rPr>
      </w:pPr>
      <w:r>
        <w:rPr>
          <w:bCs/>
          <w:lang w:eastAsia="zh-CN"/>
        </w:rPr>
        <w:t>FFS: different quantization methods between NW side and UE side</w:t>
      </w:r>
    </w:p>
    <w:p w14:paraId="295C0A61" w14:textId="77777777" w:rsidR="00633FCF" w:rsidRDefault="00C1489E">
      <w:pPr>
        <w:pStyle w:val="afc"/>
        <w:numPr>
          <w:ilvl w:val="0"/>
          <w:numId w:val="36"/>
        </w:numPr>
        <w:overflowPunct w:val="0"/>
        <w:snapToGrid/>
        <w:spacing w:after="180" w:line="240" w:lineRule="auto"/>
        <w:jc w:val="left"/>
        <w:textAlignment w:val="baseline"/>
        <w:rPr>
          <w:bCs/>
          <w:lang w:eastAsia="zh-CN"/>
        </w:rPr>
      </w:pPr>
      <w:r>
        <w:rPr>
          <w:bCs/>
          <w:lang w:eastAsia="zh-CN"/>
        </w:rPr>
        <w:t>Case 2: For UE-first training, Type 3 training between one NW part model and M&gt;1 separate UE part models</w:t>
      </w:r>
    </w:p>
    <w:p w14:paraId="4B06F5A4" w14:textId="77777777" w:rsidR="00633FCF" w:rsidRDefault="00C1489E">
      <w:pPr>
        <w:pStyle w:val="afc"/>
        <w:numPr>
          <w:ilvl w:val="1"/>
          <w:numId w:val="36"/>
        </w:numPr>
        <w:overflowPunct w:val="0"/>
        <w:snapToGrid/>
        <w:spacing w:after="180" w:line="240" w:lineRule="auto"/>
        <w:jc w:val="left"/>
        <w:textAlignment w:val="baseline"/>
        <w:rPr>
          <w:bCs/>
          <w:lang w:eastAsia="zh-CN"/>
        </w:rPr>
      </w:pPr>
      <w:r>
        <w:rPr>
          <w:bCs/>
          <w:lang w:eastAsia="zh-CN"/>
        </w:rPr>
        <w:t>Note: Case 2 can be also applied to the M&gt;1 UE part models to N&gt;1 NW part models</w:t>
      </w:r>
    </w:p>
    <w:p w14:paraId="650A7C94" w14:textId="77777777" w:rsidR="00633FCF" w:rsidRDefault="00C1489E">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5E5A1819" w14:textId="77777777" w:rsidR="00633FCF" w:rsidRDefault="00C1489E">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415B6B39" w14:textId="77777777" w:rsidR="00633FCF" w:rsidRDefault="00C1489E">
      <w:pPr>
        <w:pStyle w:val="afc"/>
        <w:numPr>
          <w:ilvl w:val="0"/>
          <w:numId w:val="36"/>
        </w:numPr>
        <w:overflowPunct w:val="0"/>
        <w:snapToGrid/>
        <w:spacing w:after="180" w:line="240" w:lineRule="auto"/>
        <w:jc w:val="left"/>
        <w:textAlignment w:val="baseline"/>
        <w:rPr>
          <w:bCs/>
          <w:lang w:eastAsia="zh-CN"/>
        </w:rPr>
      </w:pPr>
      <w:r>
        <w:rPr>
          <w:bCs/>
          <w:lang w:eastAsia="zh-CN"/>
        </w:rPr>
        <w:t>Case 3: For NW-first training, Type 3 training between one UE part model and N&gt;1 separate NW part models</w:t>
      </w:r>
    </w:p>
    <w:p w14:paraId="6B2D3203" w14:textId="77777777" w:rsidR="00633FCF" w:rsidRDefault="00C1489E">
      <w:pPr>
        <w:pStyle w:val="afc"/>
        <w:numPr>
          <w:ilvl w:val="1"/>
          <w:numId w:val="36"/>
        </w:numPr>
        <w:overflowPunct w:val="0"/>
        <w:snapToGrid/>
        <w:spacing w:after="180" w:line="240" w:lineRule="auto"/>
        <w:jc w:val="left"/>
        <w:textAlignment w:val="baseline"/>
        <w:rPr>
          <w:bCs/>
          <w:lang w:eastAsia="zh-CN"/>
        </w:rPr>
      </w:pPr>
      <w:r>
        <w:rPr>
          <w:bCs/>
          <w:lang w:eastAsia="zh-CN"/>
        </w:rPr>
        <w:t>Note: Case 3 can be also applied to the N&gt;1 NW part models to M&gt;1 UE part models</w:t>
      </w:r>
    </w:p>
    <w:p w14:paraId="3FE481CB" w14:textId="77777777" w:rsidR="00633FCF" w:rsidRDefault="00C1489E">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3C542762" w14:textId="77777777" w:rsidR="00633FCF" w:rsidRDefault="00C1489E">
      <w:pPr>
        <w:pStyle w:val="afc"/>
        <w:numPr>
          <w:ilvl w:val="1"/>
          <w:numId w:val="36"/>
        </w:numPr>
        <w:overflowPunct w:val="0"/>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03779DE4" w14:textId="77777777" w:rsidR="00633FCF" w:rsidRDefault="00C1489E">
      <w:pPr>
        <w:pStyle w:val="afc"/>
        <w:numPr>
          <w:ilvl w:val="0"/>
          <w:numId w:val="36"/>
        </w:numPr>
        <w:overflowPunct w:val="0"/>
        <w:snapToGrid/>
        <w:spacing w:after="180" w:line="240" w:lineRule="auto"/>
        <w:jc w:val="left"/>
        <w:textAlignment w:val="baseline"/>
        <w:rPr>
          <w:bCs/>
          <w:lang w:eastAsia="zh-CN"/>
        </w:rPr>
      </w:pPr>
      <w:r>
        <w:rPr>
          <w:bCs/>
          <w:lang w:eastAsia="zh-CN"/>
        </w:rPr>
        <w:t>FFS: whether/how to report overhead of dataset</w:t>
      </w:r>
    </w:p>
    <w:p w14:paraId="1EF0EBA7" w14:textId="77777777" w:rsidR="00633FCF" w:rsidRDefault="00633FCF">
      <w:pPr>
        <w:rPr>
          <w:bCs/>
          <w:szCs w:val="20"/>
          <w:highlight w:val="darkYellow"/>
          <w:lang w:eastAsia="zh-CN"/>
        </w:rPr>
      </w:pPr>
    </w:p>
    <w:p w14:paraId="1B8D2582" w14:textId="77777777" w:rsidR="00633FCF" w:rsidRDefault="00C1489E">
      <w:pPr>
        <w:rPr>
          <w:bCs/>
          <w:szCs w:val="20"/>
          <w:highlight w:val="darkYellow"/>
          <w:lang w:eastAsia="zh-CN"/>
        </w:rPr>
      </w:pPr>
      <w:r>
        <w:rPr>
          <w:bCs/>
          <w:szCs w:val="20"/>
          <w:highlight w:val="darkYellow"/>
          <w:lang w:eastAsia="zh-CN"/>
        </w:rPr>
        <w:t>Working Assumption</w:t>
      </w:r>
    </w:p>
    <w:p w14:paraId="10E4BCC7" w14:textId="77777777" w:rsidR="00633FCF" w:rsidRDefault="00C1489E">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22ADBE3" w14:textId="77777777" w:rsidR="00633FCF" w:rsidRDefault="00C1489E">
      <w:pPr>
        <w:numPr>
          <w:ilvl w:val="0"/>
          <w:numId w:val="38"/>
        </w:numPr>
        <w:autoSpaceDE/>
        <w:autoSpaceDN/>
        <w:adjustRightInd/>
        <w:spacing w:after="0" w:line="240" w:lineRule="auto"/>
        <w:jc w:val="left"/>
        <w:rPr>
          <w:bCs/>
          <w:szCs w:val="20"/>
          <w:lang w:eastAsia="zh-CN"/>
        </w:rPr>
      </w:pPr>
      <w:r>
        <w:rPr>
          <w:bCs/>
          <w:szCs w:val="20"/>
          <w:lang w:eastAsia="zh-CN"/>
        </w:rPr>
        <w:t>Note: the specific non-AI/ML based CSI prediction is compatible with R18 MIMO; collaboration level x AI/ML based CSI prediction could be implementation based AI/ML compatible with R18 MIMO as an example</w:t>
      </w:r>
    </w:p>
    <w:p w14:paraId="314252C8" w14:textId="77777777" w:rsidR="00633FCF" w:rsidRDefault="00C1489E">
      <w:pPr>
        <w:numPr>
          <w:ilvl w:val="1"/>
          <w:numId w:val="38"/>
        </w:numPr>
        <w:autoSpaceDE/>
        <w:autoSpaceDN/>
        <w:adjustRightInd/>
        <w:spacing w:after="0" w:line="240" w:lineRule="auto"/>
        <w:jc w:val="left"/>
        <w:rPr>
          <w:bCs/>
          <w:szCs w:val="20"/>
          <w:lang w:eastAsia="zh-CN"/>
        </w:rPr>
      </w:pPr>
      <w:r>
        <w:rPr>
          <w:bCs/>
          <w:szCs w:val="20"/>
          <w:lang w:eastAsia="zh-CN"/>
        </w:rPr>
        <w:t>It does not imply any restriction on future specification for CSI prediction</w:t>
      </w:r>
    </w:p>
    <w:p w14:paraId="586E88CA" w14:textId="77777777" w:rsidR="00633FCF" w:rsidRDefault="00C1489E">
      <w:pPr>
        <w:numPr>
          <w:ilvl w:val="0"/>
          <w:numId w:val="38"/>
        </w:numPr>
        <w:autoSpaceDE/>
        <w:autoSpaceDN/>
        <w:adjustRightInd/>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238287D3" w14:textId="77777777" w:rsidR="00633FCF" w:rsidRDefault="00633FCF">
      <w:pPr>
        <w:rPr>
          <w:rFonts w:eastAsia="等线"/>
          <w:bCs/>
          <w:szCs w:val="20"/>
          <w:highlight w:val="green"/>
          <w:lang w:eastAsia="zh-CN"/>
        </w:rPr>
      </w:pPr>
    </w:p>
    <w:p w14:paraId="61A16658" w14:textId="77777777" w:rsidR="00633FCF" w:rsidRDefault="00C1489E">
      <w:pPr>
        <w:rPr>
          <w:rFonts w:eastAsia="等线"/>
          <w:bCs/>
          <w:szCs w:val="20"/>
          <w:highlight w:val="green"/>
          <w:lang w:eastAsia="zh-CN"/>
        </w:rPr>
      </w:pPr>
      <w:r>
        <w:rPr>
          <w:rFonts w:eastAsia="等线"/>
          <w:bCs/>
          <w:szCs w:val="20"/>
          <w:highlight w:val="green"/>
          <w:lang w:eastAsia="zh-CN"/>
        </w:rPr>
        <w:t>Agreement</w:t>
      </w:r>
    </w:p>
    <w:p w14:paraId="07E01CC2" w14:textId="77777777" w:rsidR="00633FCF" w:rsidRDefault="00C1489E">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3BBBE956" w14:textId="77777777" w:rsidR="00633FCF" w:rsidRDefault="00C1489E">
      <w:pPr>
        <w:pStyle w:val="afc"/>
        <w:numPr>
          <w:ilvl w:val="0"/>
          <w:numId w:val="63"/>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32F35E30" w14:textId="77777777" w:rsidR="00633FCF" w:rsidRDefault="00C1489E">
      <w:pPr>
        <w:pStyle w:val="afc"/>
        <w:numPr>
          <w:ilvl w:val="0"/>
          <w:numId w:val="63"/>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3D711807" w14:textId="77777777" w:rsidR="00633FCF" w:rsidRDefault="00C1489E">
      <w:pPr>
        <w:pStyle w:val="afc"/>
        <w:numPr>
          <w:ilvl w:val="0"/>
          <w:numId w:val="63"/>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X2,..., Xn</w:t>
      </w:r>
      <w:r>
        <w:rPr>
          <w:lang w:eastAsia="zh-CN"/>
        </w:rPr>
        <w:t>, and then the AI/ML model performs inference/test on a single dataset subject to the dimension of X1, or X2,…, or Xn.</w:t>
      </w:r>
    </w:p>
    <w:p w14:paraId="36B38E0C" w14:textId="77777777" w:rsidR="00633FCF" w:rsidRDefault="00C1489E">
      <w:pPr>
        <w:pStyle w:val="afc"/>
        <w:numPr>
          <w:ilvl w:val="0"/>
          <w:numId w:val="63"/>
        </w:numPr>
        <w:overflowPunct w:val="0"/>
        <w:snapToGrid/>
        <w:spacing w:after="180" w:line="240" w:lineRule="auto"/>
        <w:ind w:left="851"/>
        <w:jc w:val="left"/>
        <w:textAlignment w:val="baseline"/>
        <w:rPr>
          <w:lang w:eastAsia="zh-CN"/>
        </w:rPr>
      </w:pPr>
      <w:r>
        <w:rPr>
          <w:lang w:eastAsia="zh-CN"/>
        </w:rPr>
        <w:t>Note: For Case 2/3, the solutions to achieve the scalability between Xi and Xj, are reported by companies, including, e.g., pre-processing to angle-delay domain, padding, additional adaptation layer in AI/ML model, etc.</w:t>
      </w:r>
    </w:p>
    <w:p w14:paraId="215D4378" w14:textId="77777777" w:rsidR="00633FCF" w:rsidRDefault="00C1489E">
      <w:pPr>
        <w:pStyle w:val="afc"/>
        <w:numPr>
          <w:ilvl w:val="0"/>
          <w:numId w:val="63"/>
        </w:numPr>
        <w:overflowPunct w:val="0"/>
        <w:snapToGrid/>
        <w:spacing w:after="180" w:line="240" w:lineRule="auto"/>
        <w:ind w:left="851"/>
        <w:jc w:val="left"/>
        <w:textAlignment w:val="baseline"/>
        <w:rPr>
          <w:lang w:eastAsia="zh-CN"/>
        </w:rPr>
      </w:pPr>
      <w:r>
        <w:rPr>
          <w:lang w:eastAsia="zh-CN"/>
        </w:rPr>
        <w:t>FFS the verification of fine-tuning</w:t>
      </w:r>
    </w:p>
    <w:p w14:paraId="11F215A8" w14:textId="77777777" w:rsidR="00633FCF" w:rsidRDefault="00C1489E">
      <w:pPr>
        <w:pStyle w:val="afc"/>
        <w:numPr>
          <w:ilvl w:val="0"/>
          <w:numId w:val="63"/>
        </w:numPr>
        <w:overflowPunct w:val="0"/>
        <w:snapToGrid/>
        <w:spacing w:after="180" w:line="240" w:lineRule="auto"/>
        <w:ind w:left="851"/>
        <w:jc w:val="left"/>
        <w:textAlignment w:val="baseline"/>
        <w:rPr>
          <w:lang w:eastAsia="zh-CN"/>
        </w:rPr>
      </w:pPr>
      <w:r>
        <w:rPr>
          <w:lang w:eastAsia="zh-CN"/>
        </w:rPr>
        <w:t>FFS other additional cases</w:t>
      </w:r>
    </w:p>
    <w:p w14:paraId="0F359750" w14:textId="77777777" w:rsidR="00633FCF" w:rsidRDefault="00C1489E">
      <w:pPr>
        <w:rPr>
          <w:rFonts w:eastAsia="等线"/>
          <w:bCs/>
          <w:szCs w:val="20"/>
          <w:highlight w:val="green"/>
          <w:lang w:eastAsia="zh-CN"/>
        </w:rPr>
      </w:pPr>
      <w:r>
        <w:rPr>
          <w:rFonts w:eastAsia="等线"/>
          <w:bCs/>
          <w:szCs w:val="20"/>
          <w:highlight w:val="green"/>
          <w:lang w:eastAsia="zh-CN"/>
        </w:rPr>
        <w:t>Agreement</w:t>
      </w:r>
    </w:p>
    <w:p w14:paraId="15FAA444" w14:textId="77777777" w:rsidR="00633FCF" w:rsidRDefault="00C1489E">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4B7C9420" w14:textId="77777777" w:rsidR="00633FCF" w:rsidRDefault="00C1489E">
      <w:pPr>
        <w:pStyle w:val="afc"/>
        <w:numPr>
          <w:ilvl w:val="0"/>
          <w:numId w:val="64"/>
        </w:numPr>
        <w:overflowPunct w:val="0"/>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054B7E26" w14:textId="77777777" w:rsidR="00633FCF" w:rsidRDefault="00C1489E">
      <w:pPr>
        <w:pStyle w:val="afc"/>
        <w:numPr>
          <w:ilvl w:val="0"/>
          <w:numId w:val="64"/>
        </w:numPr>
        <w:overflowPunct w:val="0"/>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3C332835" w14:textId="77777777" w:rsidR="00633FCF" w:rsidRDefault="00C1489E">
      <w:pPr>
        <w:pStyle w:val="afc"/>
        <w:numPr>
          <w:ilvl w:val="0"/>
          <w:numId w:val="64"/>
        </w:numPr>
        <w:overflowPunct w:val="0"/>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Y2,..., Yn</w:t>
      </w:r>
      <w:r>
        <w:rPr>
          <w:lang w:eastAsia="zh-CN"/>
        </w:rPr>
        <w:t>, and then the AI/ML model performs inference/test on a single dataset of Y1, or Y2,…, or Yn.</w:t>
      </w:r>
    </w:p>
    <w:p w14:paraId="119A6022" w14:textId="77777777" w:rsidR="00633FCF" w:rsidRDefault="00C1489E">
      <w:pPr>
        <w:pStyle w:val="afc"/>
        <w:numPr>
          <w:ilvl w:val="0"/>
          <w:numId w:val="64"/>
        </w:numPr>
        <w:overflowPunct w:val="0"/>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6A66BAE3" w14:textId="77777777" w:rsidR="00633FCF" w:rsidRDefault="00C1489E">
      <w:pPr>
        <w:pStyle w:val="afc"/>
        <w:numPr>
          <w:ilvl w:val="0"/>
          <w:numId w:val="64"/>
        </w:numPr>
        <w:overflowPunct w:val="0"/>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021C7BB2" w14:textId="77777777" w:rsidR="00633FCF" w:rsidRDefault="00C1489E">
      <w:pPr>
        <w:pStyle w:val="afc"/>
        <w:numPr>
          <w:ilvl w:val="0"/>
          <w:numId w:val="64"/>
        </w:numPr>
        <w:overflowPunct w:val="0"/>
        <w:snapToGrid/>
        <w:spacing w:after="180" w:line="240" w:lineRule="auto"/>
        <w:ind w:left="851"/>
        <w:jc w:val="left"/>
        <w:textAlignment w:val="baseline"/>
        <w:rPr>
          <w:lang w:eastAsia="zh-CN"/>
        </w:rPr>
      </w:pPr>
      <w:r>
        <w:rPr>
          <w:lang w:eastAsia="zh-CN"/>
        </w:rPr>
        <w:t>FFS the verification of fine-tuning</w:t>
      </w:r>
    </w:p>
    <w:p w14:paraId="19C21E5A" w14:textId="77777777" w:rsidR="00633FCF" w:rsidRDefault="00C1489E">
      <w:pPr>
        <w:pStyle w:val="afc"/>
        <w:numPr>
          <w:ilvl w:val="0"/>
          <w:numId w:val="64"/>
        </w:numPr>
        <w:overflowPunct w:val="0"/>
        <w:snapToGrid/>
        <w:spacing w:after="180" w:line="240" w:lineRule="auto"/>
        <w:ind w:left="851"/>
        <w:jc w:val="left"/>
        <w:textAlignment w:val="baseline"/>
        <w:rPr>
          <w:lang w:eastAsia="zh-CN"/>
        </w:rPr>
      </w:pPr>
      <w:r>
        <w:rPr>
          <w:lang w:eastAsia="zh-CN"/>
        </w:rPr>
        <w:t>FFS other additional cases</w:t>
      </w:r>
    </w:p>
    <w:p w14:paraId="47132F80" w14:textId="77777777" w:rsidR="00633FCF" w:rsidRDefault="00633FCF">
      <w:pPr>
        <w:rPr>
          <w:bCs/>
          <w:szCs w:val="20"/>
          <w:lang w:eastAsia="zh-CN"/>
        </w:rPr>
      </w:pPr>
    </w:p>
    <w:p w14:paraId="461212F2" w14:textId="77777777" w:rsidR="00633FCF" w:rsidRDefault="00C1489E">
      <w:pPr>
        <w:rPr>
          <w:bCs/>
          <w:szCs w:val="20"/>
          <w:highlight w:val="green"/>
          <w:lang w:eastAsia="zh-CN"/>
        </w:rPr>
      </w:pPr>
      <w:r>
        <w:rPr>
          <w:bCs/>
          <w:szCs w:val="20"/>
          <w:highlight w:val="green"/>
          <w:lang w:eastAsia="zh-CN"/>
        </w:rPr>
        <w:t>Agreement</w:t>
      </w:r>
    </w:p>
    <w:p w14:paraId="3E6DB8C3" w14:textId="77777777" w:rsidR="00633FCF" w:rsidRDefault="00C1489E">
      <w:pPr>
        <w:rPr>
          <w:bCs/>
          <w:szCs w:val="20"/>
          <w:lang w:eastAsia="zh-CN"/>
        </w:rPr>
      </w:pPr>
      <w:r>
        <w:rPr>
          <w:bCs/>
          <w:szCs w:val="20"/>
          <w:lang w:eastAsia="zh-CN"/>
        </w:rPr>
        <w:t>For the evaluation of the high resolution quantization of the ground-truth CSI in the CSI compression, Float32 is adopted as the baseline/upper-bound of performance comparison.</w:t>
      </w:r>
    </w:p>
    <w:p w14:paraId="1255EB6E" w14:textId="77777777" w:rsidR="00633FCF" w:rsidRDefault="00633FCF">
      <w:pPr>
        <w:rPr>
          <w:rFonts w:eastAsia="等线"/>
          <w:szCs w:val="20"/>
          <w:lang w:eastAsia="zh-CN"/>
        </w:rPr>
      </w:pPr>
    </w:p>
    <w:p w14:paraId="0535A598" w14:textId="77777777" w:rsidR="00633FCF" w:rsidRDefault="00C1489E">
      <w:pPr>
        <w:rPr>
          <w:szCs w:val="20"/>
          <w:highlight w:val="green"/>
          <w:lang w:eastAsia="zh-CN"/>
        </w:rPr>
      </w:pPr>
      <w:r>
        <w:rPr>
          <w:szCs w:val="20"/>
          <w:highlight w:val="green"/>
          <w:lang w:eastAsia="zh-CN"/>
        </w:rPr>
        <w:t>Agreement</w:t>
      </w:r>
    </w:p>
    <w:p w14:paraId="761E6865" w14:textId="77777777" w:rsidR="00633FCF" w:rsidRDefault="00C1489E">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0797E308" w14:textId="77777777" w:rsidR="00633FCF" w:rsidRDefault="00C1489E">
      <w:pPr>
        <w:numPr>
          <w:ilvl w:val="0"/>
          <w:numId w:val="65"/>
        </w:numPr>
        <w:autoSpaceDE/>
        <w:autoSpaceDN/>
        <w:adjustRightInd/>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68ED5297" w14:textId="77777777" w:rsidR="00633FCF" w:rsidRDefault="00C1489E">
      <w:pPr>
        <w:numPr>
          <w:ilvl w:val="1"/>
          <w:numId w:val="65"/>
        </w:numPr>
        <w:autoSpaceDE/>
        <w:autoSpaceDN/>
        <w:adjustRightInd/>
        <w:snapToGrid/>
        <w:spacing w:after="0" w:line="240" w:lineRule="auto"/>
        <w:jc w:val="left"/>
        <w:rPr>
          <w:szCs w:val="20"/>
          <w:lang w:eastAsia="zh-CN"/>
        </w:rPr>
      </w:pPr>
      <w:r>
        <w:rPr>
          <w:bCs/>
          <w:szCs w:val="20"/>
          <w:lang w:eastAsia="zh-CN"/>
        </w:rPr>
        <w:t>Fixed/pre-configured quantization method/parameters is applied for the inference phase</w:t>
      </w:r>
    </w:p>
    <w:p w14:paraId="73865CE5" w14:textId="77777777" w:rsidR="00633FCF" w:rsidRDefault="00C1489E">
      <w:pPr>
        <w:numPr>
          <w:ilvl w:val="2"/>
          <w:numId w:val="65"/>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04A6A891" w14:textId="77777777" w:rsidR="00633FCF" w:rsidRDefault="00C1489E">
      <w:pPr>
        <w:numPr>
          <w:ilvl w:val="0"/>
          <w:numId w:val="65"/>
        </w:numPr>
        <w:autoSpaceDE/>
        <w:autoSpaceDN/>
        <w:adjustRightInd/>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089D8165" w14:textId="77777777" w:rsidR="00633FCF" w:rsidRDefault="00C1489E">
      <w:pPr>
        <w:numPr>
          <w:ilvl w:val="1"/>
          <w:numId w:val="65"/>
        </w:numPr>
        <w:autoSpaceDE/>
        <w:autoSpaceDN/>
        <w:adjustRightInd/>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1D79B472" w14:textId="77777777" w:rsidR="00633FCF" w:rsidRDefault="00C1489E">
      <w:pPr>
        <w:numPr>
          <w:ilvl w:val="2"/>
          <w:numId w:val="65"/>
        </w:numPr>
        <w:autoSpaceDE/>
        <w:autoSpaceDN/>
        <w:adjustRightInd/>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610C2818" w14:textId="77777777" w:rsidR="00633FCF" w:rsidRDefault="00C1489E">
      <w:pPr>
        <w:numPr>
          <w:ilvl w:val="1"/>
          <w:numId w:val="65"/>
        </w:numPr>
        <w:autoSpaceDE/>
        <w:autoSpaceDN/>
        <w:adjustRightInd/>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2A6B00C7" w14:textId="77777777" w:rsidR="00633FCF" w:rsidRDefault="00C1489E">
      <w:pPr>
        <w:numPr>
          <w:ilvl w:val="2"/>
          <w:numId w:val="65"/>
        </w:numPr>
        <w:autoSpaceDE/>
        <w:autoSpaceDN/>
        <w:adjustRightInd/>
        <w:snapToGrid/>
        <w:spacing w:after="0" w:line="240" w:lineRule="auto"/>
        <w:jc w:val="left"/>
        <w:rPr>
          <w:szCs w:val="20"/>
          <w:lang w:eastAsia="zh-CN"/>
        </w:rPr>
      </w:pPr>
      <w:r>
        <w:rPr>
          <w:bCs/>
          <w:szCs w:val="20"/>
          <w:lang w:eastAsia="zh-CN"/>
        </w:rPr>
        <w:t>Companies to report how to update the quantization method/parameters during the training</w:t>
      </w:r>
    </w:p>
    <w:p w14:paraId="6609A6E3" w14:textId="77777777" w:rsidR="00633FCF" w:rsidRDefault="00C1489E">
      <w:pPr>
        <w:numPr>
          <w:ilvl w:val="0"/>
          <w:numId w:val="65"/>
        </w:numPr>
        <w:autoSpaceDE/>
        <w:autoSpaceDN/>
        <w:adjustRightInd/>
        <w:snapToGrid/>
        <w:spacing w:after="0" w:line="240" w:lineRule="auto"/>
        <w:jc w:val="left"/>
        <w:rPr>
          <w:bCs/>
          <w:szCs w:val="20"/>
          <w:lang w:eastAsia="zh-CN"/>
        </w:rPr>
      </w:pPr>
      <w:r>
        <w:rPr>
          <w:bCs/>
          <w:szCs w:val="20"/>
          <w:lang w:eastAsia="zh-CN"/>
        </w:rPr>
        <w:t>Note: the above cases apply for training Type 1/2/3</w:t>
      </w:r>
    </w:p>
    <w:p w14:paraId="1B542F14" w14:textId="77777777" w:rsidR="00633FCF" w:rsidRDefault="00C1489E">
      <w:pPr>
        <w:numPr>
          <w:ilvl w:val="0"/>
          <w:numId w:val="65"/>
        </w:numPr>
        <w:autoSpaceDE/>
        <w:autoSpaceDN/>
        <w:adjustRightInd/>
        <w:snapToGrid/>
        <w:spacing w:after="0" w:line="240" w:lineRule="auto"/>
        <w:jc w:val="left"/>
        <w:rPr>
          <w:bCs/>
          <w:szCs w:val="20"/>
          <w:lang w:eastAsia="zh-CN"/>
        </w:rPr>
      </w:pPr>
      <w:r>
        <w:rPr>
          <w:bCs/>
          <w:szCs w:val="20"/>
          <w:lang w:eastAsia="zh-CN"/>
        </w:rPr>
        <w:t>Others are not precluded.</w:t>
      </w:r>
    </w:p>
    <w:p w14:paraId="079ED93A" w14:textId="77777777" w:rsidR="00633FCF" w:rsidRDefault="00633FCF">
      <w:pPr>
        <w:rPr>
          <w:rFonts w:eastAsia="等线"/>
          <w:szCs w:val="20"/>
          <w:lang w:eastAsia="zh-CN"/>
        </w:rPr>
      </w:pPr>
    </w:p>
    <w:p w14:paraId="74003A11" w14:textId="77777777" w:rsidR="00633FCF" w:rsidRDefault="00C1489E">
      <w:pPr>
        <w:rPr>
          <w:bCs/>
          <w:szCs w:val="20"/>
          <w:highlight w:val="green"/>
          <w:lang w:eastAsia="zh-CN"/>
        </w:rPr>
      </w:pPr>
      <w:r>
        <w:rPr>
          <w:bCs/>
          <w:szCs w:val="20"/>
          <w:highlight w:val="green"/>
          <w:lang w:eastAsia="zh-CN"/>
        </w:rPr>
        <w:t>Agreement</w:t>
      </w:r>
    </w:p>
    <w:p w14:paraId="47C0A0A0" w14:textId="77777777" w:rsidR="00633FCF" w:rsidRDefault="00C1489E">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43DEFD1B" w14:textId="77777777" w:rsidR="00633FCF" w:rsidRDefault="00C1489E">
      <w:pPr>
        <w:numPr>
          <w:ilvl w:val="0"/>
          <w:numId w:val="66"/>
        </w:numPr>
        <w:autoSpaceDE/>
        <w:autoSpaceDN/>
        <w:adjustRightInd/>
        <w:snapToGrid/>
        <w:spacing w:after="0" w:line="240" w:lineRule="auto"/>
        <w:jc w:val="left"/>
        <w:rPr>
          <w:bCs/>
          <w:szCs w:val="20"/>
          <w:lang w:eastAsia="zh-CN"/>
        </w:rPr>
      </w:pPr>
      <w:r>
        <w:rPr>
          <w:bCs/>
          <w:szCs w:val="20"/>
          <w:lang w:eastAsia="zh-CN"/>
        </w:rPr>
        <w:t>For NW-first training</w:t>
      </w:r>
    </w:p>
    <w:p w14:paraId="5CA0CCA0" w14:textId="77777777" w:rsidR="00633FCF" w:rsidRDefault="00C1489E">
      <w:pPr>
        <w:numPr>
          <w:ilvl w:val="1"/>
          <w:numId w:val="66"/>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1FD6EB78" w14:textId="77777777" w:rsidR="00633FCF" w:rsidRDefault="00C1489E">
      <w:pPr>
        <w:numPr>
          <w:ilvl w:val="1"/>
          <w:numId w:val="66"/>
        </w:numPr>
        <w:spacing w:after="0"/>
        <w:rPr>
          <w:bCs/>
          <w:szCs w:val="20"/>
          <w:lang w:eastAsia="zh-CN"/>
        </w:rPr>
      </w:pPr>
      <w:r>
        <w:rPr>
          <w:bCs/>
          <w:szCs w:val="20"/>
          <w:lang w:eastAsia="zh-CN"/>
        </w:rPr>
        <w:t>Quantization behavior, e.g., whether the shared output of the Network side CSI generation part is before or after quantization.</w:t>
      </w:r>
    </w:p>
    <w:p w14:paraId="1314302A" w14:textId="77777777" w:rsidR="00633FCF" w:rsidRDefault="00C1489E">
      <w:pPr>
        <w:numPr>
          <w:ilvl w:val="0"/>
          <w:numId w:val="66"/>
        </w:numPr>
        <w:autoSpaceDE/>
        <w:autoSpaceDN/>
        <w:adjustRightInd/>
        <w:snapToGrid/>
        <w:spacing w:after="0" w:line="240" w:lineRule="auto"/>
        <w:jc w:val="left"/>
        <w:rPr>
          <w:bCs/>
          <w:szCs w:val="20"/>
          <w:lang w:eastAsia="zh-CN"/>
        </w:rPr>
      </w:pPr>
      <w:r>
        <w:rPr>
          <w:bCs/>
          <w:szCs w:val="20"/>
          <w:lang w:eastAsia="zh-CN"/>
        </w:rPr>
        <w:t>For UE-first training</w:t>
      </w:r>
    </w:p>
    <w:p w14:paraId="08887F5F" w14:textId="77777777" w:rsidR="00633FCF" w:rsidRDefault="00C1489E">
      <w:pPr>
        <w:numPr>
          <w:ilvl w:val="1"/>
          <w:numId w:val="66"/>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778B1741" w14:textId="77777777" w:rsidR="00633FCF" w:rsidRDefault="00C1489E">
      <w:pPr>
        <w:numPr>
          <w:ilvl w:val="1"/>
          <w:numId w:val="66"/>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2E081E36" w14:textId="77777777" w:rsidR="00633FCF" w:rsidRDefault="00633FCF">
      <w:pPr>
        <w:rPr>
          <w:rFonts w:eastAsia="等线"/>
          <w:szCs w:val="20"/>
          <w:lang w:eastAsia="zh-CN"/>
        </w:rPr>
      </w:pPr>
    </w:p>
    <w:p w14:paraId="087BD25D" w14:textId="77777777" w:rsidR="00633FCF" w:rsidRDefault="00C1489E">
      <w:pPr>
        <w:rPr>
          <w:rFonts w:eastAsia="等线"/>
          <w:szCs w:val="20"/>
          <w:highlight w:val="darkYellow"/>
          <w:lang w:eastAsia="zh-CN"/>
        </w:rPr>
      </w:pPr>
      <w:r>
        <w:rPr>
          <w:rFonts w:eastAsia="等线"/>
          <w:szCs w:val="20"/>
          <w:highlight w:val="darkYellow"/>
          <w:lang w:eastAsia="zh-CN"/>
        </w:rPr>
        <w:t>Working Assumption</w:t>
      </w:r>
    </w:p>
    <w:p w14:paraId="1141FDF9" w14:textId="77777777" w:rsidR="00633FCF" w:rsidRDefault="00C1489E">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2BB8F82C" w14:textId="77777777" w:rsidR="00633FCF" w:rsidRDefault="00C1489E">
      <w:pPr>
        <w:pStyle w:val="afc"/>
        <w:numPr>
          <w:ilvl w:val="0"/>
          <w:numId w:val="67"/>
        </w:numPr>
        <w:overflowPunct w:val="0"/>
        <w:snapToGrid/>
        <w:spacing w:after="180" w:line="240" w:lineRule="auto"/>
        <w:jc w:val="left"/>
        <w:textAlignment w:val="baseline"/>
        <w:rPr>
          <w:lang w:eastAsia="zh-CN"/>
        </w:rPr>
      </w:pPr>
      <w:r>
        <w:rPr>
          <w:lang w:eastAsia="zh-CN"/>
        </w:rPr>
        <w:t>FFS the description and results for generalization/scalability may need a separate table</w:t>
      </w:r>
    </w:p>
    <w:p w14:paraId="72158B18" w14:textId="77777777" w:rsidR="00633FCF" w:rsidRDefault="00C1489E">
      <w:pPr>
        <w:pStyle w:val="afc"/>
        <w:numPr>
          <w:ilvl w:val="0"/>
          <w:numId w:val="67"/>
        </w:numPr>
        <w:overflowPunct w:val="0"/>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3F861320" w14:textId="77777777" w:rsidR="00633FCF" w:rsidRDefault="00C1489E">
      <w:pPr>
        <w:jc w:val="center"/>
        <w:rPr>
          <w:szCs w:val="20"/>
          <w:lang w:eastAsia="zh-CN"/>
        </w:rPr>
      </w:pPr>
      <w:r>
        <w:rPr>
          <w:bCs/>
          <w:szCs w:val="20"/>
        </w:rPr>
        <w:t>Table X. Evaluation results for CSI prediction without model generalization/scalability, [traffic type], [Max rank value], [RU]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2172"/>
        <w:gridCol w:w="2329"/>
        <w:gridCol w:w="2638"/>
      </w:tblGrid>
      <w:tr w:rsidR="00633FCF" w14:paraId="418987D9" w14:textId="77777777">
        <w:tc>
          <w:tcPr>
            <w:tcW w:w="1165" w:type="pct"/>
            <w:shd w:val="clear" w:color="auto" w:fill="auto"/>
          </w:tcPr>
          <w:p w14:paraId="159892C3" w14:textId="77777777" w:rsidR="00633FCF" w:rsidRDefault="00633FCF">
            <w:pPr>
              <w:jc w:val="center"/>
              <w:rPr>
                <w:rFonts w:ascii="Arial" w:hAnsi="Arial" w:cs="Arial"/>
                <w:sz w:val="16"/>
                <w:szCs w:val="16"/>
                <w:lang w:eastAsia="zh-CN"/>
              </w:rPr>
            </w:pPr>
          </w:p>
        </w:tc>
        <w:tc>
          <w:tcPr>
            <w:tcW w:w="1167" w:type="pct"/>
            <w:shd w:val="clear" w:color="auto" w:fill="auto"/>
          </w:tcPr>
          <w:p w14:paraId="1942F80B" w14:textId="77777777" w:rsidR="00633FCF" w:rsidRDefault="00633FCF">
            <w:pPr>
              <w:jc w:val="center"/>
              <w:rPr>
                <w:rFonts w:ascii="Arial" w:hAnsi="Arial" w:cs="Arial"/>
                <w:sz w:val="16"/>
                <w:szCs w:val="16"/>
                <w:lang w:eastAsia="zh-CN"/>
              </w:rPr>
            </w:pPr>
          </w:p>
        </w:tc>
        <w:tc>
          <w:tcPr>
            <w:tcW w:w="1251" w:type="pct"/>
            <w:shd w:val="clear" w:color="auto" w:fill="auto"/>
          </w:tcPr>
          <w:p w14:paraId="39327020" w14:textId="77777777" w:rsidR="00633FCF" w:rsidRDefault="00C1489E">
            <w:pPr>
              <w:jc w:val="center"/>
              <w:rPr>
                <w:rFonts w:ascii="Arial" w:hAnsi="Arial" w:cs="Arial"/>
                <w:sz w:val="16"/>
                <w:szCs w:val="16"/>
                <w:lang w:eastAsia="zh-CN"/>
              </w:rPr>
            </w:pPr>
            <w:r>
              <w:rPr>
                <w:rFonts w:ascii="Arial" w:hAnsi="Arial" w:cs="Arial"/>
                <w:sz w:val="16"/>
                <w:szCs w:val="16"/>
                <w:lang w:eastAsia="zh-CN"/>
              </w:rPr>
              <w:t>Source 1</w:t>
            </w:r>
          </w:p>
        </w:tc>
        <w:tc>
          <w:tcPr>
            <w:tcW w:w="1417" w:type="pct"/>
            <w:shd w:val="clear" w:color="auto" w:fill="auto"/>
          </w:tcPr>
          <w:p w14:paraId="5F0442F5" w14:textId="77777777" w:rsidR="00633FCF" w:rsidRDefault="00C1489E">
            <w:pPr>
              <w:jc w:val="center"/>
              <w:rPr>
                <w:rFonts w:ascii="Arial" w:hAnsi="Arial" w:cs="Arial"/>
                <w:sz w:val="16"/>
                <w:szCs w:val="16"/>
                <w:lang w:eastAsia="zh-CN"/>
              </w:rPr>
            </w:pPr>
            <w:r>
              <w:rPr>
                <w:rFonts w:ascii="Arial" w:hAnsi="Arial" w:cs="Arial"/>
                <w:sz w:val="16"/>
                <w:szCs w:val="16"/>
                <w:lang w:eastAsia="zh-CN"/>
              </w:rPr>
              <w:t>…</w:t>
            </w:r>
          </w:p>
        </w:tc>
      </w:tr>
      <w:tr w:rsidR="00633FCF" w14:paraId="727DAAB7" w14:textId="77777777">
        <w:tc>
          <w:tcPr>
            <w:tcW w:w="1165" w:type="pct"/>
            <w:vMerge w:val="restart"/>
            <w:shd w:val="clear" w:color="auto" w:fill="auto"/>
          </w:tcPr>
          <w:p w14:paraId="542D5750" w14:textId="77777777" w:rsidR="00633FCF" w:rsidRDefault="00C1489E">
            <w:pPr>
              <w:jc w:val="center"/>
              <w:rPr>
                <w:rFonts w:ascii="Arial" w:hAnsi="Arial" w:cs="Arial"/>
                <w:sz w:val="16"/>
                <w:szCs w:val="16"/>
                <w:lang w:eastAsia="zh-CN"/>
              </w:rPr>
            </w:pPr>
            <w:r>
              <w:rPr>
                <w:rFonts w:ascii="Arial" w:hAnsi="Arial" w:cs="Arial"/>
                <w:sz w:val="16"/>
                <w:szCs w:val="16"/>
                <w:lang w:eastAsia="zh-CN"/>
              </w:rPr>
              <w:t>AI/ML model description</w:t>
            </w:r>
          </w:p>
        </w:tc>
        <w:tc>
          <w:tcPr>
            <w:tcW w:w="1167" w:type="pct"/>
            <w:shd w:val="clear" w:color="auto" w:fill="auto"/>
          </w:tcPr>
          <w:p w14:paraId="6A7B7CD7" w14:textId="77777777" w:rsidR="00633FCF" w:rsidRDefault="00C1489E">
            <w:pPr>
              <w:jc w:val="center"/>
              <w:rPr>
                <w:rFonts w:ascii="Arial" w:hAnsi="Arial" w:cs="Arial"/>
                <w:sz w:val="16"/>
                <w:szCs w:val="16"/>
                <w:lang w:eastAsia="zh-CN"/>
              </w:rPr>
            </w:pPr>
            <w:r>
              <w:rPr>
                <w:rFonts w:ascii="Arial" w:hAnsi="Arial" w:cs="Arial"/>
                <w:sz w:val="16"/>
                <w:szCs w:val="16"/>
                <w:lang w:eastAsia="zh-CN"/>
              </w:rPr>
              <w:t>AL/ML model backbone</w:t>
            </w:r>
          </w:p>
        </w:tc>
        <w:tc>
          <w:tcPr>
            <w:tcW w:w="1251" w:type="pct"/>
            <w:shd w:val="clear" w:color="auto" w:fill="auto"/>
          </w:tcPr>
          <w:p w14:paraId="1E7129B6" w14:textId="77777777" w:rsidR="00633FCF" w:rsidRDefault="00633FCF">
            <w:pPr>
              <w:jc w:val="center"/>
              <w:rPr>
                <w:rFonts w:ascii="Arial" w:hAnsi="Arial" w:cs="Arial"/>
                <w:sz w:val="16"/>
                <w:szCs w:val="16"/>
                <w:lang w:eastAsia="zh-CN"/>
              </w:rPr>
            </w:pPr>
          </w:p>
        </w:tc>
        <w:tc>
          <w:tcPr>
            <w:tcW w:w="1417" w:type="pct"/>
            <w:shd w:val="clear" w:color="auto" w:fill="auto"/>
          </w:tcPr>
          <w:p w14:paraId="7659EA47" w14:textId="77777777" w:rsidR="00633FCF" w:rsidRDefault="00633FCF">
            <w:pPr>
              <w:jc w:val="center"/>
              <w:rPr>
                <w:rFonts w:ascii="Arial" w:hAnsi="Arial" w:cs="Arial"/>
                <w:sz w:val="16"/>
                <w:szCs w:val="16"/>
                <w:lang w:eastAsia="zh-CN"/>
              </w:rPr>
            </w:pPr>
          </w:p>
        </w:tc>
      </w:tr>
      <w:tr w:rsidR="00633FCF" w14:paraId="15A61BDF" w14:textId="77777777">
        <w:tc>
          <w:tcPr>
            <w:tcW w:w="1165" w:type="pct"/>
            <w:vMerge/>
            <w:shd w:val="clear" w:color="auto" w:fill="auto"/>
          </w:tcPr>
          <w:p w14:paraId="5A0B114F" w14:textId="77777777" w:rsidR="00633FCF" w:rsidRDefault="00633FCF">
            <w:pPr>
              <w:jc w:val="center"/>
              <w:rPr>
                <w:rFonts w:ascii="Arial" w:hAnsi="Arial" w:cs="Arial"/>
                <w:sz w:val="16"/>
                <w:szCs w:val="16"/>
                <w:lang w:eastAsia="zh-CN"/>
              </w:rPr>
            </w:pPr>
          </w:p>
        </w:tc>
        <w:tc>
          <w:tcPr>
            <w:tcW w:w="1167" w:type="pct"/>
            <w:shd w:val="clear" w:color="auto" w:fill="auto"/>
          </w:tcPr>
          <w:p w14:paraId="75A3F404" w14:textId="77777777" w:rsidR="00633FCF" w:rsidRDefault="00C1489E">
            <w:pPr>
              <w:jc w:val="center"/>
              <w:rPr>
                <w:rFonts w:ascii="Arial" w:hAnsi="Arial" w:cs="Arial"/>
                <w:sz w:val="16"/>
                <w:szCs w:val="16"/>
                <w:lang w:eastAsia="zh-CN"/>
              </w:rPr>
            </w:pPr>
            <w:r>
              <w:rPr>
                <w:rFonts w:ascii="Arial" w:hAnsi="Arial" w:cs="Arial"/>
                <w:sz w:val="16"/>
                <w:szCs w:val="16"/>
                <w:lang w:eastAsia="zh-CN"/>
              </w:rPr>
              <w:t>[Pre-processing]</w:t>
            </w:r>
          </w:p>
        </w:tc>
        <w:tc>
          <w:tcPr>
            <w:tcW w:w="1251" w:type="pct"/>
            <w:shd w:val="clear" w:color="auto" w:fill="auto"/>
          </w:tcPr>
          <w:p w14:paraId="2DD52202" w14:textId="77777777" w:rsidR="00633FCF" w:rsidRDefault="00633FCF">
            <w:pPr>
              <w:jc w:val="center"/>
              <w:rPr>
                <w:rFonts w:ascii="Arial" w:hAnsi="Arial" w:cs="Arial"/>
                <w:sz w:val="16"/>
                <w:szCs w:val="16"/>
                <w:lang w:eastAsia="zh-CN"/>
              </w:rPr>
            </w:pPr>
          </w:p>
        </w:tc>
        <w:tc>
          <w:tcPr>
            <w:tcW w:w="1417" w:type="pct"/>
            <w:shd w:val="clear" w:color="auto" w:fill="auto"/>
          </w:tcPr>
          <w:p w14:paraId="64867793" w14:textId="77777777" w:rsidR="00633FCF" w:rsidRDefault="00633FCF">
            <w:pPr>
              <w:jc w:val="center"/>
              <w:rPr>
                <w:rFonts w:ascii="Arial" w:hAnsi="Arial" w:cs="Arial"/>
                <w:sz w:val="16"/>
                <w:szCs w:val="16"/>
                <w:lang w:eastAsia="zh-CN"/>
              </w:rPr>
            </w:pPr>
          </w:p>
        </w:tc>
      </w:tr>
      <w:tr w:rsidR="00633FCF" w14:paraId="6B0653DE" w14:textId="77777777">
        <w:tc>
          <w:tcPr>
            <w:tcW w:w="1165" w:type="pct"/>
            <w:vMerge/>
            <w:shd w:val="clear" w:color="auto" w:fill="auto"/>
          </w:tcPr>
          <w:p w14:paraId="2087E8D8" w14:textId="77777777" w:rsidR="00633FCF" w:rsidRDefault="00633FCF">
            <w:pPr>
              <w:jc w:val="center"/>
              <w:rPr>
                <w:rFonts w:ascii="Arial" w:hAnsi="Arial" w:cs="Arial"/>
                <w:sz w:val="16"/>
                <w:szCs w:val="16"/>
                <w:lang w:eastAsia="zh-CN"/>
              </w:rPr>
            </w:pPr>
          </w:p>
        </w:tc>
        <w:tc>
          <w:tcPr>
            <w:tcW w:w="1167" w:type="pct"/>
            <w:shd w:val="clear" w:color="auto" w:fill="auto"/>
          </w:tcPr>
          <w:p w14:paraId="18FC6E1A" w14:textId="77777777" w:rsidR="00633FCF" w:rsidRDefault="00C1489E">
            <w:pPr>
              <w:jc w:val="center"/>
              <w:rPr>
                <w:rFonts w:ascii="Arial" w:hAnsi="Arial" w:cs="Arial"/>
                <w:sz w:val="16"/>
                <w:szCs w:val="16"/>
                <w:lang w:eastAsia="zh-CN"/>
              </w:rPr>
            </w:pPr>
            <w:r>
              <w:rPr>
                <w:rFonts w:ascii="Arial" w:hAnsi="Arial" w:cs="Arial"/>
                <w:sz w:val="16"/>
                <w:szCs w:val="16"/>
                <w:lang w:eastAsia="zh-CN"/>
              </w:rPr>
              <w:t>[Post-processing]</w:t>
            </w:r>
          </w:p>
        </w:tc>
        <w:tc>
          <w:tcPr>
            <w:tcW w:w="1251" w:type="pct"/>
            <w:shd w:val="clear" w:color="auto" w:fill="auto"/>
          </w:tcPr>
          <w:p w14:paraId="2718A7CD" w14:textId="77777777" w:rsidR="00633FCF" w:rsidRDefault="00633FCF">
            <w:pPr>
              <w:jc w:val="center"/>
              <w:rPr>
                <w:rFonts w:ascii="Arial" w:hAnsi="Arial" w:cs="Arial"/>
                <w:sz w:val="16"/>
                <w:szCs w:val="16"/>
                <w:lang w:eastAsia="zh-CN"/>
              </w:rPr>
            </w:pPr>
          </w:p>
        </w:tc>
        <w:tc>
          <w:tcPr>
            <w:tcW w:w="1417" w:type="pct"/>
            <w:shd w:val="clear" w:color="auto" w:fill="auto"/>
          </w:tcPr>
          <w:p w14:paraId="77EA1A78" w14:textId="77777777" w:rsidR="00633FCF" w:rsidRDefault="00633FCF">
            <w:pPr>
              <w:jc w:val="center"/>
              <w:rPr>
                <w:rFonts w:ascii="Arial" w:hAnsi="Arial" w:cs="Arial"/>
                <w:sz w:val="16"/>
                <w:szCs w:val="16"/>
                <w:lang w:eastAsia="zh-CN"/>
              </w:rPr>
            </w:pPr>
          </w:p>
        </w:tc>
      </w:tr>
      <w:tr w:rsidR="00633FCF" w14:paraId="35996EA5" w14:textId="77777777">
        <w:tc>
          <w:tcPr>
            <w:tcW w:w="1165" w:type="pct"/>
            <w:vMerge/>
            <w:shd w:val="clear" w:color="auto" w:fill="auto"/>
          </w:tcPr>
          <w:p w14:paraId="6CCC699A" w14:textId="77777777" w:rsidR="00633FCF" w:rsidRDefault="00633FCF">
            <w:pPr>
              <w:jc w:val="center"/>
              <w:rPr>
                <w:rFonts w:ascii="Arial" w:hAnsi="Arial" w:cs="Arial"/>
                <w:sz w:val="16"/>
                <w:szCs w:val="16"/>
                <w:lang w:eastAsia="zh-CN"/>
              </w:rPr>
            </w:pPr>
          </w:p>
        </w:tc>
        <w:tc>
          <w:tcPr>
            <w:tcW w:w="1167" w:type="pct"/>
            <w:shd w:val="clear" w:color="auto" w:fill="auto"/>
          </w:tcPr>
          <w:p w14:paraId="78FC1FD2" w14:textId="77777777" w:rsidR="00633FCF" w:rsidRDefault="00C1489E">
            <w:pPr>
              <w:jc w:val="center"/>
              <w:rPr>
                <w:rFonts w:ascii="Arial" w:hAnsi="Arial" w:cs="Arial"/>
                <w:sz w:val="16"/>
                <w:szCs w:val="16"/>
                <w:lang w:eastAsia="zh-CN"/>
              </w:rPr>
            </w:pPr>
            <w:r>
              <w:rPr>
                <w:rFonts w:ascii="Arial" w:hAnsi="Arial" w:cs="Arial"/>
                <w:sz w:val="16"/>
                <w:szCs w:val="16"/>
                <w:lang w:eastAsia="zh-CN"/>
              </w:rPr>
              <w:t>FLOPs/M</w:t>
            </w:r>
          </w:p>
        </w:tc>
        <w:tc>
          <w:tcPr>
            <w:tcW w:w="1251" w:type="pct"/>
            <w:shd w:val="clear" w:color="auto" w:fill="auto"/>
          </w:tcPr>
          <w:p w14:paraId="7B5DA443" w14:textId="77777777" w:rsidR="00633FCF" w:rsidRDefault="00633FCF">
            <w:pPr>
              <w:jc w:val="center"/>
              <w:rPr>
                <w:rFonts w:ascii="Arial" w:hAnsi="Arial" w:cs="Arial"/>
                <w:sz w:val="16"/>
                <w:szCs w:val="16"/>
                <w:lang w:eastAsia="zh-CN"/>
              </w:rPr>
            </w:pPr>
          </w:p>
        </w:tc>
        <w:tc>
          <w:tcPr>
            <w:tcW w:w="1417" w:type="pct"/>
            <w:shd w:val="clear" w:color="auto" w:fill="auto"/>
          </w:tcPr>
          <w:p w14:paraId="52738A9C" w14:textId="77777777" w:rsidR="00633FCF" w:rsidRDefault="00633FCF">
            <w:pPr>
              <w:jc w:val="center"/>
              <w:rPr>
                <w:rFonts w:ascii="Arial" w:hAnsi="Arial" w:cs="Arial"/>
                <w:sz w:val="16"/>
                <w:szCs w:val="16"/>
                <w:lang w:eastAsia="zh-CN"/>
              </w:rPr>
            </w:pPr>
          </w:p>
        </w:tc>
      </w:tr>
      <w:tr w:rsidR="00633FCF" w14:paraId="3101CD62" w14:textId="77777777">
        <w:tc>
          <w:tcPr>
            <w:tcW w:w="1165" w:type="pct"/>
            <w:vMerge/>
            <w:shd w:val="clear" w:color="auto" w:fill="auto"/>
          </w:tcPr>
          <w:p w14:paraId="5A367FF7" w14:textId="77777777" w:rsidR="00633FCF" w:rsidRDefault="00633FCF">
            <w:pPr>
              <w:jc w:val="center"/>
              <w:rPr>
                <w:rFonts w:ascii="Arial" w:hAnsi="Arial" w:cs="Arial"/>
                <w:sz w:val="16"/>
                <w:szCs w:val="16"/>
                <w:lang w:eastAsia="zh-CN"/>
              </w:rPr>
            </w:pPr>
          </w:p>
        </w:tc>
        <w:tc>
          <w:tcPr>
            <w:tcW w:w="1167" w:type="pct"/>
            <w:shd w:val="clear" w:color="auto" w:fill="auto"/>
          </w:tcPr>
          <w:p w14:paraId="77D80044" w14:textId="77777777" w:rsidR="00633FCF" w:rsidRDefault="00C1489E">
            <w:pPr>
              <w:jc w:val="center"/>
              <w:rPr>
                <w:rFonts w:ascii="Arial" w:hAnsi="Arial" w:cs="Arial"/>
                <w:sz w:val="16"/>
                <w:szCs w:val="16"/>
                <w:lang w:eastAsia="zh-CN"/>
              </w:rPr>
            </w:pPr>
            <w:r>
              <w:rPr>
                <w:rFonts w:ascii="Arial" w:hAnsi="Arial" w:cs="Arial"/>
                <w:sz w:val="16"/>
                <w:szCs w:val="16"/>
                <w:lang w:eastAsia="zh-CN"/>
              </w:rPr>
              <w:t>Parameters/M</w:t>
            </w:r>
          </w:p>
        </w:tc>
        <w:tc>
          <w:tcPr>
            <w:tcW w:w="1251" w:type="pct"/>
            <w:shd w:val="clear" w:color="auto" w:fill="auto"/>
          </w:tcPr>
          <w:p w14:paraId="348F333B" w14:textId="77777777" w:rsidR="00633FCF" w:rsidRDefault="00633FCF">
            <w:pPr>
              <w:jc w:val="center"/>
              <w:rPr>
                <w:rFonts w:ascii="Arial" w:hAnsi="Arial" w:cs="Arial"/>
                <w:sz w:val="16"/>
                <w:szCs w:val="16"/>
                <w:lang w:eastAsia="zh-CN"/>
              </w:rPr>
            </w:pPr>
          </w:p>
        </w:tc>
        <w:tc>
          <w:tcPr>
            <w:tcW w:w="1417" w:type="pct"/>
            <w:shd w:val="clear" w:color="auto" w:fill="auto"/>
          </w:tcPr>
          <w:p w14:paraId="74AD2217" w14:textId="77777777" w:rsidR="00633FCF" w:rsidRDefault="00633FCF">
            <w:pPr>
              <w:jc w:val="center"/>
              <w:rPr>
                <w:rFonts w:ascii="Arial" w:hAnsi="Arial" w:cs="Arial"/>
                <w:sz w:val="16"/>
                <w:szCs w:val="16"/>
                <w:lang w:eastAsia="zh-CN"/>
              </w:rPr>
            </w:pPr>
          </w:p>
        </w:tc>
      </w:tr>
      <w:tr w:rsidR="00633FCF" w14:paraId="1017E81B" w14:textId="77777777">
        <w:tc>
          <w:tcPr>
            <w:tcW w:w="1165" w:type="pct"/>
            <w:vMerge/>
            <w:shd w:val="clear" w:color="auto" w:fill="auto"/>
          </w:tcPr>
          <w:p w14:paraId="2D30FA5A" w14:textId="77777777" w:rsidR="00633FCF" w:rsidRDefault="00633FCF">
            <w:pPr>
              <w:jc w:val="center"/>
              <w:rPr>
                <w:rFonts w:ascii="Arial" w:hAnsi="Arial" w:cs="Arial"/>
                <w:sz w:val="16"/>
                <w:szCs w:val="16"/>
                <w:lang w:eastAsia="zh-CN"/>
              </w:rPr>
            </w:pPr>
          </w:p>
        </w:tc>
        <w:tc>
          <w:tcPr>
            <w:tcW w:w="1167" w:type="pct"/>
            <w:shd w:val="clear" w:color="auto" w:fill="auto"/>
          </w:tcPr>
          <w:p w14:paraId="4B0108B1" w14:textId="77777777" w:rsidR="00633FCF" w:rsidRDefault="00C1489E">
            <w:pPr>
              <w:jc w:val="center"/>
              <w:rPr>
                <w:rFonts w:ascii="Arial" w:hAnsi="Arial" w:cs="Arial"/>
                <w:sz w:val="16"/>
                <w:szCs w:val="16"/>
                <w:lang w:eastAsia="zh-CN"/>
              </w:rPr>
            </w:pPr>
            <w:r>
              <w:rPr>
                <w:rFonts w:ascii="Arial" w:hAnsi="Arial" w:cs="Arial"/>
                <w:sz w:val="16"/>
                <w:szCs w:val="16"/>
                <w:lang w:eastAsia="zh-CN"/>
              </w:rPr>
              <w:t>[Storage /Mbytes]</w:t>
            </w:r>
          </w:p>
        </w:tc>
        <w:tc>
          <w:tcPr>
            <w:tcW w:w="1251" w:type="pct"/>
            <w:shd w:val="clear" w:color="auto" w:fill="auto"/>
          </w:tcPr>
          <w:p w14:paraId="01B73869" w14:textId="77777777" w:rsidR="00633FCF" w:rsidRDefault="00633FCF">
            <w:pPr>
              <w:jc w:val="center"/>
              <w:rPr>
                <w:rFonts w:ascii="Arial" w:hAnsi="Arial" w:cs="Arial"/>
                <w:sz w:val="16"/>
                <w:szCs w:val="16"/>
                <w:lang w:eastAsia="zh-CN"/>
              </w:rPr>
            </w:pPr>
          </w:p>
        </w:tc>
        <w:tc>
          <w:tcPr>
            <w:tcW w:w="1417" w:type="pct"/>
            <w:shd w:val="clear" w:color="auto" w:fill="auto"/>
          </w:tcPr>
          <w:p w14:paraId="6CFBB9E8" w14:textId="77777777" w:rsidR="00633FCF" w:rsidRDefault="00633FCF">
            <w:pPr>
              <w:jc w:val="center"/>
              <w:rPr>
                <w:rFonts w:ascii="Arial" w:hAnsi="Arial" w:cs="Arial"/>
                <w:sz w:val="16"/>
                <w:szCs w:val="16"/>
                <w:lang w:eastAsia="zh-CN"/>
              </w:rPr>
            </w:pPr>
          </w:p>
        </w:tc>
      </w:tr>
      <w:tr w:rsidR="00633FCF" w14:paraId="456A87F5" w14:textId="77777777">
        <w:tc>
          <w:tcPr>
            <w:tcW w:w="1165" w:type="pct"/>
            <w:vMerge/>
            <w:shd w:val="clear" w:color="auto" w:fill="auto"/>
          </w:tcPr>
          <w:p w14:paraId="003010BB" w14:textId="77777777" w:rsidR="00633FCF" w:rsidRDefault="00633FCF">
            <w:pPr>
              <w:jc w:val="center"/>
              <w:rPr>
                <w:rFonts w:ascii="Arial" w:hAnsi="Arial" w:cs="Arial"/>
                <w:sz w:val="16"/>
                <w:szCs w:val="16"/>
                <w:lang w:eastAsia="zh-CN"/>
              </w:rPr>
            </w:pPr>
          </w:p>
        </w:tc>
        <w:tc>
          <w:tcPr>
            <w:tcW w:w="1167" w:type="pct"/>
            <w:shd w:val="clear" w:color="auto" w:fill="auto"/>
          </w:tcPr>
          <w:p w14:paraId="4EFE7CE5" w14:textId="77777777" w:rsidR="00633FCF" w:rsidRDefault="00C1489E">
            <w:pPr>
              <w:jc w:val="center"/>
              <w:rPr>
                <w:rFonts w:ascii="Arial" w:hAnsi="Arial" w:cs="Arial"/>
                <w:sz w:val="16"/>
                <w:szCs w:val="16"/>
                <w:lang w:eastAsia="zh-CN"/>
              </w:rPr>
            </w:pPr>
            <w:r>
              <w:rPr>
                <w:rFonts w:ascii="Arial" w:hAnsi="Arial" w:cs="Arial"/>
                <w:sz w:val="16"/>
                <w:szCs w:val="16"/>
                <w:lang w:eastAsia="zh-CN"/>
              </w:rPr>
              <w:t>Input type</w:t>
            </w:r>
          </w:p>
        </w:tc>
        <w:tc>
          <w:tcPr>
            <w:tcW w:w="1251" w:type="pct"/>
            <w:shd w:val="clear" w:color="auto" w:fill="auto"/>
          </w:tcPr>
          <w:p w14:paraId="140A486B" w14:textId="77777777" w:rsidR="00633FCF" w:rsidRDefault="00633FCF">
            <w:pPr>
              <w:jc w:val="center"/>
              <w:rPr>
                <w:rFonts w:ascii="Arial" w:hAnsi="Arial" w:cs="Arial"/>
                <w:sz w:val="16"/>
                <w:szCs w:val="16"/>
                <w:lang w:eastAsia="zh-CN"/>
              </w:rPr>
            </w:pPr>
          </w:p>
        </w:tc>
        <w:tc>
          <w:tcPr>
            <w:tcW w:w="1417" w:type="pct"/>
            <w:shd w:val="clear" w:color="auto" w:fill="auto"/>
          </w:tcPr>
          <w:p w14:paraId="6988EFF5" w14:textId="77777777" w:rsidR="00633FCF" w:rsidRDefault="00633FCF">
            <w:pPr>
              <w:jc w:val="center"/>
              <w:rPr>
                <w:rFonts w:ascii="Arial" w:hAnsi="Arial" w:cs="Arial"/>
                <w:sz w:val="16"/>
                <w:szCs w:val="16"/>
                <w:lang w:eastAsia="zh-CN"/>
              </w:rPr>
            </w:pPr>
          </w:p>
        </w:tc>
      </w:tr>
      <w:tr w:rsidR="00633FCF" w14:paraId="4786FCF4" w14:textId="77777777">
        <w:tc>
          <w:tcPr>
            <w:tcW w:w="1165" w:type="pct"/>
            <w:vMerge/>
            <w:shd w:val="clear" w:color="auto" w:fill="auto"/>
          </w:tcPr>
          <w:p w14:paraId="22EEA8CF" w14:textId="77777777" w:rsidR="00633FCF" w:rsidRDefault="00633FCF">
            <w:pPr>
              <w:jc w:val="center"/>
              <w:rPr>
                <w:rFonts w:ascii="Arial" w:hAnsi="Arial" w:cs="Arial"/>
                <w:sz w:val="16"/>
                <w:szCs w:val="16"/>
                <w:lang w:eastAsia="zh-CN"/>
              </w:rPr>
            </w:pPr>
          </w:p>
        </w:tc>
        <w:tc>
          <w:tcPr>
            <w:tcW w:w="1167" w:type="pct"/>
            <w:shd w:val="clear" w:color="auto" w:fill="auto"/>
          </w:tcPr>
          <w:p w14:paraId="38CEC8C5" w14:textId="77777777" w:rsidR="00633FCF" w:rsidRDefault="00C1489E">
            <w:pPr>
              <w:jc w:val="center"/>
              <w:rPr>
                <w:rFonts w:ascii="Arial" w:hAnsi="Arial" w:cs="Arial"/>
                <w:sz w:val="16"/>
                <w:szCs w:val="16"/>
                <w:lang w:eastAsia="zh-CN"/>
              </w:rPr>
            </w:pPr>
            <w:r>
              <w:rPr>
                <w:rFonts w:ascii="Arial" w:hAnsi="Arial" w:cs="Arial"/>
                <w:sz w:val="16"/>
                <w:szCs w:val="16"/>
                <w:lang w:eastAsia="zh-CN"/>
              </w:rPr>
              <w:t>Output type</w:t>
            </w:r>
          </w:p>
        </w:tc>
        <w:tc>
          <w:tcPr>
            <w:tcW w:w="1251" w:type="pct"/>
            <w:shd w:val="clear" w:color="auto" w:fill="auto"/>
          </w:tcPr>
          <w:p w14:paraId="6FF8F08D" w14:textId="77777777" w:rsidR="00633FCF" w:rsidRDefault="00633FCF">
            <w:pPr>
              <w:jc w:val="center"/>
              <w:rPr>
                <w:rFonts w:ascii="Arial" w:hAnsi="Arial" w:cs="Arial"/>
                <w:sz w:val="16"/>
                <w:szCs w:val="16"/>
                <w:lang w:eastAsia="zh-CN"/>
              </w:rPr>
            </w:pPr>
          </w:p>
        </w:tc>
        <w:tc>
          <w:tcPr>
            <w:tcW w:w="1417" w:type="pct"/>
            <w:shd w:val="clear" w:color="auto" w:fill="auto"/>
          </w:tcPr>
          <w:p w14:paraId="3C3139E6" w14:textId="77777777" w:rsidR="00633FCF" w:rsidRDefault="00633FCF">
            <w:pPr>
              <w:jc w:val="center"/>
              <w:rPr>
                <w:rFonts w:ascii="Arial" w:hAnsi="Arial" w:cs="Arial"/>
                <w:sz w:val="16"/>
                <w:szCs w:val="16"/>
                <w:lang w:eastAsia="zh-CN"/>
              </w:rPr>
            </w:pPr>
          </w:p>
        </w:tc>
      </w:tr>
      <w:tr w:rsidR="00633FCF" w14:paraId="19601E4D" w14:textId="77777777">
        <w:tc>
          <w:tcPr>
            <w:tcW w:w="1165" w:type="pct"/>
            <w:vMerge w:val="restart"/>
            <w:shd w:val="clear" w:color="auto" w:fill="auto"/>
          </w:tcPr>
          <w:p w14:paraId="20A2F2A9" w14:textId="77777777" w:rsidR="00633FCF" w:rsidRDefault="00C1489E">
            <w:pPr>
              <w:jc w:val="center"/>
              <w:rPr>
                <w:rFonts w:ascii="Arial" w:hAnsi="Arial" w:cs="Arial"/>
                <w:sz w:val="16"/>
                <w:szCs w:val="16"/>
                <w:lang w:eastAsia="zh-CN"/>
              </w:rPr>
            </w:pPr>
            <w:r>
              <w:rPr>
                <w:rFonts w:ascii="Arial" w:hAnsi="Arial" w:cs="Arial"/>
                <w:sz w:val="16"/>
                <w:szCs w:val="16"/>
                <w:lang w:eastAsia="zh-CN"/>
              </w:rPr>
              <w:t>Assumption</w:t>
            </w:r>
          </w:p>
        </w:tc>
        <w:tc>
          <w:tcPr>
            <w:tcW w:w="1167" w:type="pct"/>
            <w:shd w:val="clear" w:color="auto" w:fill="auto"/>
          </w:tcPr>
          <w:p w14:paraId="264404F4" w14:textId="77777777" w:rsidR="00633FCF" w:rsidRDefault="00C1489E">
            <w:pPr>
              <w:jc w:val="center"/>
              <w:rPr>
                <w:rFonts w:ascii="Arial" w:hAnsi="Arial" w:cs="Arial"/>
                <w:sz w:val="16"/>
                <w:szCs w:val="16"/>
                <w:lang w:eastAsia="zh-CN"/>
              </w:rPr>
            </w:pPr>
            <w:r>
              <w:rPr>
                <w:rFonts w:ascii="Arial" w:hAnsi="Arial" w:cs="Arial"/>
                <w:sz w:val="16"/>
                <w:szCs w:val="16"/>
                <w:lang w:eastAsia="zh-CN"/>
              </w:rPr>
              <w:t>UE speed</w:t>
            </w:r>
          </w:p>
        </w:tc>
        <w:tc>
          <w:tcPr>
            <w:tcW w:w="1251" w:type="pct"/>
            <w:shd w:val="clear" w:color="auto" w:fill="auto"/>
          </w:tcPr>
          <w:p w14:paraId="1A7ECA07" w14:textId="77777777" w:rsidR="00633FCF" w:rsidRDefault="00633FCF">
            <w:pPr>
              <w:jc w:val="center"/>
              <w:rPr>
                <w:rFonts w:ascii="Arial" w:hAnsi="Arial" w:cs="Arial"/>
                <w:sz w:val="16"/>
                <w:szCs w:val="16"/>
                <w:lang w:eastAsia="zh-CN"/>
              </w:rPr>
            </w:pPr>
          </w:p>
        </w:tc>
        <w:tc>
          <w:tcPr>
            <w:tcW w:w="1417" w:type="pct"/>
            <w:shd w:val="clear" w:color="auto" w:fill="auto"/>
          </w:tcPr>
          <w:p w14:paraId="0D1929AA" w14:textId="77777777" w:rsidR="00633FCF" w:rsidRDefault="00633FCF">
            <w:pPr>
              <w:jc w:val="center"/>
              <w:rPr>
                <w:rFonts w:ascii="Arial" w:hAnsi="Arial" w:cs="Arial"/>
                <w:sz w:val="16"/>
                <w:szCs w:val="16"/>
                <w:lang w:eastAsia="zh-CN"/>
              </w:rPr>
            </w:pPr>
          </w:p>
        </w:tc>
      </w:tr>
      <w:tr w:rsidR="00633FCF" w14:paraId="11C8FA7E" w14:textId="77777777">
        <w:tc>
          <w:tcPr>
            <w:tcW w:w="1165" w:type="pct"/>
            <w:vMerge/>
            <w:shd w:val="clear" w:color="auto" w:fill="auto"/>
          </w:tcPr>
          <w:p w14:paraId="177724A6" w14:textId="77777777" w:rsidR="00633FCF" w:rsidRDefault="00633FCF">
            <w:pPr>
              <w:jc w:val="center"/>
              <w:rPr>
                <w:rFonts w:ascii="Arial" w:hAnsi="Arial" w:cs="Arial"/>
                <w:sz w:val="16"/>
                <w:szCs w:val="16"/>
                <w:lang w:eastAsia="zh-CN"/>
              </w:rPr>
            </w:pPr>
          </w:p>
        </w:tc>
        <w:tc>
          <w:tcPr>
            <w:tcW w:w="1167" w:type="pct"/>
            <w:shd w:val="clear" w:color="auto" w:fill="auto"/>
          </w:tcPr>
          <w:p w14:paraId="50C5C261" w14:textId="77777777" w:rsidR="00633FCF" w:rsidRDefault="00C1489E">
            <w:pPr>
              <w:jc w:val="center"/>
              <w:rPr>
                <w:rFonts w:ascii="Arial" w:hAnsi="Arial" w:cs="Arial"/>
                <w:sz w:val="16"/>
                <w:szCs w:val="16"/>
                <w:lang w:eastAsia="zh-CN"/>
              </w:rPr>
            </w:pPr>
            <w:r>
              <w:rPr>
                <w:rFonts w:ascii="Arial" w:hAnsi="Arial" w:cs="Arial"/>
                <w:sz w:val="16"/>
                <w:szCs w:val="16"/>
                <w:lang w:eastAsia="zh-CN"/>
              </w:rPr>
              <w:t>CSI feedback periodicity</w:t>
            </w:r>
          </w:p>
        </w:tc>
        <w:tc>
          <w:tcPr>
            <w:tcW w:w="1251" w:type="pct"/>
            <w:shd w:val="clear" w:color="auto" w:fill="auto"/>
          </w:tcPr>
          <w:p w14:paraId="4DBEE76B" w14:textId="77777777" w:rsidR="00633FCF" w:rsidRDefault="00633FCF">
            <w:pPr>
              <w:jc w:val="center"/>
              <w:rPr>
                <w:rFonts w:ascii="Arial" w:hAnsi="Arial" w:cs="Arial"/>
                <w:sz w:val="16"/>
                <w:szCs w:val="16"/>
                <w:lang w:eastAsia="zh-CN"/>
              </w:rPr>
            </w:pPr>
          </w:p>
        </w:tc>
        <w:tc>
          <w:tcPr>
            <w:tcW w:w="1417" w:type="pct"/>
            <w:shd w:val="clear" w:color="auto" w:fill="auto"/>
          </w:tcPr>
          <w:p w14:paraId="2FC0C818" w14:textId="77777777" w:rsidR="00633FCF" w:rsidRDefault="00633FCF">
            <w:pPr>
              <w:jc w:val="center"/>
              <w:rPr>
                <w:rFonts w:ascii="Arial" w:hAnsi="Arial" w:cs="Arial"/>
                <w:sz w:val="16"/>
                <w:szCs w:val="16"/>
                <w:lang w:eastAsia="zh-CN"/>
              </w:rPr>
            </w:pPr>
          </w:p>
        </w:tc>
      </w:tr>
      <w:tr w:rsidR="00633FCF" w14:paraId="5544CA70" w14:textId="77777777">
        <w:tc>
          <w:tcPr>
            <w:tcW w:w="1165" w:type="pct"/>
            <w:vMerge/>
            <w:shd w:val="clear" w:color="auto" w:fill="auto"/>
          </w:tcPr>
          <w:p w14:paraId="663E68F8" w14:textId="77777777" w:rsidR="00633FCF" w:rsidRDefault="00633FCF">
            <w:pPr>
              <w:jc w:val="center"/>
              <w:rPr>
                <w:rFonts w:ascii="Arial" w:hAnsi="Arial" w:cs="Arial"/>
                <w:sz w:val="16"/>
                <w:szCs w:val="16"/>
                <w:lang w:eastAsia="zh-CN"/>
              </w:rPr>
            </w:pPr>
          </w:p>
        </w:tc>
        <w:tc>
          <w:tcPr>
            <w:tcW w:w="1167" w:type="pct"/>
            <w:shd w:val="clear" w:color="auto" w:fill="auto"/>
          </w:tcPr>
          <w:p w14:paraId="034DF0F4" w14:textId="77777777" w:rsidR="00633FCF" w:rsidRDefault="00C1489E">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1251" w:type="pct"/>
            <w:shd w:val="clear" w:color="auto" w:fill="auto"/>
          </w:tcPr>
          <w:p w14:paraId="6021619C" w14:textId="77777777" w:rsidR="00633FCF" w:rsidRDefault="00633FCF">
            <w:pPr>
              <w:jc w:val="center"/>
              <w:rPr>
                <w:rFonts w:ascii="Arial" w:hAnsi="Arial" w:cs="Arial"/>
                <w:sz w:val="16"/>
                <w:szCs w:val="16"/>
                <w:lang w:eastAsia="zh-CN"/>
              </w:rPr>
            </w:pPr>
          </w:p>
        </w:tc>
        <w:tc>
          <w:tcPr>
            <w:tcW w:w="1417" w:type="pct"/>
            <w:shd w:val="clear" w:color="auto" w:fill="auto"/>
          </w:tcPr>
          <w:p w14:paraId="7BAA7483" w14:textId="77777777" w:rsidR="00633FCF" w:rsidRDefault="00633FCF">
            <w:pPr>
              <w:jc w:val="center"/>
              <w:rPr>
                <w:rFonts w:ascii="Arial" w:hAnsi="Arial" w:cs="Arial"/>
                <w:sz w:val="16"/>
                <w:szCs w:val="16"/>
                <w:lang w:eastAsia="zh-CN"/>
              </w:rPr>
            </w:pPr>
          </w:p>
        </w:tc>
      </w:tr>
      <w:tr w:rsidR="00633FCF" w14:paraId="59A73182" w14:textId="77777777">
        <w:tc>
          <w:tcPr>
            <w:tcW w:w="1165" w:type="pct"/>
            <w:vMerge/>
            <w:shd w:val="clear" w:color="auto" w:fill="auto"/>
          </w:tcPr>
          <w:p w14:paraId="4B170679" w14:textId="77777777" w:rsidR="00633FCF" w:rsidRDefault="00633FCF">
            <w:pPr>
              <w:jc w:val="center"/>
              <w:rPr>
                <w:rFonts w:ascii="Arial" w:hAnsi="Arial" w:cs="Arial"/>
                <w:sz w:val="16"/>
                <w:szCs w:val="16"/>
                <w:lang w:eastAsia="zh-CN"/>
              </w:rPr>
            </w:pPr>
          </w:p>
        </w:tc>
        <w:tc>
          <w:tcPr>
            <w:tcW w:w="1167" w:type="pct"/>
            <w:shd w:val="clear" w:color="auto" w:fill="auto"/>
          </w:tcPr>
          <w:p w14:paraId="4D603D5A" w14:textId="77777777" w:rsidR="00633FCF" w:rsidRDefault="00C1489E">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1251" w:type="pct"/>
            <w:shd w:val="clear" w:color="auto" w:fill="auto"/>
          </w:tcPr>
          <w:p w14:paraId="001E8708" w14:textId="77777777" w:rsidR="00633FCF" w:rsidRDefault="00633FCF">
            <w:pPr>
              <w:jc w:val="center"/>
              <w:rPr>
                <w:rFonts w:ascii="Arial" w:hAnsi="Arial" w:cs="Arial"/>
                <w:sz w:val="16"/>
                <w:szCs w:val="16"/>
                <w:lang w:eastAsia="zh-CN"/>
              </w:rPr>
            </w:pPr>
          </w:p>
        </w:tc>
        <w:tc>
          <w:tcPr>
            <w:tcW w:w="1417" w:type="pct"/>
            <w:shd w:val="clear" w:color="auto" w:fill="auto"/>
          </w:tcPr>
          <w:p w14:paraId="2E2EEF83" w14:textId="77777777" w:rsidR="00633FCF" w:rsidRDefault="00633FCF">
            <w:pPr>
              <w:jc w:val="center"/>
              <w:rPr>
                <w:rFonts w:ascii="Arial" w:hAnsi="Arial" w:cs="Arial"/>
                <w:sz w:val="16"/>
                <w:szCs w:val="16"/>
                <w:lang w:eastAsia="zh-CN"/>
              </w:rPr>
            </w:pPr>
          </w:p>
        </w:tc>
      </w:tr>
      <w:tr w:rsidR="00633FCF" w14:paraId="345367B1" w14:textId="77777777">
        <w:tc>
          <w:tcPr>
            <w:tcW w:w="1165" w:type="pct"/>
            <w:vMerge/>
            <w:shd w:val="clear" w:color="auto" w:fill="auto"/>
          </w:tcPr>
          <w:p w14:paraId="7E2323EF" w14:textId="77777777" w:rsidR="00633FCF" w:rsidRDefault="00633FCF">
            <w:pPr>
              <w:jc w:val="center"/>
              <w:rPr>
                <w:rFonts w:ascii="Arial" w:hAnsi="Arial" w:cs="Arial"/>
                <w:sz w:val="16"/>
                <w:szCs w:val="16"/>
                <w:lang w:eastAsia="zh-CN"/>
              </w:rPr>
            </w:pPr>
          </w:p>
        </w:tc>
        <w:tc>
          <w:tcPr>
            <w:tcW w:w="1167" w:type="pct"/>
            <w:shd w:val="clear" w:color="auto" w:fill="auto"/>
          </w:tcPr>
          <w:p w14:paraId="2526949E" w14:textId="77777777" w:rsidR="00633FCF" w:rsidRDefault="00C1489E">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1251" w:type="pct"/>
            <w:shd w:val="clear" w:color="auto" w:fill="auto"/>
          </w:tcPr>
          <w:p w14:paraId="54203090" w14:textId="77777777" w:rsidR="00633FCF" w:rsidRDefault="00633FCF">
            <w:pPr>
              <w:jc w:val="center"/>
              <w:rPr>
                <w:rFonts w:ascii="Arial" w:hAnsi="Arial" w:cs="Arial"/>
                <w:sz w:val="16"/>
                <w:szCs w:val="16"/>
                <w:lang w:eastAsia="zh-CN"/>
              </w:rPr>
            </w:pPr>
          </w:p>
        </w:tc>
        <w:tc>
          <w:tcPr>
            <w:tcW w:w="1417" w:type="pct"/>
            <w:shd w:val="clear" w:color="auto" w:fill="auto"/>
          </w:tcPr>
          <w:p w14:paraId="71F3E2DF" w14:textId="77777777" w:rsidR="00633FCF" w:rsidRDefault="00633FCF">
            <w:pPr>
              <w:jc w:val="center"/>
              <w:rPr>
                <w:rFonts w:ascii="Arial" w:hAnsi="Arial" w:cs="Arial"/>
                <w:sz w:val="16"/>
                <w:szCs w:val="16"/>
                <w:lang w:eastAsia="zh-CN"/>
              </w:rPr>
            </w:pPr>
          </w:p>
        </w:tc>
      </w:tr>
      <w:tr w:rsidR="00633FCF" w14:paraId="40228B27" w14:textId="77777777">
        <w:tc>
          <w:tcPr>
            <w:tcW w:w="1165" w:type="pct"/>
            <w:vMerge w:val="restart"/>
            <w:shd w:val="clear" w:color="auto" w:fill="auto"/>
          </w:tcPr>
          <w:p w14:paraId="7EBDD3AE" w14:textId="77777777" w:rsidR="00633FCF" w:rsidRDefault="00C1489E">
            <w:pPr>
              <w:jc w:val="center"/>
              <w:rPr>
                <w:rFonts w:ascii="Arial" w:hAnsi="Arial" w:cs="Arial"/>
                <w:sz w:val="16"/>
                <w:szCs w:val="16"/>
                <w:lang w:eastAsia="zh-CN"/>
              </w:rPr>
            </w:pPr>
            <w:r>
              <w:rPr>
                <w:rFonts w:ascii="Arial" w:hAnsi="Arial" w:cs="Arial"/>
                <w:sz w:val="16"/>
                <w:szCs w:val="16"/>
                <w:lang w:eastAsia="zh-CN"/>
              </w:rPr>
              <w:t>Dataset size</w:t>
            </w:r>
          </w:p>
        </w:tc>
        <w:tc>
          <w:tcPr>
            <w:tcW w:w="1167" w:type="pct"/>
            <w:shd w:val="clear" w:color="auto" w:fill="auto"/>
          </w:tcPr>
          <w:p w14:paraId="536EA702" w14:textId="77777777" w:rsidR="00633FCF" w:rsidRDefault="00C1489E">
            <w:pPr>
              <w:jc w:val="center"/>
              <w:rPr>
                <w:rFonts w:ascii="Arial" w:hAnsi="Arial" w:cs="Arial"/>
                <w:sz w:val="16"/>
                <w:szCs w:val="16"/>
                <w:lang w:eastAsia="zh-CN"/>
              </w:rPr>
            </w:pPr>
            <w:r>
              <w:rPr>
                <w:rFonts w:ascii="Arial" w:hAnsi="Arial" w:cs="Arial"/>
                <w:sz w:val="16"/>
                <w:szCs w:val="16"/>
              </w:rPr>
              <w:t>Train/k</w:t>
            </w:r>
          </w:p>
        </w:tc>
        <w:tc>
          <w:tcPr>
            <w:tcW w:w="1251" w:type="pct"/>
            <w:shd w:val="clear" w:color="auto" w:fill="auto"/>
          </w:tcPr>
          <w:p w14:paraId="5709C7AD" w14:textId="77777777" w:rsidR="00633FCF" w:rsidRDefault="00633FCF">
            <w:pPr>
              <w:jc w:val="center"/>
              <w:rPr>
                <w:rFonts w:ascii="Arial" w:hAnsi="Arial" w:cs="Arial"/>
                <w:sz w:val="16"/>
                <w:szCs w:val="16"/>
                <w:lang w:eastAsia="zh-CN"/>
              </w:rPr>
            </w:pPr>
          </w:p>
        </w:tc>
        <w:tc>
          <w:tcPr>
            <w:tcW w:w="1417" w:type="pct"/>
            <w:shd w:val="clear" w:color="auto" w:fill="auto"/>
          </w:tcPr>
          <w:p w14:paraId="2D3E0A6C" w14:textId="77777777" w:rsidR="00633FCF" w:rsidRDefault="00633FCF">
            <w:pPr>
              <w:jc w:val="center"/>
              <w:rPr>
                <w:rFonts w:ascii="Arial" w:hAnsi="Arial" w:cs="Arial"/>
                <w:sz w:val="16"/>
                <w:szCs w:val="16"/>
                <w:lang w:eastAsia="zh-CN"/>
              </w:rPr>
            </w:pPr>
          </w:p>
        </w:tc>
      </w:tr>
      <w:tr w:rsidR="00633FCF" w14:paraId="52D4F373" w14:textId="77777777">
        <w:tc>
          <w:tcPr>
            <w:tcW w:w="1165" w:type="pct"/>
            <w:vMerge/>
            <w:shd w:val="clear" w:color="auto" w:fill="auto"/>
          </w:tcPr>
          <w:p w14:paraId="084140AC" w14:textId="77777777" w:rsidR="00633FCF" w:rsidRDefault="00633FCF">
            <w:pPr>
              <w:jc w:val="center"/>
              <w:rPr>
                <w:rFonts w:ascii="Arial" w:hAnsi="Arial" w:cs="Arial"/>
                <w:sz w:val="16"/>
                <w:szCs w:val="16"/>
                <w:lang w:eastAsia="zh-CN"/>
              </w:rPr>
            </w:pPr>
          </w:p>
        </w:tc>
        <w:tc>
          <w:tcPr>
            <w:tcW w:w="1167" w:type="pct"/>
            <w:shd w:val="clear" w:color="auto" w:fill="auto"/>
          </w:tcPr>
          <w:p w14:paraId="4A5AB05E" w14:textId="77777777" w:rsidR="00633FCF" w:rsidRDefault="00C1489E">
            <w:pPr>
              <w:jc w:val="center"/>
              <w:rPr>
                <w:rFonts w:ascii="Arial" w:hAnsi="Arial" w:cs="Arial"/>
                <w:sz w:val="16"/>
                <w:szCs w:val="16"/>
                <w:lang w:eastAsia="zh-CN"/>
              </w:rPr>
            </w:pPr>
            <w:r>
              <w:rPr>
                <w:rFonts w:ascii="Arial" w:hAnsi="Arial" w:cs="Arial"/>
                <w:sz w:val="16"/>
                <w:szCs w:val="16"/>
              </w:rPr>
              <w:t>Test/k</w:t>
            </w:r>
          </w:p>
        </w:tc>
        <w:tc>
          <w:tcPr>
            <w:tcW w:w="1251" w:type="pct"/>
            <w:shd w:val="clear" w:color="auto" w:fill="auto"/>
          </w:tcPr>
          <w:p w14:paraId="142CF499" w14:textId="77777777" w:rsidR="00633FCF" w:rsidRDefault="00633FCF">
            <w:pPr>
              <w:jc w:val="center"/>
              <w:rPr>
                <w:rFonts w:ascii="Arial" w:hAnsi="Arial" w:cs="Arial"/>
                <w:sz w:val="16"/>
                <w:szCs w:val="16"/>
                <w:lang w:eastAsia="zh-CN"/>
              </w:rPr>
            </w:pPr>
          </w:p>
        </w:tc>
        <w:tc>
          <w:tcPr>
            <w:tcW w:w="1417" w:type="pct"/>
            <w:shd w:val="clear" w:color="auto" w:fill="auto"/>
          </w:tcPr>
          <w:p w14:paraId="1BB03B05" w14:textId="77777777" w:rsidR="00633FCF" w:rsidRDefault="00633FCF">
            <w:pPr>
              <w:jc w:val="center"/>
              <w:rPr>
                <w:rFonts w:ascii="Arial" w:hAnsi="Arial" w:cs="Arial"/>
                <w:sz w:val="16"/>
                <w:szCs w:val="16"/>
                <w:lang w:eastAsia="zh-CN"/>
              </w:rPr>
            </w:pPr>
          </w:p>
        </w:tc>
      </w:tr>
      <w:tr w:rsidR="00633FCF" w14:paraId="4BEDE281" w14:textId="77777777">
        <w:tc>
          <w:tcPr>
            <w:tcW w:w="2332" w:type="pct"/>
            <w:gridSpan w:val="2"/>
            <w:shd w:val="clear" w:color="auto" w:fill="auto"/>
          </w:tcPr>
          <w:p w14:paraId="4E8C6B4D" w14:textId="77777777" w:rsidR="00633FCF" w:rsidRDefault="00C1489E">
            <w:pPr>
              <w:jc w:val="center"/>
              <w:rPr>
                <w:rFonts w:ascii="Arial" w:hAnsi="Arial" w:cs="Arial"/>
                <w:sz w:val="16"/>
                <w:szCs w:val="16"/>
              </w:rPr>
            </w:pPr>
            <w:r>
              <w:rPr>
                <w:rFonts w:ascii="Arial" w:hAnsi="Arial" w:cs="Arial"/>
                <w:sz w:val="16"/>
                <w:szCs w:val="16"/>
                <w:lang w:eastAsia="zh-CN"/>
              </w:rPr>
              <w:t>Benchmark 1</w:t>
            </w:r>
          </w:p>
        </w:tc>
        <w:tc>
          <w:tcPr>
            <w:tcW w:w="1251" w:type="pct"/>
            <w:shd w:val="clear" w:color="auto" w:fill="auto"/>
          </w:tcPr>
          <w:p w14:paraId="7BFD51B8" w14:textId="77777777" w:rsidR="00633FCF" w:rsidRDefault="00633FCF">
            <w:pPr>
              <w:jc w:val="center"/>
              <w:rPr>
                <w:rFonts w:ascii="Arial" w:hAnsi="Arial" w:cs="Arial"/>
                <w:sz w:val="16"/>
                <w:szCs w:val="16"/>
                <w:lang w:eastAsia="zh-CN"/>
              </w:rPr>
            </w:pPr>
          </w:p>
        </w:tc>
        <w:tc>
          <w:tcPr>
            <w:tcW w:w="1417" w:type="pct"/>
            <w:shd w:val="clear" w:color="auto" w:fill="auto"/>
          </w:tcPr>
          <w:p w14:paraId="4034FD80" w14:textId="77777777" w:rsidR="00633FCF" w:rsidRDefault="00633FCF">
            <w:pPr>
              <w:jc w:val="center"/>
              <w:rPr>
                <w:rFonts w:ascii="Arial" w:hAnsi="Arial" w:cs="Arial"/>
                <w:sz w:val="16"/>
                <w:szCs w:val="16"/>
                <w:lang w:eastAsia="zh-CN"/>
              </w:rPr>
            </w:pPr>
          </w:p>
        </w:tc>
      </w:tr>
      <w:tr w:rsidR="00633FCF" w14:paraId="08F6677D" w14:textId="77777777">
        <w:tc>
          <w:tcPr>
            <w:tcW w:w="1165" w:type="pct"/>
            <w:shd w:val="clear" w:color="auto" w:fill="auto"/>
          </w:tcPr>
          <w:p w14:paraId="001741E3" w14:textId="77777777" w:rsidR="00633FCF" w:rsidRDefault="00C1489E">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1167" w:type="pct"/>
            <w:shd w:val="clear" w:color="auto" w:fill="auto"/>
          </w:tcPr>
          <w:p w14:paraId="17475ED5" w14:textId="77777777" w:rsidR="00633FCF" w:rsidRDefault="00633FCF">
            <w:pPr>
              <w:jc w:val="center"/>
              <w:rPr>
                <w:rFonts w:ascii="Arial" w:hAnsi="Arial" w:cs="Arial"/>
                <w:sz w:val="16"/>
                <w:szCs w:val="16"/>
                <w:lang w:eastAsia="zh-CN"/>
              </w:rPr>
            </w:pPr>
          </w:p>
        </w:tc>
        <w:tc>
          <w:tcPr>
            <w:tcW w:w="1251" w:type="pct"/>
            <w:shd w:val="clear" w:color="auto" w:fill="auto"/>
          </w:tcPr>
          <w:p w14:paraId="280DE228" w14:textId="77777777" w:rsidR="00633FCF" w:rsidRDefault="00633FCF">
            <w:pPr>
              <w:jc w:val="center"/>
              <w:rPr>
                <w:rFonts w:ascii="Arial" w:hAnsi="Arial" w:cs="Arial"/>
                <w:sz w:val="16"/>
                <w:szCs w:val="16"/>
                <w:lang w:eastAsia="zh-CN"/>
              </w:rPr>
            </w:pPr>
          </w:p>
        </w:tc>
        <w:tc>
          <w:tcPr>
            <w:tcW w:w="1417" w:type="pct"/>
            <w:shd w:val="clear" w:color="auto" w:fill="auto"/>
          </w:tcPr>
          <w:p w14:paraId="37A9D252" w14:textId="77777777" w:rsidR="00633FCF" w:rsidRDefault="00633FCF">
            <w:pPr>
              <w:jc w:val="center"/>
              <w:rPr>
                <w:rFonts w:ascii="Arial" w:hAnsi="Arial" w:cs="Arial"/>
                <w:sz w:val="16"/>
                <w:szCs w:val="16"/>
                <w:lang w:eastAsia="zh-CN"/>
              </w:rPr>
            </w:pPr>
          </w:p>
        </w:tc>
      </w:tr>
      <w:tr w:rsidR="00633FCF" w14:paraId="43F78A7D" w14:textId="77777777">
        <w:tc>
          <w:tcPr>
            <w:tcW w:w="1165" w:type="pct"/>
            <w:shd w:val="clear" w:color="auto" w:fill="auto"/>
          </w:tcPr>
          <w:p w14:paraId="6FECD5C3"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1167" w:type="pct"/>
            <w:shd w:val="clear" w:color="auto" w:fill="auto"/>
          </w:tcPr>
          <w:p w14:paraId="6BD1923F" w14:textId="77777777" w:rsidR="00633FCF" w:rsidRDefault="00633FCF">
            <w:pPr>
              <w:jc w:val="center"/>
              <w:rPr>
                <w:rFonts w:ascii="Arial" w:hAnsi="Arial" w:cs="Arial"/>
                <w:sz w:val="16"/>
                <w:szCs w:val="16"/>
                <w:lang w:eastAsia="zh-CN"/>
              </w:rPr>
            </w:pPr>
          </w:p>
        </w:tc>
        <w:tc>
          <w:tcPr>
            <w:tcW w:w="1251" w:type="pct"/>
            <w:shd w:val="clear" w:color="auto" w:fill="auto"/>
          </w:tcPr>
          <w:p w14:paraId="61E47731" w14:textId="77777777" w:rsidR="00633FCF" w:rsidRDefault="00633FCF">
            <w:pPr>
              <w:jc w:val="center"/>
              <w:rPr>
                <w:rFonts w:ascii="Arial" w:hAnsi="Arial" w:cs="Arial"/>
                <w:sz w:val="16"/>
                <w:szCs w:val="16"/>
                <w:lang w:eastAsia="zh-CN"/>
              </w:rPr>
            </w:pPr>
          </w:p>
        </w:tc>
        <w:tc>
          <w:tcPr>
            <w:tcW w:w="1417" w:type="pct"/>
            <w:shd w:val="clear" w:color="auto" w:fill="auto"/>
          </w:tcPr>
          <w:p w14:paraId="14BD79D5" w14:textId="77777777" w:rsidR="00633FCF" w:rsidRDefault="00633FCF">
            <w:pPr>
              <w:jc w:val="center"/>
              <w:rPr>
                <w:rFonts w:ascii="Arial" w:hAnsi="Arial" w:cs="Arial"/>
                <w:sz w:val="16"/>
                <w:szCs w:val="16"/>
                <w:lang w:eastAsia="zh-CN"/>
              </w:rPr>
            </w:pPr>
          </w:p>
        </w:tc>
      </w:tr>
      <w:tr w:rsidR="00633FCF" w14:paraId="5A0FFF72" w14:textId="77777777">
        <w:tc>
          <w:tcPr>
            <w:tcW w:w="1165" w:type="pct"/>
            <w:shd w:val="clear" w:color="auto" w:fill="auto"/>
          </w:tcPr>
          <w:p w14:paraId="0A88BA66" w14:textId="77777777" w:rsidR="00633FCF" w:rsidRDefault="00C1489E">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1167" w:type="pct"/>
            <w:shd w:val="clear" w:color="auto" w:fill="auto"/>
          </w:tcPr>
          <w:p w14:paraId="3A639E7E" w14:textId="77777777" w:rsidR="00633FCF" w:rsidRDefault="00633FCF">
            <w:pPr>
              <w:jc w:val="center"/>
              <w:rPr>
                <w:rFonts w:ascii="Arial" w:hAnsi="Arial" w:cs="Arial"/>
                <w:sz w:val="16"/>
                <w:szCs w:val="16"/>
                <w:lang w:eastAsia="zh-CN"/>
              </w:rPr>
            </w:pPr>
          </w:p>
        </w:tc>
        <w:tc>
          <w:tcPr>
            <w:tcW w:w="1251" w:type="pct"/>
            <w:shd w:val="clear" w:color="auto" w:fill="auto"/>
          </w:tcPr>
          <w:p w14:paraId="1AC40D89" w14:textId="77777777" w:rsidR="00633FCF" w:rsidRDefault="00633FCF">
            <w:pPr>
              <w:jc w:val="center"/>
              <w:rPr>
                <w:rFonts w:ascii="Arial" w:hAnsi="Arial" w:cs="Arial"/>
                <w:sz w:val="16"/>
                <w:szCs w:val="16"/>
                <w:lang w:eastAsia="zh-CN"/>
              </w:rPr>
            </w:pPr>
          </w:p>
        </w:tc>
        <w:tc>
          <w:tcPr>
            <w:tcW w:w="1417" w:type="pct"/>
            <w:shd w:val="clear" w:color="auto" w:fill="auto"/>
          </w:tcPr>
          <w:p w14:paraId="6E47F85D" w14:textId="77777777" w:rsidR="00633FCF" w:rsidRDefault="00633FCF">
            <w:pPr>
              <w:jc w:val="center"/>
              <w:rPr>
                <w:rFonts w:ascii="Arial" w:hAnsi="Arial" w:cs="Arial"/>
                <w:sz w:val="16"/>
                <w:szCs w:val="16"/>
                <w:lang w:eastAsia="zh-CN"/>
              </w:rPr>
            </w:pPr>
          </w:p>
        </w:tc>
      </w:tr>
      <w:tr w:rsidR="00633FCF" w14:paraId="781E3242" w14:textId="77777777">
        <w:tc>
          <w:tcPr>
            <w:tcW w:w="1165" w:type="pct"/>
            <w:shd w:val="clear" w:color="auto" w:fill="auto"/>
          </w:tcPr>
          <w:p w14:paraId="32C79567"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1167" w:type="pct"/>
            <w:shd w:val="clear" w:color="auto" w:fill="auto"/>
          </w:tcPr>
          <w:p w14:paraId="2DBB53DB" w14:textId="77777777" w:rsidR="00633FCF" w:rsidRDefault="00633FCF">
            <w:pPr>
              <w:jc w:val="center"/>
              <w:rPr>
                <w:rFonts w:ascii="Arial" w:hAnsi="Arial" w:cs="Arial"/>
                <w:sz w:val="16"/>
                <w:szCs w:val="16"/>
                <w:lang w:eastAsia="zh-CN"/>
              </w:rPr>
            </w:pPr>
          </w:p>
        </w:tc>
        <w:tc>
          <w:tcPr>
            <w:tcW w:w="1251" w:type="pct"/>
            <w:shd w:val="clear" w:color="auto" w:fill="auto"/>
          </w:tcPr>
          <w:p w14:paraId="068CBE52" w14:textId="77777777" w:rsidR="00633FCF" w:rsidRDefault="00633FCF">
            <w:pPr>
              <w:jc w:val="center"/>
              <w:rPr>
                <w:rFonts w:ascii="Arial" w:hAnsi="Arial" w:cs="Arial"/>
                <w:sz w:val="16"/>
                <w:szCs w:val="16"/>
                <w:lang w:eastAsia="zh-CN"/>
              </w:rPr>
            </w:pPr>
          </w:p>
        </w:tc>
        <w:tc>
          <w:tcPr>
            <w:tcW w:w="1417" w:type="pct"/>
            <w:shd w:val="clear" w:color="auto" w:fill="auto"/>
          </w:tcPr>
          <w:p w14:paraId="606E0762" w14:textId="77777777" w:rsidR="00633FCF" w:rsidRDefault="00633FCF">
            <w:pPr>
              <w:jc w:val="center"/>
              <w:rPr>
                <w:rFonts w:ascii="Arial" w:hAnsi="Arial" w:cs="Arial"/>
                <w:sz w:val="16"/>
                <w:szCs w:val="16"/>
                <w:lang w:eastAsia="zh-CN"/>
              </w:rPr>
            </w:pPr>
          </w:p>
        </w:tc>
      </w:tr>
      <w:tr w:rsidR="00633FCF" w14:paraId="4D01E275" w14:textId="77777777">
        <w:tc>
          <w:tcPr>
            <w:tcW w:w="1165" w:type="pct"/>
            <w:vMerge w:val="restart"/>
            <w:shd w:val="clear" w:color="auto" w:fill="auto"/>
          </w:tcPr>
          <w:p w14:paraId="397B1140"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1167" w:type="pct"/>
            <w:shd w:val="clear" w:color="auto" w:fill="auto"/>
          </w:tcPr>
          <w:p w14:paraId="4151A715" w14:textId="77777777" w:rsidR="00633FCF" w:rsidRDefault="00C1489E">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74839A81" w14:textId="77777777" w:rsidR="00633FCF" w:rsidRDefault="00633FCF">
            <w:pPr>
              <w:jc w:val="center"/>
              <w:rPr>
                <w:rFonts w:ascii="Arial" w:hAnsi="Arial" w:cs="Arial"/>
                <w:sz w:val="16"/>
                <w:szCs w:val="16"/>
                <w:lang w:eastAsia="zh-CN"/>
              </w:rPr>
            </w:pPr>
          </w:p>
        </w:tc>
        <w:tc>
          <w:tcPr>
            <w:tcW w:w="1417" w:type="pct"/>
            <w:shd w:val="clear" w:color="auto" w:fill="auto"/>
          </w:tcPr>
          <w:p w14:paraId="77CB4ACF" w14:textId="77777777" w:rsidR="00633FCF" w:rsidRDefault="00633FCF">
            <w:pPr>
              <w:jc w:val="center"/>
              <w:rPr>
                <w:rFonts w:ascii="Arial" w:hAnsi="Arial" w:cs="Arial"/>
                <w:sz w:val="16"/>
                <w:szCs w:val="16"/>
                <w:lang w:eastAsia="zh-CN"/>
              </w:rPr>
            </w:pPr>
          </w:p>
        </w:tc>
      </w:tr>
      <w:tr w:rsidR="00633FCF" w14:paraId="59574AD9" w14:textId="77777777">
        <w:tc>
          <w:tcPr>
            <w:tcW w:w="1165" w:type="pct"/>
            <w:vMerge/>
            <w:shd w:val="clear" w:color="auto" w:fill="auto"/>
          </w:tcPr>
          <w:p w14:paraId="5C5974B3" w14:textId="77777777" w:rsidR="00633FCF" w:rsidRDefault="00633FCF">
            <w:pPr>
              <w:jc w:val="center"/>
              <w:rPr>
                <w:rFonts w:ascii="Arial" w:hAnsi="Arial" w:cs="Arial"/>
                <w:sz w:val="16"/>
                <w:szCs w:val="16"/>
                <w:lang w:eastAsia="zh-CN"/>
              </w:rPr>
            </w:pPr>
          </w:p>
        </w:tc>
        <w:tc>
          <w:tcPr>
            <w:tcW w:w="1167" w:type="pct"/>
            <w:shd w:val="clear" w:color="auto" w:fill="auto"/>
          </w:tcPr>
          <w:p w14:paraId="6EDEDAD4" w14:textId="77777777" w:rsidR="00633FCF" w:rsidRDefault="00C1489E">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767DF51E" w14:textId="77777777" w:rsidR="00633FCF" w:rsidRDefault="00633FCF">
            <w:pPr>
              <w:jc w:val="center"/>
              <w:rPr>
                <w:rFonts w:ascii="Arial" w:hAnsi="Arial" w:cs="Arial"/>
                <w:sz w:val="16"/>
                <w:szCs w:val="16"/>
                <w:lang w:eastAsia="zh-CN"/>
              </w:rPr>
            </w:pPr>
          </w:p>
        </w:tc>
        <w:tc>
          <w:tcPr>
            <w:tcW w:w="1417" w:type="pct"/>
            <w:shd w:val="clear" w:color="auto" w:fill="auto"/>
          </w:tcPr>
          <w:p w14:paraId="593174B6" w14:textId="77777777" w:rsidR="00633FCF" w:rsidRDefault="00633FCF">
            <w:pPr>
              <w:jc w:val="center"/>
              <w:rPr>
                <w:rFonts w:ascii="Arial" w:hAnsi="Arial" w:cs="Arial"/>
                <w:sz w:val="16"/>
                <w:szCs w:val="16"/>
                <w:lang w:eastAsia="zh-CN"/>
              </w:rPr>
            </w:pPr>
          </w:p>
        </w:tc>
      </w:tr>
      <w:tr w:rsidR="00633FCF" w14:paraId="7FD7C2A9" w14:textId="77777777">
        <w:tc>
          <w:tcPr>
            <w:tcW w:w="2332" w:type="pct"/>
            <w:gridSpan w:val="2"/>
            <w:shd w:val="clear" w:color="auto" w:fill="auto"/>
          </w:tcPr>
          <w:p w14:paraId="04DF53C8" w14:textId="77777777" w:rsidR="00633FCF" w:rsidRDefault="00C1489E">
            <w:pPr>
              <w:jc w:val="center"/>
              <w:rPr>
                <w:rFonts w:ascii="Arial" w:hAnsi="Arial" w:cs="Arial"/>
                <w:sz w:val="16"/>
                <w:szCs w:val="16"/>
                <w:lang w:eastAsia="zh-CN"/>
              </w:rPr>
            </w:pPr>
            <w:r>
              <w:rPr>
                <w:rFonts w:ascii="Arial" w:hAnsi="Arial" w:cs="Arial"/>
                <w:sz w:val="16"/>
                <w:szCs w:val="16"/>
                <w:lang w:eastAsia="zh-CN"/>
              </w:rPr>
              <w:t>Benchmark 2</w:t>
            </w:r>
          </w:p>
        </w:tc>
        <w:tc>
          <w:tcPr>
            <w:tcW w:w="1251" w:type="pct"/>
            <w:shd w:val="clear" w:color="auto" w:fill="auto"/>
          </w:tcPr>
          <w:p w14:paraId="069DD72F" w14:textId="77777777" w:rsidR="00633FCF" w:rsidRDefault="00633FCF">
            <w:pPr>
              <w:jc w:val="center"/>
              <w:rPr>
                <w:rFonts w:ascii="Arial" w:hAnsi="Arial" w:cs="Arial"/>
                <w:sz w:val="16"/>
                <w:szCs w:val="16"/>
                <w:lang w:eastAsia="zh-CN"/>
              </w:rPr>
            </w:pPr>
          </w:p>
        </w:tc>
        <w:tc>
          <w:tcPr>
            <w:tcW w:w="1417" w:type="pct"/>
            <w:shd w:val="clear" w:color="auto" w:fill="auto"/>
          </w:tcPr>
          <w:p w14:paraId="7054CA0A" w14:textId="77777777" w:rsidR="00633FCF" w:rsidRDefault="00633FCF">
            <w:pPr>
              <w:jc w:val="center"/>
              <w:rPr>
                <w:rFonts w:ascii="Arial" w:hAnsi="Arial" w:cs="Arial"/>
                <w:sz w:val="16"/>
                <w:szCs w:val="16"/>
                <w:lang w:eastAsia="zh-CN"/>
              </w:rPr>
            </w:pPr>
          </w:p>
        </w:tc>
      </w:tr>
      <w:tr w:rsidR="00633FCF" w14:paraId="7B459E9C" w14:textId="77777777">
        <w:tc>
          <w:tcPr>
            <w:tcW w:w="1165" w:type="pct"/>
            <w:shd w:val="clear" w:color="auto" w:fill="auto"/>
          </w:tcPr>
          <w:p w14:paraId="1353D64B" w14:textId="77777777" w:rsidR="00633FCF" w:rsidRDefault="00C1489E">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1167" w:type="pct"/>
            <w:shd w:val="clear" w:color="auto" w:fill="auto"/>
          </w:tcPr>
          <w:p w14:paraId="1250A955" w14:textId="77777777" w:rsidR="00633FCF" w:rsidRDefault="00633FCF">
            <w:pPr>
              <w:jc w:val="center"/>
              <w:rPr>
                <w:rFonts w:ascii="Arial" w:hAnsi="Arial" w:cs="Arial"/>
                <w:sz w:val="16"/>
                <w:szCs w:val="16"/>
                <w:lang w:eastAsia="zh-CN"/>
              </w:rPr>
            </w:pPr>
          </w:p>
        </w:tc>
        <w:tc>
          <w:tcPr>
            <w:tcW w:w="1251" w:type="pct"/>
            <w:shd w:val="clear" w:color="auto" w:fill="auto"/>
          </w:tcPr>
          <w:p w14:paraId="3B7CCA31" w14:textId="77777777" w:rsidR="00633FCF" w:rsidRDefault="00633FCF">
            <w:pPr>
              <w:jc w:val="center"/>
              <w:rPr>
                <w:rFonts w:ascii="Arial" w:hAnsi="Arial" w:cs="Arial"/>
                <w:sz w:val="16"/>
                <w:szCs w:val="16"/>
                <w:lang w:eastAsia="zh-CN"/>
              </w:rPr>
            </w:pPr>
          </w:p>
        </w:tc>
        <w:tc>
          <w:tcPr>
            <w:tcW w:w="1417" w:type="pct"/>
            <w:shd w:val="clear" w:color="auto" w:fill="auto"/>
          </w:tcPr>
          <w:p w14:paraId="3D658900" w14:textId="77777777" w:rsidR="00633FCF" w:rsidRDefault="00633FCF">
            <w:pPr>
              <w:jc w:val="center"/>
              <w:rPr>
                <w:rFonts w:ascii="Arial" w:hAnsi="Arial" w:cs="Arial"/>
                <w:sz w:val="16"/>
                <w:szCs w:val="16"/>
                <w:lang w:eastAsia="zh-CN"/>
              </w:rPr>
            </w:pPr>
          </w:p>
        </w:tc>
      </w:tr>
      <w:tr w:rsidR="00633FCF" w14:paraId="54B72D45" w14:textId="77777777">
        <w:tc>
          <w:tcPr>
            <w:tcW w:w="1165" w:type="pct"/>
            <w:shd w:val="clear" w:color="auto" w:fill="auto"/>
          </w:tcPr>
          <w:p w14:paraId="38E2D02B"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1167" w:type="pct"/>
            <w:shd w:val="clear" w:color="auto" w:fill="auto"/>
          </w:tcPr>
          <w:p w14:paraId="7058C115" w14:textId="77777777" w:rsidR="00633FCF" w:rsidRDefault="00633FCF">
            <w:pPr>
              <w:jc w:val="center"/>
              <w:rPr>
                <w:rFonts w:ascii="Arial" w:hAnsi="Arial" w:cs="Arial"/>
                <w:sz w:val="16"/>
                <w:szCs w:val="16"/>
                <w:lang w:eastAsia="zh-CN"/>
              </w:rPr>
            </w:pPr>
          </w:p>
        </w:tc>
        <w:tc>
          <w:tcPr>
            <w:tcW w:w="1251" w:type="pct"/>
            <w:shd w:val="clear" w:color="auto" w:fill="auto"/>
          </w:tcPr>
          <w:p w14:paraId="17F43D11" w14:textId="77777777" w:rsidR="00633FCF" w:rsidRDefault="00633FCF">
            <w:pPr>
              <w:jc w:val="center"/>
              <w:rPr>
                <w:rFonts w:ascii="Arial" w:hAnsi="Arial" w:cs="Arial"/>
                <w:sz w:val="16"/>
                <w:szCs w:val="16"/>
                <w:lang w:eastAsia="zh-CN"/>
              </w:rPr>
            </w:pPr>
          </w:p>
        </w:tc>
        <w:tc>
          <w:tcPr>
            <w:tcW w:w="1417" w:type="pct"/>
            <w:shd w:val="clear" w:color="auto" w:fill="auto"/>
          </w:tcPr>
          <w:p w14:paraId="0FD76129" w14:textId="77777777" w:rsidR="00633FCF" w:rsidRDefault="00633FCF">
            <w:pPr>
              <w:jc w:val="center"/>
              <w:rPr>
                <w:rFonts w:ascii="Arial" w:hAnsi="Arial" w:cs="Arial"/>
                <w:sz w:val="16"/>
                <w:szCs w:val="16"/>
                <w:lang w:eastAsia="zh-CN"/>
              </w:rPr>
            </w:pPr>
          </w:p>
        </w:tc>
      </w:tr>
      <w:tr w:rsidR="00633FCF" w14:paraId="1B8BE11C" w14:textId="77777777">
        <w:tc>
          <w:tcPr>
            <w:tcW w:w="1165" w:type="pct"/>
            <w:shd w:val="clear" w:color="auto" w:fill="auto"/>
          </w:tcPr>
          <w:p w14:paraId="1250A5EF" w14:textId="77777777" w:rsidR="00633FCF" w:rsidRDefault="00C1489E">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1167" w:type="pct"/>
            <w:shd w:val="clear" w:color="auto" w:fill="auto"/>
          </w:tcPr>
          <w:p w14:paraId="3AFA6A96" w14:textId="77777777" w:rsidR="00633FCF" w:rsidRDefault="00633FCF">
            <w:pPr>
              <w:jc w:val="center"/>
              <w:rPr>
                <w:rFonts w:ascii="Arial" w:hAnsi="Arial" w:cs="Arial"/>
                <w:sz w:val="16"/>
                <w:szCs w:val="16"/>
                <w:lang w:eastAsia="zh-CN"/>
              </w:rPr>
            </w:pPr>
          </w:p>
        </w:tc>
        <w:tc>
          <w:tcPr>
            <w:tcW w:w="1251" w:type="pct"/>
            <w:shd w:val="clear" w:color="auto" w:fill="auto"/>
          </w:tcPr>
          <w:p w14:paraId="33D7CF24" w14:textId="77777777" w:rsidR="00633FCF" w:rsidRDefault="00633FCF">
            <w:pPr>
              <w:jc w:val="center"/>
              <w:rPr>
                <w:rFonts w:ascii="Arial" w:hAnsi="Arial" w:cs="Arial"/>
                <w:sz w:val="16"/>
                <w:szCs w:val="16"/>
                <w:lang w:eastAsia="zh-CN"/>
              </w:rPr>
            </w:pPr>
          </w:p>
        </w:tc>
        <w:tc>
          <w:tcPr>
            <w:tcW w:w="1417" w:type="pct"/>
            <w:shd w:val="clear" w:color="auto" w:fill="auto"/>
          </w:tcPr>
          <w:p w14:paraId="793258F6" w14:textId="77777777" w:rsidR="00633FCF" w:rsidRDefault="00633FCF">
            <w:pPr>
              <w:jc w:val="center"/>
              <w:rPr>
                <w:rFonts w:ascii="Arial" w:hAnsi="Arial" w:cs="Arial"/>
                <w:sz w:val="16"/>
                <w:szCs w:val="16"/>
                <w:lang w:eastAsia="zh-CN"/>
              </w:rPr>
            </w:pPr>
          </w:p>
        </w:tc>
      </w:tr>
      <w:tr w:rsidR="00633FCF" w14:paraId="5E08FC21" w14:textId="77777777">
        <w:tc>
          <w:tcPr>
            <w:tcW w:w="1165" w:type="pct"/>
            <w:shd w:val="clear" w:color="auto" w:fill="auto"/>
          </w:tcPr>
          <w:p w14:paraId="6047BFDE"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1167" w:type="pct"/>
            <w:shd w:val="clear" w:color="auto" w:fill="auto"/>
          </w:tcPr>
          <w:p w14:paraId="3B98998A" w14:textId="77777777" w:rsidR="00633FCF" w:rsidRDefault="00633FCF">
            <w:pPr>
              <w:jc w:val="center"/>
              <w:rPr>
                <w:rFonts w:ascii="Arial" w:hAnsi="Arial" w:cs="Arial"/>
                <w:sz w:val="16"/>
                <w:szCs w:val="16"/>
                <w:lang w:eastAsia="zh-CN"/>
              </w:rPr>
            </w:pPr>
          </w:p>
        </w:tc>
        <w:tc>
          <w:tcPr>
            <w:tcW w:w="1251" w:type="pct"/>
            <w:shd w:val="clear" w:color="auto" w:fill="auto"/>
          </w:tcPr>
          <w:p w14:paraId="68472091" w14:textId="77777777" w:rsidR="00633FCF" w:rsidRDefault="00633FCF">
            <w:pPr>
              <w:jc w:val="center"/>
              <w:rPr>
                <w:rFonts w:ascii="Arial" w:hAnsi="Arial" w:cs="Arial"/>
                <w:sz w:val="16"/>
                <w:szCs w:val="16"/>
                <w:lang w:eastAsia="zh-CN"/>
              </w:rPr>
            </w:pPr>
          </w:p>
        </w:tc>
        <w:tc>
          <w:tcPr>
            <w:tcW w:w="1417" w:type="pct"/>
            <w:shd w:val="clear" w:color="auto" w:fill="auto"/>
          </w:tcPr>
          <w:p w14:paraId="0BB947ED" w14:textId="77777777" w:rsidR="00633FCF" w:rsidRDefault="00633FCF">
            <w:pPr>
              <w:jc w:val="center"/>
              <w:rPr>
                <w:rFonts w:ascii="Arial" w:hAnsi="Arial" w:cs="Arial"/>
                <w:sz w:val="16"/>
                <w:szCs w:val="16"/>
                <w:lang w:eastAsia="zh-CN"/>
              </w:rPr>
            </w:pPr>
          </w:p>
        </w:tc>
      </w:tr>
      <w:tr w:rsidR="00633FCF" w14:paraId="4A26D124" w14:textId="77777777">
        <w:tc>
          <w:tcPr>
            <w:tcW w:w="1165" w:type="pct"/>
            <w:vMerge w:val="restart"/>
            <w:shd w:val="clear" w:color="auto" w:fill="auto"/>
          </w:tcPr>
          <w:p w14:paraId="19BD5E33" w14:textId="77777777" w:rsidR="00633FCF" w:rsidRDefault="00C1489E">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1167" w:type="pct"/>
            <w:shd w:val="clear" w:color="auto" w:fill="auto"/>
          </w:tcPr>
          <w:p w14:paraId="10D386B3" w14:textId="77777777" w:rsidR="00633FCF" w:rsidRDefault="00C1489E">
            <w:pPr>
              <w:jc w:val="center"/>
              <w:rPr>
                <w:rFonts w:ascii="Arial" w:hAnsi="Arial" w:cs="Arial"/>
                <w:sz w:val="16"/>
                <w:szCs w:val="16"/>
                <w:lang w:eastAsia="zh-CN"/>
              </w:rPr>
            </w:pPr>
            <w:r>
              <w:rPr>
                <w:rFonts w:ascii="Arial" w:hAnsi="Arial" w:cs="Arial"/>
                <w:sz w:val="16"/>
                <w:szCs w:val="16"/>
                <w:lang w:eastAsia="zh-CN"/>
              </w:rPr>
              <w:t>Mean UPT</w:t>
            </w:r>
          </w:p>
        </w:tc>
        <w:tc>
          <w:tcPr>
            <w:tcW w:w="1251" w:type="pct"/>
            <w:shd w:val="clear" w:color="auto" w:fill="auto"/>
          </w:tcPr>
          <w:p w14:paraId="1DE32F09" w14:textId="77777777" w:rsidR="00633FCF" w:rsidRDefault="00633FCF">
            <w:pPr>
              <w:jc w:val="center"/>
              <w:rPr>
                <w:rFonts w:ascii="Arial" w:hAnsi="Arial" w:cs="Arial"/>
                <w:sz w:val="16"/>
                <w:szCs w:val="16"/>
                <w:lang w:eastAsia="zh-CN"/>
              </w:rPr>
            </w:pPr>
          </w:p>
        </w:tc>
        <w:tc>
          <w:tcPr>
            <w:tcW w:w="1417" w:type="pct"/>
            <w:shd w:val="clear" w:color="auto" w:fill="auto"/>
          </w:tcPr>
          <w:p w14:paraId="2F9033FA" w14:textId="77777777" w:rsidR="00633FCF" w:rsidRDefault="00633FCF">
            <w:pPr>
              <w:jc w:val="center"/>
              <w:rPr>
                <w:rFonts w:ascii="Arial" w:hAnsi="Arial" w:cs="Arial"/>
                <w:sz w:val="16"/>
                <w:szCs w:val="16"/>
                <w:lang w:eastAsia="zh-CN"/>
              </w:rPr>
            </w:pPr>
          </w:p>
        </w:tc>
      </w:tr>
      <w:tr w:rsidR="00633FCF" w14:paraId="6CD1DB78" w14:textId="77777777">
        <w:tc>
          <w:tcPr>
            <w:tcW w:w="1165" w:type="pct"/>
            <w:vMerge/>
            <w:shd w:val="clear" w:color="auto" w:fill="auto"/>
          </w:tcPr>
          <w:p w14:paraId="4E322B51" w14:textId="77777777" w:rsidR="00633FCF" w:rsidRDefault="00633FCF">
            <w:pPr>
              <w:jc w:val="center"/>
              <w:rPr>
                <w:rFonts w:ascii="Arial" w:hAnsi="Arial" w:cs="Arial"/>
                <w:sz w:val="16"/>
                <w:szCs w:val="16"/>
                <w:lang w:eastAsia="zh-CN"/>
              </w:rPr>
            </w:pPr>
          </w:p>
        </w:tc>
        <w:tc>
          <w:tcPr>
            <w:tcW w:w="1167" w:type="pct"/>
            <w:shd w:val="clear" w:color="auto" w:fill="auto"/>
          </w:tcPr>
          <w:p w14:paraId="75B4A913" w14:textId="77777777" w:rsidR="00633FCF" w:rsidRDefault="00C1489E">
            <w:pPr>
              <w:jc w:val="center"/>
              <w:rPr>
                <w:rFonts w:ascii="Arial" w:hAnsi="Arial" w:cs="Arial"/>
                <w:sz w:val="16"/>
                <w:szCs w:val="16"/>
                <w:lang w:eastAsia="zh-CN"/>
              </w:rPr>
            </w:pPr>
            <w:r>
              <w:rPr>
                <w:rFonts w:ascii="Arial" w:hAnsi="Arial" w:cs="Arial"/>
                <w:sz w:val="16"/>
                <w:szCs w:val="16"/>
                <w:lang w:eastAsia="zh-CN"/>
              </w:rPr>
              <w:t>5% UPT</w:t>
            </w:r>
          </w:p>
        </w:tc>
        <w:tc>
          <w:tcPr>
            <w:tcW w:w="1251" w:type="pct"/>
            <w:shd w:val="clear" w:color="auto" w:fill="auto"/>
          </w:tcPr>
          <w:p w14:paraId="2EC73843" w14:textId="77777777" w:rsidR="00633FCF" w:rsidRDefault="00633FCF">
            <w:pPr>
              <w:jc w:val="center"/>
              <w:rPr>
                <w:rFonts w:ascii="Arial" w:hAnsi="Arial" w:cs="Arial"/>
                <w:sz w:val="16"/>
                <w:szCs w:val="16"/>
                <w:lang w:eastAsia="zh-CN"/>
              </w:rPr>
            </w:pPr>
          </w:p>
        </w:tc>
        <w:tc>
          <w:tcPr>
            <w:tcW w:w="1417" w:type="pct"/>
            <w:shd w:val="clear" w:color="auto" w:fill="auto"/>
          </w:tcPr>
          <w:p w14:paraId="2BC62DA5" w14:textId="77777777" w:rsidR="00633FCF" w:rsidRDefault="00633FCF">
            <w:pPr>
              <w:jc w:val="center"/>
              <w:rPr>
                <w:rFonts w:ascii="Arial" w:hAnsi="Arial" w:cs="Arial"/>
                <w:sz w:val="16"/>
                <w:szCs w:val="16"/>
                <w:lang w:eastAsia="zh-CN"/>
              </w:rPr>
            </w:pPr>
          </w:p>
        </w:tc>
      </w:tr>
      <w:tr w:rsidR="00633FCF" w14:paraId="2C8CFAFA" w14:textId="77777777">
        <w:tc>
          <w:tcPr>
            <w:tcW w:w="1165" w:type="pct"/>
            <w:shd w:val="clear" w:color="auto" w:fill="auto"/>
          </w:tcPr>
          <w:p w14:paraId="49DD8434" w14:textId="77777777" w:rsidR="00633FCF" w:rsidRDefault="00C1489E">
            <w:pPr>
              <w:jc w:val="center"/>
              <w:rPr>
                <w:rFonts w:ascii="Arial" w:hAnsi="Arial" w:cs="Arial"/>
                <w:sz w:val="16"/>
                <w:szCs w:val="16"/>
                <w:lang w:eastAsia="zh-CN"/>
              </w:rPr>
            </w:pPr>
            <w:r>
              <w:rPr>
                <w:rFonts w:ascii="Arial" w:hAnsi="Arial" w:cs="Arial"/>
                <w:sz w:val="16"/>
                <w:szCs w:val="16"/>
                <w:lang w:eastAsia="zh-CN"/>
              </w:rPr>
              <w:t>FFS others</w:t>
            </w:r>
          </w:p>
        </w:tc>
        <w:tc>
          <w:tcPr>
            <w:tcW w:w="1167" w:type="pct"/>
            <w:shd w:val="clear" w:color="auto" w:fill="auto"/>
          </w:tcPr>
          <w:p w14:paraId="5225913C" w14:textId="77777777" w:rsidR="00633FCF" w:rsidRDefault="00633FCF">
            <w:pPr>
              <w:jc w:val="center"/>
              <w:rPr>
                <w:rFonts w:ascii="Arial" w:hAnsi="Arial" w:cs="Arial"/>
                <w:sz w:val="16"/>
                <w:szCs w:val="16"/>
                <w:lang w:eastAsia="zh-CN"/>
              </w:rPr>
            </w:pPr>
          </w:p>
        </w:tc>
        <w:tc>
          <w:tcPr>
            <w:tcW w:w="1251" w:type="pct"/>
            <w:shd w:val="clear" w:color="auto" w:fill="auto"/>
          </w:tcPr>
          <w:p w14:paraId="06419C8B" w14:textId="77777777" w:rsidR="00633FCF" w:rsidRDefault="00633FCF">
            <w:pPr>
              <w:jc w:val="center"/>
              <w:rPr>
                <w:rFonts w:ascii="Arial" w:hAnsi="Arial" w:cs="Arial"/>
                <w:sz w:val="16"/>
                <w:szCs w:val="16"/>
                <w:lang w:eastAsia="zh-CN"/>
              </w:rPr>
            </w:pPr>
          </w:p>
        </w:tc>
        <w:tc>
          <w:tcPr>
            <w:tcW w:w="1417" w:type="pct"/>
            <w:shd w:val="clear" w:color="auto" w:fill="auto"/>
          </w:tcPr>
          <w:p w14:paraId="1E1F29A2" w14:textId="77777777" w:rsidR="00633FCF" w:rsidRDefault="00633FCF">
            <w:pPr>
              <w:jc w:val="center"/>
              <w:rPr>
                <w:rFonts w:ascii="Arial" w:hAnsi="Arial" w:cs="Arial"/>
                <w:sz w:val="16"/>
                <w:szCs w:val="16"/>
                <w:lang w:eastAsia="zh-CN"/>
              </w:rPr>
            </w:pPr>
          </w:p>
        </w:tc>
      </w:tr>
    </w:tbl>
    <w:p w14:paraId="37851B78" w14:textId="77777777" w:rsidR="00633FCF" w:rsidRDefault="00633FCF">
      <w:pPr>
        <w:rPr>
          <w:rFonts w:eastAsia="等线"/>
          <w:bCs/>
          <w:lang w:eastAsia="zh-CN"/>
        </w:rPr>
      </w:pPr>
    </w:p>
    <w:p w14:paraId="087B8B7C" w14:textId="77777777" w:rsidR="00633FCF" w:rsidRDefault="00C1489E">
      <w:pPr>
        <w:rPr>
          <w:rFonts w:eastAsia="等线"/>
          <w:bCs/>
          <w:highlight w:val="green"/>
          <w:lang w:eastAsia="zh-CN"/>
        </w:rPr>
      </w:pPr>
      <w:r>
        <w:rPr>
          <w:rFonts w:eastAsia="等线"/>
          <w:bCs/>
          <w:highlight w:val="green"/>
          <w:lang w:eastAsia="zh-CN"/>
        </w:rPr>
        <w:t>Agreement</w:t>
      </w:r>
    </w:p>
    <w:p w14:paraId="06A2D311" w14:textId="77777777" w:rsidR="00633FCF" w:rsidRDefault="00C1489E">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2F87DD70" w14:textId="77777777" w:rsidR="00633FCF" w:rsidRDefault="00C1489E">
      <w:pPr>
        <w:pStyle w:val="afc"/>
        <w:numPr>
          <w:ilvl w:val="0"/>
          <w:numId w:val="68"/>
        </w:numPr>
        <w:overflowPunct w:val="0"/>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0A46D640" w14:textId="77777777" w:rsidR="00633FCF" w:rsidRDefault="00C1489E">
      <w:pPr>
        <w:pStyle w:val="afc"/>
        <w:numPr>
          <w:ilvl w:val="0"/>
          <w:numId w:val="68"/>
        </w:numPr>
        <w:overflowPunct w:val="0"/>
        <w:snapToGrid/>
        <w:spacing w:after="180" w:line="240" w:lineRule="auto"/>
        <w:ind w:left="851"/>
        <w:jc w:val="left"/>
        <w:textAlignment w:val="baseline"/>
        <w:rPr>
          <w:lang w:eastAsia="zh-CN"/>
        </w:rPr>
      </w:pPr>
      <w:r>
        <w:rPr>
          <w:lang w:eastAsia="zh-CN"/>
        </w:rPr>
        <w:t>Case 1: One CSI generation part with scalable input and/or output dimensions to N&gt;1 separate CSI reconstruction parts each with fixed and different output and/or input dimensions</w:t>
      </w:r>
    </w:p>
    <w:p w14:paraId="5A961071" w14:textId="77777777" w:rsidR="00633FCF" w:rsidRDefault="00C1489E">
      <w:pPr>
        <w:pStyle w:val="afc"/>
        <w:numPr>
          <w:ilvl w:val="0"/>
          <w:numId w:val="68"/>
        </w:numPr>
        <w:overflowPunct w:val="0"/>
        <w:snapToGrid/>
        <w:spacing w:after="180" w:line="240" w:lineRule="auto"/>
        <w:ind w:left="851"/>
        <w:jc w:val="left"/>
        <w:textAlignment w:val="baseline"/>
        <w:rPr>
          <w:lang w:eastAsia="zh-CN"/>
        </w:rPr>
      </w:pPr>
      <w:r>
        <w:rPr>
          <w:lang w:eastAsia="zh-CN"/>
        </w:rPr>
        <w:t>Case 2: M&gt;1 separate CSI generation parts each with fixed and different input and/or output dimensions to one CSI reconstruction part with scalable output and/or input dimensions</w:t>
      </w:r>
    </w:p>
    <w:p w14:paraId="4A01ABEC" w14:textId="77777777" w:rsidR="00633FCF" w:rsidRDefault="00C1489E">
      <w:pPr>
        <w:pStyle w:val="afc"/>
        <w:numPr>
          <w:ilvl w:val="0"/>
          <w:numId w:val="68"/>
        </w:numPr>
        <w:overflowPunct w:val="0"/>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3D2D53A7" w14:textId="77777777" w:rsidR="00633FCF" w:rsidRDefault="00C1489E">
      <w:pPr>
        <w:rPr>
          <w:bCs/>
          <w:highlight w:val="green"/>
          <w:lang w:eastAsia="zh-CN"/>
        </w:rPr>
      </w:pPr>
      <w:r>
        <w:rPr>
          <w:bCs/>
          <w:highlight w:val="green"/>
          <w:lang w:eastAsia="zh-CN"/>
        </w:rPr>
        <w:t>Agreement</w:t>
      </w:r>
    </w:p>
    <w:p w14:paraId="0EEEFC1F" w14:textId="77777777" w:rsidR="00633FCF" w:rsidRDefault="00C1489E">
      <w:pPr>
        <w:rPr>
          <w:rFonts w:eastAsia="等线"/>
          <w:bCs/>
          <w:lang w:eastAsia="zh-CN"/>
        </w:rPr>
      </w:pPr>
      <w:r>
        <w:rPr>
          <w:bCs/>
          <w:lang w:eastAsia="zh-CN"/>
        </w:rPr>
        <w:t xml:space="preserve">For the evaluation of the high resolution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r>
          <w:rPr>
            <w:rFonts w:ascii="Cambria Math" w:hAnsi="Cambria Math"/>
            <w:color w:val="FF0000"/>
          </w:rPr>
          <m:t xml:space="preserve"> </m:t>
        </m:r>
        <m:sSub>
          <m:sSubPr>
            <m:ctrlPr>
              <w:rPr>
                <w:rFonts w:ascii="Cambria Math" w:hAnsi="Cambria Math"/>
                <w:bCs/>
                <w:i/>
                <w:color w:val="FF0000"/>
              </w:rPr>
            </m:ctrlPr>
          </m:sSubPr>
          <m:e>
            <m:r>
              <w:rPr>
                <w:rFonts w:ascii="Cambria Math" w:hAnsi="Cambria Math"/>
                <w:color w:val="FF0000"/>
              </w:rPr>
              <m:t>p</m:t>
            </m:r>
          </m:e>
          <m:sub>
            <m:r>
              <w:rPr>
                <w:rFonts w:ascii="Cambria Math" w:hAnsi="Cambria Math"/>
                <w:color w:val="FF0000"/>
              </w:rPr>
              <m:t>v</m:t>
            </m:r>
          </m:sub>
        </m:sSub>
      </m:oMath>
      <w:r>
        <w:rPr>
          <w:bCs/>
          <w:lang w:eastAsia="zh-CN"/>
        </w:rPr>
        <w:t xml:space="preserve">, </w:t>
      </w:r>
      <m:oMath>
        <m:r>
          <w:rPr>
            <w:rFonts w:ascii="Cambria Math" w:hAnsi="Cambria Math"/>
            <w:color w:val="FF0000"/>
          </w:rPr>
          <m:t>β</m:t>
        </m:r>
      </m:oMath>
      <w:r>
        <w:rPr>
          <w:bCs/>
          <w:lang w:eastAsia="zh-CN"/>
        </w:rPr>
        <w:t>,</w:t>
      </w:r>
      <w:r>
        <w:rPr>
          <w:bCs/>
        </w:rPr>
        <w:t xml:space="preserve"> reference amplitude, differential amplitude, phase, etc.</w:t>
      </w:r>
    </w:p>
    <w:p w14:paraId="5B86E2B9" w14:textId="77777777" w:rsidR="00633FCF" w:rsidRDefault="00633FCF">
      <w:pPr>
        <w:autoSpaceDE/>
        <w:autoSpaceDN/>
        <w:adjustRightInd/>
        <w:snapToGrid/>
        <w:spacing w:after="0" w:line="240" w:lineRule="auto"/>
        <w:jc w:val="left"/>
        <w:rPr>
          <w:b/>
        </w:rPr>
      </w:pPr>
    </w:p>
    <w:sectPr w:rsidR="00633FC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2F5B2" w14:textId="77777777" w:rsidR="009D4853" w:rsidRDefault="009D4853" w:rsidP="001F6640">
      <w:pPr>
        <w:spacing w:after="0" w:line="240" w:lineRule="auto"/>
      </w:pPr>
      <w:r>
        <w:separator/>
      </w:r>
    </w:p>
  </w:endnote>
  <w:endnote w:type="continuationSeparator" w:id="0">
    <w:p w14:paraId="61F0F54D" w14:textId="77777777" w:rsidR="009D4853" w:rsidRDefault="009D4853" w:rsidP="001F6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FrutigerNext LT Regular">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微软雅黑">
    <w:altName w:val="Microsoft YaHei"/>
    <w:panose1 w:val="020B0503020204020204"/>
    <w:charset w:val="86"/>
    <w:family w:val="swiss"/>
    <w:pitch w:val="variable"/>
    <w:sig w:usb0="80000287" w:usb1="2ACF3C50" w:usb2="00000016" w:usb3="00000000" w:csb0="0004001F" w:csb1="00000000"/>
  </w:font>
  <w:font w:name="Nokia Pure Text Light">
    <w:charset w:val="00"/>
    <w:family w:val="swiss"/>
    <w:pitch w:val="variable"/>
    <w:sig w:usb0="00000001" w:usb1="700078FB" w:usb2="0001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571E4" w14:textId="77777777" w:rsidR="009D4853" w:rsidRDefault="009D4853" w:rsidP="001F6640">
      <w:pPr>
        <w:spacing w:after="0" w:line="240" w:lineRule="auto"/>
      </w:pPr>
      <w:r>
        <w:separator/>
      </w:r>
    </w:p>
  </w:footnote>
  <w:footnote w:type="continuationSeparator" w:id="0">
    <w:p w14:paraId="2D42AE5F" w14:textId="77777777" w:rsidR="009D4853" w:rsidRDefault="009D4853" w:rsidP="001F66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48A5456"/>
    <w:multiLevelType w:val="multilevel"/>
    <w:tmpl w:val="048A5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E90D6E"/>
    <w:multiLevelType w:val="multilevel"/>
    <w:tmpl w:val="04E90D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multilevel"/>
    <w:tmpl w:val="06115DE7"/>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Symbol" w:eastAsia="Batang"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multilevel"/>
    <w:tmpl w:val="0BC52F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8A48A9"/>
    <w:multiLevelType w:val="multilevel"/>
    <w:tmpl w:val="0C8A4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7"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9" w15:restartNumberingAfterBreak="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577376C"/>
    <w:multiLevelType w:val="multilevel"/>
    <w:tmpl w:val="1577376C"/>
    <w:lvl w:ilvl="0">
      <w:start w:val="1"/>
      <w:numFmt w:val="bullet"/>
      <w:lvlText w:val=""/>
      <w:lvlJc w:val="left"/>
      <w:pPr>
        <w:ind w:left="630" w:hanging="360"/>
      </w:pPr>
      <w:rPr>
        <w:rFonts w:ascii="Symbol" w:hAnsi="Symbol" w:hint="default"/>
      </w:rPr>
    </w:lvl>
    <w:lvl w:ilvl="1">
      <w:start w:val="1"/>
      <w:numFmt w:val="bullet"/>
      <w:lvlText w:val="o"/>
      <w:lvlJc w:val="left"/>
      <w:pPr>
        <w:ind w:left="1350" w:hanging="360"/>
      </w:pPr>
      <w:rPr>
        <w:rFonts w:ascii="Courier New" w:hAnsi="Courier New" w:cs="Courier New" w:hint="default"/>
      </w:rPr>
    </w:lvl>
    <w:lvl w:ilvl="2">
      <w:start w:val="1"/>
      <w:numFmt w:val="bullet"/>
      <w:lvlText w:val=""/>
      <w:lvlJc w:val="left"/>
      <w:pPr>
        <w:ind w:left="2070" w:hanging="360"/>
      </w:pPr>
      <w:rPr>
        <w:rFonts w:ascii="Wingdings" w:hAnsi="Wingdings" w:hint="default"/>
      </w:rPr>
    </w:lvl>
    <w:lvl w:ilvl="3">
      <w:start w:val="1"/>
      <w:numFmt w:val="bullet"/>
      <w:lvlText w:val=""/>
      <w:lvlJc w:val="left"/>
      <w:pPr>
        <w:ind w:left="2790" w:hanging="360"/>
      </w:pPr>
      <w:rPr>
        <w:rFonts w:ascii="Symbol" w:hAnsi="Symbol" w:hint="default"/>
      </w:rPr>
    </w:lvl>
    <w:lvl w:ilvl="4">
      <w:start w:val="1"/>
      <w:numFmt w:val="bullet"/>
      <w:lvlText w:val="o"/>
      <w:lvlJc w:val="left"/>
      <w:pPr>
        <w:ind w:left="3510" w:hanging="360"/>
      </w:pPr>
      <w:rPr>
        <w:rFonts w:ascii="Courier New" w:hAnsi="Courier New" w:cs="Courier New" w:hint="default"/>
      </w:rPr>
    </w:lvl>
    <w:lvl w:ilvl="5">
      <w:start w:val="1"/>
      <w:numFmt w:val="bullet"/>
      <w:lvlText w:val=""/>
      <w:lvlJc w:val="left"/>
      <w:pPr>
        <w:ind w:left="4230" w:hanging="360"/>
      </w:pPr>
      <w:rPr>
        <w:rFonts w:ascii="Wingdings" w:hAnsi="Wingdings" w:hint="default"/>
      </w:rPr>
    </w:lvl>
    <w:lvl w:ilvl="6">
      <w:start w:val="1"/>
      <w:numFmt w:val="bullet"/>
      <w:lvlText w:val=""/>
      <w:lvlJc w:val="left"/>
      <w:pPr>
        <w:ind w:left="4950" w:hanging="360"/>
      </w:pPr>
      <w:rPr>
        <w:rFonts w:ascii="Symbol" w:hAnsi="Symbol" w:hint="default"/>
      </w:rPr>
    </w:lvl>
    <w:lvl w:ilvl="7">
      <w:start w:val="1"/>
      <w:numFmt w:val="bullet"/>
      <w:lvlText w:val="o"/>
      <w:lvlJc w:val="left"/>
      <w:pPr>
        <w:ind w:left="5670" w:hanging="360"/>
      </w:pPr>
      <w:rPr>
        <w:rFonts w:ascii="Courier New" w:hAnsi="Courier New" w:cs="Courier New" w:hint="default"/>
      </w:rPr>
    </w:lvl>
    <w:lvl w:ilvl="8">
      <w:start w:val="1"/>
      <w:numFmt w:val="bullet"/>
      <w:lvlText w:val=""/>
      <w:lvlJc w:val="left"/>
      <w:pPr>
        <w:ind w:left="6390" w:hanging="360"/>
      </w:pPr>
      <w:rPr>
        <w:rFonts w:ascii="Wingdings" w:hAnsi="Wingdings" w:hint="default"/>
      </w:rPr>
    </w:lvl>
  </w:abstractNum>
  <w:abstractNum w:abstractNumId="12" w15:restartNumberingAfterBreak="0">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D4512F7"/>
    <w:multiLevelType w:val="multilevel"/>
    <w:tmpl w:val="1D4512F7"/>
    <w:lvl w:ilvl="0">
      <w:start w:val="1"/>
      <w:numFmt w:val="bullet"/>
      <w:lvlText w:val=""/>
      <w:lvlJc w:val="left"/>
      <w:pPr>
        <w:ind w:left="690" w:hanging="360"/>
      </w:pPr>
      <w:rPr>
        <w:rFonts w:ascii="Symbol" w:hAnsi="Symbol" w:hint="default"/>
      </w:rPr>
    </w:lvl>
    <w:lvl w:ilvl="1">
      <w:start w:val="1"/>
      <w:numFmt w:val="bullet"/>
      <w:lvlText w:val="o"/>
      <w:lvlJc w:val="left"/>
      <w:pPr>
        <w:ind w:left="1410" w:hanging="360"/>
      </w:pPr>
      <w:rPr>
        <w:rFonts w:ascii="Courier New" w:hAnsi="Courier New" w:cs="Courier New" w:hint="default"/>
      </w:rPr>
    </w:lvl>
    <w:lvl w:ilvl="2">
      <w:start w:val="1"/>
      <w:numFmt w:val="bullet"/>
      <w:lvlText w:val=""/>
      <w:lvlJc w:val="left"/>
      <w:pPr>
        <w:ind w:left="2130" w:hanging="360"/>
      </w:pPr>
      <w:rPr>
        <w:rFonts w:ascii="Wingdings" w:hAnsi="Wingdings" w:hint="default"/>
      </w:rPr>
    </w:lvl>
    <w:lvl w:ilvl="3">
      <w:start w:val="1"/>
      <w:numFmt w:val="bullet"/>
      <w:lvlText w:val=""/>
      <w:lvlJc w:val="left"/>
      <w:pPr>
        <w:ind w:left="2850" w:hanging="360"/>
      </w:pPr>
      <w:rPr>
        <w:rFonts w:ascii="Symbol" w:hAnsi="Symbol" w:hint="default"/>
      </w:rPr>
    </w:lvl>
    <w:lvl w:ilvl="4">
      <w:start w:val="1"/>
      <w:numFmt w:val="bullet"/>
      <w:lvlText w:val="o"/>
      <w:lvlJc w:val="left"/>
      <w:pPr>
        <w:ind w:left="3570" w:hanging="360"/>
      </w:pPr>
      <w:rPr>
        <w:rFonts w:ascii="Courier New" w:hAnsi="Courier New" w:cs="Courier New" w:hint="default"/>
      </w:rPr>
    </w:lvl>
    <w:lvl w:ilvl="5">
      <w:start w:val="1"/>
      <w:numFmt w:val="bullet"/>
      <w:lvlText w:val=""/>
      <w:lvlJc w:val="left"/>
      <w:pPr>
        <w:ind w:left="4290" w:hanging="360"/>
      </w:pPr>
      <w:rPr>
        <w:rFonts w:ascii="Wingdings" w:hAnsi="Wingdings" w:hint="default"/>
      </w:rPr>
    </w:lvl>
    <w:lvl w:ilvl="6">
      <w:start w:val="1"/>
      <w:numFmt w:val="bullet"/>
      <w:lvlText w:val=""/>
      <w:lvlJc w:val="left"/>
      <w:pPr>
        <w:ind w:left="5010" w:hanging="360"/>
      </w:pPr>
      <w:rPr>
        <w:rFonts w:ascii="Symbol" w:hAnsi="Symbol" w:hint="default"/>
      </w:rPr>
    </w:lvl>
    <w:lvl w:ilvl="7">
      <w:start w:val="1"/>
      <w:numFmt w:val="bullet"/>
      <w:lvlText w:val="o"/>
      <w:lvlJc w:val="left"/>
      <w:pPr>
        <w:ind w:left="5730" w:hanging="360"/>
      </w:pPr>
      <w:rPr>
        <w:rFonts w:ascii="Courier New" w:hAnsi="Courier New" w:cs="Courier New" w:hint="default"/>
      </w:rPr>
    </w:lvl>
    <w:lvl w:ilvl="8">
      <w:start w:val="1"/>
      <w:numFmt w:val="bullet"/>
      <w:lvlText w:val=""/>
      <w:lvlJc w:val="left"/>
      <w:pPr>
        <w:ind w:left="6450" w:hanging="360"/>
      </w:pPr>
      <w:rPr>
        <w:rFonts w:ascii="Wingdings" w:hAnsi="Wingdings" w:hint="default"/>
      </w:rPr>
    </w:lvl>
  </w:abstractNum>
  <w:abstractNum w:abstractNumId="1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7" w15:restartNumberingAfterBreak="0">
    <w:nsid w:val="20725E46"/>
    <w:multiLevelType w:val="multilevel"/>
    <w:tmpl w:val="20725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14445F"/>
    <w:multiLevelType w:val="multilevel"/>
    <w:tmpl w:val="21144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817F84"/>
    <w:multiLevelType w:val="multilevel"/>
    <w:tmpl w:val="25817F8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29393C45"/>
    <w:multiLevelType w:val="multilevel"/>
    <w:tmpl w:val="29393C45"/>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A9C5681"/>
    <w:multiLevelType w:val="multilevel"/>
    <w:tmpl w:val="2A9C56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031910"/>
    <w:multiLevelType w:val="multilevel"/>
    <w:tmpl w:val="2C031910"/>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2DED0F03"/>
    <w:multiLevelType w:val="multilevel"/>
    <w:tmpl w:val="2DED0F03"/>
    <w:lvl w:ilvl="0">
      <w:start w:val="1"/>
      <w:numFmt w:val="bullet"/>
      <w:lvlText w:val="•"/>
      <w:lvlJc w:val="left"/>
      <w:pPr>
        <w:ind w:left="853" w:hanging="400"/>
      </w:pPr>
      <w:rPr>
        <w:rFonts w:ascii="Times New Roman" w:hAnsi="Times New Roman" w:hint="default"/>
      </w:rPr>
    </w:lvl>
    <w:lvl w:ilvl="1">
      <w:start w:val="1"/>
      <w:numFmt w:val="bullet"/>
      <w:lvlText w:val=""/>
      <w:lvlJc w:val="left"/>
      <w:pPr>
        <w:ind w:left="1253" w:hanging="400"/>
      </w:pPr>
      <w:rPr>
        <w:rFonts w:ascii="Wingdings" w:hAnsi="Wingdings" w:hint="default"/>
      </w:rPr>
    </w:lvl>
    <w:lvl w:ilvl="2">
      <w:start w:val="1"/>
      <w:numFmt w:val="bullet"/>
      <w:lvlText w:val=""/>
      <w:lvlJc w:val="left"/>
      <w:pPr>
        <w:ind w:left="1653" w:hanging="400"/>
      </w:pPr>
      <w:rPr>
        <w:rFonts w:ascii="Wingdings" w:hAnsi="Wingdings" w:hint="default"/>
      </w:rPr>
    </w:lvl>
    <w:lvl w:ilvl="3">
      <w:start w:val="1"/>
      <w:numFmt w:val="bullet"/>
      <w:lvlText w:val=""/>
      <w:lvlJc w:val="left"/>
      <w:pPr>
        <w:ind w:left="2053" w:hanging="400"/>
      </w:pPr>
      <w:rPr>
        <w:rFonts w:ascii="Wingdings" w:hAnsi="Wingdings" w:hint="default"/>
      </w:rPr>
    </w:lvl>
    <w:lvl w:ilvl="4">
      <w:start w:val="1"/>
      <w:numFmt w:val="bullet"/>
      <w:lvlText w:val=""/>
      <w:lvlJc w:val="left"/>
      <w:pPr>
        <w:ind w:left="2453" w:hanging="400"/>
      </w:pPr>
      <w:rPr>
        <w:rFonts w:ascii="Wingdings" w:hAnsi="Wingdings" w:hint="default"/>
      </w:rPr>
    </w:lvl>
    <w:lvl w:ilvl="5">
      <w:start w:val="1"/>
      <w:numFmt w:val="bullet"/>
      <w:lvlText w:val=""/>
      <w:lvlJc w:val="left"/>
      <w:pPr>
        <w:ind w:left="2853" w:hanging="400"/>
      </w:pPr>
      <w:rPr>
        <w:rFonts w:ascii="Wingdings" w:hAnsi="Wingdings" w:hint="default"/>
      </w:rPr>
    </w:lvl>
    <w:lvl w:ilvl="6">
      <w:start w:val="1"/>
      <w:numFmt w:val="bullet"/>
      <w:lvlText w:val=""/>
      <w:lvlJc w:val="left"/>
      <w:pPr>
        <w:ind w:left="3253" w:hanging="400"/>
      </w:pPr>
      <w:rPr>
        <w:rFonts w:ascii="Wingdings" w:hAnsi="Wingdings" w:hint="default"/>
      </w:rPr>
    </w:lvl>
    <w:lvl w:ilvl="7">
      <w:start w:val="1"/>
      <w:numFmt w:val="bullet"/>
      <w:lvlText w:val=""/>
      <w:lvlJc w:val="left"/>
      <w:pPr>
        <w:ind w:left="3653" w:hanging="400"/>
      </w:pPr>
      <w:rPr>
        <w:rFonts w:ascii="Wingdings" w:hAnsi="Wingdings" w:hint="default"/>
      </w:rPr>
    </w:lvl>
    <w:lvl w:ilvl="8">
      <w:start w:val="1"/>
      <w:numFmt w:val="bullet"/>
      <w:lvlText w:val=""/>
      <w:lvlJc w:val="left"/>
      <w:pPr>
        <w:ind w:left="4053" w:hanging="400"/>
      </w:pPr>
      <w:rPr>
        <w:rFonts w:ascii="Wingdings" w:hAnsi="Wingdings" w:hint="default"/>
      </w:rPr>
    </w:lvl>
  </w:abstractNum>
  <w:abstractNum w:abstractNumId="26" w15:restartNumberingAfterBreak="0">
    <w:nsid w:val="309A433E"/>
    <w:multiLevelType w:val="multilevel"/>
    <w:tmpl w:val="309A4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5D71A7"/>
    <w:multiLevelType w:val="multilevel"/>
    <w:tmpl w:val="315D7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49442F"/>
    <w:multiLevelType w:val="multilevel"/>
    <w:tmpl w:val="334944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B557C1"/>
    <w:multiLevelType w:val="multilevel"/>
    <w:tmpl w:val="33B557C1"/>
    <w:lvl w:ilvl="0">
      <w:start w:val="1"/>
      <w:numFmt w:val="decimal"/>
      <w:pStyle w:val="10"/>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1996"/>
        </w:tabs>
        <w:ind w:left="1996" w:hanging="720"/>
      </w:pPr>
      <w:rPr>
        <w:rFonts w:hint="default"/>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7335E47"/>
    <w:multiLevelType w:val="multilevel"/>
    <w:tmpl w:val="37335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CB6B8A"/>
    <w:multiLevelType w:val="multilevel"/>
    <w:tmpl w:val="39CB6B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AA46647"/>
    <w:multiLevelType w:val="multilevel"/>
    <w:tmpl w:val="3AA46647"/>
    <w:lvl w:ilvl="0">
      <w:start w:val="4"/>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37" w15:restartNumberingAfterBreak="0">
    <w:nsid w:val="3BDF0F85"/>
    <w:multiLevelType w:val="multilevel"/>
    <w:tmpl w:val="3BDF0F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3D75023B"/>
    <w:multiLevelType w:val="multilevel"/>
    <w:tmpl w:val="3D75023B"/>
    <w:lvl w:ilvl="0">
      <w:start w:val="1"/>
      <w:numFmt w:val="bullet"/>
      <w:lvlText w:val=""/>
      <w:lvlJc w:val="left"/>
      <w:pPr>
        <w:ind w:left="683" w:hanging="360"/>
      </w:pPr>
      <w:rPr>
        <w:rFonts w:ascii="Symbol" w:hAnsi="Symbol" w:hint="default"/>
      </w:rPr>
    </w:lvl>
    <w:lvl w:ilvl="1">
      <w:start w:val="1"/>
      <w:numFmt w:val="bullet"/>
      <w:lvlText w:val="o"/>
      <w:lvlJc w:val="left"/>
      <w:pPr>
        <w:ind w:left="1403" w:hanging="360"/>
      </w:pPr>
      <w:rPr>
        <w:rFonts w:ascii="Courier New" w:hAnsi="Courier New" w:cs="Courier New" w:hint="default"/>
      </w:rPr>
    </w:lvl>
    <w:lvl w:ilvl="2">
      <w:start w:val="1"/>
      <w:numFmt w:val="bullet"/>
      <w:lvlText w:val=""/>
      <w:lvlJc w:val="left"/>
      <w:pPr>
        <w:ind w:left="2123" w:hanging="360"/>
      </w:pPr>
      <w:rPr>
        <w:rFonts w:ascii="Wingdings" w:hAnsi="Wingdings" w:hint="default"/>
      </w:rPr>
    </w:lvl>
    <w:lvl w:ilvl="3">
      <w:start w:val="1"/>
      <w:numFmt w:val="bullet"/>
      <w:lvlText w:val=""/>
      <w:lvlJc w:val="left"/>
      <w:pPr>
        <w:ind w:left="2843" w:hanging="360"/>
      </w:pPr>
      <w:rPr>
        <w:rFonts w:ascii="Symbol" w:hAnsi="Symbol" w:hint="default"/>
      </w:rPr>
    </w:lvl>
    <w:lvl w:ilvl="4">
      <w:start w:val="1"/>
      <w:numFmt w:val="bullet"/>
      <w:lvlText w:val="o"/>
      <w:lvlJc w:val="left"/>
      <w:pPr>
        <w:ind w:left="3563" w:hanging="360"/>
      </w:pPr>
      <w:rPr>
        <w:rFonts w:ascii="Courier New" w:hAnsi="Courier New" w:cs="Courier New" w:hint="default"/>
      </w:rPr>
    </w:lvl>
    <w:lvl w:ilvl="5">
      <w:start w:val="1"/>
      <w:numFmt w:val="bullet"/>
      <w:lvlText w:val=""/>
      <w:lvlJc w:val="left"/>
      <w:pPr>
        <w:ind w:left="4283" w:hanging="360"/>
      </w:pPr>
      <w:rPr>
        <w:rFonts w:ascii="Wingdings" w:hAnsi="Wingdings" w:hint="default"/>
      </w:rPr>
    </w:lvl>
    <w:lvl w:ilvl="6">
      <w:start w:val="1"/>
      <w:numFmt w:val="bullet"/>
      <w:lvlText w:val=""/>
      <w:lvlJc w:val="left"/>
      <w:pPr>
        <w:ind w:left="5003" w:hanging="360"/>
      </w:pPr>
      <w:rPr>
        <w:rFonts w:ascii="Symbol" w:hAnsi="Symbol" w:hint="default"/>
      </w:rPr>
    </w:lvl>
    <w:lvl w:ilvl="7">
      <w:start w:val="1"/>
      <w:numFmt w:val="bullet"/>
      <w:lvlText w:val="o"/>
      <w:lvlJc w:val="left"/>
      <w:pPr>
        <w:ind w:left="5723" w:hanging="360"/>
      </w:pPr>
      <w:rPr>
        <w:rFonts w:ascii="Courier New" w:hAnsi="Courier New" w:cs="Courier New" w:hint="default"/>
      </w:rPr>
    </w:lvl>
    <w:lvl w:ilvl="8">
      <w:start w:val="1"/>
      <w:numFmt w:val="bullet"/>
      <w:lvlText w:val=""/>
      <w:lvlJc w:val="left"/>
      <w:pPr>
        <w:ind w:left="6443" w:hanging="360"/>
      </w:pPr>
      <w:rPr>
        <w:rFonts w:ascii="Wingdings" w:hAnsi="Wingdings" w:hint="default"/>
      </w:rPr>
    </w:lvl>
  </w:abstractNum>
  <w:abstractNum w:abstractNumId="40"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51750AA"/>
    <w:multiLevelType w:val="multilevel"/>
    <w:tmpl w:val="451750A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478A2E87"/>
    <w:multiLevelType w:val="multilevel"/>
    <w:tmpl w:val="478A2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9422DB"/>
    <w:multiLevelType w:val="multilevel"/>
    <w:tmpl w:val="4F942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6646FE7"/>
    <w:multiLevelType w:val="multilevel"/>
    <w:tmpl w:val="56646FE7"/>
    <w:lvl w:ilvl="0">
      <w:numFmt w:val="bullet"/>
      <w:lvlText w:val="-"/>
      <w:lvlJc w:val="left"/>
      <w:pPr>
        <w:ind w:left="1211"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99E3BC3"/>
    <w:multiLevelType w:val="multilevel"/>
    <w:tmpl w:val="599E3BC3"/>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AEE1E9A"/>
    <w:multiLevelType w:val="multilevel"/>
    <w:tmpl w:val="5AEE1E9A"/>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E1179C7"/>
    <w:multiLevelType w:val="multilevel"/>
    <w:tmpl w:val="5E117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355619"/>
    <w:multiLevelType w:val="multilevel"/>
    <w:tmpl w:val="5E35561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6" w15:restartNumberingAfterBreak="0">
    <w:nsid w:val="65DE685A"/>
    <w:multiLevelType w:val="multilevel"/>
    <w:tmpl w:val="65DE685A"/>
    <w:lvl w:ilvl="0">
      <w:start w:val="1"/>
      <w:numFmt w:val="bullet"/>
      <w:pStyle w:val="subProposal"/>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80008F9"/>
    <w:multiLevelType w:val="multilevel"/>
    <w:tmpl w:val="680008F9"/>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81F37E6"/>
    <w:multiLevelType w:val="multilevel"/>
    <w:tmpl w:val="681F37E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A033C17"/>
    <w:multiLevelType w:val="multilevel"/>
    <w:tmpl w:val="6A033C17"/>
    <w:lvl w:ilvl="0">
      <w:start w:val="1"/>
      <w:numFmt w:val="decimal"/>
      <w:pStyle w:val="Obsrv"/>
      <w:lvlText w:val="Observation %1."/>
      <w:lvlJc w:val="left"/>
      <w:pPr>
        <w:ind w:left="720" w:hanging="360"/>
      </w:pPr>
      <w:rPr>
        <w:rFonts w:hint="default"/>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D897456"/>
    <w:multiLevelType w:val="multilevel"/>
    <w:tmpl w:val="6D897456"/>
    <w:lvl w:ilvl="0">
      <w:start w:val="1"/>
      <w:numFmt w:val="bullet"/>
      <w:pStyle w:val="4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2"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3"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4" w15:restartNumberingAfterBreak="0">
    <w:nsid w:val="7B0F4CC6"/>
    <w:multiLevelType w:val="multilevel"/>
    <w:tmpl w:val="7B0F4C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412C69"/>
    <w:multiLevelType w:val="multilevel"/>
    <w:tmpl w:val="7C412C69"/>
    <w:lvl w:ilvl="0">
      <w:start w:val="1"/>
      <w:numFmt w:val="decimal"/>
      <w:pStyle w:val="observation0"/>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60"/>
  </w:num>
  <w:num w:numId="3">
    <w:abstractNumId w:val="63"/>
  </w:num>
  <w:num w:numId="4">
    <w:abstractNumId w:val="9"/>
  </w:num>
  <w:num w:numId="5">
    <w:abstractNumId w:val="35"/>
  </w:num>
  <w:num w:numId="6">
    <w:abstractNumId w:val="16"/>
  </w:num>
  <w:num w:numId="7">
    <w:abstractNumId w:val="31"/>
  </w:num>
  <w:num w:numId="8">
    <w:abstractNumId w:val="55"/>
  </w:num>
  <w:num w:numId="9">
    <w:abstractNumId w:val="24"/>
  </w:num>
  <w:num w:numId="10">
    <w:abstractNumId w:val="36"/>
  </w:num>
  <w:num w:numId="11">
    <w:abstractNumId w:val="46"/>
  </w:num>
  <w:num w:numId="12">
    <w:abstractNumId w:val="61"/>
  </w:num>
  <w:num w:numId="13">
    <w:abstractNumId w:val="6"/>
  </w:num>
  <w:num w:numId="14">
    <w:abstractNumId w:val="0"/>
  </w:num>
  <w:num w:numId="15">
    <w:abstractNumId w:val="47"/>
  </w:num>
  <w:num w:numId="16">
    <w:abstractNumId w:val="65"/>
  </w:num>
  <w:num w:numId="17">
    <w:abstractNumId w:val="62"/>
  </w:num>
  <w:num w:numId="18">
    <w:abstractNumId w:val="59"/>
  </w:num>
  <w:num w:numId="19">
    <w:abstractNumId w:val="13"/>
  </w:num>
  <w:num w:numId="20">
    <w:abstractNumId w:val="66"/>
  </w:num>
  <w:num w:numId="21">
    <w:abstractNumId w:val="56"/>
  </w:num>
  <w:num w:numId="22">
    <w:abstractNumId w:val="42"/>
  </w:num>
  <w:num w:numId="23">
    <w:abstractNumId w:val="48"/>
  </w:num>
  <w:num w:numId="24">
    <w:abstractNumId w:val="54"/>
  </w:num>
  <w:num w:numId="25">
    <w:abstractNumId w:val="38"/>
  </w:num>
  <w:num w:numId="26">
    <w:abstractNumId w:val="10"/>
  </w:num>
  <w:num w:numId="27">
    <w:abstractNumId w:val="23"/>
  </w:num>
  <w:num w:numId="28">
    <w:abstractNumId w:val="27"/>
  </w:num>
  <w:num w:numId="29">
    <w:abstractNumId w:val="40"/>
  </w:num>
  <w:num w:numId="30">
    <w:abstractNumId w:val="49"/>
  </w:num>
  <w:num w:numId="31">
    <w:abstractNumId w:val="25"/>
  </w:num>
  <w:num w:numId="32">
    <w:abstractNumId w:val="41"/>
  </w:num>
  <w:num w:numId="33">
    <w:abstractNumId w:val="11"/>
  </w:num>
  <w:num w:numId="34">
    <w:abstractNumId w:val="53"/>
  </w:num>
  <w:num w:numId="35">
    <w:abstractNumId w:val="20"/>
  </w:num>
  <w:num w:numId="36">
    <w:abstractNumId w:val="2"/>
  </w:num>
  <w:num w:numId="37">
    <w:abstractNumId w:val="39"/>
  </w:num>
  <w:num w:numId="38">
    <w:abstractNumId w:val="19"/>
  </w:num>
  <w:num w:numId="39">
    <w:abstractNumId w:val="67"/>
  </w:num>
  <w:num w:numId="40">
    <w:abstractNumId w:val="12"/>
  </w:num>
  <w:num w:numId="41">
    <w:abstractNumId w:val="1"/>
  </w:num>
  <w:num w:numId="42">
    <w:abstractNumId w:val="44"/>
  </w:num>
  <w:num w:numId="43">
    <w:abstractNumId w:val="43"/>
  </w:num>
  <w:num w:numId="44">
    <w:abstractNumId w:val="14"/>
  </w:num>
  <w:num w:numId="45">
    <w:abstractNumId w:val="34"/>
  </w:num>
  <w:num w:numId="46">
    <w:abstractNumId w:val="26"/>
  </w:num>
  <w:num w:numId="47">
    <w:abstractNumId w:val="52"/>
  </w:num>
  <w:num w:numId="48">
    <w:abstractNumId w:val="45"/>
  </w:num>
  <w:num w:numId="49">
    <w:abstractNumId w:val="64"/>
  </w:num>
  <w:num w:numId="50">
    <w:abstractNumId w:val="29"/>
  </w:num>
  <w:num w:numId="51">
    <w:abstractNumId w:val="37"/>
  </w:num>
  <w:num w:numId="52">
    <w:abstractNumId w:val="8"/>
  </w:num>
  <w:num w:numId="53">
    <w:abstractNumId w:val="7"/>
  </w:num>
  <w:num w:numId="54">
    <w:abstractNumId w:val="28"/>
  </w:num>
  <w:num w:numId="55">
    <w:abstractNumId w:val="17"/>
  </w:num>
  <w:num w:numId="56">
    <w:abstractNumId w:val="4"/>
  </w:num>
  <w:num w:numId="57">
    <w:abstractNumId w:val="58"/>
  </w:num>
  <w:num w:numId="58">
    <w:abstractNumId w:val="22"/>
  </w:num>
  <w:num w:numId="59">
    <w:abstractNumId w:val="50"/>
  </w:num>
  <w:num w:numId="60">
    <w:abstractNumId w:val="3"/>
  </w:num>
  <w:num w:numId="61">
    <w:abstractNumId w:val="15"/>
  </w:num>
  <w:num w:numId="62">
    <w:abstractNumId w:val="32"/>
  </w:num>
  <w:num w:numId="63">
    <w:abstractNumId w:val="21"/>
  </w:num>
  <w:num w:numId="64">
    <w:abstractNumId w:val="51"/>
  </w:num>
  <w:num w:numId="65">
    <w:abstractNumId w:val="33"/>
  </w:num>
  <w:num w:numId="66">
    <w:abstractNumId w:val="18"/>
  </w:num>
  <w:num w:numId="67">
    <w:abstractNumId w:val="5"/>
  </w:num>
  <w:num w:numId="68">
    <w:abstractNumId w:val="5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removePersonalInformation/>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wMDI2MjE0MrU0NbZQ0lEKTi0uzszPAykwrAUAVgleHSwAAAA="/>
  </w:docVars>
  <w:rsids>
    <w:rsidRoot w:val="00CF5263"/>
    <w:rsid w:val="9DDF4E35"/>
    <w:rsid w:val="A76FFBCD"/>
    <w:rsid w:val="ABBD1E82"/>
    <w:rsid w:val="AFFCEB14"/>
    <w:rsid w:val="B2F920DF"/>
    <w:rsid w:val="B62F15B4"/>
    <w:rsid w:val="B6F985EC"/>
    <w:rsid w:val="B9BE5383"/>
    <w:rsid w:val="BDFF0ED1"/>
    <w:rsid w:val="BFECF99C"/>
    <w:rsid w:val="BFF75386"/>
    <w:rsid w:val="D7FE0152"/>
    <w:rsid w:val="DAFCE1D6"/>
    <w:rsid w:val="DCEF66FA"/>
    <w:rsid w:val="DEFA2E81"/>
    <w:rsid w:val="DFAD8CEB"/>
    <w:rsid w:val="E7EECBB4"/>
    <w:rsid w:val="EB67BC3A"/>
    <w:rsid w:val="EF7FDA40"/>
    <w:rsid w:val="EFED29ED"/>
    <w:rsid w:val="EFFFD748"/>
    <w:rsid w:val="F57359A4"/>
    <w:rsid w:val="F5AEDC7F"/>
    <w:rsid w:val="F7D45F3F"/>
    <w:rsid w:val="F9DB44C3"/>
    <w:rsid w:val="FAFA82FD"/>
    <w:rsid w:val="FBECCAD0"/>
    <w:rsid w:val="FBF37627"/>
    <w:rsid w:val="FD0F4C38"/>
    <w:rsid w:val="FD7F8AC4"/>
    <w:rsid w:val="FDC74959"/>
    <w:rsid w:val="FDED7A81"/>
    <w:rsid w:val="FF7E8DCF"/>
    <w:rsid w:val="FF8F09D1"/>
    <w:rsid w:val="FF978B18"/>
    <w:rsid w:val="FFB79ADC"/>
    <w:rsid w:val="FFD12F51"/>
    <w:rsid w:val="FFFDFC27"/>
    <w:rsid w:val="FFFE3F9F"/>
    <w:rsid w:val="FFFEB529"/>
    <w:rsid w:val="00000148"/>
    <w:rsid w:val="00000218"/>
    <w:rsid w:val="0000021B"/>
    <w:rsid w:val="000003E5"/>
    <w:rsid w:val="0000070B"/>
    <w:rsid w:val="0000075F"/>
    <w:rsid w:val="00000846"/>
    <w:rsid w:val="00000BC0"/>
    <w:rsid w:val="00000D04"/>
    <w:rsid w:val="00000D93"/>
    <w:rsid w:val="00000DB2"/>
    <w:rsid w:val="00000E23"/>
    <w:rsid w:val="00000F63"/>
    <w:rsid w:val="00001052"/>
    <w:rsid w:val="00001076"/>
    <w:rsid w:val="0000137F"/>
    <w:rsid w:val="0000139E"/>
    <w:rsid w:val="000014D8"/>
    <w:rsid w:val="000017B7"/>
    <w:rsid w:val="00001920"/>
    <w:rsid w:val="00001B30"/>
    <w:rsid w:val="00001BEA"/>
    <w:rsid w:val="00001F33"/>
    <w:rsid w:val="000020F6"/>
    <w:rsid w:val="0000230E"/>
    <w:rsid w:val="0000253F"/>
    <w:rsid w:val="000025DE"/>
    <w:rsid w:val="000026AA"/>
    <w:rsid w:val="00002893"/>
    <w:rsid w:val="00003050"/>
    <w:rsid w:val="000033A3"/>
    <w:rsid w:val="000033A6"/>
    <w:rsid w:val="00003518"/>
    <w:rsid w:val="00003605"/>
    <w:rsid w:val="000036E5"/>
    <w:rsid w:val="00003818"/>
    <w:rsid w:val="000038CA"/>
    <w:rsid w:val="000039B7"/>
    <w:rsid w:val="000039D3"/>
    <w:rsid w:val="00003AD1"/>
    <w:rsid w:val="00003BB8"/>
    <w:rsid w:val="00003BDE"/>
    <w:rsid w:val="00003C45"/>
    <w:rsid w:val="00003C56"/>
    <w:rsid w:val="00003EC2"/>
    <w:rsid w:val="00004022"/>
    <w:rsid w:val="000040A9"/>
    <w:rsid w:val="000040F4"/>
    <w:rsid w:val="000041FC"/>
    <w:rsid w:val="00004343"/>
    <w:rsid w:val="00004485"/>
    <w:rsid w:val="0000449D"/>
    <w:rsid w:val="00004517"/>
    <w:rsid w:val="0000458E"/>
    <w:rsid w:val="0000459A"/>
    <w:rsid w:val="000048F4"/>
    <w:rsid w:val="00004BD8"/>
    <w:rsid w:val="00004CA5"/>
    <w:rsid w:val="00004CC6"/>
    <w:rsid w:val="00004E70"/>
    <w:rsid w:val="000052CA"/>
    <w:rsid w:val="00005438"/>
    <w:rsid w:val="00005507"/>
    <w:rsid w:val="000055CB"/>
    <w:rsid w:val="0000565A"/>
    <w:rsid w:val="00005704"/>
    <w:rsid w:val="000058D3"/>
    <w:rsid w:val="00005B41"/>
    <w:rsid w:val="00005BFE"/>
    <w:rsid w:val="00005C8C"/>
    <w:rsid w:val="00005F1C"/>
    <w:rsid w:val="00006032"/>
    <w:rsid w:val="000060AE"/>
    <w:rsid w:val="000061DF"/>
    <w:rsid w:val="0000623D"/>
    <w:rsid w:val="0000647B"/>
    <w:rsid w:val="00006542"/>
    <w:rsid w:val="00006766"/>
    <w:rsid w:val="00006834"/>
    <w:rsid w:val="000068F0"/>
    <w:rsid w:val="0000695D"/>
    <w:rsid w:val="000069B7"/>
    <w:rsid w:val="00006A55"/>
    <w:rsid w:val="00006A9D"/>
    <w:rsid w:val="00006C8C"/>
    <w:rsid w:val="00006CE6"/>
    <w:rsid w:val="00006E0E"/>
    <w:rsid w:val="00006FD6"/>
    <w:rsid w:val="00007238"/>
    <w:rsid w:val="0000726D"/>
    <w:rsid w:val="000072B6"/>
    <w:rsid w:val="000072BF"/>
    <w:rsid w:val="00007467"/>
    <w:rsid w:val="00007813"/>
    <w:rsid w:val="000078A5"/>
    <w:rsid w:val="00007957"/>
    <w:rsid w:val="00007A47"/>
    <w:rsid w:val="00007CD3"/>
    <w:rsid w:val="00007DD7"/>
    <w:rsid w:val="00007E10"/>
    <w:rsid w:val="00007F43"/>
    <w:rsid w:val="00010276"/>
    <w:rsid w:val="00010328"/>
    <w:rsid w:val="00010427"/>
    <w:rsid w:val="000105C5"/>
    <w:rsid w:val="000106BB"/>
    <w:rsid w:val="00010725"/>
    <w:rsid w:val="00010767"/>
    <w:rsid w:val="00010911"/>
    <w:rsid w:val="000109E6"/>
    <w:rsid w:val="00010C63"/>
    <w:rsid w:val="00010D91"/>
    <w:rsid w:val="000111D9"/>
    <w:rsid w:val="00011474"/>
    <w:rsid w:val="000119CB"/>
    <w:rsid w:val="00011A91"/>
    <w:rsid w:val="00011B90"/>
    <w:rsid w:val="00011C55"/>
    <w:rsid w:val="00011E13"/>
    <w:rsid w:val="00011E18"/>
    <w:rsid w:val="00011E4D"/>
    <w:rsid w:val="00011E9B"/>
    <w:rsid w:val="00011F67"/>
    <w:rsid w:val="00011FB9"/>
    <w:rsid w:val="00011FC5"/>
    <w:rsid w:val="00012071"/>
    <w:rsid w:val="000121EB"/>
    <w:rsid w:val="000122B1"/>
    <w:rsid w:val="00012421"/>
    <w:rsid w:val="00012494"/>
    <w:rsid w:val="0001262C"/>
    <w:rsid w:val="000127A7"/>
    <w:rsid w:val="00012862"/>
    <w:rsid w:val="000128E6"/>
    <w:rsid w:val="00012B51"/>
    <w:rsid w:val="00012D73"/>
    <w:rsid w:val="00012E1F"/>
    <w:rsid w:val="000131AD"/>
    <w:rsid w:val="0001329A"/>
    <w:rsid w:val="00013386"/>
    <w:rsid w:val="00013414"/>
    <w:rsid w:val="0001344B"/>
    <w:rsid w:val="0001349B"/>
    <w:rsid w:val="000135BB"/>
    <w:rsid w:val="0001373B"/>
    <w:rsid w:val="000137AF"/>
    <w:rsid w:val="00013984"/>
    <w:rsid w:val="00013993"/>
    <w:rsid w:val="00013B9A"/>
    <w:rsid w:val="00013CB6"/>
    <w:rsid w:val="00013D31"/>
    <w:rsid w:val="000142DF"/>
    <w:rsid w:val="00014336"/>
    <w:rsid w:val="000143CC"/>
    <w:rsid w:val="0001444C"/>
    <w:rsid w:val="0001457C"/>
    <w:rsid w:val="00014688"/>
    <w:rsid w:val="000147E9"/>
    <w:rsid w:val="00014979"/>
    <w:rsid w:val="00014AB3"/>
    <w:rsid w:val="00014E4B"/>
    <w:rsid w:val="00014E9D"/>
    <w:rsid w:val="00014F61"/>
    <w:rsid w:val="00014F64"/>
    <w:rsid w:val="0001500E"/>
    <w:rsid w:val="0001529E"/>
    <w:rsid w:val="00015513"/>
    <w:rsid w:val="000155BA"/>
    <w:rsid w:val="00015780"/>
    <w:rsid w:val="000158F8"/>
    <w:rsid w:val="00015AD1"/>
    <w:rsid w:val="00015BE3"/>
    <w:rsid w:val="00015C6E"/>
    <w:rsid w:val="00015CBB"/>
    <w:rsid w:val="00015EFB"/>
    <w:rsid w:val="000160C1"/>
    <w:rsid w:val="000165E2"/>
    <w:rsid w:val="00016647"/>
    <w:rsid w:val="0001666E"/>
    <w:rsid w:val="00016821"/>
    <w:rsid w:val="00017011"/>
    <w:rsid w:val="000171AA"/>
    <w:rsid w:val="000171B6"/>
    <w:rsid w:val="000172BE"/>
    <w:rsid w:val="00017413"/>
    <w:rsid w:val="00017472"/>
    <w:rsid w:val="000175D4"/>
    <w:rsid w:val="000176D3"/>
    <w:rsid w:val="00017885"/>
    <w:rsid w:val="00017940"/>
    <w:rsid w:val="00017C2B"/>
    <w:rsid w:val="00017D8A"/>
    <w:rsid w:val="00017DD3"/>
    <w:rsid w:val="00017E06"/>
    <w:rsid w:val="00017E46"/>
    <w:rsid w:val="00020425"/>
    <w:rsid w:val="00020459"/>
    <w:rsid w:val="0002048B"/>
    <w:rsid w:val="0002061C"/>
    <w:rsid w:val="000207D7"/>
    <w:rsid w:val="000207DB"/>
    <w:rsid w:val="0002087E"/>
    <w:rsid w:val="00020BF8"/>
    <w:rsid w:val="00020C6D"/>
    <w:rsid w:val="00020C80"/>
    <w:rsid w:val="00020E74"/>
    <w:rsid w:val="00020ECC"/>
    <w:rsid w:val="00020F7A"/>
    <w:rsid w:val="00021097"/>
    <w:rsid w:val="000210CC"/>
    <w:rsid w:val="00021287"/>
    <w:rsid w:val="00021325"/>
    <w:rsid w:val="000214B7"/>
    <w:rsid w:val="000215A5"/>
    <w:rsid w:val="00021636"/>
    <w:rsid w:val="00021650"/>
    <w:rsid w:val="00021ACA"/>
    <w:rsid w:val="00021B3E"/>
    <w:rsid w:val="00021B77"/>
    <w:rsid w:val="00021C00"/>
    <w:rsid w:val="00021C92"/>
    <w:rsid w:val="00021DB8"/>
    <w:rsid w:val="0002217E"/>
    <w:rsid w:val="000222AA"/>
    <w:rsid w:val="00022680"/>
    <w:rsid w:val="00022724"/>
    <w:rsid w:val="00022761"/>
    <w:rsid w:val="000227EF"/>
    <w:rsid w:val="00022881"/>
    <w:rsid w:val="00022A8C"/>
    <w:rsid w:val="00022B54"/>
    <w:rsid w:val="000230A5"/>
    <w:rsid w:val="00023256"/>
    <w:rsid w:val="000232FB"/>
    <w:rsid w:val="0002336C"/>
    <w:rsid w:val="00023388"/>
    <w:rsid w:val="00023425"/>
    <w:rsid w:val="000234B3"/>
    <w:rsid w:val="000234C7"/>
    <w:rsid w:val="000235E7"/>
    <w:rsid w:val="00023824"/>
    <w:rsid w:val="00023E87"/>
    <w:rsid w:val="00023EA2"/>
    <w:rsid w:val="00023F18"/>
    <w:rsid w:val="00023FAB"/>
    <w:rsid w:val="00023FE5"/>
    <w:rsid w:val="00024003"/>
    <w:rsid w:val="000241BE"/>
    <w:rsid w:val="000242F2"/>
    <w:rsid w:val="0002489D"/>
    <w:rsid w:val="00024D6F"/>
    <w:rsid w:val="00025024"/>
    <w:rsid w:val="00025079"/>
    <w:rsid w:val="000251D8"/>
    <w:rsid w:val="00025223"/>
    <w:rsid w:val="0002542D"/>
    <w:rsid w:val="0002573B"/>
    <w:rsid w:val="0002575A"/>
    <w:rsid w:val="00025993"/>
    <w:rsid w:val="000259CC"/>
    <w:rsid w:val="00025A44"/>
    <w:rsid w:val="00025A5F"/>
    <w:rsid w:val="00025B1E"/>
    <w:rsid w:val="00025B33"/>
    <w:rsid w:val="00025F7E"/>
    <w:rsid w:val="00025F88"/>
    <w:rsid w:val="00025FC5"/>
    <w:rsid w:val="00026012"/>
    <w:rsid w:val="00026066"/>
    <w:rsid w:val="0002606D"/>
    <w:rsid w:val="0002609C"/>
    <w:rsid w:val="00026152"/>
    <w:rsid w:val="000263DE"/>
    <w:rsid w:val="00026579"/>
    <w:rsid w:val="00026B5B"/>
    <w:rsid w:val="00026BB9"/>
    <w:rsid w:val="00026CBD"/>
    <w:rsid w:val="00026D4B"/>
    <w:rsid w:val="00026E32"/>
    <w:rsid w:val="00026E98"/>
    <w:rsid w:val="000272E2"/>
    <w:rsid w:val="0002743E"/>
    <w:rsid w:val="000275C6"/>
    <w:rsid w:val="00027685"/>
    <w:rsid w:val="00027735"/>
    <w:rsid w:val="0002795E"/>
    <w:rsid w:val="00027AD6"/>
    <w:rsid w:val="00027C8C"/>
    <w:rsid w:val="0003004D"/>
    <w:rsid w:val="00030172"/>
    <w:rsid w:val="0003024C"/>
    <w:rsid w:val="000303A1"/>
    <w:rsid w:val="00030548"/>
    <w:rsid w:val="0003077A"/>
    <w:rsid w:val="0003090E"/>
    <w:rsid w:val="000309A2"/>
    <w:rsid w:val="000309B1"/>
    <w:rsid w:val="00030AA0"/>
    <w:rsid w:val="00030C79"/>
    <w:rsid w:val="00030DB4"/>
    <w:rsid w:val="00030E26"/>
    <w:rsid w:val="00030EBD"/>
    <w:rsid w:val="00030EF2"/>
    <w:rsid w:val="00030F72"/>
    <w:rsid w:val="0003103C"/>
    <w:rsid w:val="0003104D"/>
    <w:rsid w:val="00031097"/>
    <w:rsid w:val="00031153"/>
    <w:rsid w:val="00031180"/>
    <w:rsid w:val="000312A1"/>
    <w:rsid w:val="00031417"/>
    <w:rsid w:val="00031641"/>
    <w:rsid w:val="00031806"/>
    <w:rsid w:val="0003184C"/>
    <w:rsid w:val="00031961"/>
    <w:rsid w:val="00031A28"/>
    <w:rsid w:val="00031ADB"/>
    <w:rsid w:val="00031B5C"/>
    <w:rsid w:val="00031D2F"/>
    <w:rsid w:val="00031E91"/>
    <w:rsid w:val="00032056"/>
    <w:rsid w:val="000321DC"/>
    <w:rsid w:val="000321F0"/>
    <w:rsid w:val="00032249"/>
    <w:rsid w:val="00032272"/>
    <w:rsid w:val="000323E0"/>
    <w:rsid w:val="000327B4"/>
    <w:rsid w:val="000328CA"/>
    <w:rsid w:val="00032E40"/>
    <w:rsid w:val="00032E80"/>
    <w:rsid w:val="00032F8E"/>
    <w:rsid w:val="00032F92"/>
    <w:rsid w:val="00033751"/>
    <w:rsid w:val="0003376B"/>
    <w:rsid w:val="0003379D"/>
    <w:rsid w:val="00033B6F"/>
    <w:rsid w:val="00033B9A"/>
    <w:rsid w:val="0003410A"/>
    <w:rsid w:val="0003426D"/>
    <w:rsid w:val="000342A5"/>
    <w:rsid w:val="000342C3"/>
    <w:rsid w:val="00034676"/>
    <w:rsid w:val="000346E6"/>
    <w:rsid w:val="000349D3"/>
    <w:rsid w:val="00034A13"/>
    <w:rsid w:val="00034B0C"/>
    <w:rsid w:val="00034BB4"/>
    <w:rsid w:val="00034E57"/>
    <w:rsid w:val="000351C8"/>
    <w:rsid w:val="00035228"/>
    <w:rsid w:val="000352B3"/>
    <w:rsid w:val="000353CE"/>
    <w:rsid w:val="00035630"/>
    <w:rsid w:val="0003566F"/>
    <w:rsid w:val="000357BB"/>
    <w:rsid w:val="000357C9"/>
    <w:rsid w:val="00035A23"/>
    <w:rsid w:val="00035AA3"/>
    <w:rsid w:val="00035B74"/>
    <w:rsid w:val="00035BB3"/>
    <w:rsid w:val="00035EA0"/>
    <w:rsid w:val="00035EB6"/>
    <w:rsid w:val="00035EBF"/>
    <w:rsid w:val="00036029"/>
    <w:rsid w:val="0003627B"/>
    <w:rsid w:val="00036326"/>
    <w:rsid w:val="00036365"/>
    <w:rsid w:val="000363A5"/>
    <w:rsid w:val="0003645B"/>
    <w:rsid w:val="000365DE"/>
    <w:rsid w:val="00036679"/>
    <w:rsid w:val="00036A83"/>
    <w:rsid w:val="00036E76"/>
    <w:rsid w:val="00036E8B"/>
    <w:rsid w:val="00036F79"/>
    <w:rsid w:val="00036F83"/>
    <w:rsid w:val="000371B9"/>
    <w:rsid w:val="00037441"/>
    <w:rsid w:val="0003776E"/>
    <w:rsid w:val="0003784F"/>
    <w:rsid w:val="00037955"/>
    <w:rsid w:val="00037B49"/>
    <w:rsid w:val="00037B5D"/>
    <w:rsid w:val="00037BDB"/>
    <w:rsid w:val="00037EA8"/>
    <w:rsid w:val="00037ECC"/>
    <w:rsid w:val="00037F43"/>
    <w:rsid w:val="00040123"/>
    <w:rsid w:val="0004014C"/>
    <w:rsid w:val="0004023E"/>
    <w:rsid w:val="0004024B"/>
    <w:rsid w:val="00040379"/>
    <w:rsid w:val="00040730"/>
    <w:rsid w:val="0004086D"/>
    <w:rsid w:val="00040984"/>
    <w:rsid w:val="00040A54"/>
    <w:rsid w:val="00040AC9"/>
    <w:rsid w:val="00040CB3"/>
    <w:rsid w:val="00040F02"/>
    <w:rsid w:val="00040F32"/>
    <w:rsid w:val="00040FCB"/>
    <w:rsid w:val="00041279"/>
    <w:rsid w:val="000412FF"/>
    <w:rsid w:val="00041424"/>
    <w:rsid w:val="00041569"/>
    <w:rsid w:val="000419BB"/>
    <w:rsid w:val="00041B30"/>
    <w:rsid w:val="00041C57"/>
    <w:rsid w:val="00041CD1"/>
    <w:rsid w:val="00041DDD"/>
    <w:rsid w:val="000420B4"/>
    <w:rsid w:val="000423B3"/>
    <w:rsid w:val="00042431"/>
    <w:rsid w:val="000425CE"/>
    <w:rsid w:val="00042784"/>
    <w:rsid w:val="00042BBB"/>
    <w:rsid w:val="00042CF6"/>
    <w:rsid w:val="00042D75"/>
    <w:rsid w:val="00042F15"/>
    <w:rsid w:val="0004310C"/>
    <w:rsid w:val="00043404"/>
    <w:rsid w:val="000434B7"/>
    <w:rsid w:val="000435E4"/>
    <w:rsid w:val="00043677"/>
    <w:rsid w:val="000436D8"/>
    <w:rsid w:val="00043A30"/>
    <w:rsid w:val="00043A57"/>
    <w:rsid w:val="00043A5C"/>
    <w:rsid w:val="00043D65"/>
    <w:rsid w:val="00044100"/>
    <w:rsid w:val="00044168"/>
    <w:rsid w:val="00044197"/>
    <w:rsid w:val="00044389"/>
    <w:rsid w:val="00044465"/>
    <w:rsid w:val="0004493D"/>
    <w:rsid w:val="00044CE8"/>
    <w:rsid w:val="00044EE6"/>
    <w:rsid w:val="00044FFC"/>
    <w:rsid w:val="0004509F"/>
    <w:rsid w:val="0004514B"/>
    <w:rsid w:val="000453D9"/>
    <w:rsid w:val="000453FE"/>
    <w:rsid w:val="0004550F"/>
    <w:rsid w:val="0004554A"/>
    <w:rsid w:val="0004584D"/>
    <w:rsid w:val="00045C2F"/>
    <w:rsid w:val="00046152"/>
    <w:rsid w:val="00046335"/>
    <w:rsid w:val="000464CF"/>
    <w:rsid w:val="00046796"/>
    <w:rsid w:val="000467FD"/>
    <w:rsid w:val="00046A1C"/>
    <w:rsid w:val="00046AAF"/>
    <w:rsid w:val="00046B90"/>
    <w:rsid w:val="00046EC3"/>
    <w:rsid w:val="00046F79"/>
    <w:rsid w:val="00046FF8"/>
    <w:rsid w:val="00047195"/>
    <w:rsid w:val="00047225"/>
    <w:rsid w:val="000472FB"/>
    <w:rsid w:val="00047364"/>
    <w:rsid w:val="0004755F"/>
    <w:rsid w:val="0004798F"/>
    <w:rsid w:val="000479E9"/>
    <w:rsid w:val="00047A07"/>
    <w:rsid w:val="00047A2E"/>
    <w:rsid w:val="00047A44"/>
    <w:rsid w:val="00047AE0"/>
    <w:rsid w:val="00047BB8"/>
    <w:rsid w:val="00047C5D"/>
    <w:rsid w:val="00047E60"/>
    <w:rsid w:val="0005012D"/>
    <w:rsid w:val="000501FE"/>
    <w:rsid w:val="0005048C"/>
    <w:rsid w:val="000504E3"/>
    <w:rsid w:val="000506FD"/>
    <w:rsid w:val="0005079E"/>
    <w:rsid w:val="00050871"/>
    <w:rsid w:val="00050A5C"/>
    <w:rsid w:val="00050AA4"/>
    <w:rsid w:val="00050BE4"/>
    <w:rsid w:val="00050C80"/>
    <w:rsid w:val="00050CB9"/>
    <w:rsid w:val="00050EAF"/>
    <w:rsid w:val="0005113D"/>
    <w:rsid w:val="00051368"/>
    <w:rsid w:val="00051429"/>
    <w:rsid w:val="0005144F"/>
    <w:rsid w:val="00051527"/>
    <w:rsid w:val="00051592"/>
    <w:rsid w:val="000515B5"/>
    <w:rsid w:val="000515DC"/>
    <w:rsid w:val="0005162B"/>
    <w:rsid w:val="00051AFD"/>
    <w:rsid w:val="00051B2E"/>
    <w:rsid w:val="00051D3A"/>
    <w:rsid w:val="00051D6B"/>
    <w:rsid w:val="00051FA4"/>
    <w:rsid w:val="00052066"/>
    <w:rsid w:val="000521C8"/>
    <w:rsid w:val="00052305"/>
    <w:rsid w:val="000525D7"/>
    <w:rsid w:val="00052938"/>
    <w:rsid w:val="00052AD2"/>
    <w:rsid w:val="00052EF3"/>
    <w:rsid w:val="00052F06"/>
    <w:rsid w:val="00052F19"/>
    <w:rsid w:val="000530AE"/>
    <w:rsid w:val="000530DF"/>
    <w:rsid w:val="00053145"/>
    <w:rsid w:val="0005332F"/>
    <w:rsid w:val="00053394"/>
    <w:rsid w:val="00053535"/>
    <w:rsid w:val="00053797"/>
    <w:rsid w:val="000538E9"/>
    <w:rsid w:val="000539B3"/>
    <w:rsid w:val="00053B9D"/>
    <w:rsid w:val="00054027"/>
    <w:rsid w:val="000540DE"/>
    <w:rsid w:val="000543B4"/>
    <w:rsid w:val="00054401"/>
    <w:rsid w:val="00054665"/>
    <w:rsid w:val="000546C2"/>
    <w:rsid w:val="000547CD"/>
    <w:rsid w:val="0005481D"/>
    <w:rsid w:val="0005497C"/>
    <w:rsid w:val="00054987"/>
    <w:rsid w:val="00054A10"/>
    <w:rsid w:val="00054A33"/>
    <w:rsid w:val="00054D11"/>
    <w:rsid w:val="00054E0C"/>
    <w:rsid w:val="00054E4C"/>
    <w:rsid w:val="00054EAC"/>
    <w:rsid w:val="00054F54"/>
    <w:rsid w:val="0005516E"/>
    <w:rsid w:val="0005521E"/>
    <w:rsid w:val="00055327"/>
    <w:rsid w:val="0005541D"/>
    <w:rsid w:val="0005545F"/>
    <w:rsid w:val="00055505"/>
    <w:rsid w:val="000557CB"/>
    <w:rsid w:val="000557E4"/>
    <w:rsid w:val="0005585D"/>
    <w:rsid w:val="00055929"/>
    <w:rsid w:val="000559B0"/>
    <w:rsid w:val="000559CB"/>
    <w:rsid w:val="00055A17"/>
    <w:rsid w:val="00055D26"/>
    <w:rsid w:val="00056079"/>
    <w:rsid w:val="00056223"/>
    <w:rsid w:val="00056364"/>
    <w:rsid w:val="00056381"/>
    <w:rsid w:val="000565C8"/>
    <w:rsid w:val="00056906"/>
    <w:rsid w:val="00056945"/>
    <w:rsid w:val="00056A28"/>
    <w:rsid w:val="00056AA1"/>
    <w:rsid w:val="00056C89"/>
    <w:rsid w:val="00056EA3"/>
    <w:rsid w:val="00056EF2"/>
    <w:rsid w:val="0005704B"/>
    <w:rsid w:val="00057152"/>
    <w:rsid w:val="000571A7"/>
    <w:rsid w:val="00057233"/>
    <w:rsid w:val="00057254"/>
    <w:rsid w:val="000573D7"/>
    <w:rsid w:val="000573DB"/>
    <w:rsid w:val="00057489"/>
    <w:rsid w:val="00057516"/>
    <w:rsid w:val="00057898"/>
    <w:rsid w:val="00057A6A"/>
    <w:rsid w:val="00057B11"/>
    <w:rsid w:val="00057D04"/>
    <w:rsid w:val="00057D18"/>
    <w:rsid w:val="00057DC8"/>
    <w:rsid w:val="00057DD6"/>
    <w:rsid w:val="00057FB8"/>
    <w:rsid w:val="00060019"/>
    <w:rsid w:val="00060212"/>
    <w:rsid w:val="00060262"/>
    <w:rsid w:val="00060306"/>
    <w:rsid w:val="0006035C"/>
    <w:rsid w:val="00060466"/>
    <w:rsid w:val="0006053F"/>
    <w:rsid w:val="00060569"/>
    <w:rsid w:val="000605A1"/>
    <w:rsid w:val="000606B7"/>
    <w:rsid w:val="000606E1"/>
    <w:rsid w:val="00060A6E"/>
    <w:rsid w:val="00060A96"/>
    <w:rsid w:val="00060DD6"/>
    <w:rsid w:val="00060E8B"/>
    <w:rsid w:val="00060EDB"/>
    <w:rsid w:val="00060FF9"/>
    <w:rsid w:val="00061120"/>
    <w:rsid w:val="00061183"/>
    <w:rsid w:val="000612E1"/>
    <w:rsid w:val="000614D0"/>
    <w:rsid w:val="000614FE"/>
    <w:rsid w:val="00061638"/>
    <w:rsid w:val="00061908"/>
    <w:rsid w:val="00061A1E"/>
    <w:rsid w:val="00061CF2"/>
    <w:rsid w:val="00061D7B"/>
    <w:rsid w:val="00061F17"/>
    <w:rsid w:val="00061FF8"/>
    <w:rsid w:val="0006202F"/>
    <w:rsid w:val="00062048"/>
    <w:rsid w:val="00062105"/>
    <w:rsid w:val="0006238A"/>
    <w:rsid w:val="0006254F"/>
    <w:rsid w:val="000627F5"/>
    <w:rsid w:val="000628B1"/>
    <w:rsid w:val="00062A71"/>
    <w:rsid w:val="00062DB3"/>
    <w:rsid w:val="00062DF0"/>
    <w:rsid w:val="00062FFA"/>
    <w:rsid w:val="000632C0"/>
    <w:rsid w:val="00063427"/>
    <w:rsid w:val="00063596"/>
    <w:rsid w:val="000636FB"/>
    <w:rsid w:val="00063766"/>
    <w:rsid w:val="00063A9C"/>
    <w:rsid w:val="00063D4D"/>
    <w:rsid w:val="00063E15"/>
    <w:rsid w:val="000641EE"/>
    <w:rsid w:val="0006488E"/>
    <w:rsid w:val="0006492E"/>
    <w:rsid w:val="00064952"/>
    <w:rsid w:val="00064A98"/>
    <w:rsid w:val="00064AF9"/>
    <w:rsid w:val="00064C06"/>
    <w:rsid w:val="00064C1E"/>
    <w:rsid w:val="00064C5B"/>
    <w:rsid w:val="00064CDB"/>
    <w:rsid w:val="00064E77"/>
    <w:rsid w:val="00064EE8"/>
    <w:rsid w:val="00064FB7"/>
    <w:rsid w:val="00064FC0"/>
    <w:rsid w:val="000652BB"/>
    <w:rsid w:val="00065311"/>
    <w:rsid w:val="000653F6"/>
    <w:rsid w:val="000655E5"/>
    <w:rsid w:val="000656F0"/>
    <w:rsid w:val="000657A4"/>
    <w:rsid w:val="00065AF2"/>
    <w:rsid w:val="00065D38"/>
    <w:rsid w:val="000661AA"/>
    <w:rsid w:val="00066370"/>
    <w:rsid w:val="0006641F"/>
    <w:rsid w:val="00066495"/>
    <w:rsid w:val="00066728"/>
    <w:rsid w:val="00066860"/>
    <w:rsid w:val="000668C6"/>
    <w:rsid w:val="00066AE6"/>
    <w:rsid w:val="00066AF3"/>
    <w:rsid w:val="00066CB1"/>
    <w:rsid w:val="00066F05"/>
    <w:rsid w:val="00067076"/>
    <w:rsid w:val="000670E6"/>
    <w:rsid w:val="00067211"/>
    <w:rsid w:val="0006726A"/>
    <w:rsid w:val="00067628"/>
    <w:rsid w:val="0006795A"/>
    <w:rsid w:val="00067BF7"/>
    <w:rsid w:val="00067C94"/>
    <w:rsid w:val="00067D81"/>
    <w:rsid w:val="00067DD1"/>
    <w:rsid w:val="000701E5"/>
    <w:rsid w:val="000702A1"/>
    <w:rsid w:val="000702B1"/>
    <w:rsid w:val="00070303"/>
    <w:rsid w:val="00070447"/>
    <w:rsid w:val="0007044A"/>
    <w:rsid w:val="00070627"/>
    <w:rsid w:val="000706E7"/>
    <w:rsid w:val="00070704"/>
    <w:rsid w:val="000709BB"/>
    <w:rsid w:val="00070AC1"/>
    <w:rsid w:val="00070B2D"/>
    <w:rsid w:val="00070C3C"/>
    <w:rsid w:val="00070CBC"/>
    <w:rsid w:val="00070EF8"/>
    <w:rsid w:val="00070F04"/>
    <w:rsid w:val="00070F4C"/>
    <w:rsid w:val="00070FA0"/>
    <w:rsid w:val="00071192"/>
    <w:rsid w:val="000711F6"/>
    <w:rsid w:val="000713A7"/>
    <w:rsid w:val="000714F9"/>
    <w:rsid w:val="00071583"/>
    <w:rsid w:val="00071659"/>
    <w:rsid w:val="000716AA"/>
    <w:rsid w:val="00071916"/>
    <w:rsid w:val="0007194E"/>
    <w:rsid w:val="00071A03"/>
    <w:rsid w:val="00071CFC"/>
    <w:rsid w:val="00071DC3"/>
    <w:rsid w:val="00071E2D"/>
    <w:rsid w:val="00071EFB"/>
    <w:rsid w:val="00071F94"/>
    <w:rsid w:val="00071F98"/>
    <w:rsid w:val="00072054"/>
    <w:rsid w:val="0007206C"/>
    <w:rsid w:val="00072085"/>
    <w:rsid w:val="000720B1"/>
    <w:rsid w:val="00072129"/>
    <w:rsid w:val="000722A3"/>
    <w:rsid w:val="00072325"/>
    <w:rsid w:val="000724EE"/>
    <w:rsid w:val="0007258E"/>
    <w:rsid w:val="00072749"/>
    <w:rsid w:val="0007274B"/>
    <w:rsid w:val="00072800"/>
    <w:rsid w:val="00072A80"/>
    <w:rsid w:val="00072BEE"/>
    <w:rsid w:val="00072E4A"/>
    <w:rsid w:val="00072EB9"/>
    <w:rsid w:val="00072F56"/>
    <w:rsid w:val="00072FD6"/>
    <w:rsid w:val="0007307A"/>
    <w:rsid w:val="000730B1"/>
    <w:rsid w:val="0007313F"/>
    <w:rsid w:val="0007314C"/>
    <w:rsid w:val="00073168"/>
    <w:rsid w:val="000731A0"/>
    <w:rsid w:val="000731EA"/>
    <w:rsid w:val="00073338"/>
    <w:rsid w:val="0007339D"/>
    <w:rsid w:val="00073469"/>
    <w:rsid w:val="000734B8"/>
    <w:rsid w:val="00073575"/>
    <w:rsid w:val="00073604"/>
    <w:rsid w:val="000736C1"/>
    <w:rsid w:val="00073739"/>
    <w:rsid w:val="00073742"/>
    <w:rsid w:val="00073797"/>
    <w:rsid w:val="00073CD3"/>
    <w:rsid w:val="00073D0D"/>
    <w:rsid w:val="00073D4E"/>
    <w:rsid w:val="00073DEC"/>
    <w:rsid w:val="00073E1D"/>
    <w:rsid w:val="00073E9A"/>
    <w:rsid w:val="00073EC7"/>
    <w:rsid w:val="000742F6"/>
    <w:rsid w:val="000745AA"/>
    <w:rsid w:val="000747A2"/>
    <w:rsid w:val="00074821"/>
    <w:rsid w:val="000748EF"/>
    <w:rsid w:val="00074B4E"/>
    <w:rsid w:val="00074BD1"/>
    <w:rsid w:val="00074E75"/>
    <w:rsid w:val="00074E86"/>
    <w:rsid w:val="00074F15"/>
    <w:rsid w:val="00075100"/>
    <w:rsid w:val="00075101"/>
    <w:rsid w:val="00075279"/>
    <w:rsid w:val="00075455"/>
    <w:rsid w:val="00075566"/>
    <w:rsid w:val="000755BB"/>
    <w:rsid w:val="00075AF3"/>
    <w:rsid w:val="00075C3F"/>
    <w:rsid w:val="00075D39"/>
    <w:rsid w:val="00075E54"/>
    <w:rsid w:val="00076097"/>
    <w:rsid w:val="000763C9"/>
    <w:rsid w:val="00076541"/>
    <w:rsid w:val="00076714"/>
    <w:rsid w:val="000767D7"/>
    <w:rsid w:val="0007693F"/>
    <w:rsid w:val="00076E43"/>
    <w:rsid w:val="00076E4A"/>
    <w:rsid w:val="00076F1E"/>
    <w:rsid w:val="0007714E"/>
    <w:rsid w:val="000771EB"/>
    <w:rsid w:val="000772F4"/>
    <w:rsid w:val="0007744E"/>
    <w:rsid w:val="00077635"/>
    <w:rsid w:val="000776D8"/>
    <w:rsid w:val="000776EB"/>
    <w:rsid w:val="000779D7"/>
    <w:rsid w:val="00077BB8"/>
    <w:rsid w:val="00077BCA"/>
    <w:rsid w:val="00077BD2"/>
    <w:rsid w:val="00077C3B"/>
    <w:rsid w:val="00077D7D"/>
    <w:rsid w:val="00077DCD"/>
    <w:rsid w:val="00077EE1"/>
    <w:rsid w:val="0008007E"/>
    <w:rsid w:val="00080173"/>
    <w:rsid w:val="000801C5"/>
    <w:rsid w:val="00080200"/>
    <w:rsid w:val="00080240"/>
    <w:rsid w:val="000802BF"/>
    <w:rsid w:val="0008048D"/>
    <w:rsid w:val="000805FA"/>
    <w:rsid w:val="000805FB"/>
    <w:rsid w:val="00080796"/>
    <w:rsid w:val="000809EF"/>
    <w:rsid w:val="00080C10"/>
    <w:rsid w:val="00080C2F"/>
    <w:rsid w:val="00080C5F"/>
    <w:rsid w:val="00080E14"/>
    <w:rsid w:val="00080E9C"/>
    <w:rsid w:val="00080EBC"/>
    <w:rsid w:val="00080EF5"/>
    <w:rsid w:val="00080EFC"/>
    <w:rsid w:val="0008118E"/>
    <w:rsid w:val="00081223"/>
    <w:rsid w:val="000812F9"/>
    <w:rsid w:val="00081A3E"/>
    <w:rsid w:val="00081C6A"/>
    <w:rsid w:val="00081CF9"/>
    <w:rsid w:val="00082152"/>
    <w:rsid w:val="00082353"/>
    <w:rsid w:val="000823B0"/>
    <w:rsid w:val="000825D7"/>
    <w:rsid w:val="000825DF"/>
    <w:rsid w:val="000826CE"/>
    <w:rsid w:val="0008275D"/>
    <w:rsid w:val="00082AB8"/>
    <w:rsid w:val="00082B37"/>
    <w:rsid w:val="00082BAD"/>
    <w:rsid w:val="00082CCF"/>
    <w:rsid w:val="00082CEA"/>
    <w:rsid w:val="00082D75"/>
    <w:rsid w:val="00082D7A"/>
    <w:rsid w:val="00082F7B"/>
    <w:rsid w:val="000830E2"/>
    <w:rsid w:val="00083271"/>
    <w:rsid w:val="0008335B"/>
    <w:rsid w:val="00083379"/>
    <w:rsid w:val="00083389"/>
    <w:rsid w:val="00083587"/>
    <w:rsid w:val="000835DE"/>
    <w:rsid w:val="00083622"/>
    <w:rsid w:val="000836CC"/>
    <w:rsid w:val="0008381D"/>
    <w:rsid w:val="00083838"/>
    <w:rsid w:val="000838AB"/>
    <w:rsid w:val="000838E3"/>
    <w:rsid w:val="00083977"/>
    <w:rsid w:val="000839EA"/>
    <w:rsid w:val="00083AB7"/>
    <w:rsid w:val="00083B6A"/>
    <w:rsid w:val="00083D4C"/>
    <w:rsid w:val="00083D75"/>
    <w:rsid w:val="00083E16"/>
    <w:rsid w:val="00083E6C"/>
    <w:rsid w:val="000842BA"/>
    <w:rsid w:val="000842FC"/>
    <w:rsid w:val="00084994"/>
    <w:rsid w:val="000849E5"/>
    <w:rsid w:val="00084CC1"/>
    <w:rsid w:val="00084D2B"/>
    <w:rsid w:val="00084E0C"/>
    <w:rsid w:val="00084EE6"/>
    <w:rsid w:val="000854F7"/>
    <w:rsid w:val="00085933"/>
    <w:rsid w:val="00085B8D"/>
    <w:rsid w:val="00085C08"/>
    <w:rsid w:val="00085C0E"/>
    <w:rsid w:val="00085CC3"/>
    <w:rsid w:val="00085E04"/>
    <w:rsid w:val="00086368"/>
    <w:rsid w:val="000863CF"/>
    <w:rsid w:val="000864F2"/>
    <w:rsid w:val="00086508"/>
    <w:rsid w:val="00086646"/>
    <w:rsid w:val="00086800"/>
    <w:rsid w:val="0008692F"/>
    <w:rsid w:val="00086A3B"/>
    <w:rsid w:val="00086CA7"/>
    <w:rsid w:val="00086E3E"/>
    <w:rsid w:val="00086E5A"/>
    <w:rsid w:val="00086FF2"/>
    <w:rsid w:val="00087004"/>
    <w:rsid w:val="00087035"/>
    <w:rsid w:val="0008716A"/>
    <w:rsid w:val="00087361"/>
    <w:rsid w:val="00087533"/>
    <w:rsid w:val="0008759C"/>
    <w:rsid w:val="000875A7"/>
    <w:rsid w:val="00087913"/>
    <w:rsid w:val="0008791B"/>
    <w:rsid w:val="00087AD0"/>
    <w:rsid w:val="00087CEA"/>
    <w:rsid w:val="00087CF1"/>
    <w:rsid w:val="000901FF"/>
    <w:rsid w:val="000902DC"/>
    <w:rsid w:val="00090479"/>
    <w:rsid w:val="0009052B"/>
    <w:rsid w:val="00090540"/>
    <w:rsid w:val="00090567"/>
    <w:rsid w:val="00090619"/>
    <w:rsid w:val="00090846"/>
    <w:rsid w:val="000909FB"/>
    <w:rsid w:val="00090A5B"/>
    <w:rsid w:val="00090A99"/>
    <w:rsid w:val="00090B32"/>
    <w:rsid w:val="00090F9B"/>
    <w:rsid w:val="00091164"/>
    <w:rsid w:val="000911AE"/>
    <w:rsid w:val="000913BD"/>
    <w:rsid w:val="000914CD"/>
    <w:rsid w:val="000918F4"/>
    <w:rsid w:val="00091A9A"/>
    <w:rsid w:val="00091E13"/>
    <w:rsid w:val="00091F96"/>
    <w:rsid w:val="00091FE9"/>
    <w:rsid w:val="00091FFF"/>
    <w:rsid w:val="00092062"/>
    <w:rsid w:val="000921B4"/>
    <w:rsid w:val="00092C98"/>
    <w:rsid w:val="00092D98"/>
    <w:rsid w:val="00092FBD"/>
    <w:rsid w:val="00093076"/>
    <w:rsid w:val="0009315B"/>
    <w:rsid w:val="0009356A"/>
    <w:rsid w:val="00093597"/>
    <w:rsid w:val="00093697"/>
    <w:rsid w:val="000938E0"/>
    <w:rsid w:val="0009390F"/>
    <w:rsid w:val="00093B9D"/>
    <w:rsid w:val="00093CCB"/>
    <w:rsid w:val="00093CD6"/>
    <w:rsid w:val="00093D42"/>
    <w:rsid w:val="00093DD0"/>
    <w:rsid w:val="00093E7A"/>
    <w:rsid w:val="00093F65"/>
    <w:rsid w:val="0009425D"/>
    <w:rsid w:val="00094380"/>
    <w:rsid w:val="000947B4"/>
    <w:rsid w:val="0009499A"/>
    <w:rsid w:val="00094A16"/>
    <w:rsid w:val="00094DE6"/>
    <w:rsid w:val="00094DF5"/>
    <w:rsid w:val="00094E3F"/>
    <w:rsid w:val="00094F63"/>
    <w:rsid w:val="00095060"/>
    <w:rsid w:val="00095076"/>
    <w:rsid w:val="00095151"/>
    <w:rsid w:val="0009539B"/>
    <w:rsid w:val="0009543B"/>
    <w:rsid w:val="00095465"/>
    <w:rsid w:val="00095510"/>
    <w:rsid w:val="00095787"/>
    <w:rsid w:val="0009599F"/>
    <w:rsid w:val="000959B7"/>
    <w:rsid w:val="00095A64"/>
    <w:rsid w:val="00095A9E"/>
    <w:rsid w:val="00095BE0"/>
    <w:rsid w:val="00095D4B"/>
    <w:rsid w:val="00095E19"/>
    <w:rsid w:val="00095E5C"/>
    <w:rsid w:val="00095E73"/>
    <w:rsid w:val="000960ED"/>
    <w:rsid w:val="00096356"/>
    <w:rsid w:val="00096382"/>
    <w:rsid w:val="000963DB"/>
    <w:rsid w:val="000965D0"/>
    <w:rsid w:val="0009671E"/>
    <w:rsid w:val="0009672B"/>
    <w:rsid w:val="000968F3"/>
    <w:rsid w:val="00096989"/>
    <w:rsid w:val="000969B8"/>
    <w:rsid w:val="00096A37"/>
    <w:rsid w:val="00096AB8"/>
    <w:rsid w:val="00096B07"/>
    <w:rsid w:val="00096CA8"/>
    <w:rsid w:val="00096CF8"/>
    <w:rsid w:val="00096F4D"/>
    <w:rsid w:val="00096F5A"/>
    <w:rsid w:val="00096F6F"/>
    <w:rsid w:val="00096FDA"/>
    <w:rsid w:val="00097039"/>
    <w:rsid w:val="000972BF"/>
    <w:rsid w:val="000973C1"/>
    <w:rsid w:val="00097490"/>
    <w:rsid w:val="0009755D"/>
    <w:rsid w:val="000975D9"/>
    <w:rsid w:val="00097A58"/>
    <w:rsid w:val="00097C99"/>
    <w:rsid w:val="00097CA7"/>
    <w:rsid w:val="00097EA7"/>
    <w:rsid w:val="00097F07"/>
    <w:rsid w:val="00097FE0"/>
    <w:rsid w:val="000A0090"/>
    <w:rsid w:val="000A0094"/>
    <w:rsid w:val="000A01C0"/>
    <w:rsid w:val="000A0352"/>
    <w:rsid w:val="000A070D"/>
    <w:rsid w:val="000A0729"/>
    <w:rsid w:val="000A08D3"/>
    <w:rsid w:val="000A09D0"/>
    <w:rsid w:val="000A0A92"/>
    <w:rsid w:val="000A0F14"/>
    <w:rsid w:val="000A12D3"/>
    <w:rsid w:val="000A1441"/>
    <w:rsid w:val="000A1805"/>
    <w:rsid w:val="000A1940"/>
    <w:rsid w:val="000A197E"/>
    <w:rsid w:val="000A1A06"/>
    <w:rsid w:val="000A1B60"/>
    <w:rsid w:val="000A1B61"/>
    <w:rsid w:val="000A1C7D"/>
    <w:rsid w:val="000A1DF6"/>
    <w:rsid w:val="000A1ECE"/>
    <w:rsid w:val="000A1EDB"/>
    <w:rsid w:val="000A1F70"/>
    <w:rsid w:val="000A201F"/>
    <w:rsid w:val="000A21B4"/>
    <w:rsid w:val="000A2235"/>
    <w:rsid w:val="000A24B4"/>
    <w:rsid w:val="000A2645"/>
    <w:rsid w:val="000A28C6"/>
    <w:rsid w:val="000A2BBD"/>
    <w:rsid w:val="000A2CC7"/>
    <w:rsid w:val="000A2DC8"/>
    <w:rsid w:val="000A2DD2"/>
    <w:rsid w:val="000A2ED6"/>
    <w:rsid w:val="000A2EFD"/>
    <w:rsid w:val="000A33F4"/>
    <w:rsid w:val="000A359A"/>
    <w:rsid w:val="000A3768"/>
    <w:rsid w:val="000A37CB"/>
    <w:rsid w:val="000A3A28"/>
    <w:rsid w:val="000A3DB4"/>
    <w:rsid w:val="000A3E68"/>
    <w:rsid w:val="000A40BA"/>
    <w:rsid w:val="000A40DE"/>
    <w:rsid w:val="000A40F0"/>
    <w:rsid w:val="000A4176"/>
    <w:rsid w:val="000A4183"/>
    <w:rsid w:val="000A4205"/>
    <w:rsid w:val="000A431C"/>
    <w:rsid w:val="000A441D"/>
    <w:rsid w:val="000A4751"/>
    <w:rsid w:val="000A4804"/>
    <w:rsid w:val="000A4A19"/>
    <w:rsid w:val="000A4B14"/>
    <w:rsid w:val="000A4B39"/>
    <w:rsid w:val="000A4C4F"/>
    <w:rsid w:val="000A4C5C"/>
    <w:rsid w:val="000A4C84"/>
    <w:rsid w:val="000A4EAB"/>
    <w:rsid w:val="000A4ECD"/>
    <w:rsid w:val="000A4FD4"/>
    <w:rsid w:val="000A5110"/>
    <w:rsid w:val="000A523B"/>
    <w:rsid w:val="000A54D9"/>
    <w:rsid w:val="000A5613"/>
    <w:rsid w:val="000A578E"/>
    <w:rsid w:val="000A592D"/>
    <w:rsid w:val="000A5AA0"/>
    <w:rsid w:val="000A5B25"/>
    <w:rsid w:val="000A5C52"/>
    <w:rsid w:val="000A5E8F"/>
    <w:rsid w:val="000A6179"/>
    <w:rsid w:val="000A6326"/>
    <w:rsid w:val="000A6351"/>
    <w:rsid w:val="000A63D6"/>
    <w:rsid w:val="000A67B6"/>
    <w:rsid w:val="000A6818"/>
    <w:rsid w:val="000A68DC"/>
    <w:rsid w:val="000A6CFF"/>
    <w:rsid w:val="000A6FE7"/>
    <w:rsid w:val="000A713A"/>
    <w:rsid w:val="000A7179"/>
    <w:rsid w:val="000A71A8"/>
    <w:rsid w:val="000A71CA"/>
    <w:rsid w:val="000A72BF"/>
    <w:rsid w:val="000A73DC"/>
    <w:rsid w:val="000A764A"/>
    <w:rsid w:val="000A76BD"/>
    <w:rsid w:val="000A7762"/>
    <w:rsid w:val="000A78F1"/>
    <w:rsid w:val="000A7999"/>
    <w:rsid w:val="000A79ED"/>
    <w:rsid w:val="000A7A74"/>
    <w:rsid w:val="000A7A80"/>
    <w:rsid w:val="000A7AB4"/>
    <w:rsid w:val="000A7B27"/>
    <w:rsid w:val="000A7B38"/>
    <w:rsid w:val="000A7B70"/>
    <w:rsid w:val="000A7F3F"/>
    <w:rsid w:val="000B0178"/>
    <w:rsid w:val="000B01C6"/>
    <w:rsid w:val="000B0219"/>
    <w:rsid w:val="000B02DD"/>
    <w:rsid w:val="000B0343"/>
    <w:rsid w:val="000B03E3"/>
    <w:rsid w:val="000B03F8"/>
    <w:rsid w:val="000B0661"/>
    <w:rsid w:val="000B077A"/>
    <w:rsid w:val="000B08D0"/>
    <w:rsid w:val="000B0C43"/>
    <w:rsid w:val="000B0C64"/>
    <w:rsid w:val="000B0EA1"/>
    <w:rsid w:val="000B101B"/>
    <w:rsid w:val="000B1594"/>
    <w:rsid w:val="000B1624"/>
    <w:rsid w:val="000B1679"/>
    <w:rsid w:val="000B19A6"/>
    <w:rsid w:val="000B19E6"/>
    <w:rsid w:val="000B1A8E"/>
    <w:rsid w:val="000B1ADA"/>
    <w:rsid w:val="000B1E8A"/>
    <w:rsid w:val="000B1FD8"/>
    <w:rsid w:val="000B2027"/>
    <w:rsid w:val="000B2139"/>
    <w:rsid w:val="000B22C2"/>
    <w:rsid w:val="000B2755"/>
    <w:rsid w:val="000B2985"/>
    <w:rsid w:val="000B2998"/>
    <w:rsid w:val="000B2AC2"/>
    <w:rsid w:val="000B2BBE"/>
    <w:rsid w:val="000B2C08"/>
    <w:rsid w:val="000B2C33"/>
    <w:rsid w:val="000B2C88"/>
    <w:rsid w:val="000B2DFA"/>
    <w:rsid w:val="000B2EBC"/>
    <w:rsid w:val="000B2FBB"/>
    <w:rsid w:val="000B32B9"/>
    <w:rsid w:val="000B3342"/>
    <w:rsid w:val="000B33B6"/>
    <w:rsid w:val="000B3459"/>
    <w:rsid w:val="000B350C"/>
    <w:rsid w:val="000B359E"/>
    <w:rsid w:val="000B371C"/>
    <w:rsid w:val="000B37A5"/>
    <w:rsid w:val="000B38E0"/>
    <w:rsid w:val="000B3940"/>
    <w:rsid w:val="000B3A40"/>
    <w:rsid w:val="000B3E07"/>
    <w:rsid w:val="000B3EC4"/>
    <w:rsid w:val="000B3EF5"/>
    <w:rsid w:val="000B3F5E"/>
    <w:rsid w:val="000B4148"/>
    <w:rsid w:val="000B4246"/>
    <w:rsid w:val="000B475B"/>
    <w:rsid w:val="000B4779"/>
    <w:rsid w:val="000B4818"/>
    <w:rsid w:val="000B4898"/>
    <w:rsid w:val="000B4B32"/>
    <w:rsid w:val="000B4B6E"/>
    <w:rsid w:val="000B4CE6"/>
    <w:rsid w:val="000B4E45"/>
    <w:rsid w:val="000B5021"/>
    <w:rsid w:val="000B507D"/>
    <w:rsid w:val="000B50B5"/>
    <w:rsid w:val="000B5185"/>
    <w:rsid w:val="000B51FA"/>
    <w:rsid w:val="000B541D"/>
    <w:rsid w:val="000B547D"/>
    <w:rsid w:val="000B5550"/>
    <w:rsid w:val="000B5905"/>
    <w:rsid w:val="000B5975"/>
    <w:rsid w:val="000B5A0C"/>
    <w:rsid w:val="000B5AA8"/>
    <w:rsid w:val="000B5DD2"/>
    <w:rsid w:val="000B5EF4"/>
    <w:rsid w:val="000B5F46"/>
    <w:rsid w:val="000B60FF"/>
    <w:rsid w:val="000B6146"/>
    <w:rsid w:val="000B61DD"/>
    <w:rsid w:val="000B6304"/>
    <w:rsid w:val="000B6373"/>
    <w:rsid w:val="000B6434"/>
    <w:rsid w:val="000B65FF"/>
    <w:rsid w:val="000B665A"/>
    <w:rsid w:val="000B689A"/>
    <w:rsid w:val="000B6911"/>
    <w:rsid w:val="000B6C8E"/>
    <w:rsid w:val="000B6CBF"/>
    <w:rsid w:val="000B6E2C"/>
    <w:rsid w:val="000B70B9"/>
    <w:rsid w:val="000B7628"/>
    <w:rsid w:val="000B76C5"/>
    <w:rsid w:val="000B7A10"/>
    <w:rsid w:val="000B7B1C"/>
    <w:rsid w:val="000B7D93"/>
    <w:rsid w:val="000B7E30"/>
    <w:rsid w:val="000B7F05"/>
    <w:rsid w:val="000C010F"/>
    <w:rsid w:val="000C015A"/>
    <w:rsid w:val="000C0169"/>
    <w:rsid w:val="000C018D"/>
    <w:rsid w:val="000C0444"/>
    <w:rsid w:val="000C0632"/>
    <w:rsid w:val="000C0659"/>
    <w:rsid w:val="000C0BDF"/>
    <w:rsid w:val="000C0CAF"/>
    <w:rsid w:val="000C0CB4"/>
    <w:rsid w:val="000C0FBF"/>
    <w:rsid w:val="000C105A"/>
    <w:rsid w:val="000C1103"/>
    <w:rsid w:val="000C115D"/>
    <w:rsid w:val="000C14D0"/>
    <w:rsid w:val="000C1535"/>
    <w:rsid w:val="000C16FF"/>
    <w:rsid w:val="000C19FA"/>
    <w:rsid w:val="000C1D63"/>
    <w:rsid w:val="000C1F90"/>
    <w:rsid w:val="000C2422"/>
    <w:rsid w:val="000C2455"/>
    <w:rsid w:val="000C252B"/>
    <w:rsid w:val="000C2718"/>
    <w:rsid w:val="000C2745"/>
    <w:rsid w:val="000C2993"/>
    <w:rsid w:val="000C2BBE"/>
    <w:rsid w:val="000C2D06"/>
    <w:rsid w:val="000C2DEF"/>
    <w:rsid w:val="000C2E1F"/>
    <w:rsid w:val="000C2EF7"/>
    <w:rsid w:val="000C2FBD"/>
    <w:rsid w:val="000C31D3"/>
    <w:rsid w:val="000C32BB"/>
    <w:rsid w:val="000C32D3"/>
    <w:rsid w:val="000C32F7"/>
    <w:rsid w:val="000C33D0"/>
    <w:rsid w:val="000C33D8"/>
    <w:rsid w:val="000C34F4"/>
    <w:rsid w:val="000C365F"/>
    <w:rsid w:val="000C36BB"/>
    <w:rsid w:val="000C3752"/>
    <w:rsid w:val="000C38B3"/>
    <w:rsid w:val="000C39E6"/>
    <w:rsid w:val="000C3B0C"/>
    <w:rsid w:val="000C3BE4"/>
    <w:rsid w:val="000C41A5"/>
    <w:rsid w:val="000C41DE"/>
    <w:rsid w:val="000C422D"/>
    <w:rsid w:val="000C4270"/>
    <w:rsid w:val="000C4B2B"/>
    <w:rsid w:val="000C4EFE"/>
    <w:rsid w:val="000C4FA9"/>
    <w:rsid w:val="000C5121"/>
    <w:rsid w:val="000C53A5"/>
    <w:rsid w:val="000C5560"/>
    <w:rsid w:val="000C584B"/>
    <w:rsid w:val="000C5984"/>
    <w:rsid w:val="000C59BB"/>
    <w:rsid w:val="000C5B45"/>
    <w:rsid w:val="000C5D4D"/>
    <w:rsid w:val="000C5F91"/>
    <w:rsid w:val="000C6025"/>
    <w:rsid w:val="000C65A3"/>
    <w:rsid w:val="000C66B7"/>
    <w:rsid w:val="000C672E"/>
    <w:rsid w:val="000C67D1"/>
    <w:rsid w:val="000C6915"/>
    <w:rsid w:val="000C6A1A"/>
    <w:rsid w:val="000C6AAA"/>
    <w:rsid w:val="000C6F53"/>
    <w:rsid w:val="000C7093"/>
    <w:rsid w:val="000C7565"/>
    <w:rsid w:val="000C7578"/>
    <w:rsid w:val="000C7584"/>
    <w:rsid w:val="000C784D"/>
    <w:rsid w:val="000C788E"/>
    <w:rsid w:val="000C792A"/>
    <w:rsid w:val="000C7B7D"/>
    <w:rsid w:val="000C7F0A"/>
    <w:rsid w:val="000D0519"/>
    <w:rsid w:val="000D0565"/>
    <w:rsid w:val="000D073A"/>
    <w:rsid w:val="000D078F"/>
    <w:rsid w:val="000D0795"/>
    <w:rsid w:val="000D08B0"/>
    <w:rsid w:val="000D08BA"/>
    <w:rsid w:val="000D0B18"/>
    <w:rsid w:val="000D0DF4"/>
    <w:rsid w:val="000D0E4E"/>
    <w:rsid w:val="000D0E69"/>
    <w:rsid w:val="000D0F3A"/>
    <w:rsid w:val="000D113C"/>
    <w:rsid w:val="000D114C"/>
    <w:rsid w:val="000D12D1"/>
    <w:rsid w:val="000D1310"/>
    <w:rsid w:val="000D13F9"/>
    <w:rsid w:val="000D148C"/>
    <w:rsid w:val="000D14EA"/>
    <w:rsid w:val="000D1599"/>
    <w:rsid w:val="000D159A"/>
    <w:rsid w:val="000D15AF"/>
    <w:rsid w:val="000D1796"/>
    <w:rsid w:val="000D18E1"/>
    <w:rsid w:val="000D1910"/>
    <w:rsid w:val="000D1961"/>
    <w:rsid w:val="000D19D0"/>
    <w:rsid w:val="000D1B91"/>
    <w:rsid w:val="000D1D69"/>
    <w:rsid w:val="000D1EAD"/>
    <w:rsid w:val="000D1EDC"/>
    <w:rsid w:val="000D221A"/>
    <w:rsid w:val="000D226D"/>
    <w:rsid w:val="000D22CC"/>
    <w:rsid w:val="000D2312"/>
    <w:rsid w:val="000D2371"/>
    <w:rsid w:val="000D241D"/>
    <w:rsid w:val="000D255D"/>
    <w:rsid w:val="000D28A1"/>
    <w:rsid w:val="000D29AB"/>
    <w:rsid w:val="000D2A0E"/>
    <w:rsid w:val="000D2B87"/>
    <w:rsid w:val="000D2BA0"/>
    <w:rsid w:val="000D2C01"/>
    <w:rsid w:val="000D306A"/>
    <w:rsid w:val="000D3164"/>
    <w:rsid w:val="000D3176"/>
    <w:rsid w:val="000D31BF"/>
    <w:rsid w:val="000D36AE"/>
    <w:rsid w:val="000D3767"/>
    <w:rsid w:val="000D378C"/>
    <w:rsid w:val="000D38A1"/>
    <w:rsid w:val="000D3989"/>
    <w:rsid w:val="000D4055"/>
    <w:rsid w:val="000D414D"/>
    <w:rsid w:val="000D41C3"/>
    <w:rsid w:val="000D41D1"/>
    <w:rsid w:val="000D4217"/>
    <w:rsid w:val="000D4336"/>
    <w:rsid w:val="000D43E7"/>
    <w:rsid w:val="000D44AD"/>
    <w:rsid w:val="000D4C4E"/>
    <w:rsid w:val="000D4CE1"/>
    <w:rsid w:val="000D4D69"/>
    <w:rsid w:val="000D4DCC"/>
    <w:rsid w:val="000D4F28"/>
    <w:rsid w:val="000D5077"/>
    <w:rsid w:val="000D5148"/>
    <w:rsid w:val="000D51F4"/>
    <w:rsid w:val="000D5212"/>
    <w:rsid w:val="000D526D"/>
    <w:rsid w:val="000D526F"/>
    <w:rsid w:val="000D5362"/>
    <w:rsid w:val="000D5406"/>
    <w:rsid w:val="000D57F7"/>
    <w:rsid w:val="000D57F8"/>
    <w:rsid w:val="000D5851"/>
    <w:rsid w:val="000D5981"/>
    <w:rsid w:val="000D5A9B"/>
    <w:rsid w:val="000D5B1B"/>
    <w:rsid w:val="000D5B24"/>
    <w:rsid w:val="000D5C60"/>
    <w:rsid w:val="000D5D56"/>
    <w:rsid w:val="000D5E6D"/>
    <w:rsid w:val="000D5E7F"/>
    <w:rsid w:val="000D5FA2"/>
    <w:rsid w:val="000D603D"/>
    <w:rsid w:val="000D617D"/>
    <w:rsid w:val="000D6286"/>
    <w:rsid w:val="000D633D"/>
    <w:rsid w:val="000D652F"/>
    <w:rsid w:val="000D676A"/>
    <w:rsid w:val="000D67EA"/>
    <w:rsid w:val="000D687C"/>
    <w:rsid w:val="000D68DA"/>
    <w:rsid w:val="000D68E2"/>
    <w:rsid w:val="000D6A2A"/>
    <w:rsid w:val="000D6BE0"/>
    <w:rsid w:val="000D6E9F"/>
    <w:rsid w:val="000D6ED3"/>
    <w:rsid w:val="000D6F75"/>
    <w:rsid w:val="000D71DF"/>
    <w:rsid w:val="000D71E2"/>
    <w:rsid w:val="000D73A5"/>
    <w:rsid w:val="000D73A7"/>
    <w:rsid w:val="000D73D8"/>
    <w:rsid w:val="000D761A"/>
    <w:rsid w:val="000D76F7"/>
    <w:rsid w:val="000D7708"/>
    <w:rsid w:val="000D771A"/>
    <w:rsid w:val="000D7770"/>
    <w:rsid w:val="000D788F"/>
    <w:rsid w:val="000D79EF"/>
    <w:rsid w:val="000D79FF"/>
    <w:rsid w:val="000D7C41"/>
    <w:rsid w:val="000D7C71"/>
    <w:rsid w:val="000D7E2B"/>
    <w:rsid w:val="000E0141"/>
    <w:rsid w:val="000E017C"/>
    <w:rsid w:val="000E0203"/>
    <w:rsid w:val="000E042E"/>
    <w:rsid w:val="000E05CE"/>
    <w:rsid w:val="000E075F"/>
    <w:rsid w:val="000E07D0"/>
    <w:rsid w:val="000E07D6"/>
    <w:rsid w:val="000E07D7"/>
    <w:rsid w:val="000E08BD"/>
    <w:rsid w:val="000E0BDE"/>
    <w:rsid w:val="000E0D90"/>
    <w:rsid w:val="000E0E22"/>
    <w:rsid w:val="000E1164"/>
    <w:rsid w:val="000E12EA"/>
    <w:rsid w:val="000E1380"/>
    <w:rsid w:val="000E1616"/>
    <w:rsid w:val="000E1799"/>
    <w:rsid w:val="000E17DC"/>
    <w:rsid w:val="000E18DF"/>
    <w:rsid w:val="000E20C9"/>
    <w:rsid w:val="000E211B"/>
    <w:rsid w:val="000E228A"/>
    <w:rsid w:val="000E23DE"/>
    <w:rsid w:val="000E273B"/>
    <w:rsid w:val="000E283D"/>
    <w:rsid w:val="000E294B"/>
    <w:rsid w:val="000E2BE9"/>
    <w:rsid w:val="000E2C1D"/>
    <w:rsid w:val="000E2DA8"/>
    <w:rsid w:val="000E2DC1"/>
    <w:rsid w:val="000E32A8"/>
    <w:rsid w:val="000E337A"/>
    <w:rsid w:val="000E3416"/>
    <w:rsid w:val="000E34E1"/>
    <w:rsid w:val="000E35BE"/>
    <w:rsid w:val="000E3737"/>
    <w:rsid w:val="000E376B"/>
    <w:rsid w:val="000E3B64"/>
    <w:rsid w:val="000E3DD4"/>
    <w:rsid w:val="000E42BC"/>
    <w:rsid w:val="000E4332"/>
    <w:rsid w:val="000E43DD"/>
    <w:rsid w:val="000E4429"/>
    <w:rsid w:val="000E46F8"/>
    <w:rsid w:val="000E4752"/>
    <w:rsid w:val="000E483E"/>
    <w:rsid w:val="000E4887"/>
    <w:rsid w:val="000E48AA"/>
    <w:rsid w:val="000E4935"/>
    <w:rsid w:val="000E4997"/>
    <w:rsid w:val="000E4C4F"/>
    <w:rsid w:val="000E4CFB"/>
    <w:rsid w:val="000E4E5C"/>
    <w:rsid w:val="000E4E70"/>
    <w:rsid w:val="000E4F2F"/>
    <w:rsid w:val="000E4F6A"/>
    <w:rsid w:val="000E5040"/>
    <w:rsid w:val="000E5558"/>
    <w:rsid w:val="000E595D"/>
    <w:rsid w:val="000E59A0"/>
    <w:rsid w:val="000E5A0A"/>
    <w:rsid w:val="000E5A87"/>
    <w:rsid w:val="000E5BA8"/>
    <w:rsid w:val="000E5BDC"/>
    <w:rsid w:val="000E5CCA"/>
    <w:rsid w:val="000E5CE1"/>
    <w:rsid w:val="000E61CA"/>
    <w:rsid w:val="000E628B"/>
    <w:rsid w:val="000E64BB"/>
    <w:rsid w:val="000E65E9"/>
    <w:rsid w:val="000E65FD"/>
    <w:rsid w:val="000E67DD"/>
    <w:rsid w:val="000E6818"/>
    <w:rsid w:val="000E682B"/>
    <w:rsid w:val="000E6C8C"/>
    <w:rsid w:val="000E6DD0"/>
    <w:rsid w:val="000E6E85"/>
    <w:rsid w:val="000E704D"/>
    <w:rsid w:val="000E706D"/>
    <w:rsid w:val="000E70AC"/>
    <w:rsid w:val="000E70E5"/>
    <w:rsid w:val="000E710A"/>
    <w:rsid w:val="000E71B8"/>
    <w:rsid w:val="000E7309"/>
    <w:rsid w:val="000E73C6"/>
    <w:rsid w:val="000E76F5"/>
    <w:rsid w:val="000E775B"/>
    <w:rsid w:val="000E785F"/>
    <w:rsid w:val="000E7963"/>
    <w:rsid w:val="000E7987"/>
    <w:rsid w:val="000E7A84"/>
    <w:rsid w:val="000E7DCD"/>
    <w:rsid w:val="000F0112"/>
    <w:rsid w:val="000F013A"/>
    <w:rsid w:val="000F02D8"/>
    <w:rsid w:val="000F056D"/>
    <w:rsid w:val="000F07A9"/>
    <w:rsid w:val="000F09FB"/>
    <w:rsid w:val="000F0AA8"/>
    <w:rsid w:val="000F0CE5"/>
    <w:rsid w:val="000F0D92"/>
    <w:rsid w:val="000F0F5B"/>
    <w:rsid w:val="000F100A"/>
    <w:rsid w:val="000F1414"/>
    <w:rsid w:val="000F14F3"/>
    <w:rsid w:val="000F15BC"/>
    <w:rsid w:val="000F16B1"/>
    <w:rsid w:val="000F17F6"/>
    <w:rsid w:val="000F180A"/>
    <w:rsid w:val="000F1827"/>
    <w:rsid w:val="000F1A73"/>
    <w:rsid w:val="000F1C92"/>
    <w:rsid w:val="000F1E26"/>
    <w:rsid w:val="000F1E27"/>
    <w:rsid w:val="000F1E6B"/>
    <w:rsid w:val="000F2232"/>
    <w:rsid w:val="000F2276"/>
    <w:rsid w:val="000F2306"/>
    <w:rsid w:val="000F232B"/>
    <w:rsid w:val="000F2420"/>
    <w:rsid w:val="000F2447"/>
    <w:rsid w:val="000F258E"/>
    <w:rsid w:val="000F2866"/>
    <w:rsid w:val="000F28D6"/>
    <w:rsid w:val="000F2936"/>
    <w:rsid w:val="000F2D6C"/>
    <w:rsid w:val="000F2E38"/>
    <w:rsid w:val="000F2EEE"/>
    <w:rsid w:val="000F30EC"/>
    <w:rsid w:val="000F3185"/>
    <w:rsid w:val="000F31A6"/>
    <w:rsid w:val="000F3229"/>
    <w:rsid w:val="000F3296"/>
    <w:rsid w:val="000F3325"/>
    <w:rsid w:val="000F334D"/>
    <w:rsid w:val="000F35E5"/>
    <w:rsid w:val="000F3697"/>
    <w:rsid w:val="000F383F"/>
    <w:rsid w:val="000F3A19"/>
    <w:rsid w:val="000F3A2F"/>
    <w:rsid w:val="000F3BFB"/>
    <w:rsid w:val="000F3DA0"/>
    <w:rsid w:val="000F3E38"/>
    <w:rsid w:val="000F401A"/>
    <w:rsid w:val="000F4106"/>
    <w:rsid w:val="000F4236"/>
    <w:rsid w:val="000F4283"/>
    <w:rsid w:val="000F42E8"/>
    <w:rsid w:val="000F446A"/>
    <w:rsid w:val="000F4494"/>
    <w:rsid w:val="000F44BA"/>
    <w:rsid w:val="000F4AAC"/>
    <w:rsid w:val="000F4E4F"/>
    <w:rsid w:val="000F502F"/>
    <w:rsid w:val="000F5136"/>
    <w:rsid w:val="000F52DD"/>
    <w:rsid w:val="000F548D"/>
    <w:rsid w:val="000F56E8"/>
    <w:rsid w:val="000F5928"/>
    <w:rsid w:val="000F5D76"/>
    <w:rsid w:val="000F5F3D"/>
    <w:rsid w:val="000F6017"/>
    <w:rsid w:val="000F619A"/>
    <w:rsid w:val="000F61E6"/>
    <w:rsid w:val="000F63B0"/>
    <w:rsid w:val="000F68FE"/>
    <w:rsid w:val="000F6A8A"/>
    <w:rsid w:val="000F6C31"/>
    <w:rsid w:val="000F6C32"/>
    <w:rsid w:val="000F6D5B"/>
    <w:rsid w:val="000F6E34"/>
    <w:rsid w:val="000F6E55"/>
    <w:rsid w:val="000F70EB"/>
    <w:rsid w:val="000F7278"/>
    <w:rsid w:val="000F738B"/>
    <w:rsid w:val="000F7556"/>
    <w:rsid w:val="000F7920"/>
    <w:rsid w:val="000F7B55"/>
    <w:rsid w:val="000F7E8D"/>
    <w:rsid w:val="000F7EE0"/>
    <w:rsid w:val="000F7F4C"/>
    <w:rsid w:val="000F7F58"/>
    <w:rsid w:val="000F7F97"/>
    <w:rsid w:val="000F7FD3"/>
    <w:rsid w:val="001000E0"/>
    <w:rsid w:val="00100128"/>
    <w:rsid w:val="00100143"/>
    <w:rsid w:val="001002BA"/>
    <w:rsid w:val="001002C6"/>
    <w:rsid w:val="00100312"/>
    <w:rsid w:val="001003A6"/>
    <w:rsid w:val="00100626"/>
    <w:rsid w:val="001006D0"/>
    <w:rsid w:val="001006FF"/>
    <w:rsid w:val="00100A90"/>
    <w:rsid w:val="00100AB5"/>
    <w:rsid w:val="00100CB3"/>
    <w:rsid w:val="00100CCC"/>
    <w:rsid w:val="00100DCA"/>
    <w:rsid w:val="00100FF3"/>
    <w:rsid w:val="00101504"/>
    <w:rsid w:val="00101783"/>
    <w:rsid w:val="001017E3"/>
    <w:rsid w:val="0010181D"/>
    <w:rsid w:val="0010188B"/>
    <w:rsid w:val="00101A57"/>
    <w:rsid w:val="00101BC1"/>
    <w:rsid w:val="00101BD0"/>
    <w:rsid w:val="00101C0F"/>
    <w:rsid w:val="00101D61"/>
    <w:rsid w:val="00101EBE"/>
    <w:rsid w:val="00101F23"/>
    <w:rsid w:val="00101FA6"/>
    <w:rsid w:val="00102196"/>
    <w:rsid w:val="0010221D"/>
    <w:rsid w:val="001023B7"/>
    <w:rsid w:val="00102655"/>
    <w:rsid w:val="001026CA"/>
    <w:rsid w:val="001027AF"/>
    <w:rsid w:val="001029A8"/>
    <w:rsid w:val="001029C9"/>
    <w:rsid w:val="00102AC8"/>
    <w:rsid w:val="00102ADC"/>
    <w:rsid w:val="00102B90"/>
    <w:rsid w:val="00102CB0"/>
    <w:rsid w:val="00102E09"/>
    <w:rsid w:val="00102E59"/>
    <w:rsid w:val="00102E6D"/>
    <w:rsid w:val="001032F0"/>
    <w:rsid w:val="00103346"/>
    <w:rsid w:val="00103372"/>
    <w:rsid w:val="00103758"/>
    <w:rsid w:val="00103772"/>
    <w:rsid w:val="00103784"/>
    <w:rsid w:val="001039E3"/>
    <w:rsid w:val="00103B25"/>
    <w:rsid w:val="00103C9B"/>
    <w:rsid w:val="0010414B"/>
    <w:rsid w:val="00104228"/>
    <w:rsid w:val="00104247"/>
    <w:rsid w:val="001042FF"/>
    <w:rsid w:val="00104305"/>
    <w:rsid w:val="0010435C"/>
    <w:rsid w:val="001043C2"/>
    <w:rsid w:val="001043E1"/>
    <w:rsid w:val="001045C0"/>
    <w:rsid w:val="00104795"/>
    <w:rsid w:val="001048E0"/>
    <w:rsid w:val="001049AB"/>
    <w:rsid w:val="00104ADF"/>
    <w:rsid w:val="00104C76"/>
    <w:rsid w:val="00104CA2"/>
    <w:rsid w:val="00104D0B"/>
    <w:rsid w:val="00104E30"/>
    <w:rsid w:val="00104E4B"/>
    <w:rsid w:val="00104EEC"/>
    <w:rsid w:val="00104F29"/>
    <w:rsid w:val="00104F9B"/>
    <w:rsid w:val="0010505A"/>
    <w:rsid w:val="0010513C"/>
    <w:rsid w:val="00105334"/>
    <w:rsid w:val="0010552C"/>
    <w:rsid w:val="00105618"/>
    <w:rsid w:val="001056AA"/>
    <w:rsid w:val="00105708"/>
    <w:rsid w:val="0010571F"/>
    <w:rsid w:val="00105760"/>
    <w:rsid w:val="00105764"/>
    <w:rsid w:val="001057B8"/>
    <w:rsid w:val="001057DE"/>
    <w:rsid w:val="00105B6E"/>
    <w:rsid w:val="00105BB1"/>
    <w:rsid w:val="00105C65"/>
    <w:rsid w:val="00105CC7"/>
    <w:rsid w:val="00105CC8"/>
    <w:rsid w:val="00106054"/>
    <w:rsid w:val="001060DF"/>
    <w:rsid w:val="001061C3"/>
    <w:rsid w:val="001061FF"/>
    <w:rsid w:val="00106339"/>
    <w:rsid w:val="00106390"/>
    <w:rsid w:val="001064B8"/>
    <w:rsid w:val="0010672A"/>
    <w:rsid w:val="00106A54"/>
    <w:rsid w:val="00106B82"/>
    <w:rsid w:val="00106BBE"/>
    <w:rsid w:val="00107096"/>
    <w:rsid w:val="001070D6"/>
    <w:rsid w:val="00107175"/>
    <w:rsid w:val="001071AE"/>
    <w:rsid w:val="0010722A"/>
    <w:rsid w:val="0010762D"/>
    <w:rsid w:val="001076A8"/>
    <w:rsid w:val="00107779"/>
    <w:rsid w:val="001077CA"/>
    <w:rsid w:val="001078C2"/>
    <w:rsid w:val="0010793C"/>
    <w:rsid w:val="001079AE"/>
    <w:rsid w:val="001079B5"/>
    <w:rsid w:val="001079DE"/>
    <w:rsid w:val="00107A45"/>
    <w:rsid w:val="00107BB7"/>
    <w:rsid w:val="00107E1C"/>
    <w:rsid w:val="0011009C"/>
    <w:rsid w:val="001101E0"/>
    <w:rsid w:val="00110243"/>
    <w:rsid w:val="0011040B"/>
    <w:rsid w:val="001104D4"/>
    <w:rsid w:val="001105A2"/>
    <w:rsid w:val="00110872"/>
    <w:rsid w:val="0011097D"/>
    <w:rsid w:val="00110B35"/>
    <w:rsid w:val="00110D86"/>
    <w:rsid w:val="00110DAA"/>
    <w:rsid w:val="00110EA4"/>
    <w:rsid w:val="00110EDD"/>
    <w:rsid w:val="00111031"/>
    <w:rsid w:val="001110A2"/>
    <w:rsid w:val="001112C1"/>
    <w:rsid w:val="001112C4"/>
    <w:rsid w:val="00111444"/>
    <w:rsid w:val="001114B6"/>
    <w:rsid w:val="00111723"/>
    <w:rsid w:val="00111964"/>
    <w:rsid w:val="00111A81"/>
    <w:rsid w:val="00111B9F"/>
    <w:rsid w:val="00111BE1"/>
    <w:rsid w:val="00111DA5"/>
    <w:rsid w:val="00111FB4"/>
    <w:rsid w:val="0011203D"/>
    <w:rsid w:val="001123BF"/>
    <w:rsid w:val="001123E0"/>
    <w:rsid w:val="00112593"/>
    <w:rsid w:val="0011274C"/>
    <w:rsid w:val="00112764"/>
    <w:rsid w:val="001129B5"/>
    <w:rsid w:val="001129EB"/>
    <w:rsid w:val="00112AEA"/>
    <w:rsid w:val="00112AFA"/>
    <w:rsid w:val="00112BE6"/>
    <w:rsid w:val="00112CA7"/>
    <w:rsid w:val="00112CF1"/>
    <w:rsid w:val="00112D28"/>
    <w:rsid w:val="00112E49"/>
    <w:rsid w:val="00112EE0"/>
    <w:rsid w:val="0011304E"/>
    <w:rsid w:val="001130ED"/>
    <w:rsid w:val="00113191"/>
    <w:rsid w:val="00113243"/>
    <w:rsid w:val="001132A5"/>
    <w:rsid w:val="001134B9"/>
    <w:rsid w:val="001138F5"/>
    <w:rsid w:val="001139C1"/>
    <w:rsid w:val="00113A72"/>
    <w:rsid w:val="00113CBC"/>
    <w:rsid w:val="00113E78"/>
    <w:rsid w:val="00113FFE"/>
    <w:rsid w:val="0011409F"/>
    <w:rsid w:val="001141B4"/>
    <w:rsid w:val="001141E3"/>
    <w:rsid w:val="0011441C"/>
    <w:rsid w:val="001144DF"/>
    <w:rsid w:val="0011453F"/>
    <w:rsid w:val="00114571"/>
    <w:rsid w:val="00114962"/>
    <w:rsid w:val="0011497E"/>
    <w:rsid w:val="001149F0"/>
    <w:rsid w:val="00114C1C"/>
    <w:rsid w:val="00114CAD"/>
    <w:rsid w:val="00114CFE"/>
    <w:rsid w:val="00114D69"/>
    <w:rsid w:val="00114F2C"/>
    <w:rsid w:val="00115094"/>
    <w:rsid w:val="00115282"/>
    <w:rsid w:val="0011544B"/>
    <w:rsid w:val="0011547F"/>
    <w:rsid w:val="0011557B"/>
    <w:rsid w:val="00115647"/>
    <w:rsid w:val="001156DA"/>
    <w:rsid w:val="0011574E"/>
    <w:rsid w:val="0011592D"/>
    <w:rsid w:val="00115A5E"/>
    <w:rsid w:val="00115D69"/>
    <w:rsid w:val="00115D9E"/>
    <w:rsid w:val="00116005"/>
    <w:rsid w:val="00116057"/>
    <w:rsid w:val="0011617C"/>
    <w:rsid w:val="0011635E"/>
    <w:rsid w:val="001164E2"/>
    <w:rsid w:val="0011663C"/>
    <w:rsid w:val="00116871"/>
    <w:rsid w:val="001168C7"/>
    <w:rsid w:val="0011696B"/>
    <w:rsid w:val="00116C3D"/>
    <w:rsid w:val="00116E19"/>
    <w:rsid w:val="00116F37"/>
    <w:rsid w:val="001170D6"/>
    <w:rsid w:val="001173D0"/>
    <w:rsid w:val="00117725"/>
    <w:rsid w:val="001177A2"/>
    <w:rsid w:val="00117842"/>
    <w:rsid w:val="00117A4E"/>
    <w:rsid w:val="00117B32"/>
    <w:rsid w:val="00117C85"/>
    <w:rsid w:val="00117E10"/>
    <w:rsid w:val="00117FB9"/>
    <w:rsid w:val="00120011"/>
    <w:rsid w:val="00120049"/>
    <w:rsid w:val="0012005C"/>
    <w:rsid w:val="00120433"/>
    <w:rsid w:val="0012081F"/>
    <w:rsid w:val="00120860"/>
    <w:rsid w:val="00120ACD"/>
    <w:rsid w:val="00120B13"/>
    <w:rsid w:val="00120B44"/>
    <w:rsid w:val="00120C56"/>
    <w:rsid w:val="00120CB2"/>
    <w:rsid w:val="00120DE4"/>
    <w:rsid w:val="00120EF7"/>
    <w:rsid w:val="00120F77"/>
    <w:rsid w:val="00121094"/>
    <w:rsid w:val="001211E2"/>
    <w:rsid w:val="0012122E"/>
    <w:rsid w:val="00121249"/>
    <w:rsid w:val="001212AD"/>
    <w:rsid w:val="001212F8"/>
    <w:rsid w:val="001213D6"/>
    <w:rsid w:val="001215E4"/>
    <w:rsid w:val="001215F2"/>
    <w:rsid w:val="0012167C"/>
    <w:rsid w:val="001216C1"/>
    <w:rsid w:val="00121A38"/>
    <w:rsid w:val="00121A7B"/>
    <w:rsid w:val="00121BD0"/>
    <w:rsid w:val="00121E36"/>
    <w:rsid w:val="00121F85"/>
    <w:rsid w:val="00121FCE"/>
    <w:rsid w:val="00121FE7"/>
    <w:rsid w:val="001220D3"/>
    <w:rsid w:val="001220F6"/>
    <w:rsid w:val="0012228B"/>
    <w:rsid w:val="00122415"/>
    <w:rsid w:val="0012268B"/>
    <w:rsid w:val="0012291C"/>
    <w:rsid w:val="00122E30"/>
    <w:rsid w:val="0012319A"/>
    <w:rsid w:val="00123364"/>
    <w:rsid w:val="00123489"/>
    <w:rsid w:val="001234AC"/>
    <w:rsid w:val="00123694"/>
    <w:rsid w:val="001237C0"/>
    <w:rsid w:val="0012386A"/>
    <w:rsid w:val="00123905"/>
    <w:rsid w:val="00123A8D"/>
    <w:rsid w:val="00123F37"/>
    <w:rsid w:val="00124035"/>
    <w:rsid w:val="001242D7"/>
    <w:rsid w:val="0012450B"/>
    <w:rsid w:val="0012460C"/>
    <w:rsid w:val="0012460E"/>
    <w:rsid w:val="00124623"/>
    <w:rsid w:val="001248CA"/>
    <w:rsid w:val="001248CB"/>
    <w:rsid w:val="00124937"/>
    <w:rsid w:val="00124985"/>
    <w:rsid w:val="00124D1D"/>
    <w:rsid w:val="00124D84"/>
    <w:rsid w:val="00124E8B"/>
    <w:rsid w:val="00124E91"/>
    <w:rsid w:val="00124EAD"/>
    <w:rsid w:val="00124F22"/>
    <w:rsid w:val="00124FEE"/>
    <w:rsid w:val="0012507D"/>
    <w:rsid w:val="001250DD"/>
    <w:rsid w:val="001251E7"/>
    <w:rsid w:val="0012522A"/>
    <w:rsid w:val="001253E6"/>
    <w:rsid w:val="0012550D"/>
    <w:rsid w:val="001255C8"/>
    <w:rsid w:val="00125733"/>
    <w:rsid w:val="00125826"/>
    <w:rsid w:val="00125832"/>
    <w:rsid w:val="00125844"/>
    <w:rsid w:val="001258A6"/>
    <w:rsid w:val="00125958"/>
    <w:rsid w:val="00125A24"/>
    <w:rsid w:val="00125A43"/>
    <w:rsid w:val="00125C42"/>
    <w:rsid w:val="00125D7C"/>
    <w:rsid w:val="00125F4F"/>
    <w:rsid w:val="001261B2"/>
    <w:rsid w:val="00126297"/>
    <w:rsid w:val="001263AA"/>
    <w:rsid w:val="0012646A"/>
    <w:rsid w:val="001264C4"/>
    <w:rsid w:val="00126550"/>
    <w:rsid w:val="00126577"/>
    <w:rsid w:val="0012677D"/>
    <w:rsid w:val="00126892"/>
    <w:rsid w:val="001268C3"/>
    <w:rsid w:val="00126916"/>
    <w:rsid w:val="00126B9A"/>
    <w:rsid w:val="00126E0E"/>
    <w:rsid w:val="00126EF6"/>
    <w:rsid w:val="00126EFF"/>
    <w:rsid w:val="00127191"/>
    <w:rsid w:val="001271DB"/>
    <w:rsid w:val="0012738B"/>
    <w:rsid w:val="001273DA"/>
    <w:rsid w:val="00127551"/>
    <w:rsid w:val="0012776C"/>
    <w:rsid w:val="00127785"/>
    <w:rsid w:val="00127810"/>
    <w:rsid w:val="001278D7"/>
    <w:rsid w:val="00127957"/>
    <w:rsid w:val="00127962"/>
    <w:rsid w:val="00127A87"/>
    <w:rsid w:val="00127B3E"/>
    <w:rsid w:val="00127B83"/>
    <w:rsid w:val="00127BA5"/>
    <w:rsid w:val="00127BA9"/>
    <w:rsid w:val="00127CE0"/>
    <w:rsid w:val="00127DB0"/>
    <w:rsid w:val="00130286"/>
    <w:rsid w:val="001303BF"/>
    <w:rsid w:val="0013047B"/>
    <w:rsid w:val="00130505"/>
    <w:rsid w:val="001305A5"/>
    <w:rsid w:val="00130779"/>
    <w:rsid w:val="001307A1"/>
    <w:rsid w:val="00130BCF"/>
    <w:rsid w:val="00130C3C"/>
    <w:rsid w:val="00130D31"/>
    <w:rsid w:val="00130DE4"/>
    <w:rsid w:val="00130EA1"/>
    <w:rsid w:val="0013103B"/>
    <w:rsid w:val="0013122D"/>
    <w:rsid w:val="001313A8"/>
    <w:rsid w:val="0013198E"/>
    <w:rsid w:val="00131A5D"/>
    <w:rsid w:val="00131A68"/>
    <w:rsid w:val="00131B6C"/>
    <w:rsid w:val="00131CA1"/>
    <w:rsid w:val="00131D53"/>
    <w:rsid w:val="00132029"/>
    <w:rsid w:val="0013219D"/>
    <w:rsid w:val="001321D3"/>
    <w:rsid w:val="001321EF"/>
    <w:rsid w:val="00132274"/>
    <w:rsid w:val="001322F6"/>
    <w:rsid w:val="001324C1"/>
    <w:rsid w:val="0013253B"/>
    <w:rsid w:val="0013253F"/>
    <w:rsid w:val="0013254F"/>
    <w:rsid w:val="001325C9"/>
    <w:rsid w:val="00132650"/>
    <w:rsid w:val="001328BD"/>
    <w:rsid w:val="00132A0D"/>
    <w:rsid w:val="00132D5C"/>
    <w:rsid w:val="00132DC0"/>
    <w:rsid w:val="00132E43"/>
    <w:rsid w:val="00132F6D"/>
    <w:rsid w:val="00132FEA"/>
    <w:rsid w:val="0013315E"/>
    <w:rsid w:val="001331D2"/>
    <w:rsid w:val="00133252"/>
    <w:rsid w:val="00133599"/>
    <w:rsid w:val="001337A8"/>
    <w:rsid w:val="0013394B"/>
    <w:rsid w:val="00133BF7"/>
    <w:rsid w:val="00133F81"/>
    <w:rsid w:val="001342E2"/>
    <w:rsid w:val="001344E5"/>
    <w:rsid w:val="00134880"/>
    <w:rsid w:val="001348D1"/>
    <w:rsid w:val="00134A49"/>
    <w:rsid w:val="00134B19"/>
    <w:rsid w:val="00134B7E"/>
    <w:rsid w:val="00134B88"/>
    <w:rsid w:val="00134CB9"/>
    <w:rsid w:val="00134EEC"/>
    <w:rsid w:val="0013511D"/>
    <w:rsid w:val="00135251"/>
    <w:rsid w:val="00135350"/>
    <w:rsid w:val="001355AE"/>
    <w:rsid w:val="001356D7"/>
    <w:rsid w:val="0013575C"/>
    <w:rsid w:val="00135954"/>
    <w:rsid w:val="00135A8B"/>
    <w:rsid w:val="00135B24"/>
    <w:rsid w:val="00135B77"/>
    <w:rsid w:val="00135D0A"/>
    <w:rsid w:val="00135F18"/>
    <w:rsid w:val="001360C0"/>
    <w:rsid w:val="0013624A"/>
    <w:rsid w:val="0013654E"/>
    <w:rsid w:val="0013690B"/>
    <w:rsid w:val="001369E2"/>
    <w:rsid w:val="00136A23"/>
    <w:rsid w:val="00136B99"/>
    <w:rsid w:val="00136C59"/>
    <w:rsid w:val="00136D79"/>
    <w:rsid w:val="00136D7D"/>
    <w:rsid w:val="00137317"/>
    <w:rsid w:val="00137472"/>
    <w:rsid w:val="0013786B"/>
    <w:rsid w:val="0013791A"/>
    <w:rsid w:val="00137A3D"/>
    <w:rsid w:val="00137AE7"/>
    <w:rsid w:val="00137FE1"/>
    <w:rsid w:val="00140186"/>
    <w:rsid w:val="0014023F"/>
    <w:rsid w:val="00140240"/>
    <w:rsid w:val="001402C8"/>
    <w:rsid w:val="00140359"/>
    <w:rsid w:val="0014036E"/>
    <w:rsid w:val="001403B5"/>
    <w:rsid w:val="001404CB"/>
    <w:rsid w:val="0014063E"/>
    <w:rsid w:val="00140740"/>
    <w:rsid w:val="001407C1"/>
    <w:rsid w:val="0014087D"/>
    <w:rsid w:val="001408EF"/>
    <w:rsid w:val="00140921"/>
    <w:rsid w:val="00140A40"/>
    <w:rsid w:val="00140ADE"/>
    <w:rsid w:val="00140B4F"/>
    <w:rsid w:val="00140D25"/>
    <w:rsid w:val="00140D92"/>
    <w:rsid w:val="00140E82"/>
    <w:rsid w:val="00140F25"/>
    <w:rsid w:val="00140F74"/>
    <w:rsid w:val="0014104E"/>
    <w:rsid w:val="00141191"/>
    <w:rsid w:val="00141319"/>
    <w:rsid w:val="00141338"/>
    <w:rsid w:val="001413A2"/>
    <w:rsid w:val="0014141D"/>
    <w:rsid w:val="0014159C"/>
    <w:rsid w:val="001416D2"/>
    <w:rsid w:val="001417F9"/>
    <w:rsid w:val="00141A0C"/>
    <w:rsid w:val="00141A97"/>
    <w:rsid w:val="00141AA9"/>
    <w:rsid w:val="00141B87"/>
    <w:rsid w:val="00141B9F"/>
    <w:rsid w:val="00141DA1"/>
    <w:rsid w:val="00141E75"/>
    <w:rsid w:val="00141F97"/>
    <w:rsid w:val="00141FDD"/>
    <w:rsid w:val="00142064"/>
    <w:rsid w:val="001420BB"/>
    <w:rsid w:val="001422AF"/>
    <w:rsid w:val="00142588"/>
    <w:rsid w:val="001425A1"/>
    <w:rsid w:val="001425B2"/>
    <w:rsid w:val="00142665"/>
    <w:rsid w:val="00142851"/>
    <w:rsid w:val="0014286D"/>
    <w:rsid w:val="001429C9"/>
    <w:rsid w:val="00143051"/>
    <w:rsid w:val="00143222"/>
    <w:rsid w:val="001432C3"/>
    <w:rsid w:val="0014331F"/>
    <w:rsid w:val="00143478"/>
    <w:rsid w:val="00143570"/>
    <w:rsid w:val="0014363B"/>
    <w:rsid w:val="001436DD"/>
    <w:rsid w:val="0014384A"/>
    <w:rsid w:val="0014395C"/>
    <w:rsid w:val="001439E3"/>
    <w:rsid w:val="00143C39"/>
    <w:rsid w:val="00143CAD"/>
    <w:rsid w:val="00143CCA"/>
    <w:rsid w:val="0014404A"/>
    <w:rsid w:val="001442D5"/>
    <w:rsid w:val="00144439"/>
    <w:rsid w:val="0014450F"/>
    <w:rsid w:val="00144519"/>
    <w:rsid w:val="001445CA"/>
    <w:rsid w:val="00144784"/>
    <w:rsid w:val="00144944"/>
    <w:rsid w:val="00144A5F"/>
    <w:rsid w:val="00144B11"/>
    <w:rsid w:val="00144D8F"/>
    <w:rsid w:val="00144E1E"/>
    <w:rsid w:val="00144E3B"/>
    <w:rsid w:val="00144F57"/>
    <w:rsid w:val="00145108"/>
    <w:rsid w:val="0014538A"/>
    <w:rsid w:val="001455C9"/>
    <w:rsid w:val="001459D1"/>
    <w:rsid w:val="00145A9A"/>
    <w:rsid w:val="00145C74"/>
    <w:rsid w:val="00145DEA"/>
    <w:rsid w:val="00145E6D"/>
    <w:rsid w:val="00146223"/>
    <w:rsid w:val="001462C1"/>
    <w:rsid w:val="001462E9"/>
    <w:rsid w:val="001463FF"/>
    <w:rsid w:val="001464C9"/>
    <w:rsid w:val="00146846"/>
    <w:rsid w:val="00146AED"/>
    <w:rsid w:val="00146E32"/>
    <w:rsid w:val="00146EDD"/>
    <w:rsid w:val="00146FD0"/>
    <w:rsid w:val="00146FE2"/>
    <w:rsid w:val="0014703B"/>
    <w:rsid w:val="00147221"/>
    <w:rsid w:val="001474BD"/>
    <w:rsid w:val="00147594"/>
    <w:rsid w:val="00147925"/>
    <w:rsid w:val="00147CA6"/>
    <w:rsid w:val="00147E19"/>
    <w:rsid w:val="00147E29"/>
    <w:rsid w:val="00147E77"/>
    <w:rsid w:val="00147E85"/>
    <w:rsid w:val="00147FD9"/>
    <w:rsid w:val="001502E9"/>
    <w:rsid w:val="00150427"/>
    <w:rsid w:val="0015055A"/>
    <w:rsid w:val="00150CCA"/>
    <w:rsid w:val="00150CE5"/>
    <w:rsid w:val="00150CEF"/>
    <w:rsid w:val="00150D36"/>
    <w:rsid w:val="00151022"/>
    <w:rsid w:val="00151032"/>
    <w:rsid w:val="001512C9"/>
    <w:rsid w:val="00151619"/>
    <w:rsid w:val="001516E3"/>
    <w:rsid w:val="0015194A"/>
    <w:rsid w:val="00151A7A"/>
    <w:rsid w:val="00151A94"/>
    <w:rsid w:val="00151B76"/>
    <w:rsid w:val="00151EE8"/>
    <w:rsid w:val="001521A6"/>
    <w:rsid w:val="0015220A"/>
    <w:rsid w:val="001524AD"/>
    <w:rsid w:val="00152835"/>
    <w:rsid w:val="00152BBE"/>
    <w:rsid w:val="00152C08"/>
    <w:rsid w:val="00152C35"/>
    <w:rsid w:val="00152D22"/>
    <w:rsid w:val="00152FBC"/>
    <w:rsid w:val="0015314C"/>
    <w:rsid w:val="0015334A"/>
    <w:rsid w:val="00153403"/>
    <w:rsid w:val="00153434"/>
    <w:rsid w:val="00153465"/>
    <w:rsid w:val="001534D1"/>
    <w:rsid w:val="00153534"/>
    <w:rsid w:val="00153850"/>
    <w:rsid w:val="001539D4"/>
    <w:rsid w:val="00153A28"/>
    <w:rsid w:val="00153A44"/>
    <w:rsid w:val="00153AF5"/>
    <w:rsid w:val="00153DB0"/>
    <w:rsid w:val="00153FEA"/>
    <w:rsid w:val="00154039"/>
    <w:rsid w:val="00154237"/>
    <w:rsid w:val="00154339"/>
    <w:rsid w:val="001544C8"/>
    <w:rsid w:val="00154A25"/>
    <w:rsid w:val="00154B57"/>
    <w:rsid w:val="00154B73"/>
    <w:rsid w:val="00154CF6"/>
    <w:rsid w:val="00154D23"/>
    <w:rsid w:val="00154E10"/>
    <w:rsid w:val="00154E38"/>
    <w:rsid w:val="00154E6D"/>
    <w:rsid w:val="00154F03"/>
    <w:rsid w:val="00154F06"/>
    <w:rsid w:val="00155007"/>
    <w:rsid w:val="001551F3"/>
    <w:rsid w:val="00155296"/>
    <w:rsid w:val="0015549B"/>
    <w:rsid w:val="00155512"/>
    <w:rsid w:val="00155635"/>
    <w:rsid w:val="0015566B"/>
    <w:rsid w:val="001556EE"/>
    <w:rsid w:val="00155752"/>
    <w:rsid w:val="001557E9"/>
    <w:rsid w:val="0015580B"/>
    <w:rsid w:val="00155905"/>
    <w:rsid w:val="001559FA"/>
    <w:rsid w:val="00155A72"/>
    <w:rsid w:val="00155BFF"/>
    <w:rsid w:val="00155C16"/>
    <w:rsid w:val="00155C84"/>
    <w:rsid w:val="00155D1A"/>
    <w:rsid w:val="00155E24"/>
    <w:rsid w:val="00155F10"/>
    <w:rsid w:val="00155F4C"/>
    <w:rsid w:val="00155FE2"/>
    <w:rsid w:val="001560B3"/>
    <w:rsid w:val="0015629C"/>
    <w:rsid w:val="001562C6"/>
    <w:rsid w:val="00156374"/>
    <w:rsid w:val="0015665A"/>
    <w:rsid w:val="0015671E"/>
    <w:rsid w:val="00156800"/>
    <w:rsid w:val="00156A55"/>
    <w:rsid w:val="00156AC1"/>
    <w:rsid w:val="00157030"/>
    <w:rsid w:val="00157033"/>
    <w:rsid w:val="0015703E"/>
    <w:rsid w:val="00157115"/>
    <w:rsid w:val="001571A8"/>
    <w:rsid w:val="0015771A"/>
    <w:rsid w:val="00157786"/>
    <w:rsid w:val="001577D8"/>
    <w:rsid w:val="001578AD"/>
    <w:rsid w:val="00157946"/>
    <w:rsid w:val="00157A44"/>
    <w:rsid w:val="00157A6E"/>
    <w:rsid w:val="00157DCB"/>
    <w:rsid w:val="00157FA5"/>
    <w:rsid w:val="00157FC3"/>
    <w:rsid w:val="0016009B"/>
    <w:rsid w:val="001600CF"/>
    <w:rsid w:val="00160184"/>
    <w:rsid w:val="0016018A"/>
    <w:rsid w:val="00160382"/>
    <w:rsid w:val="0016045F"/>
    <w:rsid w:val="001604DE"/>
    <w:rsid w:val="0016068D"/>
    <w:rsid w:val="001606B0"/>
    <w:rsid w:val="00160739"/>
    <w:rsid w:val="00160A75"/>
    <w:rsid w:val="00160CC7"/>
    <w:rsid w:val="00160D2B"/>
    <w:rsid w:val="00161055"/>
    <w:rsid w:val="00161058"/>
    <w:rsid w:val="00161137"/>
    <w:rsid w:val="00161289"/>
    <w:rsid w:val="001612BC"/>
    <w:rsid w:val="001614E6"/>
    <w:rsid w:val="0016159E"/>
    <w:rsid w:val="001615D0"/>
    <w:rsid w:val="001617A8"/>
    <w:rsid w:val="0016186B"/>
    <w:rsid w:val="00161917"/>
    <w:rsid w:val="00161A1E"/>
    <w:rsid w:val="00161B3A"/>
    <w:rsid w:val="00161C0A"/>
    <w:rsid w:val="00161C43"/>
    <w:rsid w:val="00161CED"/>
    <w:rsid w:val="00161D4E"/>
    <w:rsid w:val="001620D4"/>
    <w:rsid w:val="001621E1"/>
    <w:rsid w:val="001622F7"/>
    <w:rsid w:val="001624F6"/>
    <w:rsid w:val="001626DF"/>
    <w:rsid w:val="0016271E"/>
    <w:rsid w:val="00162C2D"/>
    <w:rsid w:val="00162D3C"/>
    <w:rsid w:val="00162D7A"/>
    <w:rsid w:val="00162DE8"/>
    <w:rsid w:val="00162EBD"/>
    <w:rsid w:val="00162EC4"/>
    <w:rsid w:val="00162FF6"/>
    <w:rsid w:val="001630B8"/>
    <w:rsid w:val="001631B2"/>
    <w:rsid w:val="001632C1"/>
    <w:rsid w:val="00163575"/>
    <w:rsid w:val="00163627"/>
    <w:rsid w:val="00163783"/>
    <w:rsid w:val="0016396E"/>
    <w:rsid w:val="00163A22"/>
    <w:rsid w:val="00163A8D"/>
    <w:rsid w:val="00163B08"/>
    <w:rsid w:val="00163B19"/>
    <w:rsid w:val="001643C2"/>
    <w:rsid w:val="001645A3"/>
    <w:rsid w:val="001646C3"/>
    <w:rsid w:val="00164722"/>
    <w:rsid w:val="00164C76"/>
    <w:rsid w:val="00164DAB"/>
    <w:rsid w:val="00164DF9"/>
    <w:rsid w:val="00164F05"/>
    <w:rsid w:val="00164F42"/>
    <w:rsid w:val="00165340"/>
    <w:rsid w:val="00165393"/>
    <w:rsid w:val="001654B5"/>
    <w:rsid w:val="00165947"/>
    <w:rsid w:val="001659B3"/>
    <w:rsid w:val="00165B10"/>
    <w:rsid w:val="00165B68"/>
    <w:rsid w:val="00165BBB"/>
    <w:rsid w:val="00165CDA"/>
    <w:rsid w:val="00165CEF"/>
    <w:rsid w:val="00166053"/>
    <w:rsid w:val="0016613F"/>
    <w:rsid w:val="00166215"/>
    <w:rsid w:val="001662F0"/>
    <w:rsid w:val="00166569"/>
    <w:rsid w:val="00166591"/>
    <w:rsid w:val="0016661D"/>
    <w:rsid w:val="0016690D"/>
    <w:rsid w:val="0016699A"/>
    <w:rsid w:val="00166C25"/>
    <w:rsid w:val="00166D72"/>
    <w:rsid w:val="00167062"/>
    <w:rsid w:val="00167167"/>
    <w:rsid w:val="00167535"/>
    <w:rsid w:val="0016766F"/>
    <w:rsid w:val="0016773E"/>
    <w:rsid w:val="00167755"/>
    <w:rsid w:val="0016795C"/>
    <w:rsid w:val="001679E8"/>
    <w:rsid w:val="00167A06"/>
    <w:rsid w:val="00167A77"/>
    <w:rsid w:val="00167B08"/>
    <w:rsid w:val="00167B9A"/>
    <w:rsid w:val="00167C28"/>
    <w:rsid w:val="00167D34"/>
    <w:rsid w:val="00167F72"/>
    <w:rsid w:val="00167FBE"/>
    <w:rsid w:val="0017009F"/>
    <w:rsid w:val="0017019E"/>
    <w:rsid w:val="00170263"/>
    <w:rsid w:val="001702A3"/>
    <w:rsid w:val="00170393"/>
    <w:rsid w:val="0017039B"/>
    <w:rsid w:val="001703FF"/>
    <w:rsid w:val="0017047C"/>
    <w:rsid w:val="00170488"/>
    <w:rsid w:val="00170734"/>
    <w:rsid w:val="00170908"/>
    <w:rsid w:val="0017098E"/>
    <w:rsid w:val="001709CB"/>
    <w:rsid w:val="00170AC9"/>
    <w:rsid w:val="00170C4B"/>
    <w:rsid w:val="00170FDF"/>
    <w:rsid w:val="0017101E"/>
    <w:rsid w:val="00171143"/>
    <w:rsid w:val="001711E5"/>
    <w:rsid w:val="0017137E"/>
    <w:rsid w:val="0017159C"/>
    <w:rsid w:val="001716BD"/>
    <w:rsid w:val="00171A75"/>
    <w:rsid w:val="00171AC6"/>
    <w:rsid w:val="00171B13"/>
    <w:rsid w:val="00171B67"/>
    <w:rsid w:val="00171DAB"/>
    <w:rsid w:val="00171DC1"/>
    <w:rsid w:val="001722E6"/>
    <w:rsid w:val="001724CF"/>
    <w:rsid w:val="001724E7"/>
    <w:rsid w:val="001727FD"/>
    <w:rsid w:val="00172864"/>
    <w:rsid w:val="00172A26"/>
    <w:rsid w:val="00172A59"/>
    <w:rsid w:val="00172B82"/>
    <w:rsid w:val="00172C4B"/>
    <w:rsid w:val="00172CC5"/>
    <w:rsid w:val="00172DCD"/>
    <w:rsid w:val="00172EFA"/>
    <w:rsid w:val="00172F2E"/>
    <w:rsid w:val="0017307C"/>
    <w:rsid w:val="001730B7"/>
    <w:rsid w:val="0017328C"/>
    <w:rsid w:val="001732D2"/>
    <w:rsid w:val="001733C6"/>
    <w:rsid w:val="0017350D"/>
    <w:rsid w:val="00173608"/>
    <w:rsid w:val="00173937"/>
    <w:rsid w:val="00173938"/>
    <w:rsid w:val="00173BED"/>
    <w:rsid w:val="00173C04"/>
    <w:rsid w:val="00173CAF"/>
    <w:rsid w:val="00173D15"/>
    <w:rsid w:val="00173E1B"/>
    <w:rsid w:val="00173EBD"/>
    <w:rsid w:val="00173FAC"/>
    <w:rsid w:val="0017414D"/>
    <w:rsid w:val="00174207"/>
    <w:rsid w:val="001745B4"/>
    <w:rsid w:val="001745EC"/>
    <w:rsid w:val="001747B7"/>
    <w:rsid w:val="00174B31"/>
    <w:rsid w:val="00174CBD"/>
    <w:rsid w:val="00174E2A"/>
    <w:rsid w:val="0017500C"/>
    <w:rsid w:val="0017507C"/>
    <w:rsid w:val="001750D1"/>
    <w:rsid w:val="001751FB"/>
    <w:rsid w:val="0017547C"/>
    <w:rsid w:val="00175B14"/>
    <w:rsid w:val="00175C30"/>
    <w:rsid w:val="00175D0C"/>
    <w:rsid w:val="00175D37"/>
    <w:rsid w:val="00175E70"/>
    <w:rsid w:val="00175FE1"/>
    <w:rsid w:val="00176152"/>
    <w:rsid w:val="00176181"/>
    <w:rsid w:val="001762F2"/>
    <w:rsid w:val="001764B3"/>
    <w:rsid w:val="0017683C"/>
    <w:rsid w:val="001768EE"/>
    <w:rsid w:val="001769D7"/>
    <w:rsid w:val="00176A4F"/>
    <w:rsid w:val="00176B88"/>
    <w:rsid w:val="00176C81"/>
    <w:rsid w:val="00176E3F"/>
    <w:rsid w:val="00176F0A"/>
    <w:rsid w:val="00177052"/>
    <w:rsid w:val="00177069"/>
    <w:rsid w:val="001770A8"/>
    <w:rsid w:val="00177103"/>
    <w:rsid w:val="00177229"/>
    <w:rsid w:val="00177483"/>
    <w:rsid w:val="0017775F"/>
    <w:rsid w:val="0017784D"/>
    <w:rsid w:val="00177C52"/>
    <w:rsid w:val="00177C5B"/>
    <w:rsid w:val="00177FC1"/>
    <w:rsid w:val="001800AC"/>
    <w:rsid w:val="001801F0"/>
    <w:rsid w:val="00180340"/>
    <w:rsid w:val="00180669"/>
    <w:rsid w:val="001807F0"/>
    <w:rsid w:val="0018097B"/>
    <w:rsid w:val="00180B29"/>
    <w:rsid w:val="00180C27"/>
    <w:rsid w:val="00180E1A"/>
    <w:rsid w:val="00180E8B"/>
    <w:rsid w:val="00180E90"/>
    <w:rsid w:val="00180EED"/>
    <w:rsid w:val="0018101C"/>
    <w:rsid w:val="001810DA"/>
    <w:rsid w:val="00181206"/>
    <w:rsid w:val="00181359"/>
    <w:rsid w:val="0018144B"/>
    <w:rsid w:val="001814CE"/>
    <w:rsid w:val="001815A2"/>
    <w:rsid w:val="001817B3"/>
    <w:rsid w:val="00181880"/>
    <w:rsid w:val="00181CD3"/>
    <w:rsid w:val="00181DFE"/>
    <w:rsid w:val="00181EAA"/>
    <w:rsid w:val="00181ECF"/>
    <w:rsid w:val="00181FC1"/>
    <w:rsid w:val="00182299"/>
    <w:rsid w:val="001822A8"/>
    <w:rsid w:val="0018239A"/>
    <w:rsid w:val="001824E4"/>
    <w:rsid w:val="00182895"/>
    <w:rsid w:val="00182A00"/>
    <w:rsid w:val="00182A3D"/>
    <w:rsid w:val="00182EF9"/>
    <w:rsid w:val="00182F1D"/>
    <w:rsid w:val="00182F62"/>
    <w:rsid w:val="00182FD7"/>
    <w:rsid w:val="00183034"/>
    <w:rsid w:val="001830F7"/>
    <w:rsid w:val="001831AA"/>
    <w:rsid w:val="001831B5"/>
    <w:rsid w:val="001835CA"/>
    <w:rsid w:val="001836CF"/>
    <w:rsid w:val="00183767"/>
    <w:rsid w:val="00183875"/>
    <w:rsid w:val="00183A1C"/>
    <w:rsid w:val="00183EE6"/>
    <w:rsid w:val="00183FB3"/>
    <w:rsid w:val="00183FD2"/>
    <w:rsid w:val="00184211"/>
    <w:rsid w:val="00184235"/>
    <w:rsid w:val="0018449A"/>
    <w:rsid w:val="0018453D"/>
    <w:rsid w:val="001848F2"/>
    <w:rsid w:val="00184A8B"/>
    <w:rsid w:val="00184C62"/>
    <w:rsid w:val="00184DE8"/>
    <w:rsid w:val="0018545C"/>
    <w:rsid w:val="001856C4"/>
    <w:rsid w:val="00185870"/>
    <w:rsid w:val="0018588A"/>
    <w:rsid w:val="00185952"/>
    <w:rsid w:val="00185AF6"/>
    <w:rsid w:val="00185EEA"/>
    <w:rsid w:val="00185F1C"/>
    <w:rsid w:val="001861C7"/>
    <w:rsid w:val="00186353"/>
    <w:rsid w:val="00186537"/>
    <w:rsid w:val="001866C4"/>
    <w:rsid w:val="00186938"/>
    <w:rsid w:val="00186BCA"/>
    <w:rsid w:val="00186CC9"/>
    <w:rsid w:val="00186D9F"/>
    <w:rsid w:val="00186E11"/>
    <w:rsid w:val="00186E9F"/>
    <w:rsid w:val="0018713E"/>
    <w:rsid w:val="00187252"/>
    <w:rsid w:val="0018761E"/>
    <w:rsid w:val="00187847"/>
    <w:rsid w:val="00187AAA"/>
    <w:rsid w:val="00187E02"/>
    <w:rsid w:val="00187E24"/>
    <w:rsid w:val="00187F9C"/>
    <w:rsid w:val="00190282"/>
    <w:rsid w:val="0019078D"/>
    <w:rsid w:val="00190895"/>
    <w:rsid w:val="00190AE4"/>
    <w:rsid w:val="00190D47"/>
    <w:rsid w:val="00190E0C"/>
    <w:rsid w:val="00190EA3"/>
    <w:rsid w:val="00190EB3"/>
    <w:rsid w:val="0019111D"/>
    <w:rsid w:val="00191142"/>
    <w:rsid w:val="00191355"/>
    <w:rsid w:val="00191428"/>
    <w:rsid w:val="001916B6"/>
    <w:rsid w:val="001917E2"/>
    <w:rsid w:val="0019185F"/>
    <w:rsid w:val="00191887"/>
    <w:rsid w:val="0019199B"/>
    <w:rsid w:val="00191C91"/>
    <w:rsid w:val="00191E36"/>
    <w:rsid w:val="00191EDA"/>
    <w:rsid w:val="00191F3B"/>
    <w:rsid w:val="00191FBC"/>
    <w:rsid w:val="001920E9"/>
    <w:rsid w:val="0019246D"/>
    <w:rsid w:val="001925E9"/>
    <w:rsid w:val="001927A3"/>
    <w:rsid w:val="00192870"/>
    <w:rsid w:val="001928C2"/>
    <w:rsid w:val="00192A39"/>
    <w:rsid w:val="00192AE6"/>
    <w:rsid w:val="00192DD9"/>
    <w:rsid w:val="00192E96"/>
    <w:rsid w:val="00192EDB"/>
    <w:rsid w:val="00193386"/>
    <w:rsid w:val="001935A0"/>
    <w:rsid w:val="00193636"/>
    <w:rsid w:val="001937C3"/>
    <w:rsid w:val="001937D2"/>
    <w:rsid w:val="001937F0"/>
    <w:rsid w:val="001938DF"/>
    <w:rsid w:val="001938EB"/>
    <w:rsid w:val="00193921"/>
    <w:rsid w:val="00193C48"/>
    <w:rsid w:val="00193CE4"/>
    <w:rsid w:val="00193D8F"/>
    <w:rsid w:val="00193ED6"/>
    <w:rsid w:val="00193FCA"/>
    <w:rsid w:val="00194140"/>
    <w:rsid w:val="0019415A"/>
    <w:rsid w:val="00194207"/>
    <w:rsid w:val="00194229"/>
    <w:rsid w:val="00194256"/>
    <w:rsid w:val="00194339"/>
    <w:rsid w:val="001943AD"/>
    <w:rsid w:val="00194401"/>
    <w:rsid w:val="001946FC"/>
    <w:rsid w:val="00194848"/>
    <w:rsid w:val="00194E74"/>
    <w:rsid w:val="0019534D"/>
    <w:rsid w:val="0019536C"/>
    <w:rsid w:val="001958EA"/>
    <w:rsid w:val="00195A33"/>
    <w:rsid w:val="00195B4E"/>
    <w:rsid w:val="00195C26"/>
    <w:rsid w:val="00195D26"/>
    <w:rsid w:val="00195DFA"/>
    <w:rsid w:val="00195E0E"/>
    <w:rsid w:val="00195E3F"/>
    <w:rsid w:val="00195E84"/>
    <w:rsid w:val="00195EF3"/>
    <w:rsid w:val="00195F1E"/>
    <w:rsid w:val="00196163"/>
    <w:rsid w:val="00196267"/>
    <w:rsid w:val="0019653A"/>
    <w:rsid w:val="0019677D"/>
    <w:rsid w:val="001967E8"/>
    <w:rsid w:val="00196A24"/>
    <w:rsid w:val="00197061"/>
    <w:rsid w:val="001970CE"/>
    <w:rsid w:val="001971F9"/>
    <w:rsid w:val="001972AD"/>
    <w:rsid w:val="0019744E"/>
    <w:rsid w:val="001974C0"/>
    <w:rsid w:val="00197587"/>
    <w:rsid w:val="001975C4"/>
    <w:rsid w:val="00197AC3"/>
    <w:rsid w:val="00197B77"/>
    <w:rsid w:val="001A0156"/>
    <w:rsid w:val="001A0388"/>
    <w:rsid w:val="001A0399"/>
    <w:rsid w:val="001A04D6"/>
    <w:rsid w:val="001A051E"/>
    <w:rsid w:val="001A073F"/>
    <w:rsid w:val="001A0931"/>
    <w:rsid w:val="001A098C"/>
    <w:rsid w:val="001A0997"/>
    <w:rsid w:val="001A0AA0"/>
    <w:rsid w:val="001A0BEA"/>
    <w:rsid w:val="001A0C7B"/>
    <w:rsid w:val="001A0CEF"/>
    <w:rsid w:val="001A0DA3"/>
    <w:rsid w:val="001A0EA4"/>
    <w:rsid w:val="001A119E"/>
    <w:rsid w:val="001A1495"/>
    <w:rsid w:val="001A157E"/>
    <w:rsid w:val="001A1597"/>
    <w:rsid w:val="001A16B5"/>
    <w:rsid w:val="001A16F0"/>
    <w:rsid w:val="001A180D"/>
    <w:rsid w:val="001A1BAC"/>
    <w:rsid w:val="001A1BF7"/>
    <w:rsid w:val="001A1CDD"/>
    <w:rsid w:val="001A1D1C"/>
    <w:rsid w:val="001A1D1E"/>
    <w:rsid w:val="001A1DEA"/>
    <w:rsid w:val="001A1F1B"/>
    <w:rsid w:val="001A204B"/>
    <w:rsid w:val="001A22E3"/>
    <w:rsid w:val="001A23CE"/>
    <w:rsid w:val="001A241C"/>
    <w:rsid w:val="001A2514"/>
    <w:rsid w:val="001A266C"/>
    <w:rsid w:val="001A27F4"/>
    <w:rsid w:val="001A2A86"/>
    <w:rsid w:val="001A2C89"/>
    <w:rsid w:val="001A2D03"/>
    <w:rsid w:val="001A2D97"/>
    <w:rsid w:val="001A2E41"/>
    <w:rsid w:val="001A2EA1"/>
    <w:rsid w:val="001A30F6"/>
    <w:rsid w:val="001A3190"/>
    <w:rsid w:val="001A31A6"/>
    <w:rsid w:val="001A320F"/>
    <w:rsid w:val="001A3681"/>
    <w:rsid w:val="001A368C"/>
    <w:rsid w:val="001A3799"/>
    <w:rsid w:val="001A379E"/>
    <w:rsid w:val="001A38D1"/>
    <w:rsid w:val="001A3E96"/>
    <w:rsid w:val="001A3F6D"/>
    <w:rsid w:val="001A4116"/>
    <w:rsid w:val="001A4118"/>
    <w:rsid w:val="001A42F9"/>
    <w:rsid w:val="001A434C"/>
    <w:rsid w:val="001A43D6"/>
    <w:rsid w:val="001A43E5"/>
    <w:rsid w:val="001A46B0"/>
    <w:rsid w:val="001A4749"/>
    <w:rsid w:val="001A4B85"/>
    <w:rsid w:val="001A4E3C"/>
    <w:rsid w:val="001A50F2"/>
    <w:rsid w:val="001A5372"/>
    <w:rsid w:val="001A560C"/>
    <w:rsid w:val="001A5845"/>
    <w:rsid w:val="001A592E"/>
    <w:rsid w:val="001A59AF"/>
    <w:rsid w:val="001A5B31"/>
    <w:rsid w:val="001A5F78"/>
    <w:rsid w:val="001A6169"/>
    <w:rsid w:val="001A61B9"/>
    <w:rsid w:val="001A61C3"/>
    <w:rsid w:val="001A6251"/>
    <w:rsid w:val="001A6272"/>
    <w:rsid w:val="001A6290"/>
    <w:rsid w:val="001A64AA"/>
    <w:rsid w:val="001A673E"/>
    <w:rsid w:val="001A67FB"/>
    <w:rsid w:val="001A6CD6"/>
    <w:rsid w:val="001A6CEB"/>
    <w:rsid w:val="001A6D1C"/>
    <w:rsid w:val="001A6DAA"/>
    <w:rsid w:val="001A6F16"/>
    <w:rsid w:val="001A70CA"/>
    <w:rsid w:val="001A71F9"/>
    <w:rsid w:val="001A759A"/>
    <w:rsid w:val="001A760F"/>
    <w:rsid w:val="001A7763"/>
    <w:rsid w:val="001A7798"/>
    <w:rsid w:val="001A78C1"/>
    <w:rsid w:val="001A7A36"/>
    <w:rsid w:val="001A7C09"/>
    <w:rsid w:val="001A7C4A"/>
    <w:rsid w:val="001A7D06"/>
    <w:rsid w:val="001A7F35"/>
    <w:rsid w:val="001A7FE5"/>
    <w:rsid w:val="001B002D"/>
    <w:rsid w:val="001B0178"/>
    <w:rsid w:val="001B0252"/>
    <w:rsid w:val="001B02A0"/>
    <w:rsid w:val="001B02A3"/>
    <w:rsid w:val="001B0405"/>
    <w:rsid w:val="001B042A"/>
    <w:rsid w:val="001B06E6"/>
    <w:rsid w:val="001B06FD"/>
    <w:rsid w:val="001B080F"/>
    <w:rsid w:val="001B0825"/>
    <w:rsid w:val="001B082E"/>
    <w:rsid w:val="001B094C"/>
    <w:rsid w:val="001B0E47"/>
    <w:rsid w:val="001B0F4C"/>
    <w:rsid w:val="001B114E"/>
    <w:rsid w:val="001B11CD"/>
    <w:rsid w:val="001B12FB"/>
    <w:rsid w:val="001B138E"/>
    <w:rsid w:val="001B145E"/>
    <w:rsid w:val="001B1478"/>
    <w:rsid w:val="001B1713"/>
    <w:rsid w:val="001B1B01"/>
    <w:rsid w:val="001B1EB1"/>
    <w:rsid w:val="001B1F04"/>
    <w:rsid w:val="001B1F14"/>
    <w:rsid w:val="001B2039"/>
    <w:rsid w:val="001B2331"/>
    <w:rsid w:val="001B23F8"/>
    <w:rsid w:val="001B24D3"/>
    <w:rsid w:val="001B25D6"/>
    <w:rsid w:val="001B28A9"/>
    <w:rsid w:val="001B2CC2"/>
    <w:rsid w:val="001B2F82"/>
    <w:rsid w:val="001B3134"/>
    <w:rsid w:val="001B31D5"/>
    <w:rsid w:val="001B322A"/>
    <w:rsid w:val="001B329A"/>
    <w:rsid w:val="001B32AC"/>
    <w:rsid w:val="001B3365"/>
    <w:rsid w:val="001B344E"/>
    <w:rsid w:val="001B35E1"/>
    <w:rsid w:val="001B3675"/>
    <w:rsid w:val="001B3964"/>
    <w:rsid w:val="001B3979"/>
    <w:rsid w:val="001B3A0E"/>
    <w:rsid w:val="001B3BB8"/>
    <w:rsid w:val="001B3CA8"/>
    <w:rsid w:val="001B4138"/>
    <w:rsid w:val="001B4163"/>
    <w:rsid w:val="001B4191"/>
    <w:rsid w:val="001B4370"/>
    <w:rsid w:val="001B4452"/>
    <w:rsid w:val="001B466C"/>
    <w:rsid w:val="001B492E"/>
    <w:rsid w:val="001B495B"/>
    <w:rsid w:val="001B4B96"/>
    <w:rsid w:val="001B4D35"/>
    <w:rsid w:val="001B4DCB"/>
    <w:rsid w:val="001B4EE8"/>
    <w:rsid w:val="001B4F34"/>
    <w:rsid w:val="001B4FE6"/>
    <w:rsid w:val="001B513C"/>
    <w:rsid w:val="001B52EC"/>
    <w:rsid w:val="001B5377"/>
    <w:rsid w:val="001B5481"/>
    <w:rsid w:val="001B54FB"/>
    <w:rsid w:val="001B554A"/>
    <w:rsid w:val="001B5905"/>
    <w:rsid w:val="001B5B14"/>
    <w:rsid w:val="001B5B32"/>
    <w:rsid w:val="001B5C7E"/>
    <w:rsid w:val="001B5C8A"/>
    <w:rsid w:val="001B5F09"/>
    <w:rsid w:val="001B61CE"/>
    <w:rsid w:val="001B6201"/>
    <w:rsid w:val="001B6429"/>
    <w:rsid w:val="001B64FF"/>
    <w:rsid w:val="001B6564"/>
    <w:rsid w:val="001B6595"/>
    <w:rsid w:val="001B67D2"/>
    <w:rsid w:val="001B691A"/>
    <w:rsid w:val="001B6A4D"/>
    <w:rsid w:val="001B6AC1"/>
    <w:rsid w:val="001B6AD3"/>
    <w:rsid w:val="001B6F6D"/>
    <w:rsid w:val="001B7062"/>
    <w:rsid w:val="001B70EB"/>
    <w:rsid w:val="001B7529"/>
    <w:rsid w:val="001B767F"/>
    <w:rsid w:val="001B79B7"/>
    <w:rsid w:val="001B7C1A"/>
    <w:rsid w:val="001B7D1C"/>
    <w:rsid w:val="001B7FA3"/>
    <w:rsid w:val="001C0047"/>
    <w:rsid w:val="001C006E"/>
    <w:rsid w:val="001C0167"/>
    <w:rsid w:val="001C01FB"/>
    <w:rsid w:val="001C02D8"/>
    <w:rsid w:val="001C04E3"/>
    <w:rsid w:val="001C050E"/>
    <w:rsid w:val="001C079F"/>
    <w:rsid w:val="001C07CF"/>
    <w:rsid w:val="001C08D7"/>
    <w:rsid w:val="001C0FF8"/>
    <w:rsid w:val="001C11D6"/>
    <w:rsid w:val="001C1620"/>
    <w:rsid w:val="001C1627"/>
    <w:rsid w:val="001C1687"/>
    <w:rsid w:val="001C17F9"/>
    <w:rsid w:val="001C1910"/>
    <w:rsid w:val="001C1C2C"/>
    <w:rsid w:val="001C1C6F"/>
    <w:rsid w:val="001C1FC4"/>
    <w:rsid w:val="001C2346"/>
    <w:rsid w:val="001C2378"/>
    <w:rsid w:val="001C2446"/>
    <w:rsid w:val="001C24B8"/>
    <w:rsid w:val="001C24DC"/>
    <w:rsid w:val="001C2603"/>
    <w:rsid w:val="001C2626"/>
    <w:rsid w:val="001C267D"/>
    <w:rsid w:val="001C29A7"/>
    <w:rsid w:val="001C2B7E"/>
    <w:rsid w:val="001C2CE2"/>
    <w:rsid w:val="001C2ECC"/>
    <w:rsid w:val="001C2EE1"/>
    <w:rsid w:val="001C2FBA"/>
    <w:rsid w:val="001C3106"/>
    <w:rsid w:val="001C32CB"/>
    <w:rsid w:val="001C3AF9"/>
    <w:rsid w:val="001C3EE9"/>
    <w:rsid w:val="001C3FA4"/>
    <w:rsid w:val="001C4054"/>
    <w:rsid w:val="001C40F9"/>
    <w:rsid w:val="001C419C"/>
    <w:rsid w:val="001C4298"/>
    <w:rsid w:val="001C4404"/>
    <w:rsid w:val="001C458B"/>
    <w:rsid w:val="001C4718"/>
    <w:rsid w:val="001C491A"/>
    <w:rsid w:val="001C4A53"/>
    <w:rsid w:val="001C4A67"/>
    <w:rsid w:val="001C4BA0"/>
    <w:rsid w:val="001C4D7D"/>
    <w:rsid w:val="001C4D99"/>
    <w:rsid w:val="001C4E17"/>
    <w:rsid w:val="001C51C2"/>
    <w:rsid w:val="001C5451"/>
    <w:rsid w:val="001C55C5"/>
    <w:rsid w:val="001C56CA"/>
    <w:rsid w:val="001C595F"/>
    <w:rsid w:val="001C5AA1"/>
    <w:rsid w:val="001C5AAD"/>
    <w:rsid w:val="001C5AF6"/>
    <w:rsid w:val="001C5B8F"/>
    <w:rsid w:val="001C5BB7"/>
    <w:rsid w:val="001C5BED"/>
    <w:rsid w:val="001C5C22"/>
    <w:rsid w:val="001C5C5A"/>
    <w:rsid w:val="001C5D4F"/>
    <w:rsid w:val="001C5D84"/>
    <w:rsid w:val="001C5FF5"/>
    <w:rsid w:val="001C61D2"/>
    <w:rsid w:val="001C62AF"/>
    <w:rsid w:val="001C62C0"/>
    <w:rsid w:val="001C64C0"/>
    <w:rsid w:val="001C654C"/>
    <w:rsid w:val="001C668C"/>
    <w:rsid w:val="001C67BB"/>
    <w:rsid w:val="001C68A1"/>
    <w:rsid w:val="001C68B7"/>
    <w:rsid w:val="001C69DA"/>
    <w:rsid w:val="001C69F8"/>
    <w:rsid w:val="001C6B8F"/>
    <w:rsid w:val="001C6C9C"/>
    <w:rsid w:val="001C6E6C"/>
    <w:rsid w:val="001C6F06"/>
    <w:rsid w:val="001C6F14"/>
    <w:rsid w:val="001C7211"/>
    <w:rsid w:val="001C72BB"/>
    <w:rsid w:val="001C731C"/>
    <w:rsid w:val="001C7539"/>
    <w:rsid w:val="001C7555"/>
    <w:rsid w:val="001C7807"/>
    <w:rsid w:val="001C79C7"/>
    <w:rsid w:val="001C7B26"/>
    <w:rsid w:val="001C7B8B"/>
    <w:rsid w:val="001C7CFE"/>
    <w:rsid w:val="001C7E3D"/>
    <w:rsid w:val="001C7F1F"/>
    <w:rsid w:val="001D00B7"/>
    <w:rsid w:val="001D05CA"/>
    <w:rsid w:val="001D064D"/>
    <w:rsid w:val="001D0708"/>
    <w:rsid w:val="001D097F"/>
    <w:rsid w:val="001D0985"/>
    <w:rsid w:val="001D0988"/>
    <w:rsid w:val="001D0A3B"/>
    <w:rsid w:val="001D0AE0"/>
    <w:rsid w:val="001D0C9D"/>
    <w:rsid w:val="001D0D56"/>
    <w:rsid w:val="001D0EE3"/>
    <w:rsid w:val="001D0EE4"/>
    <w:rsid w:val="001D1100"/>
    <w:rsid w:val="001D11E5"/>
    <w:rsid w:val="001D12D5"/>
    <w:rsid w:val="001D1357"/>
    <w:rsid w:val="001D13FE"/>
    <w:rsid w:val="001D1827"/>
    <w:rsid w:val="001D1885"/>
    <w:rsid w:val="001D1C6B"/>
    <w:rsid w:val="001D1DB3"/>
    <w:rsid w:val="001D1E24"/>
    <w:rsid w:val="001D1F11"/>
    <w:rsid w:val="001D2360"/>
    <w:rsid w:val="001D271A"/>
    <w:rsid w:val="001D2785"/>
    <w:rsid w:val="001D28A6"/>
    <w:rsid w:val="001D28CD"/>
    <w:rsid w:val="001D29D1"/>
    <w:rsid w:val="001D2B61"/>
    <w:rsid w:val="001D2B64"/>
    <w:rsid w:val="001D2E77"/>
    <w:rsid w:val="001D2F19"/>
    <w:rsid w:val="001D2F31"/>
    <w:rsid w:val="001D2FA1"/>
    <w:rsid w:val="001D3011"/>
    <w:rsid w:val="001D303D"/>
    <w:rsid w:val="001D3109"/>
    <w:rsid w:val="001D310A"/>
    <w:rsid w:val="001D3201"/>
    <w:rsid w:val="001D3290"/>
    <w:rsid w:val="001D3313"/>
    <w:rsid w:val="001D332E"/>
    <w:rsid w:val="001D347D"/>
    <w:rsid w:val="001D3615"/>
    <w:rsid w:val="001D36AE"/>
    <w:rsid w:val="001D3715"/>
    <w:rsid w:val="001D3739"/>
    <w:rsid w:val="001D3873"/>
    <w:rsid w:val="001D3C2A"/>
    <w:rsid w:val="001D3FE1"/>
    <w:rsid w:val="001D4263"/>
    <w:rsid w:val="001D4339"/>
    <w:rsid w:val="001D4469"/>
    <w:rsid w:val="001D44C7"/>
    <w:rsid w:val="001D4725"/>
    <w:rsid w:val="001D477B"/>
    <w:rsid w:val="001D48BE"/>
    <w:rsid w:val="001D4B12"/>
    <w:rsid w:val="001D4BA3"/>
    <w:rsid w:val="001D4C61"/>
    <w:rsid w:val="001D4CE4"/>
    <w:rsid w:val="001D4DB1"/>
    <w:rsid w:val="001D4E36"/>
    <w:rsid w:val="001D4E48"/>
    <w:rsid w:val="001D4E71"/>
    <w:rsid w:val="001D5033"/>
    <w:rsid w:val="001D50E9"/>
    <w:rsid w:val="001D5442"/>
    <w:rsid w:val="001D548D"/>
    <w:rsid w:val="001D56D8"/>
    <w:rsid w:val="001D56F3"/>
    <w:rsid w:val="001D57F8"/>
    <w:rsid w:val="001D5829"/>
    <w:rsid w:val="001D5B59"/>
    <w:rsid w:val="001D5C88"/>
    <w:rsid w:val="001D5D79"/>
    <w:rsid w:val="001D5E64"/>
    <w:rsid w:val="001D5FF7"/>
    <w:rsid w:val="001D60D5"/>
    <w:rsid w:val="001D62E8"/>
    <w:rsid w:val="001D62FF"/>
    <w:rsid w:val="001D6394"/>
    <w:rsid w:val="001D641F"/>
    <w:rsid w:val="001D643A"/>
    <w:rsid w:val="001D650B"/>
    <w:rsid w:val="001D655B"/>
    <w:rsid w:val="001D6567"/>
    <w:rsid w:val="001D660D"/>
    <w:rsid w:val="001D6882"/>
    <w:rsid w:val="001D695C"/>
    <w:rsid w:val="001D6B6B"/>
    <w:rsid w:val="001D6CDB"/>
    <w:rsid w:val="001D6D6F"/>
    <w:rsid w:val="001D6F97"/>
    <w:rsid w:val="001D6FA3"/>
    <w:rsid w:val="001D6FD9"/>
    <w:rsid w:val="001D70D9"/>
    <w:rsid w:val="001D71E7"/>
    <w:rsid w:val="001D71EF"/>
    <w:rsid w:val="001D74B8"/>
    <w:rsid w:val="001D7598"/>
    <w:rsid w:val="001D7804"/>
    <w:rsid w:val="001D780E"/>
    <w:rsid w:val="001D78B4"/>
    <w:rsid w:val="001D7A69"/>
    <w:rsid w:val="001D7A6B"/>
    <w:rsid w:val="001D7AE1"/>
    <w:rsid w:val="001D7B12"/>
    <w:rsid w:val="001D7C59"/>
    <w:rsid w:val="001D7C7F"/>
    <w:rsid w:val="001E0221"/>
    <w:rsid w:val="001E024C"/>
    <w:rsid w:val="001E038D"/>
    <w:rsid w:val="001E03F5"/>
    <w:rsid w:val="001E0418"/>
    <w:rsid w:val="001E05C3"/>
    <w:rsid w:val="001E06EF"/>
    <w:rsid w:val="001E0702"/>
    <w:rsid w:val="001E08EC"/>
    <w:rsid w:val="001E096D"/>
    <w:rsid w:val="001E0AD3"/>
    <w:rsid w:val="001E0AFC"/>
    <w:rsid w:val="001E0BD7"/>
    <w:rsid w:val="001E0E06"/>
    <w:rsid w:val="001E0E24"/>
    <w:rsid w:val="001E0E95"/>
    <w:rsid w:val="001E0F2A"/>
    <w:rsid w:val="001E1160"/>
    <w:rsid w:val="001E1164"/>
    <w:rsid w:val="001E11EB"/>
    <w:rsid w:val="001E12F1"/>
    <w:rsid w:val="001E1662"/>
    <w:rsid w:val="001E1A26"/>
    <w:rsid w:val="001E1B52"/>
    <w:rsid w:val="001E1EC2"/>
    <w:rsid w:val="001E20FC"/>
    <w:rsid w:val="001E2202"/>
    <w:rsid w:val="001E22AC"/>
    <w:rsid w:val="001E2391"/>
    <w:rsid w:val="001E23E5"/>
    <w:rsid w:val="001E25B4"/>
    <w:rsid w:val="001E2769"/>
    <w:rsid w:val="001E2787"/>
    <w:rsid w:val="001E28C6"/>
    <w:rsid w:val="001E2DA4"/>
    <w:rsid w:val="001E30EC"/>
    <w:rsid w:val="001E3137"/>
    <w:rsid w:val="001E327F"/>
    <w:rsid w:val="001E3685"/>
    <w:rsid w:val="001E36E4"/>
    <w:rsid w:val="001E36F5"/>
    <w:rsid w:val="001E379D"/>
    <w:rsid w:val="001E3818"/>
    <w:rsid w:val="001E3902"/>
    <w:rsid w:val="001E3A3C"/>
    <w:rsid w:val="001E3AFE"/>
    <w:rsid w:val="001E3BBA"/>
    <w:rsid w:val="001E406D"/>
    <w:rsid w:val="001E409C"/>
    <w:rsid w:val="001E4105"/>
    <w:rsid w:val="001E4217"/>
    <w:rsid w:val="001E4878"/>
    <w:rsid w:val="001E49D1"/>
    <w:rsid w:val="001E5589"/>
    <w:rsid w:val="001E57BD"/>
    <w:rsid w:val="001E5865"/>
    <w:rsid w:val="001E58EA"/>
    <w:rsid w:val="001E5C23"/>
    <w:rsid w:val="001E5E12"/>
    <w:rsid w:val="001E5FB2"/>
    <w:rsid w:val="001E6296"/>
    <w:rsid w:val="001E6326"/>
    <w:rsid w:val="001E636D"/>
    <w:rsid w:val="001E64CC"/>
    <w:rsid w:val="001E64F3"/>
    <w:rsid w:val="001E66A4"/>
    <w:rsid w:val="001E6BB8"/>
    <w:rsid w:val="001E6CF9"/>
    <w:rsid w:val="001E6EA4"/>
    <w:rsid w:val="001E707F"/>
    <w:rsid w:val="001E7504"/>
    <w:rsid w:val="001E7520"/>
    <w:rsid w:val="001E76A7"/>
    <w:rsid w:val="001E76DF"/>
    <w:rsid w:val="001E7703"/>
    <w:rsid w:val="001E77E2"/>
    <w:rsid w:val="001E77EE"/>
    <w:rsid w:val="001E78F6"/>
    <w:rsid w:val="001E7A7B"/>
    <w:rsid w:val="001E7B81"/>
    <w:rsid w:val="001E7D84"/>
    <w:rsid w:val="001E7E05"/>
    <w:rsid w:val="001E7F7C"/>
    <w:rsid w:val="001E7FD0"/>
    <w:rsid w:val="001F01E2"/>
    <w:rsid w:val="001F0289"/>
    <w:rsid w:val="001F0843"/>
    <w:rsid w:val="001F0851"/>
    <w:rsid w:val="001F0A0D"/>
    <w:rsid w:val="001F0AEE"/>
    <w:rsid w:val="001F0B8C"/>
    <w:rsid w:val="001F0D74"/>
    <w:rsid w:val="001F1052"/>
    <w:rsid w:val="001F10D2"/>
    <w:rsid w:val="001F12F2"/>
    <w:rsid w:val="001F1308"/>
    <w:rsid w:val="001F1334"/>
    <w:rsid w:val="001F136F"/>
    <w:rsid w:val="001F1403"/>
    <w:rsid w:val="001F1525"/>
    <w:rsid w:val="001F1528"/>
    <w:rsid w:val="001F1572"/>
    <w:rsid w:val="001F160D"/>
    <w:rsid w:val="001F1641"/>
    <w:rsid w:val="001F16CC"/>
    <w:rsid w:val="001F195A"/>
    <w:rsid w:val="001F1A93"/>
    <w:rsid w:val="001F1B14"/>
    <w:rsid w:val="001F1E87"/>
    <w:rsid w:val="001F1EB6"/>
    <w:rsid w:val="001F20BC"/>
    <w:rsid w:val="001F2175"/>
    <w:rsid w:val="001F2A8B"/>
    <w:rsid w:val="001F2C0D"/>
    <w:rsid w:val="001F2D5E"/>
    <w:rsid w:val="001F2E23"/>
    <w:rsid w:val="001F2E3A"/>
    <w:rsid w:val="001F2FC5"/>
    <w:rsid w:val="001F3077"/>
    <w:rsid w:val="001F30C4"/>
    <w:rsid w:val="001F32EC"/>
    <w:rsid w:val="001F341F"/>
    <w:rsid w:val="001F36A7"/>
    <w:rsid w:val="001F3751"/>
    <w:rsid w:val="001F38DB"/>
    <w:rsid w:val="001F3911"/>
    <w:rsid w:val="001F39E7"/>
    <w:rsid w:val="001F3AF3"/>
    <w:rsid w:val="001F3B8E"/>
    <w:rsid w:val="001F3C2A"/>
    <w:rsid w:val="001F3CC7"/>
    <w:rsid w:val="001F3F1A"/>
    <w:rsid w:val="001F41E6"/>
    <w:rsid w:val="001F428A"/>
    <w:rsid w:val="001F4457"/>
    <w:rsid w:val="001F44A3"/>
    <w:rsid w:val="001F458C"/>
    <w:rsid w:val="001F4643"/>
    <w:rsid w:val="001F46B4"/>
    <w:rsid w:val="001F48AA"/>
    <w:rsid w:val="001F4A62"/>
    <w:rsid w:val="001F4AA8"/>
    <w:rsid w:val="001F4BB4"/>
    <w:rsid w:val="001F4CBD"/>
    <w:rsid w:val="001F4CE4"/>
    <w:rsid w:val="001F4EED"/>
    <w:rsid w:val="001F5085"/>
    <w:rsid w:val="001F534B"/>
    <w:rsid w:val="001F54F3"/>
    <w:rsid w:val="001F553B"/>
    <w:rsid w:val="001F5545"/>
    <w:rsid w:val="001F573B"/>
    <w:rsid w:val="001F5777"/>
    <w:rsid w:val="001F583E"/>
    <w:rsid w:val="001F5937"/>
    <w:rsid w:val="001F59E3"/>
    <w:rsid w:val="001F59ED"/>
    <w:rsid w:val="001F5BF8"/>
    <w:rsid w:val="001F5CA7"/>
    <w:rsid w:val="001F5D7C"/>
    <w:rsid w:val="001F5F46"/>
    <w:rsid w:val="001F5F91"/>
    <w:rsid w:val="001F614C"/>
    <w:rsid w:val="001F6166"/>
    <w:rsid w:val="001F6211"/>
    <w:rsid w:val="001F62B5"/>
    <w:rsid w:val="001F62DC"/>
    <w:rsid w:val="001F65FB"/>
    <w:rsid w:val="001F6640"/>
    <w:rsid w:val="001F67A4"/>
    <w:rsid w:val="001F691C"/>
    <w:rsid w:val="001F6B5C"/>
    <w:rsid w:val="001F6C47"/>
    <w:rsid w:val="001F6EEB"/>
    <w:rsid w:val="001F7121"/>
    <w:rsid w:val="001F720B"/>
    <w:rsid w:val="001F73D4"/>
    <w:rsid w:val="001F751B"/>
    <w:rsid w:val="001F754D"/>
    <w:rsid w:val="001F758A"/>
    <w:rsid w:val="001F76F1"/>
    <w:rsid w:val="001F78A5"/>
    <w:rsid w:val="001F7A04"/>
    <w:rsid w:val="001F7C05"/>
    <w:rsid w:val="001F7E15"/>
    <w:rsid w:val="001F7E1A"/>
    <w:rsid w:val="001F7E9C"/>
    <w:rsid w:val="001F7FB9"/>
    <w:rsid w:val="002000B7"/>
    <w:rsid w:val="002002B1"/>
    <w:rsid w:val="002003D6"/>
    <w:rsid w:val="00200514"/>
    <w:rsid w:val="002007F4"/>
    <w:rsid w:val="002008CB"/>
    <w:rsid w:val="002009B0"/>
    <w:rsid w:val="00200BCC"/>
    <w:rsid w:val="00200C1E"/>
    <w:rsid w:val="00200D2C"/>
    <w:rsid w:val="00200F9B"/>
    <w:rsid w:val="00201212"/>
    <w:rsid w:val="002012BF"/>
    <w:rsid w:val="00201312"/>
    <w:rsid w:val="00201410"/>
    <w:rsid w:val="002019D8"/>
    <w:rsid w:val="00201A28"/>
    <w:rsid w:val="00201A82"/>
    <w:rsid w:val="00201C5A"/>
    <w:rsid w:val="00201E66"/>
    <w:rsid w:val="00201EC0"/>
    <w:rsid w:val="00201EC7"/>
    <w:rsid w:val="00202005"/>
    <w:rsid w:val="00202021"/>
    <w:rsid w:val="0020243D"/>
    <w:rsid w:val="0020244E"/>
    <w:rsid w:val="002024AE"/>
    <w:rsid w:val="002025F9"/>
    <w:rsid w:val="00202837"/>
    <w:rsid w:val="00202DAC"/>
    <w:rsid w:val="00202E37"/>
    <w:rsid w:val="00202E49"/>
    <w:rsid w:val="00202F4D"/>
    <w:rsid w:val="002030A1"/>
    <w:rsid w:val="002030F9"/>
    <w:rsid w:val="00203112"/>
    <w:rsid w:val="00203363"/>
    <w:rsid w:val="0020349A"/>
    <w:rsid w:val="002034B4"/>
    <w:rsid w:val="002036C7"/>
    <w:rsid w:val="00203C7A"/>
    <w:rsid w:val="00203E3B"/>
    <w:rsid w:val="00203F68"/>
    <w:rsid w:val="00203F7F"/>
    <w:rsid w:val="00204032"/>
    <w:rsid w:val="00204131"/>
    <w:rsid w:val="002048B3"/>
    <w:rsid w:val="00204BAD"/>
    <w:rsid w:val="00204CB6"/>
    <w:rsid w:val="00204D60"/>
    <w:rsid w:val="002051EA"/>
    <w:rsid w:val="002052A0"/>
    <w:rsid w:val="00205555"/>
    <w:rsid w:val="00205627"/>
    <w:rsid w:val="002056D0"/>
    <w:rsid w:val="00205A24"/>
    <w:rsid w:val="00205CB9"/>
    <w:rsid w:val="00205EC4"/>
    <w:rsid w:val="00205F5E"/>
    <w:rsid w:val="00205F61"/>
    <w:rsid w:val="002060E7"/>
    <w:rsid w:val="002061A8"/>
    <w:rsid w:val="00206302"/>
    <w:rsid w:val="00206392"/>
    <w:rsid w:val="002063C5"/>
    <w:rsid w:val="002064DF"/>
    <w:rsid w:val="0020655A"/>
    <w:rsid w:val="00206A2D"/>
    <w:rsid w:val="00206DB8"/>
    <w:rsid w:val="00206EE0"/>
    <w:rsid w:val="00206FE2"/>
    <w:rsid w:val="0020706A"/>
    <w:rsid w:val="002070C0"/>
    <w:rsid w:val="002072E0"/>
    <w:rsid w:val="002072F0"/>
    <w:rsid w:val="002074E8"/>
    <w:rsid w:val="002078E8"/>
    <w:rsid w:val="00207C59"/>
    <w:rsid w:val="00207ED5"/>
    <w:rsid w:val="00207F93"/>
    <w:rsid w:val="00207FBA"/>
    <w:rsid w:val="00207FF5"/>
    <w:rsid w:val="00207FFA"/>
    <w:rsid w:val="002102A9"/>
    <w:rsid w:val="00210556"/>
    <w:rsid w:val="0021064C"/>
    <w:rsid w:val="0021067B"/>
    <w:rsid w:val="002106FA"/>
    <w:rsid w:val="00210758"/>
    <w:rsid w:val="00210844"/>
    <w:rsid w:val="00210860"/>
    <w:rsid w:val="00210B6A"/>
    <w:rsid w:val="00210C76"/>
    <w:rsid w:val="00210D24"/>
    <w:rsid w:val="00210EF0"/>
    <w:rsid w:val="0021108F"/>
    <w:rsid w:val="0021111B"/>
    <w:rsid w:val="002112E3"/>
    <w:rsid w:val="00211565"/>
    <w:rsid w:val="0021167C"/>
    <w:rsid w:val="00211732"/>
    <w:rsid w:val="00211817"/>
    <w:rsid w:val="00211860"/>
    <w:rsid w:val="00211914"/>
    <w:rsid w:val="0021192A"/>
    <w:rsid w:val="00211A61"/>
    <w:rsid w:val="00211DB4"/>
    <w:rsid w:val="00211F35"/>
    <w:rsid w:val="00211F4C"/>
    <w:rsid w:val="00211F74"/>
    <w:rsid w:val="0021200E"/>
    <w:rsid w:val="00212021"/>
    <w:rsid w:val="002121E7"/>
    <w:rsid w:val="00212393"/>
    <w:rsid w:val="00212A28"/>
    <w:rsid w:val="00212BBA"/>
    <w:rsid w:val="00212BC9"/>
    <w:rsid w:val="00212C6F"/>
    <w:rsid w:val="00212CB6"/>
    <w:rsid w:val="00212E37"/>
    <w:rsid w:val="00212FC4"/>
    <w:rsid w:val="00212FFC"/>
    <w:rsid w:val="0021312F"/>
    <w:rsid w:val="002131FF"/>
    <w:rsid w:val="00213258"/>
    <w:rsid w:val="0021340E"/>
    <w:rsid w:val="002134B5"/>
    <w:rsid w:val="00213543"/>
    <w:rsid w:val="0021354B"/>
    <w:rsid w:val="00213708"/>
    <w:rsid w:val="00213778"/>
    <w:rsid w:val="002139A2"/>
    <w:rsid w:val="00213BA4"/>
    <w:rsid w:val="00213C10"/>
    <w:rsid w:val="00213C5A"/>
    <w:rsid w:val="00213F29"/>
    <w:rsid w:val="00213F85"/>
    <w:rsid w:val="00213F9D"/>
    <w:rsid w:val="002140E1"/>
    <w:rsid w:val="002140FF"/>
    <w:rsid w:val="0021427B"/>
    <w:rsid w:val="0021471D"/>
    <w:rsid w:val="00214839"/>
    <w:rsid w:val="00214BA3"/>
    <w:rsid w:val="00214C20"/>
    <w:rsid w:val="00214C52"/>
    <w:rsid w:val="00214C7E"/>
    <w:rsid w:val="00214DB2"/>
    <w:rsid w:val="002150A6"/>
    <w:rsid w:val="00215190"/>
    <w:rsid w:val="00215232"/>
    <w:rsid w:val="00215301"/>
    <w:rsid w:val="0021556C"/>
    <w:rsid w:val="00215663"/>
    <w:rsid w:val="00215E76"/>
    <w:rsid w:val="00215F2B"/>
    <w:rsid w:val="0021609A"/>
    <w:rsid w:val="002160B6"/>
    <w:rsid w:val="0021661F"/>
    <w:rsid w:val="002167A0"/>
    <w:rsid w:val="00216CF9"/>
    <w:rsid w:val="00216D41"/>
    <w:rsid w:val="00216D8E"/>
    <w:rsid w:val="00216ED3"/>
    <w:rsid w:val="00216F40"/>
    <w:rsid w:val="002171AE"/>
    <w:rsid w:val="0021732B"/>
    <w:rsid w:val="00217364"/>
    <w:rsid w:val="002174F8"/>
    <w:rsid w:val="0021752B"/>
    <w:rsid w:val="002179C0"/>
    <w:rsid w:val="00217A8D"/>
    <w:rsid w:val="00217D24"/>
    <w:rsid w:val="00217E32"/>
    <w:rsid w:val="002201D9"/>
    <w:rsid w:val="00220220"/>
    <w:rsid w:val="00220379"/>
    <w:rsid w:val="002203E8"/>
    <w:rsid w:val="002204DD"/>
    <w:rsid w:val="00220714"/>
    <w:rsid w:val="00220857"/>
    <w:rsid w:val="00220894"/>
    <w:rsid w:val="0022096E"/>
    <w:rsid w:val="00220A72"/>
    <w:rsid w:val="00220FF9"/>
    <w:rsid w:val="00221613"/>
    <w:rsid w:val="00221620"/>
    <w:rsid w:val="002217A9"/>
    <w:rsid w:val="00221A42"/>
    <w:rsid w:val="00221C83"/>
    <w:rsid w:val="00221DD8"/>
    <w:rsid w:val="00221E66"/>
    <w:rsid w:val="00221ED9"/>
    <w:rsid w:val="00221F38"/>
    <w:rsid w:val="00221FCC"/>
    <w:rsid w:val="00222140"/>
    <w:rsid w:val="002222C5"/>
    <w:rsid w:val="0022233E"/>
    <w:rsid w:val="00222387"/>
    <w:rsid w:val="002223A5"/>
    <w:rsid w:val="00222550"/>
    <w:rsid w:val="0022257A"/>
    <w:rsid w:val="00222580"/>
    <w:rsid w:val="002228A5"/>
    <w:rsid w:val="00222AB0"/>
    <w:rsid w:val="00222B09"/>
    <w:rsid w:val="00222B93"/>
    <w:rsid w:val="00222C0C"/>
    <w:rsid w:val="00222DFE"/>
    <w:rsid w:val="002230EE"/>
    <w:rsid w:val="00223131"/>
    <w:rsid w:val="002232C0"/>
    <w:rsid w:val="0022351C"/>
    <w:rsid w:val="00223898"/>
    <w:rsid w:val="00223A46"/>
    <w:rsid w:val="00223B33"/>
    <w:rsid w:val="00223D7E"/>
    <w:rsid w:val="00223DAA"/>
    <w:rsid w:val="00223EF9"/>
    <w:rsid w:val="00223F3E"/>
    <w:rsid w:val="00223F59"/>
    <w:rsid w:val="00224598"/>
    <w:rsid w:val="00224661"/>
    <w:rsid w:val="0022477C"/>
    <w:rsid w:val="00224952"/>
    <w:rsid w:val="00224B0B"/>
    <w:rsid w:val="00224BAA"/>
    <w:rsid w:val="00224C0C"/>
    <w:rsid w:val="00224D1C"/>
    <w:rsid w:val="00224DD2"/>
    <w:rsid w:val="00224F21"/>
    <w:rsid w:val="00224F53"/>
    <w:rsid w:val="00224FE2"/>
    <w:rsid w:val="002250E5"/>
    <w:rsid w:val="00225629"/>
    <w:rsid w:val="0022564C"/>
    <w:rsid w:val="0022564F"/>
    <w:rsid w:val="00225802"/>
    <w:rsid w:val="0022581A"/>
    <w:rsid w:val="00225857"/>
    <w:rsid w:val="002258D4"/>
    <w:rsid w:val="00225A6A"/>
    <w:rsid w:val="00225AC7"/>
    <w:rsid w:val="00225ACC"/>
    <w:rsid w:val="00225C5F"/>
    <w:rsid w:val="00225CC0"/>
    <w:rsid w:val="00226100"/>
    <w:rsid w:val="0022631F"/>
    <w:rsid w:val="002265F8"/>
    <w:rsid w:val="00226A21"/>
    <w:rsid w:val="00226DBF"/>
    <w:rsid w:val="00226E4C"/>
    <w:rsid w:val="00227008"/>
    <w:rsid w:val="00227066"/>
    <w:rsid w:val="0022720E"/>
    <w:rsid w:val="002272EF"/>
    <w:rsid w:val="002273CD"/>
    <w:rsid w:val="0022747B"/>
    <w:rsid w:val="00227757"/>
    <w:rsid w:val="00227783"/>
    <w:rsid w:val="002279A3"/>
    <w:rsid w:val="00227A5F"/>
    <w:rsid w:val="00227CB9"/>
    <w:rsid w:val="00227FE7"/>
    <w:rsid w:val="0023007B"/>
    <w:rsid w:val="002300D8"/>
    <w:rsid w:val="002300EE"/>
    <w:rsid w:val="0023013F"/>
    <w:rsid w:val="00230236"/>
    <w:rsid w:val="002302DB"/>
    <w:rsid w:val="002303DF"/>
    <w:rsid w:val="002306C7"/>
    <w:rsid w:val="0023087D"/>
    <w:rsid w:val="002308C2"/>
    <w:rsid w:val="00230927"/>
    <w:rsid w:val="00230A03"/>
    <w:rsid w:val="00230A3D"/>
    <w:rsid w:val="00230C26"/>
    <w:rsid w:val="00230C93"/>
    <w:rsid w:val="00230D41"/>
    <w:rsid w:val="00230FE5"/>
    <w:rsid w:val="00231013"/>
    <w:rsid w:val="0023113C"/>
    <w:rsid w:val="0023113E"/>
    <w:rsid w:val="002312E5"/>
    <w:rsid w:val="0023192B"/>
    <w:rsid w:val="002319A6"/>
    <w:rsid w:val="00231A7B"/>
    <w:rsid w:val="00231C25"/>
    <w:rsid w:val="00231C6F"/>
    <w:rsid w:val="00231C91"/>
    <w:rsid w:val="00231D29"/>
    <w:rsid w:val="00231D91"/>
    <w:rsid w:val="00231E3E"/>
    <w:rsid w:val="00231FB8"/>
    <w:rsid w:val="00231FBF"/>
    <w:rsid w:val="00232135"/>
    <w:rsid w:val="00232213"/>
    <w:rsid w:val="00232477"/>
    <w:rsid w:val="002325C8"/>
    <w:rsid w:val="002328A8"/>
    <w:rsid w:val="00232A90"/>
    <w:rsid w:val="00232C01"/>
    <w:rsid w:val="00232C7C"/>
    <w:rsid w:val="00232CD5"/>
    <w:rsid w:val="00232E43"/>
    <w:rsid w:val="00232E76"/>
    <w:rsid w:val="00232EC4"/>
    <w:rsid w:val="00232EEC"/>
    <w:rsid w:val="002330AA"/>
    <w:rsid w:val="0023343C"/>
    <w:rsid w:val="00233460"/>
    <w:rsid w:val="0023357B"/>
    <w:rsid w:val="002335D5"/>
    <w:rsid w:val="002335E3"/>
    <w:rsid w:val="002335EE"/>
    <w:rsid w:val="0023360A"/>
    <w:rsid w:val="0023366A"/>
    <w:rsid w:val="002336B5"/>
    <w:rsid w:val="0023374E"/>
    <w:rsid w:val="0023377D"/>
    <w:rsid w:val="00233804"/>
    <w:rsid w:val="0023390F"/>
    <w:rsid w:val="00233B1C"/>
    <w:rsid w:val="00233B9E"/>
    <w:rsid w:val="00233D33"/>
    <w:rsid w:val="00233E61"/>
    <w:rsid w:val="00233F3D"/>
    <w:rsid w:val="00233FCE"/>
    <w:rsid w:val="00234101"/>
    <w:rsid w:val="00234151"/>
    <w:rsid w:val="002346DA"/>
    <w:rsid w:val="00234785"/>
    <w:rsid w:val="002349FD"/>
    <w:rsid w:val="00234B7D"/>
    <w:rsid w:val="00234B9A"/>
    <w:rsid w:val="00234BFF"/>
    <w:rsid w:val="00234D07"/>
    <w:rsid w:val="00234F8C"/>
    <w:rsid w:val="00234FDD"/>
    <w:rsid w:val="002351FC"/>
    <w:rsid w:val="0023520B"/>
    <w:rsid w:val="002353A4"/>
    <w:rsid w:val="00235421"/>
    <w:rsid w:val="00235542"/>
    <w:rsid w:val="00235769"/>
    <w:rsid w:val="00235885"/>
    <w:rsid w:val="00235953"/>
    <w:rsid w:val="00235B62"/>
    <w:rsid w:val="00235CE9"/>
    <w:rsid w:val="0023619B"/>
    <w:rsid w:val="00236246"/>
    <w:rsid w:val="0023647B"/>
    <w:rsid w:val="00236518"/>
    <w:rsid w:val="0023652D"/>
    <w:rsid w:val="002365B6"/>
    <w:rsid w:val="002369A1"/>
    <w:rsid w:val="002369B0"/>
    <w:rsid w:val="00236A61"/>
    <w:rsid w:val="00236AD8"/>
    <w:rsid w:val="00237317"/>
    <w:rsid w:val="002377AC"/>
    <w:rsid w:val="002377F3"/>
    <w:rsid w:val="0023783C"/>
    <w:rsid w:val="00237954"/>
    <w:rsid w:val="0023799C"/>
    <w:rsid w:val="00237B69"/>
    <w:rsid w:val="00237E14"/>
    <w:rsid w:val="00237E5C"/>
    <w:rsid w:val="00237E9C"/>
    <w:rsid w:val="00237F70"/>
    <w:rsid w:val="00237F9C"/>
    <w:rsid w:val="0024008F"/>
    <w:rsid w:val="002401F5"/>
    <w:rsid w:val="0024038B"/>
    <w:rsid w:val="00240694"/>
    <w:rsid w:val="002406BD"/>
    <w:rsid w:val="0024078A"/>
    <w:rsid w:val="00240AA5"/>
    <w:rsid w:val="00240B3E"/>
    <w:rsid w:val="00240CE1"/>
    <w:rsid w:val="00240E54"/>
    <w:rsid w:val="00240F0A"/>
    <w:rsid w:val="00240F20"/>
    <w:rsid w:val="00240F81"/>
    <w:rsid w:val="00241029"/>
    <w:rsid w:val="00241060"/>
    <w:rsid w:val="00241365"/>
    <w:rsid w:val="00241531"/>
    <w:rsid w:val="0024158A"/>
    <w:rsid w:val="00241597"/>
    <w:rsid w:val="002416E4"/>
    <w:rsid w:val="0024178A"/>
    <w:rsid w:val="002417A8"/>
    <w:rsid w:val="002417E5"/>
    <w:rsid w:val="00241896"/>
    <w:rsid w:val="00241DB4"/>
    <w:rsid w:val="002420C9"/>
    <w:rsid w:val="0024214B"/>
    <w:rsid w:val="002425EB"/>
    <w:rsid w:val="0024295A"/>
    <w:rsid w:val="00242C46"/>
    <w:rsid w:val="00242E4B"/>
    <w:rsid w:val="00242F97"/>
    <w:rsid w:val="0024341A"/>
    <w:rsid w:val="0024358C"/>
    <w:rsid w:val="002437E1"/>
    <w:rsid w:val="002438E6"/>
    <w:rsid w:val="00243904"/>
    <w:rsid w:val="00243AFB"/>
    <w:rsid w:val="00243B94"/>
    <w:rsid w:val="00243C30"/>
    <w:rsid w:val="00243E76"/>
    <w:rsid w:val="00243FE1"/>
    <w:rsid w:val="002440B4"/>
    <w:rsid w:val="002441EE"/>
    <w:rsid w:val="00244244"/>
    <w:rsid w:val="00244330"/>
    <w:rsid w:val="00244478"/>
    <w:rsid w:val="002444E3"/>
    <w:rsid w:val="002446B2"/>
    <w:rsid w:val="00244743"/>
    <w:rsid w:val="0024478A"/>
    <w:rsid w:val="002449D1"/>
    <w:rsid w:val="00244A89"/>
    <w:rsid w:val="00244C34"/>
    <w:rsid w:val="00244CDA"/>
    <w:rsid w:val="00244DD2"/>
    <w:rsid w:val="00244E22"/>
    <w:rsid w:val="002450C4"/>
    <w:rsid w:val="002451C5"/>
    <w:rsid w:val="002451DF"/>
    <w:rsid w:val="0024523B"/>
    <w:rsid w:val="0024536D"/>
    <w:rsid w:val="0024541E"/>
    <w:rsid w:val="00245464"/>
    <w:rsid w:val="002455DC"/>
    <w:rsid w:val="00245846"/>
    <w:rsid w:val="002458D8"/>
    <w:rsid w:val="002459C0"/>
    <w:rsid w:val="00245D6C"/>
    <w:rsid w:val="00245D7A"/>
    <w:rsid w:val="00245F1F"/>
    <w:rsid w:val="00245F75"/>
    <w:rsid w:val="0024623B"/>
    <w:rsid w:val="00246245"/>
    <w:rsid w:val="0024645C"/>
    <w:rsid w:val="0024646A"/>
    <w:rsid w:val="002464F4"/>
    <w:rsid w:val="0024651F"/>
    <w:rsid w:val="0024654B"/>
    <w:rsid w:val="0024663B"/>
    <w:rsid w:val="00246B7D"/>
    <w:rsid w:val="00246CA2"/>
    <w:rsid w:val="00246D34"/>
    <w:rsid w:val="00246D60"/>
    <w:rsid w:val="00246EC7"/>
    <w:rsid w:val="00246EE6"/>
    <w:rsid w:val="00246FC4"/>
    <w:rsid w:val="00247080"/>
    <w:rsid w:val="00247103"/>
    <w:rsid w:val="0024721B"/>
    <w:rsid w:val="00247232"/>
    <w:rsid w:val="002473CC"/>
    <w:rsid w:val="00247554"/>
    <w:rsid w:val="002476BA"/>
    <w:rsid w:val="002477B1"/>
    <w:rsid w:val="00247C2D"/>
    <w:rsid w:val="00247E23"/>
    <w:rsid w:val="00247E78"/>
    <w:rsid w:val="00247EC2"/>
    <w:rsid w:val="00247FE4"/>
    <w:rsid w:val="00250067"/>
    <w:rsid w:val="0025009E"/>
    <w:rsid w:val="002502C0"/>
    <w:rsid w:val="00250395"/>
    <w:rsid w:val="002503C8"/>
    <w:rsid w:val="0025040D"/>
    <w:rsid w:val="00250564"/>
    <w:rsid w:val="002506B2"/>
    <w:rsid w:val="002506FC"/>
    <w:rsid w:val="00250DFD"/>
    <w:rsid w:val="002510D3"/>
    <w:rsid w:val="002512BA"/>
    <w:rsid w:val="002516DE"/>
    <w:rsid w:val="00251716"/>
    <w:rsid w:val="00251809"/>
    <w:rsid w:val="0025191D"/>
    <w:rsid w:val="00251ABB"/>
    <w:rsid w:val="00251D44"/>
    <w:rsid w:val="00251F81"/>
    <w:rsid w:val="0025208E"/>
    <w:rsid w:val="002521C9"/>
    <w:rsid w:val="002521FC"/>
    <w:rsid w:val="00252345"/>
    <w:rsid w:val="00252476"/>
    <w:rsid w:val="002525EA"/>
    <w:rsid w:val="0025263A"/>
    <w:rsid w:val="002526E9"/>
    <w:rsid w:val="0025293F"/>
    <w:rsid w:val="00252A97"/>
    <w:rsid w:val="00252BE0"/>
    <w:rsid w:val="00252BEE"/>
    <w:rsid w:val="00252C7A"/>
    <w:rsid w:val="00252E03"/>
    <w:rsid w:val="00253212"/>
    <w:rsid w:val="00253231"/>
    <w:rsid w:val="00253306"/>
    <w:rsid w:val="00253329"/>
    <w:rsid w:val="00253400"/>
    <w:rsid w:val="002534A4"/>
    <w:rsid w:val="00253581"/>
    <w:rsid w:val="00253588"/>
    <w:rsid w:val="002535AF"/>
    <w:rsid w:val="002535C7"/>
    <w:rsid w:val="00253742"/>
    <w:rsid w:val="00253896"/>
    <w:rsid w:val="002538B0"/>
    <w:rsid w:val="00253965"/>
    <w:rsid w:val="00253A38"/>
    <w:rsid w:val="00253C44"/>
    <w:rsid w:val="00253D3E"/>
    <w:rsid w:val="00254049"/>
    <w:rsid w:val="00254073"/>
    <w:rsid w:val="002540E3"/>
    <w:rsid w:val="00254161"/>
    <w:rsid w:val="00254165"/>
    <w:rsid w:val="0025418F"/>
    <w:rsid w:val="0025419F"/>
    <w:rsid w:val="002544AE"/>
    <w:rsid w:val="0025457F"/>
    <w:rsid w:val="002546F4"/>
    <w:rsid w:val="002549C2"/>
    <w:rsid w:val="002549C7"/>
    <w:rsid w:val="00254A7A"/>
    <w:rsid w:val="00254BFD"/>
    <w:rsid w:val="0025509D"/>
    <w:rsid w:val="002551D0"/>
    <w:rsid w:val="002552D4"/>
    <w:rsid w:val="00255309"/>
    <w:rsid w:val="00255374"/>
    <w:rsid w:val="00255641"/>
    <w:rsid w:val="00255B36"/>
    <w:rsid w:val="00255BEB"/>
    <w:rsid w:val="002560DE"/>
    <w:rsid w:val="002560F8"/>
    <w:rsid w:val="0025610E"/>
    <w:rsid w:val="002562D8"/>
    <w:rsid w:val="00256492"/>
    <w:rsid w:val="00256819"/>
    <w:rsid w:val="00256839"/>
    <w:rsid w:val="00256904"/>
    <w:rsid w:val="00256AED"/>
    <w:rsid w:val="00256B81"/>
    <w:rsid w:val="00256C83"/>
    <w:rsid w:val="00256C92"/>
    <w:rsid w:val="00256D9E"/>
    <w:rsid w:val="00256DB7"/>
    <w:rsid w:val="00256EF9"/>
    <w:rsid w:val="002573CC"/>
    <w:rsid w:val="00257447"/>
    <w:rsid w:val="002576AF"/>
    <w:rsid w:val="002578FD"/>
    <w:rsid w:val="00257B2F"/>
    <w:rsid w:val="00257BF4"/>
    <w:rsid w:val="00257BF7"/>
    <w:rsid w:val="00257D5C"/>
    <w:rsid w:val="00260003"/>
    <w:rsid w:val="0026035D"/>
    <w:rsid w:val="002603D5"/>
    <w:rsid w:val="002603DF"/>
    <w:rsid w:val="00260510"/>
    <w:rsid w:val="00260571"/>
    <w:rsid w:val="002605F3"/>
    <w:rsid w:val="0026060E"/>
    <w:rsid w:val="002606D6"/>
    <w:rsid w:val="002607CC"/>
    <w:rsid w:val="00260877"/>
    <w:rsid w:val="00260888"/>
    <w:rsid w:val="00260C88"/>
    <w:rsid w:val="00260DAA"/>
    <w:rsid w:val="0026113C"/>
    <w:rsid w:val="002611FF"/>
    <w:rsid w:val="00261471"/>
    <w:rsid w:val="002616D0"/>
    <w:rsid w:val="002616E7"/>
    <w:rsid w:val="00261715"/>
    <w:rsid w:val="0026171C"/>
    <w:rsid w:val="00261921"/>
    <w:rsid w:val="00261991"/>
    <w:rsid w:val="002619CA"/>
    <w:rsid w:val="00261B0B"/>
    <w:rsid w:val="00261C94"/>
    <w:rsid w:val="00261C98"/>
    <w:rsid w:val="0026201F"/>
    <w:rsid w:val="00262069"/>
    <w:rsid w:val="00262153"/>
    <w:rsid w:val="002622D1"/>
    <w:rsid w:val="00262335"/>
    <w:rsid w:val="0026248E"/>
    <w:rsid w:val="002625BD"/>
    <w:rsid w:val="002625ED"/>
    <w:rsid w:val="0026260D"/>
    <w:rsid w:val="00262765"/>
    <w:rsid w:val="002627CD"/>
    <w:rsid w:val="002628AF"/>
    <w:rsid w:val="00262914"/>
    <w:rsid w:val="00262C0B"/>
    <w:rsid w:val="00262C1B"/>
    <w:rsid w:val="00262DA8"/>
    <w:rsid w:val="00262E28"/>
    <w:rsid w:val="00263308"/>
    <w:rsid w:val="002634D6"/>
    <w:rsid w:val="002635F2"/>
    <w:rsid w:val="0026360C"/>
    <w:rsid w:val="002638B3"/>
    <w:rsid w:val="0026393E"/>
    <w:rsid w:val="00263BB6"/>
    <w:rsid w:val="00263C03"/>
    <w:rsid w:val="00263CC1"/>
    <w:rsid w:val="00263FAF"/>
    <w:rsid w:val="002640AC"/>
    <w:rsid w:val="00264439"/>
    <w:rsid w:val="002644C1"/>
    <w:rsid w:val="00264627"/>
    <w:rsid w:val="002647BF"/>
    <w:rsid w:val="002647D5"/>
    <w:rsid w:val="0026487F"/>
    <w:rsid w:val="002648FB"/>
    <w:rsid w:val="002649CB"/>
    <w:rsid w:val="00264A70"/>
    <w:rsid w:val="00264C3C"/>
    <w:rsid w:val="00264CE3"/>
    <w:rsid w:val="00264E54"/>
    <w:rsid w:val="00264F1D"/>
    <w:rsid w:val="00264F46"/>
    <w:rsid w:val="00265032"/>
    <w:rsid w:val="0026503F"/>
    <w:rsid w:val="002650C7"/>
    <w:rsid w:val="002650D9"/>
    <w:rsid w:val="002651FB"/>
    <w:rsid w:val="0026538C"/>
    <w:rsid w:val="00265781"/>
    <w:rsid w:val="0026586C"/>
    <w:rsid w:val="002658E8"/>
    <w:rsid w:val="00265A27"/>
    <w:rsid w:val="00265AC8"/>
    <w:rsid w:val="00265DCC"/>
    <w:rsid w:val="00265ED2"/>
    <w:rsid w:val="00265FBB"/>
    <w:rsid w:val="00266072"/>
    <w:rsid w:val="002661D9"/>
    <w:rsid w:val="00266251"/>
    <w:rsid w:val="00266364"/>
    <w:rsid w:val="002663BB"/>
    <w:rsid w:val="002663EE"/>
    <w:rsid w:val="002665F8"/>
    <w:rsid w:val="00266655"/>
    <w:rsid w:val="002667BC"/>
    <w:rsid w:val="0026697F"/>
    <w:rsid w:val="00266B13"/>
    <w:rsid w:val="00266CDC"/>
    <w:rsid w:val="00266D0F"/>
    <w:rsid w:val="00266DED"/>
    <w:rsid w:val="002670B2"/>
    <w:rsid w:val="00267159"/>
    <w:rsid w:val="0026725F"/>
    <w:rsid w:val="0026730D"/>
    <w:rsid w:val="00267486"/>
    <w:rsid w:val="002674C6"/>
    <w:rsid w:val="002675C1"/>
    <w:rsid w:val="002676FD"/>
    <w:rsid w:val="002677BE"/>
    <w:rsid w:val="00267952"/>
    <w:rsid w:val="002679D9"/>
    <w:rsid w:val="00267F00"/>
    <w:rsid w:val="00267F07"/>
    <w:rsid w:val="00267F09"/>
    <w:rsid w:val="00267F7B"/>
    <w:rsid w:val="00270194"/>
    <w:rsid w:val="002703A4"/>
    <w:rsid w:val="002703A5"/>
    <w:rsid w:val="00270728"/>
    <w:rsid w:val="00270821"/>
    <w:rsid w:val="00270979"/>
    <w:rsid w:val="00270B47"/>
    <w:rsid w:val="00270B82"/>
    <w:rsid w:val="00270C74"/>
    <w:rsid w:val="00270D42"/>
    <w:rsid w:val="00270E0C"/>
    <w:rsid w:val="00270E63"/>
    <w:rsid w:val="00270EAC"/>
    <w:rsid w:val="00270EF8"/>
    <w:rsid w:val="00271074"/>
    <w:rsid w:val="0027117A"/>
    <w:rsid w:val="00271280"/>
    <w:rsid w:val="002714D5"/>
    <w:rsid w:val="0027160D"/>
    <w:rsid w:val="0027163E"/>
    <w:rsid w:val="0027187D"/>
    <w:rsid w:val="0027195D"/>
    <w:rsid w:val="00271A94"/>
    <w:rsid w:val="00271BDD"/>
    <w:rsid w:val="00271FF7"/>
    <w:rsid w:val="002721CE"/>
    <w:rsid w:val="0027222D"/>
    <w:rsid w:val="0027251E"/>
    <w:rsid w:val="002725D4"/>
    <w:rsid w:val="00272603"/>
    <w:rsid w:val="00272830"/>
    <w:rsid w:val="00272B03"/>
    <w:rsid w:val="00272D76"/>
    <w:rsid w:val="0027301B"/>
    <w:rsid w:val="00273220"/>
    <w:rsid w:val="002732D6"/>
    <w:rsid w:val="002733E2"/>
    <w:rsid w:val="00273457"/>
    <w:rsid w:val="0027371C"/>
    <w:rsid w:val="00273C86"/>
    <w:rsid w:val="00273D8E"/>
    <w:rsid w:val="00273DBE"/>
    <w:rsid w:val="00273E7C"/>
    <w:rsid w:val="00273F0A"/>
    <w:rsid w:val="00274160"/>
    <w:rsid w:val="002742BC"/>
    <w:rsid w:val="00274348"/>
    <w:rsid w:val="00274535"/>
    <w:rsid w:val="00274587"/>
    <w:rsid w:val="002747EB"/>
    <w:rsid w:val="002748D1"/>
    <w:rsid w:val="00274A95"/>
    <w:rsid w:val="00274C93"/>
    <w:rsid w:val="00274D08"/>
    <w:rsid w:val="00274DC9"/>
    <w:rsid w:val="00274FBF"/>
    <w:rsid w:val="00274FEC"/>
    <w:rsid w:val="0027500F"/>
    <w:rsid w:val="002750B1"/>
    <w:rsid w:val="002751CC"/>
    <w:rsid w:val="0027524E"/>
    <w:rsid w:val="0027537B"/>
    <w:rsid w:val="00275550"/>
    <w:rsid w:val="00275953"/>
    <w:rsid w:val="00275BE8"/>
    <w:rsid w:val="00275D20"/>
    <w:rsid w:val="00275F18"/>
    <w:rsid w:val="00276098"/>
    <w:rsid w:val="002760FE"/>
    <w:rsid w:val="00276407"/>
    <w:rsid w:val="0027652C"/>
    <w:rsid w:val="0027654E"/>
    <w:rsid w:val="00276624"/>
    <w:rsid w:val="002768E2"/>
    <w:rsid w:val="00276934"/>
    <w:rsid w:val="002769D1"/>
    <w:rsid w:val="00276A2E"/>
    <w:rsid w:val="00276A35"/>
    <w:rsid w:val="00276BAC"/>
    <w:rsid w:val="00276CC6"/>
    <w:rsid w:val="00276FF2"/>
    <w:rsid w:val="00277135"/>
    <w:rsid w:val="00277264"/>
    <w:rsid w:val="002772D9"/>
    <w:rsid w:val="002775A3"/>
    <w:rsid w:val="00277609"/>
    <w:rsid w:val="00277692"/>
    <w:rsid w:val="0027777F"/>
    <w:rsid w:val="00277835"/>
    <w:rsid w:val="00277A3D"/>
    <w:rsid w:val="00277AA3"/>
    <w:rsid w:val="00277D9A"/>
    <w:rsid w:val="00280060"/>
    <w:rsid w:val="00280308"/>
    <w:rsid w:val="00280417"/>
    <w:rsid w:val="00280521"/>
    <w:rsid w:val="00280530"/>
    <w:rsid w:val="00280541"/>
    <w:rsid w:val="00280690"/>
    <w:rsid w:val="002807B5"/>
    <w:rsid w:val="00280886"/>
    <w:rsid w:val="0028094C"/>
    <w:rsid w:val="0028094D"/>
    <w:rsid w:val="00280AB1"/>
    <w:rsid w:val="00280C1D"/>
    <w:rsid w:val="00280D47"/>
    <w:rsid w:val="00280D5A"/>
    <w:rsid w:val="00281143"/>
    <w:rsid w:val="0028123A"/>
    <w:rsid w:val="002813CA"/>
    <w:rsid w:val="00281537"/>
    <w:rsid w:val="00281549"/>
    <w:rsid w:val="00281723"/>
    <w:rsid w:val="002817CE"/>
    <w:rsid w:val="00281828"/>
    <w:rsid w:val="00281860"/>
    <w:rsid w:val="002818CE"/>
    <w:rsid w:val="00281967"/>
    <w:rsid w:val="00282056"/>
    <w:rsid w:val="002820CF"/>
    <w:rsid w:val="002828F4"/>
    <w:rsid w:val="002829AE"/>
    <w:rsid w:val="00282E2C"/>
    <w:rsid w:val="002830B9"/>
    <w:rsid w:val="0028315A"/>
    <w:rsid w:val="0028352A"/>
    <w:rsid w:val="00283594"/>
    <w:rsid w:val="00283606"/>
    <w:rsid w:val="00283753"/>
    <w:rsid w:val="002837F7"/>
    <w:rsid w:val="0028392D"/>
    <w:rsid w:val="00283D19"/>
    <w:rsid w:val="00283D76"/>
    <w:rsid w:val="00283EE8"/>
    <w:rsid w:val="00284082"/>
    <w:rsid w:val="0028408D"/>
    <w:rsid w:val="0028443A"/>
    <w:rsid w:val="0028454E"/>
    <w:rsid w:val="00284570"/>
    <w:rsid w:val="00284579"/>
    <w:rsid w:val="002847A0"/>
    <w:rsid w:val="00284A05"/>
    <w:rsid w:val="00284A15"/>
    <w:rsid w:val="00284BAE"/>
    <w:rsid w:val="00284BC6"/>
    <w:rsid w:val="00284CA2"/>
    <w:rsid w:val="00284CFD"/>
    <w:rsid w:val="00284CFE"/>
    <w:rsid w:val="00284DCC"/>
    <w:rsid w:val="002851E5"/>
    <w:rsid w:val="00285371"/>
    <w:rsid w:val="002853E1"/>
    <w:rsid w:val="0028570C"/>
    <w:rsid w:val="002857B8"/>
    <w:rsid w:val="00285961"/>
    <w:rsid w:val="002859AF"/>
    <w:rsid w:val="00285A7D"/>
    <w:rsid w:val="00285C89"/>
    <w:rsid w:val="00285EA8"/>
    <w:rsid w:val="00285F9C"/>
    <w:rsid w:val="00286030"/>
    <w:rsid w:val="002864CA"/>
    <w:rsid w:val="00286649"/>
    <w:rsid w:val="00286817"/>
    <w:rsid w:val="002869C3"/>
    <w:rsid w:val="00286AE7"/>
    <w:rsid w:val="00286DA6"/>
    <w:rsid w:val="00287243"/>
    <w:rsid w:val="002872C5"/>
    <w:rsid w:val="0028738C"/>
    <w:rsid w:val="0028758A"/>
    <w:rsid w:val="002875D0"/>
    <w:rsid w:val="00287655"/>
    <w:rsid w:val="00287955"/>
    <w:rsid w:val="002879AA"/>
    <w:rsid w:val="002879F7"/>
    <w:rsid w:val="00287A6D"/>
    <w:rsid w:val="00287AE4"/>
    <w:rsid w:val="00287AF5"/>
    <w:rsid w:val="00287B2D"/>
    <w:rsid w:val="00287D0A"/>
    <w:rsid w:val="00287DF6"/>
    <w:rsid w:val="00287E2E"/>
    <w:rsid w:val="00287F26"/>
    <w:rsid w:val="00290235"/>
    <w:rsid w:val="00290336"/>
    <w:rsid w:val="00290531"/>
    <w:rsid w:val="002905AD"/>
    <w:rsid w:val="00290647"/>
    <w:rsid w:val="0029064E"/>
    <w:rsid w:val="002906E7"/>
    <w:rsid w:val="002907F8"/>
    <w:rsid w:val="00290872"/>
    <w:rsid w:val="00290AFB"/>
    <w:rsid w:val="00290DC7"/>
    <w:rsid w:val="00290E20"/>
    <w:rsid w:val="0029110D"/>
    <w:rsid w:val="002911FB"/>
    <w:rsid w:val="0029123C"/>
    <w:rsid w:val="00291385"/>
    <w:rsid w:val="00291414"/>
    <w:rsid w:val="00291422"/>
    <w:rsid w:val="002914E3"/>
    <w:rsid w:val="002918BC"/>
    <w:rsid w:val="00291BC4"/>
    <w:rsid w:val="00291EF5"/>
    <w:rsid w:val="00291FBA"/>
    <w:rsid w:val="0029237F"/>
    <w:rsid w:val="002923CB"/>
    <w:rsid w:val="002924A5"/>
    <w:rsid w:val="002926B8"/>
    <w:rsid w:val="00292715"/>
    <w:rsid w:val="00292A82"/>
    <w:rsid w:val="00292ADA"/>
    <w:rsid w:val="00292DB4"/>
    <w:rsid w:val="00292FD2"/>
    <w:rsid w:val="00293075"/>
    <w:rsid w:val="002932DA"/>
    <w:rsid w:val="00293442"/>
    <w:rsid w:val="00293504"/>
    <w:rsid w:val="002935DC"/>
    <w:rsid w:val="0029361A"/>
    <w:rsid w:val="00293672"/>
    <w:rsid w:val="002936E5"/>
    <w:rsid w:val="002938CF"/>
    <w:rsid w:val="00293950"/>
    <w:rsid w:val="002939BD"/>
    <w:rsid w:val="00293A9F"/>
    <w:rsid w:val="00293CEA"/>
    <w:rsid w:val="00293E57"/>
    <w:rsid w:val="00293F09"/>
    <w:rsid w:val="00294161"/>
    <w:rsid w:val="002941E9"/>
    <w:rsid w:val="00294362"/>
    <w:rsid w:val="00294505"/>
    <w:rsid w:val="002947D1"/>
    <w:rsid w:val="002948DF"/>
    <w:rsid w:val="00294D90"/>
    <w:rsid w:val="00294DE3"/>
    <w:rsid w:val="00294E9A"/>
    <w:rsid w:val="00295100"/>
    <w:rsid w:val="00295174"/>
    <w:rsid w:val="00295199"/>
    <w:rsid w:val="002951E0"/>
    <w:rsid w:val="0029528B"/>
    <w:rsid w:val="002954C5"/>
    <w:rsid w:val="002958A0"/>
    <w:rsid w:val="00295A56"/>
    <w:rsid w:val="00295CE2"/>
    <w:rsid w:val="00295D3C"/>
    <w:rsid w:val="00295D8C"/>
    <w:rsid w:val="00295DC1"/>
    <w:rsid w:val="00295F3E"/>
    <w:rsid w:val="00295F60"/>
    <w:rsid w:val="00296039"/>
    <w:rsid w:val="00296083"/>
    <w:rsid w:val="002966E0"/>
    <w:rsid w:val="00296996"/>
    <w:rsid w:val="00296A48"/>
    <w:rsid w:val="00296AC8"/>
    <w:rsid w:val="00296C5D"/>
    <w:rsid w:val="00296DE0"/>
    <w:rsid w:val="00297474"/>
    <w:rsid w:val="00297609"/>
    <w:rsid w:val="00297640"/>
    <w:rsid w:val="002976B4"/>
    <w:rsid w:val="00297706"/>
    <w:rsid w:val="00297798"/>
    <w:rsid w:val="002978A8"/>
    <w:rsid w:val="00297A0F"/>
    <w:rsid w:val="00297A49"/>
    <w:rsid w:val="00297BF6"/>
    <w:rsid w:val="00297E46"/>
    <w:rsid w:val="00297FAF"/>
    <w:rsid w:val="002A0115"/>
    <w:rsid w:val="002A04B3"/>
    <w:rsid w:val="002A0535"/>
    <w:rsid w:val="002A0650"/>
    <w:rsid w:val="002A07F2"/>
    <w:rsid w:val="002A0855"/>
    <w:rsid w:val="002A0A75"/>
    <w:rsid w:val="002A0B27"/>
    <w:rsid w:val="002A0D5E"/>
    <w:rsid w:val="002A0DEF"/>
    <w:rsid w:val="002A0F99"/>
    <w:rsid w:val="002A123F"/>
    <w:rsid w:val="002A156A"/>
    <w:rsid w:val="002A15BB"/>
    <w:rsid w:val="002A1688"/>
    <w:rsid w:val="002A17CF"/>
    <w:rsid w:val="002A1808"/>
    <w:rsid w:val="002A180B"/>
    <w:rsid w:val="002A18D4"/>
    <w:rsid w:val="002A194A"/>
    <w:rsid w:val="002A19F4"/>
    <w:rsid w:val="002A1E92"/>
    <w:rsid w:val="002A204D"/>
    <w:rsid w:val="002A21A0"/>
    <w:rsid w:val="002A2297"/>
    <w:rsid w:val="002A23C3"/>
    <w:rsid w:val="002A23F8"/>
    <w:rsid w:val="002A2616"/>
    <w:rsid w:val="002A26E1"/>
    <w:rsid w:val="002A26E7"/>
    <w:rsid w:val="002A2777"/>
    <w:rsid w:val="002A28A5"/>
    <w:rsid w:val="002A296C"/>
    <w:rsid w:val="002A2A36"/>
    <w:rsid w:val="002A2B17"/>
    <w:rsid w:val="002A2C75"/>
    <w:rsid w:val="002A2C88"/>
    <w:rsid w:val="002A2DD1"/>
    <w:rsid w:val="002A2DDE"/>
    <w:rsid w:val="002A3635"/>
    <w:rsid w:val="002A368A"/>
    <w:rsid w:val="002A3800"/>
    <w:rsid w:val="002A3818"/>
    <w:rsid w:val="002A3A0A"/>
    <w:rsid w:val="002A3A96"/>
    <w:rsid w:val="002A3B28"/>
    <w:rsid w:val="002A3D2F"/>
    <w:rsid w:val="002A3D4A"/>
    <w:rsid w:val="002A3DB2"/>
    <w:rsid w:val="002A3E7B"/>
    <w:rsid w:val="002A3EB0"/>
    <w:rsid w:val="002A3FD8"/>
    <w:rsid w:val="002A4065"/>
    <w:rsid w:val="002A4229"/>
    <w:rsid w:val="002A423A"/>
    <w:rsid w:val="002A4340"/>
    <w:rsid w:val="002A4458"/>
    <w:rsid w:val="002A44FF"/>
    <w:rsid w:val="002A459F"/>
    <w:rsid w:val="002A4607"/>
    <w:rsid w:val="002A474E"/>
    <w:rsid w:val="002A4860"/>
    <w:rsid w:val="002A4891"/>
    <w:rsid w:val="002A4C5F"/>
    <w:rsid w:val="002A4D12"/>
    <w:rsid w:val="002A4DA0"/>
    <w:rsid w:val="002A4EDE"/>
    <w:rsid w:val="002A4EF0"/>
    <w:rsid w:val="002A5163"/>
    <w:rsid w:val="002A5167"/>
    <w:rsid w:val="002A53B8"/>
    <w:rsid w:val="002A5455"/>
    <w:rsid w:val="002A5475"/>
    <w:rsid w:val="002A5778"/>
    <w:rsid w:val="002A5936"/>
    <w:rsid w:val="002A59F0"/>
    <w:rsid w:val="002A626D"/>
    <w:rsid w:val="002A6432"/>
    <w:rsid w:val="002A66AA"/>
    <w:rsid w:val="002A689E"/>
    <w:rsid w:val="002A68E9"/>
    <w:rsid w:val="002A698F"/>
    <w:rsid w:val="002A6A11"/>
    <w:rsid w:val="002A6AC9"/>
    <w:rsid w:val="002A6DBD"/>
    <w:rsid w:val="002A6F25"/>
    <w:rsid w:val="002A6FD3"/>
    <w:rsid w:val="002A71B3"/>
    <w:rsid w:val="002A7226"/>
    <w:rsid w:val="002A72FB"/>
    <w:rsid w:val="002A7302"/>
    <w:rsid w:val="002A7318"/>
    <w:rsid w:val="002A7439"/>
    <w:rsid w:val="002A74AC"/>
    <w:rsid w:val="002A7618"/>
    <w:rsid w:val="002A76FF"/>
    <w:rsid w:val="002A7722"/>
    <w:rsid w:val="002A7828"/>
    <w:rsid w:val="002A7AC1"/>
    <w:rsid w:val="002A7C41"/>
    <w:rsid w:val="002A7CDC"/>
    <w:rsid w:val="002A7EF2"/>
    <w:rsid w:val="002A7FBE"/>
    <w:rsid w:val="002A7FC5"/>
    <w:rsid w:val="002B0107"/>
    <w:rsid w:val="002B014A"/>
    <w:rsid w:val="002B0151"/>
    <w:rsid w:val="002B02BB"/>
    <w:rsid w:val="002B03B3"/>
    <w:rsid w:val="002B06A0"/>
    <w:rsid w:val="002B06A8"/>
    <w:rsid w:val="002B0884"/>
    <w:rsid w:val="002B0A7D"/>
    <w:rsid w:val="002B0AA2"/>
    <w:rsid w:val="002B0AAD"/>
    <w:rsid w:val="002B0B0C"/>
    <w:rsid w:val="002B0B4B"/>
    <w:rsid w:val="002B0C3E"/>
    <w:rsid w:val="002B0D0D"/>
    <w:rsid w:val="002B0F84"/>
    <w:rsid w:val="002B0FE7"/>
    <w:rsid w:val="002B0FF6"/>
    <w:rsid w:val="002B1001"/>
    <w:rsid w:val="002B10B0"/>
    <w:rsid w:val="002B1253"/>
    <w:rsid w:val="002B12CF"/>
    <w:rsid w:val="002B12DC"/>
    <w:rsid w:val="002B13FD"/>
    <w:rsid w:val="002B191E"/>
    <w:rsid w:val="002B1971"/>
    <w:rsid w:val="002B19E4"/>
    <w:rsid w:val="002B1A60"/>
    <w:rsid w:val="002B1A69"/>
    <w:rsid w:val="002B1C3D"/>
    <w:rsid w:val="002B1D73"/>
    <w:rsid w:val="002B2337"/>
    <w:rsid w:val="002B23BF"/>
    <w:rsid w:val="002B2723"/>
    <w:rsid w:val="002B2959"/>
    <w:rsid w:val="002B2A00"/>
    <w:rsid w:val="002B2B56"/>
    <w:rsid w:val="002B2C14"/>
    <w:rsid w:val="002B2C92"/>
    <w:rsid w:val="002B303A"/>
    <w:rsid w:val="002B31B4"/>
    <w:rsid w:val="002B31D7"/>
    <w:rsid w:val="002B3C61"/>
    <w:rsid w:val="002B3C6A"/>
    <w:rsid w:val="002B3C94"/>
    <w:rsid w:val="002B3ED6"/>
    <w:rsid w:val="002B40F4"/>
    <w:rsid w:val="002B40F5"/>
    <w:rsid w:val="002B4132"/>
    <w:rsid w:val="002B41B0"/>
    <w:rsid w:val="002B4393"/>
    <w:rsid w:val="002B44BC"/>
    <w:rsid w:val="002B4970"/>
    <w:rsid w:val="002B4BFE"/>
    <w:rsid w:val="002B4C5A"/>
    <w:rsid w:val="002B4C99"/>
    <w:rsid w:val="002B4EEB"/>
    <w:rsid w:val="002B4EF5"/>
    <w:rsid w:val="002B4FE2"/>
    <w:rsid w:val="002B5148"/>
    <w:rsid w:val="002B538E"/>
    <w:rsid w:val="002B54FF"/>
    <w:rsid w:val="002B5654"/>
    <w:rsid w:val="002B57AC"/>
    <w:rsid w:val="002B58F2"/>
    <w:rsid w:val="002B5DCA"/>
    <w:rsid w:val="002B60E1"/>
    <w:rsid w:val="002B6381"/>
    <w:rsid w:val="002B63A6"/>
    <w:rsid w:val="002B63B0"/>
    <w:rsid w:val="002B63CA"/>
    <w:rsid w:val="002B64BB"/>
    <w:rsid w:val="002B6543"/>
    <w:rsid w:val="002B668F"/>
    <w:rsid w:val="002B6BDC"/>
    <w:rsid w:val="002B6C36"/>
    <w:rsid w:val="002B6C54"/>
    <w:rsid w:val="002B6C67"/>
    <w:rsid w:val="002B6CB5"/>
    <w:rsid w:val="002B6D0E"/>
    <w:rsid w:val="002B6EAA"/>
    <w:rsid w:val="002B6ED5"/>
    <w:rsid w:val="002B700A"/>
    <w:rsid w:val="002B703E"/>
    <w:rsid w:val="002B7174"/>
    <w:rsid w:val="002B7197"/>
    <w:rsid w:val="002B75B0"/>
    <w:rsid w:val="002B775A"/>
    <w:rsid w:val="002B77FF"/>
    <w:rsid w:val="002B7ABA"/>
    <w:rsid w:val="002B7AEB"/>
    <w:rsid w:val="002B7CFE"/>
    <w:rsid w:val="002B7DF3"/>
    <w:rsid w:val="002B7EAF"/>
    <w:rsid w:val="002C01EC"/>
    <w:rsid w:val="002C0278"/>
    <w:rsid w:val="002C03C8"/>
    <w:rsid w:val="002C061D"/>
    <w:rsid w:val="002C062B"/>
    <w:rsid w:val="002C0687"/>
    <w:rsid w:val="002C069B"/>
    <w:rsid w:val="002C099C"/>
    <w:rsid w:val="002C09D4"/>
    <w:rsid w:val="002C0A53"/>
    <w:rsid w:val="002C0AE1"/>
    <w:rsid w:val="002C0B74"/>
    <w:rsid w:val="002C0C5B"/>
    <w:rsid w:val="002C0C7B"/>
    <w:rsid w:val="002C0C8B"/>
    <w:rsid w:val="002C0CBB"/>
    <w:rsid w:val="002C0D8E"/>
    <w:rsid w:val="002C115F"/>
    <w:rsid w:val="002C118E"/>
    <w:rsid w:val="002C119A"/>
    <w:rsid w:val="002C1201"/>
    <w:rsid w:val="002C1460"/>
    <w:rsid w:val="002C14DD"/>
    <w:rsid w:val="002C1641"/>
    <w:rsid w:val="002C16D2"/>
    <w:rsid w:val="002C179B"/>
    <w:rsid w:val="002C1888"/>
    <w:rsid w:val="002C18AD"/>
    <w:rsid w:val="002C1928"/>
    <w:rsid w:val="002C195E"/>
    <w:rsid w:val="002C1989"/>
    <w:rsid w:val="002C2038"/>
    <w:rsid w:val="002C20F2"/>
    <w:rsid w:val="002C2345"/>
    <w:rsid w:val="002C23FE"/>
    <w:rsid w:val="002C2479"/>
    <w:rsid w:val="002C2488"/>
    <w:rsid w:val="002C24B3"/>
    <w:rsid w:val="002C24E7"/>
    <w:rsid w:val="002C255D"/>
    <w:rsid w:val="002C25C8"/>
    <w:rsid w:val="002C25DF"/>
    <w:rsid w:val="002C262D"/>
    <w:rsid w:val="002C26E2"/>
    <w:rsid w:val="002C2718"/>
    <w:rsid w:val="002C275F"/>
    <w:rsid w:val="002C27AF"/>
    <w:rsid w:val="002C2945"/>
    <w:rsid w:val="002C29CF"/>
    <w:rsid w:val="002C2D7C"/>
    <w:rsid w:val="002C2E3A"/>
    <w:rsid w:val="002C2E43"/>
    <w:rsid w:val="002C338B"/>
    <w:rsid w:val="002C3644"/>
    <w:rsid w:val="002C364A"/>
    <w:rsid w:val="002C3821"/>
    <w:rsid w:val="002C38B2"/>
    <w:rsid w:val="002C38F9"/>
    <w:rsid w:val="002C3AF3"/>
    <w:rsid w:val="002C3B0A"/>
    <w:rsid w:val="002C3BD5"/>
    <w:rsid w:val="002C3EEB"/>
    <w:rsid w:val="002C3F9C"/>
    <w:rsid w:val="002C3FD4"/>
    <w:rsid w:val="002C403F"/>
    <w:rsid w:val="002C4184"/>
    <w:rsid w:val="002C41EC"/>
    <w:rsid w:val="002C45A3"/>
    <w:rsid w:val="002C45BF"/>
    <w:rsid w:val="002C47D8"/>
    <w:rsid w:val="002C49A0"/>
    <w:rsid w:val="002C4A5E"/>
    <w:rsid w:val="002C4B09"/>
    <w:rsid w:val="002C4B98"/>
    <w:rsid w:val="002C4C6A"/>
    <w:rsid w:val="002C4C85"/>
    <w:rsid w:val="002C4C87"/>
    <w:rsid w:val="002C4EC3"/>
    <w:rsid w:val="002C4EF4"/>
    <w:rsid w:val="002C525D"/>
    <w:rsid w:val="002C533B"/>
    <w:rsid w:val="002C5527"/>
    <w:rsid w:val="002C5585"/>
    <w:rsid w:val="002C585A"/>
    <w:rsid w:val="002C5872"/>
    <w:rsid w:val="002C5A08"/>
    <w:rsid w:val="002C5A84"/>
    <w:rsid w:val="002C5AFA"/>
    <w:rsid w:val="002C5CA5"/>
    <w:rsid w:val="002C6154"/>
    <w:rsid w:val="002C61FF"/>
    <w:rsid w:val="002C62C5"/>
    <w:rsid w:val="002C641A"/>
    <w:rsid w:val="002C6640"/>
    <w:rsid w:val="002C668F"/>
    <w:rsid w:val="002C670B"/>
    <w:rsid w:val="002C688B"/>
    <w:rsid w:val="002C68B3"/>
    <w:rsid w:val="002C68D1"/>
    <w:rsid w:val="002C697F"/>
    <w:rsid w:val="002C6B9B"/>
    <w:rsid w:val="002C6DA0"/>
    <w:rsid w:val="002C6F7E"/>
    <w:rsid w:val="002C7236"/>
    <w:rsid w:val="002C77C8"/>
    <w:rsid w:val="002C7BAD"/>
    <w:rsid w:val="002C7BBF"/>
    <w:rsid w:val="002C7D77"/>
    <w:rsid w:val="002C7D87"/>
    <w:rsid w:val="002C7DEA"/>
    <w:rsid w:val="002C7E9E"/>
    <w:rsid w:val="002C7F51"/>
    <w:rsid w:val="002D0068"/>
    <w:rsid w:val="002D01D4"/>
    <w:rsid w:val="002D02DD"/>
    <w:rsid w:val="002D0439"/>
    <w:rsid w:val="002D04DC"/>
    <w:rsid w:val="002D051C"/>
    <w:rsid w:val="002D053D"/>
    <w:rsid w:val="002D058E"/>
    <w:rsid w:val="002D0664"/>
    <w:rsid w:val="002D0801"/>
    <w:rsid w:val="002D08EE"/>
    <w:rsid w:val="002D09EB"/>
    <w:rsid w:val="002D0B65"/>
    <w:rsid w:val="002D0DE5"/>
    <w:rsid w:val="002D0E02"/>
    <w:rsid w:val="002D0F24"/>
    <w:rsid w:val="002D10B1"/>
    <w:rsid w:val="002D116B"/>
    <w:rsid w:val="002D11B7"/>
    <w:rsid w:val="002D1243"/>
    <w:rsid w:val="002D18B5"/>
    <w:rsid w:val="002D18C8"/>
    <w:rsid w:val="002D1A4B"/>
    <w:rsid w:val="002D1AC1"/>
    <w:rsid w:val="002D1ACD"/>
    <w:rsid w:val="002D2286"/>
    <w:rsid w:val="002D242C"/>
    <w:rsid w:val="002D2433"/>
    <w:rsid w:val="002D2509"/>
    <w:rsid w:val="002D255B"/>
    <w:rsid w:val="002D27C3"/>
    <w:rsid w:val="002D2B68"/>
    <w:rsid w:val="002D2C55"/>
    <w:rsid w:val="002D3606"/>
    <w:rsid w:val="002D36ED"/>
    <w:rsid w:val="002D3700"/>
    <w:rsid w:val="002D3BBC"/>
    <w:rsid w:val="002D3BEE"/>
    <w:rsid w:val="002D3E1F"/>
    <w:rsid w:val="002D4166"/>
    <w:rsid w:val="002D438A"/>
    <w:rsid w:val="002D440E"/>
    <w:rsid w:val="002D46A8"/>
    <w:rsid w:val="002D476E"/>
    <w:rsid w:val="002D4807"/>
    <w:rsid w:val="002D48CB"/>
    <w:rsid w:val="002D4A12"/>
    <w:rsid w:val="002D4E73"/>
    <w:rsid w:val="002D4EBD"/>
    <w:rsid w:val="002D4EE0"/>
    <w:rsid w:val="002D4F12"/>
    <w:rsid w:val="002D4F1A"/>
    <w:rsid w:val="002D5111"/>
    <w:rsid w:val="002D528B"/>
    <w:rsid w:val="002D5391"/>
    <w:rsid w:val="002D5440"/>
    <w:rsid w:val="002D54BA"/>
    <w:rsid w:val="002D55D9"/>
    <w:rsid w:val="002D5657"/>
    <w:rsid w:val="002D5738"/>
    <w:rsid w:val="002D58F0"/>
    <w:rsid w:val="002D5A9E"/>
    <w:rsid w:val="002D5B13"/>
    <w:rsid w:val="002D5CA6"/>
    <w:rsid w:val="002D5DDE"/>
    <w:rsid w:val="002D5E53"/>
    <w:rsid w:val="002D6097"/>
    <w:rsid w:val="002D60DD"/>
    <w:rsid w:val="002D62BE"/>
    <w:rsid w:val="002D6366"/>
    <w:rsid w:val="002D64FC"/>
    <w:rsid w:val="002D6589"/>
    <w:rsid w:val="002D6611"/>
    <w:rsid w:val="002D668D"/>
    <w:rsid w:val="002D681C"/>
    <w:rsid w:val="002D6998"/>
    <w:rsid w:val="002D69DA"/>
    <w:rsid w:val="002D6A72"/>
    <w:rsid w:val="002D6AD0"/>
    <w:rsid w:val="002D6D88"/>
    <w:rsid w:val="002D6ECF"/>
    <w:rsid w:val="002D73BB"/>
    <w:rsid w:val="002D752C"/>
    <w:rsid w:val="002D75F7"/>
    <w:rsid w:val="002D7775"/>
    <w:rsid w:val="002D784E"/>
    <w:rsid w:val="002D7A13"/>
    <w:rsid w:val="002D7AC1"/>
    <w:rsid w:val="002D7BA6"/>
    <w:rsid w:val="002D7C47"/>
    <w:rsid w:val="002D7D03"/>
    <w:rsid w:val="002D7DFA"/>
    <w:rsid w:val="002D7E16"/>
    <w:rsid w:val="002D7EC5"/>
    <w:rsid w:val="002D7FF5"/>
    <w:rsid w:val="002E0051"/>
    <w:rsid w:val="002E0243"/>
    <w:rsid w:val="002E0319"/>
    <w:rsid w:val="002E0330"/>
    <w:rsid w:val="002E072D"/>
    <w:rsid w:val="002E08AC"/>
    <w:rsid w:val="002E0DA5"/>
    <w:rsid w:val="002E0DFC"/>
    <w:rsid w:val="002E0E57"/>
    <w:rsid w:val="002E107E"/>
    <w:rsid w:val="002E1132"/>
    <w:rsid w:val="002E11CD"/>
    <w:rsid w:val="002E12CF"/>
    <w:rsid w:val="002E1380"/>
    <w:rsid w:val="002E13BB"/>
    <w:rsid w:val="002E148E"/>
    <w:rsid w:val="002E154A"/>
    <w:rsid w:val="002E179B"/>
    <w:rsid w:val="002E1883"/>
    <w:rsid w:val="002E1925"/>
    <w:rsid w:val="002E1B5E"/>
    <w:rsid w:val="002E1BC4"/>
    <w:rsid w:val="002E1C00"/>
    <w:rsid w:val="002E1C60"/>
    <w:rsid w:val="002E1C9E"/>
    <w:rsid w:val="002E2007"/>
    <w:rsid w:val="002E206B"/>
    <w:rsid w:val="002E22FC"/>
    <w:rsid w:val="002E236E"/>
    <w:rsid w:val="002E23D0"/>
    <w:rsid w:val="002E257B"/>
    <w:rsid w:val="002E260E"/>
    <w:rsid w:val="002E2718"/>
    <w:rsid w:val="002E27DE"/>
    <w:rsid w:val="002E2A77"/>
    <w:rsid w:val="002E2AF4"/>
    <w:rsid w:val="002E2CE0"/>
    <w:rsid w:val="002E2D0F"/>
    <w:rsid w:val="002E2D9E"/>
    <w:rsid w:val="002E2F82"/>
    <w:rsid w:val="002E2FDC"/>
    <w:rsid w:val="002E337C"/>
    <w:rsid w:val="002E346E"/>
    <w:rsid w:val="002E34B3"/>
    <w:rsid w:val="002E353F"/>
    <w:rsid w:val="002E3607"/>
    <w:rsid w:val="002E36EC"/>
    <w:rsid w:val="002E3ACD"/>
    <w:rsid w:val="002E3B75"/>
    <w:rsid w:val="002E3C65"/>
    <w:rsid w:val="002E3CE7"/>
    <w:rsid w:val="002E3F5B"/>
    <w:rsid w:val="002E40FB"/>
    <w:rsid w:val="002E41AD"/>
    <w:rsid w:val="002E420F"/>
    <w:rsid w:val="002E429F"/>
    <w:rsid w:val="002E4362"/>
    <w:rsid w:val="002E451A"/>
    <w:rsid w:val="002E4537"/>
    <w:rsid w:val="002E45AA"/>
    <w:rsid w:val="002E4652"/>
    <w:rsid w:val="002E46A9"/>
    <w:rsid w:val="002E4709"/>
    <w:rsid w:val="002E48ED"/>
    <w:rsid w:val="002E4C20"/>
    <w:rsid w:val="002E4CF4"/>
    <w:rsid w:val="002E4DA5"/>
    <w:rsid w:val="002E4EDF"/>
    <w:rsid w:val="002E4F58"/>
    <w:rsid w:val="002E4F83"/>
    <w:rsid w:val="002E4FB9"/>
    <w:rsid w:val="002E52ED"/>
    <w:rsid w:val="002E533C"/>
    <w:rsid w:val="002E5767"/>
    <w:rsid w:val="002E576D"/>
    <w:rsid w:val="002E57B5"/>
    <w:rsid w:val="002E58BC"/>
    <w:rsid w:val="002E5CD6"/>
    <w:rsid w:val="002E5DDD"/>
    <w:rsid w:val="002E6244"/>
    <w:rsid w:val="002E63CF"/>
    <w:rsid w:val="002E63D9"/>
    <w:rsid w:val="002E640E"/>
    <w:rsid w:val="002E6487"/>
    <w:rsid w:val="002E6597"/>
    <w:rsid w:val="002E683B"/>
    <w:rsid w:val="002E6A23"/>
    <w:rsid w:val="002E6BD9"/>
    <w:rsid w:val="002E6F9A"/>
    <w:rsid w:val="002E70B8"/>
    <w:rsid w:val="002E7237"/>
    <w:rsid w:val="002E7279"/>
    <w:rsid w:val="002E72D4"/>
    <w:rsid w:val="002E72FD"/>
    <w:rsid w:val="002E761A"/>
    <w:rsid w:val="002E76DB"/>
    <w:rsid w:val="002E7779"/>
    <w:rsid w:val="002E790C"/>
    <w:rsid w:val="002E7CA0"/>
    <w:rsid w:val="002E7D1B"/>
    <w:rsid w:val="002E7D96"/>
    <w:rsid w:val="002F001C"/>
    <w:rsid w:val="002F0031"/>
    <w:rsid w:val="002F0493"/>
    <w:rsid w:val="002F0651"/>
    <w:rsid w:val="002F0698"/>
    <w:rsid w:val="002F06BC"/>
    <w:rsid w:val="002F08E5"/>
    <w:rsid w:val="002F0A4E"/>
    <w:rsid w:val="002F0B07"/>
    <w:rsid w:val="002F0BD2"/>
    <w:rsid w:val="002F0C28"/>
    <w:rsid w:val="002F0C39"/>
    <w:rsid w:val="002F0C88"/>
    <w:rsid w:val="002F0CCD"/>
    <w:rsid w:val="002F0D0D"/>
    <w:rsid w:val="002F0D5B"/>
    <w:rsid w:val="002F0DE4"/>
    <w:rsid w:val="002F0E14"/>
    <w:rsid w:val="002F0F33"/>
    <w:rsid w:val="002F1085"/>
    <w:rsid w:val="002F114D"/>
    <w:rsid w:val="002F12A3"/>
    <w:rsid w:val="002F13A0"/>
    <w:rsid w:val="002F1872"/>
    <w:rsid w:val="002F18E7"/>
    <w:rsid w:val="002F1AB6"/>
    <w:rsid w:val="002F1B13"/>
    <w:rsid w:val="002F1B1F"/>
    <w:rsid w:val="002F1BD2"/>
    <w:rsid w:val="002F1C17"/>
    <w:rsid w:val="002F1D6D"/>
    <w:rsid w:val="002F1F49"/>
    <w:rsid w:val="002F2127"/>
    <w:rsid w:val="002F2144"/>
    <w:rsid w:val="002F2163"/>
    <w:rsid w:val="002F2193"/>
    <w:rsid w:val="002F2197"/>
    <w:rsid w:val="002F2383"/>
    <w:rsid w:val="002F2408"/>
    <w:rsid w:val="002F2E0B"/>
    <w:rsid w:val="002F2E54"/>
    <w:rsid w:val="002F2F18"/>
    <w:rsid w:val="002F2FA1"/>
    <w:rsid w:val="002F301C"/>
    <w:rsid w:val="002F3802"/>
    <w:rsid w:val="002F38FA"/>
    <w:rsid w:val="002F393B"/>
    <w:rsid w:val="002F3A2E"/>
    <w:rsid w:val="002F3AB3"/>
    <w:rsid w:val="002F3C0F"/>
    <w:rsid w:val="002F3C5D"/>
    <w:rsid w:val="002F3CDE"/>
    <w:rsid w:val="002F3D45"/>
    <w:rsid w:val="002F3F39"/>
    <w:rsid w:val="002F4420"/>
    <w:rsid w:val="002F47CA"/>
    <w:rsid w:val="002F4AB8"/>
    <w:rsid w:val="002F4BDF"/>
    <w:rsid w:val="002F4DC1"/>
    <w:rsid w:val="002F4FE7"/>
    <w:rsid w:val="002F55FD"/>
    <w:rsid w:val="002F574C"/>
    <w:rsid w:val="002F585B"/>
    <w:rsid w:val="002F5A99"/>
    <w:rsid w:val="002F5B4D"/>
    <w:rsid w:val="002F5CDF"/>
    <w:rsid w:val="002F5DD6"/>
    <w:rsid w:val="002F5E90"/>
    <w:rsid w:val="002F5F34"/>
    <w:rsid w:val="002F5FEA"/>
    <w:rsid w:val="002F63E7"/>
    <w:rsid w:val="002F653D"/>
    <w:rsid w:val="002F661D"/>
    <w:rsid w:val="002F6B0C"/>
    <w:rsid w:val="002F6E18"/>
    <w:rsid w:val="002F6EA4"/>
    <w:rsid w:val="002F709B"/>
    <w:rsid w:val="002F7248"/>
    <w:rsid w:val="002F7363"/>
    <w:rsid w:val="002F737B"/>
    <w:rsid w:val="002F7456"/>
    <w:rsid w:val="002F7529"/>
    <w:rsid w:val="002F759F"/>
    <w:rsid w:val="002F76F6"/>
    <w:rsid w:val="002F7895"/>
    <w:rsid w:val="002F7B72"/>
    <w:rsid w:val="002F7BE3"/>
    <w:rsid w:val="002F7D0E"/>
    <w:rsid w:val="002F7E6A"/>
    <w:rsid w:val="00300120"/>
    <w:rsid w:val="00300165"/>
    <w:rsid w:val="00300235"/>
    <w:rsid w:val="00300341"/>
    <w:rsid w:val="0030050C"/>
    <w:rsid w:val="0030063B"/>
    <w:rsid w:val="00300785"/>
    <w:rsid w:val="003008C5"/>
    <w:rsid w:val="00300A97"/>
    <w:rsid w:val="00300B0A"/>
    <w:rsid w:val="00300D30"/>
    <w:rsid w:val="00300F3D"/>
    <w:rsid w:val="00300F5E"/>
    <w:rsid w:val="003010CF"/>
    <w:rsid w:val="003012B8"/>
    <w:rsid w:val="00301634"/>
    <w:rsid w:val="003017EF"/>
    <w:rsid w:val="00301E8C"/>
    <w:rsid w:val="00301F1A"/>
    <w:rsid w:val="00302022"/>
    <w:rsid w:val="003021CF"/>
    <w:rsid w:val="00302204"/>
    <w:rsid w:val="00302295"/>
    <w:rsid w:val="00302392"/>
    <w:rsid w:val="003023E1"/>
    <w:rsid w:val="00302449"/>
    <w:rsid w:val="003028AA"/>
    <w:rsid w:val="00302D9B"/>
    <w:rsid w:val="0030302A"/>
    <w:rsid w:val="003030B6"/>
    <w:rsid w:val="0030319D"/>
    <w:rsid w:val="00303440"/>
    <w:rsid w:val="00303838"/>
    <w:rsid w:val="00303B2D"/>
    <w:rsid w:val="00303BAB"/>
    <w:rsid w:val="00303F0A"/>
    <w:rsid w:val="003040BC"/>
    <w:rsid w:val="003045C4"/>
    <w:rsid w:val="003046A7"/>
    <w:rsid w:val="003047A3"/>
    <w:rsid w:val="003047A5"/>
    <w:rsid w:val="00304821"/>
    <w:rsid w:val="00304A0D"/>
    <w:rsid w:val="00304A21"/>
    <w:rsid w:val="00304CF8"/>
    <w:rsid w:val="00304D36"/>
    <w:rsid w:val="00304D9B"/>
    <w:rsid w:val="00304F85"/>
    <w:rsid w:val="00305013"/>
    <w:rsid w:val="0030517B"/>
    <w:rsid w:val="003051B1"/>
    <w:rsid w:val="0030544C"/>
    <w:rsid w:val="00305511"/>
    <w:rsid w:val="0030568A"/>
    <w:rsid w:val="00305854"/>
    <w:rsid w:val="00305BF6"/>
    <w:rsid w:val="00305D14"/>
    <w:rsid w:val="00305FF9"/>
    <w:rsid w:val="003060C9"/>
    <w:rsid w:val="0030620E"/>
    <w:rsid w:val="003064AE"/>
    <w:rsid w:val="003064AF"/>
    <w:rsid w:val="003067FE"/>
    <w:rsid w:val="00306A32"/>
    <w:rsid w:val="00306B25"/>
    <w:rsid w:val="00306E6B"/>
    <w:rsid w:val="00306EA3"/>
    <w:rsid w:val="00306EB9"/>
    <w:rsid w:val="00306EC3"/>
    <w:rsid w:val="00306F39"/>
    <w:rsid w:val="003070BC"/>
    <w:rsid w:val="003070F9"/>
    <w:rsid w:val="00307186"/>
    <w:rsid w:val="003074E9"/>
    <w:rsid w:val="003077BA"/>
    <w:rsid w:val="003077D0"/>
    <w:rsid w:val="00307A61"/>
    <w:rsid w:val="00307A7E"/>
    <w:rsid w:val="00307BA2"/>
    <w:rsid w:val="00307C54"/>
    <w:rsid w:val="00307C5F"/>
    <w:rsid w:val="00307CCF"/>
    <w:rsid w:val="00307FCF"/>
    <w:rsid w:val="003100C8"/>
    <w:rsid w:val="00310420"/>
    <w:rsid w:val="0031044F"/>
    <w:rsid w:val="00310722"/>
    <w:rsid w:val="00310807"/>
    <w:rsid w:val="00310811"/>
    <w:rsid w:val="00310929"/>
    <w:rsid w:val="00310BAA"/>
    <w:rsid w:val="00310D1A"/>
    <w:rsid w:val="0031104C"/>
    <w:rsid w:val="003110B2"/>
    <w:rsid w:val="00311161"/>
    <w:rsid w:val="003111B5"/>
    <w:rsid w:val="00311333"/>
    <w:rsid w:val="00311430"/>
    <w:rsid w:val="003114D6"/>
    <w:rsid w:val="003118E7"/>
    <w:rsid w:val="0031198A"/>
    <w:rsid w:val="003119DC"/>
    <w:rsid w:val="00311AF6"/>
    <w:rsid w:val="00311BB3"/>
    <w:rsid w:val="00311D3B"/>
    <w:rsid w:val="00311F68"/>
    <w:rsid w:val="0031202B"/>
    <w:rsid w:val="00312333"/>
    <w:rsid w:val="00312400"/>
    <w:rsid w:val="00312424"/>
    <w:rsid w:val="003125A9"/>
    <w:rsid w:val="00312739"/>
    <w:rsid w:val="00312860"/>
    <w:rsid w:val="00312952"/>
    <w:rsid w:val="00312971"/>
    <w:rsid w:val="003129F5"/>
    <w:rsid w:val="00312B65"/>
    <w:rsid w:val="00312BDD"/>
    <w:rsid w:val="00312D10"/>
    <w:rsid w:val="00312E2C"/>
    <w:rsid w:val="00312FFE"/>
    <w:rsid w:val="00313088"/>
    <w:rsid w:val="00313549"/>
    <w:rsid w:val="00313699"/>
    <w:rsid w:val="00313726"/>
    <w:rsid w:val="003137B3"/>
    <w:rsid w:val="00313957"/>
    <w:rsid w:val="00313B51"/>
    <w:rsid w:val="00313E7F"/>
    <w:rsid w:val="00313F18"/>
    <w:rsid w:val="003141C3"/>
    <w:rsid w:val="00314403"/>
    <w:rsid w:val="003145FD"/>
    <w:rsid w:val="00314A24"/>
    <w:rsid w:val="00314A82"/>
    <w:rsid w:val="00314AAF"/>
    <w:rsid w:val="00314B45"/>
    <w:rsid w:val="00314B74"/>
    <w:rsid w:val="00314FDC"/>
    <w:rsid w:val="00315062"/>
    <w:rsid w:val="003150BC"/>
    <w:rsid w:val="0031525C"/>
    <w:rsid w:val="003152F9"/>
    <w:rsid w:val="003153C1"/>
    <w:rsid w:val="00315485"/>
    <w:rsid w:val="003154A1"/>
    <w:rsid w:val="0031571B"/>
    <w:rsid w:val="0031571F"/>
    <w:rsid w:val="003157DF"/>
    <w:rsid w:val="00315A3C"/>
    <w:rsid w:val="00315ACC"/>
    <w:rsid w:val="00315C30"/>
    <w:rsid w:val="00315C9A"/>
    <w:rsid w:val="00315CA4"/>
    <w:rsid w:val="00315DC0"/>
    <w:rsid w:val="00315F34"/>
    <w:rsid w:val="00316047"/>
    <w:rsid w:val="003161D8"/>
    <w:rsid w:val="003161EE"/>
    <w:rsid w:val="0031684D"/>
    <w:rsid w:val="00316854"/>
    <w:rsid w:val="00316918"/>
    <w:rsid w:val="00316BC4"/>
    <w:rsid w:val="00316C15"/>
    <w:rsid w:val="00316E06"/>
    <w:rsid w:val="00316E61"/>
    <w:rsid w:val="00317384"/>
    <w:rsid w:val="003173E2"/>
    <w:rsid w:val="003174A7"/>
    <w:rsid w:val="003175CB"/>
    <w:rsid w:val="0031772A"/>
    <w:rsid w:val="00317739"/>
    <w:rsid w:val="0031784F"/>
    <w:rsid w:val="00317898"/>
    <w:rsid w:val="003178CD"/>
    <w:rsid w:val="003178D3"/>
    <w:rsid w:val="003178DA"/>
    <w:rsid w:val="00317A02"/>
    <w:rsid w:val="00317DB8"/>
    <w:rsid w:val="00317E30"/>
    <w:rsid w:val="00320009"/>
    <w:rsid w:val="00320145"/>
    <w:rsid w:val="003201BA"/>
    <w:rsid w:val="003201CE"/>
    <w:rsid w:val="00320485"/>
    <w:rsid w:val="003205F9"/>
    <w:rsid w:val="00320618"/>
    <w:rsid w:val="00320670"/>
    <w:rsid w:val="00320734"/>
    <w:rsid w:val="0032078F"/>
    <w:rsid w:val="003208DF"/>
    <w:rsid w:val="003209D3"/>
    <w:rsid w:val="00320BA3"/>
    <w:rsid w:val="0032100B"/>
    <w:rsid w:val="0032100C"/>
    <w:rsid w:val="0032122F"/>
    <w:rsid w:val="00321287"/>
    <w:rsid w:val="0032132F"/>
    <w:rsid w:val="003214CA"/>
    <w:rsid w:val="0032162D"/>
    <w:rsid w:val="0032179D"/>
    <w:rsid w:val="003217A7"/>
    <w:rsid w:val="00321828"/>
    <w:rsid w:val="00321B2C"/>
    <w:rsid w:val="00321BD7"/>
    <w:rsid w:val="00321C8F"/>
    <w:rsid w:val="00321F10"/>
    <w:rsid w:val="003223F9"/>
    <w:rsid w:val="00322439"/>
    <w:rsid w:val="0032244B"/>
    <w:rsid w:val="0032260F"/>
    <w:rsid w:val="00322893"/>
    <w:rsid w:val="003228DA"/>
    <w:rsid w:val="003229D8"/>
    <w:rsid w:val="00322AD1"/>
    <w:rsid w:val="00322E1E"/>
    <w:rsid w:val="00322E3C"/>
    <w:rsid w:val="00323074"/>
    <w:rsid w:val="00323234"/>
    <w:rsid w:val="00323279"/>
    <w:rsid w:val="003234AA"/>
    <w:rsid w:val="0032358D"/>
    <w:rsid w:val="003235B4"/>
    <w:rsid w:val="00323620"/>
    <w:rsid w:val="00323649"/>
    <w:rsid w:val="0032366E"/>
    <w:rsid w:val="00323672"/>
    <w:rsid w:val="003237CF"/>
    <w:rsid w:val="0032383D"/>
    <w:rsid w:val="00323951"/>
    <w:rsid w:val="003239F1"/>
    <w:rsid w:val="00323BA3"/>
    <w:rsid w:val="00323C47"/>
    <w:rsid w:val="00323CD5"/>
    <w:rsid w:val="00323D6B"/>
    <w:rsid w:val="00323E39"/>
    <w:rsid w:val="00323F02"/>
    <w:rsid w:val="003243D8"/>
    <w:rsid w:val="003243FB"/>
    <w:rsid w:val="003246E7"/>
    <w:rsid w:val="00324947"/>
    <w:rsid w:val="00324A23"/>
    <w:rsid w:val="00324A71"/>
    <w:rsid w:val="00324BD2"/>
    <w:rsid w:val="003252D6"/>
    <w:rsid w:val="0032539A"/>
    <w:rsid w:val="00325404"/>
    <w:rsid w:val="0032543D"/>
    <w:rsid w:val="003254DB"/>
    <w:rsid w:val="003254DE"/>
    <w:rsid w:val="003255C2"/>
    <w:rsid w:val="00325751"/>
    <w:rsid w:val="003258CA"/>
    <w:rsid w:val="003258DF"/>
    <w:rsid w:val="00325C45"/>
    <w:rsid w:val="00325C5C"/>
    <w:rsid w:val="00325CBD"/>
    <w:rsid w:val="00325D03"/>
    <w:rsid w:val="00325D41"/>
    <w:rsid w:val="00326097"/>
    <w:rsid w:val="00326195"/>
    <w:rsid w:val="0032622F"/>
    <w:rsid w:val="003263F6"/>
    <w:rsid w:val="00326469"/>
    <w:rsid w:val="0032661C"/>
    <w:rsid w:val="00326674"/>
    <w:rsid w:val="00326739"/>
    <w:rsid w:val="00326957"/>
    <w:rsid w:val="003269BE"/>
    <w:rsid w:val="00326A0A"/>
    <w:rsid w:val="00326AC4"/>
    <w:rsid w:val="00326AE2"/>
    <w:rsid w:val="00326AFF"/>
    <w:rsid w:val="00326B1E"/>
    <w:rsid w:val="00326B70"/>
    <w:rsid w:val="00326E16"/>
    <w:rsid w:val="00326E78"/>
    <w:rsid w:val="00326E92"/>
    <w:rsid w:val="00326FAB"/>
    <w:rsid w:val="00327127"/>
    <w:rsid w:val="003271BC"/>
    <w:rsid w:val="00327361"/>
    <w:rsid w:val="00327475"/>
    <w:rsid w:val="003274EA"/>
    <w:rsid w:val="003275EF"/>
    <w:rsid w:val="0032776A"/>
    <w:rsid w:val="003277EB"/>
    <w:rsid w:val="00327B0E"/>
    <w:rsid w:val="00327C38"/>
    <w:rsid w:val="00327D43"/>
    <w:rsid w:val="00327D92"/>
    <w:rsid w:val="00327E16"/>
    <w:rsid w:val="0033014E"/>
    <w:rsid w:val="003305D3"/>
    <w:rsid w:val="00330622"/>
    <w:rsid w:val="003306B7"/>
    <w:rsid w:val="00330851"/>
    <w:rsid w:val="00330B40"/>
    <w:rsid w:val="00330C0B"/>
    <w:rsid w:val="003312A2"/>
    <w:rsid w:val="00331426"/>
    <w:rsid w:val="003314CE"/>
    <w:rsid w:val="0033151A"/>
    <w:rsid w:val="0033152E"/>
    <w:rsid w:val="00331597"/>
    <w:rsid w:val="0033165C"/>
    <w:rsid w:val="00331682"/>
    <w:rsid w:val="0033171D"/>
    <w:rsid w:val="003317B3"/>
    <w:rsid w:val="00331A54"/>
    <w:rsid w:val="00331A80"/>
    <w:rsid w:val="00331B8A"/>
    <w:rsid w:val="00331FBB"/>
    <w:rsid w:val="00331FC2"/>
    <w:rsid w:val="00331FC3"/>
    <w:rsid w:val="003322C1"/>
    <w:rsid w:val="00332704"/>
    <w:rsid w:val="00332741"/>
    <w:rsid w:val="003328B9"/>
    <w:rsid w:val="00332A5D"/>
    <w:rsid w:val="00332C91"/>
    <w:rsid w:val="00332DE1"/>
    <w:rsid w:val="00332EEE"/>
    <w:rsid w:val="00333059"/>
    <w:rsid w:val="00333151"/>
    <w:rsid w:val="003332EF"/>
    <w:rsid w:val="0033334C"/>
    <w:rsid w:val="00333419"/>
    <w:rsid w:val="00333502"/>
    <w:rsid w:val="003336B3"/>
    <w:rsid w:val="00333BEE"/>
    <w:rsid w:val="00333D12"/>
    <w:rsid w:val="00333D7B"/>
    <w:rsid w:val="00334081"/>
    <w:rsid w:val="00334378"/>
    <w:rsid w:val="0033437A"/>
    <w:rsid w:val="00334668"/>
    <w:rsid w:val="003346A6"/>
    <w:rsid w:val="003346BC"/>
    <w:rsid w:val="00334877"/>
    <w:rsid w:val="00334B6E"/>
    <w:rsid w:val="003350B5"/>
    <w:rsid w:val="003357C7"/>
    <w:rsid w:val="0033589E"/>
    <w:rsid w:val="003358A8"/>
    <w:rsid w:val="003358DD"/>
    <w:rsid w:val="0033590E"/>
    <w:rsid w:val="0033598D"/>
    <w:rsid w:val="003359C2"/>
    <w:rsid w:val="003359EA"/>
    <w:rsid w:val="00335B75"/>
    <w:rsid w:val="00335D8C"/>
    <w:rsid w:val="00336072"/>
    <w:rsid w:val="003360FF"/>
    <w:rsid w:val="003362AB"/>
    <w:rsid w:val="003362FA"/>
    <w:rsid w:val="003363A1"/>
    <w:rsid w:val="003365B9"/>
    <w:rsid w:val="003366C4"/>
    <w:rsid w:val="0033690E"/>
    <w:rsid w:val="00336991"/>
    <w:rsid w:val="003369A3"/>
    <w:rsid w:val="00336A57"/>
    <w:rsid w:val="00336AC9"/>
    <w:rsid w:val="00336B86"/>
    <w:rsid w:val="00336C74"/>
    <w:rsid w:val="00336D5F"/>
    <w:rsid w:val="00336DC1"/>
    <w:rsid w:val="00336E49"/>
    <w:rsid w:val="0033724C"/>
    <w:rsid w:val="003372F7"/>
    <w:rsid w:val="0033745C"/>
    <w:rsid w:val="003375EA"/>
    <w:rsid w:val="003376CD"/>
    <w:rsid w:val="003377D4"/>
    <w:rsid w:val="00337843"/>
    <w:rsid w:val="00337AEF"/>
    <w:rsid w:val="00337D04"/>
    <w:rsid w:val="00337EA7"/>
    <w:rsid w:val="003403F8"/>
    <w:rsid w:val="0034049E"/>
    <w:rsid w:val="00340700"/>
    <w:rsid w:val="00340768"/>
    <w:rsid w:val="0034085A"/>
    <w:rsid w:val="0034088F"/>
    <w:rsid w:val="00340F94"/>
    <w:rsid w:val="00341242"/>
    <w:rsid w:val="00341378"/>
    <w:rsid w:val="00341417"/>
    <w:rsid w:val="00341709"/>
    <w:rsid w:val="00341954"/>
    <w:rsid w:val="00341980"/>
    <w:rsid w:val="00341C5D"/>
    <w:rsid w:val="00341CE1"/>
    <w:rsid w:val="00341F99"/>
    <w:rsid w:val="003420DD"/>
    <w:rsid w:val="00342251"/>
    <w:rsid w:val="0034226D"/>
    <w:rsid w:val="003422D6"/>
    <w:rsid w:val="003422DA"/>
    <w:rsid w:val="00342355"/>
    <w:rsid w:val="00342758"/>
    <w:rsid w:val="00342972"/>
    <w:rsid w:val="00342C1B"/>
    <w:rsid w:val="00342EE9"/>
    <w:rsid w:val="00342FDD"/>
    <w:rsid w:val="00343118"/>
    <w:rsid w:val="00343422"/>
    <w:rsid w:val="00343537"/>
    <w:rsid w:val="0034382E"/>
    <w:rsid w:val="00343861"/>
    <w:rsid w:val="003438C7"/>
    <w:rsid w:val="00343957"/>
    <w:rsid w:val="00343BA3"/>
    <w:rsid w:val="00343D72"/>
    <w:rsid w:val="00343D75"/>
    <w:rsid w:val="00343E14"/>
    <w:rsid w:val="003440C5"/>
    <w:rsid w:val="003440E1"/>
    <w:rsid w:val="0034429B"/>
    <w:rsid w:val="00344617"/>
    <w:rsid w:val="00344721"/>
    <w:rsid w:val="0034477E"/>
    <w:rsid w:val="003447FF"/>
    <w:rsid w:val="00344866"/>
    <w:rsid w:val="00344F2F"/>
    <w:rsid w:val="003450C0"/>
    <w:rsid w:val="003451B6"/>
    <w:rsid w:val="003452AB"/>
    <w:rsid w:val="0034548D"/>
    <w:rsid w:val="003457A8"/>
    <w:rsid w:val="003458FA"/>
    <w:rsid w:val="00345987"/>
    <w:rsid w:val="00345A66"/>
    <w:rsid w:val="00345AAC"/>
    <w:rsid w:val="00345C44"/>
    <w:rsid w:val="00345F6F"/>
    <w:rsid w:val="00346154"/>
    <w:rsid w:val="00346305"/>
    <w:rsid w:val="0034638C"/>
    <w:rsid w:val="003464C1"/>
    <w:rsid w:val="00346A12"/>
    <w:rsid w:val="00346AFB"/>
    <w:rsid w:val="00346EA6"/>
    <w:rsid w:val="00346EF0"/>
    <w:rsid w:val="00346F7F"/>
    <w:rsid w:val="003470C3"/>
    <w:rsid w:val="00347243"/>
    <w:rsid w:val="0034745E"/>
    <w:rsid w:val="00347516"/>
    <w:rsid w:val="00347649"/>
    <w:rsid w:val="00347750"/>
    <w:rsid w:val="00347890"/>
    <w:rsid w:val="00347923"/>
    <w:rsid w:val="00347947"/>
    <w:rsid w:val="00347B33"/>
    <w:rsid w:val="00347C1D"/>
    <w:rsid w:val="00347C48"/>
    <w:rsid w:val="00350108"/>
    <w:rsid w:val="003501F0"/>
    <w:rsid w:val="003503F6"/>
    <w:rsid w:val="0035051E"/>
    <w:rsid w:val="0035060B"/>
    <w:rsid w:val="00350762"/>
    <w:rsid w:val="003507C4"/>
    <w:rsid w:val="00350AE1"/>
    <w:rsid w:val="00350B05"/>
    <w:rsid w:val="00350B99"/>
    <w:rsid w:val="00350EED"/>
    <w:rsid w:val="00350F14"/>
    <w:rsid w:val="00350F7A"/>
    <w:rsid w:val="00351131"/>
    <w:rsid w:val="00351140"/>
    <w:rsid w:val="003511F7"/>
    <w:rsid w:val="0035127A"/>
    <w:rsid w:val="00351392"/>
    <w:rsid w:val="00351545"/>
    <w:rsid w:val="003515BF"/>
    <w:rsid w:val="00351878"/>
    <w:rsid w:val="003519A1"/>
    <w:rsid w:val="00351A24"/>
    <w:rsid w:val="00352118"/>
    <w:rsid w:val="0035224E"/>
    <w:rsid w:val="003522F8"/>
    <w:rsid w:val="00352480"/>
    <w:rsid w:val="003524B8"/>
    <w:rsid w:val="003529A7"/>
    <w:rsid w:val="00352C7E"/>
    <w:rsid w:val="00352C9D"/>
    <w:rsid w:val="00353011"/>
    <w:rsid w:val="003530D2"/>
    <w:rsid w:val="003531EC"/>
    <w:rsid w:val="0035331A"/>
    <w:rsid w:val="003533C3"/>
    <w:rsid w:val="003534E1"/>
    <w:rsid w:val="00353667"/>
    <w:rsid w:val="00353AF1"/>
    <w:rsid w:val="00353DB7"/>
    <w:rsid w:val="003542E8"/>
    <w:rsid w:val="00354658"/>
    <w:rsid w:val="003548D8"/>
    <w:rsid w:val="003549FC"/>
    <w:rsid w:val="00354A40"/>
    <w:rsid w:val="00354A49"/>
    <w:rsid w:val="00354A64"/>
    <w:rsid w:val="00354B86"/>
    <w:rsid w:val="00354C9D"/>
    <w:rsid w:val="00354D03"/>
    <w:rsid w:val="00354E94"/>
    <w:rsid w:val="003553B7"/>
    <w:rsid w:val="00355489"/>
    <w:rsid w:val="003554CA"/>
    <w:rsid w:val="00355588"/>
    <w:rsid w:val="003555E0"/>
    <w:rsid w:val="003558C2"/>
    <w:rsid w:val="00355983"/>
    <w:rsid w:val="00355B83"/>
    <w:rsid w:val="00355EF9"/>
    <w:rsid w:val="00356295"/>
    <w:rsid w:val="003566E4"/>
    <w:rsid w:val="003569C1"/>
    <w:rsid w:val="00356CAB"/>
    <w:rsid w:val="00356EC0"/>
    <w:rsid w:val="00357052"/>
    <w:rsid w:val="003574A8"/>
    <w:rsid w:val="003578B4"/>
    <w:rsid w:val="003578FA"/>
    <w:rsid w:val="003579A7"/>
    <w:rsid w:val="00357A1A"/>
    <w:rsid w:val="00357C01"/>
    <w:rsid w:val="00357CE3"/>
    <w:rsid w:val="00357DF4"/>
    <w:rsid w:val="00357E2A"/>
    <w:rsid w:val="00360180"/>
    <w:rsid w:val="003601D5"/>
    <w:rsid w:val="00360232"/>
    <w:rsid w:val="003602CD"/>
    <w:rsid w:val="003602D3"/>
    <w:rsid w:val="003602E0"/>
    <w:rsid w:val="0036072B"/>
    <w:rsid w:val="00360763"/>
    <w:rsid w:val="003608C4"/>
    <w:rsid w:val="00360B2C"/>
    <w:rsid w:val="00360B59"/>
    <w:rsid w:val="00360C26"/>
    <w:rsid w:val="00360D01"/>
    <w:rsid w:val="00360D33"/>
    <w:rsid w:val="00360FED"/>
    <w:rsid w:val="00361033"/>
    <w:rsid w:val="0036103C"/>
    <w:rsid w:val="00361149"/>
    <w:rsid w:val="00361261"/>
    <w:rsid w:val="00361386"/>
    <w:rsid w:val="00361452"/>
    <w:rsid w:val="00361475"/>
    <w:rsid w:val="00361576"/>
    <w:rsid w:val="00361633"/>
    <w:rsid w:val="003617F9"/>
    <w:rsid w:val="0036193D"/>
    <w:rsid w:val="003619B7"/>
    <w:rsid w:val="003619C4"/>
    <w:rsid w:val="00361FDC"/>
    <w:rsid w:val="0036209C"/>
    <w:rsid w:val="003620CA"/>
    <w:rsid w:val="003622A2"/>
    <w:rsid w:val="003623FE"/>
    <w:rsid w:val="00362569"/>
    <w:rsid w:val="003625C8"/>
    <w:rsid w:val="003625C9"/>
    <w:rsid w:val="0036273D"/>
    <w:rsid w:val="00362790"/>
    <w:rsid w:val="0036282E"/>
    <w:rsid w:val="003629E6"/>
    <w:rsid w:val="00362AD1"/>
    <w:rsid w:val="00362ADA"/>
    <w:rsid w:val="00362C6E"/>
    <w:rsid w:val="00362D09"/>
    <w:rsid w:val="00362D90"/>
    <w:rsid w:val="00362D9E"/>
    <w:rsid w:val="00362DAA"/>
    <w:rsid w:val="00362E51"/>
    <w:rsid w:val="00362F86"/>
    <w:rsid w:val="00362FFA"/>
    <w:rsid w:val="0036304B"/>
    <w:rsid w:val="003632F9"/>
    <w:rsid w:val="003636CD"/>
    <w:rsid w:val="003637C1"/>
    <w:rsid w:val="00363852"/>
    <w:rsid w:val="00363B8B"/>
    <w:rsid w:val="00363BF5"/>
    <w:rsid w:val="00363C5B"/>
    <w:rsid w:val="00363DA2"/>
    <w:rsid w:val="003640FA"/>
    <w:rsid w:val="00364577"/>
    <w:rsid w:val="003645E2"/>
    <w:rsid w:val="00364645"/>
    <w:rsid w:val="003646B2"/>
    <w:rsid w:val="0036487C"/>
    <w:rsid w:val="00364BE2"/>
    <w:rsid w:val="00364D26"/>
    <w:rsid w:val="00364D77"/>
    <w:rsid w:val="00364DFA"/>
    <w:rsid w:val="00364F57"/>
    <w:rsid w:val="003652C8"/>
    <w:rsid w:val="00365411"/>
    <w:rsid w:val="0036548A"/>
    <w:rsid w:val="003656EC"/>
    <w:rsid w:val="00365731"/>
    <w:rsid w:val="0036577E"/>
    <w:rsid w:val="00365A4A"/>
    <w:rsid w:val="00365CE3"/>
    <w:rsid w:val="00365F74"/>
    <w:rsid w:val="00365FA2"/>
    <w:rsid w:val="003660ED"/>
    <w:rsid w:val="00366106"/>
    <w:rsid w:val="00366111"/>
    <w:rsid w:val="0036618E"/>
    <w:rsid w:val="0036638E"/>
    <w:rsid w:val="00366499"/>
    <w:rsid w:val="0036659B"/>
    <w:rsid w:val="003665EA"/>
    <w:rsid w:val="0036687B"/>
    <w:rsid w:val="003668CF"/>
    <w:rsid w:val="00366A2B"/>
    <w:rsid w:val="00366A3C"/>
    <w:rsid w:val="00366C19"/>
    <w:rsid w:val="00366C69"/>
    <w:rsid w:val="00366D56"/>
    <w:rsid w:val="00366F17"/>
    <w:rsid w:val="00366F8E"/>
    <w:rsid w:val="00367282"/>
    <w:rsid w:val="00367441"/>
    <w:rsid w:val="003675C3"/>
    <w:rsid w:val="00367B0D"/>
    <w:rsid w:val="00367B1D"/>
    <w:rsid w:val="00367BD6"/>
    <w:rsid w:val="00370306"/>
    <w:rsid w:val="00370352"/>
    <w:rsid w:val="003703C8"/>
    <w:rsid w:val="003704FA"/>
    <w:rsid w:val="003706B6"/>
    <w:rsid w:val="00370759"/>
    <w:rsid w:val="0037083E"/>
    <w:rsid w:val="003708EB"/>
    <w:rsid w:val="00370C79"/>
    <w:rsid w:val="00370E4F"/>
    <w:rsid w:val="00370F64"/>
    <w:rsid w:val="00371215"/>
    <w:rsid w:val="00371239"/>
    <w:rsid w:val="0037172A"/>
    <w:rsid w:val="003719AD"/>
    <w:rsid w:val="003719B9"/>
    <w:rsid w:val="00371BD7"/>
    <w:rsid w:val="00371CBC"/>
    <w:rsid w:val="00371E68"/>
    <w:rsid w:val="00372009"/>
    <w:rsid w:val="0037202D"/>
    <w:rsid w:val="00372334"/>
    <w:rsid w:val="00372410"/>
    <w:rsid w:val="00372554"/>
    <w:rsid w:val="0037264A"/>
    <w:rsid w:val="003726C2"/>
    <w:rsid w:val="003726DE"/>
    <w:rsid w:val="00372805"/>
    <w:rsid w:val="003728C9"/>
    <w:rsid w:val="00372A04"/>
    <w:rsid w:val="00372B88"/>
    <w:rsid w:val="00372D34"/>
    <w:rsid w:val="00372DB8"/>
    <w:rsid w:val="00372F0D"/>
    <w:rsid w:val="00372F2E"/>
    <w:rsid w:val="003732D2"/>
    <w:rsid w:val="00373306"/>
    <w:rsid w:val="003733A8"/>
    <w:rsid w:val="003736B7"/>
    <w:rsid w:val="003737AF"/>
    <w:rsid w:val="003737D5"/>
    <w:rsid w:val="003737FB"/>
    <w:rsid w:val="003738DB"/>
    <w:rsid w:val="0037396A"/>
    <w:rsid w:val="00373BC3"/>
    <w:rsid w:val="00373C52"/>
    <w:rsid w:val="00373C79"/>
    <w:rsid w:val="00373D86"/>
    <w:rsid w:val="00373EBB"/>
    <w:rsid w:val="00373F72"/>
    <w:rsid w:val="00374059"/>
    <w:rsid w:val="00374131"/>
    <w:rsid w:val="00374145"/>
    <w:rsid w:val="00374368"/>
    <w:rsid w:val="0037446D"/>
    <w:rsid w:val="00374648"/>
    <w:rsid w:val="00374693"/>
    <w:rsid w:val="00374804"/>
    <w:rsid w:val="0037492F"/>
    <w:rsid w:val="00374AD6"/>
    <w:rsid w:val="00374B49"/>
    <w:rsid w:val="00374B60"/>
    <w:rsid w:val="00374B7C"/>
    <w:rsid w:val="00374F09"/>
    <w:rsid w:val="0037509C"/>
    <w:rsid w:val="00375314"/>
    <w:rsid w:val="0037535B"/>
    <w:rsid w:val="0037552D"/>
    <w:rsid w:val="00375588"/>
    <w:rsid w:val="003755C9"/>
    <w:rsid w:val="00375610"/>
    <w:rsid w:val="003756DB"/>
    <w:rsid w:val="00375721"/>
    <w:rsid w:val="0037580F"/>
    <w:rsid w:val="003759FA"/>
    <w:rsid w:val="00375A4A"/>
    <w:rsid w:val="00375B0E"/>
    <w:rsid w:val="00375B67"/>
    <w:rsid w:val="00375D72"/>
    <w:rsid w:val="00376147"/>
    <w:rsid w:val="003762EA"/>
    <w:rsid w:val="00376461"/>
    <w:rsid w:val="00376869"/>
    <w:rsid w:val="003769D9"/>
    <w:rsid w:val="00376C01"/>
    <w:rsid w:val="00376C64"/>
    <w:rsid w:val="00376E1F"/>
    <w:rsid w:val="00376F58"/>
    <w:rsid w:val="00376F64"/>
    <w:rsid w:val="003770BB"/>
    <w:rsid w:val="00377111"/>
    <w:rsid w:val="0037731A"/>
    <w:rsid w:val="00377402"/>
    <w:rsid w:val="003774F7"/>
    <w:rsid w:val="0037771A"/>
    <w:rsid w:val="00377A7D"/>
    <w:rsid w:val="00377EEC"/>
    <w:rsid w:val="003802B5"/>
    <w:rsid w:val="003802DC"/>
    <w:rsid w:val="00380726"/>
    <w:rsid w:val="00380747"/>
    <w:rsid w:val="00380886"/>
    <w:rsid w:val="00380899"/>
    <w:rsid w:val="003808BD"/>
    <w:rsid w:val="0038095D"/>
    <w:rsid w:val="003809C2"/>
    <w:rsid w:val="00380A74"/>
    <w:rsid w:val="00380AC3"/>
    <w:rsid w:val="00380ACD"/>
    <w:rsid w:val="00380B0D"/>
    <w:rsid w:val="00380E4E"/>
    <w:rsid w:val="00380FBF"/>
    <w:rsid w:val="00381103"/>
    <w:rsid w:val="00381360"/>
    <w:rsid w:val="003815DF"/>
    <w:rsid w:val="0038174C"/>
    <w:rsid w:val="003818A2"/>
    <w:rsid w:val="003818D9"/>
    <w:rsid w:val="0038191A"/>
    <w:rsid w:val="00381C6D"/>
    <w:rsid w:val="00382227"/>
    <w:rsid w:val="0038228B"/>
    <w:rsid w:val="00382561"/>
    <w:rsid w:val="003829D3"/>
    <w:rsid w:val="00382A43"/>
    <w:rsid w:val="00382A57"/>
    <w:rsid w:val="00382BEA"/>
    <w:rsid w:val="00382D3F"/>
    <w:rsid w:val="00382D60"/>
    <w:rsid w:val="00382E02"/>
    <w:rsid w:val="00382E5F"/>
    <w:rsid w:val="00382F29"/>
    <w:rsid w:val="00382F91"/>
    <w:rsid w:val="003834D5"/>
    <w:rsid w:val="00383847"/>
    <w:rsid w:val="003838AD"/>
    <w:rsid w:val="00383B18"/>
    <w:rsid w:val="00383C1B"/>
    <w:rsid w:val="00383C8D"/>
    <w:rsid w:val="00384829"/>
    <w:rsid w:val="00384D59"/>
    <w:rsid w:val="00384F8E"/>
    <w:rsid w:val="003850AB"/>
    <w:rsid w:val="003852FB"/>
    <w:rsid w:val="00385391"/>
    <w:rsid w:val="003853EF"/>
    <w:rsid w:val="00385429"/>
    <w:rsid w:val="00385545"/>
    <w:rsid w:val="00385556"/>
    <w:rsid w:val="00385731"/>
    <w:rsid w:val="00385737"/>
    <w:rsid w:val="0038581C"/>
    <w:rsid w:val="0038586F"/>
    <w:rsid w:val="00385B05"/>
    <w:rsid w:val="00385BEB"/>
    <w:rsid w:val="00385E53"/>
    <w:rsid w:val="003860C9"/>
    <w:rsid w:val="00386117"/>
    <w:rsid w:val="0038615C"/>
    <w:rsid w:val="003861FD"/>
    <w:rsid w:val="00386382"/>
    <w:rsid w:val="003865EF"/>
    <w:rsid w:val="00386632"/>
    <w:rsid w:val="00386656"/>
    <w:rsid w:val="00386870"/>
    <w:rsid w:val="00386999"/>
    <w:rsid w:val="00386A26"/>
    <w:rsid w:val="00386AD7"/>
    <w:rsid w:val="00386AEF"/>
    <w:rsid w:val="00386B10"/>
    <w:rsid w:val="00386BA9"/>
    <w:rsid w:val="00386CC8"/>
    <w:rsid w:val="00386DB3"/>
    <w:rsid w:val="00386E0A"/>
    <w:rsid w:val="00387071"/>
    <w:rsid w:val="00387403"/>
    <w:rsid w:val="003874E4"/>
    <w:rsid w:val="00387581"/>
    <w:rsid w:val="003877E6"/>
    <w:rsid w:val="00387A05"/>
    <w:rsid w:val="00387A79"/>
    <w:rsid w:val="00387A7A"/>
    <w:rsid w:val="00387B69"/>
    <w:rsid w:val="00387B9A"/>
    <w:rsid w:val="00390017"/>
    <w:rsid w:val="003901A3"/>
    <w:rsid w:val="00390241"/>
    <w:rsid w:val="00390373"/>
    <w:rsid w:val="0039072F"/>
    <w:rsid w:val="003907AD"/>
    <w:rsid w:val="003908F6"/>
    <w:rsid w:val="00390D7C"/>
    <w:rsid w:val="00390D85"/>
    <w:rsid w:val="00390D9A"/>
    <w:rsid w:val="003910A9"/>
    <w:rsid w:val="003911B6"/>
    <w:rsid w:val="0039130A"/>
    <w:rsid w:val="00391431"/>
    <w:rsid w:val="0039144E"/>
    <w:rsid w:val="00391481"/>
    <w:rsid w:val="003915E1"/>
    <w:rsid w:val="00391D50"/>
    <w:rsid w:val="00391FEE"/>
    <w:rsid w:val="003920AB"/>
    <w:rsid w:val="00392740"/>
    <w:rsid w:val="00392794"/>
    <w:rsid w:val="003927ED"/>
    <w:rsid w:val="0039281F"/>
    <w:rsid w:val="003929FC"/>
    <w:rsid w:val="00392B8F"/>
    <w:rsid w:val="00392CF3"/>
    <w:rsid w:val="00392DDD"/>
    <w:rsid w:val="00392FC5"/>
    <w:rsid w:val="00393104"/>
    <w:rsid w:val="003934F8"/>
    <w:rsid w:val="0039379D"/>
    <w:rsid w:val="0039382B"/>
    <w:rsid w:val="00393989"/>
    <w:rsid w:val="003939D3"/>
    <w:rsid w:val="00393A6D"/>
    <w:rsid w:val="00393C0D"/>
    <w:rsid w:val="00393E99"/>
    <w:rsid w:val="00393FF5"/>
    <w:rsid w:val="003940CE"/>
    <w:rsid w:val="003941D2"/>
    <w:rsid w:val="003944CC"/>
    <w:rsid w:val="003944D8"/>
    <w:rsid w:val="0039458E"/>
    <w:rsid w:val="003948B0"/>
    <w:rsid w:val="00394AF3"/>
    <w:rsid w:val="00394B13"/>
    <w:rsid w:val="00394CA0"/>
    <w:rsid w:val="00394D6A"/>
    <w:rsid w:val="00394D78"/>
    <w:rsid w:val="00394DA3"/>
    <w:rsid w:val="00394F80"/>
    <w:rsid w:val="003950B6"/>
    <w:rsid w:val="00395608"/>
    <w:rsid w:val="003957B6"/>
    <w:rsid w:val="00395841"/>
    <w:rsid w:val="0039587B"/>
    <w:rsid w:val="003959CB"/>
    <w:rsid w:val="00395B51"/>
    <w:rsid w:val="00395E4C"/>
    <w:rsid w:val="00396048"/>
    <w:rsid w:val="003960FC"/>
    <w:rsid w:val="003962C6"/>
    <w:rsid w:val="003964EA"/>
    <w:rsid w:val="003966B6"/>
    <w:rsid w:val="003969BA"/>
    <w:rsid w:val="003969FF"/>
    <w:rsid w:val="00396BBC"/>
    <w:rsid w:val="00396D90"/>
    <w:rsid w:val="00396EC3"/>
    <w:rsid w:val="003971FE"/>
    <w:rsid w:val="0039783A"/>
    <w:rsid w:val="003978C3"/>
    <w:rsid w:val="003978F9"/>
    <w:rsid w:val="00397A6A"/>
    <w:rsid w:val="00397C1D"/>
    <w:rsid w:val="00397C6D"/>
    <w:rsid w:val="00397D7F"/>
    <w:rsid w:val="003A01C1"/>
    <w:rsid w:val="003A0389"/>
    <w:rsid w:val="003A0393"/>
    <w:rsid w:val="003A0559"/>
    <w:rsid w:val="003A07CD"/>
    <w:rsid w:val="003A08E9"/>
    <w:rsid w:val="003A096F"/>
    <w:rsid w:val="003A09BF"/>
    <w:rsid w:val="003A0D72"/>
    <w:rsid w:val="003A0F5A"/>
    <w:rsid w:val="003A102D"/>
    <w:rsid w:val="003A1374"/>
    <w:rsid w:val="003A15B4"/>
    <w:rsid w:val="003A1608"/>
    <w:rsid w:val="003A1733"/>
    <w:rsid w:val="003A180F"/>
    <w:rsid w:val="003A1814"/>
    <w:rsid w:val="003A18DD"/>
    <w:rsid w:val="003A1A26"/>
    <w:rsid w:val="003A1A4F"/>
    <w:rsid w:val="003A1A5C"/>
    <w:rsid w:val="003A1DDB"/>
    <w:rsid w:val="003A1DE4"/>
    <w:rsid w:val="003A20C8"/>
    <w:rsid w:val="003A21FB"/>
    <w:rsid w:val="003A226A"/>
    <w:rsid w:val="003A22B4"/>
    <w:rsid w:val="003A2446"/>
    <w:rsid w:val="003A24C4"/>
    <w:rsid w:val="003A2825"/>
    <w:rsid w:val="003A2AF3"/>
    <w:rsid w:val="003A2B17"/>
    <w:rsid w:val="003A2C29"/>
    <w:rsid w:val="003A2CAA"/>
    <w:rsid w:val="003A2EC1"/>
    <w:rsid w:val="003A2EC3"/>
    <w:rsid w:val="003A3192"/>
    <w:rsid w:val="003A354B"/>
    <w:rsid w:val="003A357D"/>
    <w:rsid w:val="003A3601"/>
    <w:rsid w:val="003A3649"/>
    <w:rsid w:val="003A36F2"/>
    <w:rsid w:val="003A3A56"/>
    <w:rsid w:val="003A3B3A"/>
    <w:rsid w:val="003A3D39"/>
    <w:rsid w:val="003A3DE7"/>
    <w:rsid w:val="003A3E4B"/>
    <w:rsid w:val="003A3E7C"/>
    <w:rsid w:val="003A3EC7"/>
    <w:rsid w:val="003A3F9C"/>
    <w:rsid w:val="003A4093"/>
    <w:rsid w:val="003A40B4"/>
    <w:rsid w:val="003A41D5"/>
    <w:rsid w:val="003A4325"/>
    <w:rsid w:val="003A4399"/>
    <w:rsid w:val="003A4537"/>
    <w:rsid w:val="003A4708"/>
    <w:rsid w:val="003A4837"/>
    <w:rsid w:val="003A4DA4"/>
    <w:rsid w:val="003A4FEF"/>
    <w:rsid w:val="003A509D"/>
    <w:rsid w:val="003A520B"/>
    <w:rsid w:val="003A52BB"/>
    <w:rsid w:val="003A52D6"/>
    <w:rsid w:val="003A5891"/>
    <w:rsid w:val="003A594F"/>
    <w:rsid w:val="003A59B7"/>
    <w:rsid w:val="003A5A3E"/>
    <w:rsid w:val="003A5BD4"/>
    <w:rsid w:val="003A5C19"/>
    <w:rsid w:val="003A5DAC"/>
    <w:rsid w:val="003A5DEA"/>
    <w:rsid w:val="003A62F5"/>
    <w:rsid w:val="003A6312"/>
    <w:rsid w:val="003A6816"/>
    <w:rsid w:val="003A6A37"/>
    <w:rsid w:val="003A6AF5"/>
    <w:rsid w:val="003A6B6F"/>
    <w:rsid w:val="003A6C3D"/>
    <w:rsid w:val="003A6D07"/>
    <w:rsid w:val="003A6EE0"/>
    <w:rsid w:val="003A6F03"/>
    <w:rsid w:val="003A6FF6"/>
    <w:rsid w:val="003A7187"/>
    <w:rsid w:val="003A7760"/>
    <w:rsid w:val="003A7834"/>
    <w:rsid w:val="003A79E8"/>
    <w:rsid w:val="003A79FB"/>
    <w:rsid w:val="003A7A07"/>
    <w:rsid w:val="003A7DEE"/>
    <w:rsid w:val="003B0199"/>
    <w:rsid w:val="003B01E6"/>
    <w:rsid w:val="003B030F"/>
    <w:rsid w:val="003B066E"/>
    <w:rsid w:val="003B074D"/>
    <w:rsid w:val="003B07C6"/>
    <w:rsid w:val="003B089B"/>
    <w:rsid w:val="003B08D3"/>
    <w:rsid w:val="003B0B5B"/>
    <w:rsid w:val="003B0CF5"/>
    <w:rsid w:val="003B0E79"/>
    <w:rsid w:val="003B0FF3"/>
    <w:rsid w:val="003B1157"/>
    <w:rsid w:val="003B1382"/>
    <w:rsid w:val="003B13C6"/>
    <w:rsid w:val="003B13F8"/>
    <w:rsid w:val="003B14CC"/>
    <w:rsid w:val="003B1735"/>
    <w:rsid w:val="003B19A2"/>
    <w:rsid w:val="003B1C90"/>
    <w:rsid w:val="003B1E79"/>
    <w:rsid w:val="003B1EDF"/>
    <w:rsid w:val="003B1F6B"/>
    <w:rsid w:val="003B1FEB"/>
    <w:rsid w:val="003B20FA"/>
    <w:rsid w:val="003B2150"/>
    <w:rsid w:val="003B25B5"/>
    <w:rsid w:val="003B27C7"/>
    <w:rsid w:val="003B288E"/>
    <w:rsid w:val="003B28A2"/>
    <w:rsid w:val="003B2B94"/>
    <w:rsid w:val="003B2BE6"/>
    <w:rsid w:val="003B2EB3"/>
    <w:rsid w:val="003B305C"/>
    <w:rsid w:val="003B30E5"/>
    <w:rsid w:val="003B32A9"/>
    <w:rsid w:val="003B33D6"/>
    <w:rsid w:val="003B3466"/>
    <w:rsid w:val="003B34FB"/>
    <w:rsid w:val="003B3565"/>
    <w:rsid w:val="003B3575"/>
    <w:rsid w:val="003B3703"/>
    <w:rsid w:val="003B3734"/>
    <w:rsid w:val="003B37CD"/>
    <w:rsid w:val="003B3887"/>
    <w:rsid w:val="003B3AA1"/>
    <w:rsid w:val="003B3B40"/>
    <w:rsid w:val="003B3BA2"/>
    <w:rsid w:val="003B3D96"/>
    <w:rsid w:val="003B3E33"/>
    <w:rsid w:val="003B3E9D"/>
    <w:rsid w:val="003B3FD9"/>
    <w:rsid w:val="003B404C"/>
    <w:rsid w:val="003B4545"/>
    <w:rsid w:val="003B4648"/>
    <w:rsid w:val="003B4738"/>
    <w:rsid w:val="003B4855"/>
    <w:rsid w:val="003B4E27"/>
    <w:rsid w:val="003B50BC"/>
    <w:rsid w:val="003B510A"/>
    <w:rsid w:val="003B5137"/>
    <w:rsid w:val="003B5179"/>
    <w:rsid w:val="003B51E2"/>
    <w:rsid w:val="003B5403"/>
    <w:rsid w:val="003B5628"/>
    <w:rsid w:val="003B5A21"/>
    <w:rsid w:val="003B5A7B"/>
    <w:rsid w:val="003B5D65"/>
    <w:rsid w:val="003B5D97"/>
    <w:rsid w:val="003B5E51"/>
    <w:rsid w:val="003B5F68"/>
    <w:rsid w:val="003B6038"/>
    <w:rsid w:val="003B6390"/>
    <w:rsid w:val="003B63A4"/>
    <w:rsid w:val="003B6409"/>
    <w:rsid w:val="003B672B"/>
    <w:rsid w:val="003B6760"/>
    <w:rsid w:val="003B68FE"/>
    <w:rsid w:val="003B69CD"/>
    <w:rsid w:val="003B69DE"/>
    <w:rsid w:val="003B6A3F"/>
    <w:rsid w:val="003B6B49"/>
    <w:rsid w:val="003B6C9E"/>
    <w:rsid w:val="003B6D6C"/>
    <w:rsid w:val="003B6D7D"/>
    <w:rsid w:val="003B6ECE"/>
    <w:rsid w:val="003B736D"/>
    <w:rsid w:val="003B7473"/>
    <w:rsid w:val="003B763D"/>
    <w:rsid w:val="003B77F1"/>
    <w:rsid w:val="003B781C"/>
    <w:rsid w:val="003B791C"/>
    <w:rsid w:val="003B7D7E"/>
    <w:rsid w:val="003C0051"/>
    <w:rsid w:val="003C0209"/>
    <w:rsid w:val="003C0706"/>
    <w:rsid w:val="003C075E"/>
    <w:rsid w:val="003C0976"/>
    <w:rsid w:val="003C0CB9"/>
    <w:rsid w:val="003C0CFC"/>
    <w:rsid w:val="003C0D3C"/>
    <w:rsid w:val="003C0DCC"/>
    <w:rsid w:val="003C0F6C"/>
    <w:rsid w:val="003C1012"/>
    <w:rsid w:val="003C11A4"/>
    <w:rsid w:val="003C11C9"/>
    <w:rsid w:val="003C1229"/>
    <w:rsid w:val="003C160B"/>
    <w:rsid w:val="003C17B1"/>
    <w:rsid w:val="003C17D0"/>
    <w:rsid w:val="003C1A52"/>
    <w:rsid w:val="003C1E45"/>
    <w:rsid w:val="003C1FD4"/>
    <w:rsid w:val="003C1FE0"/>
    <w:rsid w:val="003C204A"/>
    <w:rsid w:val="003C20DA"/>
    <w:rsid w:val="003C213D"/>
    <w:rsid w:val="003C2414"/>
    <w:rsid w:val="003C25AD"/>
    <w:rsid w:val="003C2613"/>
    <w:rsid w:val="003C2638"/>
    <w:rsid w:val="003C2D21"/>
    <w:rsid w:val="003C2D9F"/>
    <w:rsid w:val="003C2DCB"/>
    <w:rsid w:val="003C30CB"/>
    <w:rsid w:val="003C310A"/>
    <w:rsid w:val="003C317D"/>
    <w:rsid w:val="003C31DD"/>
    <w:rsid w:val="003C32C3"/>
    <w:rsid w:val="003C340F"/>
    <w:rsid w:val="003C366A"/>
    <w:rsid w:val="003C39E7"/>
    <w:rsid w:val="003C3F0B"/>
    <w:rsid w:val="003C4000"/>
    <w:rsid w:val="003C409C"/>
    <w:rsid w:val="003C44A1"/>
    <w:rsid w:val="003C478C"/>
    <w:rsid w:val="003C499D"/>
    <w:rsid w:val="003C49F7"/>
    <w:rsid w:val="003C4B40"/>
    <w:rsid w:val="003C4C2F"/>
    <w:rsid w:val="003C4CAE"/>
    <w:rsid w:val="003C4D57"/>
    <w:rsid w:val="003C51DB"/>
    <w:rsid w:val="003C52FA"/>
    <w:rsid w:val="003C55BB"/>
    <w:rsid w:val="003C55BE"/>
    <w:rsid w:val="003C560F"/>
    <w:rsid w:val="003C56AD"/>
    <w:rsid w:val="003C5767"/>
    <w:rsid w:val="003C578B"/>
    <w:rsid w:val="003C5810"/>
    <w:rsid w:val="003C5B10"/>
    <w:rsid w:val="003C5B86"/>
    <w:rsid w:val="003C5BA9"/>
    <w:rsid w:val="003C5C98"/>
    <w:rsid w:val="003C5D6B"/>
    <w:rsid w:val="003C5E6B"/>
    <w:rsid w:val="003C5FE6"/>
    <w:rsid w:val="003C61C7"/>
    <w:rsid w:val="003C6327"/>
    <w:rsid w:val="003C64CD"/>
    <w:rsid w:val="003C660A"/>
    <w:rsid w:val="003C6663"/>
    <w:rsid w:val="003C66FF"/>
    <w:rsid w:val="003C6779"/>
    <w:rsid w:val="003C67EE"/>
    <w:rsid w:val="003C6913"/>
    <w:rsid w:val="003C6996"/>
    <w:rsid w:val="003C6C41"/>
    <w:rsid w:val="003C6D1C"/>
    <w:rsid w:val="003C6D2B"/>
    <w:rsid w:val="003C6EB3"/>
    <w:rsid w:val="003C7042"/>
    <w:rsid w:val="003C70D0"/>
    <w:rsid w:val="003C7181"/>
    <w:rsid w:val="003C71F6"/>
    <w:rsid w:val="003C7277"/>
    <w:rsid w:val="003C75A5"/>
    <w:rsid w:val="003C76B0"/>
    <w:rsid w:val="003C770F"/>
    <w:rsid w:val="003C78B2"/>
    <w:rsid w:val="003C7A79"/>
    <w:rsid w:val="003C7AD7"/>
    <w:rsid w:val="003C7B32"/>
    <w:rsid w:val="003C7E1B"/>
    <w:rsid w:val="003D0144"/>
    <w:rsid w:val="003D03F3"/>
    <w:rsid w:val="003D04F1"/>
    <w:rsid w:val="003D05A4"/>
    <w:rsid w:val="003D069D"/>
    <w:rsid w:val="003D0805"/>
    <w:rsid w:val="003D0990"/>
    <w:rsid w:val="003D0A1A"/>
    <w:rsid w:val="003D0B0C"/>
    <w:rsid w:val="003D0D2F"/>
    <w:rsid w:val="003D0D3C"/>
    <w:rsid w:val="003D0ED6"/>
    <w:rsid w:val="003D0FC3"/>
    <w:rsid w:val="003D109C"/>
    <w:rsid w:val="003D10F2"/>
    <w:rsid w:val="003D1167"/>
    <w:rsid w:val="003D1176"/>
    <w:rsid w:val="003D11C3"/>
    <w:rsid w:val="003D1415"/>
    <w:rsid w:val="003D1455"/>
    <w:rsid w:val="003D15EA"/>
    <w:rsid w:val="003D1652"/>
    <w:rsid w:val="003D1B7D"/>
    <w:rsid w:val="003D1E05"/>
    <w:rsid w:val="003D1E1B"/>
    <w:rsid w:val="003D2001"/>
    <w:rsid w:val="003D2162"/>
    <w:rsid w:val="003D21A9"/>
    <w:rsid w:val="003D22CE"/>
    <w:rsid w:val="003D23C2"/>
    <w:rsid w:val="003D243E"/>
    <w:rsid w:val="003D2498"/>
    <w:rsid w:val="003D27EB"/>
    <w:rsid w:val="003D27F8"/>
    <w:rsid w:val="003D29E5"/>
    <w:rsid w:val="003D2A01"/>
    <w:rsid w:val="003D2AC4"/>
    <w:rsid w:val="003D2B4B"/>
    <w:rsid w:val="003D2C1D"/>
    <w:rsid w:val="003D2C34"/>
    <w:rsid w:val="003D2E37"/>
    <w:rsid w:val="003D3006"/>
    <w:rsid w:val="003D3056"/>
    <w:rsid w:val="003D3419"/>
    <w:rsid w:val="003D342A"/>
    <w:rsid w:val="003D360A"/>
    <w:rsid w:val="003D3848"/>
    <w:rsid w:val="003D3BF0"/>
    <w:rsid w:val="003D3CA7"/>
    <w:rsid w:val="003D3DDD"/>
    <w:rsid w:val="003D3F04"/>
    <w:rsid w:val="003D4111"/>
    <w:rsid w:val="003D42F7"/>
    <w:rsid w:val="003D43A9"/>
    <w:rsid w:val="003D448D"/>
    <w:rsid w:val="003D45DC"/>
    <w:rsid w:val="003D4752"/>
    <w:rsid w:val="003D49F1"/>
    <w:rsid w:val="003D4AEA"/>
    <w:rsid w:val="003D4D13"/>
    <w:rsid w:val="003D4D8D"/>
    <w:rsid w:val="003D4DBA"/>
    <w:rsid w:val="003D4DD0"/>
    <w:rsid w:val="003D4EFD"/>
    <w:rsid w:val="003D4F09"/>
    <w:rsid w:val="003D4FDC"/>
    <w:rsid w:val="003D5450"/>
    <w:rsid w:val="003D54FB"/>
    <w:rsid w:val="003D55D3"/>
    <w:rsid w:val="003D56CA"/>
    <w:rsid w:val="003D5AD1"/>
    <w:rsid w:val="003D5C24"/>
    <w:rsid w:val="003D5CB7"/>
    <w:rsid w:val="003D5CBF"/>
    <w:rsid w:val="003D5D38"/>
    <w:rsid w:val="003D602B"/>
    <w:rsid w:val="003D6400"/>
    <w:rsid w:val="003D6580"/>
    <w:rsid w:val="003D66D2"/>
    <w:rsid w:val="003D673E"/>
    <w:rsid w:val="003D67DF"/>
    <w:rsid w:val="003D695C"/>
    <w:rsid w:val="003D6961"/>
    <w:rsid w:val="003D6B58"/>
    <w:rsid w:val="003D6C5C"/>
    <w:rsid w:val="003D706A"/>
    <w:rsid w:val="003D70CB"/>
    <w:rsid w:val="003D7198"/>
    <w:rsid w:val="003D71B9"/>
    <w:rsid w:val="003D7326"/>
    <w:rsid w:val="003D749A"/>
    <w:rsid w:val="003D75EE"/>
    <w:rsid w:val="003D7680"/>
    <w:rsid w:val="003D7690"/>
    <w:rsid w:val="003D79AF"/>
    <w:rsid w:val="003D7A91"/>
    <w:rsid w:val="003D7B45"/>
    <w:rsid w:val="003D7C62"/>
    <w:rsid w:val="003D7F85"/>
    <w:rsid w:val="003D7FFE"/>
    <w:rsid w:val="003E013B"/>
    <w:rsid w:val="003E0771"/>
    <w:rsid w:val="003E07AE"/>
    <w:rsid w:val="003E08AB"/>
    <w:rsid w:val="003E096F"/>
    <w:rsid w:val="003E0C79"/>
    <w:rsid w:val="003E0FF2"/>
    <w:rsid w:val="003E11D1"/>
    <w:rsid w:val="003E12DF"/>
    <w:rsid w:val="003E146E"/>
    <w:rsid w:val="003E14FC"/>
    <w:rsid w:val="003E174C"/>
    <w:rsid w:val="003E1BD5"/>
    <w:rsid w:val="003E1F7B"/>
    <w:rsid w:val="003E2011"/>
    <w:rsid w:val="003E2045"/>
    <w:rsid w:val="003E2154"/>
    <w:rsid w:val="003E2191"/>
    <w:rsid w:val="003E22A5"/>
    <w:rsid w:val="003E24C8"/>
    <w:rsid w:val="003E2656"/>
    <w:rsid w:val="003E26BB"/>
    <w:rsid w:val="003E291C"/>
    <w:rsid w:val="003E2937"/>
    <w:rsid w:val="003E2976"/>
    <w:rsid w:val="003E29C9"/>
    <w:rsid w:val="003E2AB6"/>
    <w:rsid w:val="003E2CF3"/>
    <w:rsid w:val="003E2D5C"/>
    <w:rsid w:val="003E2D7C"/>
    <w:rsid w:val="003E2DB0"/>
    <w:rsid w:val="003E3025"/>
    <w:rsid w:val="003E3049"/>
    <w:rsid w:val="003E31E4"/>
    <w:rsid w:val="003E31F2"/>
    <w:rsid w:val="003E31F6"/>
    <w:rsid w:val="003E3228"/>
    <w:rsid w:val="003E323B"/>
    <w:rsid w:val="003E342C"/>
    <w:rsid w:val="003E3621"/>
    <w:rsid w:val="003E36A1"/>
    <w:rsid w:val="003E37AD"/>
    <w:rsid w:val="003E3878"/>
    <w:rsid w:val="003E3C3B"/>
    <w:rsid w:val="003E3C6D"/>
    <w:rsid w:val="003E3CAF"/>
    <w:rsid w:val="003E3CD7"/>
    <w:rsid w:val="003E3E7A"/>
    <w:rsid w:val="003E4075"/>
    <w:rsid w:val="003E4313"/>
    <w:rsid w:val="003E44BF"/>
    <w:rsid w:val="003E4518"/>
    <w:rsid w:val="003E4783"/>
    <w:rsid w:val="003E47F8"/>
    <w:rsid w:val="003E4858"/>
    <w:rsid w:val="003E48C8"/>
    <w:rsid w:val="003E4D34"/>
    <w:rsid w:val="003E4DCF"/>
    <w:rsid w:val="003E4E7C"/>
    <w:rsid w:val="003E4ECB"/>
    <w:rsid w:val="003E5302"/>
    <w:rsid w:val="003E530B"/>
    <w:rsid w:val="003E533F"/>
    <w:rsid w:val="003E5554"/>
    <w:rsid w:val="003E5667"/>
    <w:rsid w:val="003E599A"/>
    <w:rsid w:val="003E5C36"/>
    <w:rsid w:val="003E5E7E"/>
    <w:rsid w:val="003E5F7D"/>
    <w:rsid w:val="003E6013"/>
    <w:rsid w:val="003E60BF"/>
    <w:rsid w:val="003E6312"/>
    <w:rsid w:val="003E6316"/>
    <w:rsid w:val="003E63E9"/>
    <w:rsid w:val="003E663E"/>
    <w:rsid w:val="003E66B2"/>
    <w:rsid w:val="003E66BF"/>
    <w:rsid w:val="003E6884"/>
    <w:rsid w:val="003E6AC5"/>
    <w:rsid w:val="003E6B8A"/>
    <w:rsid w:val="003E6FF7"/>
    <w:rsid w:val="003E7187"/>
    <w:rsid w:val="003E7270"/>
    <w:rsid w:val="003E72B4"/>
    <w:rsid w:val="003E73B6"/>
    <w:rsid w:val="003E759B"/>
    <w:rsid w:val="003E7832"/>
    <w:rsid w:val="003E7858"/>
    <w:rsid w:val="003E78D7"/>
    <w:rsid w:val="003E7930"/>
    <w:rsid w:val="003E7961"/>
    <w:rsid w:val="003E7A75"/>
    <w:rsid w:val="003E7B0A"/>
    <w:rsid w:val="003E7EE6"/>
    <w:rsid w:val="003F0096"/>
    <w:rsid w:val="003F0440"/>
    <w:rsid w:val="003F04F4"/>
    <w:rsid w:val="003F05B1"/>
    <w:rsid w:val="003F064A"/>
    <w:rsid w:val="003F07B9"/>
    <w:rsid w:val="003F07E0"/>
    <w:rsid w:val="003F080C"/>
    <w:rsid w:val="003F0850"/>
    <w:rsid w:val="003F08A2"/>
    <w:rsid w:val="003F0C29"/>
    <w:rsid w:val="003F0C4F"/>
    <w:rsid w:val="003F0C59"/>
    <w:rsid w:val="003F0C79"/>
    <w:rsid w:val="003F0D12"/>
    <w:rsid w:val="003F0F61"/>
    <w:rsid w:val="003F1222"/>
    <w:rsid w:val="003F1394"/>
    <w:rsid w:val="003F160C"/>
    <w:rsid w:val="003F177B"/>
    <w:rsid w:val="003F1906"/>
    <w:rsid w:val="003F1BD8"/>
    <w:rsid w:val="003F1C82"/>
    <w:rsid w:val="003F1D66"/>
    <w:rsid w:val="003F1E41"/>
    <w:rsid w:val="003F1F4C"/>
    <w:rsid w:val="003F200F"/>
    <w:rsid w:val="003F202C"/>
    <w:rsid w:val="003F2242"/>
    <w:rsid w:val="003F22E6"/>
    <w:rsid w:val="003F23D0"/>
    <w:rsid w:val="003F251A"/>
    <w:rsid w:val="003F2535"/>
    <w:rsid w:val="003F2563"/>
    <w:rsid w:val="003F25C9"/>
    <w:rsid w:val="003F2985"/>
    <w:rsid w:val="003F29D5"/>
    <w:rsid w:val="003F2BC4"/>
    <w:rsid w:val="003F2C5C"/>
    <w:rsid w:val="003F2D7B"/>
    <w:rsid w:val="003F2D9A"/>
    <w:rsid w:val="003F2E6C"/>
    <w:rsid w:val="003F300B"/>
    <w:rsid w:val="003F31DC"/>
    <w:rsid w:val="003F324F"/>
    <w:rsid w:val="003F33BC"/>
    <w:rsid w:val="003F3C28"/>
    <w:rsid w:val="003F3D4E"/>
    <w:rsid w:val="003F3FB2"/>
    <w:rsid w:val="003F414C"/>
    <w:rsid w:val="003F4470"/>
    <w:rsid w:val="003F4494"/>
    <w:rsid w:val="003F4684"/>
    <w:rsid w:val="003F4724"/>
    <w:rsid w:val="003F477E"/>
    <w:rsid w:val="003F4941"/>
    <w:rsid w:val="003F4F3A"/>
    <w:rsid w:val="003F4F87"/>
    <w:rsid w:val="003F505B"/>
    <w:rsid w:val="003F50EE"/>
    <w:rsid w:val="003F5280"/>
    <w:rsid w:val="003F53CB"/>
    <w:rsid w:val="003F54A1"/>
    <w:rsid w:val="003F57B8"/>
    <w:rsid w:val="003F58FD"/>
    <w:rsid w:val="003F5A12"/>
    <w:rsid w:val="003F5B93"/>
    <w:rsid w:val="003F5BE1"/>
    <w:rsid w:val="003F5C62"/>
    <w:rsid w:val="003F5DEB"/>
    <w:rsid w:val="003F5E21"/>
    <w:rsid w:val="003F5E62"/>
    <w:rsid w:val="003F5EE6"/>
    <w:rsid w:val="003F5F77"/>
    <w:rsid w:val="003F608E"/>
    <w:rsid w:val="003F6226"/>
    <w:rsid w:val="003F6252"/>
    <w:rsid w:val="003F6411"/>
    <w:rsid w:val="003F661F"/>
    <w:rsid w:val="003F6688"/>
    <w:rsid w:val="003F66A0"/>
    <w:rsid w:val="003F67FA"/>
    <w:rsid w:val="003F6820"/>
    <w:rsid w:val="003F6CD2"/>
    <w:rsid w:val="003F6EB6"/>
    <w:rsid w:val="003F77F0"/>
    <w:rsid w:val="003F788D"/>
    <w:rsid w:val="003F7E72"/>
    <w:rsid w:val="004002A9"/>
    <w:rsid w:val="004004E3"/>
    <w:rsid w:val="0040051E"/>
    <w:rsid w:val="00400559"/>
    <w:rsid w:val="00400586"/>
    <w:rsid w:val="00400596"/>
    <w:rsid w:val="00400635"/>
    <w:rsid w:val="00400786"/>
    <w:rsid w:val="0040085C"/>
    <w:rsid w:val="00400988"/>
    <w:rsid w:val="00400AB2"/>
    <w:rsid w:val="00400CB0"/>
    <w:rsid w:val="00400F56"/>
    <w:rsid w:val="004010DE"/>
    <w:rsid w:val="004011B6"/>
    <w:rsid w:val="0040126E"/>
    <w:rsid w:val="0040133F"/>
    <w:rsid w:val="00401400"/>
    <w:rsid w:val="00401690"/>
    <w:rsid w:val="00401871"/>
    <w:rsid w:val="0040191E"/>
    <w:rsid w:val="004019B8"/>
    <w:rsid w:val="00401AA0"/>
    <w:rsid w:val="00401AF6"/>
    <w:rsid w:val="00401C1C"/>
    <w:rsid w:val="00401EF3"/>
    <w:rsid w:val="0040201D"/>
    <w:rsid w:val="004020D4"/>
    <w:rsid w:val="00402116"/>
    <w:rsid w:val="0040214A"/>
    <w:rsid w:val="004021B6"/>
    <w:rsid w:val="00402318"/>
    <w:rsid w:val="004024F5"/>
    <w:rsid w:val="00402537"/>
    <w:rsid w:val="004025A6"/>
    <w:rsid w:val="004026D1"/>
    <w:rsid w:val="00402798"/>
    <w:rsid w:val="004027DC"/>
    <w:rsid w:val="0040282F"/>
    <w:rsid w:val="00402880"/>
    <w:rsid w:val="00402890"/>
    <w:rsid w:val="00402914"/>
    <w:rsid w:val="0040298B"/>
    <w:rsid w:val="00402AC9"/>
    <w:rsid w:val="00402B01"/>
    <w:rsid w:val="00402C49"/>
    <w:rsid w:val="00402D60"/>
    <w:rsid w:val="00402EC7"/>
    <w:rsid w:val="00403178"/>
    <w:rsid w:val="00403200"/>
    <w:rsid w:val="00403265"/>
    <w:rsid w:val="00403624"/>
    <w:rsid w:val="00403640"/>
    <w:rsid w:val="00403788"/>
    <w:rsid w:val="0040382D"/>
    <w:rsid w:val="00403905"/>
    <w:rsid w:val="00403943"/>
    <w:rsid w:val="00403A07"/>
    <w:rsid w:val="00403AA3"/>
    <w:rsid w:val="00403C0F"/>
    <w:rsid w:val="00403D5D"/>
    <w:rsid w:val="00403DD9"/>
    <w:rsid w:val="00403EF6"/>
    <w:rsid w:val="00404188"/>
    <w:rsid w:val="00404247"/>
    <w:rsid w:val="00404259"/>
    <w:rsid w:val="004044EA"/>
    <w:rsid w:val="00404714"/>
    <w:rsid w:val="004047C4"/>
    <w:rsid w:val="00404A2E"/>
    <w:rsid w:val="00404B58"/>
    <w:rsid w:val="00404D4B"/>
    <w:rsid w:val="00404E19"/>
    <w:rsid w:val="00404E5D"/>
    <w:rsid w:val="004052DF"/>
    <w:rsid w:val="0040532F"/>
    <w:rsid w:val="004053D2"/>
    <w:rsid w:val="0040570B"/>
    <w:rsid w:val="00405D04"/>
    <w:rsid w:val="00405EDB"/>
    <w:rsid w:val="00405F5C"/>
    <w:rsid w:val="00405FB1"/>
    <w:rsid w:val="00406095"/>
    <w:rsid w:val="004062FE"/>
    <w:rsid w:val="00406460"/>
    <w:rsid w:val="004064A0"/>
    <w:rsid w:val="0040655D"/>
    <w:rsid w:val="004066C8"/>
    <w:rsid w:val="00406736"/>
    <w:rsid w:val="00406778"/>
    <w:rsid w:val="004068B7"/>
    <w:rsid w:val="00406BB4"/>
    <w:rsid w:val="00406C8F"/>
    <w:rsid w:val="00406FF8"/>
    <w:rsid w:val="004070D4"/>
    <w:rsid w:val="004071C7"/>
    <w:rsid w:val="004072CF"/>
    <w:rsid w:val="00407529"/>
    <w:rsid w:val="0040754F"/>
    <w:rsid w:val="00407616"/>
    <w:rsid w:val="004076AD"/>
    <w:rsid w:val="00407763"/>
    <w:rsid w:val="004077A9"/>
    <w:rsid w:val="004079B0"/>
    <w:rsid w:val="004079D5"/>
    <w:rsid w:val="00407A52"/>
    <w:rsid w:val="00407BDF"/>
    <w:rsid w:val="00407BFA"/>
    <w:rsid w:val="00407C8E"/>
    <w:rsid w:val="00407DAC"/>
    <w:rsid w:val="00407E15"/>
    <w:rsid w:val="00407E76"/>
    <w:rsid w:val="004103F3"/>
    <w:rsid w:val="00410519"/>
    <w:rsid w:val="00410A32"/>
    <w:rsid w:val="00410DD2"/>
    <w:rsid w:val="004110A4"/>
    <w:rsid w:val="00411412"/>
    <w:rsid w:val="0041164C"/>
    <w:rsid w:val="004116F6"/>
    <w:rsid w:val="00411747"/>
    <w:rsid w:val="0041185C"/>
    <w:rsid w:val="00411908"/>
    <w:rsid w:val="00411967"/>
    <w:rsid w:val="00411C00"/>
    <w:rsid w:val="00411F09"/>
    <w:rsid w:val="00412177"/>
    <w:rsid w:val="0041226F"/>
    <w:rsid w:val="004122DA"/>
    <w:rsid w:val="00412461"/>
    <w:rsid w:val="0041250C"/>
    <w:rsid w:val="00412546"/>
    <w:rsid w:val="004129E0"/>
    <w:rsid w:val="00412AB8"/>
    <w:rsid w:val="00412B7A"/>
    <w:rsid w:val="00412C46"/>
    <w:rsid w:val="00412F80"/>
    <w:rsid w:val="0041304A"/>
    <w:rsid w:val="00413053"/>
    <w:rsid w:val="00413193"/>
    <w:rsid w:val="0041319C"/>
    <w:rsid w:val="00413419"/>
    <w:rsid w:val="0041367C"/>
    <w:rsid w:val="004137B6"/>
    <w:rsid w:val="00413858"/>
    <w:rsid w:val="00413A54"/>
    <w:rsid w:val="00413A5E"/>
    <w:rsid w:val="00413A63"/>
    <w:rsid w:val="00413C10"/>
    <w:rsid w:val="00413CD9"/>
    <w:rsid w:val="00413D78"/>
    <w:rsid w:val="00413DCF"/>
    <w:rsid w:val="00413EDD"/>
    <w:rsid w:val="00413F43"/>
    <w:rsid w:val="00413F9A"/>
    <w:rsid w:val="00414019"/>
    <w:rsid w:val="004140CA"/>
    <w:rsid w:val="004141AD"/>
    <w:rsid w:val="0041433C"/>
    <w:rsid w:val="004143F3"/>
    <w:rsid w:val="0041443B"/>
    <w:rsid w:val="00414544"/>
    <w:rsid w:val="00414780"/>
    <w:rsid w:val="00414AA0"/>
    <w:rsid w:val="00414BAF"/>
    <w:rsid w:val="00414C1C"/>
    <w:rsid w:val="00414C4C"/>
    <w:rsid w:val="00414C65"/>
    <w:rsid w:val="00414E22"/>
    <w:rsid w:val="00414FBD"/>
    <w:rsid w:val="00415330"/>
    <w:rsid w:val="0041542C"/>
    <w:rsid w:val="00415448"/>
    <w:rsid w:val="0041570F"/>
    <w:rsid w:val="0041579C"/>
    <w:rsid w:val="004157D4"/>
    <w:rsid w:val="0041588A"/>
    <w:rsid w:val="004158F0"/>
    <w:rsid w:val="00415BBE"/>
    <w:rsid w:val="00415CD0"/>
    <w:rsid w:val="00415D76"/>
    <w:rsid w:val="00415F1F"/>
    <w:rsid w:val="00416056"/>
    <w:rsid w:val="0041611A"/>
    <w:rsid w:val="004164CE"/>
    <w:rsid w:val="0041651D"/>
    <w:rsid w:val="0041653A"/>
    <w:rsid w:val="0041659D"/>
    <w:rsid w:val="004165DC"/>
    <w:rsid w:val="00416665"/>
    <w:rsid w:val="00416781"/>
    <w:rsid w:val="00416799"/>
    <w:rsid w:val="0041682E"/>
    <w:rsid w:val="0041686C"/>
    <w:rsid w:val="004169A2"/>
    <w:rsid w:val="004169F3"/>
    <w:rsid w:val="00416A67"/>
    <w:rsid w:val="00416ACB"/>
    <w:rsid w:val="00416B74"/>
    <w:rsid w:val="00416BB2"/>
    <w:rsid w:val="00416C47"/>
    <w:rsid w:val="00416E05"/>
    <w:rsid w:val="00416F48"/>
    <w:rsid w:val="0041727C"/>
    <w:rsid w:val="0041729D"/>
    <w:rsid w:val="004173D6"/>
    <w:rsid w:val="00417467"/>
    <w:rsid w:val="0041766F"/>
    <w:rsid w:val="004176E9"/>
    <w:rsid w:val="00417FD1"/>
    <w:rsid w:val="0042015B"/>
    <w:rsid w:val="00420257"/>
    <w:rsid w:val="0042025D"/>
    <w:rsid w:val="00420751"/>
    <w:rsid w:val="004207B9"/>
    <w:rsid w:val="00420862"/>
    <w:rsid w:val="00420B3E"/>
    <w:rsid w:val="00420BC9"/>
    <w:rsid w:val="00420E55"/>
    <w:rsid w:val="00420FDC"/>
    <w:rsid w:val="00421007"/>
    <w:rsid w:val="0042110B"/>
    <w:rsid w:val="0042119F"/>
    <w:rsid w:val="0042131F"/>
    <w:rsid w:val="0042142B"/>
    <w:rsid w:val="0042173D"/>
    <w:rsid w:val="00421815"/>
    <w:rsid w:val="00421907"/>
    <w:rsid w:val="00421962"/>
    <w:rsid w:val="00421B65"/>
    <w:rsid w:val="00421BAB"/>
    <w:rsid w:val="00421D9B"/>
    <w:rsid w:val="00421DCF"/>
    <w:rsid w:val="00421EDC"/>
    <w:rsid w:val="004220D5"/>
    <w:rsid w:val="00422341"/>
    <w:rsid w:val="004223BB"/>
    <w:rsid w:val="004223E4"/>
    <w:rsid w:val="0042250C"/>
    <w:rsid w:val="00422542"/>
    <w:rsid w:val="004225FC"/>
    <w:rsid w:val="004227B0"/>
    <w:rsid w:val="00422853"/>
    <w:rsid w:val="00422932"/>
    <w:rsid w:val="0042293E"/>
    <w:rsid w:val="004229E8"/>
    <w:rsid w:val="00422A8D"/>
    <w:rsid w:val="00422AA5"/>
    <w:rsid w:val="00422DDC"/>
    <w:rsid w:val="00422E0B"/>
    <w:rsid w:val="00422FB6"/>
    <w:rsid w:val="004230C5"/>
    <w:rsid w:val="00423333"/>
    <w:rsid w:val="0042335A"/>
    <w:rsid w:val="004234D0"/>
    <w:rsid w:val="00423619"/>
    <w:rsid w:val="00423641"/>
    <w:rsid w:val="00423F1F"/>
    <w:rsid w:val="00423F39"/>
    <w:rsid w:val="0042400C"/>
    <w:rsid w:val="00424293"/>
    <w:rsid w:val="0042429D"/>
    <w:rsid w:val="0042436B"/>
    <w:rsid w:val="0042437A"/>
    <w:rsid w:val="00424928"/>
    <w:rsid w:val="00424934"/>
    <w:rsid w:val="00424A9D"/>
    <w:rsid w:val="00424BF7"/>
    <w:rsid w:val="00424C02"/>
    <w:rsid w:val="00424D7C"/>
    <w:rsid w:val="00424EBA"/>
    <w:rsid w:val="00425038"/>
    <w:rsid w:val="00425129"/>
    <w:rsid w:val="0042554B"/>
    <w:rsid w:val="00425B0E"/>
    <w:rsid w:val="00425BB6"/>
    <w:rsid w:val="00425C61"/>
    <w:rsid w:val="00425E0B"/>
    <w:rsid w:val="00425EB3"/>
    <w:rsid w:val="00425F13"/>
    <w:rsid w:val="0042600B"/>
    <w:rsid w:val="0042606A"/>
    <w:rsid w:val="0042613D"/>
    <w:rsid w:val="00426143"/>
    <w:rsid w:val="00426249"/>
    <w:rsid w:val="00426266"/>
    <w:rsid w:val="004262C8"/>
    <w:rsid w:val="00426476"/>
    <w:rsid w:val="00426497"/>
    <w:rsid w:val="004264FC"/>
    <w:rsid w:val="0042661A"/>
    <w:rsid w:val="00426A4F"/>
    <w:rsid w:val="00426D45"/>
    <w:rsid w:val="00426FDD"/>
    <w:rsid w:val="00427048"/>
    <w:rsid w:val="004270D1"/>
    <w:rsid w:val="0042747F"/>
    <w:rsid w:val="00427572"/>
    <w:rsid w:val="004276D5"/>
    <w:rsid w:val="00427864"/>
    <w:rsid w:val="00427A14"/>
    <w:rsid w:val="00427AB8"/>
    <w:rsid w:val="00427B49"/>
    <w:rsid w:val="00427B92"/>
    <w:rsid w:val="00427C1B"/>
    <w:rsid w:val="00427D14"/>
    <w:rsid w:val="00427DD0"/>
    <w:rsid w:val="00430022"/>
    <w:rsid w:val="004301AE"/>
    <w:rsid w:val="00430222"/>
    <w:rsid w:val="00430382"/>
    <w:rsid w:val="00430516"/>
    <w:rsid w:val="00430552"/>
    <w:rsid w:val="00430802"/>
    <w:rsid w:val="00430A29"/>
    <w:rsid w:val="00430A2D"/>
    <w:rsid w:val="00430FF9"/>
    <w:rsid w:val="00431002"/>
    <w:rsid w:val="00431060"/>
    <w:rsid w:val="00431091"/>
    <w:rsid w:val="00431131"/>
    <w:rsid w:val="004311F3"/>
    <w:rsid w:val="00431505"/>
    <w:rsid w:val="00431526"/>
    <w:rsid w:val="0043172C"/>
    <w:rsid w:val="00431867"/>
    <w:rsid w:val="004318A1"/>
    <w:rsid w:val="00431955"/>
    <w:rsid w:val="0043195A"/>
    <w:rsid w:val="00431AF0"/>
    <w:rsid w:val="00431B60"/>
    <w:rsid w:val="00431BA0"/>
    <w:rsid w:val="00431D3A"/>
    <w:rsid w:val="004320E6"/>
    <w:rsid w:val="0043213A"/>
    <w:rsid w:val="00432343"/>
    <w:rsid w:val="00432475"/>
    <w:rsid w:val="0043259D"/>
    <w:rsid w:val="0043264A"/>
    <w:rsid w:val="0043278C"/>
    <w:rsid w:val="004327DF"/>
    <w:rsid w:val="00432979"/>
    <w:rsid w:val="004329DB"/>
    <w:rsid w:val="00432A1E"/>
    <w:rsid w:val="00432AC2"/>
    <w:rsid w:val="00432C91"/>
    <w:rsid w:val="00432E6E"/>
    <w:rsid w:val="00432EFD"/>
    <w:rsid w:val="004330F4"/>
    <w:rsid w:val="00433590"/>
    <w:rsid w:val="0043393D"/>
    <w:rsid w:val="00433A9A"/>
    <w:rsid w:val="00433B46"/>
    <w:rsid w:val="00433D1D"/>
    <w:rsid w:val="00433D97"/>
    <w:rsid w:val="00433F7C"/>
    <w:rsid w:val="00433FB9"/>
    <w:rsid w:val="004342D6"/>
    <w:rsid w:val="004344C5"/>
    <w:rsid w:val="004344C7"/>
    <w:rsid w:val="004344F6"/>
    <w:rsid w:val="00434553"/>
    <w:rsid w:val="0043457B"/>
    <w:rsid w:val="004345DA"/>
    <w:rsid w:val="0043469C"/>
    <w:rsid w:val="00434711"/>
    <w:rsid w:val="00434881"/>
    <w:rsid w:val="004349BF"/>
    <w:rsid w:val="004349E6"/>
    <w:rsid w:val="004349F4"/>
    <w:rsid w:val="00434A87"/>
    <w:rsid w:val="00434A99"/>
    <w:rsid w:val="00434B1C"/>
    <w:rsid w:val="00434D1E"/>
    <w:rsid w:val="00434F8C"/>
    <w:rsid w:val="00434FC5"/>
    <w:rsid w:val="00435045"/>
    <w:rsid w:val="0043504F"/>
    <w:rsid w:val="0043523D"/>
    <w:rsid w:val="00435262"/>
    <w:rsid w:val="00435274"/>
    <w:rsid w:val="004352AD"/>
    <w:rsid w:val="0043545D"/>
    <w:rsid w:val="0043555E"/>
    <w:rsid w:val="004355C3"/>
    <w:rsid w:val="004359D3"/>
    <w:rsid w:val="00435AA0"/>
    <w:rsid w:val="00435BA6"/>
    <w:rsid w:val="00435E36"/>
    <w:rsid w:val="00435FE2"/>
    <w:rsid w:val="00436232"/>
    <w:rsid w:val="004362C4"/>
    <w:rsid w:val="00436316"/>
    <w:rsid w:val="004365C3"/>
    <w:rsid w:val="004367A4"/>
    <w:rsid w:val="004367EC"/>
    <w:rsid w:val="00436CBD"/>
    <w:rsid w:val="00436CF2"/>
    <w:rsid w:val="00436E2F"/>
    <w:rsid w:val="00436E56"/>
    <w:rsid w:val="00436EAB"/>
    <w:rsid w:val="00436FF1"/>
    <w:rsid w:val="00437009"/>
    <w:rsid w:val="00437029"/>
    <w:rsid w:val="00437107"/>
    <w:rsid w:val="0043713C"/>
    <w:rsid w:val="0043723F"/>
    <w:rsid w:val="00437304"/>
    <w:rsid w:val="00437329"/>
    <w:rsid w:val="00437C1A"/>
    <w:rsid w:val="00437C36"/>
    <w:rsid w:val="00437C47"/>
    <w:rsid w:val="00437E62"/>
    <w:rsid w:val="00437EB3"/>
    <w:rsid w:val="00437ED3"/>
    <w:rsid w:val="00437EFE"/>
    <w:rsid w:val="00437F14"/>
    <w:rsid w:val="00437F8B"/>
    <w:rsid w:val="00440154"/>
    <w:rsid w:val="0044016F"/>
    <w:rsid w:val="004401CF"/>
    <w:rsid w:val="00440775"/>
    <w:rsid w:val="00440793"/>
    <w:rsid w:val="00440B29"/>
    <w:rsid w:val="00440B34"/>
    <w:rsid w:val="00440CBE"/>
    <w:rsid w:val="00440D98"/>
    <w:rsid w:val="00440F93"/>
    <w:rsid w:val="00441225"/>
    <w:rsid w:val="00441229"/>
    <w:rsid w:val="00441573"/>
    <w:rsid w:val="00441611"/>
    <w:rsid w:val="004416BE"/>
    <w:rsid w:val="004418B5"/>
    <w:rsid w:val="00441D8F"/>
    <w:rsid w:val="00441DEA"/>
    <w:rsid w:val="00441EB1"/>
    <w:rsid w:val="00442203"/>
    <w:rsid w:val="00442307"/>
    <w:rsid w:val="0044242A"/>
    <w:rsid w:val="004427F1"/>
    <w:rsid w:val="004428F5"/>
    <w:rsid w:val="004429AE"/>
    <w:rsid w:val="00442C72"/>
    <w:rsid w:val="00442C86"/>
    <w:rsid w:val="004430DA"/>
    <w:rsid w:val="004430E7"/>
    <w:rsid w:val="00443364"/>
    <w:rsid w:val="0044340C"/>
    <w:rsid w:val="004438EF"/>
    <w:rsid w:val="00443D35"/>
    <w:rsid w:val="00443E9F"/>
    <w:rsid w:val="004440E7"/>
    <w:rsid w:val="004444E7"/>
    <w:rsid w:val="0044450B"/>
    <w:rsid w:val="0044463C"/>
    <w:rsid w:val="00444655"/>
    <w:rsid w:val="00444A1B"/>
    <w:rsid w:val="00444BE8"/>
    <w:rsid w:val="00444E54"/>
    <w:rsid w:val="0044507B"/>
    <w:rsid w:val="004451F4"/>
    <w:rsid w:val="0044521B"/>
    <w:rsid w:val="0044556F"/>
    <w:rsid w:val="004458E1"/>
    <w:rsid w:val="0044592A"/>
    <w:rsid w:val="00445A39"/>
    <w:rsid w:val="00445DBE"/>
    <w:rsid w:val="00445E06"/>
    <w:rsid w:val="00445E4D"/>
    <w:rsid w:val="00445F0C"/>
    <w:rsid w:val="00445FD3"/>
    <w:rsid w:val="004461D9"/>
    <w:rsid w:val="004463DD"/>
    <w:rsid w:val="004465CC"/>
    <w:rsid w:val="0044667D"/>
    <w:rsid w:val="00446AC6"/>
    <w:rsid w:val="00446AD4"/>
    <w:rsid w:val="00446E33"/>
    <w:rsid w:val="00446E53"/>
    <w:rsid w:val="00446E6F"/>
    <w:rsid w:val="00447151"/>
    <w:rsid w:val="00447229"/>
    <w:rsid w:val="004472C0"/>
    <w:rsid w:val="004473F4"/>
    <w:rsid w:val="0044759A"/>
    <w:rsid w:val="0044759B"/>
    <w:rsid w:val="00447815"/>
    <w:rsid w:val="00447962"/>
    <w:rsid w:val="004479F5"/>
    <w:rsid w:val="00447C45"/>
    <w:rsid w:val="00447D4A"/>
    <w:rsid w:val="00447D63"/>
    <w:rsid w:val="00447DE3"/>
    <w:rsid w:val="00447F50"/>
    <w:rsid w:val="00447F54"/>
    <w:rsid w:val="00450174"/>
    <w:rsid w:val="004502ED"/>
    <w:rsid w:val="004504C4"/>
    <w:rsid w:val="004507A1"/>
    <w:rsid w:val="00450925"/>
    <w:rsid w:val="00450A01"/>
    <w:rsid w:val="00450B7E"/>
    <w:rsid w:val="00450C35"/>
    <w:rsid w:val="00450F7C"/>
    <w:rsid w:val="0045100A"/>
    <w:rsid w:val="0045136B"/>
    <w:rsid w:val="00451702"/>
    <w:rsid w:val="004518EF"/>
    <w:rsid w:val="004519D9"/>
    <w:rsid w:val="00451AA1"/>
    <w:rsid w:val="00451ACB"/>
    <w:rsid w:val="00451C7E"/>
    <w:rsid w:val="00451C8E"/>
    <w:rsid w:val="00451DFB"/>
    <w:rsid w:val="00451FCC"/>
    <w:rsid w:val="0045225C"/>
    <w:rsid w:val="004526AD"/>
    <w:rsid w:val="004527A5"/>
    <w:rsid w:val="00452A5C"/>
    <w:rsid w:val="00452AA8"/>
    <w:rsid w:val="00453363"/>
    <w:rsid w:val="004534E0"/>
    <w:rsid w:val="0045395A"/>
    <w:rsid w:val="00453A02"/>
    <w:rsid w:val="00453BB6"/>
    <w:rsid w:val="00453CAA"/>
    <w:rsid w:val="00453CD7"/>
    <w:rsid w:val="00453E10"/>
    <w:rsid w:val="0045405B"/>
    <w:rsid w:val="0045419D"/>
    <w:rsid w:val="004541EF"/>
    <w:rsid w:val="0045433F"/>
    <w:rsid w:val="004543BC"/>
    <w:rsid w:val="004544BD"/>
    <w:rsid w:val="004545BE"/>
    <w:rsid w:val="004546CD"/>
    <w:rsid w:val="004546F8"/>
    <w:rsid w:val="0045470A"/>
    <w:rsid w:val="00454AF3"/>
    <w:rsid w:val="00454ED1"/>
    <w:rsid w:val="00454EED"/>
    <w:rsid w:val="00455068"/>
    <w:rsid w:val="004550F6"/>
    <w:rsid w:val="00455113"/>
    <w:rsid w:val="00455255"/>
    <w:rsid w:val="00455454"/>
    <w:rsid w:val="00455579"/>
    <w:rsid w:val="004556A4"/>
    <w:rsid w:val="00455774"/>
    <w:rsid w:val="00455A15"/>
    <w:rsid w:val="00456421"/>
    <w:rsid w:val="0045659F"/>
    <w:rsid w:val="00456B8D"/>
    <w:rsid w:val="00456BD3"/>
    <w:rsid w:val="00456C64"/>
    <w:rsid w:val="00456DAB"/>
    <w:rsid w:val="00456F21"/>
    <w:rsid w:val="00457262"/>
    <w:rsid w:val="00457295"/>
    <w:rsid w:val="004574AC"/>
    <w:rsid w:val="0045779F"/>
    <w:rsid w:val="00457952"/>
    <w:rsid w:val="00457964"/>
    <w:rsid w:val="00457A4F"/>
    <w:rsid w:val="00457B12"/>
    <w:rsid w:val="00457B3D"/>
    <w:rsid w:val="00457E95"/>
    <w:rsid w:val="00457F15"/>
    <w:rsid w:val="00457FD2"/>
    <w:rsid w:val="0046039A"/>
    <w:rsid w:val="004603BA"/>
    <w:rsid w:val="004604BE"/>
    <w:rsid w:val="00460620"/>
    <w:rsid w:val="00460727"/>
    <w:rsid w:val="0046073C"/>
    <w:rsid w:val="004608FF"/>
    <w:rsid w:val="00460B64"/>
    <w:rsid w:val="00460CC3"/>
    <w:rsid w:val="00460D58"/>
    <w:rsid w:val="00460E86"/>
    <w:rsid w:val="004614B1"/>
    <w:rsid w:val="00461619"/>
    <w:rsid w:val="0046170B"/>
    <w:rsid w:val="004617FC"/>
    <w:rsid w:val="00461963"/>
    <w:rsid w:val="00461B93"/>
    <w:rsid w:val="00461BC2"/>
    <w:rsid w:val="00461EDE"/>
    <w:rsid w:val="00461F53"/>
    <w:rsid w:val="00462074"/>
    <w:rsid w:val="00462107"/>
    <w:rsid w:val="0046225C"/>
    <w:rsid w:val="0046228E"/>
    <w:rsid w:val="004623DE"/>
    <w:rsid w:val="00462554"/>
    <w:rsid w:val="004625B3"/>
    <w:rsid w:val="00462783"/>
    <w:rsid w:val="004627C1"/>
    <w:rsid w:val="0046280D"/>
    <w:rsid w:val="00462826"/>
    <w:rsid w:val="00462902"/>
    <w:rsid w:val="0046294A"/>
    <w:rsid w:val="00462BED"/>
    <w:rsid w:val="00462CF0"/>
    <w:rsid w:val="00462EA4"/>
    <w:rsid w:val="00462EEE"/>
    <w:rsid w:val="004630F7"/>
    <w:rsid w:val="00463148"/>
    <w:rsid w:val="0046317B"/>
    <w:rsid w:val="00463609"/>
    <w:rsid w:val="00463822"/>
    <w:rsid w:val="00463872"/>
    <w:rsid w:val="004638DD"/>
    <w:rsid w:val="00463904"/>
    <w:rsid w:val="00463A33"/>
    <w:rsid w:val="00463DD8"/>
    <w:rsid w:val="00463F04"/>
    <w:rsid w:val="004640A9"/>
    <w:rsid w:val="004640B2"/>
    <w:rsid w:val="004641CF"/>
    <w:rsid w:val="0046424A"/>
    <w:rsid w:val="004642AA"/>
    <w:rsid w:val="004642DD"/>
    <w:rsid w:val="00464565"/>
    <w:rsid w:val="00464675"/>
    <w:rsid w:val="0046469D"/>
    <w:rsid w:val="004646B4"/>
    <w:rsid w:val="004647FD"/>
    <w:rsid w:val="00464A88"/>
    <w:rsid w:val="00464D96"/>
    <w:rsid w:val="00464FEC"/>
    <w:rsid w:val="004650F0"/>
    <w:rsid w:val="004651A0"/>
    <w:rsid w:val="004657C0"/>
    <w:rsid w:val="0046592E"/>
    <w:rsid w:val="00465CB9"/>
    <w:rsid w:val="00465E44"/>
    <w:rsid w:val="00466051"/>
    <w:rsid w:val="004660A7"/>
    <w:rsid w:val="004663B8"/>
    <w:rsid w:val="004663E5"/>
    <w:rsid w:val="004663F2"/>
    <w:rsid w:val="004663F9"/>
    <w:rsid w:val="00466532"/>
    <w:rsid w:val="00466824"/>
    <w:rsid w:val="004669E2"/>
    <w:rsid w:val="00466ABD"/>
    <w:rsid w:val="00466B3B"/>
    <w:rsid w:val="00466BAC"/>
    <w:rsid w:val="00466C20"/>
    <w:rsid w:val="00466CAD"/>
    <w:rsid w:val="00466E78"/>
    <w:rsid w:val="00466FAF"/>
    <w:rsid w:val="004673A6"/>
    <w:rsid w:val="00467488"/>
    <w:rsid w:val="0046755B"/>
    <w:rsid w:val="00467869"/>
    <w:rsid w:val="00467996"/>
    <w:rsid w:val="00467B18"/>
    <w:rsid w:val="00467E41"/>
    <w:rsid w:val="00467E42"/>
    <w:rsid w:val="00467F20"/>
    <w:rsid w:val="00467FDB"/>
    <w:rsid w:val="0047006C"/>
    <w:rsid w:val="00470315"/>
    <w:rsid w:val="00470663"/>
    <w:rsid w:val="0047083E"/>
    <w:rsid w:val="00470A35"/>
    <w:rsid w:val="00470A7B"/>
    <w:rsid w:val="00470C34"/>
    <w:rsid w:val="00470EB5"/>
    <w:rsid w:val="0047108B"/>
    <w:rsid w:val="00471125"/>
    <w:rsid w:val="004711E8"/>
    <w:rsid w:val="004712C7"/>
    <w:rsid w:val="004714F1"/>
    <w:rsid w:val="00471513"/>
    <w:rsid w:val="00471536"/>
    <w:rsid w:val="00471670"/>
    <w:rsid w:val="00471A6A"/>
    <w:rsid w:val="00471DC1"/>
    <w:rsid w:val="00472098"/>
    <w:rsid w:val="0047249E"/>
    <w:rsid w:val="004725F3"/>
    <w:rsid w:val="0047267C"/>
    <w:rsid w:val="0047272B"/>
    <w:rsid w:val="0047278B"/>
    <w:rsid w:val="0047286B"/>
    <w:rsid w:val="00472AB0"/>
    <w:rsid w:val="00472C22"/>
    <w:rsid w:val="00472D2D"/>
    <w:rsid w:val="00472DD2"/>
    <w:rsid w:val="00472E27"/>
    <w:rsid w:val="004730C0"/>
    <w:rsid w:val="0047313D"/>
    <w:rsid w:val="0047330B"/>
    <w:rsid w:val="004734BF"/>
    <w:rsid w:val="004735A1"/>
    <w:rsid w:val="004738DB"/>
    <w:rsid w:val="004739BA"/>
    <w:rsid w:val="00473A10"/>
    <w:rsid w:val="00473AC1"/>
    <w:rsid w:val="00473C67"/>
    <w:rsid w:val="00473E56"/>
    <w:rsid w:val="00473F1E"/>
    <w:rsid w:val="00473F63"/>
    <w:rsid w:val="00473F71"/>
    <w:rsid w:val="0047409C"/>
    <w:rsid w:val="004740A7"/>
    <w:rsid w:val="00474220"/>
    <w:rsid w:val="00474318"/>
    <w:rsid w:val="00474505"/>
    <w:rsid w:val="004745FA"/>
    <w:rsid w:val="004746AD"/>
    <w:rsid w:val="00474841"/>
    <w:rsid w:val="004749D9"/>
    <w:rsid w:val="0047504B"/>
    <w:rsid w:val="0047506F"/>
    <w:rsid w:val="00475132"/>
    <w:rsid w:val="004751F8"/>
    <w:rsid w:val="004752D3"/>
    <w:rsid w:val="004753CF"/>
    <w:rsid w:val="00475469"/>
    <w:rsid w:val="004754E1"/>
    <w:rsid w:val="0047556E"/>
    <w:rsid w:val="0047558D"/>
    <w:rsid w:val="0047560F"/>
    <w:rsid w:val="004756B9"/>
    <w:rsid w:val="004756FD"/>
    <w:rsid w:val="004757B2"/>
    <w:rsid w:val="00475A77"/>
    <w:rsid w:val="00475C5D"/>
    <w:rsid w:val="00475CBD"/>
    <w:rsid w:val="00475CE0"/>
    <w:rsid w:val="00475F1D"/>
    <w:rsid w:val="00475F27"/>
    <w:rsid w:val="00475FF9"/>
    <w:rsid w:val="004760A1"/>
    <w:rsid w:val="004760FA"/>
    <w:rsid w:val="00476238"/>
    <w:rsid w:val="00476249"/>
    <w:rsid w:val="004763C8"/>
    <w:rsid w:val="00476600"/>
    <w:rsid w:val="00476827"/>
    <w:rsid w:val="004768BC"/>
    <w:rsid w:val="0047697F"/>
    <w:rsid w:val="00476A27"/>
    <w:rsid w:val="00476AB6"/>
    <w:rsid w:val="00476BD4"/>
    <w:rsid w:val="00476C54"/>
    <w:rsid w:val="00476DBE"/>
    <w:rsid w:val="00476EBB"/>
    <w:rsid w:val="00476FE4"/>
    <w:rsid w:val="004771C7"/>
    <w:rsid w:val="004772B3"/>
    <w:rsid w:val="00477800"/>
    <w:rsid w:val="004778C9"/>
    <w:rsid w:val="00477A67"/>
    <w:rsid w:val="00477AF1"/>
    <w:rsid w:val="00477C35"/>
    <w:rsid w:val="00477E04"/>
    <w:rsid w:val="00477ED4"/>
    <w:rsid w:val="00477F86"/>
    <w:rsid w:val="00477FA9"/>
    <w:rsid w:val="00480009"/>
    <w:rsid w:val="0048002C"/>
    <w:rsid w:val="004801BB"/>
    <w:rsid w:val="0048021B"/>
    <w:rsid w:val="00480227"/>
    <w:rsid w:val="00480506"/>
    <w:rsid w:val="00480656"/>
    <w:rsid w:val="00480701"/>
    <w:rsid w:val="0048075F"/>
    <w:rsid w:val="004807FB"/>
    <w:rsid w:val="00480988"/>
    <w:rsid w:val="00480A66"/>
    <w:rsid w:val="00480BD3"/>
    <w:rsid w:val="00480C1A"/>
    <w:rsid w:val="00480D84"/>
    <w:rsid w:val="00480E05"/>
    <w:rsid w:val="00480EA9"/>
    <w:rsid w:val="0048101E"/>
    <w:rsid w:val="004816F0"/>
    <w:rsid w:val="00481722"/>
    <w:rsid w:val="0048174F"/>
    <w:rsid w:val="00481893"/>
    <w:rsid w:val="00481A70"/>
    <w:rsid w:val="00481D10"/>
    <w:rsid w:val="00481FB0"/>
    <w:rsid w:val="0048208B"/>
    <w:rsid w:val="00482158"/>
    <w:rsid w:val="004823FC"/>
    <w:rsid w:val="0048261B"/>
    <w:rsid w:val="004826DF"/>
    <w:rsid w:val="004827E9"/>
    <w:rsid w:val="004828DC"/>
    <w:rsid w:val="004829DF"/>
    <w:rsid w:val="00482BBE"/>
    <w:rsid w:val="00483075"/>
    <w:rsid w:val="0048309A"/>
    <w:rsid w:val="00483123"/>
    <w:rsid w:val="0048328A"/>
    <w:rsid w:val="0048354A"/>
    <w:rsid w:val="00483551"/>
    <w:rsid w:val="004836FC"/>
    <w:rsid w:val="00483773"/>
    <w:rsid w:val="00483A12"/>
    <w:rsid w:val="00483AD9"/>
    <w:rsid w:val="00483BC6"/>
    <w:rsid w:val="00483CD7"/>
    <w:rsid w:val="00483D55"/>
    <w:rsid w:val="00483DBB"/>
    <w:rsid w:val="00483E3A"/>
    <w:rsid w:val="00483ED6"/>
    <w:rsid w:val="00483F22"/>
    <w:rsid w:val="0048419D"/>
    <w:rsid w:val="0048433B"/>
    <w:rsid w:val="00484378"/>
    <w:rsid w:val="004843BB"/>
    <w:rsid w:val="004844AB"/>
    <w:rsid w:val="004844E5"/>
    <w:rsid w:val="00484527"/>
    <w:rsid w:val="00484A77"/>
    <w:rsid w:val="00484BBE"/>
    <w:rsid w:val="00484E66"/>
    <w:rsid w:val="00484E9F"/>
    <w:rsid w:val="00484F10"/>
    <w:rsid w:val="00484F1A"/>
    <w:rsid w:val="00485288"/>
    <w:rsid w:val="0048540F"/>
    <w:rsid w:val="004854A4"/>
    <w:rsid w:val="0048556D"/>
    <w:rsid w:val="004856B9"/>
    <w:rsid w:val="00485854"/>
    <w:rsid w:val="00485970"/>
    <w:rsid w:val="00485995"/>
    <w:rsid w:val="00485ABA"/>
    <w:rsid w:val="00485B99"/>
    <w:rsid w:val="00485BE0"/>
    <w:rsid w:val="00485C0D"/>
    <w:rsid w:val="00485DC2"/>
    <w:rsid w:val="00485E49"/>
    <w:rsid w:val="004861E2"/>
    <w:rsid w:val="0048644A"/>
    <w:rsid w:val="004864FB"/>
    <w:rsid w:val="00486575"/>
    <w:rsid w:val="004866D0"/>
    <w:rsid w:val="0048673B"/>
    <w:rsid w:val="004867CB"/>
    <w:rsid w:val="0048691F"/>
    <w:rsid w:val="00486936"/>
    <w:rsid w:val="00486B69"/>
    <w:rsid w:val="00486B8C"/>
    <w:rsid w:val="00486D32"/>
    <w:rsid w:val="00486F46"/>
    <w:rsid w:val="00486F91"/>
    <w:rsid w:val="00486FEA"/>
    <w:rsid w:val="004870C8"/>
    <w:rsid w:val="004871E5"/>
    <w:rsid w:val="00487281"/>
    <w:rsid w:val="0048732A"/>
    <w:rsid w:val="004873EF"/>
    <w:rsid w:val="004873FB"/>
    <w:rsid w:val="004874C7"/>
    <w:rsid w:val="00487566"/>
    <w:rsid w:val="004875D5"/>
    <w:rsid w:val="004877AE"/>
    <w:rsid w:val="004878AE"/>
    <w:rsid w:val="00487B8F"/>
    <w:rsid w:val="00487F83"/>
    <w:rsid w:val="00487F98"/>
    <w:rsid w:val="00487FAF"/>
    <w:rsid w:val="00487FC2"/>
    <w:rsid w:val="00490019"/>
    <w:rsid w:val="004900D5"/>
    <w:rsid w:val="00490201"/>
    <w:rsid w:val="004902A8"/>
    <w:rsid w:val="004903B3"/>
    <w:rsid w:val="004904E3"/>
    <w:rsid w:val="004906A2"/>
    <w:rsid w:val="00490743"/>
    <w:rsid w:val="0049075A"/>
    <w:rsid w:val="00490783"/>
    <w:rsid w:val="0049098B"/>
    <w:rsid w:val="00491147"/>
    <w:rsid w:val="004911B0"/>
    <w:rsid w:val="00491286"/>
    <w:rsid w:val="004912E3"/>
    <w:rsid w:val="00491362"/>
    <w:rsid w:val="00491611"/>
    <w:rsid w:val="0049190A"/>
    <w:rsid w:val="004919D2"/>
    <w:rsid w:val="00491AAE"/>
    <w:rsid w:val="00491ABD"/>
    <w:rsid w:val="00491FCA"/>
    <w:rsid w:val="00491FFF"/>
    <w:rsid w:val="00492013"/>
    <w:rsid w:val="00492262"/>
    <w:rsid w:val="004922A9"/>
    <w:rsid w:val="004924DE"/>
    <w:rsid w:val="00492541"/>
    <w:rsid w:val="00492570"/>
    <w:rsid w:val="00492844"/>
    <w:rsid w:val="0049289F"/>
    <w:rsid w:val="00492A8D"/>
    <w:rsid w:val="00492ACC"/>
    <w:rsid w:val="00492B32"/>
    <w:rsid w:val="00492B85"/>
    <w:rsid w:val="00492D22"/>
    <w:rsid w:val="00493040"/>
    <w:rsid w:val="004933BF"/>
    <w:rsid w:val="0049340D"/>
    <w:rsid w:val="0049359C"/>
    <w:rsid w:val="004938D4"/>
    <w:rsid w:val="00493A1F"/>
    <w:rsid w:val="00493B1E"/>
    <w:rsid w:val="00493B4D"/>
    <w:rsid w:val="00493DEF"/>
    <w:rsid w:val="00493DF1"/>
    <w:rsid w:val="00493EB2"/>
    <w:rsid w:val="00494242"/>
    <w:rsid w:val="004942A9"/>
    <w:rsid w:val="004943B3"/>
    <w:rsid w:val="0049454B"/>
    <w:rsid w:val="00494725"/>
    <w:rsid w:val="00494808"/>
    <w:rsid w:val="00494950"/>
    <w:rsid w:val="00494BCB"/>
    <w:rsid w:val="00494CCD"/>
    <w:rsid w:val="00494E7A"/>
    <w:rsid w:val="00494E8E"/>
    <w:rsid w:val="00495105"/>
    <w:rsid w:val="004951AE"/>
    <w:rsid w:val="0049527D"/>
    <w:rsid w:val="0049549B"/>
    <w:rsid w:val="00495540"/>
    <w:rsid w:val="00495583"/>
    <w:rsid w:val="004955BC"/>
    <w:rsid w:val="004955DA"/>
    <w:rsid w:val="00495A8A"/>
    <w:rsid w:val="00495AA9"/>
    <w:rsid w:val="00495BDB"/>
    <w:rsid w:val="00495D46"/>
    <w:rsid w:val="00495D63"/>
    <w:rsid w:val="00495DCC"/>
    <w:rsid w:val="00495FF2"/>
    <w:rsid w:val="0049623B"/>
    <w:rsid w:val="0049626A"/>
    <w:rsid w:val="00496284"/>
    <w:rsid w:val="004962C3"/>
    <w:rsid w:val="00496376"/>
    <w:rsid w:val="0049648F"/>
    <w:rsid w:val="00496606"/>
    <w:rsid w:val="00496624"/>
    <w:rsid w:val="0049670C"/>
    <w:rsid w:val="00496A02"/>
    <w:rsid w:val="00496BE8"/>
    <w:rsid w:val="00496C3A"/>
    <w:rsid w:val="00496C86"/>
    <w:rsid w:val="00496D53"/>
    <w:rsid w:val="00496D63"/>
    <w:rsid w:val="00496EB4"/>
    <w:rsid w:val="00496F05"/>
    <w:rsid w:val="00496F21"/>
    <w:rsid w:val="00496F45"/>
    <w:rsid w:val="004970C2"/>
    <w:rsid w:val="004970FB"/>
    <w:rsid w:val="004971E9"/>
    <w:rsid w:val="00497239"/>
    <w:rsid w:val="00497253"/>
    <w:rsid w:val="00497319"/>
    <w:rsid w:val="00497370"/>
    <w:rsid w:val="00497819"/>
    <w:rsid w:val="00497846"/>
    <w:rsid w:val="0049791F"/>
    <w:rsid w:val="00497949"/>
    <w:rsid w:val="004979BA"/>
    <w:rsid w:val="00497BA4"/>
    <w:rsid w:val="00497CFD"/>
    <w:rsid w:val="00497D78"/>
    <w:rsid w:val="00497E8E"/>
    <w:rsid w:val="00497F38"/>
    <w:rsid w:val="004A01AB"/>
    <w:rsid w:val="004A02A2"/>
    <w:rsid w:val="004A0458"/>
    <w:rsid w:val="004A053A"/>
    <w:rsid w:val="004A0894"/>
    <w:rsid w:val="004A0910"/>
    <w:rsid w:val="004A0B9B"/>
    <w:rsid w:val="004A0C46"/>
    <w:rsid w:val="004A0CD7"/>
    <w:rsid w:val="004A0E66"/>
    <w:rsid w:val="004A0F39"/>
    <w:rsid w:val="004A0FC9"/>
    <w:rsid w:val="004A104F"/>
    <w:rsid w:val="004A119E"/>
    <w:rsid w:val="004A126C"/>
    <w:rsid w:val="004A12BB"/>
    <w:rsid w:val="004A181D"/>
    <w:rsid w:val="004A1ACA"/>
    <w:rsid w:val="004A1B40"/>
    <w:rsid w:val="004A1D0B"/>
    <w:rsid w:val="004A1DFF"/>
    <w:rsid w:val="004A1F86"/>
    <w:rsid w:val="004A1FA5"/>
    <w:rsid w:val="004A2037"/>
    <w:rsid w:val="004A2080"/>
    <w:rsid w:val="004A2298"/>
    <w:rsid w:val="004A22EC"/>
    <w:rsid w:val="004A251F"/>
    <w:rsid w:val="004A2581"/>
    <w:rsid w:val="004A2674"/>
    <w:rsid w:val="004A268C"/>
    <w:rsid w:val="004A28D6"/>
    <w:rsid w:val="004A2C1C"/>
    <w:rsid w:val="004A2C42"/>
    <w:rsid w:val="004A2CCC"/>
    <w:rsid w:val="004A2D2C"/>
    <w:rsid w:val="004A2DC8"/>
    <w:rsid w:val="004A2F30"/>
    <w:rsid w:val="004A2FBE"/>
    <w:rsid w:val="004A3312"/>
    <w:rsid w:val="004A3636"/>
    <w:rsid w:val="004A3708"/>
    <w:rsid w:val="004A3799"/>
    <w:rsid w:val="004A391A"/>
    <w:rsid w:val="004A39AD"/>
    <w:rsid w:val="004A3A1D"/>
    <w:rsid w:val="004A3A28"/>
    <w:rsid w:val="004A3BF1"/>
    <w:rsid w:val="004A3E42"/>
    <w:rsid w:val="004A408C"/>
    <w:rsid w:val="004A40D8"/>
    <w:rsid w:val="004A4162"/>
    <w:rsid w:val="004A423B"/>
    <w:rsid w:val="004A426A"/>
    <w:rsid w:val="004A430E"/>
    <w:rsid w:val="004A4364"/>
    <w:rsid w:val="004A44F5"/>
    <w:rsid w:val="004A4715"/>
    <w:rsid w:val="004A49D9"/>
    <w:rsid w:val="004A4B2F"/>
    <w:rsid w:val="004A4B30"/>
    <w:rsid w:val="004A4C34"/>
    <w:rsid w:val="004A4C51"/>
    <w:rsid w:val="004A4D82"/>
    <w:rsid w:val="004A4D8E"/>
    <w:rsid w:val="004A4FA9"/>
    <w:rsid w:val="004A5046"/>
    <w:rsid w:val="004A5131"/>
    <w:rsid w:val="004A5328"/>
    <w:rsid w:val="004A53BE"/>
    <w:rsid w:val="004A562F"/>
    <w:rsid w:val="004A565E"/>
    <w:rsid w:val="004A5790"/>
    <w:rsid w:val="004A5840"/>
    <w:rsid w:val="004A5A8B"/>
    <w:rsid w:val="004A5B45"/>
    <w:rsid w:val="004A5D69"/>
    <w:rsid w:val="004A5DF3"/>
    <w:rsid w:val="004A5E78"/>
    <w:rsid w:val="004A5ED8"/>
    <w:rsid w:val="004A6007"/>
    <w:rsid w:val="004A6134"/>
    <w:rsid w:val="004A644F"/>
    <w:rsid w:val="004A649C"/>
    <w:rsid w:val="004A64DA"/>
    <w:rsid w:val="004A65C5"/>
    <w:rsid w:val="004A6667"/>
    <w:rsid w:val="004A6720"/>
    <w:rsid w:val="004A677A"/>
    <w:rsid w:val="004A6799"/>
    <w:rsid w:val="004A6D76"/>
    <w:rsid w:val="004A7092"/>
    <w:rsid w:val="004A733F"/>
    <w:rsid w:val="004A7421"/>
    <w:rsid w:val="004A74A2"/>
    <w:rsid w:val="004A75D6"/>
    <w:rsid w:val="004A764A"/>
    <w:rsid w:val="004A79E4"/>
    <w:rsid w:val="004A7BEF"/>
    <w:rsid w:val="004A7C2A"/>
    <w:rsid w:val="004A7CE5"/>
    <w:rsid w:val="004A7E4D"/>
    <w:rsid w:val="004A7ECD"/>
    <w:rsid w:val="004A7F41"/>
    <w:rsid w:val="004A7FBA"/>
    <w:rsid w:val="004B02BB"/>
    <w:rsid w:val="004B036B"/>
    <w:rsid w:val="004B05C4"/>
    <w:rsid w:val="004B0670"/>
    <w:rsid w:val="004B0895"/>
    <w:rsid w:val="004B09E4"/>
    <w:rsid w:val="004B0AD3"/>
    <w:rsid w:val="004B0B51"/>
    <w:rsid w:val="004B0D17"/>
    <w:rsid w:val="004B0FA8"/>
    <w:rsid w:val="004B102A"/>
    <w:rsid w:val="004B1225"/>
    <w:rsid w:val="004B12BE"/>
    <w:rsid w:val="004B1346"/>
    <w:rsid w:val="004B13E5"/>
    <w:rsid w:val="004B1525"/>
    <w:rsid w:val="004B163B"/>
    <w:rsid w:val="004B1664"/>
    <w:rsid w:val="004B1789"/>
    <w:rsid w:val="004B17A3"/>
    <w:rsid w:val="004B1A2F"/>
    <w:rsid w:val="004B1A9B"/>
    <w:rsid w:val="004B1B98"/>
    <w:rsid w:val="004B1C01"/>
    <w:rsid w:val="004B1F32"/>
    <w:rsid w:val="004B1F42"/>
    <w:rsid w:val="004B1F6E"/>
    <w:rsid w:val="004B206A"/>
    <w:rsid w:val="004B231C"/>
    <w:rsid w:val="004B237A"/>
    <w:rsid w:val="004B23B9"/>
    <w:rsid w:val="004B2508"/>
    <w:rsid w:val="004B27A1"/>
    <w:rsid w:val="004B27B3"/>
    <w:rsid w:val="004B2835"/>
    <w:rsid w:val="004B2858"/>
    <w:rsid w:val="004B2A2B"/>
    <w:rsid w:val="004B2D10"/>
    <w:rsid w:val="004B30B7"/>
    <w:rsid w:val="004B31BE"/>
    <w:rsid w:val="004B3210"/>
    <w:rsid w:val="004B322F"/>
    <w:rsid w:val="004B32B8"/>
    <w:rsid w:val="004B33FB"/>
    <w:rsid w:val="004B3577"/>
    <w:rsid w:val="004B3947"/>
    <w:rsid w:val="004B3AAD"/>
    <w:rsid w:val="004B3BE3"/>
    <w:rsid w:val="004B40B2"/>
    <w:rsid w:val="004B425A"/>
    <w:rsid w:val="004B4487"/>
    <w:rsid w:val="004B4581"/>
    <w:rsid w:val="004B46E5"/>
    <w:rsid w:val="004B48F2"/>
    <w:rsid w:val="004B49E6"/>
    <w:rsid w:val="004B4A61"/>
    <w:rsid w:val="004B4AF4"/>
    <w:rsid w:val="004B4D69"/>
    <w:rsid w:val="004B4DDF"/>
    <w:rsid w:val="004B4EE2"/>
    <w:rsid w:val="004B4F81"/>
    <w:rsid w:val="004B50B1"/>
    <w:rsid w:val="004B52B4"/>
    <w:rsid w:val="004B5303"/>
    <w:rsid w:val="004B55B7"/>
    <w:rsid w:val="004B576F"/>
    <w:rsid w:val="004B5A08"/>
    <w:rsid w:val="004B5AEC"/>
    <w:rsid w:val="004B60BC"/>
    <w:rsid w:val="004B636B"/>
    <w:rsid w:val="004B64CF"/>
    <w:rsid w:val="004B655C"/>
    <w:rsid w:val="004B6662"/>
    <w:rsid w:val="004B6AE4"/>
    <w:rsid w:val="004B6CF7"/>
    <w:rsid w:val="004B6D7A"/>
    <w:rsid w:val="004B70BF"/>
    <w:rsid w:val="004B7215"/>
    <w:rsid w:val="004B726B"/>
    <w:rsid w:val="004B7342"/>
    <w:rsid w:val="004B741E"/>
    <w:rsid w:val="004B7450"/>
    <w:rsid w:val="004B7786"/>
    <w:rsid w:val="004B77A7"/>
    <w:rsid w:val="004B781F"/>
    <w:rsid w:val="004B7852"/>
    <w:rsid w:val="004B7D55"/>
    <w:rsid w:val="004B7D5E"/>
    <w:rsid w:val="004C0128"/>
    <w:rsid w:val="004C017C"/>
    <w:rsid w:val="004C01A8"/>
    <w:rsid w:val="004C0241"/>
    <w:rsid w:val="004C03D7"/>
    <w:rsid w:val="004C04A6"/>
    <w:rsid w:val="004C0569"/>
    <w:rsid w:val="004C068C"/>
    <w:rsid w:val="004C08C9"/>
    <w:rsid w:val="004C0E30"/>
    <w:rsid w:val="004C0E35"/>
    <w:rsid w:val="004C0FC1"/>
    <w:rsid w:val="004C105D"/>
    <w:rsid w:val="004C14B8"/>
    <w:rsid w:val="004C171D"/>
    <w:rsid w:val="004C1762"/>
    <w:rsid w:val="004C179D"/>
    <w:rsid w:val="004C1840"/>
    <w:rsid w:val="004C1AE5"/>
    <w:rsid w:val="004C1B6E"/>
    <w:rsid w:val="004C1D4C"/>
    <w:rsid w:val="004C1EFC"/>
    <w:rsid w:val="004C1FD2"/>
    <w:rsid w:val="004C2021"/>
    <w:rsid w:val="004C2108"/>
    <w:rsid w:val="004C2189"/>
    <w:rsid w:val="004C2363"/>
    <w:rsid w:val="004C24C9"/>
    <w:rsid w:val="004C2592"/>
    <w:rsid w:val="004C26FA"/>
    <w:rsid w:val="004C2885"/>
    <w:rsid w:val="004C29DD"/>
    <w:rsid w:val="004C2C75"/>
    <w:rsid w:val="004C2E84"/>
    <w:rsid w:val="004C2EA6"/>
    <w:rsid w:val="004C2FBA"/>
    <w:rsid w:val="004C2FEA"/>
    <w:rsid w:val="004C3035"/>
    <w:rsid w:val="004C30BC"/>
    <w:rsid w:val="004C31B6"/>
    <w:rsid w:val="004C324E"/>
    <w:rsid w:val="004C37B1"/>
    <w:rsid w:val="004C39C3"/>
    <w:rsid w:val="004C3BEC"/>
    <w:rsid w:val="004C3D7E"/>
    <w:rsid w:val="004C3EE1"/>
    <w:rsid w:val="004C3F2B"/>
    <w:rsid w:val="004C3F4D"/>
    <w:rsid w:val="004C3F73"/>
    <w:rsid w:val="004C427F"/>
    <w:rsid w:val="004C4317"/>
    <w:rsid w:val="004C4351"/>
    <w:rsid w:val="004C450D"/>
    <w:rsid w:val="004C46B0"/>
    <w:rsid w:val="004C46DD"/>
    <w:rsid w:val="004C48D1"/>
    <w:rsid w:val="004C48F9"/>
    <w:rsid w:val="004C49C8"/>
    <w:rsid w:val="004C4A55"/>
    <w:rsid w:val="004C4D15"/>
    <w:rsid w:val="004C4F34"/>
    <w:rsid w:val="004C503B"/>
    <w:rsid w:val="004C5207"/>
    <w:rsid w:val="004C5319"/>
    <w:rsid w:val="004C5332"/>
    <w:rsid w:val="004C5547"/>
    <w:rsid w:val="004C56F1"/>
    <w:rsid w:val="004C57C2"/>
    <w:rsid w:val="004C580E"/>
    <w:rsid w:val="004C5997"/>
    <w:rsid w:val="004C59FC"/>
    <w:rsid w:val="004C5B6A"/>
    <w:rsid w:val="004C5CDD"/>
    <w:rsid w:val="004C5CF3"/>
    <w:rsid w:val="004C5F99"/>
    <w:rsid w:val="004C621F"/>
    <w:rsid w:val="004C6671"/>
    <w:rsid w:val="004C6766"/>
    <w:rsid w:val="004C6C15"/>
    <w:rsid w:val="004C6DF3"/>
    <w:rsid w:val="004C7054"/>
    <w:rsid w:val="004C7092"/>
    <w:rsid w:val="004C730A"/>
    <w:rsid w:val="004C735E"/>
    <w:rsid w:val="004C73AE"/>
    <w:rsid w:val="004C73FC"/>
    <w:rsid w:val="004C7450"/>
    <w:rsid w:val="004C7507"/>
    <w:rsid w:val="004C7626"/>
    <w:rsid w:val="004C77BD"/>
    <w:rsid w:val="004C7948"/>
    <w:rsid w:val="004C7A3A"/>
    <w:rsid w:val="004C7AB8"/>
    <w:rsid w:val="004C7BB8"/>
    <w:rsid w:val="004C7C60"/>
    <w:rsid w:val="004C7DEE"/>
    <w:rsid w:val="004C7F0E"/>
    <w:rsid w:val="004D061C"/>
    <w:rsid w:val="004D085C"/>
    <w:rsid w:val="004D0917"/>
    <w:rsid w:val="004D095A"/>
    <w:rsid w:val="004D0C7C"/>
    <w:rsid w:val="004D0CB4"/>
    <w:rsid w:val="004D0CDC"/>
    <w:rsid w:val="004D0DFE"/>
    <w:rsid w:val="004D0FC1"/>
    <w:rsid w:val="004D10C8"/>
    <w:rsid w:val="004D119C"/>
    <w:rsid w:val="004D11B2"/>
    <w:rsid w:val="004D16E4"/>
    <w:rsid w:val="004D17AA"/>
    <w:rsid w:val="004D1828"/>
    <w:rsid w:val="004D1D91"/>
    <w:rsid w:val="004D2002"/>
    <w:rsid w:val="004D2112"/>
    <w:rsid w:val="004D211B"/>
    <w:rsid w:val="004D22C3"/>
    <w:rsid w:val="004D244E"/>
    <w:rsid w:val="004D269C"/>
    <w:rsid w:val="004D2A18"/>
    <w:rsid w:val="004D2BAC"/>
    <w:rsid w:val="004D2C3D"/>
    <w:rsid w:val="004D2CCF"/>
    <w:rsid w:val="004D2D35"/>
    <w:rsid w:val="004D3271"/>
    <w:rsid w:val="004D34EF"/>
    <w:rsid w:val="004D37E1"/>
    <w:rsid w:val="004D37FE"/>
    <w:rsid w:val="004D3858"/>
    <w:rsid w:val="004D390D"/>
    <w:rsid w:val="004D3A86"/>
    <w:rsid w:val="004D3C92"/>
    <w:rsid w:val="004D3F82"/>
    <w:rsid w:val="004D404E"/>
    <w:rsid w:val="004D4079"/>
    <w:rsid w:val="004D411D"/>
    <w:rsid w:val="004D4184"/>
    <w:rsid w:val="004D4398"/>
    <w:rsid w:val="004D4432"/>
    <w:rsid w:val="004D45B6"/>
    <w:rsid w:val="004D471C"/>
    <w:rsid w:val="004D483F"/>
    <w:rsid w:val="004D495C"/>
    <w:rsid w:val="004D4BAF"/>
    <w:rsid w:val="004D4D05"/>
    <w:rsid w:val="004D4D14"/>
    <w:rsid w:val="004D4E4D"/>
    <w:rsid w:val="004D5015"/>
    <w:rsid w:val="004D5172"/>
    <w:rsid w:val="004D5430"/>
    <w:rsid w:val="004D5555"/>
    <w:rsid w:val="004D5764"/>
    <w:rsid w:val="004D58B1"/>
    <w:rsid w:val="004D5A7E"/>
    <w:rsid w:val="004D5B61"/>
    <w:rsid w:val="004D5B63"/>
    <w:rsid w:val="004D5BA1"/>
    <w:rsid w:val="004D5D7C"/>
    <w:rsid w:val="004D6065"/>
    <w:rsid w:val="004D6257"/>
    <w:rsid w:val="004D6532"/>
    <w:rsid w:val="004D655D"/>
    <w:rsid w:val="004D6772"/>
    <w:rsid w:val="004D6AA3"/>
    <w:rsid w:val="004D6C8C"/>
    <w:rsid w:val="004D6D21"/>
    <w:rsid w:val="004D6DEC"/>
    <w:rsid w:val="004D6F4D"/>
    <w:rsid w:val="004D6F95"/>
    <w:rsid w:val="004D6FE0"/>
    <w:rsid w:val="004D706E"/>
    <w:rsid w:val="004D717B"/>
    <w:rsid w:val="004D72FE"/>
    <w:rsid w:val="004D75CC"/>
    <w:rsid w:val="004D7D61"/>
    <w:rsid w:val="004D7E91"/>
    <w:rsid w:val="004D7EA1"/>
    <w:rsid w:val="004E003A"/>
    <w:rsid w:val="004E0098"/>
    <w:rsid w:val="004E00FB"/>
    <w:rsid w:val="004E0168"/>
    <w:rsid w:val="004E01D4"/>
    <w:rsid w:val="004E033F"/>
    <w:rsid w:val="004E0412"/>
    <w:rsid w:val="004E0420"/>
    <w:rsid w:val="004E0589"/>
    <w:rsid w:val="004E05E5"/>
    <w:rsid w:val="004E06C5"/>
    <w:rsid w:val="004E0743"/>
    <w:rsid w:val="004E0768"/>
    <w:rsid w:val="004E08A0"/>
    <w:rsid w:val="004E09B5"/>
    <w:rsid w:val="004E09E2"/>
    <w:rsid w:val="004E09EE"/>
    <w:rsid w:val="004E0AF9"/>
    <w:rsid w:val="004E0BEB"/>
    <w:rsid w:val="004E0D32"/>
    <w:rsid w:val="004E0D7A"/>
    <w:rsid w:val="004E0D90"/>
    <w:rsid w:val="004E0F07"/>
    <w:rsid w:val="004E0F4D"/>
    <w:rsid w:val="004E0FA2"/>
    <w:rsid w:val="004E10BC"/>
    <w:rsid w:val="004E11A4"/>
    <w:rsid w:val="004E13FD"/>
    <w:rsid w:val="004E15C7"/>
    <w:rsid w:val="004E16D6"/>
    <w:rsid w:val="004E1A31"/>
    <w:rsid w:val="004E2014"/>
    <w:rsid w:val="004E236B"/>
    <w:rsid w:val="004E23D0"/>
    <w:rsid w:val="004E2554"/>
    <w:rsid w:val="004E2619"/>
    <w:rsid w:val="004E26CC"/>
    <w:rsid w:val="004E27B4"/>
    <w:rsid w:val="004E2898"/>
    <w:rsid w:val="004E2A52"/>
    <w:rsid w:val="004E2A9D"/>
    <w:rsid w:val="004E2D94"/>
    <w:rsid w:val="004E2DE0"/>
    <w:rsid w:val="004E309B"/>
    <w:rsid w:val="004E33F1"/>
    <w:rsid w:val="004E358E"/>
    <w:rsid w:val="004E364E"/>
    <w:rsid w:val="004E36EB"/>
    <w:rsid w:val="004E3727"/>
    <w:rsid w:val="004E3749"/>
    <w:rsid w:val="004E37BC"/>
    <w:rsid w:val="004E37C9"/>
    <w:rsid w:val="004E3802"/>
    <w:rsid w:val="004E39C9"/>
    <w:rsid w:val="004E4060"/>
    <w:rsid w:val="004E409A"/>
    <w:rsid w:val="004E4110"/>
    <w:rsid w:val="004E4161"/>
    <w:rsid w:val="004E42E6"/>
    <w:rsid w:val="004E436D"/>
    <w:rsid w:val="004E43FC"/>
    <w:rsid w:val="004E4423"/>
    <w:rsid w:val="004E44E1"/>
    <w:rsid w:val="004E4507"/>
    <w:rsid w:val="004E45B0"/>
    <w:rsid w:val="004E461A"/>
    <w:rsid w:val="004E46ED"/>
    <w:rsid w:val="004E47E5"/>
    <w:rsid w:val="004E4C76"/>
    <w:rsid w:val="004E4E91"/>
    <w:rsid w:val="004E5222"/>
    <w:rsid w:val="004E5270"/>
    <w:rsid w:val="004E5541"/>
    <w:rsid w:val="004E5946"/>
    <w:rsid w:val="004E59B7"/>
    <w:rsid w:val="004E5C91"/>
    <w:rsid w:val="004E5CBE"/>
    <w:rsid w:val="004E5F21"/>
    <w:rsid w:val="004E5F39"/>
    <w:rsid w:val="004E60FC"/>
    <w:rsid w:val="004E6288"/>
    <w:rsid w:val="004E633B"/>
    <w:rsid w:val="004E648E"/>
    <w:rsid w:val="004E68A3"/>
    <w:rsid w:val="004E6987"/>
    <w:rsid w:val="004E6BCF"/>
    <w:rsid w:val="004E6DE3"/>
    <w:rsid w:val="004E7031"/>
    <w:rsid w:val="004E755B"/>
    <w:rsid w:val="004E76C8"/>
    <w:rsid w:val="004E779C"/>
    <w:rsid w:val="004E7883"/>
    <w:rsid w:val="004E7AFD"/>
    <w:rsid w:val="004E7D23"/>
    <w:rsid w:val="004E7D42"/>
    <w:rsid w:val="004E7D85"/>
    <w:rsid w:val="004E7E08"/>
    <w:rsid w:val="004E7ECF"/>
    <w:rsid w:val="004F05AB"/>
    <w:rsid w:val="004F0662"/>
    <w:rsid w:val="004F0689"/>
    <w:rsid w:val="004F08AD"/>
    <w:rsid w:val="004F0913"/>
    <w:rsid w:val="004F09DA"/>
    <w:rsid w:val="004F0AF1"/>
    <w:rsid w:val="004F0B03"/>
    <w:rsid w:val="004F0B33"/>
    <w:rsid w:val="004F0BC2"/>
    <w:rsid w:val="004F0BCC"/>
    <w:rsid w:val="004F0D2B"/>
    <w:rsid w:val="004F0E4C"/>
    <w:rsid w:val="004F0EA3"/>
    <w:rsid w:val="004F0FB9"/>
    <w:rsid w:val="004F0FD6"/>
    <w:rsid w:val="004F1106"/>
    <w:rsid w:val="004F12CE"/>
    <w:rsid w:val="004F1371"/>
    <w:rsid w:val="004F15AC"/>
    <w:rsid w:val="004F160A"/>
    <w:rsid w:val="004F1664"/>
    <w:rsid w:val="004F1710"/>
    <w:rsid w:val="004F17D8"/>
    <w:rsid w:val="004F17F6"/>
    <w:rsid w:val="004F183B"/>
    <w:rsid w:val="004F1A1E"/>
    <w:rsid w:val="004F1C63"/>
    <w:rsid w:val="004F1EEF"/>
    <w:rsid w:val="004F1FBF"/>
    <w:rsid w:val="004F2289"/>
    <w:rsid w:val="004F2533"/>
    <w:rsid w:val="004F2574"/>
    <w:rsid w:val="004F264B"/>
    <w:rsid w:val="004F2871"/>
    <w:rsid w:val="004F2B9B"/>
    <w:rsid w:val="004F2BB0"/>
    <w:rsid w:val="004F2C40"/>
    <w:rsid w:val="004F2C76"/>
    <w:rsid w:val="004F2E99"/>
    <w:rsid w:val="004F2F5A"/>
    <w:rsid w:val="004F2F7E"/>
    <w:rsid w:val="004F2FC9"/>
    <w:rsid w:val="004F3043"/>
    <w:rsid w:val="004F32B5"/>
    <w:rsid w:val="004F3307"/>
    <w:rsid w:val="004F38B9"/>
    <w:rsid w:val="004F3A40"/>
    <w:rsid w:val="004F3A58"/>
    <w:rsid w:val="004F3BEA"/>
    <w:rsid w:val="004F3C36"/>
    <w:rsid w:val="004F3CEA"/>
    <w:rsid w:val="004F3CF9"/>
    <w:rsid w:val="004F3D07"/>
    <w:rsid w:val="004F3E77"/>
    <w:rsid w:val="004F3FFF"/>
    <w:rsid w:val="004F4021"/>
    <w:rsid w:val="004F407E"/>
    <w:rsid w:val="004F40C3"/>
    <w:rsid w:val="004F47FB"/>
    <w:rsid w:val="004F4AA4"/>
    <w:rsid w:val="004F4E6C"/>
    <w:rsid w:val="004F4EE6"/>
    <w:rsid w:val="004F4F4C"/>
    <w:rsid w:val="004F5479"/>
    <w:rsid w:val="004F5973"/>
    <w:rsid w:val="004F5A69"/>
    <w:rsid w:val="004F5B12"/>
    <w:rsid w:val="004F5BA2"/>
    <w:rsid w:val="004F5D18"/>
    <w:rsid w:val="004F5D78"/>
    <w:rsid w:val="004F5EBF"/>
    <w:rsid w:val="004F5EC7"/>
    <w:rsid w:val="004F601A"/>
    <w:rsid w:val="004F6034"/>
    <w:rsid w:val="004F6162"/>
    <w:rsid w:val="004F61DC"/>
    <w:rsid w:val="004F61E1"/>
    <w:rsid w:val="004F6851"/>
    <w:rsid w:val="004F6C92"/>
    <w:rsid w:val="004F6D31"/>
    <w:rsid w:val="004F6E15"/>
    <w:rsid w:val="004F6E25"/>
    <w:rsid w:val="004F6EFC"/>
    <w:rsid w:val="004F7016"/>
    <w:rsid w:val="004F72F1"/>
    <w:rsid w:val="004F72F4"/>
    <w:rsid w:val="004F74CC"/>
    <w:rsid w:val="004F7528"/>
    <w:rsid w:val="004F752F"/>
    <w:rsid w:val="004F761C"/>
    <w:rsid w:val="004F773B"/>
    <w:rsid w:val="004F77F1"/>
    <w:rsid w:val="004F786B"/>
    <w:rsid w:val="004F7911"/>
    <w:rsid w:val="004F7BCA"/>
    <w:rsid w:val="004F7C0B"/>
    <w:rsid w:val="004F7D89"/>
    <w:rsid w:val="004F7DD2"/>
    <w:rsid w:val="004F7F65"/>
    <w:rsid w:val="0050005E"/>
    <w:rsid w:val="00500104"/>
    <w:rsid w:val="00500171"/>
    <w:rsid w:val="00500178"/>
    <w:rsid w:val="005001C3"/>
    <w:rsid w:val="00500257"/>
    <w:rsid w:val="005003F8"/>
    <w:rsid w:val="00500644"/>
    <w:rsid w:val="00500680"/>
    <w:rsid w:val="005008DE"/>
    <w:rsid w:val="00500C9A"/>
    <w:rsid w:val="00500E7E"/>
    <w:rsid w:val="00500F47"/>
    <w:rsid w:val="00501651"/>
    <w:rsid w:val="00501667"/>
    <w:rsid w:val="00501758"/>
    <w:rsid w:val="00501879"/>
    <w:rsid w:val="00501981"/>
    <w:rsid w:val="00501A85"/>
    <w:rsid w:val="00501BB3"/>
    <w:rsid w:val="00501BCA"/>
    <w:rsid w:val="00501E39"/>
    <w:rsid w:val="00501F6A"/>
    <w:rsid w:val="0050206F"/>
    <w:rsid w:val="005020A4"/>
    <w:rsid w:val="00502132"/>
    <w:rsid w:val="005021DD"/>
    <w:rsid w:val="005023A0"/>
    <w:rsid w:val="00502544"/>
    <w:rsid w:val="00502647"/>
    <w:rsid w:val="005026CA"/>
    <w:rsid w:val="0050270E"/>
    <w:rsid w:val="00502888"/>
    <w:rsid w:val="00502B02"/>
    <w:rsid w:val="00502B72"/>
    <w:rsid w:val="00502C80"/>
    <w:rsid w:val="00502E84"/>
    <w:rsid w:val="00502E9F"/>
    <w:rsid w:val="00502EAB"/>
    <w:rsid w:val="00502EAC"/>
    <w:rsid w:val="00502FED"/>
    <w:rsid w:val="005030B3"/>
    <w:rsid w:val="00503101"/>
    <w:rsid w:val="00503272"/>
    <w:rsid w:val="005035FC"/>
    <w:rsid w:val="0050362F"/>
    <w:rsid w:val="005036D2"/>
    <w:rsid w:val="0050389D"/>
    <w:rsid w:val="0050391E"/>
    <w:rsid w:val="00503935"/>
    <w:rsid w:val="00503B8C"/>
    <w:rsid w:val="00503CC0"/>
    <w:rsid w:val="00503F85"/>
    <w:rsid w:val="00504140"/>
    <w:rsid w:val="00504646"/>
    <w:rsid w:val="005046CA"/>
    <w:rsid w:val="005047E0"/>
    <w:rsid w:val="00504A80"/>
    <w:rsid w:val="00504BC1"/>
    <w:rsid w:val="00504DD7"/>
    <w:rsid w:val="00504E5A"/>
    <w:rsid w:val="00504F49"/>
    <w:rsid w:val="00505100"/>
    <w:rsid w:val="00505134"/>
    <w:rsid w:val="005051FC"/>
    <w:rsid w:val="0050537D"/>
    <w:rsid w:val="00505439"/>
    <w:rsid w:val="00505552"/>
    <w:rsid w:val="00505640"/>
    <w:rsid w:val="005058DE"/>
    <w:rsid w:val="00505918"/>
    <w:rsid w:val="00505989"/>
    <w:rsid w:val="00505A50"/>
    <w:rsid w:val="00505A83"/>
    <w:rsid w:val="00505B7D"/>
    <w:rsid w:val="00505B90"/>
    <w:rsid w:val="00505C04"/>
    <w:rsid w:val="00505CFF"/>
    <w:rsid w:val="00505D0F"/>
    <w:rsid w:val="00505F76"/>
    <w:rsid w:val="00505FC2"/>
    <w:rsid w:val="00506397"/>
    <w:rsid w:val="00506518"/>
    <w:rsid w:val="0050653C"/>
    <w:rsid w:val="0050662D"/>
    <w:rsid w:val="00506668"/>
    <w:rsid w:val="005066BA"/>
    <w:rsid w:val="0050687F"/>
    <w:rsid w:val="0050697F"/>
    <w:rsid w:val="00506AB3"/>
    <w:rsid w:val="00506B9E"/>
    <w:rsid w:val="00506BD8"/>
    <w:rsid w:val="00506C98"/>
    <w:rsid w:val="00506DBB"/>
    <w:rsid w:val="00506E0A"/>
    <w:rsid w:val="005072E2"/>
    <w:rsid w:val="0050742E"/>
    <w:rsid w:val="00507632"/>
    <w:rsid w:val="0050770E"/>
    <w:rsid w:val="0050771D"/>
    <w:rsid w:val="00507765"/>
    <w:rsid w:val="0050791E"/>
    <w:rsid w:val="00507BB1"/>
    <w:rsid w:val="00507C1B"/>
    <w:rsid w:val="00507FC7"/>
    <w:rsid w:val="005101D0"/>
    <w:rsid w:val="00510470"/>
    <w:rsid w:val="0051054F"/>
    <w:rsid w:val="0051064E"/>
    <w:rsid w:val="00510660"/>
    <w:rsid w:val="00510979"/>
    <w:rsid w:val="005109FA"/>
    <w:rsid w:val="005109FC"/>
    <w:rsid w:val="00510A12"/>
    <w:rsid w:val="00510BB5"/>
    <w:rsid w:val="00510FE9"/>
    <w:rsid w:val="00511062"/>
    <w:rsid w:val="00511067"/>
    <w:rsid w:val="00511098"/>
    <w:rsid w:val="005113D7"/>
    <w:rsid w:val="0051146C"/>
    <w:rsid w:val="005115D2"/>
    <w:rsid w:val="005119A6"/>
    <w:rsid w:val="00511F15"/>
    <w:rsid w:val="00511FF0"/>
    <w:rsid w:val="00512077"/>
    <w:rsid w:val="005123B6"/>
    <w:rsid w:val="005128F7"/>
    <w:rsid w:val="00512CDF"/>
    <w:rsid w:val="00512EEC"/>
    <w:rsid w:val="00513162"/>
    <w:rsid w:val="0051316B"/>
    <w:rsid w:val="0051318C"/>
    <w:rsid w:val="00513201"/>
    <w:rsid w:val="00513508"/>
    <w:rsid w:val="00513C72"/>
    <w:rsid w:val="00513D6B"/>
    <w:rsid w:val="00513F06"/>
    <w:rsid w:val="00513F37"/>
    <w:rsid w:val="00513FD8"/>
    <w:rsid w:val="00514069"/>
    <w:rsid w:val="0051426C"/>
    <w:rsid w:val="005142CD"/>
    <w:rsid w:val="0051435F"/>
    <w:rsid w:val="0051439F"/>
    <w:rsid w:val="005143C9"/>
    <w:rsid w:val="005146A4"/>
    <w:rsid w:val="0051482C"/>
    <w:rsid w:val="005149F3"/>
    <w:rsid w:val="00514AA8"/>
    <w:rsid w:val="00514B20"/>
    <w:rsid w:val="00514B77"/>
    <w:rsid w:val="00514CC9"/>
    <w:rsid w:val="00514CCC"/>
    <w:rsid w:val="00514FBB"/>
    <w:rsid w:val="005152E9"/>
    <w:rsid w:val="00515431"/>
    <w:rsid w:val="005154D8"/>
    <w:rsid w:val="005155A5"/>
    <w:rsid w:val="005155C6"/>
    <w:rsid w:val="005156A3"/>
    <w:rsid w:val="005157A9"/>
    <w:rsid w:val="00515A09"/>
    <w:rsid w:val="00515CD5"/>
    <w:rsid w:val="00515CE4"/>
    <w:rsid w:val="00515D3D"/>
    <w:rsid w:val="005164C2"/>
    <w:rsid w:val="00516816"/>
    <w:rsid w:val="0051687E"/>
    <w:rsid w:val="0051693D"/>
    <w:rsid w:val="00516976"/>
    <w:rsid w:val="00516A13"/>
    <w:rsid w:val="00516ADC"/>
    <w:rsid w:val="00516BDF"/>
    <w:rsid w:val="00516CA6"/>
    <w:rsid w:val="00516EE4"/>
    <w:rsid w:val="00516F07"/>
    <w:rsid w:val="00516F15"/>
    <w:rsid w:val="00516FD1"/>
    <w:rsid w:val="00516FF2"/>
    <w:rsid w:val="00517160"/>
    <w:rsid w:val="0051716E"/>
    <w:rsid w:val="005171B7"/>
    <w:rsid w:val="005173A7"/>
    <w:rsid w:val="0051745F"/>
    <w:rsid w:val="0051757B"/>
    <w:rsid w:val="005175E7"/>
    <w:rsid w:val="005177A3"/>
    <w:rsid w:val="005177E1"/>
    <w:rsid w:val="005179B3"/>
    <w:rsid w:val="00517A22"/>
    <w:rsid w:val="00517B8E"/>
    <w:rsid w:val="00517BE3"/>
    <w:rsid w:val="00517F6D"/>
    <w:rsid w:val="005200A6"/>
    <w:rsid w:val="0052014D"/>
    <w:rsid w:val="00520212"/>
    <w:rsid w:val="0052022B"/>
    <w:rsid w:val="00520241"/>
    <w:rsid w:val="0052034B"/>
    <w:rsid w:val="005203AD"/>
    <w:rsid w:val="005203B3"/>
    <w:rsid w:val="00520608"/>
    <w:rsid w:val="00520877"/>
    <w:rsid w:val="00520921"/>
    <w:rsid w:val="005209A0"/>
    <w:rsid w:val="00520A2E"/>
    <w:rsid w:val="00520B2C"/>
    <w:rsid w:val="00520C0A"/>
    <w:rsid w:val="00520C4A"/>
    <w:rsid w:val="00520EF7"/>
    <w:rsid w:val="00520FC7"/>
    <w:rsid w:val="0052141E"/>
    <w:rsid w:val="0052158B"/>
    <w:rsid w:val="005215BB"/>
    <w:rsid w:val="00521665"/>
    <w:rsid w:val="005218B6"/>
    <w:rsid w:val="005218FF"/>
    <w:rsid w:val="0052199B"/>
    <w:rsid w:val="00521ABF"/>
    <w:rsid w:val="00521B77"/>
    <w:rsid w:val="00521EDC"/>
    <w:rsid w:val="005221B7"/>
    <w:rsid w:val="0052224D"/>
    <w:rsid w:val="00522271"/>
    <w:rsid w:val="00522327"/>
    <w:rsid w:val="00522589"/>
    <w:rsid w:val="0052267F"/>
    <w:rsid w:val="0052276B"/>
    <w:rsid w:val="0052289A"/>
    <w:rsid w:val="00522943"/>
    <w:rsid w:val="00522A42"/>
    <w:rsid w:val="00522C8B"/>
    <w:rsid w:val="00522F7D"/>
    <w:rsid w:val="00523093"/>
    <w:rsid w:val="005230D7"/>
    <w:rsid w:val="005232BE"/>
    <w:rsid w:val="005234AC"/>
    <w:rsid w:val="0052368E"/>
    <w:rsid w:val="005236AF"/>
    <w:rsid w:val="0052378F"/>
    <w:rsid w:val="005238ED"/>
    <w:rsid w:val="00523A2A"/>
    <w:rsid w:val="00523A6E"/>
    <w:rsid w:val="00523E0E"/>
    <w:rsid w:val="00523F07"/>
    <w:rsid w:val="005240C2"/>
    <w:rsid w:val="00524545"/>
    <w:rsid w:val="0052461C"/>
    <w:rsid w:val="00524653"/>
    <w:rsid w:val="00524BC5"/>
    <w:rsid w:val="00524D0C"/>
    <w:rsid w:val="005251E7"/>
    <w:rsid w:val="0052523A"/>
    <w:rsid w:val="00525341"/>
    <w:rsid w:val="0052545E"/>
    <w:rsid w:val="005255BF"/>
    <w:rsid w:val="005255F6"/>
    <w:rsid w:val="005256D0"/>
    <w:rsid w:val="005257DE"/>
    <w:rsid w:val="00525936"/>
    <w:rsid w:val="0052596A"/>
    <w:rsid w:val="00525982"/>
    <w:rsid w:val="00525A55"/>
    <w:rsid w:val="00525C48"/>
    <w:rsid w:val="00525CE7"/>
    <w:rsid w:val="00525D15"/>
    <w:rsid w:val="00525D65"/>
    <w:rsid w:val="00525F39"/>
    <w:rsid w:val="00526378"/>
    <w:rsid w:val="005263CB"/>
    <w:rsid w:val="005267C6"/>
    <w:rsid w:val="00526989"/>
    <w:rsid w:val="00526B9B"/>
    <w:rsid w:val="00526C72"/>
    <w:rsid w:val="00526CBA"/>
    <w:rsid w:val="00526D24"/>
    <w:rsid w:val="005271D0"/>
    <w:rsid w:val="00527200"/>
    <w:rsid w:val="0052734B"/>
    <w:rsid w:val="005275D0"/>
    <w:rsid w:val="0052763D"/>
    <w:rsid w:val="005276A6"/>
    <w:rsid w:val="0052778C"/>
    <w:rsid w:val="005277C8"/>
    <w:rsid w:val="005279D1"/>
    <w:rsid w:val="00527FBA"/>
    <w:rsid w:val="00530157"/>
    <w:rsid w:val="00530199"/>
    <w:rsid w:val="005301D5"/>
    <w:rsid w:val="005302B0"/>
    <w:rsid w:val="005302C4"/>
    <w:rsid w:val="005304CB"/>
    <w:rsid w:val="005304FD"/>
    <w:rsid w:val="00530560"/>
    <w:rsid w:val="0053076F"/>
    <w:rsid w:val="005309A0"/>
    <w:rsid w:val="00530A5B"/>
    <w:rsid w:val="0053128B"/>
    <w:rsid w:val="005312B9"/>
    <w:rsid w:val="005312E8"/>
    <w:rsid w:val="00531314"/>
    <w:rsid w:val="00531343"/>
    <w:rsid w:val="005313B4"/>
    <w:rsid w:val="005313FF"/>
    <w:rsid w:val="00531630"/>
    <w:rsid w:val="00531666"/>
    <w:rsid w:val="00531787"/>
    <w:rsid w:val="00531A57"/>
    <w:rsid w:val="00531BAD"/>
    <w:rsid w:val="00531DD3"/>
    <w:rsid w:val="00531E98"/>
    <w:rsid w:val="00531EBE"/>
    <w:rsid w:val="00531F4B"/>
    <w:rsid w:val="00531F5E"/>
    <w:rsid w:val="00532037"/>
    <w:rsid w:val="005320C7"/>
    <w:rsid w:val="00532127"/>
    <w:rsid w:val="00532213"/>
    <w:rsid w:val="0053226E"/>
    <w:rsid w:val="00532493"/>
    <w:rsid w:val="005324FE"/>
    <w:rsid w:val="005327B6"/>
    <w:rsid w:val="005327DA"/>
    <w:rsid w:val="00532CFB"/>
    <w:rsid w:val="00532E37"/>
    <w:rsid w:val="00532E4B"/>
    <w:rsid w:val="00532F8B"/>
    <w:rsid w:val="005331CE"/>
    <w:rsid w:val="005335A9"/>
    <w:rsid w:val="0053369B"/>
    <w:rsid w:val="00533737"/>
    <w:rsid w:val="0053380C"/>
    <w:rsid w:val="00533970"/>
    <w:rsid w:val="00533988"/>
    <w:rsid w:val="00533EC7"/>
    <w:rsid w:val="0053400F"/>
    <w:rsid w:val="005341C5"/>
    <w:rsid w:val="005342BE"/>
    <w:rsid w:val="0053467D"/>
    <w:rsid w:val="005346CD"/>
    <w:rsid w:val="0053479D"/>
    <w:rsid w:val="005348BF"/>
    <w:rsid w:val="00534A5A"/>
    <w:rsid w:val="00534CA0"/>
    <w:rsid w:val="00534D4B"/>
    <w:rsid w:val="00534E9B"/>
    <w:rsid w:val="00534EE0"/>
    <w:rsid w:val="0053507D"/>
    <w:rsid w:val="005352AD"/>
    <w:rsid w:val="00535543"/>
    <w:rsid w:val="005355D4"/>
    <w:rsid w:val="00535741"/>
    <w:rsid w:val="00535B79"/>
    <w:rsid w:val="00535BB2"/>
    <w:rsid w:val="00535D7C"/>
    <w:rsid w:val="00535EA8"/>
    <w:rsid w:val="00536579"/>
    <w:rsid w:val="00536895"/>
    <w:rsid w:val="00536A08"/>
    <w:rsid w:val="00536B4E"/>
    <w:rsid w:val="00536B60"/>
    <w:rsid w:val="00536C1E"/>
    <w:rsid w:val="00536C99"/>
    <w:rsid w:val="00536ECD"/>
    <w:rsid w:val="005370B2"/>
    <w:rsid w:val="0053757F"/>
    <w:rsid w:val="005375B5"/>
    <w:rsid w:val="00537634"/>
    <w:rsid w:val="00537875"/>
    <w:rsid w:val="005378AC"/>
    <w:rsid w:val="00537B81"/>
    <w:rsid w:val="00537BE5"/>
    <w:rsid w:val="00537C12"/>
    <w:rsid w:val="00537D3E"/>
    <w:rsid w:val="00537FD5"/>
    <w:rsid w:val="0054024B"/>
    <w:rsid w:val="0054065E"/>
    <w:rsid w:val="005406D0"/>
    <w:rsid w:val="005408D8"/>
    <w:rsid w:val="00540974"/>
    <w:rsid w:val="005409C6"/>
    <w:rsid w:val="00540AE5"/>
    <w:rsid w:val="00540B8E"/>
    <w:rsid w:val="00540F3E"/>
    <w:rsid w:val="005410DF"/>
    <w:rsid w:val="00541133"/>
    <w:rsid w:val="005411B9"/>
    <w:rsid w:val="005411DB"/>
    <w:rsid w:val="0054134E"/>
    <w:rsid w:val="0054160D"/>
    <w:rsid w:val="0054167C"/>
    <w:rsid w:val="005416BC"/>
    <w:rsid w:val="00541807"/>
    <w:rsid w:val="00541965"/>
    <w:rsid w:val="005419EC"/>
    <w:rsid w:val="00541B0A"/>
    <w:rsid w:val="00541D61"/>
    <w:rsid w:val="005420D5"/>
    <w:rsid w:val="005423B5"/>
    <w:rsid w:val="0054247A"/>
    <w:rsid w:val="005424C9"/>
    <w:rsid w:val="005428FE"/>
    <w:rsid w:val="0054291A"/>
    <w:rsid w:val="00542ABB"/>
    <w:rsid w:val="00542B0D"/>
    <w:rsid w:val="00542E3E"/>
    <w:rsid w:val="00542F59"/>
    <w:rsid w:val="00542F9E"/>
    <w:rsid w:val="005430F7"/>
    <w:rsid w:val="0054343A"/>
    <w:rsid w:val="0054351A"/>
    <w:rsid w:val="005435AE"/>
    <w:rsid w:val="00543728"/>
    <w:rsid w:val="00543973"/>
    <w:rsid w:val="00543974"/>
    <w:rsid w:val="00543A6C"/>
    <w:rsid w:val="00543AD7"/>
    <w:rsid w:val="00543EBF"/>
    <w:rsid w:val="00543F09"/>
    <w:rsid w:val="00543F10"/>
    <w:rsid w:val="00543F24"/>
    <w:rsid w:val="00544143"/>
    <w:rsid w:val="005442B9"/>
    <w:rsid w:val="0054438A"/>
    <w:rsid w:val="0054440B"/>
    <w:rsid w:val="00544471"/>
    <w:rsid w:val="005449AD"/>
    <w:rsid w:val="00544ABA"/>
    <w:rsid w:val="00544C7C"/>
    <w:rsid w:val="00544C98"/>
    <w:rsid w:val="00544E71"/>
    <w:rsid w:val="00545472"/>
    <w:rsid w:val="0054557F"/>
    <w:rsid w:val="00545727"/>
    <w:rsid w:val="0054588C"/>
    <w:rsid w:val="0054593A"/>
    <w:rsid w:val="00545ABB"/>
    <w:rsid w:val="00545DB3"/>
    <w:rsid w:val="00545EC5"/>
    <w:rsid w:val="00545F78"/>
    <w:rsid w:val="0054603E"/>
    <w:rsid w:val="00546055"/>
    <w:rsid w:val="005461DB"/>
    <w:rsid w:val="00546266"/>
    <w:rsid w:val="00546768"/>
    <w:rsid w:val="005467FB"/>
    <w:rsid w:val="00546A8E"/>
    <w:rsid w:val="00546AE9"/>
    <w:rsid w:val="00546BB7"/>
    <w:rsid w:val="00546C4A"/>
    <w:rsid w:val="00546DA3"/>
    <w:rsid w:val="00546EA0"/>
    <w:rsid w:val="005471ED"/>
    <w:rsid w:val="0054729B"/>
    <w:rsid w:val="00547334"/>
    <w:rsid w:val="00547419"/>
    <w:rsid w:val="005475AE"/>
    <w:rsid w:val="005476A0"/>
    <w:rsid w:val="00547755"/>
    <w:rsid w:val="00547949"/>
    <w:rsid w:val="00547989"/>
    <w:rsid w:val="00547AD2"/>
    <w:rsid w:val="00547AFC"/>
    <w:rsid w:val="00547DEB"/>
    <w:rsid w:val="00550530"/>
    <w:rsid w:val="0055062E"/>
    <w:rsid w:val="0055085D"/>
    <w:rsid w:val="00550956"/>
    <w:rsid w:val="00550AC0"/>
    <w:rsid w:val="00550CD4"/>
    <w:rsid w:val="00550D44"/>
    <w:rsid w:val="00550D81"/>
    <w:rsid w:val="00550DD7"/>
    <w:rsid w:val="00550F4A"/>
    <w:rsid w:val="00550F9F"/>
    <w:rsid w:val="005512B2"/>
    <w:rsid w:val="0055131F"/>
    <w:rsid w:val="00551320"/>
    <w:rsid w:val="00551454"/>
    <w:rsid w:val="005514DB"/>
    <w:rsid w:val="005516E6"/>
    <w:rsid w:val="005518A4"/>
    <w:rsid w:val="00551B46"/>
    <w:rsid w:val="00551C6D"/>
    <w:rsid w:val="00552168"/>
    <w:rsid w:val="005522D5"/>
    <w:rsid w:val="005522EA"/>
    <w:rsid w:val="005525A5"/>
    <w:rsid w:val="00552768"/>
    <w:rsid w:val="0055283D"/>
    <w:rsid w:val="00552921"/>
    <w:rsid w:val="00552935"/>
    <w:rsid w:val="00552DB8"/>
    <w:rsid w:val="00552E34"/>
    <w:rsid w:val="00552FF6"/>
    <w:rsid w:val="00553127"/>
    <w:rsid w:val="00553534"/>
    <w:rsid w:val="00553653"/>
    <w:rsid w:val="00553794"/>
    <w:rsid w:val="005537D5"/>
    <w:rsid w:val="005538CB"/>
    <w:rsid w:val="005539BC"/>
    <w:rsid w:val="00553B78"/>
    <w:rsid w:val="00553C93"/>
    <w:rsid w:val="005542DC"/>
    <w:rsid w:val="005543CD"/>
    <w:rsid w:val="00554616"/>
    <w:rsid w:val="00554654"/>
    <w:rsid w:val="00554656"/>
    <w:rsid w:val="005547DE"/>
    <w:rsid w:val="00554A08"/>
    <w:rsid w:val="00554AF7"/>
    <w:rsid w:val="00554BE7"/>
    <w:rsid w:val="00554DBC"/>
    <w:rsid w:val="00554DCF"/>
    <w:rsid w:val="00554DD0"/>
    <w:rsid w:val="00554E17"/>
    <w:rsid w:val="00554FC3"/>
    <w:rsid w:val="00555167"/>
    <w:rsid w:val="0055521E"/>
    <w:rsid w:val="005552EE"/>
    <w:rsid w:val="0055537C"/>
    <w:rsid w:val="005553D2"/>
    <w:rsid w:val="0055577B"/>
    <w:rsid w:val="00555974"/>
    <w:rsid w:val="0055599E"/>
    <w:rsid w:val="005559E1"/>
    <w:rsid w:val="005559EB"/>
    <w:rsid w:val="00555A66"/>
    <w:rsid w:val="00555F44"/>
    <w:rsid w:val="00555F6E"/>
    <w:rsid w:val="00555FD2"/>
    <w:rsid w:val="00556081"/>
    <w:rsid w:val="00556085"/>
    <w:rsid w:val="00556134"/>
    <w:rsid w:val="005564D6"/>
    <w:rsid w:val="0055664E"/>
    <w:rsid w:val="00556712"/>
    <w:rsid w:val="005568F5"/>
    <w:rsid w:val="0055693C"/>
    <w:rsid w:val="00556B29"/>
    <w:rsid w:val="00556C98"/>
    <w:rsid w:val="00556CD2"/>
    <w:rsid w:val="00556D24"/>
    <w:rsid w:val="00556D68"/>
    <w:rsid w:val="00556E03"/>
    <w:rsid w:val="00556F57"/>
    <w:rsid w:val="00556F87"/>
    <w:rsid w:val="0055709E"/>
    <w:rsid w:val="00557141"/>
    <w:rsid w:val="00557173"/>
    <w:rsid w:val="00557397"/>
    <w:rsid w:val="005573BD"/>
    <w:rsid w:val="005574C3"/>
    <w:rsid w:val="005575E8"/>
    <w:rsid w:val="00557638"/>
    <w:rsid w:val="005576A1"/>
    <w:rsid w:val="005577BC"/>
    <w:rsid w:val="00557A0D"/>
    <w:rsid w:val="00557A64"/>
    <w:rsid w:val="00557AC0"/>
    <w:rsid w:val="00557B2F"/>
    <w:rsid w:val="00557C20"/>
    <w:rsid w:val="005602B3"/>
    <w:rsid w:val="005602B6"/>
    <w:rsid w:val="00560326"/>
    <w:rsid w:val="005605C0"/>
    <w:rsid w:val="005605ED"/>
    <w:rsid w:val="00560637"/>
    <w:rsid w:val="00560643"/>
    <w:rsid w:val="00560802"/>
    <w:rsid w:val="005608DF"/>
    <w:rsid w:val="005608EE"/>
    <w:rsid w:val="005609FB"/>
    <w:rsid w:val="00560A02"/>
    <w:rsid w:val="00560AA1"/>
    <w:rsid w:val="00560CE2"/>
    <w:rsid w:val="00560D23"/>
    <w:rsid w:val="00560D8A"/>
    <w:rsid w:val="00560F4C"/>
    <w:rsid w:val="0056122D"/>
    <w:rsid w:val="005612CB"/>
    <w:rsid w:val="00561307"/>
    <w:rsid w:val="00561493"/>
    <w:rsid w:val="005615D8"/>
    <w:rsid w:val="005615FD"/>
    <w:rsid w:val="00561746"/>
    <w:rsid w:val="005617CB"/>
    <w:rsid w:val="00561877"/>
    <w:rsid w:val="00561931"/>
    <w:rsid w:val="00561B2E"/>
    <w:rsid w:val="00561B9C"/>
    <w:rsid w:val="00561CEB"/>
    <w:rsid w:val="00561E50"/>
    <w:rsid w:val="0056202C"/>
    <w:rsid w:val="005620EC"/>
    <w:rsid w:val="00562155"/>
    <w:rsid w:val="005622F4"/>
    <w:rsid w:val="005624FE"/>
    <w:rsid w:val="005626D6"/>
    <w:rsid w:val="0056275D"/>
    <w:rsid w:val="00562A73"/>
    <w:rsid w:val="00562BA8"/>
    <w:rsid w:val="00562CE2"/>
    <w:rsid w:val="00563255"/>
    <w:rsid w:val="005632D2"/>
    <w:rsid w:val="0056330A"/>
    <w:rsid w:val="00563361"/>
    <w:rsid w:val="005633B6"/>
    <w:rsid w:val="00563478"/>
    <w:rsid w:val="005636B4"/>
    <w:rsid w:val="005638D4"/>
    <w:rsid w:val="00563970"/>
    <w:rsid w:val="00563B44"/>
    <w:rsid w:val="00563D2E"/>
    <w:rsid w:val="00563EA9"/>
    <w:rsid w:val="00563F02"/>
    <w:rsid w:val="00563F47"/>
    <w:rsid w:val="00563F83"/>
    <w:rsid w:val="00564363"/>
    <w:rsid w:val="0056454F"/>
    <w:rsid w:val="005645E3"/>
    <w:rsid w:val="00564ABB"/>
    <w:rsid w:val="00564BE9"/>
    <w:rsid w:val="00564D1A"/>
    <w:rsid w:val="00564E3C"/>
    <w:rsid w:val="00564ED2"/>
    <w:rsid w:val="005653D6"/>
    <w:rsid w:val="0056544D"/>
    <w:rsid w:val="005654BB"/>
    <w:rsid w:val="005654BD"/>
    <w:rsid w:val="005656ED"/>
    <w:rsid w:val="00565741"/>
    <w:rsid w:val="0056576F"/>
    <w:rsid w:val="0056589F"/>
    <w:rsid w:val="005658A9"/>
    <w:rsid w:val="005658F3"/>
    <w:rsid w:val="00565CC7"/>
    <w:rsid w:val="00565DDB"/>
    <w:rsid w:val="00565EA8"/>
    <w:rsid w:val="0056603C"/>
    <w:rsid w:val="00566240"/>
    <w:rsid w:val="005662AC"/>
    <w:rsid w:val="005663F4"/>
    <w:rsid w:val="00566544"/>
    <w:rsid w:val="00566608"/>
    <w:rsid w:val="00566632"/>
    <w:rsid w:val="0056683D"/>
    <w:rsid w:val="0056684E"/>
    <w:rsid w:val="005668C1"/>
    <w:rsid w:val="00566BBE"/>
    <w:rsid w:val="00566C83"/>
    <w:rsid w:val="00566F1B"/>
    <w:rsid w:val="00567041"/>
    <w:rsid w:val="00567079"/>
    <w:rsid w:val="00567087"/>
    <w:rsid w:val="0056740F"/>
    <w:rsid w:val="00567556"/>
    <w:rsid w:val="00567692"/>
    <w:rsid w:val="005677D0"/>
    <w:rsid w:val="00567989"/>
    <w:rsid w:val="005679A8"/>
    <w:rsid w:val="005679C2"/>
    <w:rsid w:val="00567CC0"/>
    <w:rsid w:val="00567DC0"/>
    <w:rsid w:val="00567EDE"/>
    <w:rsid w:val="005700FE"/>
    <w:rsid w:val="00570125"/>
    <w:rsid w:val="005701D1"/>
    <w:rsid w:val="00570530"/>
    <w:rsid w:val="00570535"/>
    <w:rsid w:val="00570676"/>
    <w:rsid w:val="0057087F"/>
    <w:rsid w:val="00570BCB"/>
    <w:rsid w:val="00570E24"/>
    <w:rsid w:val="00570E94"/>
    <w:rsid w:val="005711D9"/>
    <w:rsid w:val="00571210"/>
    <w:rsid w:val="00571256"/>
    <w:rsid w:val="0057129D"/>
    <w:rsid w:val="005712E8"/>
    <w:rsid w:val="005713AF"/>
    <w:rsid w:val="00571528"/>
    <w:rsid w:val="00571620"/>
    <w:rsid w:val="00571691"/>
    <w:rsid w:val="00571B5F"/>
    <w:rsid w:val="00571BF5"/>
    <w:rsid w:val="00571E2F"/>
    <w:rsid w:val="00571E7B"/>
    <w:rsid w:val="005721BC"/>
    <w:rsid w:val="005723CC"/>
    <w:rsid w:val="0057246F"/>
    <w:rsid w:val="00572760"/>
    <w:rsid w:val="005728E0"/>
    <w:rsid w:val="00572951"/>
    <w:rsid w:val="00572967"/>
    <w:rsid w:val="0057297E"/>
    <w:rsid w:val="00572B8C"/>
    <w:rsid w:val="00572C2B"/>
    <w:rsid w:val="00572EDC"/>
    <w:rsid w:val="005731A9"/>
    <w:rsid w:val="005731B9"/>
    <w:rsid w:val="00573427"/>
    <w:rsid w:val="00573456"/>
    <w:rsid w:val="005734A8"/>
    <w:rsid w:val="00573513"/>
    <w:rsid w:val="00573988"/>
    <w:rsid w:val="00573AFA"/>
    <w:rsid w:val="00573B75"/>
    <w:rsid w:val="00573BFF"/>
    <w:rsid w:val="00573E84"/>
    <w:rsid w:val="00573EFE"/>
    <w:rsid w:val="00574095"/>
    <w:rsid w:val="0057421E"/>
    <w:rsid w:val="005742D9"/>
    <w:rsid w:val="005743DE"/>
    <w:rsid w:val="005745E1"/>
    <w:rsid w:val="005746F4"/>
    <w:rsid w:val="00574942"/>
    <w:rsid w:val="00574B50"/>
    <w:rsid w:val="00574F3F"/>
    <w:rsid w:val="00574F90"/>
    <w:rsid w:val="005752C8"/>
    <w:rsid w:val="00575321"/>
    <w:rsid w:val="00575452"/>
    <w:rsid w:val="00575544"/>
    <w:rsid w:val="00575564"/>
    <w:rsid w:val="0057558E"/>
    <w:rsid w:val="0057562C"/>
    <w:rsid w:val="005758D0"/>
    <w:rsid w:val="00575935"/>
    <w:rsid w:val="005759F6"/>
    <w:rsid w:val="00575ABE"/>
    <w:rsid w:val="00575B89"/>
    <w:rsid w:val="00575C04"/>
    <w:rsid w:val="00575E2E"/>
    <w:rsid w:val="00575E3E"/>
    <w:rsid w:val="00575F4C"/>
    <w:rsid w:val="00575F9E"/>
    <w:rsid w:val="005761CF"/>
    <w:rsid w:val="00576480"/>
    <w:rsid w:val="005765F5"/>
    <w:rsid w:val="00576717"/>
    <w:rsid w:val="005767EA"/>
    <w:rsid w:val="005768D0"/>
    <w:rsid w:val="00576BE2"/>
    <w:rsid w:val="00576D37"/>
    <w:rsid w:val="00576D6C"/>
    <w:rsid w:val="00576FED"/>
    <w:rsid w:val="005771AB"/>
    <w:rsid w:val="0057752B"/>
    <w:rsid w:val="00577668"/>
    <w:rsid w:val="0057772C"/>
    <w:rsid w:val="0057787B"/>
    <w:rsid w:val="0057791E"/>
    <w:rsid w:val="00577979"/>
    <w:rsid w:val="005779D5"/>
    <w:rsid w:val="00577A10"/>
    <w:rsid w:val="00577A2E"/>
    <w:rsid w:val="00577C3E"/>
    <w:rsid w:val="00577C8F"/>
    <w:rsid w:val="00577C97"/>
    <w:rsid w:val="0058003A"/>
    <w:rsid w:val="005803BE"/>
    <w:rsid w:val="00580403"/>
    <w:rsid w:val="00580467"/>
    <w:rsid w:val="0058048F"/>
    <w:rsid w:val="0058056A"/>
    <w:rsid w:val="005805C9"/>
    <w:rsid w:val="00580634"/>
    <w:rsid w:val="005806B9"/>
    <w:rsid w:val="00580791"/>
    <w:rsid w:val="005807C7"/>
    <w:rsid w:val="00580879"/>
    <w:rsid w:val="005808FD"/>
    <w:rsid w:val="00580913"/>
    <w:rsid w:val="00580BAE"/>
    <w:rsid w:val="00580CED"/>
    <w:rsid w:val="00580E48"/>
    <w:rsid w:val="00580F0A"/>
    <w:rsid w:val="00580F4E"/>
    <w:rsid w:val="00580FB8"/>
    <w:rsid w:val="00581089"/>
    <w:rsid w:val="005811D2"/>
    <w:rsid w:val="00581246"/>
    <w:rsid w:val="0058138C"/>
    <w:rsid w:val="005813EC"/>
    <w:rsid w:val="005817F5"/>
    <w:rsid w:val="00581A8B"/>
    <w:rsid w:val="00581C57"/>
    <w:rsid w:val="00581CB8"/>
    <w:rsid w:val="00581FC6"/>
    <w:rsid w:val="00582091"/>
    <w:rsid w:val="00582169"/>
    <w:rsid w:val="005822FC"/>
    <w:rsid w:val="005826B0"/>
    <w:rsid w:val="00582728"/>
    <w:rsid w:val="005827C3"/>
    <w:rsid w:val="005827C6"/>
    <w:rsid w:val="00582942"/>
    <w:rsid w:val="0058296A"/>
    <w:rsid w:val="00582B66"/>
    <w:rsid w:val="00582C3A"/>
    <w:rsid w:val="00582CED"/>
    <w:rsid w:val="00582D09"/>
    <w:rsid w:val="00582E1A"/>
    <w:rsid w:val="00582F11"/>
    <w:rsid w:val="00583147"/>
    <w:rsid w:val="00583149"/>
    <w:rsid w:val="0058339A"/>
    <w:rsid w:val="005833A0"/>
    <w:rsid w:val="005834D6"/>
    <w:rsid w:val="0058361A"/>
    <w:rsid w:val="00583878"/>
    <w:rsid w:val="005838FA"/>
    <w:rsid w:val="00583924"/>
    <w:rsid w:val="00583967"/>
    <w:rsid w:val="00583BAB"/>
    <w:rsid w:val="00583C8D"/>
    <w:rsid w:val="00583D55"/>
    <w:rsid w:val="00583E08"/>
    <w:rsid w:val="0058429F"/>
    <w:rsid w:val="00584416"/>
    <w:rsid w:val="0058441F"/>
    <w:rsid w:val="00584458"/>
    <w:rsid w:val="005848E1"/>
    <w:rsid w:val="005849F5"/>
    <w:rsid w:val="00584B39"/>
    <w:rsid w:val="00584C78"/>
    <w:rsid w:val="00584CD1"/>
    <w:rsid w:val="00584DE4"/>
    <w:rsid w:val="00584E90"/>
    <w:rsid w:val="00584FDF"/>
    <w:rsid w:val="00585028"/>
    <w:rsid w:val="005854D1"/>
    <w:rsid w:val="005855B0"/>
    <w:rsid w:val="005857A3"/>
    <w:rsid w:val="005859D1"/>
    <w:rsid w:val="00585AEC"/>
    <w:rsid w:val="00585E5F"/>
    <w:rsid w:val="00585F5B"/>
    <w:rsid w:val="00585FAD"/>
    <w:rsid w:val="0058620A"/>
    <w:rsid w:val="0058626F"/>
    <w:rsid w:val="00586327"/>
    <w:rsid w:val="00586369"/>
    <w:rsid w:val="005868BF"/>
    <w:rsid w:val="00586954"/>
    <w:rsid w:val="005869BE"/>
    <w:rsid w:val="00586B6B"/>
    <w:rsid w:val="0058708C"/>
    <w:rsid w:val="00587263"/>
    <w:rsid w:val="005873C0"/>
    <w:rsid w:val="00587474"/>
    <w:rsid w:val="005875C0"/>
    <w:rsid w:val="00587650"/>
    <w:rsid w:val="00587662"/>
    <w:rsid w:val="005876F3"/>
    <w:rsid w:val="00587814"/>
    <w:rsid w:val="0058784B"/>
    <w:rsid w:val="00587999"/>
    <w:rsid w:val="00587A1B"/>
    <w:rsid w:val="00587DBC"/>
    <w:rsid w:val="00587FC0"/>
    <w:rsid w:val="00587FCD"/>
    <w:rsid w:val="00590108"/>
    <w:rsid w:val="00590250"/>
    <w:rsid w:val="005903F9"/>
    <w:rsid w:val="005906AD"/>
    <w:rsid w:val="00590757"/>
    <w:rsid w:val="005907C3"/>
    <w:rsid w:val="005908D0"/>
    <w:rsid w:val="00590920"/>
    <w:rsid w:val="00590A0B"/>
    <w:rsid w:val="00590BD1"/>
    <w:rsid w:val="00590C26"/>
    <w:rsid w:val="00590C98"/>
    <w:rsid w:val="00590CBE"/>
    <w:rsid w:val="00590DA6"/>
    <w:rsid w:val="00590E65"/>
    <w:rsid w:val="00590E78"/>
    <w:rsid w:val="00590EC1"/>
    <w:rsid w:val="00590F18"/>
    <w:rsid w:val="00590F1B"/>
    <w:rsid w:val="00590FB3"/>
    <w:rsid w:val="00590FCF"/>
    <w:rsid w:val="005910A9"/>
    <w:rsid w:val="005910C3"/>
    <w:rsid w:val="00591238"/>
    <w:rsid w:val="0059158E"/>
    <w:rsid w:val="0059174B"/>
    <w:rsid w:val="005917E9"/>
    <w:rsid w:val="00591889"/>
    <w:rsid w:val="00591A71"/>
    <w:rsid w:val="00591C1E"/>
    <w:rsid w:val="00591C7D"/>
    <w:rsid w:val="00591C83"/>
    <w:rsid w:val="00591DA9"/>
    <w:rsid w:val="00591F43"/>
    <w:rsid w:val="00592099"/>
    <w:rsid w:val="00592206"/>
    <w:rsid w:val="005922FD"/>
    <w:rsid w:val="00592337"/>
    <w:rsid w:val="00592357"/>
    <w:rsid w:val="005927EF"/>
    <w:rsid w:val="005928DE"/>
    <w:rsid w:val="00592A08"/>
    <w:rsid w:val="00592A0D"/>
    <w:rsid w:val="00592B03"/>
    <w:rsid w:val="00592BFA"/>
    <w:rsid w:val="00592C1E"/>
    <w:rsid w:val="00592D1C"/>
    <w:rsid w:val="00592F88"/>
    <w:rsid w:val="00593209"/>
    <w:rsid w:val="00593240"/>
    <w:rsid w:val="00593316"/>
    <w:rsid w:val="0059338D"/>
    <w:rsid w:val="00593474"/>
    <w:rsid w:val="005939E9"/>
    <w:rsid w:val="00593AB9"/>
    <w:rsid w:val="00593CE1"/>
    <w:rsid w:val="00593E65"/>
    <w:rsid w:val="0059400E"/>
    <w:rsid w:val="00594141"/>
    <w:rsid w:val="00594220"/>
    <w:rsid w:val="005943AF"/>
    <w:rsid w:val="00594597"/>
    <w:rsid w:val="00594A21"/>
    <w:rsid w:val="00594ABB"/>
    <w:rsid w:val="00594D1C"/>
    <w:rsid w:val="00594E36"/>
    <w:rsid w:val="00594E69"/>
    <w:rsid w:val="00594F0A"/>
    <w:rsid w:val="00594F58"/>
    <w:rsid w:val="00594FB9"/>
    <w:rsid w:val="005950BE"/>
    <w:rsid w:val="0059525E"/>
    <w:rsid w:val="00595356"/>
    <w:rsid w:val="005954C2"/>
    <w:rsid w:val="005957F4"/>
    <w:rsid w:val="00595887"/>
    <w:rsid w:val="00595B60"/>
    <w:rsid w:val="00595CB5"/>
    <w:rsid w:val="00595F87"/>
    <w:rsid w:val="0059604C"/>
    <w:rsid w:val="00596095"/>
    <w:rsid w:val="005961F7"/>
    <w:rsid w:val="005963EE"/>
    <w:rsid w:val="0059653B"/>
    <w:rsid w:val="005965A4"/>
    <w:rsid w:val="00596881"/>
    <w:rsid w:val="00596AA8"/>
    <w:rsid w:val="00596B9C"/>
    <w:rsid w:val="00596C3C"/>
    <w:rsid w:val="00596CEC"/>
    <w:rsid w:val="00596F09"/>
    <w:rsid w:val="00597024"/>
    <w:rsid w:val="005970BB"/>
    <w:rsid w:val="00597234"/>
    <w:rsid w:val="0059737E"/>
    <w:rsid w:val="005974F9"/>
    <w:rsid w:val="00597536"/>
    <w:rsid w:val="00597642"/>
    <w:rsid w:val="00597713"/>
    <w:rsid w:val="00597954"/>
    <w:rsid w:val="00597A62"/>
    <w:rsid w:val="00597EDB"/>
    <w:rsid w:val="00597FB3"/>
    <w:rsid w:val="005A02E7"/>
    <w:rsid w:val="005A031C"/>
    <w:rsid w:val="005A0489"/>
    <w:rsid w:val="005A054D"/>
    <w:rsid w:val="005A06AF"/>
    <w:rsid w:val="005A0A1D"/>
    <w:rsid w:val="005A0A46"/>
    <w:rsid w:val="005A0D3E"/>
    <w:rsid w:val="005A0D76"/>
    <w:rsid w:val="005A0E96"/>
    <w:rsid w:val="005A10B9"/>
    <w:rsid w:val="005A11AE"/>
    <w:rsid w:val="005A11EA"/>
    <w:rsid w:val="005A13F5"/>
    <w:rsid w:val="005A1510"/>
    <w:rsid w:val="005A1534"/>
    <w:rsid w:val="005A156C"/>
    <w:rsid w:val="005A1665"/>
    <w:rsid w:val="005A1733"/>
    <w:rsid w:val="005A173C"/>
    <w:rsid w:val="005A1776"/>
    <w:rsid w:val="005A199C"/>
    <w:rsid w:val="005A1B4B"/>
    <w:rsid w:val="005A1D4A"/>
    <w:rsid w:val="005A2239"/>
    <w:rsid w:val="005A2245"/>
    <w:rsid w:val="005A269F"/>
    <w:rsid w:val="005A26F7"/>
    <w:rsid w:val="005A27EE"/>
    <w:rsid w:val="005A2829"/>
    <w:rsid w:val="005A29BB"/>
    <w:rsid w:val="005A2BEA"/>
    <w:rsid w:val="005A2CB8"/>
    <w:rsid w:val="005A2D3D"/>
    <w:rsid w:val="005A2E42"/>
    <w:rsid w:val="005A2F39"/>
    <w:rsid w:val="005A303D"/>
    <w:rsid w:val="005A305E"/>
    <w:rsid w:val="005A3062"/>
    <w:rsid w:val="005A30BB"/>
    <w:rsid w:val="005A30C0"/>
    <w:rsid w:val="005A311A"/>
    <w:rsid w:val="005A319F"/>
    <w:rsid w:val="005A323C"/>
    <w:rsid w:val="005A3262"/>
    <w:rsid w:val="005A34A4"/>
    <w:rsid w:val="005A34EB"/>
    <w:rsid w:val="005A34F0"/>
    <w:rsid w:val="005A3887"/>
    <w:rsid w:val="005A39B1"/>
    <w:rsid w:val="005A3B99"/>
    <w:rsid w:val="005A3CD8"/>
    <w:rsid w:val="005A3E2A"/>
    <w:rsid w:val="005A3E75"/>
    <w:rsid w:val="005A40DE"/>
    <w:rsid w:val="005A41A1"/>
    <w:rsid w:val="005A440A"/>
    <w:rsid w:val="005A464E"/>
    <w:rsid w:val="005A480D"/>
    <w:rsid w:val="005A4887"/>
    <w:rsid w:val="005A4936"/>
    <w:rsid w:val="005A4947"/>
    <w:rsid w:val="005A49BA"/>
    <w:rsid w:val="005A4A85"/>
    <w:rsid w:val="005A4DA4"/>
    <w:rsid w:val="005A4E47"/>
    <w:rsid w:val="005A4F27"/>
    <w:rsid w:val="005A50C8"/>
    <w:rsid w:val="005A5167"/>
    <w:rsid w:val="005A5409"/>
    <w:rsid w:val="005A5514"/>
    <w:rsid w:val="005A574E"/>
    <w:rsid w:val="005A5768"/>
    <w:rsid w:val="005A596C"/>
    <w:rsid w:val="005A5D64"/>
    <w:rsid w:val="005A6124"/>
    <w:rsid w:val="005A64C0"/>
    <w:rsid w:val="005A6995"/>
    <w:rsid w:val="005A6B98"/>
    <w:rsid w:val="005A6DCF"/>
    <w:rsid w:val="005A711A"/>
    <w:rsid w:val="005A72D9"/>
    <w:rsid w:val="005A7462"/>
    <w:rsid w:val="005A74E0"/>
    <w:rsid w:val="005A7645"/>
    <w:rsid w:val="005A7799"/>
    <w:rsid w:val="005A77DE"/>
    <w:rsid w:val="005A78E7"/>
    <w:rsid w:val="005A79F0"/>
    <w:rsid w:val="005A7AFC"/>
    <w:rsid w:val="005A7DB2"/>
    <w:rsid w:val="005B00DF"/>
    <w:rsid w:val="005B01D2"/>
    <w:rsid w:val="005B036C"/>
    <w:rsid w:val="005B0542"/>
    <w:rsid w:val="005B06BC"/>
    <w:rsid w:val="005B08E7"/>
    <w:rsid w:val="005B0A60"/>
    <w:rsid w:val="005B0AC3"/>
    <w:rsid w:val="005B0D8A"/>
    <w:rsid w:val="005B0DE5"/>
    <w:rsid w:val="005B0E1F"/>
    <w:rsid w:val="005B0FEB"/>
    <w:rsid w:val="005B0FFB"/>
    <w:rsid w:val="005B106C"/>
    <w:rsid w:val="005B107D"/>
    <w:rsid w:val="005B12D8"/>
    <w:rsid w:val="005B1421"/>
    <w:rsid w:val="005B1542"/>
    <w:rsid w:val="005B1552"/>
    <w:rsid w:val="005B1D0E"/>
    <w:rsid w:val="005B1D4A"/>
    <w:rsid w:val="005B2225"/>
    <w:rsid w:val="005B2354"/>
    <w:rsid w:val="005B2678"/>
    <w:rsid w:val="005B2799"/>
    <w:rsid w:val="005B27DA"/>
    <w:rsid w:val="005B291D"/>
    <w:rsid w:val="005B2B52"/>
    <w:rsid w:val="005B2B77"/>
    <w:rsid w:val="005B2BB1"/>
    <w:rsid w:val="005B2C73"/>
    <w:rsid w:val="005B2E2F"/>
    <w:rsid w:val="005B2FCD"/>
    <w:rsid w:val="005B2FD0"/>
    <w:rsid w:val="005B304D"/>
    <w:rsid w:val="005B3219"/>
    <w:rsid w:val="005B343E"/>
    <w:rsid w:val="005B34DD"/>
    <w:rsid w:val="005B3754"/>
    <w:rsid w:val="005B38D2"/>
    <w:rsid w:val="005B39B6"/>
    <w:rsid w:val="005B39F7"/>
    <w:rsid w:val="005B3D4A"/>
    <w:rsid w:val="005B3E91"/>
    <w:rsid w:val="005B4176"/>
    <w:rsid w:val="005B439A"/>
    <w:rsid w:val="005B44E9"/>
    <w:rsid w:val="005B4B78"/>
    <w:rsid w:val="005B4C33"/>
    <w:rsid w:val="005B4D87"/>
    <w:rsid w:val="005B5143"/>
    <w:rsid w:val="005B527B"/>
    <w:rsid w:val="005B53FE"/>
    <w:rsid w:val="005B5842"/>
    <w:rsid w:val="005B5C01"/>
    <w:rsid w:val="005B5CAB"/>
    <w:rsid w:val="005B5D44"/>
    <w:rsid w:val="005B5F80"/>
    <w:rsid w:val="005B610A"/>
    <w:rsid w:val="005B6198"/>
    <w:rsid w:val="005B63B3"/>
    <w:rsid w:val="005B642A"/>
    <w:rsid w:val="005B6514"/>
    <w:rsid w:val="005B662B"/>
    <w:rsid w:val="005B668A"/>
    <w:rsid w:val="005B689B"/>
    <w:rsid w:val="005B6967"/>
    <w:rsid w:val="005B6A46"/>
    <w:rsid w:val="005B6CEC"/>
    <w:rsid w:val="005B6E3D"/>
    <w:rsid w:val="005B6F78"/>
    <w:rsid w:val="005B70F5"/>
    <w:rsid w:val="005B7273"/>
    <w:rsid w:val="005B74BC"/>
    <w:rsid w:val="005B76E6"/>
    <w:rsid w:val="005B7732"/>
    <w:rsid w:val="005B7741"/>
    <w:rsid w:val="005B7ADB"/>
    <w:rsid w:val="005B7B62"/>
    <w:rsid w:val="005B7B8C"/>
    <w:rsid w:val="005B7DD1"/>
    <w:rsid w:val="005B7E84"/>
    <w:rsid w:val="005B7EBB"/>
    <w:rsid w:val="005B7FA3"/>
    <w:rsid w:val="005C00A0"/>
    <w:rsid w:val="005C01BF"/>
    <w:rsid w:val="005C01D1"/>
    <w:rsid w:val="005C03C8"/>
    <w:rsid w:val="005C04D0"/>
    <w:rsid w:val="005C04DA"/>
    <w:rsid w:val="005C0607"/>
    <w:rsid w:val="005C07BB"/>
    <w:rsid w:val="005C0D14"/>
    <w:rsid w:val="005C0D70"/>
    <w:rsid w:val="005C0FA1"/>
    <w:rsid w:val="005C1018"/>
    <w:rsid w:val="005C1267"/>
    <w:rsid w:val="005C12E3"/>
    <w:rsid w:val="005C1357"/>
    <w:rsid w:val="005C1415"/>
    <w:rsid w:val="005C14B7"/>
    <w:rsid w:val="005C14CB"/>
    <w:rsid w:val="005C15F8"/>
    <w:rsid w:val="005C16F5"/>
    <w:rsid w:val="005C183A"/>
    <w:rsid w:val="005C1A4D"/>
    <w:rsid w:val="005C1B6D"/>
    <w:rsid w:val="005C1CBF"/>
    <w:rsid w:val="005C1ED8"/>
    <w:rsid w:val="005C2065"/>
    <w:rsid w:val="005C21CD"/>
    <w:rsid w:val="005C241D"/>
    <w:rsid w:val="005C2650"/>
    <w:rsid w:val="005C2816"/>
    <w:rsid w:val="005C282B"/>
    <w:rsid w:val="005C28FA"/>
    <w:rsid w:val="005C2969"/>
    <w:rsid w:val="005C2C3D"/>
    <w:rsid w:val="005C2DBC"/>
    <w:rsid w:val="005C2E5D"/>
    <w:rsid w:val="005C2F18"/>
    <w:rsid w:val="005C3108"/>
    <w:rsid w:val="005C3151"/>
    <w:rsid w:val="005C3228"/>
    <w:rsid w:val="005C324A"/>
    <w:rsid w:val="005C3280"/>
    <w:rsid w:val="005C32A3"/>
    <w:rsid w:val="005C32C5"/>
    <w:rsid w:val="005C359A"/>
    <w:rsid w:val="005C3743"/>
    <w:rsid w:val="005C37D1"/>
    <w:rsid w:val="005C3899"/>
    <w:rsid w:val="005C3919"/>
    <w:rsid w:val="005C3A1E"/>
    <w:rsid w:val="005C3A8A"/>
    <w:rsid w:val="005C3B86"/>
    <w:rsid w:val="005C3C02"/>
    <w:rsid w:val="005C3CB6"/>
    <w:rsid w:val="005C3D13"/>
    <w:rsid w:val="005C3F54"/>
    <w:rsid w:val="005C4018"/>
    <w:rsid w:val="005C40F4"/>
    <w:rsid w:val="005C4183"/>
    <w:rsid w:val="005C4355"/>
    <w:rsid w:val="005C43BE"/>
    <w:rsid w:val="005C440B"/>
    <w:rsid w:val="005C44B6"/>
    <w:rsid w:val="005C44E3"/>
    <w:rsid w:val="005C44F3"/>
    <w:rsid w:val="005C45CA"/>
    <w:rsid w:val="005C4BBC"/>
    <w:rsid w:val="005C4BC8"/>
    <w:rsid w:val="005C4E96"/>
    <w:rsid w:val="005C50B0"/>
    <w:rsid w:val="005C5130"/>
    <w:rsid w:val="005C51F2"/>
    <w:rsid w:val="005C5224"/>
    <w:rsid w:val="005C526F"/>
    <w:rsid w:val="005C5423"/>
    <w:rsid w:val="005C54E6"/>
    <w:rsid w:val="005C55BE"/>
    <w:rsid w:val="005C55F9"/>
    <w:rsid w:val="005C5867"/>
    <w:rsid w:val="005C5978"/>
    <w:rsid w:val="005C59B1"/>
    <w:rsid w:val="005C5A04"/>
    <w:rsid w:val="005C5A05"/>
    <w:rsid w:val="005C5AA4"/>
    <w:rsid w:val="005C5D17"/>
    <w:rsid w:val="005C5FD0"/>
    <w:rsid w:val="005C5FF8"/>
    <w:rsid w:val="005C62F6"/>
    <w:rsid w:val="005C6468"/>
    <w:rsid w:val="005C66D7"/>
    <w:rsid w:val="005C6840"/>
    <w:rsid w:val="005C6902"/>
    <w:rsid w:val="005C6A11"/>
    <w:rsid w:val="005C6A4C"/>
    <w:rsid w:val="005C6A69"/>
    <w:rsid w:val="005C6AC1"/>
    <w:rsid w:val="005C6C7F"/>
    <w:rsid w:val="005C6CEC"/>
    <w:rsid w:val="005C6D81"/>
    <w:rsid w:val="005C6E77"/>
    <w:rsid w:val="005C6EF7"/>
    <w:rsid w:val="005C712D"/>
    <w:rsid w:val="005C721A"/>
    <w:rsid w:val="005C776D"/>
    <w:rsid w:val="005C77D5"/>
    <w:rsid w:val="005C7962"/>
    <w:rsid w:val="005C7C52"/>
    <w:rsid w:val="005C7C75"/>
    <w:rsid w:val="005C7EBB"/>
    <w:rsid w:val="005D00BC"/>
    <w:rsid w:val="005D05CF"/>
    <w:rsid w:val="005D0900"/>
    <w:rsid w:val="005D0D52"/>
    <w:rsid w:val="005D0DBF"/>
    <w:rsid w:val="005D0E4F"/>
    <w:rsid w:val="005D0F53"/>
    <w:rsid w:val="005D0F83"/>
    <w:rsid w:val="005D1101"/>
    <w:rsid w:val="005D1163"/>
    <w:rsid w:val="005D145C"/>
    <w:rsid w:val="005D1512"/>
    <w:rsid w:val="005D192D"/>
    <w:rsid w:val="005D1CEA"/>
    <w:rsid w:val="005D1E32"/>
    <w:rsid w:val="005D1F08"/>
    <w:rsid w:val="005D203E"/>
    <w:rsid w:val="005D206B"/>
    <w:rsid w:val="005D229A"/>
    <w:rsid w:val="005D22B7"/>
    <w:rsid w:val="005D231B"/>
    <w:rsid w:val="005D2327"/>
    <w:rsid w:val="005D299F"/>
    <w:rsid w:val="005D2B81"/>
    <w:rsid w:val="005D2BDE"/>
    <w:rsid w:val="005D2D62"/>
    <w:rsid w:val="005D2E4C"/>
    <w:rsid w:val="005D2FB3"/>
    <w:rsid w:val="005D302A"/>
    <w:rsid w:val="005D3224"/>
    <w:rsid w:val="005D3463"/>
    <w:rsid w:val="005D38F9"/>
    <w:rsid w:val="005D39C7"/>
    <w:rsid w:val="005D39D2"/>
    <w:rsid w:val="005D3C48"/>
    <w:rsid w:val="005D3D76"/>
    <w:rsid w:val="005D3E17"/>
    <w:rsid w:val="005D3E71"/>
    <w:rsid w:val="005D4115"/>
    <w:rsid w:val="005D4241"/>
    <w:rsid w:val="005D43BC"/>
    <w:rsid w:val="005D4440"/>
    <w:rsid w:val="005D4567"/>
    <w:rsid w:val="005D4571"/>
    <w:rsid w:val="005D4578"/>
    <w:rsid w:val="005D4632"/>
    <w:rsid w:val="005D4809"/>
    <w:rsid w:val="005D48E4"/>
    <w:rsid w:val="005D4908"/>
    <w:rsid w:val="005D4EFA"/>
    <w:rsid w:val="005D51D8"/>
    <w:rsid w:val="005D5357"/>
    <w:rsid w:val="005D539E"/>
    <w:rsid w:val="005D5517"/>
    <w:rsid w:val="005D55BA"/>
    <w:rsid w:val="005D561A"/>
    <w:rsid w:val="005D57B7"/>
    <w:rsid w:val="005D5ADB"/>
    <w:rsid w:val="005D5D18"/>
    <w:rsid w:val="005D5F2B"/>
    <w:rsid w:val="005D6065"/>
    <w:rsid w:val="005D6187"/>
    <w:rsid w:val="005D648A"/>
    <w:rsid w:val="005D6515"/>
    <w:rsid w:val="005D653C"/>
    <w:rsid w:val="005D66D9"/>
    <w:rsid w:val="005D66F7"/>
    <w:rsid w:val="005D6777"/>
    <w:rsid w:val="005D68D1"/>
    <w:rsid w:val="005D6BF4"/>
    <w:rsid w:val="005D6BF5"/>
    <w:rsid w:val="005D6C4F"/>
    <w:rsid w:val="005D6CDF"/>
    <w:rsid w:val="005D6DB5"/>
    <w:rsid w:val="005D70EC"/>
    <w:rsid w:val="005D713A"/>
    <w:rsid w:val="005D722D"/>
    <w:rsid w:val="005D7490"/>
    <w:rsid w:val="005D7968"/>
    <w:rsid w:val="005D7B20"/>
    <w:rsid w:val="005D7C99"/>
    <w:rsid w:val="005D7E0D"/>
    <w:rsid w:val="005D7EE9"/>
    <w:rsid w:val="005E00B1"/>
    <w:rsid w:val="005E043C"/>
    <w:rsid w:val="005E056E"/>
    <w:rsid w:val="005E05E3"/>
    <w:rsid w:val="005E0640"/>
    <w:rsid w:val="005E0C02"/>
    <w:rsid w:val="005E0E07"/>
    <w:rsid w:val="005E0EDA"/>
    <w:rsid w:val="005E0F91"/>
    <w:rsid w:val="005E1191"/>
    <w:rsid w:val="005E1237"/>
    <w:rsid w:val="005E124D"/>
    <w:rsid w:val="005E1474"/>
    <w:rsid w:val="005E162D"/>
    <w:rsid w:val="005E1CCC"/>
    <w:rsid w:val="005E1DBE"/>
    <w:rsid w:val="005E1DD2"/>
    <w:rsid w:val="005E1DF1"/>
    <w:rsid w:val="005E1EBA"/>
    <w:rsid w:val="005E20EF"/>
    <w:rsid w:val="005E234A"/>
    <w:rsid w:val="005E235D"/>
    <w:rsid w:val="005E2395"/>
    <w:rsid w:val="005E24D0"/>
    <w:rsid w:val="005E24E7"/>
    <w:rsid w:val="005E25D4"/>
    <w:rsid w:val="005E25FD"/>
    <w:rsid w:val="005E2654"/>
    <w:rsid w:val="005E27EA"/>
    <w:rsid w:val="005E2BF9"/>
    <w:rsid w:val="005E2E29"/>
    <w:rsid w:val="005E2E8D"/>
    <w:rsid w:val="005E2EF2"/>
    <w:rsid w:val="005E3027"/>
    <w:rsid w:val="005E30EA"/>
    <w:rsid w:val="005E32AB"/>
    <w:rsid w:val="005E35CC"/>
    <w:rsid w:val="005E371E"/>
    <w:rsid w:val="005E382A"/>
    <w:rsid w:val="005E387E"/>
    <w:rsid w:val="005E3A53"/>
    <w:rsid w:val="005E3B8F"/>
    <w:rsid w:val="005E3E50"/>
    <w:rsid w:val="005E40CE"/>
    <w:rsid w:val="005E411B"/>
    <w:rsid w:val="005E41A5"/>
    <w:rsid w:val="005E41B3"/>
    <w:rsid w:val="005E420C"/>
    <w:rsid w:val="005E47FC"/>
    <w:rsid w:val="005E4926"/>
    <w:rsid w:val="005E4973"/>
    <w:rsid w:val="005E4C26"/>
    <w:rsid w:val="005E4C88"/>
    <w:rsid w:val="005E4CFD"/>
    <w:rsid w:val="005E4E07"/>
    <w:rsid w:val="005E4F8B"/>
    <w:rsid w:val="005E4FF8"/>
    <w:rsid w:val="005E50AE"/>
    <w:rsid w:val="005E5236"/>
    <w:rsid w:val="005E5258"/>
    <w:rsid w:val="005E52A1"/>
    <w:rsid w:val="005E52A4"/>
    <w:rsid w:val="005E53C3"/>
    <w:rsid w:val="005E53F9"/>
    <w:rsid w:val="005E5447"/>
    <w:rsid w:val="005E54DE"/>
    <w:rsid w:val="005E56E1"/>
    <w:rsid w:val="005E5977"/>
    <w:rsid w:val="005E59D0"/>
    <w:rsid w:val="005E5F0B"/>
    <w:rsid w:val="005E5FE0"/>
    <w:rsid w:val="005E60B2"/>
    <w:rsid w:val="005E64C2"/>
    <w:rsid w:val="005E64F5"/>
    <w:rsid w:val="005E6538"/>
    <w:rsid w:val="005E65AE"/>
    <w:rsid w:val="005E6678"/>
    <w:rsid w:val="005E66EB"/>
    <w:rsid w:val="005E694B"/>
    <w:rsid w:val="005E697D"/>
    <w:rsid w:val="005E6AD0"/>
    <w:rsid w:val="005E6B80"/>
    <w:rsid w:val="005E6D2F"/>
    <w:rsid w:val="005E7030"/>
    <w:rsid w:val="005E7036"/>
    <w:rsid w:val="005E70C1"/>
    <w:rsid w:val="005E70E7"/>
    <w:rsid w:val="005E7107"/>
    <w:rsid w:val="005E718B"/>
    <w:rsid w:val="005E749D"/>
    <w:rsid w:val="005E74BA"/>
    <w:rsid w:val="005E7553"/>
    <w:rsid w:val="005E769E"/>
    <w:rsid w:val="005E7703"/>
    <w:rsid w:val="005E775D"/>
    <w:rsid w:val="005E787B"/>
    <w:rsid w:val="005E7923"/>
    <w:rsid w:val="005E7CCB"/>
    <w:rsid w:val="005E7D8C"/>
    <w:rsid w:val="005E7FC2"/>
    <w:rsid w:val="005F0066"/>
    <w:rsid w:val="005F00F4"/>
    <w:rsid w:val="005F03C5"/>
    <w:rsid w:val="005F0427"/>
    <w:rsid w:val="005F04DA"/>
    <w:rsid w:val="005F055A"/>
    <w:rsid w:val="005F0747"/>
    <w:rsid w:val="005F0818"/>
    <w:rsid w:val="005F08EE"/>
    <w:rsid w:val="005F0A43"/>
    <w:rsid w:val="005F0A74"/>
    <w:rsid w:val="005F0CA7"/>
    <w:rsid w:val="005F0ED9"/>
    <w:rsid w:val="005F0F2C"/>
    <w:rsid w:val="005F109A"/>
    <w:rsid w:val="005F11B6"/>
    <w:rsid w:val="005F1212"/>
    <w:rsid w:val="005F15CE"/>
    <w:rsid w:val="005F17DC"/>
    <w:rsid w:val="005F1956"/>
    <w:rsid w:val="005F1AED"/>
    <w:rsid w:val="005F1BB7"/>
    <w:rsid w:val="005F1BCA"/>
    <w:rsid w:val="005F1D6B"/>
    <w:rsid w:val="005F1FED"/>
    <w:rsid w:val="005F202B"/>
    <w:rsid w:val="005F220C"/>
    <w:rsid w:val="005F252D"/>
    <w:rsid w:val="005F25B5"/>
    <w:rsid w:val="005F2609"/>
    <w:rsid w:val="005F26B4"/>
    <w:rsid w:val="005F27AD"/>
    <w:rsid w:val="005F27BF"/>
    <w:rsid w:val="005F286B"/>
    <w:rsid w:val="005F295A"/>
    <w:rsid w:val="005F2BB8"/>
    <w:rsid w:val="005F2CB3"/>
    <w:rsid w:val="005F3038"/>
    <w:rsid w:val="005F30A9"/>
    <w:rsid w:val="005F32BC"/>
    <w:rsid w:val="005F32CD"/>
    <w:rsid w:val="005F3364"/>
    <w:rsid w:val="005F34B1"/>
    <w:rsid w:val="005F3534"/>
    <w:rsid w:val="005F35E1"/>
    <w:rsid w:val="005F3698"/>
    <w:rsid w:val="005F3714"/>
    <w:rsid w:val="005F373A"/>
    <w:rsid w:val="005F37E0"/>
    <w:rsid w:val="005F3A99"/>
    <w:rsid w:val="005F3C48"/>
    <w:rsid w:val="005F3CC1"/>
    <w:rsid w:val="005F3E60"/>
    <w:rsid w:val="005F3E6C"/>
    <w:rsid w:val="005F4171"/>
    <w:rsid w:val="005F4381"/>
    <w:rsid w:val="005F46D6"/>
    <w:rsid w:val="005F47B0"/>
    <w:rsid w:val="005F4801"/>
    <w:rsid w:val="005F4806"/>
    <w:rsid w:val="005F4AFB"/>
    <w:rsid w:val="005F4BDA"/>
    <w:rsid w:val="005F4CAC"/>
    <w:rsid w:val="005F4D6E"/>
    <w:rsid w:val="005F4DD6"/>
    <w:rsid w:val="005F4DFE"/>
    <w:rsid w:val="005F4FE0"/>
    <w:rsid w:val="005F5047"/>
    <w:rsid w:val="005F50B7"/>
    <w:rsid w:val="005F50D8"/>
    <w:rsid w:val="005F53A1"/>
    <w:rsid w:val="005F56FA"/>
    <w:rsid w:val="005F58DB"/>
    <w:rsid w:val="005F5B2C"/>
    <w:rsid w:val="005F5B5D"/>
    <w:rsid w:val="005F5D97"/>
    <w:rsid w:val="005F5E5D"/>
    <w:rsid w:val="005F5E60"/>
    <w:rsid w:val="005F5F38"/>
    <w:rsid w:val="005F5F96"/>
    <w:rsid w:val="005F60B1"/>
    <w:rsid w:val="005F632B"/>
    <w:rsid w:val="005F6387"/>
    <w:rsid w:val="005F63AC"/>
    <w:rsid w:val="005F64F1"/>
    <w:rsid w:val="005F659C"/>
    <w:rsid w:val="005F6668"/>
    <w:rsid w:val="005F6687"/>
    <w:rsid w:val="005F6884"/>
    <w:rsid w:val="005F6986"/>
    <w:rsid w:val="005F6B77"/>
    <w:rsid w:val="005F6C25"/>
    <w:rsid w:val="005F6D1F"/>
    <w:rsid w:val="005F6E58"/>
    <w:rsid w:val="005F6EA8"/>
    <w:rsid w:val="005F6FA6"/>
    <w:rsid w:val="005F6FCD"/>
    <w:rsid w:val="005F72DB"/>
    <w:rsid w:val="005F738D"/>
    <w:rsid w:val="005F7487"/>
    <w:rsid w:val="005F769D"/>
    <w:rsid w:val="005F77E3"/>
    <w:rsid w:val="005F792E"/>
    <w:rsid w:val="005F79A8"/>
    <w:rsid w:val="005F7ABD"/>
    <w:rsid w:val="005F7B08"/>
    <w:rsid w:val="005F7B39"/>
    <w:rsid w:val="005F7B67"/>
    <w:rsid w:val="005F7D64"/>
    <w:rsid w:val="005F7E1C"/>
    <w:rsid w:val="005F7F01"/>
    <w:rsid w:val="00600146"/>
    <w:rsid w:val="00600214"/>
    <w:rsid w:val="006002C7"/>
    <w:rsid w:val="00600357"/>
    <w:rsid w:val="006003D3"/>
    <w:rsid w:val="006004C0"/>
    <w:rsid w:val="00600652"/>
    <w:rsid w:val="006006EC"/>
    <w:rsid w:val="00600774"/>
    <w:rsid w:val="00600864"/>
    <w:rsid w:val="00600F48"/>
    <w:rsid w:val="00600F95"/>
    <w:rsid w:val="00601004"/>
    <w:rsid w:val="00601255"/>
    <w:rsid w:val="006012B0"/>
    <w:rsid w:val="00601395"/>
    <w:rsid w:val="006013E7"/>
    <w:rsid w:val="00601694"/>
    <w:rsid w:val="00601696"/>
    <w:rsid w:val="006016AB"/>
    <w:rsid w:val="00601839"/>
    <w:rsid w:val="006018EC"/>
    <w:rsid w:val="00601956"/>
    <w:rsid w:val="00601A14"/>
    <w:rsid w:val="00601A26"/>
    <w:rsid w:val="00601C28"/>
    <w:rsid w:val="006021CA"/>
    <w:rsid w:val="0060221D"/>
    <w:rsid w:val="00602355"/>
    <w:rsid w:val="0060238F"/>
    <w:rsid w:val="00602472"/>
    <w:rsid w:val="0060251D"/>
    <w:rsid w:val="00602596"/>
    <w:rsid w:val="00602759"/>
    <w:rsid w:val="0060277A"/>
    <w:rsid w:val="00602B7C"/>
    <w:rsid w:val="00602DDD"/>
    <w:rsid w:val="006030B9"/>
    <w:rsid w:val="00603312"/>
    <w:rsid w:val="00603392"/>
    <w:rsid w:val="00603434"/>
    <w:rsid w:val="006034B1"/>
    <w:rsid w:val="00603861"/>
    <w:rsid w:val="00603CB1"/>
    <w:rsid w:val="00603CD8"/>
    <w:rsid w:val="00603E5D"/>
    <w:rsid w:val="00603F22"/>
    <w:rsid w:val="00604050"/>
    <w:rsid w:val="006041E2"/>
    <w:rsid w:val="006043B2"/>
    <w:rsid w:val="006048E0"/>
    <w:rsid w:val="00604946"/>
    <w:rsid w:val="00604B04"/>
    <w:rsid w:val="00604D01"/>
    <w:rsid w:val="00604DC7"/>
    <w:rsid w:val="00604E1C"/>
    <w:rsid w:val="00604E47"/>
    <w:rsid w:val="0060509D"/>
    <w:rsid w:val="006050EB"/>
    <w:rsid w:val="006051C8"/>
    <w:rsid w:val="00605241"/>
    <w:rsid w:val="0060535E"/>
    <w:rsid w:val="00605441"/>
    <w:rsid w:val="006054D2"/>
    <w:rsid w:val="0060563A"/>
    <w:rsid w:val="006057B0"/>
    <w:rsid w:val="00605833"/>
    <w:rsid w:val="00605935"/>
    <w:rsid w:val="00605A4A"/>
    <w:rsid w:val="00605B01"/>
    <w:rsid w:val="00605B64"/>
    <w:rsid w:val="00605C07"/>
    <w:rsid w:val="00605C68"/>
    <w:rsid w:val="00605CA8"/>
    <w:rsid w:val="0060624B"/>
    <w:rsid w:val="006065FF"/>
    <w:rsid w:val="00606788"/>
    <w:rsid w:val="00606810"/>
    <w:rsid w:val="0060692D"/>
    <w:rsid w:val="00606970"/>
    <w:rsid w:val="00606A20"/>
    <w:rsid w:val="00606AFC"/>
    <w:rsid w:val="00606B1B"/>
    <w:rsid w:val="00606B6E"/>
    <w:rsid w:val="00606D6F"/>
    <w:rsid w:val="00606F5C"/>
    <w:rsid w:val="00607242"/>
    <w:rsid w:val="006072C6"/>
    <w:rsid w:val="006073FD"/>
    <w:rsid w:val="00607479"/>
    <w:rsid w:val="006076A0"/>
    <w:rsid w:val="006076FB"/>
    <w:rsid w:val="00607721"/>
    <w:rsid w:val="006077D0"/>
    <w:rsid w:val="00607900"/>
    <w:rsid w:val="00607A02"/>
    <w:rsid w:val="00607A2E"/>
    <w:rsid w:val="00607A41"/>
    <w:rsid w:val="00607D81"/>
    <w:rsid w:val="00607F01"/>
    <w:rsid w:val="00607F22"/>
    <w:rsid w:val="0061023B"/>
    <w:rsid w:val="0061036F"/>
    <w:rsid w:val="006103C3"/>
    <w:rsid w:val="0061047A"/>
    <w:rsid w:val="0061058D"/>
    <w:rsid w:val="0061087B"/>
    <w:rsid w:val="00610941"/>
    <w:rsid w:val="00610BD7"/>
    <w:rsid w:val="00610D4A"/>
    <w:rsid w:val="00610EDC"/>
    <w:rsid w:val="00610FD0"/>
    <w:rsid w:val="00611145"/>
    <w:rsid w:val="006111E3"/>
    <w:rsid w:val="00611981"/>
    <w:rsid w:val="006119FB"/>
    <w:rsid w:val="00611A43"/>
    <w:rsid w:val="00611A60"/>
    <w:rsid w:val="00611B58"/>
    <w:rsid w:val="00611D99"/>
    <w:rsid w:val="00611DD8"/>
    <w:rsid w:val="00611F46"/>
    <w:rsid w:val="006121A8"/>
    <w:rsid w:val="00612406"/>
    <w:rsid w:val="0061255D"/>
    <w:rsid w:val="00612885"/>
    <w:rsid w:val="006128B3"/>
    <w:rsid w:val="006129C7"/>
    <w:rsid w:val="00612AC7"/>
    <w:rsid w:val="00612ED1"/>
    <w:rsid w:val="00612EE9"/>
    <w:rsid w:val="00612F21"/>
    <w:rsid w:val="006130F7"/>
    <w:rsid w:val="0061342E"/>
    <w:rsid w:val="0061350D"/>
    <w:rsid w:val="006135C4"/>
    <w:rsid w:val="00613668"/>
    <w:rsid w:val="0061371A"/>
    <w:rsid w:val="00613AB2"/>
    <w:rsid w:val="00613AF8"/>
    <w:rsid w:val="00613C1B"/>
    <w:rsid w:val="00613CC2"/>
    <w:rsid w:val="00613D4B"/>
    <w:rsid w:val="00613D8E"/>
    <w:rsid w:val="00613D99"/>
    <w:rsid w:val="00613DE3"/>
    <w:rsid w:val="00613EBD"/>
    <w:rsid w:val="00614010"/>
    <w:rsid w:val="0061407F"/>
    <w:rsid w:val="0061426D"/>
    <w:rsid w:val="006142D5"/>
    <w:rsid w:val="006142E0"/>
    <w:rsid w:val="00614325"/>
    <w:rsid w:val="0061480A"/>
    <w:rsid w:val="00614980"/>
    <w:rsid w:val="00614B78"/>
    <w:rsid w:val="00614DAC"/>
    <w:rsid w:val="00614E2F"/>
    <w:rsid w:val="00614F12"/>
    <w:rsid w:val="00615031"/>
    <w:rsid w:val="00615054"/>
    <w:rsid w:val="00615164"/>
    <w:rsid w:val="0061517B"/>
    <w:rsid w:val="00615346"/>
    <w:rsid w:val="006155B9"/>
    <w:rsid w:val="00615614"/>
    <w:rsid w:val="00615692"/>
    <w:rsid w:val="00615754"/>
    <w:rsid w:val="006157E3"/>
    <w:rsid w:val="0061585A"/>
    <w:rsid w:val="006158E8"/>
    <w:rsid w:val="00615A0E"/>
    <w:rsid w:val="00616033"/>
    <w:rsid w:val="00616097"/>
    <w:rsid w:val="00616112"/>
    <w:rsid w:val="006161A9"/>
    <w:rsid w:val="0061643F"/>
    <w:rsid w:val="006165C8"/>
    <w:rsid w:val="00616943"/>
    <w:rsid w:val="006169EA"/>
    <w:rsid w:val="00616AAF"/>
    <w:rsid w:val="00616B17"/>
    <w:rsid w:val="00616BAB"/>
    <w:rsid w:val="00616C34"/>
    <w:rsid w:val="00616CF1"/>
    <w:rsid w:val="00616E6E"/>
    <w:rsid w:val="006170D8"/>
    <w:rsid w:val="0061758C"/>
    <w:rsid w:val="0061770F"/>
    <w:rsid w:val="00617743"/>
    <w:rsid w:val="00617850"/>
    <w:rsid w:val="0061796E"/>
    <w:rsid w:val="00617AA6"/>
    <w:rsid w:val="00617C56"/>
    <w:rsid w:val="00617F91"/>
    <w:rsid w:val="006202C1"/>
    <w:rsid w:val="00620387"/>
    <w:rsid w:val="00620496"/>
    <w:rsid w:val="006205CA"/>
    <w:rsid w:val="006205E2"/>
    <w:rsid w:val="00620682"/>
    <w:rsid w:val="0062074F"/>
    <w:rsid w:val="00620AB8"/>
    <w:rsid w:val="00620B29"/>
    <w:rsid w:val="00620BAE"/>
    <w:rsid w:val="00620FC8"/>
    <w:rsid w:val="006211C4"/>
    <w:rsid w:val="006213D7"/>
    <w:rsid w:val="00621415"/>
    <w:rsid w:val="00621540"/>
    <w:rsid w:val="00621684"/>
    <w:rsid w:val="00621938"/>
    <w:rsid w:val="00621C07"/>
    <w:rsid w:val="00621CD8"/>
    <w:rsid w:val="00621D80"/>
    <w:rsid w:val="00621D8D"/>
    <w:rsid w:val="00621F53"/>
    <w:rsid w:val="006221CC"/>
    <w:rsid w:val="0062221B"/>
    <w:rsid w:val="0062226E"/>
    <w:rsid w:val="00622844"/>
    <w:rsid w:val="00622A1C"/>
    <w:rsid w:val="00622BC3"/>
    <w:rsid w:val="00622CA5"/>
    <w:rsid w:val="00622DE7"/>
    <w:rsid w:val="00622E2A"/>
    <w:rsid w:val="00622FBA"/>
    <w:rsid w:val="00622FE6"/>
    <w:rsid w:val="00623045"/>
    <w:rsid w:val="00623064"/>
    <w:rsid w:val="00623089"/>
    <w:rsid w:val="0062308E"/>
    <w:rsid w:val="006231A7"/>
    <w:rsid w:val="006231EE"/>
    <w:rsid w:val="006233B9"/>
    <w:rsid w:val="006234C4"/>
    <w:rsid w:val="00623770"/>
    <w:rsid w:val="006237BB"/>
    <w:rsid w:val="0062381E"/>
    <w:rsid w:val="006238CA"/>
    <w:rsid w:val="006238D5"/>
    <w:rsid w:val="00623931"/>
    <w:rsid w:val="00623A02"/>
    <w:rsid w:val="00623D58"/>
    <w:rsid w:val="00624181"/>
    <w:rsid w:val="006244C9"/>
    <w:rsid w:val="0062454C"/>
    <w:rsid w:val="006245C9"/>
    <w:rsid w:val="006245CE"/>
    <w:rsid w:val="006245F6"/>
    <w:rsid w:val="006246A4"/>
    <w:rsid w:val="0062475D"/>
    <w:rsid w:val="00624895"/>
    <w:rsid w:val="0062495F"/>
    <w:rsid w:val="00624F4B"/>
    <w:rsid w:val="0062502C"/>
    <w:rsid w:val="00625133"/>
    <w:rsid w:val="00625468"/>
    <w:rsid w:val="00625482"/>
    <w:rsid w:val="006255F2"/>
    <w:rsid w:val="00626011"/>
    <w:rsid w:val="00626549"/>
    <w:rsid w:val="0062660B"/>
    <w:rsid w:val="006268FA"/>
    <w:rsid w:val="00626A1C"/>
    <w:rsid w:val="00626A8B"/>
    <w:rsid w:val="00626AD1"/>
    <w:rsid w:val="00626B99"/>
    <w:rsid w:val="00626C9B"/>
    <w:rsid w:val="00626CA6"/>
    <w:rsid w:val="00626CC9"/>
    <w:rsid w:val="00626E3E"/>
    <w:rsid w:val="00626EF5"/>
    <w:rsid w:val="00626F79"/>
    <w:rsid w:val="006271A9"/>
    <w:rsid w:val="00627301"/>
    <w:rsid w:val="00627606"/>
    <w:rsid w:val="0062779E"/>
    <w:rsid w:val="00627843"/>
    <w:rsid w:val="0063006F"/>
    <w:rsid w:val="006300AB"/>
    <w:rsid w:val="0063013B"/>
    <w:rsid w:val="006301AD"/>
    <w:rsid w:val="006304BC"/>
    <w:rsid w:val="00630555"/>
    <w:rsid w:val="0063059A"/>
    <w:rsid w:val="00630709"/>
    <w:rsid w:val="006307E8"/>
    <w:rsid w:val="00630C06"/>
    <w:rsid w:val="00630D84"/>
    <w:rsid w:val="00630DCE"/>
    <w:rsid w:val="00630FC2"/>
    <w:rsid w:val="00631140"/>
    <w:rsid w:val="0063120A"/>
    <w:rsid w:val="006314E4"/>
    <w:rsid w:val="0063150B"/>
    <w:rsid w:val="00631583"/>
    <w:rsid w:val="00631585"/>
    <w:rsid w:val="00631594"/>
    <w:rsid w:val="0063183E"/>
    <w:rsid w:val="00631D07"/>
    <w:rsid w:val="00631DCB"/>
    <w:rsid w:val="00631E13"/>
    <w:rsid w:val="00631ED2"/>
    <w:rsid w:val="00632015"/>
    <w:rsid w:val="0063218A"/>
    <w:rsid w:val="0063242F"/>
    <w:rsid w:val="006326AF"/>
    <w:rsid w:val="006327A5"/>
    <w:rsid w:val="00632BA8"/>
    <w:rsid w:val="00632C51"/>
    <w:rsid w:val="00632C96"/>
    <w:rsid w:val="00632E2F"/>
    <w:rsid w:val="00632EFB"/>
    <w:rsid w:val="0063314C"/>
    <w:rsid w:val="00633345"/>
    <w:rsid w:val="00633384"/>
    <w:rsid w:val="006333B2"/>
    <w:rsid w:val="00633493"/>
    <w:rsid w:val="00633821"/>
    <w:rsid w:val="0063394B"/>
    <w:rsid w:val="00633A13"/>
    <w:rsid w:val="00633B79"/>
    <w:rsid w:val="00633B7C"/>
    <w:rsid w:val="00633D53"/>
    <w:rsid w:val="00633D94"/>
    <w:rsid w:val="00633E17"/>
    <w:rsid w:val="00633F26"/>
    <w:rsid w:val="00633F5B"/>
    <w:rsid w:val="00633FCF"/>
    <w:rsid w:val="0063406B"/>
    <w:rsid w:val="00634085"/>
    <w:rsid w:val="00634096"/>
    <w:rsid w:val="006340BC"/>
    <w:rsid w:val="00634405"/>
    <w:rsid w:val="00634650"/>
    <w:rsid w:val="006346B2"/>
    <w:rsid w:val="006346ED"/>
    <w:rsid w:val="006348FF"/>
    <w:rsid w:val="00634ACF"/>
    <w:rsid w:val="00634B3D"/>
    <w:rsid w:val="00634B90"/>
    <w:rsid w:val="00634E2F"/>
    <w:rsid w:val="00635035"/>
    <w:rsid w:val="0063514E"/>
    <w:rsid w:val="0063539E"/>
    <w:rsid w:val="006356C4"/>
    <w:rsid w:val="0063580D"/>
    <w:rsid w:val="00635A62"/>
    <w:rsid w:val="00635CA4"/>
    <w:rsid w:val="00635CAE"/>
    <w:rsid w:val="00635D5F"/>
    <w:rsid w:val="00635D79"/>
    <w:rsid w:val="00635FD9"/>
    <w:rsid w:val="00636068"/>
    <w:rsid w:val="006360A5"/>
    <w:rsid w:val="006360D2"/>
    <w:rsid w:val="006360D8"/>
    <w:rsid w:val="006362F1"/>
    <w:rsid w:val="00636626"/>
    <w:rsid w:val="0063667D"/>
    <w:rsid w:val="006366AA"/>
    <w:rsid w:val="0063678C"/>
    <w:rsid w:val="006367BB"/>
    <w:rsid w:val="00636996"/>
    <w:rsid w:val="00636ABE"/>
    <w:rsid w:val="00636D2D"/>
    <w:rsid w:val="00636D8E"/>
    <w:rsid w:val="00636DD3"/>
    <w:rsid w:val="00636F50"/>
    <w:rsid w:val="00637001"/>
    <w:rsid w:val="00637192"/>
    <w:rsid w:val="00637240"/>
    <w:rsid w:val="006373D8"/>
    <w:rsid w:val="00637469"/>
    <w:rsid w:val="00637714"/>
    <w:rsid w:val="00637787"/>
    <w:rsid w:val="006378AF"/>
    <w:rsid w:val="006378DA"/>
    <w:rsid w:val="00637B6C"/>
    <w:rsid w:val="00637CE9"/>
    <w:rsid w:val="00637F7B"/>
    <w:rsid w:val="00640264"/>
    <w:rsid w:val="0064035B"/>
    <w:rsid w:val="006404F3"/>
    <w:rsid w:val="0064052E"/>
    <w:rsid w:val="00640701"/>
    <w:rsid w:val="00640B7B"/>
    <w:rsid w:val="00640BA3"/>
    <w:rsid w:val="00640CA4"/>
    <w:rsid w:val="00640F58"/>
    <w:rsid w:val="0064103B"/>
    <w:rsid w:val="006412A9"/>
    <w:rsid w:val="006412B0"/>
    <w:rsid w:val="006413EB"/>
    <w:rsid w:val="00641522"/>
    <w:rsid w:val="006415D2"/>
    <w:rsid w:val="006418A5"/>
    <w:rsid w:val="00641927"/>
    <w:rsid w:val="00641934"/>
    <w:rsid w:val="00641B81"/>
    <w:rsid w:val="00641BFB"/>
    <w:rsid w:val="00641C47"/>
    <w:rsid w:val="00641DB7"/>
    <w:rsid w:val="006421B6"/>
    <w:rsid w:val="00642237"/>
    <w:rsid w:val="00642414"/>
    <w:rsid w:val="006426E2"/>
    <w:rsid w:val="00642714"/>
    <w:rsid w:val="00642841"/>
    <w:rsid w:val="00642843"/>
    <w:rsid w:val="00642864"/>
    <w:rsid w:val="00642A23"/>
    <w:rsid w:val="00642A27"/>
    <w:rsid w:val="00642AA1"/>
    <w:rsid w:val="00642B38"/>
    <w:rsid w:val="00642C41"/>
    <w:rsid w:val="00642D88"/>
    <w:rsid w:val="00642E08"/>
    <w:rsid w:val="00642F53"/>
    <w:rsid w:val="00642FD8"/>
    <w:rsid w:val="00643187"/>
    <w:rsid w:val="00643211"/>
    <w:rsid w:val="006432A3"/>
    <w:rsid w:val="00643355"/>
    <w:rsid w:val="00643391"/>
    <w:rsid w:val="00643660"/>
    <w:rsid w:val="00643662"/>
    <w:rsid w:val="006437EB"/>
    <w:rsid w:val="006438E8"/>
    <w:rsid w:val="00643A48"/>
    <w:rsid w:val="00643B02"/>
    <w:rsid w:val="00643BBE"/>
    <w:rsid w:val="00643C66"/>
    <w:rsid w:val="00643D96"/>
    <w:rsid w:val="00643E85"/>
    <w:rsid w:val="00643F41"/>
    <w:rsid w:val="00643FB1"/>
    <w:rsid w:val="00644138"/>
    <w:rsid w:val="00644143"/>
    <w:rsid w:val="0064422B"/>
    <w:rsid w:val="006444D5"/>
    <w:rsid w:val="00644601"/>
    <w:rsid w:val="00644620"/>
    <w:rsid w:val="00644763"/>
    <w:rsid w:val="0064476F"/>
    <w:rsid w:val="006447CE"/>
    <w:rsid w:val="006448DD"/>
    <w:rsid w:val="00645053"/>
    <w:rsid w:val="0064512B"/>
    <w:rsid w:val="0064532A"/>
    <w:rsid w:val="006454CA"/>
    <w:rsid w:val="00645573"/>
    <w:rsid w:val="0064573C"/>
    <w:rsid w:val="00645767"/>
    <w:rsid w:val="00645781"/>
    <w:rsid w:val="00645827"/>
    <w:rsid w:val="00645905"/>
    <w:rsid w:val="006459B1"/>
    <w:rsid w:val="00645CA2"/>
    <w:rsid w:val="00645D40"/>
    <w:rsid w:val="00645DB2"/>
    <w:rsid w:val="00645DF0"/>
    <w:rsid w:val="00645F8C"/>
    <w:rsid w:val="00645F92"/>
    <w:rsid w:val="00645FFD"/>
    <w:rsid w:val="00646399"/>
    <w:rsid w:val="00646402"/>
    <w:rsid w:val="006464B9"/>
    <w:rsid w:val="00646513"/>
    <w:rsid w:val="0064654F"/>
    <w:rsid w:val="0064657E"/>
    <w:rsid w:val="0064663D"/>
    <w:rsid w:val="006469DF"/>
    <w:rsid w:val="006470D4"/>
    <w:rsid w:val="0064725E"/>
    <w:rsid w:val="006473B8"/>
    <w:rsid w:val="006473BF"/>
    <w:rsid w:val="006475FD"/>
    <w:rsid w:val="00647643"/>
    <w:rsid w:val="0064778D"/>
    <w:rsid w:val="006478D7"/>
    <w:rsid w:val="00647BEF"/>
    <w:rsid w:val="00647C77"/>
    <w:rsid w:val="00647CC4"/>
    <w:rsid w:val="00650139"/>
    <w:rsid w:val="006501A1"/>
    <w:rsid w:val="006502FC"/>
    <w:rsid w:val="00650761"/>
    <w:rsid w:val="00650B0E"/>
    <w:rsid w:val="00650BC9"/>
    <w:rsid w:val="00650C63"/>
    <w:rsid w:val="00650CCC"/>
    <w:rsid w:val="00650D25"/>
    <w:rsid w:val="00650DD1"/>
    <w:rsid w:val="00650ECA"/>
    <w:rsid w:val="00650FE7"/>
    <w:rsid w:val="0065113B"/>
    <w:rsid w:val="00651148"/>
    <w:rsid w:val="006517C5"/>
    <w:rsid w:val="0065194B"/>
    <w:rsid w:val="00651C0E"/>
    <w:rsid w:val="00651DC3"/>
    <w:rsid w:val="00652353"/>
    <w:rsid w:val="006525AD"/>
    <w:rsid w:val="0065270C"/>
    <w:rsid w:val="00652756"/>
    <w:rsid w:val="0065278D"/>
    <w:rsid w:val="006527C8"/>
    <w:rsid w:val="006527DE"/>
    <w:rsid w:val="00652A5C"/>
    <w:rsid w:val="00652A74"/>
    <w:rsid w:val="00652AD8"/>
    <w:rsid w:val="00652ADA"/>
    <w:rsid w:val="00652B79"/>
    <w:rsid w:val="00652D28"/>
    <w:rsid w:val="00652D69"/>
    <w:rsid w:val="00652E8D"/>
    <w:rsid w:val="0065301D"/>
    <w:rsid w:val="006531D9"/>
    <w:rsid w:val="006533C3"/>
    <w:rsid w:val="006535D6"/>
    <w:rsid w:val="0065360F"/>
    <w:rsid w:val="0065389F"/>
    <w:rsid w:val="00653A0E"/>
    <w:rsid w:val="00653C5F"/>
    <w:rsid w:val="00653C92"/>
    <w:rsid w:val="00653EF2"/>
    <w:rsid w:val="00653EFD"/>
    <w:rsid w:val="00654068"/>
    <w:rsid w:val="00654126"/>
    <w:rsid w:val="0065419B"/>
    <w:rsid w:val="0065427A"/>
    <w:rsid w:val="00654340"/>
    <w:rsid w:val="00654353"/>
    <w:rsid w:val="006544B0"/>
    <w:rsid w:val="006544CD"/>
    <w:rsid w:val="00654704"/>
    <w:rsid w:val="00654729"/>
    <w:rsid w:val="00654775"/>
    <w:rsid w:val="00654947"/>
    <w:rsid w:val="00654A7B"/>
    <w:rsid w:val="00654B16"/>
    <w:rsid w:val="00654B38"/>
    <w:rsid w:val="00654B83"/>
    <w:rsid w:val="00654E9B"/>
    <w:rsid w:val="00654EB4"/>
    <w:rsid w:val="00654F67"/>
    <w:rsid w:val="00655061"/>
    <w:rsid w:val="0065510C"/>
    <w:rsid w:val="0065514C"/>
    <w:rsid w:val="006551BF"/>
    <w:rsid w:val="006551DF"/>
    <w:rsid w:val="006555C8"/>
    <w:rsid w:val="00655674"/>
    <w:rsid w:val="0065575F"/>
    <w:rsid w:val="00655775"/>
    <w:rsid w:val="00655A3C"/>
    <w:rsid w:val="00655B63"/>
    <w:rsid w:val="00655BD6"/>
    <w:rsid w:val="00655E15"/>
    <w:rsid w:val="00655E73"/>
    <w:rsid w:val="0065600E"/>
    <w:rsid w:val="00656140"/>
    <w:rsid w:val="00656276"/>
    <w:rsid w:val="00656388"/>
    <w:rsid w:val="006569C3"/>
    <w:rsid w:val="00656A2E"/>
    <w:rsid w:val="00656D48"/>
    <w:rsid w:val="00656DDC"/>
    <w:rsid w:val="00656FF1"/>
    <w:rsid w:val="006571F6"/>
    <w:rsid w:val="00657524"/>
    <w:rsid w:val="006576BF"/>
    <w:rsid w:val="00657812"/>
    <w:rsid w:val="00657906"/>
    <w:rsid w:val="006579A8"/>
    <w:rsid w:val="00657C72"/>
    <w:rsid w:val="00657DE0"/>
    <w:rsid w:val="00657DEC"/>
    <w:rsid w:val="00657E46"/>
    <w:rsid w:val="00657FFE"/>
    <w:rsid w:val="0066004D"/>
    <w:rsid w:val="006603A2"/>
    <w:rsid w:val="0066043C"/>
    <w:rsid w:val="006605AD"/>
    <w:rsid w:val="006605E2"/>
    <w:rsid w:val="00660670"/>
    <w:rsid w:val="006606A7"/>
    <w:rsid w:val="0066079F"/>
    <w:rsid w:val="00660919"/>
    <w:rsid w:val="006609FC"/>
    <w:rsid w:val="00660A84"/>
    <w:rsid w:val="00660B1B"/>
    <w:rsid w:val="00660BF5"/>
    <w:rsid w:val="00660E74"/>
    <w:rsid w:val="00661201"/>
    <w:rsid w:val="0066123E"/>
    <w:rsid w:val="0066134F"/>
    <w:rsid w:val="00661360"/>
    <w:rsid w:val="00661551"/>
    <w:rsid w:val="00661677"/>
    <w:rsid w:val="00661868"/>
    <w:rsid w:val="006618CC"/>
    <w:rsid w:val="00661BE0"/>
    <w:rsid w:val="0066209E"/>
    <w:rsid w:val="006620E4"/>
    <w:rsid w:val="00662111"/>
    <w:rsid w:val="00662118"/>
    <w:rsid w:val="0066224B"/>
    <w:rsid w:val="006622A8"/>
    <w:rsid w:val="0066266A"/>
    <w:rsid w:val="00662851"/>
    <w:rsid w:val="006628D2"/>
    <w:rsid w:val="00662B4D"/>
    <w:rsid w:val="00662BC0"/>
    <w:rsid w:val="00662C34"/>
    <w:rsid w:val="00662CEA"/>
    <w:rsid w:val="00662DFF"/>
    <w:rsid w:val="00663076"/>
    <w:rsid w:val="006630C6"/>
    <w:rsid w:val="00663178"/>
    <w:rsid w:val="00663343"/>
    <w:rsid w:val="006633F6"/>
    <w:rsid w:val="00663497"/>
    <w:rsid w:val="006638AD"/>
    <w:rsid w:val="00663D07"/>
    <w:rsid w:val="00663E77"/>
    <w:rsid w:val="00663F0A"/>
    <w:rsid w:val="006640A7"/>
    <w:rsid w:val="0066411D"/>
    <w:rsid w:val="006641A8"/>
    <w:rsid w:val="006641B5"/>
    <w:rsid w:val="00664274"/>
    <w:rsid w:val="0066436A"/>
    <w:rsid w:val="006643A7"/>
    <w:rsid w:val="006644E5"/>
    <w:rsid w:val="006647EC"/>
    <w:rsid w:val="0066484F"/>
    <w:rsid w:val="0066486B"/>
    <w:rsid w:val="006648EB"/>
    <w:rsid w:val="006648FA"/>
    <w:rsid w:val="00664959"/>
    <w:rsid w:val="0066495A"/>
    <w:rsid w:val="00664B8C"/>
    <w:rsid w:val="00664CA9"/>
    <w:rsid w:val="00664DBF"/>
    <w:rsid w:val="00665060"/>
    <w:rsid w:val="00665310"/>
    <w:rsid w:val="006654BC"/>
    <w:rsid w:val="00665509"/>
    <w:rsid w:val="00665563"/>
    <w:rsid w:val="0066560C"/>
    <w:rsid w:val="00665789"/>
    <w:rsid w:val="00665956"/>
    <w:rsid w:val="00665960"/>
    <w:rsid w:val="00665DD2"/>
    <w:rsid w:val="00666080"/>
    <w:rsid w:val="00666210"/>
    <w:rsid w:val="00666272"/>
    <w:rsid w:val="006664D4"/>
    <w:rsid w:val="00666519"/>
    <w:rsid w:val="006667B2"/>
    <w:rsid w:val="006667FE"/>
    <w:rsid w:val="00666A4A"/>
    <w:rsid w:val="00666A6B"/>
    <w:rsid w:val="00666D55"/>
    <w:rsid w:val="00666FE8"/>
    <w:rsid w:val="00667109"/>
    <w:rsid w:val="00667181"/>
    <w:rsid w:val="0066732C"/>
    <w:rsid w:val="00667759"/>
    <w:rsid w:val="0066785B"/>
    <w:rsid w:val="0066788D"/>
    <w:rsid w:val="006679C0"/>
    <w:rsid w:val="006679F5"/>
    <w:rsid w:val="00667ADF"/>
    <w:rsid w:val="00667B1B"/>
    <w:rsid w:val="00667B77"/>
    <w:rsid w:val="00667BD5"/>
    <w:rsid w:val="00667BD9"/>
    <w:rsid w:val="00667D75"/>
    <w:rsid w:val="00667F47"/>
    <w:rsid w:val="006700AB"/>
    <w:rsid w:val="00670425"/>
    <w:rsid w:val="00670469"/>
    <w:rsid w:val="006706A0"/>
    <w:rsid w:val="006706E5"/>
    <w:rsid w:val="0067077A"/>
    <w:rsid w:val="0067094D"/>
    <w:rsid w:val="00670DE3"/>
    <w:rsid w:val="00670EEA"/>
    <w:rsid w:val="0067101A"/>
    <w:rsid w:val="006716DA"/>
    <w:rsid w:val="0067173C"/>
    <w:rsid w:val="0067182F"/>
    <w:rsid w:val="00671AFB"/>
    <w:rsid w:val="00671DE3"/>
    <w:rsid w:val="00671F6A"/>
    <w:rsid w:val="00672121"/>
    <w:rsid w:val="0067245E"/>
    <w:rsid w:val="0067252F"/>
    <w:rsid w:val="006725C7"/>
    <w:rsid w:val="0067266F"/>
    <w:rsid w:val="006726CF"/>
    <w:rsid w:val="006728ED"/>
    <w:rsid w:val="0067290D"/>
    <w:rsid w:val="0067291E"/>
    <w:rsid w:val="00672989"/>
    <w:rsid w:val="006729E0"/>
    <w:rsid w:val="00672B20"/>
    <w:rsid w:val="00672FB4"/>
    <w:rsid w:val="00673101"/>
    <w:rsid w:val="006731CD"/>
    <w:rsid w:val="006732B1"/>
    <w:rsid w:val="00673383"/>
    <w:rsid w:val="006734E4"/>
    <w:rsid w:val="00673640"/>
    <w:rsid w:val="00673759"/>
    <w:rsid w:val="0067379D"/>
    <w:rsid w:val="00673BAA"/>
    <w:rsid w:val="00673C6C"/>
    <w:rsid w:val="00673E2A"/>
    <w:rsid w:val="00673F6E"/>
    <w:rsid w:val="0067424B"/>
    <w:rsid w:val="006742FE"/>
    <w:rsid w:val="006743A2"/>
    <w:rsid w:val="006743BC"/>
    <w:rsid w:val="0067446F"/>
    <w:rsid w:val="0067451E"/>
    <w:rsid w:val="006745B4"/>
    <w:rsid w:val="006745B6"/>
    <w:rsid w:val="006746A4"/>
    <w:rsid w:val="00674C20"/>
    <w:rsid w:val="00674C45"/>
    <w:rsid w:val="00674CDD"/>
    <w:rsid w:val="00674D17"/>
    <w:rsid w:val="00674E3D"/>
    <w:rsid w:val="00674E92"/>
    <w:rsid w:val="00675094"/>
    <w:rsid w:val="0067514F"/>
    <w:rsid w:val="006753B0"/>
    <w:rsid w:val="006753EC"/>
    <w:rsid w:val="0067548E"/>
    <w:rsid w:val="00675558"/>
    <w:rsid w:val="00675611"/>
    <w:rsid w:val="00675781"/>
    <w:rsid w:val="006759D4"/>
    <w:rsid w:val="00675A60"/>
    <w:rsid w:val="00675BA1"/>
    <w:rsid w:val="00675EF9"/>
    <w:rsid w:val="00675F27"/>
    <w:rsid w:val="00675FAC"/>
    <w:rsid w:val="006762FE"/>
    <w:rsid w:val="0067655B"/>
    <w:rsid w:val="00676636"/>
    <w:rsid w:val="0067679D"/>
    <w:rsid w:val="0067683E"/>
    <w:rsid w:val="00676870"/>
    <w:rsid w:val="006768C8"/>
    <w:rsid w:val="006768F6"/>
    <w:rsid w:val="0067697E"/>
    <w:rsid w:val="00676C36"/>
    <w:rsid w:val="00676C53"/>
    <w:rsid w:val="00676DBC"/>
    <w:rsid w:val="00676EBC"/>
    <w:rsid w:val="00676F96"/>
    <w:rsid w:val="00676FB0"/>
    <w:rsid w:val="006772A0"/>
    <w:rsid w:val="00677443"/>
    <w:rsid w:val="00677615"/>
    <w:rsid w:val="0067769A"/>
    <w:rsid w:val="0067783B"/>
    <w:rsid w:val="006778B0"/>
    <w:rsid w:val="00677B50"/>
    <w:rsid w:val="0068005B"/>
    <w:rsid w:val="00680159"/>
    <w:rsid w:val="00680487"/>
    <w:rsid w:val="006806A3"/>
    <w:rsid w:val="006806A6"/>
    <w:rsid w:val="0068099E"/>
    <w:rsid w:val="00680B20"/>
    <w:rsid w:val="00680F66"/>
    <w:rsid w:val="00680FD0"/>
    <w:rsid w:val="00681005"/>
    <w:rsid w:val="00681211"/>
    <w:rsid w:val="00681279"/>
    <w:rsid w:val="006813C8"/>
    <w:rsid w:val="006815AC"/>
    <w:rsid w:val="006815F4"/>
    <w:rsid w:val="006816A6"/>
    <w:rsid w:val="006816AE"/>
    <w:rsid w:val="00681916"/>
    <w:rsid w:val="00681AB1"/>
    <w:rsid w:val="00681B36"/>
    <w:rsid w:val="00681C4B"/>
    <w:rsid w:val="00681D44"/>
    <w:rsid w:val="00681DBB"/>
    <w:rsid w:val="00681E16"/>
    <w:rsid w:val="00682022"/>
    <w:rsid w:val="006820D7"/>
    <w:rsid w:val="006822FB"/>
    <w:rsid w:val="00682345"/>
    <w:rsid w:val="006823EF"/>
    <w:rsid w:val="00682427"/>
    <w:rsid w:val="00682441"/>
    <w:rsid w:val="006824A4"/>
    <w:rsid w:val="006824E2"/>
    <w:rsid w:val="0068271C"/>
    <w:rsid w:val="00682791"/>
    <w:rsid w:val="006829D4"/>
    <w:rsid w:val="00682AD3"/>
    <w:rsid w:val="00682CCA"/>
    <w:rsid w:val="00682CDE"/>
    <w:rsid w:val="00682CF5"/>
    <w:rsid w:val="00682D2A"/>
    <w:rsid w:val="00682E14"/>
    <w:rsid w:val="00682F8F"/>
    <w:rsid w:val="006830B7"/>
    <w:rsid w:val="0068312B"/>
    <w:rsid w:val="0068312C"/>
    <w:rsid w:val="00683151"/>
    <w:rsid w:val="0068360D"/>
    <w:rsid w:val="00683778"/>
    <w:rsid w:val="006837B9"/>
    <w:rsid w:val="00683B67"/>
    <w:rsid w:val="00683D73"/>
    <w:rsid w:val="00683E49"/>
    <w:rsid w:val="00683E95"/>
    <w:rsid w:val="00683ECE"/>
    <w:rsid w:val="00683F13"/>
    <w:rsid w:val="00683F25"/>
    <w:rsid w:val="00683FDD"/>
    <w:rsid w:val="00683FF4"/>
    <w:rsid w:val="006841DC"/>
    <w:rsid w:val="0068426D"/>
    <w:rsid w:val="0068436C"/>
    <w:rsid w:val="00684627"/>
    <w:rsid w:val="00684725"/>
    <w:rsid w:val="006848D7"/>
    <w:rsid w:val="00684915"/>
    <w:rsid w:val="00684945"/>
    <w:rsid w:val="00684A0D"/>
    <w:rsid w:val="00684A95"/>
    <w:rsid w:val="00684BE2"/>
    <w:rsid w:val="00684EBD"/>
    <w:rsid w:val="00684F16"/>
    <w:rsid w:val="00684F8C"/>
    <w:rsid w:val="00684F94"/>
    <w:rsid w:val="00685235"/>
    <w:rsid w:val="00685347"/>
    <w:rsid w:val="00685409"/>
    <w:rsid w:val="0068545E"/>
    <w:rsid w:val="006854D4"/>
    <w:rsid w:val="006855A9"/>
    <w:rsid w:val="006855C3"/>
    <w:rsid w:val="0068568D"/>
    <w:rsid w:val="00685740"/>
    <w:rsid w:val="0068598B"/>
    <w:rsid w:val="00685A73"/>
    <w:rsid w:val="00685D25"/>
    <w:rsid w:val="00685DAB"/>
    <w:rsid w:val="00685EF4"/>
    <w:rsid w:val="00685F84"/>
    <w:rsid w:val="00685FD4"/>
    <w:rsid w:val="00686165"/>
    <w:rsid w:val="006862C5"/>
    <w:rsid w:val="00686329"/>
    <w:rsid w:val="00686443"/>
    <w:rsid w:val="00686612"/>
    <w:rsid w:val="0068661E"/>
    <w:rsid w:val="00686690"/>
    <w:rsid w:val="00686768"/>
    <w:rsid w:val="0068697E"/>
    <w:rsid w:val="00686A98"/>
    <w:rsid w:val="00686C00"/>
    <w:rsid w:val="00686CF7"/>
    <w:rsid w:val="00686F60"/>
    <w:rsid w:val="006873EA"/>
    <w:rsid w:val="00687B9D"/>
    <w:rsid w:val="00687CFB"/>
    <w:rsid w:val="0069007A"/>
    <w:rsid w:val="0069027F"/>
    <w:rsid w:val="006904E2"/>
    <w:rsid w:val="006906F7"/>
    <w:rsid w:val="0069076C"/>
    <w:rsid w:val="006908D9"/>
    <w:rsid w:val="00690A49"/>
    <w:rsid w:val="00690B30"/>
    <w:rsid w:val="00690B5D"/>
    <w:rsid w:val="00690BB6"/>
    <w:rsid w:val="00690CD9"/>
    <w:rsid w:val="00690EEB"/>
    <w:rsid w:val="00690F72"/>
    <w:rsid w:val="00690FDC"/>
    <w:rsid w:val="00691058"/>
    <w:rsid w:val="006910D2"/>
    <w:rsid w:val="0069146D"/>
    <w:rsid w:val="0069148E"/>
    <w:rsid w:val="00691560"/>
    <w:rsid w:val="006915F1"/>
    <w:rsid w:val="0069173E"/>
    <w:rsid w:val="00691B30"/>
    <w:rsid w:val="00691FE7"/>
    <w:rsid w:val="006924CF"/>
    <w:rsid w:val="006924D1"/>
    <w:rsid w:val="0069254D"/>
    <w:rsid w:val="0069262F"/>
    <w:rsid w:val="0069287E"/>
    <w:rsid w:val="006928E0"/>
    <w:rsid w:val="006929A7"/>
    <w:rsid w:val="006929D6"/>
    <w:rsid w:val="00692A02"/>
    <w:rsid w:val="00692ABD"/>
    <w:rsid w:val="00692ABE"/>
    <w:rsid w:val="00692B3E"/>
    <w:rsid w:val="00692CDD"/>
    <w:rsid w:val="00692D7C"/>
    <w:rsid w:val="00692E61"/>
    <w:rsid w:val="006932C8"/>
    <w:rsid w:val="00693353"/>
    <w:rsid w:val="00693462"/>
    <w:rsid w:val="0069368F"/>
    <w:rsid w:val="006937D9"/>
    <w:rsid w:val="00693998"/>
    <w:rsid w:val="00693A2D"/>
    <w:rsid w:val="00693AF9"/>
    <w:rsid w:val="00693CE8"/>
    <w:rsid w:val="00693E1F"/>
    <w:rsid w:val="00693ECB"/>
    <w:rsid w:val="00694150"/>
    <w:rsid w:val="006941AC"/>
    <w:rsid w:val="00694278"/>
    <w:rsid w:val="00694480"/>
    <w:rsid w:val="0069448C"/>
    <w:rsid w:val="0069462D"/>
    <w:rsid w:val="0069469A"/>
    <w:rsid w:val="00694797"/>
    <w:rsid w:val="006948DF"/>
    <w:rsid w:val="006948E7"/>
    <w:rsid w:val="00694A5A"/>
    <w:rsid w:val="00694C73"/>
    <w:rsid w:val="00694EEC"/>
    <w:rsid w:val="00694FDD"/>
    <w:rsid w:val="0069515E"/>
    <w:rsid w:val="00695291"/>
    <w:rsid w:val="006953FC"/>
    <w:rsid w:val="006956B3"/>
    <w:rsid w:val="0069570D"/>
    <w:rsid w:val="00695887"/>
    <w:rsid w:val="006958E1"/>
    <w:rsid w:val="0069594A"/>
    <w:rsid w:val="00695A5F"/>
    <w:rsid w:val="00695AAA"/>
    <w:rsid w:val="00695B80"/>
    <w:rsid w:val="00695D40"/>
    <w:rsid w:val="00695E14"/>
    <w:rsid w:val="00695E4E"/>
    <w:rsid w:val="00695F68"/>
    <w:rsid w:val="0069605B"/>
    <w:rsid w:val="00696146"/>
    <w:rsid w:val="00696221"/>
    <w:rsid w:val="006965AD"/>
    <w:rsid w:val="006967B2"/>
    <w:rsid w:val="00696980"/>
    <w:rsid w:val="00696AEA"/>
    <w:rsid w:val="00696BAF"/>
    <w:rsid w:val="00696DA6"/>
    <w:rsid w:val="006970AE"/>
    <w:rsid w:val="006970B6"/>
    <w:rsid w:val="0069728C"/>
    <w:rsid w:val="006972C7"/>
    <w:rsid w:val="0069737D"/>
    <w:rsid w:val="006974A2"/>
    <w:rsid w:val="006976AE"/>
    <w:rsid w:val="00697733"/>
    <w:rsid w:val="00697A85"/>
    <w:rsid w:val="00697AF1"/>
    <w:rsid w:val="00697B65"/>
    <w:rsid w:val="00697B6C"/>
    <w:rsid w:val="00697C32"/>
    <w:rsid w:val="00697D5A"/>
    <w:rsid w:val="00697F8E"/>
    <w:rsid w:val="00697FAB"/>
    <w:rsid w:val="00697FAF"/>
    <w:rsid w:val="006A0166"/>
    <w:rsid w:val="006A0590"/>
    <w:rsid w:val="006A0795"/>
    <w:rsid w:val="006A0841"/>
    <w:rsid w:val="006A08D5"/>
    <w:rsid w:val="006A0AF7"/>
    <w:rsid w:val="006A0B0A"/>
    <w:rsid w:val="006A0E6F"/>
    <w:rsid w:val="006A0EC3"/>
    <w:rsid w:val="006A0FA5"/>
    <w:rsid w:val="006A0FCD"/>
    <w:rsid w:val="006A107F"/>
    <w:rsid w:val="006A1168"/>
    <w:rsid w:val="006A126D"/>
    <w:rsid w:val="006A129E"/>
    <w:rsid w:val="006A12D8"/>
    <w:rsid w:val="006A13A2"/>
    <w:rsid w:val="006A1519"/>
    <w:rsid w:val="006A16D0"/>
    <w:rsid w:val="006A1809"/>
    <w:rsid w:val="006A18E3"/>
    <w:rsid w:val="006A19DC"/>
    <w:rsid w:val="006A1A7E"/>
    <w:rsid w:val="006A1B44"/>
    <w:rsid w:val="006A1BA2"/>
    <w:rsid w:val="006A1CFF"/>
    <w:rsid w:val="006A1ED7"/>
    <w:rsid w:val="006A1F6E"/>
    <w:rsid w:val="006A1FBC"/>
    <w:rsid w:val="006A2027"/>
    <w:rsid w:val="006A2075"/>
    <w:rsid w:val="006A22D6"/>
    <w:rsid w:val="006A22DD"/>
    <w:rsid w:val="006A23A1"/>
    <w:rsid w:val="006A24B7"/>
    <w:rsid w:val="006A254E"/>
    <w:rsid w:val="006A263F"/>
    <w:rsid w:val="006A26B6"/>
    <w:rsid w:val="006A2764"/>
    <w:rsid w:val="006A2946"/>
    <w:rsid w:val="006A29DE"/>
    <w:rsid w:val="006A2ACC"/>
    <w:rsid w:val="006A2C30"/>
    <w:rsid w:val="006A2C36"/>
    <w:rsid w:val="006A2C4C"/>
    <w:rsid w:val="006A2C72"/>
    <w:rsid w:val="006A2D1C"/>
    <w:rsid w:val="006A2D2E"/>
    <w:rsid w:val="006A2D36"/>
    <w:rsid w:val="006A2D97"/>
    <w:rsid w:val="006A301C"/>
    <w:rsid w:val="006A317C"/>
    <w:rsid w:val="006A3207"/>
    <w:rsid w:val="006A3367"/>
    <w:rsid w:val="006A3451"/>
    <w:rsid w:val="006A359C"/>
    <w:rsid w:val="006A3630"/>
    <w:rsid w:val="006A378D"/>
    <w:rsid w:val="006A37B4"/>
    <w:rsid w:val="006A384A"/>
    <w:rsid w:val="006A3A26"/>
    <w:rsid w:val="006A3AE0"/>
    <w:rsid w:val="006A3CE7"/>
    <w:rsid w:val="006A3D8C"/>
    <w:rsid w:val="006A3E2B"/>
    <w:rsid w:val="006A3E3A"/>
    <w:rsid w:val="006A3E76"/>
    <w:rsid w:val="006A4135"/>
    <w:rsid w:val="006A4140"/>
    <w:rsid w:val="006A42DC"/>
    <w:rsid w:val="006A4448"/>
    <w:rsid w:val="006A465B"/>
    <w:rsid w:val="006A47BC"/>
    <w:rsid w:val="006A47C6"/>
    <w:rsid w:val="006A4962"/>
    <w:rsid w:val="006A4BD7"/>
    <w:rsid w:val="006A4C1B"/>
    <w:rsid w:val="006A4C71"/>
    <w:rsid w:val="006A4E3E"/>
    <w:rsid w:val="006A4EA3"/>
    <w:rsid w:val="006A4EB6"/>
    <w:rsid w:val="006A5521"/>
    <w:rsid w:val="006A582B"/>
    <w:rsid w:val="006A5BE4"/>
    <w:rsid w:val="006A5C85"/>
    <w:rsid w:val="006A5D26"/>
    <w:rsid w:val="006A6117"/>
    <w:rsid w:val="006A62BF"/>
    <w:rsid w:val="006A6625"/>
    <w:rsid w:val="006A6693"/>
    <w:rsid w:val="006A6792"/>
    <w:rsid w:val="006A6927"/>
    <w:rsid w:val="006A69ED"/>
    <w:rsid w:val="006A6A66"/>
    <w:rsid w:val="006A6C7C"/>
    <w:rsid w:val="006A6CA1"/>
    <w:rsid w:val="006A6E17"/>
    <w:rsid w:val="006A7017"/>
    <w:rsid w:val="006A7166"/>
    <w:rsid w:val="006A7250"/>
    <w:rsid w:val="006A75D5"/>
    <w:rsid w:val="006A768D"/>
    <w:rsid w:val="006A776E"/>
    <w:rsid w:val="006A790F"/>
    <w:rsid w:val="006A7B7D"/>
    <w:rsid w:val="006A7BE3"/>
    <w:rsid w:val="006B000B"/>
    <w:rsid w:val="006B00B2"/>
    <w:rsid w:val="006B0156"/>
    <w:rsid w:val="006B03F5"/>
    <w:rsid w:val="006B05EB"/>
    <w:rsid w:val="006B05F2"/>
    <w:rsid w:val="006B06A7"/>
    <w:rsid w:val="006B0B86"/>
    <w:rsid w:val="006B0B96"/>
    <w:rsid w:val="006B0C42"/>
    <w:rsid w:val="006B0C46"/>
    <w:rsid w:val="006B0E5F"/>
    <w:rsid w:val="006B0F06"/>
    <w:rsid w:val="006B108B"/>
    <w:rsid w:val="006B120D"/>
    <w:rsid w:val="006B141B"/>
    <w:rsid w:val="006B14EE"/>
    <w:rsid w:val="006B17E7"/>
    <w:rsid w:val="006B181A"/>
    <w:rsid w:val="006B19DC"/>
    <w:rsid w:val="006B19E8"/>
    <w:rsid w:val="006B1A4C"/>
    <w:rsid w:val="006B1A4F"/>
    <w:rsid w:val="006B1A8A"/>
    <w:rsid w:val="006B1B18"/>
    <w:rsid w:val="006B1BE6"/>
    <w:rsid w:val="006B1C42"/>
    <w:rsid w:val="006B1C4F"/>
    <w:rsid w:val="006B1CF6"/>
    <w:rsid w:val="006B1FA8"/>
    <w:rsid w:val="006B1FD5"/>
    <w:rsid w:val="006B20E3"/>
    <w:rsid w:val="006B21ED"/>
    <w:rsid w:val="006B2428"/>
    <w:rsid w:val="006B277E"/>
    <w:rsid w:val="006B2805"/>
    <w:rsid w:val="006B2960"/>
    <w:rsid w:val="006B2CB0"/>
    <w:rsid w:val="006B2F29"/>
    <w:rsid w:val="006B2F6B"/>
    <w:rsid w:val="006B2FE8"/>
    <w:rsid w:val="006B31FD"/>
    <w:rsid w:val="006B3363"/>
    <w:rsid w:val="006B34A8"/>
    <w:rsid w:val="006B361D"/>
    <w:rsid w:val="006B36FB"/>
    <w:rsid w:val="006B3786"/>
    <w:rsid w:val="006B398C"/>
    <w:rsid w:val="006B3BC3"/>
    <w:rsid w:val="006B3D21"/>
    <w:rsid w:val="006B3F00"/>
    <w:rsid w:val="006B3F0B"/>
    <w:rsid w:val="006B3F4F"/>
    <w:rsid w:val="006B408A"/>
    <w:rsid w:val="006B414E"/>
    <w:rsid w:val="006B44A5"/>
    <w:rsid w:val="006B4754"/>
    <w:rsid w:val="006B478C"/>
    <w:rsid w:val="006B47CD"/>
    <w:rsid w:val="006B4825"/>
    <w:rsid w:val="006B488F"/>
    <w:rsid w:val="006B48E3"/>
    <w:rsid w:val="006B4A05"/>
    <w:rsid w:val="006B4AEC"/>
    <w:rsid w:val="006B4C97"/>
    <w:rsid w:val="006B4D9E"/>
    <w:rsid w:val="006B4F05"/>
    <w:rsid w:val="006B4F29"/>
    <w:rsid w:val="006B5093"/>
    <w:rsid w:val="006B51AA"/>
    <w:rsid w:val="006B51F4"/>
    <w:rsid w:val="006B5380"/>
    <w:rsid w:val="006B555A"/>
    <w:rsid w:val="006B576D"/>
    <w:rsid w:val="006B588E"/>
    <w:rsid w:val="006B5CE5"/>
    <w:rsid w:val="006B5D4F"/>
    <w:rsid w:val="006B5EC3"/>
    <w:rsid w:val="006B5ED5"/>
    <w:rsid w:val="006B600A"/>
    <w:rsid w:val="006B603A"/>
    <w:rsid w:val="006B6056"/>
    <w:rsid w:val="006B61A4"/>
    <w:rsid w:val="006B62C2"/>
    <w:rsid w:val="006B62D8"/>
    <w:rsid w:val="006B6635"/>
    <w:rsid w:val="006B6678"/>
    <w:rsid w:val="006B68E0"/>
    <w:rsid w:val="006B69C8"/>
    <w:rsid w:val="006B6BBC"/>
    <w:rsid w:val="006B6C2C"/>
    <w:rsid w:val="006B6C65"/>
    <w:rsid w:val="006B6EBB"/>
    <w:rsid w:val="006B705C"/>
    <w:rsid w:val="006B71B4"/>
    <w:rsid w:val="006B736B"/>
    <w:rsid w:val="006B73D8"/>
    <w:rsid w:val="006B758E"/>
    <w:rsid w:val="006B75C2"/>
    <w:rsid w:val="006B7760"/>
    <w:rsid w:val="006B7C5C"/>
    <w:rsid w:val="006B7D22"/>
    <w:rsid w:val="006B7D2C"/>
    <w:rsid w:val="006B7E22"/>
    <w:rsid w:val="006C07A8"/>
    <w:rsid w:val="006C0915"/>
    <w:rsid w:val="006C0947"/>
    <w:rsid w:val="006C0994"/>
    <w:rsid w:val="006C0A39"/>
    <w:rsid w:val="006C0A6A"/>
    <w:rsid w:val="006C0B34"/>
    <w:rsid w:val="006C0CD8"/>
    <w:rsid w:val="006C0D00"/>
    <w:rsid w:val="006C0DE9"/>
    <w:rsid w:val="006C0E57"/>
    <w:rsid w:val="006C0F6A"/>
    <w:rsid w:val="006C0FFC"/>
    <w:rsid w:val="006C1000"/>
    <w:rsid w:val="006C1019"/>
    <w:rsid w:val="006C117C"/>
    <w:rsid w:val="006C132D"/>
    <w:rsid w:val="006C13F8"/>
    <w:rsid w:val="006C14C4"/>
    <w:rsid w:val="006C1617"/>
    <w:rsid w:val="006C1650"/>
    <w:rsid w:val="006C16E6"/>
    <w:rsid w:val="006C17E9"/>
    <w:rsid w:val="006C1B4C"/>
    <w:rsid w:val="006C1C5D"/>
    <w:rsid w:val="006C238C"/>
    <w:rsid w:val="006C23DD"/>
    <w:rsid w:val="006C2437"/>
    <w:rsid w:val="006C264C"/>
    <w:rsid w:val="006C267E"/>
    <w:rsid w:val="006C2719"/>
    <w:rsid w:val="006C27A3"/>
    <w:rsid w:val="006C2804"/>
    <w:rsid w:val="006C2885"/>
    <w:rsid w:val="006C2943"/>
    <w:rsid w:val="006C29A9"/>
    <w:rsid w:val="006C2BB5"/>
    <w:rsid w:val="006C2BEE"/>
    <w:rsid w:val="006C2C1D"/>
    <w:rsid w:val="006C2D56"/>
    <w:rsid w:val="006C2E65"/>
    <w:rsid w:val="006C3167"/>
    <w:rsid w:val="006C3363"/>
    <w:rsid w:val="006C33FA"/>
    <w:rsid w:val="006C3493"/>
    <w:rsid w:val="006C34BB"/>
    <w:rsid w:val="006C34DD"/>
    <w:rsid w:val="006C35CC"/>
    <w:rsid w:val="006C3AD8"/>
    <w:rsid w:val="006C3B46"/>
    <w:rsid w:val="006C3DFE"/>
    <w:rsid w:val="006C407B"/>
    <w:rsid w:val="006C407F"/>
    <w:rsid w:val="006C40AB"/>
    <w:rsid w:val="006C410E"/>
    <w:rsid w:val="006C4138"/>
    <w:rsid w:val="006C432C"/>
    <w:rsid w:val="006C4516"/>
    <w:rsid w:val="006C455E"/>
    <w:rsid w:val="006C46B9"/>
    <w:rsid w:val="006C46CF"/>
    <w:rsid w:val="006C46D8"/>
    <w:rsid w:val="006C4823"/>
    <w:rsid w:val="006C4A0B"/>
    <w:rsid w:val="006C4CCA"/>
    <w:rsid w:val="006C4EF9"/>
    <w:rsid w:val="006C4F28"/>
    <w:rsid w:val="006C4F58"/>
    <w:rsid w:val="006C5098"/>
    <w:rsid w:val="006C5208"/>
    <w:rsid w:val="006C53A7"/>
    <w:rsid w:val="006C543A"/>
    <w:rsid w:val="006C585C"/>
    <w:rsid w:val="006C591B"/>
    <w:rsid w:val="006C5958"/>
    <w:rsid w:val="006C59FC"/>
    <w:rsid w:val="006C5B25"/>
    <w:rsid w:val="006C5B4F"/>
    <w:rsid w:val="006C5CEA"/>
    <w:rsid w:val="006C5D1D"/>
    <w:rsid w:val="006C5F22"/>
    <w:rsid w:val="006C60BC"/>
    <w:rsid w:val="006C617C"/>
    <w:rsid w:val="006C630F"/>
    <w:rsid w:val="006C643C"/>
    <w:rsid w:val="006C64FD"/>
    <w:rsid w:val="006C6535"/>
    <w:rsid w:val="006C687B"/>
    <w:rsid w:val="006C68CC"/>
    <w:rsid w:val="006C68DD"/>
    <w:rsid w:val="006C6DCD"/>
    <w:rsid w:val="006C6E3A"/>
    <w:rsid w:val="006C6FD7"/>
    <w:rsid w:val="006C7306"/>
    <w:rsid w:val="006C75C3"/>
    <w:rsid w:val="006C77EA"/>
    <w:rsid w:val="006C7856"/>
    <w:rsid w:val="006C7BE7"/>
    <w:rsid w:val="006C7C09"/>
    <w:rsid w:val="006C7D56"/>
    <w:rsid w:val="006C7D87"/>
    <w:rsid w:val="006C7EF4"/>
    <w:rsid w:val="006D00DB"/>
    <w:rsid w:val="006D01D3"/>
    <w:rsid w:val="006D0361"/>
    <w:rsid w:val="006D0382"/>
    <w:rsid w:val="006D0592"/>
    <w:rsid w:val="006D0598"/>
    <w:rsid w:val="006D060F"/>
    <w:rsid w:val="006D063D"/>
    <w:rsid w:val="006D07C4"/>
    <w:rsid w:val="006D09B6"/>
    <w:rsid w:val="006D0A00"/>
    <w:rsid w:val="006D0B42"/>
    <w:rsid w:val="006D0B4F"/>
    <w:rsid w:val="006D0B84"/>
    <w:rsid w:val="006D0BD9"/>
    <w:rsid w:val="006D0CFF"/>
    <w:rsid w:val="006D0E21"/>
    <w:rsid w:val="006D1212"/>
    <w:rsid w:val="006D1578"/>
    <w:rsid w:val="006D1662"/>
    <w:rsid w:val="006D16A6"/>
    <w:rsid w:val="006D16B0"/>
    <w:rsid w:val="006D1806"/>
    <w:rsid w:val="006D19DA"/>
    <w:rsid w:val="006D19F8"/>
    <w:rsid w:val="006D1B2E"/>
    <w:rsid w:val="006D1BBF"/>
    <w:rsid w:val="006D1EC9"/>
    <w:rsid w:val="006D1EDA"/>
    <w:rsid w:val="006D1F7D"/>
    <w:rsid w:val="006D2003"/>
    <w:rsid w:val="006D209C"/>
    <w:rsid w:val="006D217F"/>
    <w:rsid w:val="006D2182"/>
    <w:rsid w:val="006D228A"/>
    <w:rsid w:val="006D23EA"/>
    <w:rsid w:val="006D2444"/>
    <w:rsid w:val="006D254B"/>
    <w:rsid w:val="006D25D5"/>
    <w:rsid w:val="006D2677"/>
    <w:rsid w:val="006D267E"/>
    <w:rsid w:val="006D289B"/>
    <w:rsid w:val="006D28BB"/>
    <w:rsid w:val="006D2ADA"/>
    <w:rsid w:val="006D2C99"/>
    <w:rsid w:val="006D2CCE"/>
    <w:rsid w:val="006D2D64"/>
    <w:rsid w:val="006D2E1D"/>
    <w:rsid w:val="006D2E67"/>
    <w:rsid w:val="006D2F12"/>
    <w:rsid w:val="006D303E"/>
    <w:rsid w:val="006D331B"/>
    <w:rsid w:val="006D348C"/>
    <w:rsid w:val="006D35FD"/>
    <w:rsid w:val="006D36C0"/>
    <w:rsid w:val="006D384E"/>
    <w:rsid w:val="006D3A07"/>
    <w:rsid w:val="006D3ACC"/>
    <w:rsid w:val="006D3BE1"/>
    <w:rsid w:val="006D3F39"/>
    <w:rsid w:val="006D3F4E"/>
    <w:rsid w:val="006D41ED"/>
    <w:rsid w:val="006D42AE"/>
    <w:rsid w:val="006D464A"/>
    <w:rsid w:val="006D4760"/>
    <w:rsid w:val="006D4860"/>
    <w:rsid w:val="006D48FC"/>
    <w:rsid w:val="006D4AAA"/>
    <w:rsid w:val="006D4C4C"/>
    <w:rsid w:val="006D4D30"/>
    <w:rsid w:val="006D5122"/>
    <w:rsid w:val="006D5199"/>
    <w:rsid w:val="006D538F"/>
    <w:rsid w:val="006D53B6"/>
    <w:rsid w:val="006D5771"/>
    <w:rsid w:val="006D5849"/>
    <w:rsid w:val="006D5A1F"/>
    <w:rsid w:val="006D5A71"/>
    <w:rsid w:val="006D5B60"/>
    <w:rsid w:val="006D5BD7"/>
    <w:rsid w:val="006D5F76"/>
    <w:rsid w:val="006D62BC"/>
    <w:rsid w:val="006D6450"/>
    <w:rsid w:val="006D66CA"/>
    <w:rsid w:val="006D66E5"/>
    <w:rsid w:val="006D6939"/>
    <w:rsid w:val="006D6B5C"/>
    <w:rsid w:val="006D6D16"/>
    <w:rsid w:val="006D6D17"/>
    <w:rsid w:val="006D6D74"/>
    <w:rsid w:val="006D6F7F"/>
    <w:rsid w:val="006D6FEA"/>
    <w:rsid w:val="006D7201"/>
    <w:rsid w:val="006D732F"/>
    <w:rsid w:val="006D73C0"/>
    <w:rsid w:val="006D73E7"/>
    <w:rsid w:val="006D750E"/>
    <w:rsid w:val="006D7546"/>
    <w:rsid w:val="006D77BA"/>
    <w:rsid w:val="006D79D5"/>
    <w:rsid w:val="006D7D8A"/>
    <w:rsid w:val="006D7EB0"/>
    <w:rsid w:val="006D7F51"/>
    <w:rsid w:val="006E0006"/>
    <w:rsid w:val="006E0138"/>
    <w:rsid w:val="006E02E8"/>
    <w:rsid w:val="006E03CF"/>
    <w:rsid w:val="006E044F"/>
    <w:rsid w:val="006E0485"/>
    <w:rsid w:val="006E053B"/>
    <w:rsid w:val="006E0765"/>
    <w:rsid w:val="006E078E"/>
    <w:rsid w:val="006E093D"/>
    <w:rsid w:val="006E09A8"/>
    <w:rsid w:val="006E0A3A"/>
    <w:rsid w:val="006E0BB0"/>
    <w:rsid w:val="006E0CD9"/>
    <w:rsid w:val="006E0EDC"/>
    <w:rsid w:val="006E0F1B"/>
    <w:rsid w:val="006E0FA9"/>
    <w:rsid w:val="006E108B"/>
    <w:rsid w:val="006E1107"/>
    <w:rsid w:val="006E11B1"/>
    <w:rsid w:val="006E1290"/>
    <w:rsid w:val="006E12C3"/>
    <w:rsid w:val="006E1373"/>
    <w:rsid w:val="006E137C"/>
    <w:rsid w:val="006E1386"/>
    <w:rsid w:val="006E139F"/>
    <w:rsid w:val="006E1464"/>
    <w:rsid w:val="006E1592"/>
    <w:rsid w:val="006E16BD"/>
    <w:rsid w:val="006E1848"/>
    <w:rsid w:val="006E1877"/>
    <w:rsid w:val="006E194F"/>
    <w:rsid w:val="006E1AE7"/>
    <w:rsid w:val="006E1B87"/>
    <w:rsid w:val="006E1E6E"/>
    <w:rsid w:val="006E2230"/>
    <w:rsid w:val="006E2529"/>
    <w:rsid w:val="006E2AD4"/>
    <w:rsid w:val="006E2CE4"/>
    <w:rsid w:val="006E2D4E"/>
    <w:rsid w:val="006E2EC5"/>
    <w:rsid w:val="006E2EF1"/>
    <w:rsid w:val="006E2EF6"/>
    <w:rsid w:val="006E2F5F"/>
    <w:rsid w:val="006E2FCC"/>
    <w:rsid w:val="006E31B7"/>
    <w:rsid w:val="006E31FE"/>
    <w:rsid w:val="006E321A"/>
    <w:rsid w:val="006E3270"/>
    <w:rsid w:val="006E336C"/>
    <w:rsid w:val="006E33E0"/>
    <w:rsid w:val="006E365E"/>
    <w:rsid w:val="006E3841"/>
    <w:rsid w:val="006E3BE9"/>
    <w:rsid w:val="006E3D37"/>
    <w:rsid w:val="006E3ED0"/>
    <w:rsid w:val="006E404E"/>
    <w:rsid w:val="006E43AE"/>
    <w:rsid w:val="006E44FF"/>
    <w:rsid w:val="006E45CF"/>
    <w:rsid w:val="006E45F3"/>
    <w:rsid w:val="006E4615"/>
    <w:rsid w:val="006E461E"/>
    <w:rsid w:val="006E4923"/>
    <w:rsid w:val="006E4A2F"/>
    <w:rsid w:val="006E4B25"/>
    <w:rsid w:val="006E4B7E"/>
    <w:rsid w:val="006E4DD4"/>
    <w:rsid w:val="006E4ED4"/>
    <w:rsid w:val="006E504B"/>
    <w:rsid w:val="006E522F"/>
    <w:rsid w:val="006E5408"/>
    <w:rsid w:val="006E54E9"/>
    <w:rsid w:val="006E55DE"/>
    <w:rsid w:val="006E5619"/>
    <w:rsid w:val="006E56E6"/>
    <w:rsid w:val="006E5730"/>
    <w:rsid w:val="006E5A12"/>
    <w:rsid w:val="006E5C7D"/>
    <w:rsid w:val="006E5D3C"/>
    <w:rsid w:val="006E5E19"/>
    <w:rsid w:val="006E5E65"/>
    <w:rsid w:val="006E5EBB"/>
    <w:rsid w:val="006E5F02"/>
    <w:rsid w:val="006E605B"/>
    <w:rsid w:val="006E609F"/>
    <w:rsid w:val="006E60E8"/>
    <w:rsid w:val="006E6119"/>
    <w:rsid w:val="006E616B"/>
    <w:rsid w:val="006E61C3"/>
    <w:rsid w:val="006E62DA"/>
    <w:rsid w:val="006E635C"/>
    <w:rsid w:val="006E63C9"/>
    <w:rsid w:val="006E6428"/>
    <w:rsid w:val="006E6643"/>
    <w:rsid w:val="006E69A2"/>
    <w:rsid w:val="006E6A0A"/>
    <w:rsid w:val="006E6AA9"/>
    <w:rsid w:val="006E6AEF"/>
    <w:rsid w:val="006E6CC5"/>
    <w:rsid w:val="006E6E4F"/>
    <w:rsid w:val="006E6F61"/>
    <w:rsid w:val="006E702C"/>
    <w:rsid w:val="006E72F8"/>
    <w:rsid w:val="006E752C"/>
    <w:rsid w:val="006E7571"/>
    <w:rsid w:val="006E75ED"/>
    <w:rsid w:val="006E799D"/>
    <w:rsid w:val="006E79B1"/>
    <w:rsid w:val="006E7A52"/>
    <w:rsid w:val="006E7BE3"/>
    <w:rsid w:val="006E7CDD"/>
    <w:rsid w:val="006E7D68"/>
    <w:rsid w:val="006E7E73"/>
    <w:rsid w:val="006E7F13"/>
    <w:rsid w:val="006E7F26"/>
    <w:rsid w:val="006F0043"/>
    <w:rsid w:val="006F03B7"/>
    <w:rsid w:val="006F03BC"/>
    <w:rsid w:val="006F040A"/>
    <w:rsid w:val="006F0593"/>
    <w:rsid w:val="006F079A"/>
    <w:rsid w:val="006F079E"/>
    <w:rsid w:val="006F07CE"/>
    <w:rsid w:val="006F0A55"/>
    <w:rsid w:val="006F0B06"/>
    <w:rsid w:val="006F0D18"/>
    <w:rsid w:val="006F0E14"/>
    <w:rsid w:val="006F0F69"/>
    <w:rsid w:val="006F1064"/>
    <w:rsid w:val="006F1088"/>
    <w:rsid w:val="006F111E"/>
    <w:rsid w:val="006F14C9"/>
    <w:rsid w:val="006F14ED"/>
    <w:rsid w:val="006F1691"/>
    <w:rsid w:val="006F1698"/>
    <w:rsid w:val="006F1ADF"/>
    <w:rsid w:val="006F1C35"/>
    <w:rsid w:val="006F1CCD"/>
    <w:rsid w:val="006F1EB7"/>
    <w:rsid w:val="006F20BF"/>
    <w:rsid w:val="006F21A2"/>
    <w:rsid w:val="006F2222"/>
    <w:rsid w:val="006F222E"/>
    <w:rsid w:val="006F22E3"/>
    <w:rsid w:val="006F2327"/>
    <w:rsid w:val="006F233A"/>
    <w:rsid w:val="006F233C"/>
    <w:rsid w:val="006F2532"/>
    <w:rsid w:val="006F2905"/>
    <w:rsid w:val="006F2A44"/>
    <w:rsid w:val="006F2A56"/>
    <w:rsid w:val="006F2B9D"/>
    <w:rsid w:val="006F2DA3"/>
    <w:rsid w:val="006F2EDE"/>
    <w:rsid w:val="006F2EEC"/>
    <w:rsid w:val="006F2F72"/>
    <w:rsid w:val="006F3092"/>
    <w:rsid w:val="006F310B"/>
    <w:rsid w:val="006F3226"/>
    <w:rsid w:val="006F341F"/>
    <w:rsid w:val="006F35A5"/>
    <w:rsid w:val="006F3600"/>
    <w:rsid w:val="006F3650"/>
    <w:rsid w:val="006F36AD"/>
    <w:rsid w:val="006F3807"/>
    <w:rsid w:val="006F39CF"/>
    <w:rsid w:val="006F3B88"/>
    <w:rsid w:val="006F3C63"/>
    <w:rsid w:val="006F3CBB"/>
    <w:rsid w:val="006F3CF0"/>
    <w:rsid w:val="006F3FC5"/>
    <w:rsid w:val="006F40CA"/>
    <w:rsid w:val="006F418F"/>
    <w:rsid w:val="006F475D"/>
    <w:rsid w:val="006F48A3"/>
    <w:rsid w:val="006F4A8E"/>
    <w:rsid w:val="006F4B52"/>
    <w:rsid w:val="006F4BBA"/>
    <w:rsid w:val="006F4D6D"/>
    <w:rsid w:val="006F4DE9"/>
    <w:rsid w:val="006F502D"/>
    <w:rsid w:val="006F50EA"/>
    <w:rsid w:val="006F5108"/>
    <w:rsid w:val="006F52E5"/>
    <w:rsid w:val="006F5407"/>
    <w:rsid w:val="006F548B"/>
    <w:rsid w:val="006F5562"/>
    <w:rsid w:val="006F55E9"/>
    <w:rsid w:val="006F55F8"/>
    <w:rsid w:val="006F5651"/>
    <w:rsid w:val="006F588C"/>
    <w:rsid w:val="006F58B2"/>
    <w:rsid w:val="006F5B25"/>
    <w:rsid w:val="006F5D6A"/>
    <w:rsid w:val="006F6066"/>
    <w:rsid w:val="006F6129"/>
    <w:rsid w:val="006F61C1"/>
    <w:rsid w:val="006F6265"/>
    <w:rsid w:val="006F64F8"/>
    <w:rsid w:val="006F657A"/>
    <w:rsid w:val="006F65F3"/>
    <w:rsid w:val="006F66DA"/>
    <w:rsid w:val="006F6728"/>
    <w:rsid w:val="006F674E"/>
    <w:rsid w:val="006F6850"/>
    <w:rsid w:val="006F6B2D"/>
    <w:rsid w:val="006F6C3E"/>
    <w:rsid w:val="006F6E9E"/>
    <w:rsid w:val="006F6ECC"/>
    <w:rsid w:val="006F707E"/>
    <w:rsid w:val="006F721B"/>
    <w:rsid w:val="006F7346"/>
    <w:rsid w:val="006F75A2"/>
    <w:rsid w:val="006F7881"/>
    <w:rsid w:val="006F7AA1"/>
    <w:rsid w:val="00700187"/>
    <w:rsid w:val="0070019C"/>
    <w:rsid w:val="007001DC"/>
    <w:rsid w:val="0070047C"/>
    <w:rsid w:val="007008E3"/>
    <w:rsid w:val="00700A5D"/>
    <w:rsid w:val="00700A82"/>
    <w:rsid w:val="00700B97"/>
    <w:rsid w:val="00700E66"/>
    <w:rsid w:val="00701018"/>
    <w:rsid w:val="00701118"/>
    <w:rsid w:val="00701292"/>
    <w:rsid w:val="0070133F"/>
    <w:rsid w:val="0070172B"/>
    <w:rsid w:val="00701733"/>
    <w:rsid w:val="00701998"/>
    <w:rsid w:val="0070199F"/>
    <w:rsid w:val="00701A0C"/>
    <w:rsid w:val="00701EBD"/>
    <w:rsid w:val="00701F40"/>
    <w:rsid w:val="007020F8"/>
    <w:rsid w:val="0070212D"/>
    <w:rsid w:val="00702237"/>
    <w:rsid w:val="00702526"/>
    <w:rsid w:val="00702527"/>
    <w:rsid w:val="007025AB"/>
    <w:rsid w:val="007025CB"/>
    <w:rsid w:val="00702684"/>
    <w:rsid w:val="00702753"/>
    <w:rsid w:val="0070284F"/>
    <w:rsid w:val="0070290E"/>
    <w:rsid w:val="007029C9"/>
    <w:rsid w:val="00702A26"/>
    <w:rsid w:val="00702BB7"/>
    <w:rsid w:val="00702E2B"/>
    <w:rsid w:val="00702E82"/>
    <w:rsid w:val="00702EB1"/>
    <w:rsid w:val="0070308B"/>
    <w:rsid w:val="00703363"/>
    <w:rsid w:val="0070339F"/>
    <w:rsid w:val="00703495"/>
    <w:rsid w:val="007034AA"/>
    <w:rsid w:val="00703901"/>
    <w:rsid w:val="00703C9D"/>
    <w:rsid w:val="00704052"/>
    <w:rsid w:val="007042F1"/>
    <w:rsid w:val="007042F2"/>
    <w:rsid w:val="00704324"/>
    <w:rsid w:val="00704380"/>
    <w:rsid w:val="00704438"/>
    <w:rsid w:val="007044A4"/>
    <w:rsid w:val="007044BD"/>
    <w:rsid w:val="007044E6"/>
    <w:rsid w:val="00704666"/>
    <w:rsid w:val="0070466C"/>
    <w:rsid w:val="00704718"/>
    <w:rsid w:val="0070480E"/>
    <w:rsid w:val="007048B6"/>
    <w:rsid w:val="0070490C"/>
    <w:rsid w:val="0070491A"/>
    <w:rsid w:val="00704991"/>
    <w:rsid w:val="00704BDB"/>
    <w:rsid w:val="00704ECE"/>
    <w:rsid w:val="00705063"/>
    <w:rsid w:val="007052D3"/>
    <w:rsid w:val="00705336"/>
    <w:rsid w:val="007054D0"/>
    <w:rsid w:val="007055E6"/>
    <w:rsid w:val="007056ED"/>
    <w:rsid w:val="00705879"/>
    <w:rsid w:val="00705901"/>
    <w:rsid w:val="00705A02"/>
    <w:rsid w:val="00705AAB"/>
    <w:rsid w:val="00705ADB"/>
    <w:rsid w:val="00705C38"/>
    <w:rsid w:val="00705CBF"/>
    <w:rsid w:val="00705DFF"/>
    <w:rsid w:val="007061CB"/>
    <w:rsid w:val="007061DD"/>
    <w:rsid w:val="0070636B"/>
    <w:rsid w:val="0070644C"/>
    <w:rsid w:val="00706465"/>
    <w:rsid w:val="0070653A"/>
    <w:rsid w:val="007065AE"/>
    <w:rsid w:val="007065F3"/>
    <w:rsid w:val="0070695A"/>
    <w:rsid w:val="00706AA7"/>
    <w:rsid w:val="00706CFD"/>
    <w:rsid w:val="00706D3E"/>
    <w:rsid w:val="00706FE9"/>
    <w:rsid w:val="0070704A"/>
    <w:rsid w:val="00707081"/>
    <w:rsid w:val="0070708E"/>
    <w:rsid w:val="0070709B"/>
    <w:rsid w:val="00707312"/>
    <w:rsid w:val="0070761B"/>
    <w:rsid w:val="0070782D"/>
    <w:rsid w:val="00707AFD"/>
    <w:rsid w:val="00707C16"/>
    <w:rsid w:val="00707E51"/>
    <w:rsid w:val="00707E86"/>
    <w:rsid w:val="007101B1"/>
    <w:rsid w:val="0071026C"/>
    <w:rsid w:val="007109C2"/>
    <w:rsid w:val="00710AB9"/>
    <w:rsid w:val="00710D84"/>
    <w:rsid w:val="00710E0A"/>
    <w:rsid w:val="0071130C"/>
    <w:rsid w:val="00711340"/>
    <w:rsid w:val="007114EC"/>
    <w:rsid w:val="00711559"/>
    <w:rsid w:val="00711616"/>
    <w:rsid w:val="00711779"/>
    <w:rsid w:val="007117DF"/>
    <w:rsid w:val="007118A4"/>
    <w:rsid w:val="0071195F"/>
    <w:rsid w:val="007119BD"/>
    <w:rsid w:val="00711F58"/>
    <w:rsid w:val="007120E3"/>
    <w:rsid w:val="00712144"/>
    <w:rsid w:val="007123F8"/>
    <w:rsid w:val="00712456"/>
    <w:rsid w:val="00712600"/>
    <w:rsid w:val="007126AC"/>
    <w:rsid w:val="007126C2"/>
    <w:rsid w:val="00712822"/>
    <w:rsid w:val="0071290E"/>
    <w:rsid w:val="00712BE1"/>
    <w:rsid w:val="00712C2D"/>
    <w:rsid w:val="00712C42"/>
    <w:rsid w:val="00712F37"/>
    <w:rsid w:val="00712FE9"/>
    <w:rsid w:val="0071351E"/>
    <w:rsid w:val="007135E3"/>
    <w:rsid w:val="00713777"/>
    <w:rsid w:val="00713DE4"/>
    <w:rsid w:val="00714084"/>
    <w:rsid w:val="007142AA"/>
    <w:rsid w:val="007142E0"/>
    <w:rsid w:val="007142F0"/>
    <w:rsid w:val="00714536"/>
    <w:rsid w:val="00714660"/>
    <w:rsid w:val="00714C47"/>
    <w:rsid w:val="0071500B"/>
    <w:rsid w:val="007150F8"/>
    <w:rsid w:val="0071515A"/>
    <w:rsid w:val="00715255"/>
    <w:rsid w:val="00715482"/>
    <w:rsid w:val="0071551A"/>
    <w:rsid w:val="0071554E"/>
    <w:rsid w:val="0071558A"/>
    <w:rsid w:val="00715A1D"/>
    <w:rsid w:val="00715B04"/>
    <w:rsid w:val="00715C24"/>
    <w:rsid w:val="00715C3C"/>
    <w:rsid w:val="00715DDB"/>
    <w:rsid w:val="00715E91"/>
    <w:rsid w:val="00715F85"/>
    <w:rsid w:val="007160BC"/>
    <w:rsid w:val="007161AA"/>
    <w:rsid w:val="00716290"/>
    <w:rsid w:val="00716409"/>
    <w:rsid w:val="00716462"/>
    <w:rsid w:val="007166F5"/>
    <w:rsid w:val="007168DD"/>
    <w:rsid w:val="00716AA3"/>
    <w:rsid w:val="00716AC3"/>
    <w:rsid w:val="00716BD0"/>
    <w:rsid w:val="00716CC7"/>
    <w:rsid w:val="00716CFF"/>
    <w:rsid w:val="007171BB"/>
    <w:rsid w:val="0071728A"/>
    <w:rsid w:val="0071754F"/>
    <w:rsid w:val="0071759D"/>
    <w:rsid w:val="007175B3"/>
    <w:rsid w:val="007175E5"/>
    <w:rsid w:val="00717660"/>
    <w:rsid w:val="00717675"/>
    <w:rsid w:val="007178CD"/>
    <w:rsid w:val="0071792D"/>
    <w:rsid w:val="00717BC8"/>
    <w:rsid w:val="00717C92"/>
    <w:rsid w:val="00717E03"/>
    <w:rsid w:val="007205DF"/>
    <w:rsid w:val="00720624"/>
    <w:rsid w:val="00720642"/>
    <w:rsid w:val="00720758"/>
    <w:rsid w:val="00720A55"/>
    <w:rsid w:val="00720AD9"/>
    <w:rsid w:val="00720B4A"/>
    <w:rsid w:val="00720B69"/>
    <w:rsid w:val="00720CEC"/>
    <w:rsid w:val="00720D27"/>
    <w:rsid w:val="00720DDF"/>
    <w:rsid w:val="00720E99"/>
    <w:rsid w:val="00721084"/>
    <w:rsid w:val="00721146"/>
    <w:rsid w:val="00721193"/>
    <w:rsid w:val="00721262"/>
    <w:rsid w:val="00721364"/>
    <w:rsid w:val="0072138E"/>
    <w:rsid w:val="0072153F"/>
    <w:rsid w:val="0072159F"/>
    <w:rsid w:val="00721683"/>
    <w:rsid w:val="0072172D"/>
    <w:rsid w:val="007217D7"/>
    <w:rsid w:val="00721885"/>
    <w:rsid w:val="00721AF9"/>
    <w:rsid w:val="00721B01"/>
    <w:rsid w:val="00721B85"/>
    <w:rsid w:val="00721D9B"/>
    <w:rsid w:val="00721F4E"/>
    <w:rsid w:val="00722121"/>
    <w:rsid w:val="007222FA"/>
    <w:rsid w:val="007224B9"/>
    <w:rsid w:val="007225CA"/>
    <w:rsid w:val="007226A2"/>
    <w:rsid w:val="00722996"/>
    <w:rsid w:val="00722B6B"/>
    <w:rsid w:val="00722C44"/>
    <w:rsid w:val="00722C85"/>
    <w:rsid w:val="00722CCE"/>
    <w:rsid w:val="00722E36"/>
    <w:rsid w:val="00722F94"/>
    <w:rsid w:val="00722FCF"/>
    <w:rsid w:val="007230AF"/>
    <w:rsid w:val="007230B8"/>
    <w:rsid w:val="00723141"/>
    <w:rsid w:val="007231E7"/>
    <w:rsid w:val="00723242"/>
    <w:rsid w:val="00723645"/>
    <w:rsid w:val="00723A96"/>
    <w:rsid w:val="00723AA7"/>
    <w:rsid w:val="00723B72"/>
    <w:rsid w:val="00723E23"/>
    <w:rsid w:val="00723FE8"/>
    <w:rsid w:val="00724204"/>
    <w:rsid w:val="00724318"/>
    <w:rsid w:val="0072432E"/>
    <w:rsid w:val="007244C5"/>
    <w:rsid w:val="0072458A"/>
    <w:rsid w:val="007245E2"/>
    <w:rsid w:val="00724641"/>
    <w:rsid w:val="0072493F"/>
    <w:rsid w:val="00724B44"/>
    <w:rsid w:val="00724BF7"/>
    <w:rsid w:val="00724C90"/>
    <w:rsid w:val="00724D62"/>
    <w:rsid w:val="00724E80"/>
    <w:rsid w:val="007253D0"/>
    <w:rsid w:val="00725431"/>
    <w:rsid w:val="00725441"/>
    <w:rsid w:val="007256A8"/>
    <w:rsid w:val="0072577C"/>
    <w:rsid w:val="00725782"/>
    <w:rsid w:val="00725848"/>
    <w:rsid w:val="00725ADB"/>
    <w:rsid w:val="00725D6D"/>
    <w:rsid w:val="00725F78"/>
    <w:rsid w:val="00726036"/>
    <w:rsid w:val="007261CB"/>
    <w:rsid w:val="00726279"/>
    <w:rsid w:val="0072653F"/>
    <w:rsid w:val="00726592"/>
    <w:rsid w:val="00726A9B"/>
    <w:rsid w:val="00726AD5"/>
    <w:rsid w:val="00726B8C"/>
    <w:rsid w:val="00726BC8"/>
    <w:rsid w:val="00726E7D"/>
    <w:rsid w:val="00726F77"/>
    <w:rsid w:val="00727074"/>
    <w:rsid w:val="0072720E"/>
    <w:rsid w:val="00727235"/>
    <w:rsid w:val="0072732F"/>
    <w:rsid w:val="00727530"/>
    <w:rsid w:val="007276BC"/>
    <w:rsid w:val="00727788"/>
    <w:rsid w:val="007278E3"/>
    <w:rsid w:val="00727A09"/>
    <w:rsid w:val="00727A82"/>
    <w:rsid w:val="00727E58"/>
    <w:rsid w:val="00727EAD"/>
    <w:rsid w:val="00727FD6"/>
    <w:rsid w:val="00730288"/>
    <w:rsid w:val="007302E4"/>
    <w:rsid w:val="0073041C"/>
    <w:rsid w:val="00730508"/>
    <w:rsid w:val="0073055E"/>
    <w:rsid w:val="007307A0"/>
    <w:rsid w:val="007307F6"/>
    <w:rsid w:val="007308A9"/>
    <w:rsid w:val="007308C1"/>
    <w:rsid w:val="00730ED5"/>
    <w:rsid w:val="00731184"/>
    <w:rsid w:val="00731667"/>
    <w:rsid w:val="00731788"/>
    <w:rsid w:val="00731A9F"/>
    <w:rsid w:val="00731CA7"/>
    <w:rsid w:val="00731E7C"/>
    <w:rsid w:val="00732203"/>
    <w:rsid w:val="0073220B"/>
    <w:rsid w:val="00732505"/>
    <w:rsid w:val="00732572"/>
    <w:rsid w:val="007325E3"/>
    <w:rsid w:val="0073275E"/>
    <w:rsid w:val="007329EF"/>
    <w:rsid w:val="00732A32"/>
    <w:rsid w:val="00732AD3"/>
    <w:rsid w:val="00732EEA"/>
    <w:rsid w:val="0073303F"/>
    <w:rsid w:val="0073317A"/>
    <w:rsid w:val="00733219"/>
    <w:rsid w:val="0073327A"/>
    <w:rsid w:val="0073329B"/>
    <w:rsid w:val="00733369"/>
    <w:rsid w:val="0073345A"/>
    <w:rsid w:val="007334AE"/>
    <w:rsid w:val="007335EF"/>
    <w:rsid w:val="007335FF"/>
    <w:rsid w:val="00733686"/>
    <w:rsid w:val="007337E6"/>
    <w:rsid w:val="00733B09"/>
    <w:rsid w:val="00733C32"/>
    <w:rsid w:val="00733D62"/>
    <w:rsid w:val="00733DA7"/>
    <w:rsid w:val="00733EFC"/>
    <w:rsid w:val="00733F56"/>
    <w:rsid w:val="0073405D"/>
    <w:rsid w:val="00734884"/>
    <w:rsid w:val="00734A52"/>
    <w:rsid w:val="00734BB4"/>
    <w:rsid w:val="00734D34"/>
    <w:rsid w:val="00734D81"/>
    <w:rsid w:val="00734DCD"/>
    <w:rsid w:val="00734E9E"/>
    <w:rsid w:val="00734EBE"/>
    <w:rsid w:val="00735564"/>
    <w:rsid w:val="00735690"/>
    <w:rsid w:val="0073577E"/>
    <w:rsid w:val="0073589E"/>
    <w:rsid w:val="007359A4"/>
    <w:rsid w:val="00735BF0"/>
    <w:rsid w:val="00735C47"/>
    <w:rsid w:val="00735CE2"/>
    <w:rsid w:val="00735DA4"/>
    <w:rsid w:val="00735DF0"/>
    <w:rsid w:val="00735E79"/>
    <w:rsid w:val="00735F1D"/>
    <w:rsid w:val="00735F7D"/>
    <w:rsid w:val="0073629B"/>
    <w:rsid w:val="00736300"/>
    <w:rsid w:val="00736324"/>
    <w:rsid w:val="0073644D"/>
    <w:rsid w:val="0073655E"/>
    <w:rsid w:val="00736823"/>
    <w:rsid w:val="007368C9"/>
    <w:rsid w:val="00736A5B"/>
    <w:rsid w:val="00736D14"/>
    <w:rsid w:val="00736D69"/>
    <w:rsid w:val="00736DD8"/>
    <w:rsid w:val="00737066"/>
    <w:rsid w:val="007371A8"/>
    <w:rsid w:val="007372B1"/>
    <w:rsid w:val="00737589"/>
    <w:rsid w:val="00737715"/>
    <w:rsid w:val="007378F6"/>
    <w:rsid w:val="00737AD0"/>
    <w:rsid w:val="00737D73"/>
    <w:rsid w:val="00737E19"/>
    <w:rsid w:val="00737E21"/>
    <w:rsid w:val="007400A4"/>
    <w:rsid w:val="0074036D"/>
    <w:rsid w:val="007405FA"/>
    <w:rsid w:val="0074076A"/>
    <w:rsid w:val="007408BF"/>
    <w:rsid w:val="0074099B"/>
    <w:rsid w:val="00740D87"/>
    <w:rsid w:val="00740DFD"/>
    <w:rsid w:val="00740F92"/>
    <w:rsid w:val="00740FDA"/>
    <w:rsid w:val="007411A1"/>
    <w:rsid w:val="00741584"/>
    <w:rsid w:val="00741693"/>
    <w:rsid w:val="0074179F"/>
    <w:rsid w:val="007417B2"/>
    <w:rsid w:val="007417B5"/>
    <w:rsid w:val="0074187E"/>
    <w:rsid w:val="00741AA8"/>
    <w:rsid w:val="00741AF4"/>
    <w:rsid w:val="00741C8E"/>
    <w:rsid w:val="00741CB1"/>
    <w:rsid w:val="00741D74"/>
    <w:rsid w:val="00741D9C"/>
    <w:rsid w:val="00741DCC"/>
    <w:rsid w:val="00741E78"/>
    <w:rsid w:val="00741FA2"/>
    <w:rsid w:val="00742021"/>
    <w:rsid w:val="0074203A"/>
    <w:rsid w:val="00742314"/>
    <w:rsid w:val="007425A5"/>
    <w:rsid w:val="007425BF"/>
    <w:rsid w:val="0074267F"/>
    <w:rsid w:val="007427B5"/>
    <w:rsid w:val="00742865"/>
    <w:rsid w:val="0074296C"/>
    <w:rsid w:val="00742BF6"/>
    <w:rsid w:val="00742C83"/>
    <w:rsid w:val="00743242"/>
    <w:rsid w:val="0074340A"/>
    <w:rsid w:val="00743463"/>
    <w:rsid w:val="0074360F"/>
    <w:rsid w:val="0074378E"/>
    <w:rsid w:val="007437F5"/>
    <w:rsid w:val="0074382E"/>
    <w:rsid w:val="00743A59"/>
    <w:rsid w:val="00743A99"/>
    <w:rsid w:val="00743BA5"/>
    <w:rsid w:val="00743F11"/>
    <w:rsid w:val="0074405F"/>
    <w:rsid w:val="007442A6"/>
    <w:rsid w:val="007442EC"/>
    <w:rsid w:val="00744593"/>
    <w:rsid w:val="00744641"/>
    <w:rsid w:val="00744746"/>
    <w:rsid w:val="00744A0A"/>
    <w:rsid w:val="00744A64"/>
    <w:rsid w:val="00744ABC"/>
    <w:rsid w:val="00744B14"/>
    <w:rsid w:val="00744B4F"/>
    <w:rsid w:val="00744C04"/>
    <w:rsid w:val="00744D47"/>
    <w:rsid w:val="00744EA0"/>
    <w:rsid w:val="00744ED8"/>
    <w:rsid w:val="00745264"/>
    <w:rsid w:val="00745545"/>
    <w:rsid w:val="00745648"/>
    <w:rsid w:val="0074598F"/>
    <w:rsid w:val="00745A67"/>
    <w:rsid w:val="00745B1A"/>
    <w:rsid w:val="00745CDB"/>
    <w:rsid w:val="00745D4E"/>
    <w:rsid w:val="00745F7E"/>
    <w:rsid w:val="00746130"/>
    <w:rsid w:val="00746207"/>
    <w:rsid w:val="00746222"/>
    <w:rsid w:val="0074625E"/>
    <w:rsid w:val="007462C0"/>
    <w:rsid w:val="0074638D"/>
    <w:rsid w:val="00746484"/>
    <w:rsid w:val="007464A8"/>
    <w:rsid w:val="0074670B"/>
    <w:rsid w:val="0074671D"/>
    <w:rsid w:val="00746831"/>
    <w:rsid w:val="00746D6E"/>
    <w:rsid w:val="00746DA2"/>
    <w:rsid w:val="00746F2B"/>
    <w:rsid w:val="0074700C"/>
    <w:rsid w:val="0074704F"/>
    <w:rsid w:val="00747173"/>
    <w:rsid w:val="0074727B"/>
    <w:rsid w:val="00747380"/>
    <w:rsid w:val="007473AB"/>
    <w:rsid w:val="00747474"/>
    <w:rsid w:val="007474B9"/>
    <w:rsid w:val="007475DD"/>
    <w:rsid w:val="00747694"/>
    <w:rsid w:val="007477D5"/>
    <w:rsid w:val="00747992"/>
    <w:rsid w:val="00747BA4"/>
    <w:rsid w:val="00747C80"/>
    <w:rsid w:val="00747E56"/>
    <w:rsid w:val="00747F48"/>
    <w:rsid w:val="00747F4C"/>
    <w:rsid w:val="007502C4"/>
    <w:rsid w:val="00750307"/>
    <w:rsid w:val="007503CD"/>
    <w:rsid w:val="0075052F"/>
    <w:rsid w:val="00750619"/>
    <w:rsid w:val="0075065A"/>
    <w:rsid w:val="00750845"/>
    <w:rsid w:val="00750893"/>
    <w:rsid w:val="00750B3D"/>
    <w:rsid w:val="00750BA7"/>
    <w:rsid w:val="00750E28"/>
    <w:rsid w:val="00750E50"/>
    <w:rsid w:val="00750EF1"/>
    <w:rsid w:val="00750F26"/>
    <w:rsid w:val="00750FC0"/>
    <w:rsid w:val="00751091"/>
    <w:rsid w:val="007514A0"/>
    <w:rsid w:val="007515FB"/>
    <w:rsid w:val="00751A79"/>
    <w:rsid w:val="00751AD1"/>
    <w:rsid w:val="00751B83"/>
    <w:rsid w:val="00751D69"/>
    <w:rsid w:val="00751DF3"/>
    <w:rsid w:val="00752079"/>
    <w:rsid w:val="00752120"/>
    <w:rsid w:val="0075284D"/>
    <w:rsid w:val="00752907"/>
    <w:rsid w:val="0075290F"/>
    <w:rsid w:val="00752A72"/>
    <w:rsid w:val="00752C18"/>
    <w:rsid w:val="00752D64"/>
    <w:rsid w:val="00752EF6"/>
    <w:rsid w:val="007530DF"/>
    <w:rsid w:val="007531D9"/>
    <w:rsid w:val="0075323F"/>
    <w:rsid w:val="007532B8"/>
    <w:rsid w:val="007532C2"/>
    <w:rsid w:val="007532FD"/>
    <w:rsid w:val="00753432"/>
    <w:rsid w:val="00753447"/>
    <w:rsid w:val="007535A8"/>
    <w:rsid w:val="007535D5"/>
    <w:rsid w:val="0075366C"/>
    <w:rsid w:val="00753963"/>
    <w:rsid w:val="00753BF8"/>
    <w:rsid w:val="00753EB8"/>
    <w:rsid w:val="00754359"/>
    <w:rsid w:val="00754411"/>
    <w:rsid w:val="00754414"/>
    <w:rsid w:val="0075448A"/>
    <w:rsid w:val="007546B5"/>
    <w:rsid w:val="007548B5"/>
    <w:rsid w:val="00754BD9"/>
    <w:rsid w:val="00754C84"/>
    <w:rsid w:val="00754E62"/>
    <w:rsid w:val="00754E7A"/>
    <w:rsid w:val="00754F7F"/>
    <w:rsid w:val="00754F88"/>
    <w:rsid w:val="0075502A"/>
    <w:rsid w:val="007550E7"/>
    <w:rsid w:val="0075540C"/>
    <w:rsid w:val="00755824"/>
    <w:rsid w:val="007558A9"/>
    <w:rsid w:val="00755DB1"/>
    <w:rsid w:val="00755FA9"/>
    <w:rsid w:val="0075608B"/>
    <w:rsid w:val="007560F2"/>
    <w:rsid w:val="00756148"/>
    <w:rsid w:val="007561FC"/>
    <w:rsid w:val="0075633B"/>
    <w:rsid w:val="007563A5"/>
    <w:rsid w:val="0075658E"/>
    <w:rsid w:val="00756629"/>
    <w:rsid w:val="0075676E"/>
    <w:rsid w:val="0075680F"/>
    <w:rsid w:val="007568A3"/>
    <w:rsid w:val="00756B86"/>
    <w:rsid w:val="00756BAB"/>
    <w:rsid w:val="00756D14"/>
    <w:rsid w:val="00756DBB"/>
    <w:rsid w:val="00756FAF"/>
    <w:rsid w:val="00756FC4"/>
    <w:rsid w:val="007571AE"/>
    <w:rsid w:val="00757232"/>
    <w:rsid w:val="0075729A"/>
    <w:rsid w:val="0075748B"/>
    <w:rsid w:val="007574FC"/>
    <w:rsid w:val="0075756F"/>
    <w:rsid w:val="00757628"/>
    <w:rsid w:val="00757757"/>
    <w:rsid w:val="00757AF6"/>
    <w:rsid w:val="00757B99"/>
    <w:rsid w:val="00757C82"/>
    <w:rsid w:val="007600D3"/>
    <w:rsid w:val="007603B5"/>
    <w:rsid w:val="007604F6"/>
    <w:rsid w:val="00760586"/>
    <w:rsid w:val="007607AA"/>
    <w:rsid w:val="0076081E"/>
    <w:rsid w:val="007608C2"/>
    <w:rsid w:val="007608D0"/>
    <w:rsid w:val="00760975"/>
    <w:rsid w:val="00760D45"/>
    <w:rsid w:val="007611E2"/>
    <w:rsid w:val="00761593"/>
    <w:rsid w:val="00761645"/>
    <w:rsid w:val="00761732"/>
    <w:rsid w:val="007617AE"/>
    <w:rsid w:val="007617DF"/>
    <w:rsid w:val="0076183D"/>
    <w:rsid w:val="007618A5"/>
    <w:rsid w:val="00761ED2"/>
    <w:rsid w:val="00761FDA"/>
    <w:rsid w:val="007621FF"/>
    <w:rsid w:val="007622B3"/>
    <w:rsid w:val="00762343"/>
    <w:rsid w:val="00762931"/>
    <w:rsid w:val="00762B37"/>
    <w:rsid w:val="00762BDA"/>
    <w:rsid w:val="00762D99"/>
    <w:rsid w:val="007631CD"/>
    <w:rsid w:val="00763203"/>
    <w:rsid w:val="00763256"/>
    <w:rsid w:val="0076331F"/>
    <w:rsid w:val="007634E3"/>
    <w:rsid w:val="0076366E"/>
    <w:rsid w:val="007636D4"/>
    <w:rsid w:val="0076397B"/>
    <w:rsid w:val="007639B5"/>
    <w:rsid w:val="00763A39"/>
    <w:rsid w:val="00763E41"/>
    <w:rsid w:val="0076415F"/>
    <w:rsid w:val="00764194"/>
    <w:rsid w:val="00764262"/>
    <w:rsid w:val="00764383"/>
    <w:rsid w:val="00764592"/>
    <w:rsid w:val="007647F9"/>
    <w:rsid w:val="0076488D"/>
    <w:rsid w:val="007648BF"/>
    <w:rsid w:val="00764952"/>
    <w:rsid w:val="00764CAC"/>
    <w:rsid w:val="00764D13"/>
    <w:rsid w:val="00764D21"/>
    <w:rsid w:val="00764E1A"/>
    <w:rsid w:val="00764F01"/>
    <w:rsid w:val="00764F80"/>
    <w:rsid w:val="00765061"/>
    <w:rsid w:val="00765444"/>
    <w:rsid w:val="00765479"/>
    <w:rsid w:val="0076572B"/>
    <w:rsid w:val="007659BF"/>
    <w:rsid w:val="00765ED3"/>
    <w:rsid w:val="007660ED"/>
    <w:rsid w:val="00766158"/>
    <w:rsid w:val="00766253"/>
    <w:rsid w:val="00766260"/>
    <w:rsid w:val="00766518"/>
    <w:rsid w:val="0076671D"/>
    <w:rsid w:val="0076681D"/>
    <w:rsid w:val="0076689B"/>
    <w:rsid w:val="0076694E"/>
    <w:rsid w:val="007669CE"/>
    <w:rsid w:val="00766A05"/>
    <w:rsid w:val="00766A65"/>
    <w:rsid w:val="00766A7A"/>
    <w:rsid w:val="00766C53"/>
    <w:rsid w:val="00766D1A"/>
    <w:rsid w:val="00766D8D"/>
    <w:rsid w:val="00766E9D"/>
    <w:rsid w:val="007671F5"/>
    <w:rsid w:val="0076720E"/>
    <w:rsid w:val="00767527"/>
    <w:rsid w:val="007675C2"/>
    <w:rsid w:val="007676B8"/>
    <w:rsid w:val="00767736"/>
    <w:rsid w:val="0076780A"/>
    <w:rsid w:val="0076782C"/>
    <w:rsid w:val="00767CA2"/>
    <w:rsid w:val="00767CDB"/>
    <w:rsid w:val="00767CDF"/>
    <w:rsid w:val="00767E15"/>
    <w:rsid w:val="00770163"/>
    <w:rsid w:val="00770288"/>
    <w:rsid w:val="0077056E"/>
    <w:rsid w:val="007707D0"/>
    <w:rsid w:val="007709BA"/>
    <w:rsid w:val="007709D0"/>
    <w:rsid w:val="00770BD2"/>
    <w:rsid w:val="00770C1C"/>
    <w:rsid w:val="00770C67"/>
    <w:rsid w:val="00770C77"/>
    <w:rsid w:val="00770E9B"/>
    <w:rsid w:val="00770F2F"/>
    <w:rsid w:val="00770FA7"/>
    <w:rsid w:val="0077105E"/>
    <w:rsid w:val="00771225"/>
    <w:rsid w:val="00771724"/>
    <w:rsid w:val="0077175C"/>
    <w:rsid w:val="00771789"/>
    <w:rsid w:val="00771870"/>
    <w:rsid w:val="00771B6A"/>
    <w:rsid w:val="00771BAC"/>
    <w:rsid w:val="00771BED"/>
    <w:rsid w:val="00771BF9"/>
    <w:rsid w:val="00771CA8"/>
    <w:rsid w:val="00771F34"/>
    <w:rsid w:val="00771FCA"/>
    <w:rsid w:val="007723BB"/>
    <w:rsid w:val="007725E6"/>
    <w:rsid w:val="00772890"/>
    <w:rsid w:val="00772C8F"/>
    <w:rsid w:val="00772F8A"/>
    <w:rsid w:val="00773006"/>
    <w:rsid w:val="007731BC"/>
    <w:rsid w:val="0077322A"/>
    <w:rsid w:val="0077336A"/>
    <w:rsid w:val="007734B9"/>
    <w:rsid w:val="007737B7"/>
    <w:rsid w:val="0077393B"/>
    <w:rsid w:val="007739C6"/>
    <w:rsid w:val="00773A73"/>
    <w:rsid w:val="00773BB5"/>
    <w:rsid w:val="00773C9B"/>
    <w:rsid w:val="00773D80"/>
    <w:rsid w:val="00773F1F"/>
    <w:rsid w:val="00774004"/>
    <w:rsid w:val="00774452"/>
    <w:rsid w:val="007745DC"/>
    <w:rsid w:val="0077469A"/>
    <w:rsid w:val="007746DF"/>
    <w:rsid w:val="00774889"/>
    <w:rsid w:val="00774994"/>
    <w:rsid w:val="00774A0B"/>
    <w:rsid w:val="00774A6A"/>
    <w:rsid w:val="00774AFF"/>
    <w:rsid w:val="00774B8B"/>
    <w:rsid w:val="00774E00"/>
    <w:rsid w:val="00774FE7"/>
    <w:rsid w:val="00774FF5"/>
    <w:rsid w:val="00775045"/>
    <w:rsid w:val="007750B3"/>
    <w:rsid w:val="00775268"/>
    <w:rsid w:val="007752A5"/>
    <w:rsid w:val="007752C2"/>
    <w:rsid w:val="00775356"/>
    <w:rsid w:val="00775498"/>
    <w:rsid w:val="0077558C"/>
    <w:rsid w:val="007755AE"/>
    <w:rsid w:val="007756A4"/>
    <w:rsid w:val="007758E1"/>
    <w:rsid w:val="00775919"/>
    <w:rsid w:val="00775D20"/>
    <w:rsid w:val="00775F76"/>
    <w:rsid w:val="007760EB"/>
    <w:rsid w:val="0077615D"/>
    <w:rsid w:val="007763EE"/>
    <w:rsid w:val="00776526"/>
    <w:rsid w:val="007765BF"/>
    <w:rsid w:val="007766B2"/>
    <w:rsid w:val="0077689D"/>
    <w:rsid w:val="00776A15"/>
    <w:rsid w:val="00776AEA"/>
    <w:rsid w:val="00776C16"/>
    <w:rsid w:val="00776D0A"/>
    <w:rsid w:val="00776D9B"/>
    <w:rsid w:val="007770D1"/>
    <w:rsid w:val="007770DE"/>
    <w:rsid w:val="00777235"/>
    <w:rsid w:val="0077729B"/>
    <w:rsid w:val="007775C3"/>
    <w:rsid w:val="00777823"/>
    <w:rsid w:val="00777832"/>
    <w:rsid w:val="00777B9E"/>
    <w:rsid w:val="00777BA0"/>
    <w:rsid w:val="00777F46"/>
    <w:rsid w:val="00777F69"/>
    <w:rsid w:val="00777F92"/>
    <w:rsid w:val="0078001A"/>
    <w:rsid w:val="00780215"/>
    <w:rsid w:val="00780283"/>
    <w:rsid w:val="00780334"/>
    <w:rsid w:val="0078033B"/>
    <w:rsid w:val="007803BD"/>
    <w:rsid w:val="00780670"/>
    <w:rsid w:val="007806B6"/>
    <w:rsid w:val="00780AED"/>
    <w:rsid w:val="00780BF9"/>
    <w:rsid w:val="00780CB5"/>
    <w:rsid w:val="00780D60"/>
    <w:rsid w:val="00780ED5"/>
    <w:rsid w:val="007811DC"/>
    <w:rsid w:val="0078124F"/>
    <w:rsid w:val="007815BC"/>
    <w:rsid w:val="007815D4"/>
    <w:rsid w:val="0078172E"/>
    <w:rsid w:val="00781952"/>
    <w:rsid w:val="0078195F"/>
    <w:rsid w:val="00781A07"/>
    <w:rsid w:val="00781BAB"/>
    <w:rsid w:val="00781BBF"/>
    <w:rsid w:val="00781F06"/>
    <w:rsid w:val="00781F37"/>
    <w:rsid w:val="0078207C"/>
    <w:rsid w:val="007820EB"/>
    <w:rsid w:val="007820FA"/>
    <w:rsid w:val="0078221C"/>
    <w:rsid w:val="00782437"/>
    <w:rsid w:val="0078267F"/>
    <w:rsid w:val="007826CC"/>
    <w:rsid w:val="0078285F"/>
    <w:rsid w:val="007828CD"/>
    <w:rsid w:val="00782D71"/>
    <w:rsid w:val="00782DBA"/>
    <w:rsid w:val="00782E90"/>
    <w:rsid w:val="00782F9F"/>
    <w:rsid w:val="00783207"/>
    <w:rsid w:val="007833B4"/>
    <w:rsid w:val="00783718"/>
    <w:rsid w:val="007838DD"/>
    <w:rsid w:val="00783900"/>
    <w:rsid w:val="0078399D"/>
    <w:rsid w:val="00783CFE"/>
    <w:rsid w:val="00783E1D"/>
    <w:rsid w:val="00783E37"/>
    <w:rsid w:val="007841D3"/>
    <w:rsid w:val="007841D9"/>
    <w:rsid w:val="007841E2"/>
    <w:rsid w:val="007842D4"/>
    <w:rsid w:val="007844C1"/>
    <w:rsid w:val="007845AF"/>
    <w:rsid w:val="007846A9"/>
    <w:rsid w:val="0078483B"/>
    <w:rsid w:val="00784946"/>
    <w:rsid w:val="00784996"/>
    <w:rsid w:val="00784DE4"/>
    <w:rsid w:val="00784EED"/>
    <w:rsid w:val="00784F23"/>
    <w:rsid w:val="00784F70"/>
    <w:rsid w:val="00784FD3"/>
    <w:rsid w:val="00785096"/>
    <w:rsid w:val="007853B5"/>
    <w:rsid w:val="007855FE"/>
    <w:rsid w:val="00785706"/>
    <w:rsid w:val="0078570B"/>
    <w:rsid w:val="00785900"/>
    <w:rsid w:val="00785A39"/>
    <w:rsid w:val="00785F57"/>
    <w:rsid w:val="0078607B"/>
    <w:rsid w:val="0078624F"/>
    <w:rsid w:val="007863BB"/>
    <w:rsid w:val="007866BB"/>
    <w:rsid w:val="00786958"/>
    <w:rsid w:val="007869BE"/>
    <w:rsid w:val="00786A6D"/>
    <w:rsid w:val="00786AAF"/>
    <w:rsid w:val="00786C7F"/>
    <w:rsid w:val="00786E71"/>
    <w:rsid w:val="00786E79"/>
    <w:rsid w:val="00786FC9"/>
    <w:rsid w:val="0078703D"/>
    <w:rsid w:val="007874E4"/>
    <w:rsid w:val="0078756D"/>
    <w:rsid w:val="007875CA"/>
    <w:rsid w:val="00787618"/>
    <w:rsid w:val="00787A84"/>
    <w:rsid w:val="00787BD8"/>
    <w:rsid w:val="00787BF4"/>
    <w:rsid w:val="00787E1B"/>
    <w:rsid w:val="00790012"/>
    <w:rsid w:val="007903B0"/>
    <w:rsid w:val="00790546"/>
    <w:rsid w:val="0079055C"/>
    <w:rsid w:val="00790701"/>
    <w:rsid w:val="00790705"/>
    <w:rsid w:val="00790929"/>
    <w:rsid w:val="007909A3"/>
    <w:rsid w:val="00790B2A"/>
    <w:rsid w:val="00790D28"/>
    <w:rsid w:val="00791119"/>
    <w:rsid w:val="0079162F"/>
    <w:rsid w:val="0079176D"/>
    <w:rsid w:val="007918DC"/>
    <w:rsid w:val="00791956"/>
    <w:rsid w:val="00791A7A"/>
    <w:rsid w:val="00791A8C"/>
    <w:rsid w:val="00791AAF"/>
    <w:rsid w:val="00791D73"/>
    <w:rsid w:val="00791DFF"/>
    <w:rsid w:val="00791F96"/>
    <w:rsid w:val="007920BE"/>
    <w:rsid w:val="007925BE"/>
    <w:rsid w:val="007925E1"/>
    <w:rsid w:val="0079260C"/>
    <w:rsid w:val="007926C3"/>
    <w:rsid w:val="00792733"/>
    <w:rsid w:val="0079283A"/>
    <w:rsid w:val="00792914"/>
    <w:rsid w:val="00792BF6"/>
    <w:rsid w:val="00792FCD"/>
    <w:rsid w:val="00793013"/>
    <w:rsid w:val="007930E9"/>
    <w:rsid w:val="00793280"/>
    <w:rsid w:val="00793434"/>
    <w:rsid w:val="0079343C"/>
    <w:rsid w:val="00793943"/>
    <w:rsid w:val="00793A8D"/>
    <w:rsid w:val="00793AD7"/>
    <w:rsid w:val="00793C46"/>
    <w:rsid w:val="00793CEA"/>
    <w:rsid w:val="00793CF1"/>
    <w:rsid w:val="00793D43"/>
    <w:rsid w:val="00793FB3"/>
    <w:rsid w:val="0079414B"/>
    <w:rsid w:val="0079416C"/>
    <w:rsid w:val="00794388"/>
    <w:rsid w:val="007943D1"/>
    <w:rsid w:val="007944C6"/>
    <w:rsid w:val="0079473C"/>
    <w:rsid w:val="007947F7"/>
    <w:rsid w:val="007948E6"/>
    <w:rsid w:val="0079490C"/>
    <w:rsid w:val="00794924"/>
    <w:rsid w:val="00794926"/>
    <w:rsid w:val="00794E0E"/>
    <w:rsid w:val="00794E95"/>
    <w:rsid w:val="00795096"/>
    <w:rsid w:val="007950A1"/>
    <w:rsid w:val="0079522F"/>
    <w:rsid w:val="00795335"/>
    <w:rsid w:val="007955B2"/>
    <w:rsid w:val="007956EE"/>
    <w:rsid w:val="00795706"/>
    <w:rsid w:val="00795797"/>
    <w:rsid w:val="00795CCC"/>
    <w:rsid w:val="007961C6"/>
    <w:rsid w:val="007964B7"/>
    <w:rsid w:val="007965DC"/>
    <w:rsid w:val="0079668A"/>
    <w:rsid w:val="0079671B"/>
    <w:rsid w:val="007968C6"/>
    <w:rsid w:val="007969CB"/>
    <w:rsid w:val="00796A9E"/>
    <w:rsid w:val="00796FAF"/>
    <w:rsid w:val="0079728A"/>
    <w:rsid w:val="00797373"/>
    <w:rsid w:val="00797737"/>
    <w:rsid w:val="00797AE0"/>
    <w:rsid w:val="00797E1F"/>
    <w:rsid w:val="00797E26"/>
    <w:rsid w:val="00797EEE"/>
    <w:rsid w:val="007A005F"/>
    <w:rsid w:val="007A0098"/>
    <w:rsid w:val="007A012D"/>
    <w:rsid w:val="007A014B"/>
    <w:rsid w:val="007A0181"/>
    <w:rsid w:val="007A098E"/>
    <w:rsid w:val="007A0BC2"/>
    <w:rsid w:val="007A0BDC"/>
    <w:rsid w:val="007A0DD2"/>
    <w:rsid w:val="007A0EEE"/>
    <w:rsid w:val="007A0F72"/>
    <w:rsid w:val="007A0FD0"/>
    <w:rsid w:val="007A1089"/>
    <w:rsid w:val="007A185A"/>
    <w:rsid w:val="007A1B48"/>
    <w:rsid w:val="007A1B54"/>
    <w:rsid w:val="007A1C8F"/>
    <w:rsid w:val="007A1D2D"/>
    <w:rsid w:val="007A1F44"/>
    <w:rsid w:val="007A1FDA"/>
    <w:rsid w:val="007A1FFD"/>
    <w:rsid w:val="007A201B"/>
    <w:rsid w:val="007A20BA"/>
    <w:rsid w:val="007A2106"/>
    <w:rsid w:val="007A22B0"/>
    <w:rsid w:val="007A22FE"/>
    <w:rsid w:val="007A23FF"/>
    <w:rsid w:val="007A2446"/>
    <w:rsid w:val="007A2475"/>
    <w:rsid w:val="007A2803"/>
    <w:rsid w:val="007A295B"/>
    <w:rsid w:val="007A2969"/>
    <w:rsid w:val="007A2CAC"/>
    <w:rsid w:val="007A2E8B"/>
    <w:rsid w:val="007A2EDB"/>
    <w:rsid w:val="007A2EF2"/>
    <w:rsid w:val="007A2F9C"/>
    <w:rsid w:val="007A31B8"/>
    <w:rsid w:val="007A3424"/>
    <w:rsid w:val="007A351F"/>
    <w:rsid w:val="007A35EF"/>
    <w:rsid w:val="007A37CF"/>
    <w:rsid w:val="007A3A90"/>
    <w:rsid w:val="007A4201"/>
    <w:rsid w:val="007A4398"/>
    <w:rsid w:val="007A43A2"/>
    <w:rsid w:val="007A4418"/>
    <w:rsid w:val="007A491F"/>
    <w:rsid w:val="007A4A18"/>
    <w:rsid w:val="007A4ABB"/>
    <w:rsid w:val="007A4AE2"/>
    <w:rsid w:val="007A4D04"/>
    <w:rsid w:val="007A4D88"/>
    <w:rsid w:val="007A4F16"/>
    <w:rsid w:val="007A525F"/>
    <w:rsid w:val="007A5513"/>
    <w:rsid w:val="007A5631"/>
    <w:rsid w:val="007A574A"/>
    <w:rsid w:val="007A5B21"/>
    <w:rsid w:val="007A5B8F"/>
    <w:rsid w:val="007A5BF6"/>
    <w:rsid w:val="007A5C14"/>
    <w:rsid w:val="007A5D37"/>
    <w:rsid w:val="007A5EFD"/>
    <w:rsid w:val="007A5F1B"/>
    <w:rsid w:val="007A5F33"/>
    <w:rsid w:val="007A5FBB"/>
    <w:rsid w:val="007A60F2"/>
    <w:rsid w:val="007A62AE"/>
    <w:rsid w:val="007A62D2"/>
    <w:rsid w:val="007A658F"/>
    <w:rsid w:val="007A671B"/>
    <w:rsid w:val="007A6E30"/>
    <w:rsid w:val="007A6F54"/>
    <w:rsid w:val="007A714D"/>
    <w:rsid w:val="007A72AF"/>
    <w:rsid w:val="007A7557"/>
    <w:rsid w:val="007A77F0"/>
    <w:rsid w:val="007A7852"/>
    <w:rsid w:val="007A78C9"/>
    <w:rsid w:val="007A7951"/>
    <w:rsid w:val="007A79AE"/>
    <w:rsid w:val="007A7A2E"/>
    <w:rsid w:val="007A7A96"/>
    <w:rsid w:val="007A7AD1"/>
    <w:rsid w:val="007A7E12"/>
    <w:rsid w:val="007A7EBA"/>
    <w:rsid w:val="007B00D9"/>
    <w:rsid w:val="007B013A"/>
    <w:rsid w:val="007B021E"/>
    <w:rsid w:val="007B03AF"/>
    <w:rsid w:val="007B066C"/>
    <w:rsid w:val="007B083E"/>
    <w:rsid w:val="007B08B6"/>
    <w:rsid w:val="007B08C2"/>
    <w:rsid w:val="007B09BB"/>
    <w:rsid w:val="007B09F4"/>
    <w:rsid w:val="007B0ACB"/>
    <w:rsid w:val="007B0C7D"/>
    <w:rsid w:val="007B0CFC"/>
    <w:rsid w:val="007B0D98"/>
    <w:rsid w:val="007B0E52"/>
    <w:rsid w:val="007B109F"/>
    <w:rsid w:val="007B10C8"/>
    <w:rsid w:val="007B115B"/>
    <w:rsid w:val="007B150E"/>
    <w:rsid w:val="007B1543"/>
    <w:rsid w:val="007B170A"/>
    <w:rsid w:val="007B1838"/>
    <w:rsid w:val="007B191C"/>
    <w:rsid w:val="007B1AC0"/>
    <w:rsid w:val="007B1B10"/>
    <w:rsid w:val="007B200D"/>
    <w:rsid w:val="007B22DA"/>
    <w:rsid w:val="007B23A3"/>
    <w:rsid w:val="007B2464"/>
    <w:rsid w:val="007B270A"/>
    <w:rsid w:val="007B2816"/>
    <w:rsid w:val="007B2C1F"/>
    <w:rsid w:val="007B2C4E"/>
    <w:rsid w:val="007B2D14"/>
    <w:rsid w:val="007B2D3B"/>
    <w:rsid w:val="007B2E4D"/>
    <w:rsid w:val="007B2E9C"/>
    <w:rsid w:val="007B30FF"/>
    <w:rsid w:val="007B3111"/>
    <w:rsid w:val="007B3239"/>
    <w:rsid w:val="007B34DA"/>
    <w:rsid w:val="007B359C"/>
    <w:rsid w:val="007B387E"/>
    <w:rsid w:val="007B38CC"/>
    <w:rsid w:val="007B3934"/>
    <w:rsid w:val="007B3C31"/>
    <w:rsid w:val="007B3C57"/>
    <w:rsid w:val="007B3C61"/>
    <w:rsid w:val="007B3E83"/>
    <w:rsid w:val="007B3EA5"/>
    <w:rsid w:val="007B3F0C"/>
    <w:rsid w:val="007B3FEC"/>
    <w:rsid w:val="007B40F2"/>
    <w:rsid w:val="007B411D"/>
    <w:rsid w:val="007B4406"/>
    <w:rsid w:val="007B4462"/>
    <w:rsid w:val="007B45F0"/>
    <w:rsid w:val="007B4664"/>
    <w:rsid w:val="007B4838"/>
    <w:rsid w:val="007B484D"/>
    <w:rsid w:val="007B48C8"/>
    <w:rsid w:val="007B50D2"/>
    <w:rsid w:val="007B51C6"/>
    <w:rsid w:val="007B5232"/>
    <w:rsid w:val="007B52CD"/>
    <w:rsid w:val="007B53D8"/>
    <w:rsid w:val="007B55C4"/>
    <w:rsid w:val="007B5690"/>
    <w:rsid w:val="007B5895"/>
    <w:rsid w:val="007B58AA"/>
    <w:rsid w:val="007B58BE"/>
    <w:rsid w:val="007B58D7"/>
    <w:rsid w:val="007B5CAE"/>
    <w:rsid w:val="007B5D6F"/>
    <w:rsid w:val="007B604B"/>
    <w:rsid w:val="007B6220"/>
    <w:rsid w:val="007B6366"/>
    <w:rsid w:val="007B6524"/>
    <w:rsid w:val="007B66BF"/>
    <w:rsid w:val="007B6718"/>
    <w:rsid w:val="007B6875"/>
    <w:rsid w:val="007B6886"/>
    <w:rsid w:val="007B68E6"/>
    <w:rsid w:val="007B6F04"/>
    <w:rsid w:val="007B7188"/>
    <w:rsid w:val="007B73FB"/>
    <w:rsid w:val="007B76DB"/>
    <w:rsid w:val="007B76FE"/>
    <w:rsid w:val="007B777C"/>
    <w:rsid w:val="007B7C6F"/>
    <w:rsid w:val="007B7DC1"/>
    <w:rsid w:val="007B7E29"/>
    <w:rsid w:val="007B7E5E"/>
    <w:rsid w:val="007B7EDB"/>
    <w:rsid w:val="007B7F90"/>
    <w:rsid w:val="007C00F2"/>
    <w:rsid w:val="007C0262"/>
    <w:rsid w:val="007C03F9"/>
    <w:rsid w:val="007C0431"/>
    <w:rsid w:val="007C075D"/>
    <w:rsid w:val="007C0886"/>
    <w:rsid w:val="007C091E"/>
    <w:rsid w:val="007C0B18"/>
    <w:rsid w:val="007C0C89"/>
    <w:rsid w:val="007C0D57"/>
    <w:rsid w:val="007C0E44"/>
    <w:rsid w:val="007C0F95"/>
    <w:rsid w:val="007C1087"/>
    <w:rsid w:val="007C1134"/>
    <w:rsid w:val="007C13A9"/>
    <w:rsid w:val="007C13D0"/>
    <w:rsid w:val="007C1629"/>
    <w:rsid w:val="007C16BE"/>
    <w:rsid w:val="007C17F0"/>
    <w:rsid w:val="007C186B"/>
    <w:rsid w:val="007C19AD"/>
    <w:rsid w:val="007C1A5C"/>
    <w:rsid w:val="007C1C2B"/>
    <w:rsid w:val="007C1DCC"/>
    <w:rsid w:val="007C1DCE"/>
    <w:rsid w:val="007C1E50"/>
    <w:rsid w:val="007C1F49"/>
    <w:rsid w:val="007C2144"/>
    <w:rsid w:val="007C2202"/>
    <w:rsid w:val="007C230F"/>
    <w:rsid w:val="007C2336"/>
    <w:rsid w:val="007C238D"/>
    <w:rsid w:val="007C2441"/>
    <w:rsid w:val="007C2446"/>
    <w:rsid w:val="007C25EC"/>
    <w:rsid w:val="007C27B9"/>
    <w:rsid w:val="007C293A"/>
    <w:rsid w:val="007C29BF"/>
    <w:rsid w:val="007C2A44"/>
    <w:rsid w:val="007C2BFD"/>
    <w:rsid w:val="007C2CC8"/>
    <w:rsid w:val="007C2CD0"/>
    <w:rsid w:val="007C2D2F"/>
    <w:rsid w:val="007C2F13"/>
    <w:rsid w:val="007C3161"/>
    <w:rsid w:val="007C3598"/>
    <w:rsid w:val="007C35B6"/>
    <w:rsid w:val="007C35E1"/>
    <w:rsid w:val="007C3958"/>
    <w:rsid w:val="007C3BA6"/>
    <w:rsid w:val="007C3C4B"/>
    <w:rsid w:val="007C3CE6"/>
    <w:rsid w:val="007C3D2F"/>
    <w:rsid w:val="007C3E59"/>
    <w:rsid w:val="007C3EDD"/>
    <w:rsid w:val="007C3FA8"/>
    <w:rsid w:val="007C41E2"/>
    <w:rsid w:val="007C48CE"/>
    <w:rsid w:val="007C4BE5"/>
    <w:rsid w:val="007C4D80"/>
    <w:rsid w:val="007C4FDA"/>
    <w:rsid w:val="007C4FF8"/>
    <w:rsid w:val="007C50AA"/>
    <w:rsid w:val="007C5212"/>
    <w:rsid w:val="007C52D5"/>
    <w:rsid w:val="007C5595"/>
    <w:rsid w:val="007C55CC"/>
    <w:rsid w:val="007C57B4"/>
    <w:rsid w:val="007C5877"/>
    <w:rsid w:val="007C5AA2"/>
    <w:rsid w:val="007C5C77"/>
    <w:rsid w:val="007C5C84"/>
    <w:rsid w:val="007C5DA2"/>
    <w:rsid w:val="007C5E6F"/>
    <w:rsid w:val="007C5EE6"/>
    <w:rsid w:val="007C5F9B"/>
    <w:rsid w:val="007C6219"/>
    <w:rsid w:val="007C623C"/>
    <w:rsid w:val="007C6382"/>
    <w:rsid w:val="007C63FE"/>
    <w:rsid w:val="007C669D"/>
    <w:rsid w:val="007C66A2"/>
    <w:rsid w:val="007C68DA"/>
    <w:rsid w:val="007C68FD"/>
    <w:rsid w:val="007C6937"/>
    <w:rsid w:val="007C6A1E"/>
    <w:rsid w:val="007C6A2F"/>
    <w:rsid w:val="007C6AA3"/>
    <w:rsid w:val="007C6B88"/>
    <w:rsid w:val="007C6C19"/>
    <w:rsid w:val="007C6CAC"/>
    <w:rsid w:val="007C6DF6"/>
    <w:rsid w:val="007C6F32"/>
    <w:rsid w:val="007C720C"/>
    <w:rsid w:val="007C722B"/>
    <w:rsid w:val="007C724C"/>
    <w:rsid w:val="007C73B8"/>
    <w:rsid w:val="007C74D2"/>
    <w:rsid w:val="007C74F6"/>
    <w:rsid w:val="007C7731"/>
    <w:rsid w:val="007C78A3"/>
    <w:rsid w:val="007C78B0"/>
    <w:rsid w:val="007C7975"/>
    <w:rsid w:val="007C7A6F"/>
    <w:rsid w:val="007C7B0B"/>
    <w:rsid w:val="007C7B14"/>
    <w:rsid w:val="007C7B4F"/>
    <w:rsid w:val="007C7BE4"/>
    <w:rsid w:val="007C7E37"/>
    <w:rsid w:val="007C7E43"/>
    <w:rsid w:val="007C7EF6"/>
    <w:rsid w:val="007D008B"/>
    <w:rsid w:val="007D00D7"/>
    <w:rsid w:val="007D02CA"/>
    <w:rsid w:val="007D0303"/>
    <w:rsid w:val="007D049D"/>
    <w:rsid w:val="007D05C9"/>
    <w:rsid w:val="007D05F9"/>
    <w:rsid w:val="007D0733"/>
    <w:rsid w:val="007D0BFD"/>
    <w:rsid w:val="007D0C08"/>
    <w:rsid w:val="007D0E61"/>
    <w:rsid w:val="007D0EFB"/>
    <w:rsid w:val="007D11B2"/>
    <w:rsid w:val="007D13D9"/>
    <w:rsid w:val="007D13FF"/>
    <w:rsid w:val="007D1452"/>
    <w:rsid w:val="007D14E2"/>
    <w:rsid w:val="007D1789"/>
    <w:rsid w:val="007D18B9"/>
    <w:rsid w:val="007D1AC4"/>
    <w:rsid w:val="007D1C86"/>
    <w:rsid w:val="007D1D17"/>
    <w:rsid w:val="007D1E92"/>
    <w:rsid w:val="007D1EA8"/>
    <w:rsid w:val="007D1EDC"/>
    <w:rsid w:val="007D20BB"/>
    <w:rsid w:val="007D228B"/>
    <w:rsid w:val="007D229A"/>
    <w:rsid w:val="007D23F8"/>
    <w:rsid w:val="007D2402"/>
    <w:rsid w:val="007D24FA"/>
    <w:rsid w:val="007D25A5"/>
    <w:rsid w:val="007D2958"/>
    <w:rsid w:val="007D2A7C"/>
    <w:rsid w:val="007D2BDC"/>
    <w:rsid w:val="007D2C82"/>
    <w:rsid w:val="007D2E21"/>
    <w:rsid w:val="007D2EB7"/>
    <w:rsid w:val="007D2F44"/>
    <w:rsid w:val="007D2F4D"/>
    <w:rsid w:val="007D302D"/>
    <w:rsid w:val="007D3060"/>
    <w:rsid w:val="007D33D0"/>
    <w:rsid w:val="007D3480"/>
    <w:rsid w:val="007D34A7"/>
    <w:rsid w:val="007D35B0"/>
    <w:rsid w:val="007D3684"/>
    <w:rsid w:val="007D3B28"/>
    <w:rsid w:val="007D4054"/>
    <w:rsid w:val="007D40B5"/>
    <w:rsid w:val="007D4161"/>
    <w:rsid w:val="007D4174"/>
    <w:rsid w:val="007D4178"/>
    <w:rsid w:val="007D41FA"/>
    <w:rsid w:val="007D43C1"/>
    <w:rsid w:val="007D4419"/>
    <w:rsid w:val="007D441C"/>
    <w:rsid w:val="007D4476"/>
    <w:rsid w:val="007D45B1"/>
    <w:rsid w:val="007D46ED"/>
    <w:rsid w:val="007D4756"/>
    <w:rsid w:val="007D4878"/>
    <w:rsid w:val="007D4BC5"/>
    <w:rsid w:val="007D4C0C"/>
    <w:rsid w:val="007D4D33"/>
    <w:rsid w:val="007D4E89"/>
    <w:rsid w:val="007D55D4"/>
    <w:rsid w:val="007D55F0"/>
    <w:rsid w:val="007D570E"/>
    <w:rsid w:val="007D57EA"/>
    <w:rsid w:val="007D5B2E"/>
    <w:rsid w:val="007D5BD9"/>
    <w:rsid w:val="007D5E72"/>
    <w:rsid w:val="007D5F22"/>
    <w:rsid w:val="007D5FD8"/>
    <w:rsid w:val="007D6077"/>
    <w:rsid w:val="007D60AC"/>
    <w:rsid w:val="007D6583"/>
    <w:rsid w:val="007D65F9"/>
    <w:rsid w:val="007D66F7"/>
    <w:rsid w:val="007D6A24"/>
    <w:rsid w:val="007D6B2F"/>
    <w:rsid w:val="007D6CCA"/>
    <w:rsid w:val="007D6E6B"/>
    <w:rsid w:val="007D7175"/>
    <w:rsid w:val="007D718B"/>
    <w:rsid w:val="007D72A8"/>
    <w:rsid w:val="007D72BB"/>
    <w:rsid w:val="007D72FC"/>
    <w:rsid w:val="007D73B8"/>
    <w:rsid w:val="007D73E1"/>
    <w:rsid w:val="007D74F4"/>
    <w:rsid w:val="007D75E7"/>
    <w:rsid w:val="007D775D"/>
    <w:rsid w:val="007D7892"/>
    <w:rsid w:val="007D78B7"/>
    <w:rsid w:val="007D7921"/>
    <w:rsid w:val="007D79ED"/>
    <w:rsid w:val="007D7C79"/>
    <w:rsid w:val="007D7C8E"/>
    <w:rsid w:val="007D7D8A"/>
    <w:rsid w:val="007D7E3D"/>
    <w:rsid w:val="007D7EA2"/>
    <w:rsid w:val="007D7FCA"/>
    <w:rsid w:val="007E0096"/>
    <w:rsid w:val="007E02DC"/>
    <w:rsid w:val="007E044B"/>
    <w:rsid w:val="007E04E8"/>
    <w:rsid w:val="007E06D5"/>
    <w:rsid w:val="007E078B"/>
    <w:rsid w:val="007E07A3"/>
    <w:rsid w:val="007E083C"/>
    <w:rsid w:val="007E0A16"/>
    <w:rsid w:val="007E0AE1"/>
    <w:rsid w:val="007E0B59"/>
    <w:rsid w:val="007E0B65"/>
    <w:rsid w:val="007E0D6C"/>
    <w:rsid w:val="007E0E66"/>
    <w:rsid w:val="007E0EC9"/>
    <w:rsid w:val="007E1272"/>
    <w:rsid w:val="007E1369"/>
    <w:rsid w:val="007E149B"/>
    <w:rsid w:val="007E149C"/>
    <w:rsid w:val="007E14AD"/>
    <w:rsid w:val="007E165B"/>
    <w:rsid w:val="007E1731"/>
    <w:rsid w:val="007E18C0"/>
    <w:rsid w:val="007E18EE"/>
    <w:rsid w:val="007E1A1B"/>
    <w:rsid w:val="007E1A88"/>
    <w:rsid w:val="007E1EC7"/>
    <w:rsid w:val="007E1EDE"/>
    <w:rsid w:val="007E1F74"/>
    <w:rsid w:val="007E1FF8"/>
    <w:rsid w:val="007E2123"/>
    <w:rsid w:val="007E233C"/>
    <w:rsid w:val="007E2344"/>
    <w:rsid w:val="007E2346"/>
    <w:rsid w:val="007E2494"/>
    <w:rsid w:val="007E259E"/>
    <w:rsid w:val="007E25D4"/>
    <w:rsid w:val="007E2B32"/>
    <w:rsid w:val="007E2C44"/>
    <w:rsid w:val="007E2C74"/>
    <w:rsid w:val="007E2DC0"/>
    <w:rsid w:val="007E2FC1"/>
    <w:rsid w:val="007E3348"/>
    <w:rsid w:val="007E37FF"/>
    <w:rsid w:val="007E3837"/>
    <w:rsid w:val="007E38E5"/>
    <w:rsid w:val="007E39C2"/>
    <w:rsid w:val="007E3BB4"/>
    <w:rsid w:val="007E3CDA"/>
    <w:rsid w:val="007E3CED"/>
    <w:rsid w:val="007E3D4C"/>
    <w:rsid w:val="007E3E70"/>
    <w:rsid w:val="007E4019"/>
    <w:rsid w:val="007E415C"/>
    <w:rsid w:val="007E42A3"/>
    <w:rsid w:val="007E44D7"/>
    <w:rsid w:val="007E452A"/>
    <w:rsid w:val="007E45B7"/>
    <w:rsid w:val="007E467F"/>
    <w:rsid w:val="007E474A"/>
    <w:rsid w:val="007E47CB"/>
    <w:rsid w:val="007E48F0"/>
    <w:rsid w:val="007E49B4"/>
    <w:rsid w:val="007E4C88"/>
    <w:rsid w:val="007E4EB9"/>
    <w:rsid w:val="007E4EF0"/>
    <w:rsid w:val="007E515C"/>
    <w:rsid w:val="007E5328"/>
    <w:rsid w:val="007E5349"/>
    <w:rsid w:val="007E585E"/>
    <w:rsid w:val="007E586B"/>
    <w:rsid w:val="007E5F45"/>
    <w:rsid w:val="007E602B"/>
    <w:rsid w:val="007E6096"/>
    <w:rsid w:val="007E60BF"/>
    <w:rsid w:val="007E64D9"/>
    <w:rsid w:val="007E6525"/>
    <w:rsid w:val="007E659E"/>
    <w:rsid w:val="007E6BCA"/>
    <w:rsid w:val="007E6C25"/>
    <w:rsid w:val="007E6C26"/>
    <w:rsid w:val="007E6DC9"/>
    <w:rsid w:val="007E6EC0"/>
    <w:rsid w:val="007E709F"/>
    <w:rsid w:val="007E7141"/>
    <w:rsid w:val="007E72AC"/>
    <w:rsid w:val="007E73EA"/>
    <w:rsid w:val="007E7717"/>
    <w:rsid w:val="007E7997"/>
    <w:rsid w:val="007E7C09"/>
    <w:rsid w:val="007E7D69"/>
    <w:rsid w:val="007E7DDF"/>
    <w:rsid w:val="007F00FB"/>
    <w:rsid w:val="007F0227"/>
    <w:rsid w:val="007F027D"/>
    <w:rsid w:val="007F02B2"/>
    <w:rsid w:val="007F0366"/>
    <w:rsid w:val="007F038A"/>
    <w:rsid w:val="007F04A0"/>
    <w:rsid w:val="007F052C"/>
    <w:rsid w:val="007F0713"/>
    <w:rsid w:val="007F080B"/>
    <w:rsid w:val="007F081A"/>
    <w:rsid w:val="007F08E1"/>
    <w:rsid w:val="007F08FA"/>
    <w:rsid w:val="007F09EE"/>
    <w:rsid w:val="007F0BE4"/>
    <w:rsid w:val="007F0D73"/>
    <w:rsid w:val="007F0E37"/>
    <w:rsid w:val="007F0E97"/>
    <w:rsid w:val="007F1005"/>
    <w:rsid w:val="007F1073"/>
    <w:rsid w:val="007F111F"/>
    <w:rsid w:val="007F11C8"/>
    <w:rsid w:val="007F1356"/>
    <w:rsid w:val="007F136C"/>
    <w:rsid w:val="007F14D2"/>
    <w:rsid w:val="007F1545"/>
    <w:rsid w:val="007F15A4"/>
    <w:rsid w:val="007F1998"/>
    <w:rsid w:val="007F1A9A"/>
    <w:rsid w:val="007F1B5C"/>
    <w:rsid w:val="007F1B99"/>
    <w:rsid w:val="007F1BFF"/>
    <w:rsid w:val="007F1CF8"/>
    <w:rsid w:val="007F1CFB"/>
    <w:rsid w:val="007F1DB4"/>
    <w:rsid w:val="007F1F23"/>
    <w:rsid w:val="007F2092"/>
    <w:rsid w:val="007F2114"/>
    <w:rsid w:val="007F21EE"/>
    <w:rsid w:val="007F220B"/>
    <w:rsid w:val="007F263D"/>
    <w:rsid w:val="007F27DD"/>
    <w:rsid w:val="007F288E"/>
    <w:rsid w:val="007F2A6C"/>
    <w:rsid w:val="007F309D"/>
    <w:rsid w:val="007F30EB"/>
    <w:rsid w:val="007F31B0"/>
    <w:rsid w:val="007F325D"/>
    <w:rsid w:val="007F3882"/>
    <w:rsid w:val="007F38C1"/>
    <w:rsid w:val="007F39FA"/>
    <w:rsid w:val="007F3AFE"/>
    <w:rsid w:val="007F3B01"/>
    <w:rsid w:val="007F3B17"/>
    <w:rsid w:val="007F3C32"/>
    <w:rsid w:val="007F3C7A"/>
    <w:rsid w:val="007F3CD8"/>
    <w:rsid w:val="007F3E74"/>
    <w:rsid w:val="007F4162"/>
    <w:rsid w:val="007F422B"/>
    <w:rsid w:val="007F42AF"/>
    <w:rsid w:val="007F4351"/>
    <w:rsid w:val="007F44F9"/>
    <w:rsid w:val="007F45BE"/>
    <w:rsid w:val="007F45D5"/>
    <w:rsid w:val="007F465F"/>
    <w:rsid w:val="007F467A"/>
    <w:rsid w:val="007F468D"/>
    <w:rsid w:val="007F481D"/>
    <w:rsid w:val="007F494D"/>
    <w:rsid w:val="007F49DC"/>
    <w:rsid w:val="007F4A46"/>
    <w:rsid w:val="007F4A57"/>
    <w:rsid w:val="007F4A94"/>
    <w:rsid w:val="007F4CA8"/>
    <w:rsid w:val="007F4D2C"/>
    <w:rsid w:val="007F4F4D"/>
    <w:rsid w:val="007F4F54"/>
    <w:rsid w:val="007F524B"/>
    <w:rsid w:val="007F525E"/>
    <w:rsid w:val="007F53D7"/>
    <w:rsid w:val="007F5646"/>
    <w:rsid w:val="007F58E2"/>
    <w:rsid w:val="007F5B45"/>
    <w:rsid w:val="007F6241"/>
    <w:rsid w:val="007F641C"/>
    <w:rsid w:val="007F646D"/>
    <w:rsid w:val="007F6689"/>
    <w:rsid w:val="007F672D"/>
    <w:rsid w:val="007F67E1"/>
    <w:rsid w:val="007F67FB"/>
    <w:rsid w:val="007F6880"/>
    <w:rsid w:val="007F696D"/>
    <w:rsid w:val="007F6EA7"/>
    <w:rsid w:val="007F6F3E"/>
    <w:rsid w:val="007F71D4"/>
    <w:rsid w:val="007F76B4"/>
    <w:rsid w:val="007F76F2"/>
    <w:rsid w:val="007F7846"/>
    <w:rsid w:val="007F7947"/>
    <w:rsid w:val="007F7A69"/>
    <w:rsid w:val="007F7AF0"/>
    <w:rsid w:val="007F7DEA"/>
    <w:rsid w:val="007F7F2D"/>
    <w:rsid w:val="0080015F"/>
    <w:rsid w:val="008001B4"/>
    <w:rsid w:val="0080036D"/>
    <w:rsid w:val="008003C2"/>
    <w:rsid w:val="008003E4"/>
    <w:rsid w:val="00800567"/>
    <w:rsid w:val="00800742"/>
    <w:rsid w:val="00800769"/>
    <w:rsid w:val="00800A06"/>
    <w:rsid w:val="00800C55"/>
    <w:rsid w:val="00800DDE"/>
    <w:rsid w:val="00800ED2"/>
    <w:rsid w:val="0080115B"/>
    <w:rsid w:val="008011D9"/>
    <w:rsid w:val="0080164C"/>
    <w:rsid w:val="0080166F"/>
    <w:rsid w:val="008018D8"/>
    <w:rsid w:val="00801B98"/>
    <w:rsid w:val="00801C6D"/>
    <w:rsid w:val="00801D9A"/>
    <w:rsid w:val="00801E42"/>
    <w:rsid w:val="0080229D"/>
    <w:rsid w:val="0080233A"/>
    <w:rsid w:val="0080241E"/>
    <w:rsid w:val="008029A7"/>
    <w:rsid w:val="00802ADD"/>
    <w:rsid w:val="00802B8D"/>
    <w:rsid w:val="00802DAE"/>
    <w:rsid w:val="00802E74"/>
    <w:rsid w:val="00802EB2"/>
    <w:rsid w:val="00803078"/>
    <w:rsid w:val="00803294"/>
    <w:rsid w:val="0080353C"/>
    <w:rsid w:val="00803661"/>
    <w:rsid w:val="00803667"/>
    <w:rsid w:val="00803726"/>
    <w:rsid w:val="00803914"/>
    <w:rsid w:val="00803959"/>
    <w:rsid w:val="00803B18"/>
    <w:rsid w:val="00803BD7"/>
    <w:rsid w:val="00803C21"/>
    <w:rsid w:val="00803CC1"/>
    <w:rsid w:val="00803CC5"/>
    <w:rsid w:val="00803D19"/>
    <w:rsid w:val="00803DAE"/>
    <w:rsid w:val="00803E01"/>
    <w:rsid w:val="00803EE1"/>
    <w:rsid w:val="00804314"/>
    <w:rsid w:val="0080432A"/>
    <w:rsid w:val="0080439B"/>
    <w:rsid w:val="008044F1"/>
    <w:rsid w:val="008048C3"/>
    <w:rsid w:val="00804ADA"/>
    <w:rsid w:val="00804B92"/>
    <w:rsid w:val="00804E21"/>
    <w:rsid w:val="00804E9B"/>
    <w:rsid w:val="00805034"/>
    <w:rsid w:val="00805092"/>
    <w:rsid w:val="00805141"/>
    <w:rsid w:val="008051B4"/>
    <w:rsid w:val="008051C7"/>
    <w:rsid w:val="00805238"/>
    <w:rsid w:val="0080559E"/>
    <w:rsid w:val="00805616"/>
    <w:rsid w:val="00805633"/>
    <w:rsid w:val="00805760"/>
    <w:rsid w:val="00805789"/>
    <w:rsid w:val="008057CE"/>
    <w:rsid w:val="008057F8"/>
    <w:rsid w:val="008059AC"/>
    <w:rsid w:val="00805B73"/>
    <w:rsid w:val="00805C98"/>
    <w:rsid w:val="00805E1C"/>
    <w:rsid w:val="0080603D"/>
    <w:rsid w:val="008060AB"/>
    <w:rsid w:val="0080627B"/>
    <w:rsid w:val="008066C2"/>
    <w:rsid w:val="008066F4"/>
    <w:rsid w:val="00806869"/>
    <w:rsid w:val="008069FD"/>
    <w:rsid w:val="00806A0E"/>
    <w:rsid w:val="00806A46"/>
    <w:rsid w:val="00806AAF"/>
    <w:rsid w:val="00806E84"/>
    <w:rsid w:val="00806FE0"/>
    <w:rsid w:val="008070AC"/>
    <w:rsid w:val="0080712C"/>
    <w:rsid w:val="0080725D"/>
    <w:rsid w:val="008072AC"/>
    <w:rsid w:val="008073A2"/>
    <w:rsid w:val="0080757A"/>
    <w:rsid w:val="00807618"/>
    <w:rsid w:val="0080764D"/>
    <w:rsid w:val="008076F4"/>
    <w:rsid w:val="00807806"/>
    <w:rsid w:val="0080783F"/>
    <w:rsid w:val="00807BD8"/>
    <w:rsid w:val="00807D88"/>
    <w:rsid w:val="008101FD"/>
    <w:rsid w:val="00810266"/>
    <w:rsid w:val="008103B3"/>
    <w:rsid w:val="008105AF"/>
    <w:rsid w:val="0081096E"/>
    <w:rsid w:val="00810D8D"/>
    <w:rsid w:val="0081103C"/>
    <w:rsid w:val="0081127B"/>
    <w:rsid w:val="00811518"/>
    <w:rsid w:val="0081175A"/>
    <w:rsid w:val="00811776"/>
    <w:rsid w:val="0081178A"/>
    <w:rsid w:val="00811835"/>
    <w:rsid w:val="00811946"/>
    <w:rsid w:val="00811A9C"/>
    <w:rsid w:val="00811B64"/>
    <w:rsid w:val="00811BD1"/>
    <w:rsid w:val="00811FE9"/>
    <w:rsid w:val="0081215F"/>
    <w:rsid w:val="008121B0"/>
    <w:rsid w:val="008122D0"/>
    <w:rsid w:val="0081245C"/>
    <w:rsid w:val="0081256F"/>
    <w:rsid w:val="0081259B"/>
    <w:rsid w:val="00812721"/>
    <w:rsid w:val="00812923"/>
    <w:rsid w:val="00812DA3"/>
    <w:rsid w:val="00812EF9"/>
    <w:rsid w:val="00812F91"/>
    <w:rsid w:val="00812FE0"/>
    <w:rsid w:val="0081301D"/>
    <w:rsid w:val="008131AA"/>
    <w:rsid w:val="0081329D"/>
    <w:rsid w:val="00813480"/>
    <w:rsid w:val="008135F8"/>
    <w:rsid w:val="00813938"/>
    <w:rsid w:val="00813C3C"/>
    <w:rsid w:val="00813D80"/>
    <w:rsid w:val="00813DD1"/>
    <w:rsid w:val="00814229"/>
    <w:rsid w:val="00814260"/>
    <w:rsid w:val="008142A1"/>
    <w:rsid w:val="00814718"/>
    <w:rsid w:val="008147FC"/>
    <w:rsid w:val="0081495A"/>
    <w:rsid w:val="00814B72"/>
    <w:rsid w:val="00814C58"/>
    <w:rsid w:val="00814C8A"/>
    <w:rsid w:val="00814C98"/>
    <w:rsid w:val="00814CD9"/>
    <w:rsid w:val="00814E33"/>
    <w:rsid w:val="00814E95"/>
    <w:rsid w:val="00814FBC"/>
    <w:rsid w:val="00814FC2"/>
    <w:rsid w:val="00815132"/>
    <w:rsid w:val="0081518C"/>
    <w:rsid w:val="0081581D"/>
    <w:rsid w:val="00815894"/>
    <w:rsid w:val="008158B5"/>
    <w:rsid w:val="00815A53"/>
    <w:rsid w:val="00815CB9"/>
    <w:rsid w:val="00815CEC"/>
    <w:rsid w:val="00815D05"/>
    <w:rsid w:val="00815E6A"/>
    <w:rsid w:val="00816095"/>
    <w:rsid w:val="00816674"/>
    <w:rsid w:val="00816ACF"/>
    <w:rsid w:val="008172BE"/>
    <w:rsid w:val="008172C9"/>
    <w:rsid w:val="0081735D"/>
    <w:rsid w:val="00817592"/>
    <w:rsid w:val="008175DE"/>
    <w:rsid w:val="0081772B"/>
    <w:rsid w:val="00817789"/>
    <w:rsid w:val="008178A3"/>
    <w:rsid w:val="00817A9C"/>
    <w:rsid w:val="00817B71"/>
    <w:rsid w:val="00817C07"/>
    <w:rsid w:val="00817C43"/>
    <w:rsid w:val="00817D2A"/>
    <w:rsid w:val="00817E0E"/>
    <w:rsid w:val="00820101"/>
    <w:rsid w:val="00820104"/>
    <w:rsid w:val="00820244"/>
    <w:rsid w:val="008203D1"/>
    <w:rsid w:val="008206B6"/>
    <w:rsid w:val="00820768"/>
    <w:rsid w:val="00820775"/>
    <w:rsid w:val="008208AA"/>
    <w:rsid w:val="008209E7"/>
    <w:rsid w:val="00820ADC"/>
    <w:rsid w:val="00820B44"/>
    <w:rsid w:val="00820BDB"/>
    <w:rsid w:val="0082108C"/>
    <w:rsid w:val="008211CF"/>
    <w:rsid w:val="00821471"/>
    <w:rsid w:val="0082147F"/>
    <w:rsid w:val="0082149D"/>
    <w:rsid w:val="0082154D"/>
    <w:rsid w:val="008215D5"/>
    <w:rsid w:val="008218BE"/>
    <w:rsid w:val="00821A2D"/>
    <w:rsid w:val="00821BA0"/>
    <w:rsid w:val="00821D77"/>
    <w:rsid w:val="00821D79"/>
    <w:rsid w:val="00821ECB"/>
    <w:rsid w:val="00821F02"/>
    <w:rsid w:val="00822032"/>
    <w:rsid w:val="0082211D"/>
    <w:rsid w:val="008221B3"/>
    <w:rsid w:val="008221FE"/>
    <w:rsid w:val="0082233C"/>
    <w:rsid w:val="0082248E"/>
    <w:rsid w:val="008224DE"/>
    <w:rsid w:val="008226C0"/>
    <w:rsid w:val="0082271C"/>
    <w:rsid w:val="0082298B"/>
    <w:rsid w:val="00822AD0"/>
    <w:rsid w:val="00822D68"/>
    <w:rsid w:val="00822F68"/>
    <w:rsid w:val="00823078"/>
    <w:rsid w:val="00823400"/>
    <w:rsid w:val="00823667"/>
    <w:rsid w:val="008238AC"/>
    <w:rsid w:val="00823A14"/>
    <w:rsid w:val="00823A1B"/>
    <w:rsid w:val="00823AA5"/>
    <w:rsid w:val="00823AF5"/>
    <w:rsid w:val="00823B6D"/>
    <w:rsid w:val="00823C1E"/>
    <w:rsid w:val="00823D91"/>
    <w:rsid w:val="00823FA5"/>
    <w:rsid w:val="00824064"/>
    <w:rsid w:val="008240D6"/>
    <w:rsid w:val="008241C9"/>
    <w:rsid w:val="00824213"/>
    <w:rsid w:val="00824272"/>
    <w:rsid w:val="00824ADF"/>
    <w:rsid w:val="00824C74"/>
    <w:rsid w:val="00824D02"/>
    <w:rsid w:val="00824DAD"/>
    <w:rsid w:val="00824E61"/>
    <w:rsid w:val="00824ED6"/>
    <w:rsid w:val="00824F85"/>
    <w:rsid w:val="00824FDF"/>
    <w:rsid w:val="008250F1"/>
    <w:rsid w:val="00825125"/>
    <w:rsid w:val="008252BD"/>
    <w:rsid w:val="008252D5"/>
    <w:rsid w:val="008252EB"/>
    <w:rsid w:val="00825703"/>
    <w:rsid w:val="008257CC"/>
    <w:rsid w:val="008258A8"/>
    <w:rsid w:val="008258F0"/>
    <w:rsid w:val="008259B5"/>
    <w:rsid w:val="00825ED0"/>
    <w:rsid w:val="00826397"/>
    <w:rsid w:val="00826518"/>
    <w:rsid w:val="008266C1"/>
    <w:rsid w:val="008268DB"/>
    <w:rsid w:val="00826909"/>
    <w:rsid w:val="0082698D"/>
    <w:rsid w:val="00826A79"/>
    <w:rsid w:val="00826C67"/>
    <w:rsid w:val="00826D96"/>
    <w:rsid w:val="00826DCB"/>
    <w:rsid w:val="00826E2F"/>
    <w:rsid w:val="00826EA3"/>
    <w:rsid w:val="0082711B"/>
    <w:rsid w:val="0082716C"/>
    <w:rsid w:val="0082722C"/>
    <w:rsid w:val="00827344"/>
    <w:rsid w:val="008273B8"/>
    <w:rsid w:val="008274AA"/>
    <w:rsid w:val="008274BF"/>
    <w:rsid w:val="008276DF"/>
    <w:rsid w:val="008278D2"/>
    <w:rsid w:val="00827BF6"/>
    <w:rsid w:val="00827CB0"/>
    <w:rsid w:val="00827D30"/>
    <w:rsid w:val="00827D4E"/>
    <w:rsid w:val="00827EDD"/>
    <w:rsid w:val="008300B8"/>
    <w:rsid w:val="00830130"/>
    <w:rsid w:val="00830180"/>
    <w:rsid w:val="008302A5"/>
    <w:rsid w:val="00830352"/>
    <w:rsid w:val="00830356"/>
    <w:rsid w:val="00830485"/>
    <w:rsid w:val="008304B0"/>
    <w:rsid w:val="00830722"/>
    <w:rsid w:val="0083072A"/>
    <w:rsid w:val="008307EB"/>
    <w:rsid w:val="008309BC"/>
    <w:rsid w:val="00830B02"/>
    <w:rsid w:val="00830C9F"/>
    <w:rsid w:val="00830CB6"/>
    <w:rsid w:val="00830CE9"/>
    <w:rsid w:val="00830DC3"/>
    <w:rsid w:val="00830DC7"/>
    <w:rsid w:val="00830F98"/>
    <w:rsid w:val="00831010"/>
    <w:rsid w:val="0083108C"/>
    <w:rsid w:val="00831197"/>
    <w:rsid w:val="00831540"/>
    <w:rsid w:val="00831555"/>
    <w:rsid w:val="008319E7"/>
    <w:rsid w:val="00831AA4"/>
    <w:rsid w:val="00831DD1"/>
    <w:rsid w:val="00831E8E"/>
    <w:rsid w:val="00831EB7"/>
    <w:rsid w:val="00831EE1"/>
    <w:rsid w:val="00831F52"/>
    <w:rsid w:val="00832154"/>
    <w:rsid w:val="00832379"/>
    <w:rsid w:val="00832739"/>
    <w:rsid w:val="00832766"/>
    <w:rsid w:val="008327AB"/>
    <w:rsid w:val="00832A23"/>
    <w:rsid w:val="00832B3B"/>
    <w:rsid w:val="00832D65"/>
    <w:rsid w:val="00832DEB"/>
    <w:rsid w:val="00832EBA"/>
    <w:rsid w:val="00832F5C"/>
    <w:rsid w:val="00832FCE"/>
    <w:rsid w:val="00833268"/>
    <w:rsid w:val="008332F8"/>
    <w:rsid w:val="0083344B"/>
    <w:rsid w:val="008338AB"/>
    <w:rsid w:val="008339AE"/>
    <w:rsid w:val="008339E3"/>
    <w:rsid w:val="00833A26"/>
    <w:rsid w:val="00833A42"/>
    <w:rsid w:val="00833BA3"/>
    <w:rsid w:val="00833DE3"/>
    <w:rsid w:val="00833E25"/>
    <w:rsid w:val="00833E4E"/>
    <w:rsid w:val="00833E69"/>
    <w:rsid w:val="00833E6A"/>
    <w:rsid w:val="00833EAF"/>
    <w:rsid w:val="00833EC1"/>
    <w:rsid w:val="00833FB6"/>
    <w:rsid w:val="00834013"/>
    <w:rsid w:val="00834165"/>
    <w:rsid w:val="008343C9"/>
    <w:rsid w:val="00834498"/>
    <w:rsid w:val="008345FE"/>
    <w:rsid w:val="008348D8"/>
    <w:rsid w:val="00834DEA"/>
    <w:rsid w:val="00834E0F"/>
    <w:rsid w:val="0083508A"/>
    <w:rsid w:val="008354C8"/>
    <w:rsid w:val="0083558D"/>
    <w:rsid w:val="0083577B"/>
    <w:rsid w:val="008358D5"/>
    <w:rsid w:val="008359E0"/>
    <w:rsid w:val="00836008"/>
    <w:rsid w:val="008361F4"/>
    <w:rsid w:val="0083620C"/>
    <w:rsid w:val="0083652C"/>
    <w:rsid w:val="00836539"/>
    <w:rsid w:val="00836546"/>
    <w:rsid w:val="0083669D"/>
    <w:rsid w:val="008366DF"/>
    <w:rsid w:val="008367AD"/>
    <w:rsid w:val="008367E6"/>
    <w:rsid w:val="00836B71"/>
    <w:rsid w:val="00836E7D"/>
    <w:rsid w:val="00836F27"/>
    <w:rsid w:val="00837177"/>
    <w:rsid w:val="008371CC"/>
    <w:rsid w:val="008371D4"/>
    <w:rsid w:val="008371E5"/>
    <w:rsid w:val="00837381"/>
    <w:rsid w:val="00837392"/>
    <w:rsid w:val="00837646"/>
    <w:rsid w:val="008376E9"/>
    <w:rsid w:val="008376F6"/>
    <w:rsid w:val="00837A0D"/>
    <w:rsid w:val="00837A1A"/>
    <w:rsid w:val="00837B07"/>
    <w:rsid w:val="00837BAA"/>
    <w:rsid w:val="00837C26"/>
    <w:rsid w:val="00837C9F"/>
    <w:rsid w:val="00837D5B"/>
    <w:rsid w:val="00837E7E"/>
    <w:rsid w:val="00837EA0"/>
    <w:rsid w:val="00837EBB"/>
    <w:rsid w:val="00840022"/>
    <w:rsid w:val="00840237"/>
    <w:rsid w:val="008403B7"/>
    <w:rsid w:val="008404F4"/>
    <w:rsid w:val="00840577"/>
    <w:rsid w:val="00840607"/>
    <w:rsid w:val="00840872"/>
    <w:rsid w:val="008408A2"/>
    <w:rsid w:val="008408B7"/>
    <w:rsid w:val="00840A1D"/>
    <w:rsid w:val="00840ADC"/>
    <w:rsid w:val="00840BF3"/>
    <w:rsid w:val="00840DA4"/>
    <w:rsid w:val="00840F30"/>
    <w:rsid w:val="00840FB7"/>
    <w:rsid w:val="0084116C"/>
    <w:rsid w:val="00841496"/>
    <w:rsid w:val="0084151C"/>
    <w:rsid w:val="00841914"/>
    <w:rsid w:val="00841C62"/>
    <w:rsid w:val="00841CD2"/>
    <w:rsid w:val="00841CEB"/>
    <w:rsid w:val="00841FBC"/>
    <w:rsid w:val="00841FD8"/>
    <w:rsid w:val="00841FE1"/>
    <w:rsid w:val="00841FE9"/>
    <w:rsid w:val="008423D1"/>
    <w:rsid w:val="0084290F"/>
    <w:rsid w:val="0084293E"/>
    <w:rsid w:val="008429DF"/>
    <w:rsid w:val="00842B2B"/>
    <w:rsid w:val="00842B77"/>
    <w:rsid w:val="00842D0C"/>
    <w:rsid w:val="00842E79"/>
    <w:rsid w:val="00842EAF"/>
    <w:rsid w:val="00842FA0"/>
    <w:rsid w:val="0084309F"/>
    <w:rsid w:val="0084349B"/>
    <w:rsid w:val="008435B5"/>
    <w:rsid w:val="008438B5"/>
    <w:rsid w:val="008438C6"/>
    <w:rsid w:val="008438DD"/>
    <w:rsid w:val="008438F6"/>
    <w:rsid w:val="00843932"/>
    <w:rsid w:val="008439D9"/>
    <w:rsid w:val="00843B61"/>
    <w:rsid w:val="00843BE5"/>
    <w:rsid w:val="008443BA"/>
    <w:rsid w:val="008443BD"/>
    <w:rsid w:val="00844509"/>
    <w:rsid w:val="00844672"/>
    <w:rsid w:val="008447C6"/>
    <w:rsid w:val="00844909"/>
    <w:rsid w:val="0084498F"/>
    <w:rsid w:val="00844A01"/>
    <w:rsid w:val="00844A8B"/>
    <w:rsid w:val="00844D82"/>
    <w:rsid w:val="00844F16"/>
    <w:rsid w:val="008450C4"/>
    <w:rsid w:val="008451B0"/>
    <w:rsid w:val="008452BA"/>
    <w:rsid w:val="00845321"/>
    <w:rsid w:val="00845357"/>
    <w:rsid w:val="008454E3"/>
    <w:rsid w:val="008456FE"/>
    <w:rsid w:val="008459BB"/>
    <w:rsid w:val="00845C12"/>
    <w:rsid w:val="00845C4A"/>
    <w:rsid w:val="00845D57"/>
    <w:rsid w:val="00846198"/>
    <w:rsid w:val="0084633C"/>
    <w:rsid w:val="0084655B"/>
    <w:rsid w:val="008467C6"/>
    <w:rsid w:val="008469D9"/>
    <w:rsid w:val="00846B8E"/>
    <w:rsid w:val="00846BEB"/>
    <w:rsid w:val="00846DC0"/>
    <w:rsid w:val="00846E51"/>
    <w:rsid w:val="00846EC9"/>
    <w:rsid w:val="00847071"/>
    <w:rsid w:val="00847232"/>
    <w:rsid w:val="008472EE"/>
    <w:rsid w:val="008474A7"/>
    <w:rsid w:val="008476C1"/>
    <w:rsid w:val="00847834"/>
    <w:rsid w:val="00847951"/>
    <w:rsid w:val="008479FA"/>
    <w:rsid w:val="00847A54"/>
    <w:rsid w:val="00847B90"/>
    <w:rsid w:val="00847E6C"/>
    <w:rsid w:val="00847FD2"/>
    <w:rsid w:val="00850017"/>
    <w:rsid w:val="008500CD"/>
    <w:rsid w:val="00850117"/>
    <w:rsid w:val="0085011C"/>
    <w:rsid w:val="0085018F"/>
    <w:rsid w:val="008503E7"/>
    <w:rsid w:val="00850418"/>
    <w:rsid w:val="008504CE"/>
    <w:rsid w:val="008506B6"/>
    <w:rsid w:val="008506F4"/>
    <w:rsid w:val="008507BC"/>
    <w:rsid w:val="0085081D"/>
    <w:rsid w:val="00850956"/>
    <w:rsid w:val="008509A5"/>
    <w:rsid w:val="008509C2"/>
    <w:rsid w:val="00850AE0"/>
    <w:rsid w:val="00850C4D"/>
    <w:rsid w:val="00851167"/>
    <w:rsid w:val="0085124D"/>
    <w:rsid w:val="00851361"/>
    <w:rsid w:val="00851370"/>
    <w:rsid w:val="008513F9"/>
    <w:rsid w:val="00851655"/>
    <w:rsid w:val="0085180D"/>
    <w:rsid w:val="00851822"/>
    <w:rsid w:val="00851A35"/>
    <w:rsid w:val="00851BCF"/>
    <w:rsid w:val="00851CCC"/>
    <w:rsid w:val="00851E3B"/>
    <w:rsid w:val="00851E95"/>
    <w:rsid w:val="00851F3E"/>
    <w:rsid w:val="008520CB"/>
    <w:rsid w:val="008520CC"/>
    <w:rsid w:val="008521E1"/>
    <w:rsid w:val="008522ED"/>
    <w:rsid w:val="0085231D"/>
    <w:rsid w:val="00852397"/>
    <w:rsid w:val="008524D2"/>
    <w:rsid w:val="008524E5"/>
    <w:rsid w:val="008524F3"/>
    <w:rsid w:val="00852795"/>
    <w:rsid w:val="00852B08"/>
    <w:rsid w:val="00852C58"/>
    <w:rsid w:val="00852C94"/>
    <w:rsid w:val="00852CE8"/>
    <w:rsid w:val="00852CF1"/>
    <w:rsid w:val="00852D59"/>
    <w:rsid w:val="00852E19"/>
    <w:rsid w:val="00852EF4"/>
    <w:rsid w:val="00853023"/>
    <w:rsid w:val="008531CB"/>
    <w:rsid w:val="0085334E"/>
    <w:rsid w:val="00853593"/>
    <w:rsid w:val="00853698"/>
    <w:rsid w:val="008537F3"/>
    <w:rsid w:val="00853887"/>
    <w:rsid w:val="00853920"/>
    <w:rsid w:val="0085392E"/>
    <w:rsid w:val="0085397C"/>
    <w:rsid w:val="00853AB9"/>
    <w:rsid w:val="00853AF0"/>
    <w:rsid w:val="00853B20"/>
    <w:rsid w:val="00853C5E"/>
    <w:rsid w:val="00853F75"/>
    <w:rsid w:val="0085415F"/>
    <w:rsid w:val="008541C2"/>
    <w:rsid w:val="0085421F"/>
    <w:rsid w:val="0085447E"/>
    <w:rsid w:val="008544D3"/>
    <w:rsid w:val="008545D5"/>
    <w:rsid w:val="00854621"/>
    <w:rsid w:val="0085471C"/>
    <w:rsid w:val="0085475E"/>
    <w:rsid w:val="00854773"/>
    <w:rsid w:val="00854874"/>
    <w:rsid w:val="0085492B"/>
    <w:rsid w:val="00854BB5"/>
    <w:rsid w:val="00854D8A"/>
    <w:rsid w:val="00854F9D"/>
    <w:rsid w:val="00854FA8"/>
    <w:rsid w:val="0085513A"/>
    <w:rsid w:val="00855219"/>
    <w:rsid w:val="0085531E"/>
    <w:rsid w:val="008555BA"/>
    <w:rsid w:val="008555F1"/>
    <w:rsid w:val="00855644"/>
    <w:rsid w:val="008557A9"/>
    <w:rsid w:val="0085580D"/>
    <w:rsid w:val="008559D1"/>
    <w:rsid w:val="00855A53"/>
    <w:rsid w:val="00855C8F"/>
    <w:rsid w:val="00855CF1"/>
    <w:rsid w:val="00855DC8"/>
    <w:rsid w:val="00855F34"/>
    <w:rsid w:val="00855FA6"/>
    <w:rsid w:val="00856178"/>
    <w:rsid w:val="0085635C"/>
    <w:rsid w:val="0085638A"/>
    <w:rsid w:val="008566DF"/>
    <w:rsid w:val="00856833"/>
    <w:rsid w:val="00856840"/>
    <w:rsid w:val="0085694A"/>
    <w:rsid w:val="00856BED"/>
    <w:rsid w:val="00856DFA"/>
    <w:rsid w:val="00856E64"/>
    <w:rsid w:val="00856F7F"/>
    <w:rsid w:val="008570C3"/>
    <w:rsid w:val="00857126"/>
    <w:rsid w:val="0085718A"/>
    <w:rsid w:val="008573D4"/>
    <w:rsid w:val="0085747C"/>
    <w:rsid w:val="0085752E"/>
    <w:rsid w:val="00857851"/>
    <w:rsid w:val="008578EB"/>
    <w:rsid w:val="008579BA"/>
    <w:rsid w:val="00857C54"/>
    <w:rsid w:val="00857F48"/>
    <w:rsid w:val="00857FED"/>
    <w:rsid w:val="00860011"/>
    <w:rsid w:val="00860246"/>
    <w:rsid w:val="008603D3"/>
    <w:rsid w:val="008604C6"/>
    <w:rsid w:val="00860578"/>
    <w:rsid w:val="008606CA"/>
    <w:rsid w:val="008607E1"/>
    <w:rsid w:val="00860816"/>
    <w:rsid w:val="0086087C"/>
    <w:rsid w:val="00860BA8"/>
    <w:rsid w:val="00860D8E"/>
    <w:rsid w:val="00860EAA"/>
    <w:rsid w:val="00861234"/>
    <w:rsid w:val="00861352"/>
    <w:rsid w:val="0086139D"/>
    <w:rsid w:val="00861627"/>
    <w:rsid w:val="008616AD"/>
    <w:rsid w:val="008616C7"/>
    <w:rsid w:val="00861752"/>
    <w:rsid w:val="0086183D"/>
    <w:rsid w:val="008618CA"/>
    <w:rsid w:val="00861ACC"/>
    <w:rsid w:val="00861BCB"/>
    <w:rsid w:val="00861C08"/>
    <w:rsid w:val="00861CE6"/>
    <w:rsid w:val="008622E4"/>
    <w:rsid w:val="00862500"/>
    <w:rsid w:val="0086257B"/>
    <w:rsid w:val="00862588"/>
    <w:rsid w:val="0086275E"/>
    <w:rsid w:val="00862A98"/>
    <w:rsid w:val="00862C05"/>
    <w:rsid w:val="00862C89"/>
    <w:rsid w:val="00862CE3"/>
    <w:rsid w:val="00862E1F"/>
    <w:rsid w:val="00862ECE"/>
    <w:rsid w:val="00862ED9"/>
    <w:rsid w:val="00862F96"/>
    <w:rsid w:val="00862FBE"/>
    <w:rsid w:val="00862FF0"/>
    <w:rsid w:val="00863046"/>
    <w:rsid w:val="008630DF"/>
    <w:rsid w:val="008630EE"/>
    <w:rsid w:val="008631C3"/>
    <w:rsid w:val="008632A4"/>
    <w:rsid w:val="00863356"/>
    <w:rsid w:val="008634ED"/>
    <w:rsid w:val="0086352C"/>
    <w:rsid w:val="00863874"/>
    <w:rsid w:val="008638BD"/>
    <w:rsid w:val="00863AEE"/>
    <w:rsid w:val="00863B46"/>
    <w:rsid w:val="00863B61"/>
    <w:rsid w:val="00863D95"/>
    <w:rsid w:val="00864009"/>
    <w:rsid w:val="0086417D"/>
    <w:rsid w:val="0086436A"/>
    <w:rsid w:val="008643F6"/>
    <w:rsid w:val="00864440"/>
    <w:rsid w:val="008644F4"/>
    <w:rsid w:val="00864857"/>
    <w:rsid w:val="008648FF"/>
    <w:rsid w:val="00864988"/>
    <w:rsid w:val="00864D76"/>
    <w:rsid w:val="0086508C"/>
    <w:rsid w:val="008650FC"/>
    <w:rsid w:val="00865354"/>
    <w:rsid w:val="00865489"/>
    <w:rsid w:val="008654CB"/>
    <w:rsid w:val="008654CD"/>
    <w:rsid w:val="008655F5"/>
    <w:rsid w:val="008658FF"/>
    <w:rsid w:val="0086592B"/>
    <w:rsid w:val="00865A56"/>
    <w:rsid w:val="00865AA2"/>
    <w:rsid w:val="00865DCC"/>
    <w:rsid w:val="00865E94"/>
    <w:rsid w:val="00866013"/>
    <w:rsid w:val="008662D4"/>
    <w:rsid w:val="008662F4"/>
    <w:rsid w:val="0086636F"/>
    <w:rsid w:val="008664F8"/>
    <w:rsid w:val="00866524"/>
    <w:rsid w:val="008665D9"/>
    <w:rsid w:val="00866893"/>
    <w:rsid w:val="00866AB4"/>
    <w:rsid w:val="00866B4C"/>
    <w:rsid w:val="00866C01"/>
    <w:rsid w:val="00866CAB"/>
    <w:rsid w:val="00866CD5"/>
    <w:rsid w:val="00866D24"/>
    <w:rsid w:val="00866EB3"/>
    <w:rsid w:val="0086701A"/>
    <w:rsid w:val="0086708B"/>
    <w:rsid w:val="00867447"/>
    <w:rsid w:val="00867637"/>
    <w:rsid w:val="00867858"/>
    <w:rsid w:val="00867A0C"/>
    <w:rsid w:val="00867A32"/>
    <w:rsid w:val="00867A91"/>
    <w:rsid w:val="00867B78"/>
    <w:rsid w:val="00867BD2"/>
    <w:rsid w:val="00867BDF"/>
    <w:rsid w:val="00867D09"/>
    <w:rsid w:val="00867D1B"/>
    <w:rsid w:val="00867D82"/>
    <w:rsid w:val="00867E18"/>
    <w:rsid w:val="00867F82"/>
    <w:rsid w:val="008701B9"/>
    <w:rsid w:val="00870464"/>
    <w:rsid w:val="008704A8"/>
    <w:rsid w:val="008704CA"/>
    <w:rsid w:val="008705DC"/>
    <w:rsid w:val="008705F8"/>
    <w:rsid w:val="00870935"/>
    <w:rsid w:val="00870BEA"/>
    <w:rsid w:val="00870E0A"/>
    <w:rsid w:val="00870E7D"/>
    <w:rsid w:val="008711CD"/>
    <w:rsid w:val="008711EB"/>
    <w:rsid w:val="008712FD"/>
    <w:rsid w:val="008713F0"/>
    <w:rsid w:val="00871438"/>
    <w:rsid w:val="00871465"/>
    <w:rsid w:val="008714B6"/>
    <w:rsid w:val="008714E2"/>
    <w:rsid w:val="008715C1"/>
    <w:rsid w:val="00871615"/>
    <w:rsid w:val="00871628"/>
    <w:rsid w:val="008716A1"/>
    <w:rsid w:val="008717C1"/>
    <w:rsid w:val="0087182A"/>
    <w:rsid w:val="00871913"/>
    <w:rsid w:val="00871917"/>
    <w:rsid w:val="00871AB6"/>
    <w:rsid w:val="00871BB7"/>
    <w:rsid w:val="00871FDD"/>
    <w:rsid w:val="00872018"/>
    <w:rsid w:val="00872128"/>
    <w:rsid w:val="0087222B"/>
    <w:rsid w:val="008723A5"/>
    <w:rsid w:val="008723CF"/>
    <w:rsid w:val="008723D0"/>
    <w:rsid w:val="0087245F"/>
    <w:rsid w:val="00872789"/>
    <w:rsid w:val="00872792"/>
    <w:rsid w:val="008727FD"/>
    <w:rsid w:val="00872A87"/>
    <w:rsid w:val="00872BCB"/>
    <w:rsid w:val="00872C09"/>
    <w:rsid w:val="00872C33"/>
    <w:rsid w:val="00872D3F"/>
    <w:rsid w:val="00872DD7"/>
    <w:rsid w:val="0087320D"/>
    <w:rsid w:val="008733E4"/>
    <w:rsid w:val="008734A7"/>
    <w:rsid w:val="0087359B"/>
    <w:rsid w:val="008735DD"/>
    <w:rsid w:val="00873908"/>
    <w:rsid w:val="008739F2"/>
    <w:rsid w:val="00873AA7"/>
    <w:rsid w:val="00873B36"/>
    <w:rsid w:val="00873B46"/>
    <w:rsid w:val="00873B6D"/>
    <w:rsid w:val="00873C20"/>
    <w:rsid w:val="00873E77"/>
    <w:rsid w:val="00873F15"/>
    <w:rsid w:val="00874096"/>
    <w:rsid w:val="00874237"/>
    <w:rsid w:val="008742D9"/>
    <w:rsid w:val="008742E7"/>
    <w:rsid w:val="0087438C"/>
    <w:rsid w:val="00874440"/>
    <w:rsid w:val="008745B6"/>
    <w:rsid w:val="008746F7"/>
    <w:rsid w:val="0087487E"/>
    <w:rsid w:val="008748C1"/>
    <w:rsid w:val="008749B2"/>
    <w:rsid w:val="008749EB"/>
    <w:rsid w:val="00874AD3"/>
    <w:rsid w:val="00874BB0"/>
    <w:rsid w:val="00874C6F"/>
    <w:rsid w:val="00874E9F"/>
    <w:rsid w:val="008750D3"/>
    <w:rsid w:val="008750EE"/>
    <w:rsid w:val="0087519A"/>
    <w:rsid w:val="008751C3"/>
    <w:rsid w:val="00875388"/>
    <w:rsid w:val="008753A3"/>
    <w:rsid w:val="008754A6"/>
    <w:rsid w:val="008756A4"/>
    <w:rsid w:val="008758DA"/>
    <w:rsid w:val="0087591C"/>
    <w:rsid w:val="00875A10"/>
    <w:rsid w:val="00875ABB"/>
    <w:rsid w:val="00875AFB"/>
    <w:rsid w:val="00875C76"/>
    <w:rsid w:val="00875F73"/>
    <w:rsid w:val="00875FA0"/>
    <w:rsid w:val="0087600A"/>
    <w:rsid w:val="00876092"/>
    <w:rsid w:val="008760A6"/>
    <w:rsid w:val="008761DC"/>
    <w:rsid w:val="00876339"/>
    <w:rsid w:val="00876493"/>
    <w:rsid w:val="0087658E"/>
    <w:rsid w:val="00876661"/>
    <w:rsid w:val="008767FF"/>
    <w:rsid w:val="008768AD"/>
    <w:rsid w:val="008768E6"/>
    <w:rsid w:val="008769FD"/>
    <w:rsid w:val="00876A75"/>
    <w:rsid w:val="00876DCD"/>
    <w:rsid w:val="00876EC7"/>
    <w:rsid w:val="00877008"/>
    <w:rsid w:val="008770D8"/>
    <w:rsid w:val="008770DB"/>
    <w:rsid w:val="008772E2"/>
    <w:rsid w:val="00877356"/>
    <w:rsid w:val="0087748E"/>
    <w:rsid w:val="00877713"/>
    <w:rsid w:val="00877B7C"/>
    <w:rsid w:val="00877BB6"/>
    <w:rsid w:val="00877D4D"/>
    <w:rsid w:val="00877D89"/>
    <w:rsid w:val="00877E7E"/>
    <w:rsid w:val="00877F5D"/>
    <w:rsid w:val="008800D3"/>
    <w:rsid w:val="0088014B"/>
    <w:rsid w:val="00880341"/>
    <w:rsid w:val="0088055E"/>
    <w:rsid w:val="008808EE"/>
    <w:rsid w:val="008809CD"/>
    <w:rsid w:val="008809DF"/>
    <w:rsid w:val="00880C8A"/>
    <w:rsid w:val="00880E4B"/>
    <w:rsid w:val="00880F30"/>
    <w:rsid w:val="00880FD2"/>
    <w:rsid w:val="00881030"/>
    <w:rsid w:val="0088111C"/>
    <w:rsid w:val="008812C8"/>
    <w:rsid w:val="0088130A"/>
    <w:rsid w:val="00881541"/>
    <w:rsid w:val="008817F1"/>
    <w:rsid w:val="00881ABB"/>
    <w:rsid w:val="00881BBF"/>
    <w:rsid w:val="00881BEE"/>
    <w:rsid w:val="00881E27"/>
    <w:rsid w:val="0088208A"/>
    <w:rsid w:val="0088234B"/>
    <w:rsid w:val="008823FC"/>
    <w:rsid w:val="00882464"/>
    <w:rsid w:val="00882574"/>
    <w:rsid w:val="008827DA"/>
    <w:rsid w:val="0088284F"/>
    <w:rsid w:val="00882AA8"/>
    <w:rsid w:val="00882B5A"/>
    <w:rsid w:val="00882CA4"/>
    <w:rsid w:val="00882E64"/>
    <w:rsid w:val="008830C1"/>
    <w:rsid w:val="0088331D"/>
    <w:rsid w:val="00883365"/>
    <w:rsid w:val="008833E8"/>
    <w:rsid w:val="00883403"/>
    <w:rsid w:val="00883560"/>
    <w:rsid w:val="008836E6"/>
    <w:rsid w:val="008837B3"/>
    <w:rsid w:val="008837F8"/>
    <w:rsid w:val="008839E7"/>
    <w:rsid w:val="00884004"/>
    <w:rsid w:val="0088402E"/>
    <w:rsid w:val="0088406C"/>
    <w:rsid w:val="00884092"/>
    <w:rsid w:val="008840CC"/>
    <w:rsid w:val="008842C3"/>
    <w:rsid w:val="0088454E"/>
    <w:rsid w:val="0088471D"/>
    <w:rsid w:val="00884876"/>
    <w:rsid w:val="00884897"/>
    <w:rsid w:val="008848A0"/>
    <w:rsid w:val="00884B23"/>
    <w:rsid w:val="00884EAE"/>
    <w:rsid w:val="00885008"/>
    <w:rsid w:val="00885060"/>
    <w:rsid w:val="00885096"/>
    <w:rsid w:val="00885232"/>
    <w:rsid w:val="008852A8"/>
    <w:rsid w:val="0088548C"/>
    <w:rsid w:val="00885513"/>
    <w:rsid w:val="008857FA"/>
    <w:rsid w:val="00885B60"/>
    <w:rsid w:val="00885E5F"/>
    <w:rsid w:val="00885F8B"/>
    <w:rsid w:val="0088624F"/>
    <w:rsid w:val="00886257"/>
    <w:rsid w:val="00886318"/>
    <w:rsid w:val="00886547"/>
    <w:rsid w:val="00886787"/>
    <w:rsid w:val="00886804"/>
    <w:rsid w:val="00886887"/>
    <w:rsid w:val="00886980"/>
    <w:rsid w:val="00886A1B"/>
    <w:rsid w:val="00886A23"/>
    <w:rsid w:val="00886ADF"/>
    <w:rsid w:val="00886E35"/>
    <w:rsid w:val="00886F90"/>
    <w:rsid w:val="00887175"/>
    <w:rsid w:val="008874D9"/>
    <w:rsid w:val="008878C9"/>
    <w:rsid w:val="008878D4"/>
    <w:rsid w:val="00887B48"/>
    <w:rsid w:val="0089017D"/>
    <w:rsid w:val="00890514"/>
    <w:rsid w:val="00890685"/>
    <w:rsid w:val="008907BB"/>
    <w:rsid w:val="00890A07"/>
    <w:rsid w:val="00890D06"/>
    <w:rsid w:val="00890E7F"/>
    <w:rsid w:val="00891006"/>
    <w:rsid w:val="00891108"/>
    <w:rsid w:val="00891209"/>
    <w:rsid w:val="0089129D"/>
    <w:rsid w:val="008912EA"/>
    <w:rsid w:val="00891361"/>
    <w:rsid w:val="00891370"/>
    <w:rsid w:val="00891554"/>
    <w:rsid w:val="008915A8"/>
    <w:rsid w:val="0089176E"/>
    <w:rsid w:val="008917C8"/>
    <w:rsid w:val="008917E0"/>
    <w:rsid w:val="00891881"/>
    <w:rsid w:val="008918B3"/>
    <w:rsid w:val="0089198C"/>
    <w:rsid w:val="00891BD0"/>
    <w:rsid w:val="00891C3B"/>
    <w:rsid w:val="00891C65"/>
    <w:rsid w:val="00891CDC"/>
    <w:rsid w:val="00891D97"/>
    <w:rsid w:val="00891DB9"/>
    <w:rsid w:val="00891E75"/>
    <w:rsid w:val="00891FAA"/>
    <w:rsid w:val="00892259"/>
    <w:rsid w:val="00892365"/>
    <w:rsid w:val="008924D1"/>
    <w:rsid w:val="00892597"/>
    <w:rsid w:val="0089275C"/>
    <w:rsid w:val="00892872"/>
    <w:rsid w:val="0089292E"/>
    <w:rsid w:val="00892A25"/>
    <w:rsid w:val="00892BE5"/>
    <w:rsid w:val="00892E28"/>
    <w:rsid w:val="008930BB"/>
    <w:rsid w:val="008931A1"/>
    <w:rsid w:val="00893315"/>
    <w:rsid w:val="008936B5"/>
    <w:rsid w:val="00893738"/>
    <w:rsid w:val="0089387C"/>
    <w:rsid w:val="008938A2"/>
    <w:rsid w:val="008938A6"/>
    <w:rsid w:val="0089395C"/>
    <w:rsid w:val="00893A1C"/>
    <w:rsid w:val="00893A75"/>
    <w:rsid w:val="00893AF2"/>
    <w:rsid w:val="00893C00"/>
    <w:rsid w:val="00893C57"/>
    <w:rsid w:val="00893D59"/>
    <w:rsid w:val="00893ECE"/>
    <w:rsid w:val="00894141"/>
    <w:rsid w:val="00894174"/>
    <w:rsid w:val="00894179"/>
    <w:rsid w:val="008941A3"/>
    <w:rsid w:val="0089427B"/>
    <w:rsid w:val="0089444E"/>
    <w:rsid w:val="0089453A"/>
    <w:rsid w:val="008945B9"/>
    <w:rsid w:val="00894615"/>
    <w:rsid w:val="008946D0"/>
    <w:rsid w:val="00894940"/>
    <w:rsid w:val="008949A2"/>
    <w:rsid w:val="008949DF"/>
    <w:rsid w:val="00894C9E"/>
    <w:rsid w:val="00894CE6"/>
    <w:rsid w:val="00894CE9"/>
    <w:rsid w:val="00894D1F"/>
    <w:rsid w:val="00894D9D"/>
    <w:rsid w:val="00894E72"/>
    <w:rsid w:val="00895134"/>
    <w:rsid w:val="008951DB"/>
    <w:rsid w:val="00895338"/>
    <w:rsid w:val="00895447"/>
    <w:rsid w:val="0089556C"/>
    <w:rsid w:val="00895631"/>
    <w:rsid w:val="0089572C"/>
    <w:rsid w:val="00895793"/>
    <w:rsid w:val="008958BE"/>
    <w:rsid w:val="00895A5F"/>
    <w:rsid w:val="00895ACD"/>
    <w:rsid w:val="00895AF4"/>
    <w:rsid w:val="00895C5B"/>
    <w:rsid w:val="00895D15"/>
    <w:rsid w:val="00895D29"/>
    <w:rsid w:val="00895E04"/>
    <w:rsid w:val="00895E67"/>
    <w:rsid w:val="00895F5E"/>
    <w:rsid w:val="008964D0"/>
    <w:rsid w:val="008966CE"/>
    <w:rsid w:val="008967B7"/>
    <w:rsid w:val="00896AD0"/>
    <w:rsid w:val="00896C81"/>
    <w:rsid w:val="00896D83"/>
    <w:rsid w:val="00896E89"/>
    <w:rsid w:val="00896F41"/>
    <w:rsid w:val="0089754F"/>
    <w:rsid w:val="00897564"/>
    <w:rsid w:val="008976A7"/>
    <w:rsid w:val="00897CEF"/>
    <w:rsid w:val="00897EA7"/>
    <w:rsid w:val="00897F72"/>
    <w:rsid w:val="008A076A"/>
    <w:rsid w:val="008A096A"/>
    <w:rsid w:val="008A0AB2"/>
    <w:rsid w:val="008A0CFC"/>
    <w:rsid w:val="008A0DB2"/>
    <w:rsid w:val="008A12CA"/>
    <w:rsid w:val="008A12FE"/>
    <w:rsid w:val="008A15EA"/>
    <w:rsid w:val="008A1892"/>
    <w:rsid w:val="008A18E8"/>
    <w:rsid w:val="008A1C11"/>
    <w:rsid w:val="008A1CC7"/>
    <w:rsid w:val="008A20CD"/>
    <w:rsid w:val="008A23FA"/>
    <w:rsid w:val="008A24A0"/>
    <w:rsid w:val="008A2840"/>
    <w:rsid w:val="008A28B6"/>
    <w:rsid w:val="008A2A0C"/>
    <w:rsid w:val="008A2BB1"/>
    <w:rsid w:val="008A2BC8"/>
    <w:rsid w:val="008A2D13"/>
    <w:rsid w:val="008A2D2B"/>
    <w:rsid w:val="008A2DBF"/>
    <w:rsid w:val="008A2E92"/>
    <w:rsid w:val="008A2F46"/>
    <w:rsid w:val="008A3466"/>
    <w:rsid w:val="008A3561"/>
    <w:rsid w:val="008A3574"/>
    <w:rsid w:val="008A367B"/>
    <w:rsid w:val="008A374E"/>
    <w:rsid w:val="008A37FB"/>
    <w:rsid w:val="008A389F"/>
    <w:rsid w:val="008A391E"/>
    <w:rsid w:val="008A3987"/>
    <w:rsid w:val="008A3A5A"/>
    <w:rsid w:val="008A3BB0"/>
    <w:rsid w:val="008A3D02"/>
    <w:rsid w:val="008A4029"/>
    <w:rsid w:val="008A4084"/>
    <w:rsid w:val="008A40D0"/>
    <w:rsid w:val="008A41CD"/>
    <w:rsid w:val="008A4373"/>
    <w:rsid w:val="008A43C1"/>
    <w:rsid w:val="008A44B8"/>
    <w:rsid w:val="008A4575"/>
    <w:rsid w:val="008A4D47"/>
    <w:rsid w:val="008A4D60"/>
    <w:rsid w:val="008A4D8E"/>
    <w:rsid w:val="008A57E2"/>
    <w:rsid w:val="008A5879"/>
    <w:rsid w:val="008A58D9"/>
    <w:rsid w:val="008A5940"/>
    <w:rsid w:val="008A5DF6"/>
    <w:rsid w:val="008A5FEA"/>
    <w:rsid w:val="008A618F"/>
    <w:rsid w:val="008A62B2"/>
    <w:rsid w:val="008A65A8"/>
    <w:rsid w:val="008A66D7"/>
    <w:rsid w:val="008A68B6"/>
    <w:rsid w:val="008A68F6"/>
    <w:rsid w:val="008A6938"/>
    <w:rsid w:val="008A69D2"/>
    <w:rsid w:val="008A69DB"/>
    <w:rsid w:val="008A6D3A"/>
    <w:rsid w:val="008A6DAC"/>
    <w:rsid w:val="008A6ED2"/>
    <w:rsid w:val="008A6FB1"/>
    <w:rsid w:val="008A6FC2"/>
    <w:rsid w:val="008A7204"/>
    <w:rsid w:val="008A72FC"/>
    <w:rsid w:val="008A73B2"/>
    <w:rsid w:val="008A74AF"/>
    <w:rsid w:val="008A74D6"/>
    <w:rsid w:val="008A7534"/>
    <w:rsid w:val="008A765C"/>
    <w:rsid w:val="008A775A"/>
    <w:rsid w:val="008A77B0"/>
    <w:rsid w:val="008A7862"/>
    <w:rsid w:val="008A7A3C"/>
    <w:rsid w:val="008A7D0F"/>
    <w:rsid w:val="008A7DA5"/>
    <w:rsid w:val="008A7F21"/>
    <w:rsid w:val="008A7FDB"/>
    <w:rsid w:val="008B002B"/>
    <w:rsid w:val="008B0265"/>
    <w:rsid w:val="008B043F"/>
    <w:rsid w:val="008B0808"/>
    <w:rsid w:val="008B0A38"/>
    <w:rsid w:val="008B0AEC"/>
    <w:rsid w:val="008B0C0A"/>
    <w:rsid w:val="008B0C74"/>
    <w:rsid w:val="008B0D2F"/>
    <w:rsid w:val="008B0E62"/>
    <w:rsid w:val="008B0E81"/>
    <w:rsid w:val="008B0ED2"/>
    <w:rsid w:val="008B0F5C"/>
    <w:rsid w:val="008B1108"/>
    <w:rsid w:val="008B11CC"/>
    <w:rsid w:val="008B13E7"/>
    <w:rsid w:val="008B14C5"/>
    <w:rsid w:val="008B1603"/>
    <w:rsid w:val="008B1752"/>
    <w:rsid w:val="008B17AE"/>
    <w:rsid w:val="008B18B4"/>
    <w:rsid w:val="008B18DF"/>
    <w:rsid w:val="008B198F"/>
    <w:rsid w:val="008B19A9"/>
    <w:rsid w:val="008B1BE4"/>
    <w:rsid w:val="008B1DAE"/>
    <w:rsid w:val="008B1E53"/>
    <w:rsid w:val="008B1E5B"/>
    <w:rsid w:val="008B1F23"/>
    <w:rsid w:val="008B1FBA"/>
    <w:rsid w:val="008B2001"/>
    <w:rsid w:val="008B2096"/>
    <w:rsid w:val="008B2656"/>
    <w:rsid w:val="008B26D6"/>
    <w:rsid w:val="008B281E"/>
    <w:rsid w:val="008B285C"/>
    <w:rsid w:val="008B2914"/>
    <w:rsid w:val="008B292B"/>
    <w:rsid w:val="008B298E"/>
    <w:rsid w:val="008B29D9"/>
    <w:rsid w:val="008B2FE1"/>
    <w:rsid w:val="008B315D"/>
    <w:rsid w:val="008B3215"/>
    <w:rsid w:val="008B32F1"/>
    <w:rsid w:val="008B33D0"/>
    <w:rsid w:val="008B3404"/>
    <w:rsid w:val="008B34DA"/>
    <w:rsid w:val="008B3518"/>
    <w:rsid w:val="008B3536"/>
    <w:rsid w:val="008B35DD"/>
    <w:rsid w:val="008B389D"/>
    <w:rsid w:val="008B3AFA"/>
    <w:rsid w:val="008B3B3C"/>
    <w:rsid w:val="008B3B98"/>
    <w:rsid w:val="008B3C09"/>
    <w:rsid w:val="008B3C12"/>
    <w:rsid w:val="008B3C5C"/>
    <w:rsid w:val="008B3C60"/>
    <w:rsid w:val="008B3D6C"/>
    <w:rsid w:val="008B3E62"/>
    <w:rsid w:val="008B3F67"/>
    <w:rsid w:val="008B4013"/>
    <w:rsid w:val="008B4057"/>
    <w:rsid w:val="008B413D"/>
    <w:rsid w:val="008B4179"/>
    <w:rsid w:val="008B4228"/>
    <w:rsid w:val="008B4279"/>
    <w:rsid w:val="008B44F9"/>
    <w:rsid w:val="008B47F4"/>
    <w:rsid w:val="008B48B6"/>
    <w:rsid w:val="008B49D6"/>
    <w:rsid w:val="008B4B76"/>
    <w:rsid w:val="008B4CF9"/>
    <w:rsid w:val="008B4D00"/>
    <w:rsid w:val="008B4FBF"/>
    <w:rsid w:val="008B503F"/>
    <w:rsid w:val="008B504F"/>
    <w:rsid w:val="008B50A3"/>
    <w:rsid w:val="008B5139"/>
    <w:rsid w:val="008B5299"/>
    <w:rsid w:val="008B535A"/>
    <w:rsid w:val="008B5528"/>
    <w:rsid w:val="008B5595"/>
    <w:rsid w:val="008B5988"/>
    <w:rsid w:val="008B59CB"/>
    <w:rsid w:val="008B5A5F"/>
    <w:rsid w:val="008B5AB0"/>
    <w:rsid w:val="008B5F5E"/>
    <w:rsid w:val="008B6054"/>
    <w:rsid w:val="008B6141"/>
    <w:rsid w:val="008B6208"/>
    <w:rsid w:val="008B62E8"/>
    <w:rsid w:val="008B62ED"/>
    <w:rsid w:val="008B6387"/>
    <w:rsid w:val="008B66FB"/>
    <w:rsid w:val="008B6717"/>
    <w:rsid w:val="008B6813"/>
    <w:rsid w:val="008B695B"/>
    <w:rsid w:val="008B6A77"/>
    <w:rsid w:val="008B6AC1"/>
    <w:rsid w:val="008B6C41"/>
    <w:rsid w:val="008B6C7D"/>
    <w:rsid w:val="008B731F"/>
    <w:rsid w:val="008B7504"/>
    <w:rsid w:val="008B7590"/>
    <w:rsid w:val="008B7752"/>
    <w:rsid w:val="008B7793"/>
    <w:rsid w:val="008B7817"/>
    <w:rsid w:val="008B790B"/>
    <w:rsid w:val="008B7B08"/>
    <w:rsid w:val="008B7BE3"/>
    <w:rsid w:val="008B7CE7"/>
    <w:rsid w:val="008B7E60"/>
    <w:rsid w:val="008B7F6D"/>
    <w:rsid w:val="008B7F95"/>
    <w:rsid w:val="008C01A2"/>
    <w:rsid w:val="008C027E"/>
    <w:rsid w:val="008C02A4"/>
    <w:rsid w:val="008C04CF"/>
    <w:rsid w:val="008C05AD"/>
    <w:rsid w:val="008C064D"/>
    <w:rsid w:val="008C06B5"/>
    <w:rsid w:val="008C06FC"/>
    <w:rsid w:val="008C0766"/>
    <w:rsid w:val="008C0B50"/>
    <w:rsid w:val="008C0B57"/>
    <w:rsid w:val="008C0B6B"/>
    <w:rsid w:val="008C0D3F"/>
    <w:rsid w:val="008C0E36"/>
    <w:rsid w:val="008C0F6A"/>
    <w:rsid w:val="008C1062"/>
    <w:rsid w:val="008C1117"/>
    <w:rsid w:val="008C1194"/>
    <w:rsid w:val="008C11B6"/>
    <w:rsid w:val="008C11D8"/>
    <w:rsid w:val="008C13F0"/>
    <w:rsid w:val="008C1469"/>
    <w:rsid w:val="008C1511"/>
    <w:rsid w:val="008C169D"/>
    <w:rsid w:val="008C1741"/>
    <w:rsid w:val="008C17CD"/>
    <w:rsid w:val="008C1838"/>
    <w:rsid w:val="008C1926"/>
    <w:rsid w:val="008C1B63"/>
    <w:rsid w:val="008C1BDC"/>
    <w:rsid w:val="008C1C9D"/>
    <w:rsid w:val="008C1E2A"/>
    <w:rsid w:val="008C1F26"/>
    <w:rsid w:val="008C1F88"/>
    <w:rsid w:val="008C1FB8"/>
    <w:rsid w:val="008C225B"/>
    <w:rsid w:val="008C24BD"/>
    <w:rsid w:val="008C25CF"/>
    <w:rsid w:val="008C2A3A"/>
    <w:rsid w:val="008C2A83"/>
    <w:rsid w:val="008C2DBA"/>
    <w:rsid w:val="008C2F70"/>
    <w:rsid w:val="008C31E9"/>
    <w:rsid w:val="008C3365"/>
    <w:rsid w:val="008C34E7"/>
    <w:rsid w:val="008C3632"/>
    <w:rsid w:val="008C388F"/>
    <w:rsid w:val="008C3B04"/>
    <w:rsid w:val="008C3BF4"/>
    <w:rsid w:val="008C3E04"/>
    <w:rsid w:val="008C4243"/>
    <w:rsid w:val="008C441D"/>
    <w:rsid w:val="008C446B"/>
    <w:rsid w:val="008C468B"/>
    <w:rsid w:val="008C4B07"/>
    <w:rsid w:val="008C4B4E"/>
    <w:rsid w:val="008C4BFB"/>
    <w:rsid w:val="008C4C7E"/>
    <w:rsid w:val="008C4D2A"/>
    <w:rsid w:val="008C4E15"/>
    <w:rsid w:val="008C5447"/>
    <w:rsid w:val="008C5516"/>
    <w:rsid w:val="008C5584"/>
    <w:rsid w:val="008C567A"/>
    <w:rsid w:val="008C58AA"/>
    <w:rsid w:val="008C5A9B"/>
    <w:rsid w:val="008C5C46"/>
    <w:rsid w:val="008C5F90"/>
    <w:rsid w:val="008C5FAC"/>
    <w:rsid w:val="008C60CE"/>
    <w:rsid w:val="008C6184"/>
    <w:rsid w:val="008C63CB"/>
    <w:rsid w:val="008C643A"/>
    <w:rsid w:val="008C64B1"/>
    <w:rsid w:val="008C694F"/>
    <w:rsid w:val="008C6A39"/>
    <w:rsid w:val="008C6B9A"/>
    <w:rsid w:val="008C6C38"/>
    <w:rsid w:val="008C6DDC"/>
    <w:rsid w:val="008C6E50"/>
    <w:rsid w:val="008C6E5E"/>
    <w:rsid w:val="008C6F09"/>
    <w:rsid w:val="008C7106"/>
    <w:rsid w:val="008C7314"/>
    <w:rsid w:val="008C73A0"/>
    <w:rsid w:val="008C7711"/>
    <w:rsid w:val="008C77E6"/>
    <w:rsid w:val="008C7808"/>
    <w:rsid w:val="008C785E"/>
    <w:rsid w:val="008C78AD"/>
    <w:rsid w:val="008C7B01"/>
    <w:rsid w:val="008D00E7"/>
    <w:rsid w:val="008D02BA"/>
    <w:rsid w:val="008D0356"/>
    <w:rsid w:val="008D0363"/>
    <w:rsid w:val="008D05D5"/>
    <w:rsid w:val="008D07AA"/>
    <w:rsid w:val="008D0822"/>
    <w:rsid w:val="008D0829"/>
    <w:rsid w:val="008D08B2"/>
    <w:rsid w:val="008D08E0"/>
    <w:rsid w:val="008D09C6"/>
    <w:rsid w:val="008D0AA2"/>
    <w:rsid w:val="008D0AFB"/>
    <w:rsid w:val="008D0D09"/>
    <w:rsid w:val="008D0E12"/>
    <w:rsid w:val="008D0EB4"/>
    <w:rsid w:val="008D0F7A"/>
    <w:rsid w:val="008D1013"/>
    <w:rsid w:val="008D106B"/>
    <w:rsid w:val="008D1435"/>
    <w:rsid w:val="008D1511"/>
    <w:rsid w:val="008D15D2"/>
    <w:rsid w:val="008D17ED"/>
    <w:rsid w:val="008D1E24"/>
    <w:rsid w:val="008D1FB2"/>
    <w:rsid w:val="008D2108"/>
    <w:rsid w:val="008D2147"/>
    <w:rsid w:val="008D23DB"/>
    <w:rsid w:val="008D26A7"/>
    <w:rsid w:val="008D2771"/>
    <w:rsid w:val="008D27CB"/>
    <w:rsid w:val="008D284A"/>
    <w:rsid w:val="008D291D"/>
    <w:rsid w:val="008D2959"/>
    <w:rsid w:val="008D29F9"/>
    <w:rsid w:val="008D2DF7"/>
    <w:rsid w:val="008D2DFE"/>
    <w:rsid w:val="008D2F01"/>
    <w:rsid w:val="008D32DF"/>
    <w:rsid w:val="008D3550"/>
    <w:rsid w:val="008D35E9"/>
    <w:rsid w:val="008D3719"/>
    <w:rsid w:val="008D371B"/>
    <w:rsid w:val="008D3959"/>
    <w:rsid w:val="008D3966"/>
    <w:rsid w:val="008D3A1A"/>
    <w:rsid w:val="008D3CB2"/>
    <w:rsid w:val="008D3D28"/>
    <w:rsid w:val="008D3FB7"/>
    <w:rsid w:val="008D413B"/>
    <w:rsid w:val="008D41A0"/>
    <w:rsid w:val="008D4352"/>
    <w:rsid w:val="008D43DE"/>
    <w:rsid w:val="008D453B"/>
    <w:rsid w:val="008D45DD"/>
    <w:rsid w:val="008D481F"/>
    <w:rsid w:val="008D48FA"/>
    <w:rsid w:val="008D4C70"/>
    <w:rsid w:val="008D4EEC"/>
    <w:rsid w:val="008D50AD"/>
    <w:rsid w:val="008D50FC"/>
    <w:rsid w:val="008D51E4"/>
    <w:rsid w:val="008D5267"/>
    <w:rsid w:val="008D530F"/>
    <w:rsid w:val="008D5571"/>
    <w:rsid w:val="008D557F"/>
    <w:rsid w:val="008D56F1"/>
    <w:rsid w:val="008D56F6"/>
    <w:rsid w:val="008D582B"/>
    <w:rsid w:val="008D59A7"/>
    <w:rsid w:val="008D5BAF"/>
    <w:rsid w:val="008D5F68"/>
    <w:rsid w:val="008D5FE5"/>
    <w:rsid w:val="008D60BC"/>
    <w:rsid w:val="008D617F"/>
    <w:rsid w:val="008D61A4"/>
    <w:rsid w:val="008D64CA"/>
    <w:rsid w:val="008D664F"/>
    <w:rsid w:val="008D674E"/>
    <w:rsid w:val="008D68A2"/>
    <w:rsid w:val="008D68F9"/>
    <w:rsid w:val="008D6B7C"/>
    <w:rsid w:val="008D6D16"/>
    <w:rsid w:val="008D6D7B"/>
    <w:rsid w:val="008D6DBF"/>
    <w:rsid w:val="008D6EE5"/>
    <w:rsid w:val="008D6F95"/>
    <w:rsid w:val="008D7165"/>
    <w:rsid w:val="008D720C"/>
    <w:rsid w:val="008D73B1"/>
    <w:rsid w:val="008D743D"/>
    <w:rsid w:val="008D748B"/>
    <w:rsid w:val="008D75E8"/>
    <w:rsid w:val="008D76D1"/>
    <w:rsid w:val="008D7821"/>
    <w:rsid w:val="008D7913"/>
    <w:rsid w:val="008D7953"/>
    <w:rsid w:val="008D79E1"/>
    <w:rsid w:val="008D7BA1"/>
    <w:rsid w:val="008D7C73"/>
    <w:rsid w:val="008D7D3A"/>
    <w:rsid w:val="008D7D64"/>
    <w:rsid w:val="008D7E18"/>
    <w:rsid w:val="008D7EB7"/>
    <w:rsid w:val="008D7F55"/>
    <w:rsid w:val="008E006B"/>
    <w:rsid w:val="008E04AD"/>
    <w:rsid w:val="008E06D2"/>
    <w:rsid w:val="008E0808"/>
    <w:rsid w:val="008E0907"/>
    <w:rsid w:val="008E0C00"/>
    <w:rsid w:val="008E0C2C"/>
    <w:rsid w:val="008E0DB2"/>
    <w:rsid w:val="008E0EB8"/>
    <w:rsid w:val="008E10A6"/>
    <w:rsid w:val="008E1241"/>
    <w:rsid w:val="008E1258"/>
    <w:rsid w:val="008E1271"/>
    <w:rsid w:val="008E13E1"/>
    <w:rsid w:val="008E1463"/>
    <w:rsid w:val="008E148E"/>
    <w:rsid w:val="008E167D"/>
    <w:rsid w:val="008E174B"/>
    <w:rsid w:val="008E178F"/>
    <w:rsid w:val="008E18C1"/>
    <w:rsid w:val="008E1AE3"/>
    <w:rsid w:val="008E1CE0"/>
    <w:rsid w:val="008E1E48"/>
    <w:rsid w:val="008E1E97"/>
    <w:rsid w:val="008E21E1"/>
    <w:rsid w:val="008E2251"/>
    <w:rsid w:val="008E2271"/>
    <w:rsid w:val="008E22AD"/>
    <w:rsid w:val="008E22DD"/>
    <w:rsid w:val="008E2378"/>
    <w:rsid w:val="008E24B3"/>
    <w:rsid w:val="008E24CA"/>
    <w:rsid w:val="008E24DE"/>
    <w:rsid w:val="008E26D0"/>
    <w:rsid w:val="008E282A"/>
    <w:rsid w:val="008E28F3"/>
    <w:rsid w:val="008E2909"/>
    <w:rsid w:val="008E29C8"/>
    <w:rsid w:val="008E2F0C"/>
    <w:rsid w:val="008E2F56"/>
    <w:rsid w:val="008E2F6E"/>
    <w:rsid w:val="008E2F80"/>
    <w:rsid w:val="008E2FF0"/>
    <w:rsid w:val="008E31AD"/>
    <w:rsid w:val="008E3201"/>
    <w:rsid w:val="008E324D"/>
    <w:rsid w:val="008E32EE"/>
    <w:rsid w:val="008E359B"/>
    <w:rsid w:val="008E36DC"/>
    <w:rsid w:val="008E3793"/>
    <w:rsid w:val="008E3824"/>
    <w:rsid w:val="008E38AD"/>
    <w:rsid w:val="008E391E"/>
    <w:rsid w:val="008E3981"/>
    <w:rsid w:val="008E3BD0"/>
    <w:rsid w:val="008E3E21"/>
    <w:rsid w:val="008E3EEC"/>
    <w:rsid w:val="008E4332"/>
    <w:rsid w:val="008E4484"/>
    <w:rsid w:val="008E44C5"/>
    <w:rsid w:val="008E4561"/>
    <w:rsid w:val="008E461B"/>
    <w:rsid w:val="008E46A3"/>
    <w:rsid w:val="008E4859"/>
    <w:rsid w:val="008E4A7D"/>
    <w:rsid w:val="008E4BEC"/>
    <w:rsid w:val="008E4C07"/>
    <w:rsid w:val="008E4FC8"/>
    <w:rsid w:val="008E5246"/>
    <w:rsid w:val="008E5337"/>
    <w:rsid w:val="008E54FB"/>
    <w:rsid w:val="008E556D"/>
    <w:rsid w:val="008E5754"/>
    <w:rsid w:val="008E57F6"/>
    <w:rsid w:val="008E5B2F"/>
    <w:rsid w:val="008E5BF0"/>
    <w:rsid w:val="008E5BF2"/>
    <w:rsid w:val="008E5C6D"/>
    <w:rsid w:val="008E5C81"/>
    <w:rsid w:val="008E6268"/>
    <w:rsid w:val="008E630B"/>
    <w:rsid w:val="008E6344"/>
    <w:rsid w:val="008E640D"/>
    <w:rsid w:val="008E698F"/>
    <w:rsid w:val="008E6AA0"/>
    <w:rsid w:val="008E6ADF"/>
    <w:rsid w:val="008E6D07"/>
    <w:rsid w:val="008E6D94"/>
    <w:rsid w:val="008E72AA"/>
    <w:rsid w:val="008E72C6"/>
    <w:rsid w:val="008E737A"/>
    <w:rsid w:val="008E743A"/>
    <w:rsid w:val="008E7542"/>
    <w:rsid w:val="008E75BD"/>
    <w:rsid w:val="008E76EE"/>
    <w:rsid w:val="008E7BF9"/>
    <w:rsid w:val="008E7D40"/>
    <w:rsid w:val="008E7D97"/>
    <w:rsid w:val="008E7E80"/>
    <w:rsid w:val="008E7EFE"/>
    <w:rsid w:val="008F0467"/>
    <w:rsid w:val="008F04D9"/>
    <w:rsid w:val="008F0A38"/>
    <w:rsid w:val="008F0F0D"/>
    <w:rsid w:val="008F0F84"/>
    <w:rsid w:val="008F1014"/>
    <w:rsid w:val="008F114D"/>
    <w:rsid w:val="008F11C9"/>
    <w:rsid w:val="008F12B6"/>
    <w:rsid w:val="008F1436"/>
    <w:rsid w:val="008F1576"/>
    <w:rsid w:val="008F16E4"/>
    <w:rsid w:val="008F191E"/>
    <w:rsid w:val="008F1AFB"/>
    <w:rsid w:val="008F1C5B"/>
    <w:rsid w:val="008F1DEE"/>
    <w:rsid w:val="008F1ECF"/>
    <w:rsid w:val="008F2323"/>
    <w:rsid w:val="008F23D8"/>
    <w:rsid w:val="008F2768"/>
    <w:rsid w:val="008F2AA8"/>
    <w:rsid w:val="008F2B83"/>
    <w:rsid w:val="008F2DB4"/>
    <w:rsid w:val="008F2EAF"/>
    <w:rsid w:val="008F2F3C"/>
    <w:rsid w:val="008F2FD5"/>
    <w:rsid w:val="008F304C"/>
    <w:rsid w:val="008F30A6"/>
    <w:rsid w:val="008F369F"/>
    <w:rsid w:val="008F3750"/>
    <w:rsid w:val="008F37E5"/>
    <w:rsid w:val="008F38EC"/>
    <w:rsid w:val="008F39F2"/>
    <w:rsid w:val="008F3BAB"/>
    <w:rsid w:val="008F3D0A"/>
    <w:rsid w:val="008F3D38"/>
    <w:rsid w:val="008F3DCB"/>
    <w:rsid w:val="008F3DF7"/>
    <w:rsid w:val="008F3FAC"/>
    <w:rsid w:val="008F3FB7"/>
    <w:rsid w:val="008F432E"/>
    <w:rsid w:val="008F44B5"/>
    <w:rsid w:val="008F44CC"/>
    <w:rsid w:val="008F4888"/>
    <w:rsid w:val="008F48C2"/>
    <w:rsid w:val="008F4B61"/>
    <w:rsid w:val="008F505A"/>
    <w:rsid w:val="008F507D"/>
    <w:rsid w:val="008F50D6"/>
    <w:rsid w:val="008F50F0"/>
    <w:rsid w:val="008F5250"/>
    <w:rsid w:val="008F5430"/>
    <w:rsid w:val="008F54EF"/>
    <w:rsid w:val="008F57DA"/>
    <w:rsid w:val="008F5840"/>
    <w:rsid w:val="008F5922"/>
    <w:rsid w:val="008F5E7A"/>
    <w:rsid w:val="008F5EEF"/>
    <w:rsid w:val="008F5F59"/>
    <w:rsid w:val="008F5F9D"/>
    <w:rsid w:val="008F604D"/>
    <w:rsid w:val="008F60C1"/>
    <w:rsid w:val="008F626B"/>
    <w:rsid w:val="008F6455"/>
    <w:rsid w:val="008F6696"/>
    <w:rsid w:val="008F66FE"/>
    <w:rsid w:val="008F6849"/>
    <w:rsid w:val="008F694E"/>
    <w:rsid w:val="008F6967"/>
    <w:rsid w:val="008F69CC"/>
    <w:rsid w:val="008F6A67"/>
    <w:rsid w:val="008F6C29"/>
    <w:rsid w:val="008F6E94"/>
    <w:rsid w:val="008F6EFF"/>
    <w:rsid w:val="008F6FBD"/>
    <w:rsid w:val="008F7001"/>
    <w:rsid w:val="008F705A"/>
    <w:rsid w:val="008F70D9"/>
    <w:rsid w:val="008F7127"/>
    <w:rsid w:val="008F721B"/>
    <w:rsid w:val="008F726F"/>
    <w:rsid w:val="008F72CC"/>
    <w:rsid w:val="008F72CD"/>
    <w:rsid w:val="008F739D"/>
    <w:rsid w:val="008F7697"/>
    <w:rsid w:val="008F7968"/>
    <w:rsid w:val="008F7ABB"/>
    <w:rsid w:val="008F7CD1"/>
    <w:rsid w:val="008F7EA0"/>
    <w:rsid w:val="008F7ECA"/>
    <w:rsid w:val="00900111"/>
    <w:rsid w:val="009006DA"/>
    <w:rsid w:val="00900752"/>
    <w:rsid w:val="009007FE"/>
    <w:rsid w:val="00900ED3"/>
    <w:rsid w:val="00900F24"/>
    <w:rsid w:val="00900F35"/>
    <w:rsid w:val="00900FBC"/>
    <w:rsid w:val="00900FD0"/>
    <w:rsid w:val="00901203"/>
    <w:rsid w:val="009013C2"/>
    <w:rsid w:val="0090168A"/>
    <w:rsid w:val="00901846"/>
    <w:rsid w:val="0090186A"/>
    <w:rsid w:val="00901B24"/>
    <w:rsid w:val="00901BB4"/>
    <w:rsid w:val="00901BFE"/>
    <w:rsid w:val="00901CD2"/>
    <w:rsid w:val="00901D12"/>
    <w:rsid w:val="00901E5D"/>
    <w:rsid w:val="00902104"/>
    <w:rsid w:val="009021DF"/>
    <w:rsid w:val="00902228"/>
    <w:rsid w:val="00902349"/>
    <w:rsid w:val="009024F4"/>
    <w:rsid w:val="00902623"/>
    <w:rsid w:val="00902686"/>
    <w:rsid w:val="00902874"/>
    <w:rsid w:val="009028FA"/>
    <w:rsid w:val="00902A98"/>
    <w:rsid w:val="00902B16"/>
    <w:rsid w:val="00902DE9"/>
    <w:rsid w:val="00902E94"/>
    <w:rsid w:val="0090351D"/>
    <w:rsid w:val="00903675"/>
    <w:rsid w:val="00903726"/>
    <w:rsid w:val="00903802"/>
    <w:rsid w:val="0090380F"/>
    <w:rsid w:val="009039B7"/>
    <w:rsid w:val="00903A06"/>
    <w:rsid w:val="00903A83"/>
    <w:rsid w:val="00903B33"/>
    <w:rsid w:val="00903B70"/>
    <w:rsid w:val="00903D1D"/>
    <w:rsid w:val="00904083"/>
    <w:rsid w:val="009040F7"/>
    <w:rsid w:val="00904212"/>
    <w:rsid w:val="009042DB"/>
    <w:rsid w:val="009042DD"/>
    <w:rsid w:val="009042F8"/>
    <w:rsid w:val="00904424"/>
    <w:rsid w:val="0090484A"/>
    <w:rsid w:val="00904879"/>
    <w:rsid w:val="00904C6D"/>
    <w:rsid w:val="00904E64"/>
    <w:rsid w:val="0090517A"/>
    <w:rsid w:val="009052C7"/>
    <w:rsid w:val="009055BA"/>
    <w:rsid w:val="009055EA"/>
    <w:rsid w:val="0090579D"/>
    <w:rsid w:val="009057DE"/>
    <w:rsid w:val="00905B25"/>
    <w:rsid w:val="00905D28"/>
    <w:rsid w:val="00905E93"/>
    <w:rsid w:val="00905F05"/>
    <w:rsid w:val="00906399"/>
    <w:rsid w:val="009063D4"/>
    <w:rsid w:val="00906448"/>
    <w:rsid w:val="00906748"/>
    <w:rsid w:val="00906778"/>
    <w:rsid w:val="0090681C"/>
    <w:rsid w:val="0090696D"/>
    <w:rsid w:val="00906970"/>
    <w:rsid w:val="00906ACB"/>
    <w:rsid w:val="00906B4B"/>
    <w:rsid w:val="00906BDD"/>
    <w:rsid w:val="00906C3F"/>
    <w:rsid w:val="00906CD6"/>
    <w:rsid w:val="00906E4D"/>
    <w:rsid w:val="00906F26"/>
    <w:rsid w:val="00906F31"/>
    <w:rsid w:val="009070CC"/>
    <w:rsid w:val="009070CE"/>
    <w:rsid w:val="009071B5"/>
    <w:rsid w:val="0090749B"/>
    <w:rsid w:val="009078B3"/>
    <w:rsid w:val="00907952"/>
    <w:rsid w:val="0090796B"/>
    <w:rsid w:val="00907A77"/>
    <w:rsid w:val="00907AAB"/>
    <w:rsid w:val="00907E00"/>
    <w:rsid w:val="00907EBA"/>
    <w:rsid w:val="00907F18"/>
    <w:rsid w:val="00910077"/>
    <w:rsid w:val="0091011B"/>
    <w:rsid w:val="0091027E"/>
    <w:rsid w:val="009102BE"/>
    <w:rsid w:val="009103FA"/>
    <w:rsid w:val="00910447"/>
    <w:rsid w:val="009105F2"/>
    <w:rsid w:val="009107F1"/>
    <w:rsid w:val="00910836"/>
    <w:rsid w:val="0091088D"/>
    <w:rsid w:val="00910A00"/>
    <w:rsid w:val="00910EC1"/>
    <w:rsid w:val="00910FC9"/>
    <w:rsid w:val="009112BA"/>
    <w:rsid w:val="0091133F"/>
    <w:rsid w:val="00911392"/>
    <w:rsid w:val="0091154B"/>
    <w:rsid w:val="009117EA"/>
    <w:rsid w:val="009118FB"/>
    <w:rsid w:val="009119FE"/>
    <w:rsid w:val="00911A09"/>
    <w:rsid w:val="00911A25"/>
    <w:rsid w:val="00911C9E"/>
    <w:rsid w:val="00911D74"/>
    <w:rsid w:val="00911DEC"/>
    <w:rsid w:val="00911F80"/>
    <w:rsid w:val="0091213F"/>
    <w:rsid w:val="009121A3"/>
    <w:rsid w:val="009123A7"/>
    <w:rsid w:val="009123E7"/>
    <w:rsid w:val="0091285D"/>
    <w:rsid w:val="009128CE"/>
    <w:rsid w:val="0091291A"/>
    <w:rsid w:val="00912A73"/>
    <w:rsid w:val="00912ABA"/>
    <w:rsid w:val="00912B1C"/>
    <w:rsid w:val="00912BC9"/>
    <w:rsid w:val="00912CD6"/>
    <w:rsid w:val="00912D43"/>
    <w:rsid w:val="00912E0A"/>
    <w:rsid w:val="00912EFE"/>
    <w:rsid w:val="00912FFF"/>
    <w:rsid w:val="00913366"/>
    <w:rsid w:val="00913370"/>
    <w:rsid w:val="00913612"/>
    <w:rsid w:val="0091365A"/>
    <w:rsid w:val="0091366A"/>
    <w:rsid w:val="009136E9"/>
    <w:rsid w:val="00913728"/>
    <w:rsid w:val="00913824"/>
    <w:rsid w:val="00913995"/>
    <w:rsid w:val="00913D12"/>
    <w:rsid w:val="00913E18"/>
    <w:rsid w:val="00913E56"/>
    <w:rsid w:val="00913ED7"/>
    <w:rsid w:val="00914027"/>
    <w:rsid w:val="00914033"/>
    <w:rsid w:val="009142AB"/>
    <w:rsid w:val="009143A9"/>
    <w:rsid w:val="00914431"/>
    <w:rsid w:val="009146AD"/>
    <w:rsid w:val="0091482C"/>
    <w:rsid w:val="009148BE"/>
    <w:rsid w:val="00914D29"/>
    <w:rsid w:val="00914FE9"/>
    <w:rsid w:val="00915289"/>
    <w:rsid w:val="009152EE"/>
    <w:rsid w:val="009154FF"/>
    <w:rsid w:val="009155B9"/>
    <w:rsid w:val="00915664"/>
    <w:rsid w:val="00915757"/>
    <w:rsid w:val="00915988"/>
    <w:rsid w:val="009159B3"/>
    <w:rsid w:val="00915D62"/>
    <w:rsid w:val="00915F35"/>
    <w:rsid w:val="00915F37"/>
    <w:rsid w:val="00916007"/>
    <w:rsid w:val="00916181"/>
    <w:rsid w:val="00916260"/>
    <w:rsid w:val="0091628F"/>
    <w:rsid w:val="0091640A"/>
    <w:rsid w:val="00916472"/>
    <w:rsid w:val="0091658F"/>
    <w:rsid w:val="00916669"/>
    <w:rsid w:val="00916673"/>
    <w:rsid w:val="009168CC"/>
    <w:rsid w:val="00916B04"/>
    <w:rsid w:val="00916B99"/>
    <w:rsid w:val="00916BF3"/>
    <w:rsid w:val="0091736B"/>
    <w:rsid w:val="00917482"/>
    <w:rsid w:val="00917507"/>
    <w:rsid w:val="0091757D"/>
    <w:rsid w:val="00917720"/>
    <w:rsid w:val="0091782A"/>
    <w:rsid w:val="0091785C"/>
    <w:rsid w:val="00917B21"/>
    <w:rsid w:val="00917B2C"/>
    <w:rsid w:val="00917DF0"/>
    <w:rsid w:val="00917E53"/>
    <w:rsid w:val="00917EC4"/>
    <w:rsid w:val="00917F2E"/>
    <w:rsid w:val="00920003"/>
    <w:rsid w:val="0092040D"/>
    <w:rsid w:val="009204C5"/>
    <w:rsid w:val="009206B7"/>
    <w:rsid w:val="00920700"/>
    <w:rsid w:val="00920A98"/>
    <w:rsid w:val="00920AC2"/>
    <w:rsid w:val="00920C58"/>
    <w:rsid w:val="00920E24"/>
    <w:rsid w:val="00920F29"/>
    <w:rsid w:val="009212B2"/>
    <w:rsid w:val="009212DE"/>
    <w:rsid w:val="009216B8"/>
    <w:rsid w:val="009216C0"/>
    <w:rsid w:val="0092176C"/>
    <w:rsid w:val="0092177E"/>
    <w:rsid w:val="0092180D"/>
    <w:rsid w:val="00921841"/>
    <w:rsid w:val="0092198D"/>
    <w:rsid w:val="00921A72"/>
    <w:rsid w:val="00921DE5"/>
    <w:rsid w:val="00921EA1"/>
    <w:rsid w:val="00921EC5"/>
    <w:rsid w:val="00921EDF"/>
    <w:rsid w:val="00921F2F"/>
    <w:rsid w:val="00921F93"/>
    <w:rsid w:val="0092207C"/>
    <w:rsid w:val="0092226D"/>
    <w:rsid w:val="009222B2"/>
    <w:rsid w:val="00922428"/>
    <w:rsid w:val="009226DC"/>
    <w:rsid w:val="009228A3"/>
    <w:rsid w:val="00922935"/>
    <w:rsid w:val="00922B2D"/>
    <w:rsid w:val="00922C17"/>
    <w:rsid w:val="00922D37"/>
    <w:rsid w:val="00922DC8"/>
    <w:rsid w:val="00922FC7"/>
    <w:rsid w:val="00923017"/>
    <w:rsid w:val="00923084"/>
    <w:rsid w:val="009231C9"/>
    <w:rsid w:val="009232C9"/>
    <w:rsid w:val="009233D7"/>
    <w:rsid w:val="00923608"/>
    <w:rsid w:val="0092365E"/>
    <w:rsid w:val="009236E4"/>
    <w:rsid w:val="009237C1"/>
    <w:rsid w:val="009238E5"/>
    <w:rsid w:val="00923A2E"/>
    <w:rsid w:val="00923B5C"/>
    <w:rsid w:val="00923BA1"/>
    <w:rsid w:val="00923BC0"/>
    <w:rsid w:val="00923D06"/>
    <w:rsid w:val="00923E9C"/>
    <w:rsid w:val="00923F01"/>
    <w:rsid w:val="00923F12"/>
    <w:rsid w:val="009242EC"/>
    <w:rsid w:val="00924358"/>
    <w:rsid w:val="0092448E"/>
    <w:rsid w:val="00924598"/>
    <w:rsid w:val="009245DC"/>
    <w:rsid w:val="00924A31"/>
    <w:rsid w:val="00924B47"/>
    <w:rsid w:val="00924BE1"/>
    <w:rsid w:val="00924CD8"/>
    <w:rsid w:val="00924FB3"/>
    <w:rsid w:val="00924FF8"/>
    <w:rsid w:val="00925098"/>
    <w:rsid w:val="00925430"/>
    <w:rsid w:val="00925453"/>
    <w:rsid w:val="009254DF"/>
    <w:rsid w:val="009258A3"/>
    <w:rsid w:val="00925BA8"/>
    <w:rsid w:val="00925D0B"/>
    <w:rsid w:val="00925DBC"/>
    <w:rsid w:val="00925FA7"/>
    <w:rsid w:val="0092617C"/>
    <w:rsid w:val="00926248"/>
    <w:rsid w:val="00926507"/>
    <w:rsid w:val="009265E8"/>
    <w:rsid w:val="00926713"/>
    <w:rsid w:val="0092673F"/>
    <w:rsid w:val="0092683F"/>
    <w:rsid w:val="0092699A"/>
    <w:rsid w:val="00926A1C"/>
    <w:rsid w:val="00926A2E"/>
    <w:rsid w:val="00926A84"/>
    <w:rsid w:val="00926B68"/>
    <w:rsid w:val="00926C58"/>
    <w:rsid w:val="00926D29"/>
    <w:rsid w:val="00926DA7"/>
    <w:rsid w:val="00926DCE"/>
    <w:rsid w:val="00926E2C"/>
    <w:rsid w:val="00926F64"/>
    <w:rsid w:val="00926FC7"/>
    <w:rsid w:val="00926FEA"/>
    <w:rsid w:val="00927205"/>
    <w:rsid w:val="0092739A"/>
    <w:rsid w:val="0092745F"/>
    <w:rsid w:val="0092747A"/>
    <w:rsid w:val="009274E4"/>
    <w:rsid w:val="0092760A"/>
    <w:rsid w:val="00927627"/>
    <w:rsid w:val="0092785B"/>
    <w:rsid w:val="00927960"/>
    <w:rsid w:val="009279E4"/>
    <w:rsid w:val="00927CAA"/>
    <w:rsid w:val="00927CE7"/>
    <w:rsid w:val="00927D1E"/>
    <w:rsid w:val="00927D65"/>
    <w:rsid w:val="00927ED8"/>
    <w:rsid w:val="00927F6C"/>
    <w:rsid w:val="00927F8B"/>
    <w:rsid w:val="0093002C"/>
    <w:rsid w:val="009302AC"/>
    <w:rsid w:val="0093094D"/>
    <w:rsid w:val="00930AF6"/>
    <w:rsid w:val="00930BB8"/>
    <w:rsid w:val="00930C42"/>
    <w:rsid w:val="00931007"/>
    <w:rsid w:val="00931064"/>
    <w:rsid w:val="009315B0"/>
    <w:rsid w:val="00931886"/>
    <w:rsid w:val="00931AB2"/>
    <w:rsid w:val="00931ACF"/>
    <w:rsid w:val="00931BFE"/>
    <w:rsid w:val="00931D78"/>
    <w:rsid w:val="00931D8C"/>
    <w:rsid w:val="00931FCB"/>
    <w:rsid w:val="00932165"/>
    <w:rsid w:val="00932413"/>
    <w:rsid w:val="00932522"/>
    <w:rsid w:val="00932743"/>
    <w:rsid w:val="00932794"/>
    <w:rsid w:val="009328C7"/>
    <w:rsid w:val="0093294A"/>
    <w:rsid w:val="00932B94"/>
    <w:rsid w:val="00932BA2"/>
    <w:rsid w:val="00932C54"/>
    <w:rsid w:val="00933020"/>
    <w:rsid w:val="00933480"/>
    <w:rsid w:val="009334D9"/>
    <w:rsid w:val="00933517"/>
    <w:rsid w:val="00933603"/>
    <w:rsid w:val="0093360C"/>
    <w:rsid w:val="009336EC"/>
    <w:rsid w:val="00933761"/>
    <w:rsid w:val="00933882"/>
    <w:rsid w:val="00933985"/>
    <w:rsid w:val="009339C6"/>
    <w:rsid w:val="00933F56"/>
    <w:rsid w:val="009341C2"/>
    <w:rsid w:val="009343AE"/>
    <w:rsid w:val="009343BF"/>
    <w:rsid w:val="00934544"/>
    <w:rsid w:val="009346E4"/>
    <w:rsid w:val="009347A2"/>
    <w:rsid w:val="009348C7"/>
    <w:rsid w:val="0093491E"/>
    <w:rsid w:val="0093494C"/>
    <w:rsid w:val="00934968"/>
    <w:rsid w:val="00934988"/>
    <w:rsid w:val="009349B1"/>
    <w:rsid w:val="00934BA8"/>
    <w:rsid w:val="00934C13"/>
    <w:rsid w:val="00934C23"/>
    <w:rsid w:val="00934C72"/>
    <w:rsid w:val="00934D81"/>
    <w:rsid w:val="00934E1D"/>
    <w:rsid w:val="00934EE9"/>
    <w:rsid w:val="00934EFC"/>
    <w:rsid w:val="009350B3"/>
    <w:rsid w:val="009350E8"/>
    <w:rsid w:val="00935228"/>
    <w:rsid w:val="00935294"/>
    <w:rsid w:val="009353EE"/>
    <w:rsid w:val="00935423"/>
    <w:rsid w:val="0093546F"/>
    <w:rsid w:val="009354F3"/>
    <w:rsid w:val="009355A2"/>
    <w:rsid w:val="00935781"/>
    <w:rsid w:val="00935CE6"/>
    <w:rsid w:val="00935D02"/>
    <w:rsid w:val="00935DCA"/>
    <w:rsid w:val="00935E22"/>
    <w:rsid w:val="00935F9E"/>
    <w:rsid w:val="0093610B"/>
    <w:rsid w:val="0093626A"/>
    <w:rsid w:val="009366B2"/>
    <w:rsid w:val="009366C3"/>
    <w:rsid w:val="0093687A"/>
    <w:rsid w:val="009368AA"/>
    <w:rsid w:val="00936D98"/>
    <w:rsid w:val="0093749A"/>
    <w:rsid w:val="0093754A"/>
    <w:rsid w:val="009375B5"/>
    <w:rsid w:val="009377FD"/>
    <w:rsid w:val="00937A8D"/>
    <w:rsid w:val="00937D5B"/>
    <w:rsid w:val="00937DB8"/>
    <w:rsid w:val="00937E66"/>
    <w:rsid w:val="00937FC4"/>
    <w:rsid w:val="009402E0"/>
    <w:rsid w:val="00940603"/>
    <w:rsid w:val="00940701"/>
    <w:rsid w:val="00940A44"/>
    <w:rsid w:val="00940B43"/>
    <w:rsid w:val="00940E2C"/>
    <w:rsid w:val="00940E64"/>
    <w:rsid w:val="00940F3E"/>
    <w:rsid w:val="0094108E"/>
    <w:rsid w:val="0094126C"/>
    <w:rsid w:val="009413AE"/>
    <w:rsid w:val="00941411"/>
    <w:rsid w:val="00941607"/>
    <w:rsid w:val="0094173E"/>
    <w:rsid w:val="00941747"/>
    <w:rsid w:val="00941794"/>
    <w:rsid w:val="00941902"/>
    <w:rsid w:val="00941C15"/>
    <w:rsid w:val="00941C9B"/>
    <w:rsid w:val="00941DA5"/>
    <w:rsid w:val="00941E97"/>
    <w:rsid w:val="00942014"/>
    <w:rsid w:val="009421F4"/>
    <w:rsid w:val="009425F8"/>
    <w:rsid w:val="009427EC"/>
    <w:rsid w:val="00942888"/>
    <w:rsid w:val="00942C80"/>
    <w:rsid w:val="00942D71"/>
    <w:rsid w:val="00942F9F"/>
    <w:rsid w:val="0094312B"/>
    <w:rsid w:val="00943197"/>
    <w:rsid w:val="009432CA"/>
    <w:rsid w:val="009435F2"/>
    <w:rsid w:val="00943601"/>
    <w:rsid w:val="009436F6"/>
    <w:rsid w:val="009438DE"/>
    <w:rsid w:val="009438E3"/>
    <w:rsid w:val="00943A8F"/>
    <w:rsid w:val="00943AFA"/>
    <w:rsid w:val="00943B2A"/>
    <w:rsid w:val="00943B93"/>
    <w:rsid w:val="00943BC2"/>
    <w:rsid w:val="00943CA2"/>
    <w:rsid w:val="00943D3C"/>
    <w:rsid w:val="00943D76"/>
    <w:rsid w:val="00943E87"/>
    <w:rsid w:val="00943FC5"/>
    <w:rsid w:val="0094400D"/>
    <w:rsid w:val="0094407A"/>
    <w:rsid w:val="0094424F"/>
    <w:rsid w:val="00944323"/>
    <w:rsid w:val="00944596"/>
    <w:rsid w:val="009446AF"/>
    <w:rsid w:val="00944795"/>
    <w:rsid w:val="00944BE3"/>
    <w:rsid w:val="00944BEC"/>
    <w:rsid w:val="00944BEE"/>
    <w:rsid w:val="00944DB4"/>
    <w:rsid w:val="00944F1D"/>
    <w:rsid w:val="00944FA8"/>
    <w:rsid w:val="0094500A"/>
    <w:rsid w:val="00945103"/>
    <w:rsid w:val="00945180"/>
    <w:rsid w:val="00945444"/>
    <w:rsid w:val="00945546"/>
    <w:rsid w:val="009455C2"/>
    <w:rsid w:val="009458D6"/>
    <w:rsid w:val="0094590C"/>
    <w:rsid w:val="00945990"/>
    <w:rsid w:val="00945AAE"/>
    <w:rsid w:val="00945E28"/>
    <w:rsid w:val="0094624E"/>
    <w:rsid w:val="009462DA"/>
    <w:rsid w:val="00946355"/>
    <w:rsid w:val="00946450"/>
    <w:rsid w:val="0094649E"/>
    <w:rsid w:val="00946561"/>
    <w:rsid w:val="0094675B"/>
    <w:rsid w:val="009467BB"/>
    <w:rsid w:val="009468B7"/>
    <w:rsid w:val="0094690F"/>
    <w:rsid w:val="00947087"/>
    <w:rsid w:val="0094724E"/>
    <w:rsid w:val="009476DB"/>
    <w:rsid w:val="00947844"/>
    <w:rsid w:val="00947973"/>
    <w:rsid w:val="00947AE4"/>
    <w:rsid w:val="00947BC9"/>
    <w:rsid w:val="00947BE6"/>
    <w:rsid w:val="00947CE3"/>
    <w:rsid w:val="00947FF3"/>
    <w:rsid w:val="009500A3"/>
    <w:rsid w:val="009500B4"/>
    <w:rsid w:val="00950112"/>
    <w:rsid w:val="0095015C"/>
    <w:rsid w:val="0095048D"/>
    <w:rsid w:val="0095060C"/>
    <w:rsid w:val="009507AA"/>
    <w:rsid w:val="009507F9"/>
    <w:rsid w:val="00950CD0"/>
    <w:rsid w:val="00950F37"/>
    <w:rsid w:val="009512B7"/>
    <w:rsid w:val="009515D3"/>
    <w:rsid w:val="00951633"/>
    <w:rsid w:val="009516B2"/>
    <w:rsid w:val="009518A8"/>
    <w:rsid w:val="00951ADB"/>
    <w:rsid w:val="00951AFA"/>
    <w:rsid w:val="00951DE8"/>
    <w:rsid w:val="00951EE0"/>
    <w:rsid w:val="00951EEF"/>
    <w:rsid w:val="00952001"/>
    <w:rsid w:val="009520BC"/>
    <w:rsid w:val="00952476"/>
    <w:rsid w:val="00952627"/>
    <w:rsid w:val="009526DA"/>
    <w:rsid w:val="00952743"/>
    <w:rsid w:val="0095274E"/>
    <w:rsid w:val="009528B1"/>
    <w:rsid w:val="00952956"/>
    <w:rsid w:val="009529A5"/>
    <w:rsid w:val="00952A88"/>
    <w:rsid w:val="00952AFF"/>
    <w:rsid w:val="00952D09"/>
    <w:rsid w:val="00952EC1"/>
    <w:rsid w:val="00952F66"/>
    <w:rsid w:val="00952FE9"/>
    <w:rsid w:val="00953141"/>
    <w:rsid w:val="009531A8"/>
    <w:rsid w:val="0095342E"/>
    <w:rsid w:val="00953573"/>
    <w:rsid w:val="00953584"/>
    <w:rsid w:val="0095380C"/>
    <w:rsid w:val="0095392B"/>
    <w:rsid w:val="00953B5C"/>
    <w:rsid w:val="00953B93"/>
    <w:rsid w:val="00953E84"/>
    <w:rsid w:val="00953FC3"/>
    <w:rsid w:val="00954047"/>
    <w:rsid w:val="00954072"/>
    <w:rsid w:val="0095408D"/>
    <w:rsid w:val="0095414E"/>
    <w:rsid w:val="00954211"/>
    <w:rsid w:val="00954353"/>
    <w:rsid w:val="0095441A"/>
    <w:rsid w:val="00954AFA"/>
    <w:rsid w:val="00954E9A"/>
    <w:rsid w:val="00954FDC"/>
    <w:rsid w:val="0095514B"/>
    <w:rsid w:val="009552C7"/>
    <w:rsid w:val="0095542F"/>
    <w:rsid w:val="0095559E"/>
    <w:rsid w:val="009556E1"/>
    <w:rsid w:val="009557BE"/>
    <w:rsid w:val="00955827"/>
    <w:rsid w:val="009558DD"/>
    <w:rsid w:val="009559B0"/>
    <w:rsid w:val="00955C0A"/>
    <w:rsid w:val="00955C4F"/>
    <w:rsid w:val="00955E1A"/>
    <w:rsid w:val="00955EEC"/>
    <w:rsid w:val="00955FBE"/>
    <w:rsid w:val="00956043"/>
    <w:rsid w:val="00956081"/>
    <w:rsid w:val="00956121"/>
    <w:rsid w:val="00956159"/>
    <w:rsid w:val="0095619E"/>
    <w:rsid w:val="00956232"/>
    <w:rsid w:val="0095658C"/>
    <w:rsid w:val="009565BE"/>
    <w:rsid w:val="009566DF"/>
    <w:rsid w:val="009567B0"/>
    <w:rsid w:val="009567B2"/>
    <w:rsid w:val="0095692F"/>
    <w:rsid w:val="00956A89"/>
    <w:rsid w:val="00956C9A"/>
    <w:rsid w:val="00956DD0"/>
    <w:rsid w:val="00956EAB"/>
    <w:rsid w:val="009572AF"/>
    <w:rsid w:val="00957351"/>
    <w:rsid w:val="009574BE"/>
    <w:rsid w:val="009574DF"/>
    <w:rsid w:val="0095759C"/>
    <w:rsid w:val="00957654"/>
    <w:rsid w:val="0095770F"/>
    <w:rsid w:val="00957C66"/>
    <w:rsid w:val="00957D6F"/>
    <w:rsid w:val="00957D72"/>
    <w:rsid w:val="00957DED"/>
    <w:rsid w:val="00957EED"/>
    <w:rsid w:val="00960034"/>
    <w:rsid w:val="00960142"/>
    <w:rsid w:val="00960214"/>
    <w:rsid w:val="00960238"/>
    <w:rsid w:val="009606A8"/>
    <w:rsid w:val="00960936"/>
    <w:rsid w:val="00960A1F"/>
    <w:rsid w:val="00960AAB"/>
    <w:rsid w:val="00960BA8"/>
    <w:rsid w:val="00960BC0"/>
    <w:rsid w:val="009611A5"/>
    <w:rsid w:val="00961270"/>
    <w:rsid w:val="009612CB"/>
    <w:rsid w:val="00961501"/>
    <w:rsid w:val="00961581"/>
    <w:rsid w:val="009616BC"/>
    <w:rsid w:val="009616D3"/>
    <w:rsid w:val="00961762"/>
    <w:rsid w:val="00961867"/>
    <w:rsid w:val="00961C2C"/>
    <w:rsid w:val="00961E0F"/>
    <w:rsid w:val="00961FB6"/>
    <w:rsid w:val="009620D9"/>
    <w:rsid w:val="0096210F"/>
    <w:rsid w:val="00962172"/>
    <w:rsid w:val="00962461"/>
    <w:rsid w:val="0096258D"/>
    <w:rsid w:val="0096267A"/>
    <w:rsid w:val="0096277E"/>
    <w:rsid w:val="009628A8"/>
    <w:rsid w:val="0096297D"/>
    <w:rsid w:val="00962B55"/>
    <w:rsid w:val="00962DD6"/>
    <w:rsid w:val="00962EE6"/>
    <w:rsid w:val="00962F3F"/>
    <w:rsid w:val="00962F5C"/>
    <w:rsid w:val="00962FFC"/>
    <w:rsid w:val="0096312B"/>
    <w:rsid w:val="00963209"/>
    <w:rsid w:val="00963281"/>
    <w:rsid w:val="009634FF"/>
    <w:rsid w:val="00963566"/>
    <w:rsid w:val="009635CC"/>
    <w:rsid w:val="009637E7"/>
    <w:rsid w:val="009638F8"/>
    <w:rsid w:val="00963C3D"/>
    <w:rsid w:val="00963D3E"/>
    <w:rsid w:val="00963D84"/>
    <w:rsid w:val="00963FB5"/>
    <w:rsid w:val="00964182"/>
    <w:rsid w:val="009643B8"/>
    <w:rsid w:val="00964482"/>
    <w:rsid w:val="009645D6"/>
    <w:rsid w:val="00964699"/>
    <w:rsid w:val="0096491A"/>
    <w:rsid w:val="00964A0B"/>
    <w:rsid w:val="00964AF9"/>
    <w:rsid w:val="00964BDB"/>
    <w:rsid w:val="00964E36"/>
    <w:rsid w:val="0096502B"/>
    <w:rsid w:val="0096509F"/>
    <w:rsid w:val="00965319"/>
    <w:rsid w:val="009654C1"/>
    <w:rsid w:val="0096566A"/>
    <w:rsid w:val="009657F1"/>
    <w:rsid w:val="009659F0"/>
    <w:rsid w:val="00965A99"/>
    <w:rsid w:val="00965D17"/>
    <w:rsid w:val="0096625D"/>
    <w:rsid w:val="00966287"/>
    <w:rsid w:val="00966341"/>
    <w:rsid w:val="0096639B"/>
    <w:rsid w:val="009664AA"/>
    <w:rsid w:val="009665C1"/>
    <w:rsid w:val="009668C8"/>
    <w:rsid w:val="009668FF"/>
    <w:rsid w:val="00966A19"/>
    <w:rsid w:val="00966B2D"/>
    <w:rsid w:val="00966C04"/>
    <w:rsid w:val="00966DC9"/>
    <w:rsid w:val="00966E00"/>
    <w:rsid w:val="00967053"/>
    <w:rsid w:val="00967331"/>
    <w:rsid w:val="009673F1"/>
    <w:rsid w:val="00967423"/>
    <w:rsid w:val="009675FD"/>
    <w:rsid w:val="00967785"/>
    <w:rsid w:val="009677AC"/>
    <w:rsid w:val="0096788B"/>
    <w:rsid w:val="0096793C"/>
    <w:rsid w:val="009679B4"/>
    <w:rsid w:val="00967A06"/>
    <w:rsid w:val="00967B6E"/>
    <w:rsid w:val="00967CBC"/>
    <w:rsid w:val="00967E00"/>
    <w:rsid w:val="00967E0A"/>
    <w:rsid w:val="00967F69"/>
    <w:rsid w:val="00970032"/>
    <w:rsid w:val="00970089"/>
    <w:rsid w:val="00970169"/>
    <w:rsid w:val="009701EF"/>
    <w:rsid w:val="00970322"/>
    <w:rsid w:val="00970492"/>
    <w:rsid w:val="009705B2"/>
    <w:rsid w:val="009705E4"/>
    <w:rsid w:val="00970643"/>
    <w:rsid w:val="009706DD"/>
    <w:rsid w:val="0097070E"/>
    <w:rsid w:val="00970766"/>
    <w:rsid w:val="009709A8"/>
    <w:rsid w:val="009709F8"/>
    <w:rsid w:val="00970D4E"/>
    <w:rsid w:val="00970E1A"/>
    <w:rsid w:val="00970EA6"/>
    <w:rsid w:val="00970FF6"/>
    <w:rsid w:val="00971069"/>
    <w:rsid w:val="009710DB"/>
    <w:rsid w:val="009711B6"/>
    <w:rsid w:val="00971249"/>
    <w:rsid w:val="009712E2"/>
    <w:rsid w:val="009713FC"/>
    <w:rsid w:val="009714CB"/>
    <w:rsid w:val="009714D3"/>
    <w:rsid w:val="00971735"/>
    <w:rsid w:val="00971755"/>
    <w:rsid w:val="009717A3"/>
    <w:rsid w:val="00971853"/>
    <w:rsid w:val="0097194A"/>
    <w:rsid w:val="0097195D"/>
    <w:rsid w:val="00971B9F"/>
    <w:rsid w:val="00971E6C"/>
    <w:rsid w:val="00971F4D"/>
    <w:rsid w:val="009723AA"/>
    <w:rsid w:val="009724CA"/>
    <w:rsid w:val="0097276D"/>
    <w:rsid w:val="0097286F"/>
    <w:rsid w:val="00972929"/>
    <w:rsid w:val="00972D67"/>
    <w:rsid w:val="00972F91"/>
    <w:rsid w:val="00973030"/>
    <w:rsid w:val="00973298"/>
    <w:rsid w:val="0097351D"/>
    <w:rsid w:val="0097379E"/>
    <w:rsid w:val="0097380F"/>
    <w:rsid w:val="00973827"/>
    <w:rsid w:val="009739DC"/>
    <w:rsid w:val="009739E8"/>
    <w:rsid w:val="00973D36"/>
    <w:rsid w:val="00973EAA"/>
    <w:rsid w:val="00973F5A"/>
    <w:rsid w:val="0097413C"/>
    <w:rsid w:val="0097429B"/>
    <w:rsid w:val="009742D3"/>
    <w:rsid w:val="0097440B"/>
    <w:rsid w:val="00974648"/>
    <w:rsid w:val="009746AA"/>
    <w:rsid w:val="00974762"/>
    <w:rsid w:val="00974852"/>
    <w:rsid w:val="009748D2"/>
    <w:rsid w:val="00974ADB"/>
    <w:rsid w:val="00974B58"/>
    <w:rsid w:val="00974CCE"/>
    <w:rsid w:val="00974F57"/>
    <w:rsid w:val="00974F89"/>
    <w:rsid w:val="00975023"/>
    <w:rsid w:val="0097532D"/>
    <w:rsid w:val="009753BB"/>
    <w:rsid w:val="0097549F"/>
    <w:rsid w:val="009756A5"/>
    <w:rsid w:val="00975789"/>
    <w:rsid w:val="0097579C"/>
    <w:rsid w:val="00975857"/>
    <w:rsid w:val="009758E8"/>
    <w:rsid w:val="00975A67"/>
    <w:rsid w:val="00975B0D"/>
    <w:rsid w:val="00975B3A"/>
    <w:rsid w:val="00975BAF"/>
    <w:rsid w:val="00975D2F"/>
    <w:rsid w:val="00975E0D"/>
    <w:rsid w:val="00975E11"/>
    <w:rsid w:val="00975EF5"/>
    <w:rsid w:val="00975FBB"/>
    <w:rsid w:val="009760B6"/>
    <w:rsid w:val="0097632B"/>
    <w:rsid w:val="00976462"/>
    <w:rsid w:val="009765AC"/>
    <w:rsid w:val="00976634"/>
    <w:rsid w:val="009766E8"/>
    <w:rsid w:val="009767F5"/>
    <w:rsid w:val="0097680C"/>
    <w:rsid w:val="00976829"/>
    <w:rsid w:val="009769FA"/>
    <w:rsid w:val="00976C62"/>
    <w:rsid w:val="00976DEC"/>
    <w:rsid w:val="00976F33"/>
    <w:rsid w:val="0097714E"/>
    <w:rsid w:val="00977204"/>
    <w:rsid w:val="009772A8"/>
    <w:rsid w:val="0097732F"/>
    <w:rsid w:val="00977861"/>
    <w:rsid w:val="00977BA7"/>
    <w:rsid w:val="00977BC9"/>
    <w:rsid w:val="00977D33"/>
    <w:rsid w:val="00977DA4"/>
    <w:rsid w:val="00977F59"/>
    <w:rsid w:val="00980071"/>
    <w:rsid w:val="009800CB"/>
    <w:rsid w:val="0098016B"/>
    <w:rsid w:val="0098024B"/>
    <w:rsid w:val="00980517"/>
    <w:rsid w:val="0098052F"/>
    <w:rsid w:val="009805B6"/>
    <w:rsid w:val="009805F8"/>
    <w:rsid w:val="00980872"/>
    <w:rsid w:val="0098092D"/>
    <w:rsid w:val="0098094A"/>
    <w:rsid w:val="00980B79"/>
    <w:rsid w:val="00980B84"/>
    <w:rsid w:val="00980DE0"/>
    <w:rsid w:val="00980F68"/>
    <w:rsid w:val="00981072"/>
    <w:rsid w:val="00981074"/>
    <w:rsid w:val="00981118"/>
    <w:rsid w:val="009811F2"/>
    <w:rsid w:val="00981371"/>
    <w:rsid w:val="00981499"/>
    <w:rsid w:val="0098189B"/>
    <w:rsid w:val="009818E4"/>
    <w:rsid w:val="00981939"/>
    <w:rsid w:val="0098194F"/>
    <w:rsid w:val="00981B7A"/>
    <w:rsid w:val="00981C0E"/>
    <w:rsid w:val="0098252F"/>
    <w:rsid w:val="009826C8"/>
    <w:rsid w:val="009827B0"/>
    <w:rsid w:val="00982827"/>
    <w:rsid w:val="009829F5"/>
    <w:rsid w:val="00982F37"/>
    <w:rsid w:val="0098300B"/>
    <w:rsid w:val="00983088"/>
    <w:rsid w:val="0098319B"/>
    <w:rsid w:val="00983266"/>
    <w:rsid w:val="00983289"/>
    <w:rsid w:val="00983417"/>
    <w:rsid w:val="009834F3"/>
    <w:rsid w:val="00983625"/>
    <w:rsid w:val="009836E4"/>
    <w:rsid w:val="00983840"/>
    <w:rsid w:val="0098386A"/>
    <w:rsid w:val="009838E3"/>
    <w:rsid w:val="00983AFD"/>
    <w:rsid w:val="00983B27"/>
    <w:rsid w:val="00983D10"/>
    <w:rsid w:val="00983D4A"/>
    <w:rsid w:val="00983DA7"/>
    <w:rsid w:val="00983E27"/>
    <w:rsid w:val="00983F26"/>
    <w:rsid w:val="0098408B"/>
    <w:rsid w:val="00984117"/>
    <w:rsid w:val="0098412F"/>
    <w:rsid w:val="009841E3"/>
    <w:rsid w:val="00984409"/>
    <w:rsid w:val="0098468D"/>
    <w:rsid w:val="0098494D"/>
    <w:rsid w:val="009849A0"/>
    <w:rsid w:val="009849FD"/>
    <w:rsid w:val="00984A4C"/>
    <w:rsid w:val="00984C35"/>
    <w:rsid w:val="00984C3B"/>
    <w:rsid w:val="00984C5C"/>
    <w:rsid w:val="00984CEF"/>
    <w:rsid w:val="00984FD7"/>
    <w:rsid w:val="00985271"/>
    <w:rsid w:val="009853F1"/>
    <w:rsid w:val="00985423"/>
    <w:rsid w:val="00985776"/>
    <w:rsid w:val="009858DE"/>
    <w:rsid w:val="009858FF"/>
    <w:rsid w:val="00985BFE"/>
    <w:rsid w:val="00985C88"/>
    <w:rsid w:val="00985E31"/>
    <w:rsid w:val="00985F28"/>
    <w:rsid w:val="00986149"/>
    <w:rsid w:val="00986176"/>
    <w:rsid w:val="00986289"/>
    <w:rsid w:val="0098666E"/>
    <w:rsid w:val="00986860"/>
    <w:rsid w:val="009869D3"/>
    <w:rsid w:val="00986D6D"/>
    <w:rsid w:val="00986E7F"/>
    <w:rsid w:val="00986EDA"/>
    <w:rsid w:val="0098736A"/>
    <w:rsid w:val="00987396"/>
    <w:rsid w:val="009874AF"/>
    <w:rsid w:val="00987536"/>
    <w:rsid w:val="00987614"/>
    <w:rsid w:val="00987839"/>
    <w:rsid w:val="00987A0D"/>
    <w:rsid w:val="00987ACB"/>
    <w:rsid w:val="00987EFA"/>
    <w:rsid w:val="009901BE"/>
    <w:rsid w:val="009902EB"/>
    <w:rsid w:val="009904F1"/>
    <w:rsid w:val="0099085D"/>
    <w:rsid w:val="00990A52"/>
    <w:rsid w:val="00990BD5"/>
    <w:rsid w:val="00990C2F"/>
    <w:rsid w:val="00990C53"/>
    <w:rsid w:val="00990CBD"/>
    <w:rsid w:val="00990D35"/>
    <w:rsid w:val="00990E4F"/>
    <w:rsid w:val="00990E56"/>
    <w:rsid w:val="00991016"/>
    <w:rsid w:val="0099105C"/>
    <w:rsid w:val="00991087"/>
    <w:rsid w:val="00991308"/>
    <w:rsid w:val="0099146B"/>
    <w:rsid w:val="0099148F"/>
    <w:rsid w:val="009914A9"/>
    <w:rsid w:val="00991544"/>
    <w:rsid w:val="00991562"/>
    <w:rsid w:val="00991565"/>
    <w:rsid w:val="009916D9"/>
    <w:rsid w:val="0099196F"/>
    <w:rsid w:val="00991A09"/>
    <w:rsid w:val="00991A10"/>
    <w:rsid w:val="00991B36"/>
    <w:rsid w:val="00991E8F"/>
    <w:rsid w:val="00992034"/>
    <w:rsid w:val="00992189"/>
    <w:rsid w:val="0099227F"/>
    <w:rsid w:val="009922A1"/>
    <w:rsid w:val="009925B6"/>
    <w:rsid w:val="00992830"/>
    <w:rsid w:val="00992878"/>
    <w:rsid w:val="00992AE6"/>
    <w:rsid w:val="00992B98"/>
    <w:rsid w:val="00992C81"/>
    <w:rsid w:val="00992EAE"/>
    <w:rsid w:val="00992EC1"/>
    <w:rsid w:val="00992FFE"/>
    <w:rsid w:val="009930D6"/>
    <w:rsid w:val="0099331C"/>
    <w:rsid w:val="0099359F"/>
    <w:rsid w:val="0099367C"/>
    <w:rsid w:val="009938B1"/>
    <w:rsid w:val="0099392F"/>
    <w:rsid w:val="00993E3B"/>
    <w:rsid w:val="00994131"/>
    <w:rsid w:val="00994229"/>
    <w:rsid w:val="009942D9"/>
    <w:rsid w:val="009943F3"/>
    <w:rsid w:val="00994417"/>
    <w:rsid w:val="0099459E"/>
    <w:rsid w:val="00994871"/>
    <w:rsid w:val="009949D3"/>
    <w:rsid w:val="00994C22"/>
    <w:rsid w:val="00994E08"/>
    <w:rsid w:val="00994FBD"/>
    <w:rsid w:val="00995026"/>
    <w:rsid w:val="009950BC"/>
    <w:rsid w:val="00995122"/>
    <w:rsid w:val="0099514F"/>
    <w:rsid w:val="009951F9"/>
    <w:rsid w:val="009951FE"/>
    <w:rsid w:val="00995549"/>
    <w:rsid w:val="00995554"/>
    <w:rsid w:val="009955C9"/>
    <w:rsid w:val="0099575B"/>
    <w:rsid w:val="00995950"/>
    <w:rsid w:val="009959D2"/>
    <w:rsid w:val="00995A47"/>
    <w:rsid w:val="00995C95"/>
    <w:rsid w:val="00995CB4"/>
    <w:rsid w:val="00995D42"/>
    <w:rsid w:val="00995E85"/>
    <w:rsid w:val="00995E9D"/>
    <w:rsid w:val="00996096"/>
    <w:rsid w:val="009961C2"/>
    <w:rsid w:val="009962A5"/>
    <w:rsid w:val="00996468"/>
    <w:rsid w:val="00996509"/>
    <w:rsid w:val="00996518"/>
    <w:rsid w:val="0099668F"/>
    <w:rsid w:val="00996876"/>
    <w:rsid w:val="00996935"/>
    <w:rsid w:val="00996947"/>
    <w:rsid w:val="00996C69"/>
    <w:rsid w:val="00996D05"/>
    <w:rsid w:val="00996F51"/>
    <w:rsid w:val="00996FFA"/>
    <w:rsid w:val="0099709F"/>
    <w:rsid w:val="0099719F"/>
    <w:rsid w:val="009971B6"/>
    <w:rsid w:val="009971B7"/>
    <w:rsid w:val="00997321"/>
    <w:rsid w:val="0099738C"/>
    <w:rsid w:val="009973F1"/>
    <w:rsid w:val="009973F3"/>
    <w:rsid w:val="00997454"/>
    <w:rsid w:val="0099747E"/>
    <w:rsid w:val="009974B9"/>
    <w:rsid w:val="009976F2"/>
    <w:rsid w:val="00997721"/>
    <w:rsid w:val="0099793F"/>
    <w:rsid w:val="009979EC"/>
    <w:rsid w:val="00997B91"/>
    <w:rsid w:val="00997D24"/>
    <w:rsid w:val="00997E42"/>
    <w:rsid w:val="009A007C"/>
    <w:rsid w:val="009A010D"/>
    <w:rsid w:val="009A0647"/>
    <w:rsid w:val="009A064E"/>
    <w:rsid w:val="009A0ACE"/>
    <w:rsid w:val="009A0C6F"/>
    <w:rsid w:val="009A0CB1"/>
    <w:rsid w:val="009A0CCC"/>
    <w:rsid w:val="009A0D1A"/>
    <w:rsid w:val="009A0DB7"/>
    <w:rsid w:val="009A0E4D"/>
    <w:rsid w:val="009A0F93"/>
    <w:rsid w:val="009A1038"/>
    <w:rsid w:val="009A123C"/>
    <w:rsid w:val="009A13E0"/>
    <w:rsid w:val="009A14EF"/>
    <w:rsid w:val="009A157C"/>
    <w:rsid w:val="009A179C"/>
    <w:rsid w:val="009A1881"/>
    <w:rsid w:val="009A1DBA"/>
    <w:rsid w:val="009A1DCC"/>
    <w:rsid w:val="009A1EBD"/>
    <w:rsid w:val="009A1F90"/>
    <w:rsid w:val="009A206C"/>
    <w:rsid w:val="009A22A7"/>
    <w:rsid w:val="009A2548"/>
    <w:rsid w:val="009A25F1"/>
    <w:rsid w:val="009A27B2"/>
    <w:rsid w:val="009A2867"/>
    <w:rsid w:val="009A28B1"/>
    <w:rsid w:val="009A2B95"/>
    <w:rsid w:val="009A2DDB"/>
    <w:rsid w:val="009A2DF9"/>
    <w:rsid w:val="009A2E40"/>
    <w:rsid w:val="009A2E52"/>
    <w:rsid w:val="009A311B"/>
    <w:rsid w:val="009A3136"/>
    <w:rsid w:val="009A31F0"/>
    <w:rsid w:val="009A32C0"/>
    <w:rsid w:val="009A3330"/>
    <w:rsid w:val="009A33DB"/>
    <w:rsid w:val="009A34B3"/>
    <w:rsid w:val="009A363F"/>
    <w:rsid w:val="009A3722"/>
    <w:rsid w:val="009A37D7"/>
    <w:rsid w:val="009A3A86"/>
    <w:rsid w:val="009A3B62"/>
    <w:rsid w:val="009A3C5E"/>
    <w:rsid w:val="009A3E94"/>
    <w:rsid w:val="009A3F14"/>
    <w:rsid w:val="009A4092"/>
    <w:rsid w:val="009A4098"/>
    <w:rsid w:val="009A4468"/>
    <w:rsid w:val="009A4531"/>
    <w:rsid w:val="009A4537"/>
    <w:rsid w:val="009A4731"/>
    <w:rsid w:val="009A4869"/>
    <w:rsid w:val="009A48BC"/>
    <w:rsid w:val="009A48C0"/>
    <w:rsid w:val="009A48E3"/>
    <w:rsid w:val="009A48E8"/>
    <w:rsid w:val="009A49C3"/>
    <w:rsid w:val="009A50A7"/>
    <w:rsid w:val="009A5189"/>
    <w:rsid w:val="009A521E"/>
    <w:rsid w:val="009A5366"/>
    <w:rsid w:val="009A53DC"/>
    <w:rsid w:val="009A5405"/>
    <w:rsid w:val="009A550D"/>
    <w:rsid w:val="009A55D3"/>
    <w:rsid w:val="009A566C"/>
    <w:rsid w:val="009A56AA"/>
    <w:rsid w:val="009A5717"/>
    <w:rsid w:val="009A586F"/>
    <w:rsid w:val="009A5AD8"/>
    <w:rsid w:val="009A5D3A"/>
    <w:rsid w:val="009A5D6D"/>
    <w:rsid w:val="009A5DCD"/>
    <w:rsid w:val="009A5FA4"/>
    <w:rsid w:val="009A62AE"/>
    <w:rsid w:val="009A6300"/>
    <w:rsid w:val="009A638A"/>
    <w:rsid w:val="009A6391"/>
    <w:rsid w:val="009A652D"/>
    <w:rsid w:val="009A6763"/>
    <w:rsid w:val="009A6A6B"/>
    <w:rsid w:val="009A6C96"/>
    <w:rsid w:val="009A6E5F"/>
    <w:rsid w:val="009A6EC9"/>
    <w:rsid w:val="009A6F94"/>
    <w:rsid w:val="009A6FD7"/>
    <w:rsid w:val="009A7423"/>
    <w:rsid w:val="009A7516"/>
    <w:rsid w:val="009A761C"/>
    <w:rsid w:val="009A76D1"/>
    <w:rsid w:val="009A78E3"/>
    <w:rsid w:val="009A7C17"/>
    <w:rsid w:val="009A7CA6"/>
    <w:rsid w:val="009A7E51"/>
    <w:rsid w:val="009A7E8A"/>
    <w:rsid w:val="009A7F87"/>
    <w:rsid w:val="009B00D9"/>
    <w:rsid w:val="009B01C1"/>
    <w:rsid w:val="009B01ED"/>
    <w:rsid w:val="009B0775"/>
    <w:rsid w:val="009B0888"/>
    <w:rsid w:val="009B0AB2"/>
    <w:rsid w:val="009B0D10"/>
    <w:rsid w:val="009B0E4A"/>
    <w:rsid w:val="009B101C"/>
    <w:rsid w:val="009B1213"/>
    <w:rsid w:val="009B17A0"/>
    <w:rsid w:val="009B17C3"/>
    <w:rsid w:val="009B18F5"/>
    <w:rsid w:val="009B1D89"/>
    <w:rsid w:val="009B1EF9"/>
    <w:rsid w:val="009B1F49"/>
    <w:rsid w:val="009B22CB"/>
    <w:rsid w:val="009B2329"/>
    <w:rsid w:val="009B2431"/>
    <w:rsid w:val="009B24B7"/>
    <w:rsid w:val="009B250D"/>
    <w:rsid w:val="009B26AC"/>
    <w:rsid w:val="009B2744"/>
    <w:rsid w:val="009B2C2E"/>
    <w:rsid w:val="009B2D35"/>
    <w:rsid w:val="009B2E4B"/>
    <w:rsid w:val="009B2E5E"/>
    <w:rsid w:val="009B2EC1"/>
    <w:rsid w:val="009B30C6"/>
    <w:rsid w:val="009B3206"/>
    <w:rsid w:val="009B3256"/>
    <w:rsid w:val="009B3349"/>
    <w:rsid w:val="009B3568"/>
    <w:rsid w:val="009B36EC"/>
    <w:rsid w:val="009B37CB"/>
    <w:rsid w:val="009B37E2"/>
    <w:rsid w:val="009B386E"/>
    <w:rsid w:val="009B3BC3"/>
    <w:rsid w:val="009B3C08"/>
    <w:rsid w:val="009B3E8D"/>
    <w:rsid w:val="009B4322"/>
    <w:rsid w:val="009B439E"/>
    <w:rsid w:val="009B43CE"/>
    <w:rsid w:val="009B44C8"/>
    <w:rsid w:val="009B4519"/>
    <w:rsid w:val="009B45CB"/>
    <w:rsid w:val="009B45D8"/>
    <w:rsid w:val="009B475E"/>
    <w:rsid w:val="009B492D"/>
    <w:rsid w:val="009B495F"/>
    <w:rsid w:val="009B4A07"/>
    <w:rsid w:val="009B4AC2"/>
    <w:rsid w:val="009B4BFF"/>
    <w:rsid w:val="009B4DD1"/>
    <w:rsid w:val="009B506B"/>
    <w:rsid w:val="009B5238"/>
    <w:rsid w:val="009B57C1"/>
    <w:rsid w:val="009B57CB"/>
    <w:rsid w:val="009B57EF"/>
    <w:rsid w:val="009B5840"/>
    <w:rsid w:val="009B58DC"/>
    <w:rsid w:val="009B5B85"/>
    <w:rsid w:val="009B5B8D"/>
    <w:rsid w:val="009B5E66"/>
    <w:rsid w:val="009B5EAE"/>
    <w:rsid w:val="009B5FDD"/>
    <w:rsid w:val="009B61E5"/>
    <w:rsid w:val="009B6490"/>
    <w:rsid w:val="009B6564"/>
    <w:rsid w:val="009B6567"/>
    <w:rsid w:val="009B6610"/>
    <w:rsid w:val="009B661A"/>
    <w:rsid w:val="009B6688"/>
    <w:rsid w:val="009B67E7"/>
    <w:rsid w:val="009B68F9"/>
    <w:rsid w:val="009B6963"/>
    <w:rsid w:val="009B69BF"/>
    <w:rsid w:val="009B6AFD"/>
    <w:rsid w:val="009B6BF1"/>
    <w:rsid w:val="009B6C06"/>
    <w:rsid w:val="009B6C1B"/>
    <w:rsid w:val="009B6C28"/>
    <w:rsid w:val="009B70B6"/>
    <w:rsid w:val="009B7204"/>
    <w:rsid w:val="009B7283"/>
    <w:rsid w:val="009B72DB"/>
    <w:rsid w:val="009B7455"/>
    <w:rsid w:val="009B751B"/>
    <w:rsid w:val="009B7521"/>
    <w:rsid w:val="009B7530"/>
    <w:rsid w:val="009B7712"/>
    <w:rsid w:val="009B77E6"/>
    <w:rsid w:val="009B7965"/>
    <w:rsid w:val="009B7B8C"/>
    <w:rsid w:val="009B7ED8"/>
    <w:rsid w:val="009B7F0B"/>
    <w:rsid w:val="009B7F0C"/>
    <w:rsid w:val="009B7F20"/>
    <w:rsid w:val="009B7F22"/>
    <w:rsid w:val="009B7F7F"/>
    <w:rsid w:val="009C0074"/>
    <w:rsid w:val="009C04F3"/>
    <w:rsid w:val="009C0564"/>
    <w:rsid w:val="009C0669"/>
    <w:rsid w:val="009C068F"/>
    <w:rsid w:val="009C0697"/>
    <w:rsid w:val="009C0721"/>
    <w:rsid w:val="009C07B8"/>
    <w:rsid w:val="009C07DB"/>
    <w:rsid w:val="009C0926"/>
    <w:rsid w:val="009C0A78"/>
    <w:rsid w:val="009C0B45"/>
    <w:rsid w:val="009C0BBA"/>
    <w:rsid w:val="009C0CF6"/>
    <w:rsid w:val="009C0E46"/>
    <w:rsid w:val="009C0F5C"/>
    <w:rsid w:val="009C1143"/>
    <w:rsid w:val="009C12E6"/>
    <w:rsid w:val="009C143B"/>
    <w:rsid w:val="009C15C3"/>
    <w:rsid w:val="009C1799"/>
    <w:rsid w:val="009C1817"/>
    <w:rsid w:val="009C1A74"/>
    <w:rsid w:val="009C1B9F"/>
    <w:rsid w:val="009C1C17"/>
    <w:rsid w:val="009C1C98"/>
    <w:rsid w:val="009C1D39"/>
    <w:rsid w:val="009C1D77"/>
    <w:rsid w:val="009C208E"/>
    <w:rsid w:val="009C2146"/>
    <w:rsid w:val="009C2169"/>
    <w:rsid w:val="009C2228"/>
    <w:rsid w:val="009C23C7"/>
    <w:rsid w:val="009C2685"/>
    <w:rsid w:val="009C26A1"/>
    <w:rsid w:val="009C2776"/>
    <w:rsid w:val="009C2A69"/>
    <w:rsid w:val="009C2B39"/>
    <w:rsid w:val="009C2B64"/>
    <w:rsid w:val="009C2EFD"/>
    <w:rsid w:val="009C2F17"/>
    <w:rsid w:val="009C2FF5"/>
    <w:rsid w:val="009C3300"/>
    <w:rsid w:val="009C34C3"/>
    <w:rsid w:val="009C352A"/>
    <w:rsid w:val="009C3550"/>
    <w:rsid w:val="009C3649"/>
    <w:rsid w:val="009C3718"/>
    <w:rsid w:val="009C39BC"/>
    <w:rsid w:val="009C3A86"/>
    <w:rsid w:val="009C3CB2"/>
    <w:rsid w:val="009C3E86"/>
    <w:rsid w:val="009C3F33"/>
    <w:rsid w:val="009C4014"/>
    <w:rsid w:val="009C41F9"/>
    <w:rsid w:val="009C4392"/>
    <w:rsid w:val="009C44A3"/>
    <w:rsid w:val="009C466E"/>
    <w:rsid w:val="009C46EB"/>
    <w:rsid w:val="009C483F"/>
    <w:rsid w:val="009C4927"/>
    <w:rsid w:val="009C4B2F"/>
    <w:rsid w:val="009C4BC2"/>
    <w:rsid w:val="009C4C32"/>
    <w:rsid w:val="009C4D22"/>
    <w:rsid w:val="009C4D7E"/>
    <w:rsid w:val="009C4D94"/>
    <w:rsid w:val="009C4E00"/>
    <w:rsid w:val="009C4F6B"/>
    <w:rsid w:val="009C4FAD"/>
    <w:rsid w:val="009C4FEF"/>
    <w:rsid w:val="009C5278"/>
    <w:rsid w:val="009C52DB"/>
    <w:rsid w:val="009C55B7"/>
    <w:rsid w:val="009C58C9"/>
    <w:rsid w:val="009C59C2"/>
    <w:rsid w:val="009C5A53"/>
    <w:rsid w:val="009C5B73"/>
    <w:rsid w:val="009C5B9B"/>
    <w:rsid w:val="009C5CAD"/>
    <w:rsid w:val="009C5E51"/>
    <w:rsid w:val="009C63CD"/>
    <w:rsid w:val="009C63F1"/>
    <w:rsid w:val="009C6463"/>
    <w:rsid w:val="009C65C8"/>
    <w:rsid w:val="009C66B3"/>
    <w:rsid w:val="009C6716"/>
    <w:rsid w:val="009C6726"/>
    <w:rsid w:val="009C673D"/>
    <w:rsid w:val="009C6813"/>
    <w:rsid w:val="009C681C"/>
    <w:rsid w:val="009C68DB"/>
    <w:rsid w:val="009C698F"/>
    <w:rsid w:val="009C6CE0"/>
    <w:rsid w:val="009C6D6E"/>
    <w:rsid w:val="009C6F9C"/>
    <w:rsid w:val="009C6FC2"/>
    <w:rsid w:val="009C7097"/>
    <w:rsid w:val="009C7320"/>
    <w:rsid w:val="009C73F2"/>
    <w:rsid w:val="009C750D"/>
    <w:rsid w:val="009C7732"/>
    <w:rsid w:val="009C78D5"/>
    <w:rsid w:val="009C7965"/>
    <w:rsid w:val="009C79CA"/>
    <w:rsid w:val="009D009F"/>
    <w:rsid w:val="009D012A"/>
    <w:rsid w:val="009D020A"/>
    <w:rsid w:val="009D04B7"/>
    <w:rsid w:val="009D0529"/>
    <w:rsid w:val="009D0686"/>
    <w:rsid w:val="009D0729"/>
    <w:rsid w:val="009D0732"/>
    <w:rsid w:val="009D0904"/>
    <w:rsid w:val="009D0AB5"/>
    <w:rsid w:val="009D0B6B"/>
    <w:rsid w:val="009D0BBC"/>
    <w:rsid w:val="009D0F66"/>
    <w:rsid w:val="009D1082"/>
    <w:rsid w:val="009D166F"/>
    <w:rsid w:val="009D18B5"/>
    <w:rsid w:val="009D1A06"/>
    <w:rsid w:val="009D1A5E"/>
    <w:rsid w:val="009D1A9D"/>
    <w:rsid w:val="009D1BA4"/>
    <w:rsid w:val="009D1EF5"/>
    <w:rsid w:val="009D1F89"/>
    <w:rsid w:val="009D1FB1"/>
    <w:rsid w:val="009D2183"/>
    <w:rsid w:val="009D2241"/>
    <w:rsid w:val="009D22E4"/>
    <w:rsid w:val="009D22F7"/>
    <w:rsid w:val="009D2773"/>
    <w:rsid w:val="009D2918"/>
    <w:rsid w:val="009D2932"/>
    <w:rsid w:val="009D2977"/>
    <w:rsid w:val="009D2982"/>
    <w:rsid w:val="009D2A70"/>
    <w:rsid w:val="009D2B76"/>
    <w:rsid w:val="009D2DF5"/>
    <w:rsid w:val="009D2E33"/>
    <w:rsid w:val="009D2E75"/>
    <w:rsid w:val="009D2EB6"/>
    <w:rsid w:val="009D319C"/>
    <w:rsid w:val="009D329A"/>
    <w:rsid w:val="009D3322"/>
    <w:rsid w:val="009D3436"/>
    <w:rsid w:val="009D3899"/>
    <w:rsid w:val="009D398E"/>
    <w:rsid w:val="009D3A7A"/>
    <w:rsid w:val="009D3E13"/>
    <w:rsid w:val="009D3F28"/>
    <w:rsid w:val="009D40F3"/>
    <w:rsid w:val="009D418D"/>
    <w:rsid w:val="009D41D4"/>
    <w:rsid w:val="009D4309"/>
    <w:rsid w:val="009D43CA"/>
    <w:rsid w:val="009D4408"/>
    <w:rsid w:val="009D4538"/>
    <w:rsid w:val="009D457D"/>
    <w:rsid w:val="009D46C5"/>
    <w:rsid w:val="009D46F5"/>
    <w:rsid w:val="009D4853"/>
    <w:rsid w:val="009D4864"/>
    <w:rsid w:val="009D48F9"/>
    <w:rsid w:val="009D4A20"/>
    <w:rsid w:val="009D4AD2"/>
    <w:rsid w:val="009D4DE1"/>
    <w:rsid w:val="009D4E76"/>
    <w:rsid w:val="009D5078"/>
    <w:rsid w:val="009D5081"/>
    <w:rsid w:val="009D5294"/>
    <w:rsid w:val="009D53A4"/>
    <w:rsid w:val="009D53AA"/>
    <w:rsid w:val="009D5452"/>
    <w:rsid w:val="009D5523"/>
    <w:rsid w:val="009D5738"/>
    <w:rsid w:val="009D58F9"/>
    <w:rsid w:val="009D59DC"/>
    <w:rsid w:val="009D5BAB"/>
    <w:rsid w:val="009D5C1C"/>
    <w:rsid w:val="009D5DFF"/>
    <w:rsid w:val="009D5E30"/>
    <w:rsid w:val="009D62D6"/>
    <w:rsid w:val="009D638B"/>
    <w:rsid w:val="009D6490"/>
    <w:rsid w:val="009D64E5"/>
    <w:rsid w:val="009D670B"/>
    <w:rsid w:val="009D6A0A"/>
    <w:rsid w:val="009D6B0C"/>
    <w:rsid w:val="009D6C28"/>
    <w:rsid w:val="009D6E2D"/>
    <w:rsid w:val="009D6F19"/>
    <w:rsid w:val="009D6F3E"/>
    <w:rsid w:val="009D700D"/>
    <w:rsid w:val="009D715F"/>
    <w:rsid w:val="009D720E"/>
    <w:rsid w:val="009D73A8"/>
    <w:rsid w:val="009D73CB"/>
    <w:rsid w:val="009D75FC"/>
    <w:rsid w:val="009D7714"/>
    <w:rsid w:val="009D7B42"/>
    <w:rsid w:val="009D7C38"/>
    <w:rsid w:val="009D7D06"/>
    <w:rsid w:val="009D7E36"/>
    <w:rsid w:val="009E01D4"/>
    <w:rsid w:val="009E0308"/>
    <w:rsid w:val="009E04D2"/>
    <w:rsid w:val="009E058F"/>
    <w:rsid w:val="009E0685"/>
    <w:rsid w:val="009E07C1"/>
    <w:rsid w:val="009E0800"/>
    <w:rsid w:val="009E09C3"/>
    <w:rsid w:val="009E0A3E"/>
    <w:rsid w:val="009E0A9E"/>
    <w:rsid w:val="009E0AC1"/>
    <w:rsid w:val="009E0C35"/>
    <w:rsid w:val="009E0FA5"/>
    <w:rsid w:val="009E1139"/>
    <w:rsid w:val="009E119F"/>
    <w:rsid w:val="009E13D7"/>
    <w:rsid w:val="009E1896"/>
    <w:rsid w:val="009E1935"/>
    <w:rsid w:val="009E19A2"/>
    <w:rsid w:val="009E1B7E"/>
    <w:rsid w:val="009E1C68"/>
    <w:rsid w:val="009E1E7F"/>
    <w:rsid w:val="009E2343"/>
    <w:rsid w:val="009E249E"/>
    <w:rsid w:val="009E24D0"/>
    <w:rsid w:val="009E263C"/>
    <w:rsid w:val="009E27C3"/>
    <w:rsid w:val="009E2838"/>
    <w:rsid w:val="009E288B"/>
    <w:rsid w:val="009E29C8"/>
    <w:rsid w:val="009E2B54"/>
    <w:rsid w:val="009E2C74"/>
    <w:rsid w:val="009E2CDB"/>
    <w:rsid w:val="009E2E19"/>
    <w:rsid w:val="009E2FE8"/>
    <w:rsid w:val="009E339A"/>
    <w:rsid w:val="009E33D2"/>
    <w:rsid w:val="009E3437"/>
    <w:rsid w:val="009E352D"/>
    <w:rsid w:val="009E38D2"/>
    <w:rsid w:val="009E38FD"/>
    <w:rsid w:val="009E3A95"/>
    <w:rsid w:val="009E3AFD"/>
    <w:rsid w:val="009E3B05"/>
    <w:rsid w:val="009E3C0B"/>
    <w:rsid w:val="009E3C6E"/>
    <w:rsid w:val="009E3CDD"/>
    <w:rsid w:val="009E3E13"/>
    <w:rsid w:val="009E3E17"/>
    <w:rsid w:val="009E3E3E"/>
    <w:rsid w:val="009E3F42"/>
    <w:rsid w:val="009E416D"/>
    <w:rsid w:val="009E419D"/>
    <w:rsid w:val="009E4273"/>
    <w:rsid w:val="009E44D4"/>
    <w:rsid w:val="009E453F"/>
    <w:rsid w:val="009E454F"/>
    <w:rsid w:val="009E45CA"/>
    <w:rsid w:val="009E47C4"/>
    <w:rsid w:val="009E4B16"/>
    <w:rsid w:val="009E4B4A"/>
    <w:rsid w:val="009E4B75"/>
    <w:rsid w:val="009E4E34"/>
    <w:rsid w:val="009E5013"/>
    <w:rsid w:val="009E5532"/>
    <w:rsid w:val="009E5545"/>
    <w:rsid w:val="009E55CC"/>
    <w:rsid w:val="009E567E"/>
    <w:rsid w:val="009E5681"/>
    <w:rsid w:val="009E56F9"/>
    <w:rsid w:val="009E5B3B"/>
    <w:rsid w:val="009E5C60"/>
    <w:rsid w:val="009E5D22"/>
    <w:rsid w:val="009E5D7E"/>
    <w:rsid w:val="009E5EE5"/>
    <w:rsid w:val="009E5F11"/>
    <w:rsid w:val="009E5F23"/>
    <w:rsid w:val="009E5F3C"/>
    <w:rsid w:val="009E62A0"/>
    <w:rsid w:val="009E634C"/>
    <w:rsid w:val="009E63FA"/>
    <w:rsid w:val="009E6475"/>
    <w:rsid w:val="009E64DB"/>
    <w:rsid w:val="009E64F2"/>
    <w:rsid w:val="009E66DA"/>
    <w:rsid w:val="009E6794"/>
    <w:rsid w:val="009E680F"/>
    <w:rsid w:val="009E697A"/>
    <w:rsid w:val="009E6AD6"/>
    <w:rsid w:val="009E6C51"/>
    <w:rsid w:val="009E6CD5"/>
    <w:rsid w:val="009E6CF0"/>
    <w:rsid w:val="009E6EC1"/>
    <w:rsid w:val="009E712F"/>
    <w:rsid w:val="009E7189"/>
    <w:rsid w:val="009E740F"/>
    <w:rsid w:val="009E74E9"/>
    <w:rsid w:val="009E7594"/>
    <w:rsid w:val="009E771A"/>
    <w:rsid w:val="009E7860"/>
    <w:rsid w:val="009E78A5"/>
    <w:rsid w:val="009E7A4B"/>
    <w:rsid w:val="009E7A57"/>
    <w:rsid w:val="009E7B7D"/>
    <w:rsid w:val="009E7CBE"/>
    <w:rsid w:val="009E7E46"/>
    <w:rsid w:val="009E7ECD"/>
    <w:rsid w:val="009E7FC1"/>
    <w:rsid w:val="009E7FEE"/>
    <w:rsid w:val="009F0034"/>
    <w:rsid w:val="009F00F5"/>
    <w:rsid w:val="009F012F"/>
    <w:rsid w:val="009F01E1"/>
    <w:rsid w:val="009F069A"/>
    <w:rsid w:val="009F071C"/>
    <w:rsid w:val="009F0837"/>
    <w:rsid w:val="009F08B8"/>
    <w:rsid w:val="009F09B5"/>
    <w:rsid w:val="009F09EE"/>
    <w:rsid w:val="009F0B3A"/>
    <w:rsid w:val="009F0B4D"/>
    <w:rsid w:val="009F0D41"/>
    <w:rsid w:val="009F102C"/>
    <w:rsid w:val="009F103C"/>
    <w:rsid w:val="009F1096"/>
    <w:rsid w:val="009F150E"/>
    <w:rsid w:val="009F17F6"/>
    <w:rsid w:val="009F1B1D"/>
    <w:rsid w:val="009F1CB6"/>
    <w:rsid w:val="009F1CEE"/>
    <w:rsid w:val="009F1EDC"/>
    <w:rsid w:val="009F2068"/>
    <w:rsid w:val="009F22C1"/>
    <w:rsid w:val="009F24D5"/>
    <w:rsid w:val="009F24F9"/>
    <w:rsid w:val="009F2588"/>
    <w:rsid w:val="009F262F"/>
    <w:rsid w:val="009F2791"/>
    <w:rsid w:val="009F27AD"/>
    <w:rsid w:val="009F28C6"/>
    <w:rsid w:val="009F2973"/>
    <w:rsid w:val="009F2A3F"/>
    <w:rsid w:val="009F2D52"/>
    <w:rsid w:val="009F2E6A"/>
    <w:rsid w:val="009F2F43"/>
    <w:rsid w:val="009F2FC2"/>
    <w:rsid w:val="009F3099"/>
    <w:rsid w:val="009F331D"/>
    <w:rsid w:val="009F335B"/>
    <w:rsid w:val="009F379D"/>
    <w:rsid w:val="009F3A89"/>
    <w:rsid w:val="009F3FB5"/>
    <w:rsid w:val="009F411B"/>
    <w:rsid w:val="009F463C"/>
    <w:rsid w:val="009F4780"/>
    <w:rsid w:val="009F47ED"/>
    <w:rsid w:val="009F48C8"/>
    <w:rsid w:val="009F4961"/>
    <w:rsid w:val="009F49DD"/>
    <w:rsid w:val="009F4B06"/>
    <w:rsid w:val="009F4C02"/>
    <w:rsid w:val="009F4D82"/>
    <w:rsid w:val="009F4F7C"/>
    <w:rsid w:val="009F5011"/>
    <w:rsid w:val="009F50B9"/>
    <w:rsid w:val="009F521F"/>
    <w:rsid w:val="009F53DF"/>
    <w:rsid w:val="009F5487"/>
    <w:rsid w:val="009F54E7"/>
    <w:rsid w:val="009F552B"/>
    <w:rsid w:val="009F553C"/>
    <w:rsid w:val="009F5746"/>
    <w:rsid w:val="009F58F3"/>
    <w:rsid w:val="009F5946"/>
    <w:rsid w:val="009F59F8"/>
    <w:rsid w:val="009F5A7E"/>
    <w:rsid w:val="009F5B2C"/>
    <w:rsid w:val="009F5C11"/>
    <w:rsid w:val="009F5C26"/>
    <w:rsid w:val="009F5C3B"/>
    <w:rsid w:val="009F5D0A"/>
    <w:rsid w:val="009F5D8D"/>
    <w:rsid w:val="009F5E2C"/>
    <w:rsid w:val="009F62BA"/>
    <w:rsid w:val="009F6A51"/>
    <w:rsid w:val="009F6AD5"/>
    <w:rsid w:val="009F6B37"/>
    <w:rsid w:val="009F6BC2"/>
    <w:rsid w:val="009F6EFF"/>
    <w:rsid w:val="009F6F01"/>
    <w:rsid w:val="009F6F91"/>
    <w:rsid w:val="009F70EA"/>
    <w:rsid w:val="009F73BB"/>
    <w:rsid w:val="009F75E8"/>
    <w:rsid w:val="009F774A"/>
    <w:rsid w:val="009F7822"/>
    <w:rsid w:val="009F797D"/>
    <w:rsid w:val="009F7A75"/>
    <w:rsid w:val="009F7A86"/>
    <w:rsid w:val="009F7ADE"/>
    <w:rsid w:val="009F7AF1"/>
    <w:rsid w:val="009F7C2E"/>
    <w:rsid w:val="009F7C47"/>
    <w:rsid w:val="009F7DCC"/>
    <w:rsid w:val="009F7FAE"/>
    <w:rsid w:val="00A00067"/>
    <w:rsid w:val="00A000DD"/>
    <w:rsid w:val="00A00114"/>
    <w:rsid w:val="00A0016B"/>
    <w:rsid w:val="00A00185"/>
    <w:rsid w:val="00A004D0"/>
    <w:rsid w:val="00A005B0"/>
    <w:rsid w:val="00A005F2"/>
    <w:rsid w:val="00A0062B"/>
    <w:rsid w:val="00A00E86"/>
    <w:rsid w:val="00A0101F"/>
    <w:rsid w:val="00A010D2"/>
    <w:rsid w:val="00A01254"/>
    <w:rsid w:val="00A013EC"/>
    <w:rsid w:val="00A0140B"/>
    <w:rsid w:val="00A0142D"/>
    <w:rsid w:val="00A017B4"/>
    <w:rsid w:val="00A01816"/>
    <w:rsid w:val="00A01856"/>
    <w:rsid w:val="00A019A9"/>
    <w:rsid w:val="00A01C98"/>
    <w:rsid w:val="00A01CB6"/>
    <w:rsid w:val="00A01CC3"/>
    <w:rsid w:val="00A01F17"/>
    <w:rsid w:val="00A02001"/>
    <w:rsid w:val="00A02294"/>
    <w:rsid w:val="00A022A5"/>
    <w:rsid w:val="00A02394"/>
    <w:rsid w:val="00A0239A"/>
    <w:rsid w:val="00A02496"/>
    <w:rsid w:val="00A02825"/>
    <w:rsid w:val="00A0293C"/>
    <w:rsid w:val="00A02B38"/>
    <w:rsid w:val="00A02F16"/>
    <w:rsid w:val="00A03150"/>
    <w:rsid w:val="00A03172"/>
    <w:rsid w:val="00A03179"/>
    <w:rsid w:val="00A03383"/>
    <w:rsid w:val="00A036A7"/>
    <w:rsid w:val="00A036DE"/>
    <w:rsid w:val="00A03700"/>
    <w:rsid w:val="00A038BE"/>
    <w:rsid w:val="00A038E7"/>
    <w:rsid w:val="00A0393D"/>
    <w:rsid w:val="00A039A7"/>
    <w:rsid w:val="00A03A22"/>
    <w:rsid w:val="00A03C22"/>
    <w:rsid w:val="00A03C69"/>
    <w:rsid w:val="00A03D2E"/>
    <w:rsid w:val="00A03D4D"/>
    <w:rsid w:val="00A03F5D"/>
    <w:rsid w:val="00A03FD3"/>
    <w:rsid w:val="00A040B2"/>
    <w:rsid w:val="00A040CE"/>
    <w:rsid w:val="00A0432B"/>
    <w:rsid w:val="00A04478"/>
    <w:rsid w:val="00A044C3"/>
    <w:rsid w:val="00A044D9"/>
    <w:rsid w:val="00A04549"/>
    <w:rsid w:val="00A0459D"/>
    <w:rsid w:val="00A04634"/>
    <w:rsid w:val="00A04754"/>
    <w:rsid w:val="00A048C0"/>
    <w:rsid w:val="00A04EF2"/>
    <w:rsid w:val="00A0505C"/>
    <w:rsid w:val="00A05461"/>
    <w:rsid w:val="00A05505"/>
    <w:rsid w:val="00A0555D"/>
    <w:rsid w:val="00A056B8"/>
    <w:rsid w:val="00A057D0"/>
    <w:rsid w:val="00A059C2"/>
    <w:rsid w:val="00A05AA9"/>
    <w:rsid w:val="00A05B72"/>
    <w:rsid w:val="00A05C12"/>
    <w:rsid w:val="00A05C6E"/>
    <w:rsid w:val="00A05D99"/>
    <w:rsid w:val="00A05DF7"/>
    <w:rsid w:val="00A05EB3"/>
    <w:rsid w:val="00A05EE6"/>
    <w:rsid w:val="00A060C5"/>
    <w:rsid w:val="00A06119"/>
    <w:rsid w:val="00A06127"/>
    <w:rsid w:val="00A06168"/>
    <w:rsid w:val="00A06269"/>
    <w:rsid w:val="00A06330"/>
    <w:rsid w:val="00A0637D"/>
    <w:rsid w:val="00A06492"/>
    <w:rsid w:val="00A066C8"/>
    <w:rsid w:val="00A0681D"/>
    <w:rsid w:val="00A069CD"/>
    <w:rsid w:val="00A06A44"/>
    <w:rsid w:val="00A06C29"/>
    <w:rsid w:val="00A06C89"/>
    <w:rsid w:val="00A06F44"/>
    <w:rsid w:val="00A073ED"/>
    <w:rsid w:val="00A07471"/>
    <w:rsid w:val="00A0760B"/>
    <w:rsid w:val="00A076AA"/>
    <w:rsid w:val="00A076DE"/>
    <w:rsid w:val="00A07791"/>
    <w:rsid w:val="00A07975"/>
    <w:rsid w:val="00A07A48"/>
    <w:rsid w:val="00A07DF9"/>
    <w:rsid w:val="00A07E7C"/>
    <w:rsid w:val="00A07F9E"/>
    <w:rsid w:val="00A100F7"/>
    <w:rsid w:val="00A1010F"/>
    <w:rsid w:val="00A10487"/>
    <w:rsid w:val="00A104B2"/>
    <w:rsid w:val="00A10609"/>
    <w:rsid w:val="00A107D4"/>
    <w:rsid w:val="00A107D7"/>
    <w:rsid w:val="00A10821"/>
    <w:rsid w:val="00A108EE"/>
    <w:rsid w:val="00A108F7"/>
    <w:rsid w:val="00A10B2A"/>
    <w:rsid w:val="00A10BB8"/>
    <w:rsid w:val="00A10C20"/>
    <w:rsid w:val="00A10D2B"/>
    <w:rsid w:val="00A11028"/>
    <w:rsid w:val="00A1115F"/>
    <w:rsid w:val="00A113C9"/>
    <w:rsid w:val="00A11514"/>
    <w:rsid w:val="00A118D5"/>
    <w:rsid w:val="00A11C2D"/>
    <w:rsid w:val="00A11CFF"/>
    <w:rsid w:val="00A11F01"/>
    <w:rsid w:val="00A11FC0"/>
    <w:rsid w:val="00A1200D"/>
    <w:rsid w:val="00A12461"/>
    <w:rsid w:val="00A12566"/>
    <w:rsid w:val="00A12683"/>
    <w:rsid w:val="00A126F5"/>
    <w:rsid w:val="00A12A49"/>
    <w:rsid w:val="00A12F90"/>
    <w:rsid w:val="00A12FB3"/>
    <w:rsid w:val="00A130AB"/>
    <w:rsid w:val="00A130E4"/>
    <w:rsid w:val="00A1329C"/>
    <w:rsid w:val="00A1346D"/>
    <w:rsid w:val="00A13623"/>
    <w:rsid w:val="00A136C7"/>
    <w:rsid w:val="00A137E4"/>
    <w:rsid w:val="00A13934"/>
    <w:rsid w:val="00A13B3C"/>
    <w:rsid w:val="00A13B4E"/>
    <w:rsid w:val="00A13D48"/>
    <w:rsid w:val="00A13DB0"/>
    <w:rsid w:val="00A13DBB"/>
    <w:rsid w:val="00A13F80"/>
    <w:rsid w:val="00A14596"/>
    <w:rsid w:val="00A14813"/>
    <w:rsid w:val="00A14A0C"/>
    <w:rsid w:val="00A14A61"/>
    <w:rsid w:val="00A14AB7"/>
    <w:rsid w:val="00A14B9F"/>
    <w:rsid w:val="00A14D4E"/>
    <w:rsid w:val="00A14E97"/>
    <w:rsid w:val="00A14FDA"/>
    <w:rsid w:val="00A1566A"/>
    <w:rsid w:val="00A156DE"/>
    <w:rsid w:val="00A156F5"/>
    <w:rsid w:val="00A1576F"/>
    <w:rsid w:val="00A1586D"/>
    <w:rsid w:val="00A1589E"/>
    <w:rsid w:val="00A158F1"/>
    <w:rsid w:val="00A15A46"/>
    <w:rsid w:val="00A15B67"/>
    <w:rsid w:val="00A15C6F"/>
    <w:rsid w:val="00A15C7C"/>
    <w:rsid w:val="00A15E69"/>
    <w:rsid w:val="00A162BC"/>
    <w:rsid w:val="00A1654F"/>
    <w:rsid w:val="00A165BF"/>
    <w:rsid w:val="00A16604"/>
    <w:rsid w:val="00A166B6"/>
    <w:rsid w:val="00A16B51"/>
    <w:rsid w:val="00A16BF3"/>
    <w:rsid w:val="00A16C2D"/>
    <w:rsid w:val="00A16C71"/>
    <w:rsid w:val="00A16D18"/>
    <w:rsid w:val="00A16DC4"/>
    <w:rsid w:val="00A16DCE"/>
    <w:rsid w:val="00A16F50"/>
    <w:rsid w:val="00A16FF3"/>
    <w:rsid w:val="00A17079"/>
    <w:rsid w:val="00A1717E"/>
    <w:rsid w:val="00A17201"/>
    <w:rsid w:val="00A172E8"/>
    <w:rsid w:val="00A1747C"/>
    <w:rsid w:val="00A17700"/>
    <w:rsid w:val="00A17773"/>
    <w:rsid w:val="00A17788"/>
    <w:rsid w:val="00A17858"/>
    <w:rsid w:val="00A1786C"/>
    <w:rsid w:val="00A17958"/>
    <w:rsid w:val="00A179EF"/>
    <w:rsid w:val="00A179FF"/>
    <w:rsid w:val="00A17D95"/>
    <w:rsid w:val="00A17EDF"/>
    <w:rsid w:val="00A20604"/>
    <w:rsid w:val="00A207A5"/>
    <w:rsid w:val="00A208D2"/>
    <w:rsid w:val="00A20E38"/>
    <w:rsid w:val="00A21429"/>
    <w:rsid w:val="00A216E8"/>
    <w:rsid w:val="00A217A4"/>
    <w:rsid w:val="00A21893"/>
    <w:rsid w:val="00A21A36"/>
    <w:rsid w:val="00A21ACF"/>
    <w:rsid w:val="00A21BC1"/>
    <w:rsid w:val="00A21CE3"/>
    <w:rsid w:val="00A21D94"/>
    <w:rsid w:val="00A21EB2"/>
    <w:rsid w:val="00A21FA5"/>
    <w:rsid w:val="00A22119"/>
    <w:rsid w:val="00A22270"/>
    <w:rsid w:val="00A222F0"/>
    <w:rsid w:val="00A22389"/>
    <w:rsid w:val="00A2238F"/>
    <w:rsid w:val="00A22391"/>
    <w:rsid w:val="00A225A7"/>
    <w:rsid w:val="00A2261E"/>
    <w:rsid w:val="00A226A3"/>
    <w:rsid w:val="00A22891"/>
    <w:rsid w:val="00A22941"/>
    <w:rsid w:val="00A229B9"/>
    <w:rsid w:val="00A22A34"/>
    <w:rsid w:val="00A22B51"/>
    <w:rsid w:val="00A22BB9"/>
    <w:rsid w:val="00A22EA8"/>
    <w:rsid w:val="00A22F96"/>
    <w:rsid w:val="00A2309F"/>
    <w:rsid w:val="00A233B4"/>
    <w:rsid w:val="00A23625"/>
    <w:rsid w:val="00A2377A"/>
    <w:rsid w:val="00A23853"/>
    <w:rsid w:val="00A238DB"/>
    <w:rsid w:val="00A2397E"/>
    <w:rsid w:val="00A239D6"/>
    <w:rsid w:val="00A23BBF"/>
    <w:rsid w:val="00A23F58"/>
    <w:rsid w:val="00A240DF"/>
    <w:rsid w:val="00A241D5"/>
    <w:rsid w:val="00A24353"/>
    <w:rsid w:val="00A244DC"/>
    <w:rsid w:val="00A24548"/>
    <w:rsid w:val="00A24727"/>
    <w:rsid w:val="00A247AD"/>
    <w:rsid w:val="00A247E8"/>
    <w:rsid w:val="00A2484F"/>
    <w:rsid w:val="00A24E69"/>
    <w:rsid w:val="00A2503F"/>
    <w:rsid w:val="00A2508D"/>
    <w:rsid w:val="00A250B0"/>
    <w:rsid w:val="00A25294"/>
    <w:rsid w:val="00A253AB"/>
    <w:rsid w:val="00A25456"/>
    <w:rsid w:val="00A25481"/>
    <w:rsid w:val="00A254EE"/>
    <w:rsid w:val="00A25596"/>
    <w:rsid w:val="00A25783"/>
    <w:rsid w:val="00A25A07"/>
    <w:rsid w:val="00A25AE8"/>
    <w:rsid w:val="00A25BE7"/>
    <w:rsid w:val="00A25CC9"/>
    <w:rsid w:val="00A26273"/>
    <w:rsid w:val="00A26349"/>
    <w:rsid w:val="00A2641A"/>
    <w:rsid w:val="00A26553"/>
    <w:rsid w:val="00A26814"/>
    <w:rsid w:val="00A268B7"/>
    <w:rsid w:val="00A2692F"/>
    <w:rsid w:val="00A26B38"/>
    <w:rsid w:val="00A26C5A"/>
    <w:rsid w:val="00A26D31"/>
    <w:rsid w:val="00A26E00"/>
    <w:rsid w:val="00A26E53"/>
    <w:rsid w:val="00A26EAA"/>
    <w:rsid w:val="00A27008"/>
    <w:rsid w:val="00A270D1"/>
    <w:rsid w:val="00A2717A"/>
    <w:rsid w:val="00A2726C"/>
    <w:rsid w:val="00A27336"/>
    <w:rsid w:val="00A27358"/>
    <w:rsid w:val="00A27360"/>
    <w:rsid w:val="00A27482"/>
    <w:rsid w:val="00A27495"/>
    <w:rsid w:val="00A27563"/>
    <w:rsid w:val="00A276E3"/>
    <w:rsid w:val="00A277C6"/>
    <w:rsid w:val="00A27A3D"/>
    <w:rsid w:val="00A27A8B"/>
    <w:rsid w:val="00A27B1E"/>
    <w:rsid w:val="00A27C6A"/>
    <w:rsid w:val="00A27CDF"/>
    <w:rsid w:val="00A27D0A"/>
    <w:rsid w:val="00A30040"/>
    <w:rsid w:val="00A301D5"/>
    <w:rsid w:val="00A30359"/>
    <w:rsid w:val="00A3046F"/>
    <w:rsid w:val="00A30526"/>
    <w:rsid w:val="00A309C6"/>
    <w:rsid w:val="00A30D13"/>
    <w:rsid w:val="00A30E03"/>
    <w:rsid w:val="00A30E11"/>
    <w:rsid w:val="00A30E69"/>
    <w:rsid w:val="00A30F6A"/>
    <w:rsid w:val="00A3114E"/>
    <w:rsid w:val="00A31287"/>
    <w:rsid w:val="00A314F9"/>
    <w:rsid w:val="00A31678"/>
    <w:rsid w:val="00A316AE"/>
    <w:rsid w:val="00A316D9"/>
    <w:rsid w:val="00A318CA"/>
    <w:rsid w:val="00A318E6"/>
    <w:rsid w:val="00A319D0"/>
    <w:rsid w:val="00A31C9F"/>
    <w:rsid w:val="00A31CF0"/>
    <w:rsid w:val="00A31D75"/>
    <w:rsid w:val="00A31D89"/>
    <w:rsid w:val="00A31E6F"/>
    <w:rsid w:val="00A3225E"/>
    <w:rsid w:val="00A32316"/>
    <w:rsid w:val="00A3268A"/>
    <w:rsid w:val="00A32735"/>
    <w:rsid w:val="00A32928"/>
    <w:rsid w:val="00A32C5C"/>
    <w:rsid w:val="00A32C75"/>
    <w:rsid w:val="00A3300E"/>
    <w:rsid w:val="00A33070"/>
    <w:rsid w:val="00A33172"/>
    <w:rsid w:val="00A3352D"/>
    <w:rsid w:val="00A335B4"/>
    <w:rsid w:val="00A335EA"/>
    <w:rsid w:val="00A33741"/>
    <w:rsid w:val="00A33985"/>
    <w:rsid w:val="00A339EA"/>
    <w:rsid w:val="00A33A5A"/>
    <w:rsid w:val="00A33CFB"/>
    <w:rsid w:val="00A33D18"/>
    <w:rsid w:val="00A3415C"/>
    <w:rsid w:val="00A341BB"/>
    <w:rsid w:val="00A34266"/>
    <w:rsid w:val="00A34272"/>
    <w:rsid w:val="00A342F2"/>
    <w:rsid w:val="00A342FF"/>
    <w:rsid w:val="00A3432B"/>
    <w:rsid w:val="00A3444C"/>
    <w:rsid w:val="00A345D7"/>
    <w:rsid w:val="00A345DC"/>
    <w:rsid w:val="00A3466D"/>
    <w:rsid w:val="00A346BA"/>
    <w:rsid w:val="00A346E0"/>
    <w:rsid w:val="00A34917"/>
    <w:rsid w:val="00A34939"/>
    <w:rsid w:val="00A34C67"/>
    <w:rsid w:val="00A34D62"/>
    <w:rsid w:val="00A34EC8"/>
    <w:rsid w:val="00A35015"/>
    <w:rsid w:val="00A351DC"/>
    <w:rsid w:val="00A352CF"/>
    <w:rsid w:val="00A352EC"/>
    <w:rsid w:val="00A35349"/>
    <w:rsid w:val="00A354FF"/>
    <w:rsid w:val="00A35852"/>
    <w:rsid w:val="00A359F8"/>
    <w:rsid w:val="00A35B8F"/>
    <w:rsid w:val="00A35BE0"/>
    <w:rsid w:val="00A35C07"/>
    <w:rsid w:val="00A35CA2"/>
    <w:rsid w:val="00A35D22"/>
    <w:rsid w:val="00A35DB7"/>
    <w:rsid w:val="00A35DDC"/>
    <w:rsid w:val="00A35EA3"/>
    <w:rsid w:val="00A35F45"/>
    <w:rsid w:val="00A36002"/>
    <w:rsid w:val="00A360D1"/>
    <w:rsid w:val="00A3611D"/>
    <w:rsid w:val="00A36339"/>
    <w:rsid w:val="00A36386"/>
    <w:rsid w:val="00A364B8"/>
    <w:rsid w:val="00A36589"/>
    <w:rsid w:val="00A366E4"/>
    <w:rsid w:val="00A367E1"/>
    <w:rsid w:val="00A3682B"/>
    <w:rsid w:val="00A36C13"/>
    <w:rsid w:val="00A36ECA"/>
    <w:rsid w:val="00A37133"/>
    <w:rsid w:val="00A3726A"/>
    <w:rsid w:val="00A373AE"/>
    <w:rsid w:val="00A375FA"/>
    <w:rsid w:val="00A376D5"/>
    <w:rsid w:val="00A37788"/>
    <w:rsid w:val="00A377E6"/>
    <w:rsid w:val="00A379AB"/>
    <w:rsid w:val="00A379E1"/>
    <w:rsid w:val="00A37B95"/>
    <w:rsid w:val="00A37C84"/>
    <w:rsid w:val="00A37F58"/>
    <w:rsid w:val="00A40116"/>
    <w:rsid w:val="00A4025F"/>
    <w:rsid w:val="00A4037E"/>
    <w:rsid w:val="00A403B6"/>
    <w:rsid w:val="00A40462"/>
    <w:rsid w:val="00A40661"/>
    <w:rsid w:val="00A4093B"/>
    <w:rsid w:val="00A40EA7"/>
    <w:rsid w:val="00A410E2"/>
    <w:rsid w:val="00A41120"/>
    <w:rsid w:val="00A41347"/>
    <w:rsid w:val="00A41656"/>
    <w:rsid w:val="00A416EB"/>
    <w:rsid w:val="00A41944"/>
    <w:rsid w:val="00A41B15"/>
    <w:rsid w:val="00A41C33"/>
    <w:rsid w:val="00A41C9D"/>
    <w:rsid w:val="00A41E39"/>
    <w:rsid w:val="00A4228D"/>
    <w:rsid w:val="00A4235C"/>
    <w:rsid w:val="00A42389"/>
    <w:rsid w:val="00A423F8"/>
    <w:rsid w:val="00A423FC"/>
    <w:rsid w:val="00A427F9"/>
    <w:rsid w:val="00A4281B"/>
    <w:rsid w:val="00A4285F"/>
    <w:rsid w:val="00A428FA"/>
    <w:rsid w:val="00A42A18"/>
    <w:rsid w:val="00A42A8F"/>
    <w:rsid w:val="00A42B6C"/>
    <w:rsid w:val="00A42C31"/>
    <w:rsid w:val="00A42CCE"/>
    <w:rsid w:val="00A42D7D"/>
    <w:rsid w:val="00A42D8C"/>
    <w:rsid w:val="00A43070"/>
    <w:rsid w:val="00A430E5"/>
    <w:rsid w:val="00A431CD"/>
    <w:rsid w:val="00A431F8"/>
    <w:rsid w:val="00A434EB"/>
    <w:rsid w:val="00A435FE"/>
    <w:rsid w:val="00A4376F"/>
    <w:rsid w:val="00A439AE"/>
    <w:rsid w:val="00A43B37"/>
    <w:rsid w:val="00A43C0B"/>
    <w:rsid w:val="00A43C11"/>
    <w:rsid w:val="00A43D21"/>
    <w:rsid w:val="00A43D76"/>
    <w:rsid w:val="00A43F71"/>
    <w:rsid w:val="00A440AF"/>
    <w:rsid w:val="00A44284"/>
    <w:rsid w:val="00A443FB"/>
    <w:rsid w:val="00A44401"/>
    <w:rsid w:val="00A44546"/>
    <w:rsid w:val="00A44593"/>
    <w:rsid w:val="00A44635"/>
    <w:rsid w:val="00A447B0"/>
    <w:rsid w:val="00A44A52"/>
    <w:rsid w:val="00A44E17"/>
    <w:rsid w:val="00A452B3"/>
    <w:rsid w:val="00A4549F"/>
    <w:rsid w:val="00A457AA"/>
    <w:rsid w:val="00A45A31"/>
    <w:rsid w:val="00A45B9B"/>
    <w:rsid w:val="00A45BED"/>
    <w:rsid w:val="00A45DC0"/>
    <w:rsid w:val="00A462FE"/>
    <w:rsid w:val="00A464BD"/>
    <w:rsid w:val="00A466E8"/>
    <w:rsid w:val="00A467BE"/>
    <w:rsid w:val="00A46A35"/>
    <w:rsid w:val="00A46A79"/>
    <w:rsid w:val="00A46A7B"/>
    <w:rsid w:val="00A46AAA"/>
    <w:rsid w:val="00A46D13"/>
    <w:rsid w:val="00A46D8A"/>
    <w:rsid w:val="00A46DF6"/>
    <w:rsid w:val="00A46EB1"/>
    <w:rsid w:val="00A47013"/>
    <w:rsid w:val="00A470BB"/>
    <w:rsid w:val="00A47305"/>
    <w:rsid w:val="00A4737C"/>
    <w:rsid w:val="00A47616"/>
    <w:rsid w:val="00A478A8"/>
    <w:rsid w:val="00A478E3"/>
    <w:rsid w:val="00A4795F"/>
    <w:rsid w:val="00A47B2E"/>
    <w:rsid w:val="00A5007E"/>
    <w:rsid w:val="00A500AB"/>
    <w:rsid w:val="00A501C9"/>
    <w:rsid w:val="00A501E9"/>
    <w:rsid w:val="00A50455"/>
    <w:rsid w:val="00A50506"/>
    <w:rsid w:val="00A505D4"/>
    <w:rsid w:val="00A50610"/>
    <w:rsid w:val="00A506A8"/>
    <w:rsid w:val="00A506C9"/>
    <w:rsid w:val="00A50704"/>
    <w:rsid w:val="00A507AD"/>
    <w:rsid w:val="00A509FF"/>
    <w:rsid w:val="00A50AD7"/>
    <w:rsid w:val="00A50C3A"/>
    <w:rsid w:val="00A50D5C"/>
    <w:rsid w:val="00A50D9D"/>
    <w:rsid w:val="00A50DAD"/>
    <w:rsid w:val="00A50FC1"/>
    <w:rsid w:val="00A51234"/>
    <w:rsid w:val="00A51411"/>
    <w:rsid w:val="00A514BE"/>
    <w:rsid w:val="00A51584"/>
    <w:rsid w:val="00A516C0"/>
    <w:rsid w:val="00A5183E"/>
    <w:rsid w:val="00A5184E"/>
    <w:rsid w:val="00A51A1B"/>
    <w:rsid w:val="00A51F5A"/>
    <w:rsid w:val="00A51FA4"/>
    <w:rsid w:val="00A52650"/>
    <w:rsid w:val="00A5266C"/>
    <w:rsid w:val="00A5279F"/>
    <w:rsid w:val="00A52960"/>
    <w:rsid w:val="00A52C00"/>
    <w:rsid w:val="00A52F35"/>
    <w:rsid w:val="00A53321"/>
    <w:rsid w:val="00A533ED"/>
    <w:rsid w:val="00A53559"/>
    <w:rsid w:val="00A5381A"/>
    <w:rsid w:val="00A53941"/>
    <w:rsid w:val="00A53D39"/>
    <w:rsid w:val="00A53DC9"/>
    <w:rsid w:val="00A53F55"/>
    <w:rsid w:val="00A5417B"/>
    <w:rsid w:val="00A54240"/>
    <w:rsid w:val="00A542CD"/>
    <w:rsid w:val="00A542F0"/>
    <w:rsid w:val="00A54599"/>
    <w:rsid w:val="00A5467E"/>
    <w:rsid w:val="00A54B82"/>
    <w:rsid w:val="00A5524A"/>
    <w:rsid w:val="00A55304"/>
    <w:rsid w:val="00A554F8"/>
    <w:rsid w:val="00A5573B"/>
    <w:rsid w:val="00A55916"/>
    <w:rsid w:val="00A55CCF"/>
    <w:rsid w:val="00A55E16"/>
    <w:rsid w:val="00A55EA8"/>
    <w:rsid w:val="00A5602A"/>
    <w:rsid w:val="00A56102"/>
    <w:rsid w:val="00A561BB"/>
    <w:rsid w:val="00A5623B"/>
    <w:rsid w:val="00A5630C"/>
    <w:rsid w:val="00A5638F"/>
    <w:rsid w:val="00A564F2"/>
    <w:rsid w:val="00A566C2"/>
    <w:rsid w:val="00A56723"/>
    <w:rsid w:val="00A567DE"/>
    <w:rsid w:val="00A56868"/>
    <w:rsid w:val="00A56870"/>
    <w:rsid w:val="00A569D4"/>
    <w:rsid w:val="00A56A7B"/>
    <w:rsid w:val="00A56B62"/>
    <w:rsid w:val="00A56C08"/>
    <w:rsid w:val="00A56C48"/>
    <w:rsid w:val="00A56CF9"/>
    <w:rsid w:val="00A571AF"/>
    <w:rsid w:val="00A571EC"/>
    <w:rsid w:val="00A573BC"/>
    <w:rsid w:val="00A5740B"/>
    <w:rsid w:val="00A574C3"/>
    <w:rsid w:val="00A574C8"/>
    <w:rsid w:val="00A579A5"/>
    <w:rsid w:val="00A57A83"/>
    <w:rsid w:val="00A57BAC"/>
    <w:rsid w:val="00A57BCE"/>
    <w:rsid w:val="00A57C9D"/>
    <w:rsid w:val="00A57D66"/>
    <w:rsid w:val="00A57F1A"/>
    <w:rsid w:val="00A57FC5"/>
    <w:rsid w:val="00A60163"/>
    <w:rsid w:val="00A6031C"/>
    <w:rsid w:val="00A6038D"/>
    <w:rsid w:val="00A60ABD"/>
    <w:rsid w:val="00A60AF6"/>
    <w:rsid w:val="00A60CF0"/>
    <w:rsid w:val="00A60D4A"/>
    <w:rsid w:val="00A60DDE"/>
    <w:rsid w:val="00A60E02"/>
    <w:rsid w:val="00A60ECD"/>
    <w:rsid w:val="00A61287"/>
    <w:rsid w:val="00A613F1"/>
    <w:rsid w:val="00A61429"/>
    <w:rsid w:val="00A61514"/>
    <w:rsid w:val="00A61645"/>
    <w:rsid w:val="00A61745"/>
    <w:rsid w:val="00A6180B"/>
    <w:rsid w:val="00A619F2"/>
    <w:rsid w:val="00A61A08"/>
    <w:rsid w:val="00A61AB5"/>
    <w:rsid w:val="00A61B01"/>
    <w:rsid w:val="00A61CA4"/>
    <w:rsid w:val="00A61D41"/>
    <w:rsid w:val="00A61D6E"/>
    <w:rsid w:val="00A61DEC"/>
    <w:rsid w:val="00A62080"/>
    <w:rsid w:val="00A621A9"/>
    <w:rsid w:val="00A6246B"/>
    <w:rsid w:val="00A62515"/>
    <w:rsid w:val="00A62549"/>
    <w:rsid w:val="00A62777"/>
    <w:rsid w:val="00A62BD8"/>
    <w:rsid w:val="00A62C20"/>
    <w:rsid w:val="00A62F51"/>
    <w:rsid w:val="00A63033"/>
    <w:rsid w:val="00A630A2"/>
    <w:rsid w:val="00A6315F"/>
    <w:rsid w:val="00A6320C"/>
    <w:rsid w:val="00A632B8"/>
    <w:rsid w:val="00A63406"/>
    <w:rsid w:val="00A63823"/>
    <w:rsid w:val="00A63969"/>
    <w:rsid w:val="00A639C9"/>
    <w:rsid w:val="00A63AC0"/>
    <w:rsid w:val="00A63AE7"/>
    <w:rsid w:val="00A63BC5"/>
    <w:rsid w:val="00A63BF3"/>
    <w:rsid w:val="00A63C4D"/>
    <w:rsid w:val="00A63FCF"/>
    <w:rsid w:val="00A6402B"/>
    <w:rsid w:val="00A640DA"/>
    <w:rsid w:val="00A642F9"/>
    <w:rsid w:val="00A643CB"/>
    <w:rsid w:val="00A64555"/>
    <w:rsid w:val="00A647C7"/>
    <w:rsid w:val="00A64942"/>
    <w:rsid w:val="00A64950"/>
    <w:rsid w:val="00A64AB0"/>
    <w:rsid w:val="00A64C2B"/>
    <w:rsid w:val="00A64DAD"/>
    <w:rsid w:val="00A64F40"/>
    <w:rsid w:val="00A6540E"/>
    <w:rsid w:val="00A6546C"/>
    <w:rsid w:val="00A65520"/>
    <w:rsid w:val="00A655C7"/>
    <w:rsid w:val="00A656D6"/>
    <w:rsid w:val="00A658F7"/>
    <w:rsid w:val="00A65911"/>
    <w:rsid w:val="00A65A6F"/>
    <w:rsid w:val="00A65B05"/>
    <w:rsid w:val="00A65B2D"/>
    <w:rsid w:val="00A65C23"/>
    <w:rsid w:val="00A65D0D"/>
    <w:rsid w:val="00A65D83"/>
    <w:rsid w:val="00A65DB3"/>
    <w:rsid w:val="00A65DD4"/>
    <w:rsid w:val="00A65E16"/>
    <w:rsid w:val="00A65EAF"/>
    <w:rsid w:val="00A65F3A"/>
    <w:rsid w:val="00A65FFF"/>
    <w:rsid w:val="00A66118"/>
    <w:rsid w:val="00A66342"/>
    <w:rsid w:val="00A66429"/>
    <w:rsid w:val="00A6643C"/>
    <w:rsid w:val="00A665CB"/>
    <w:rsid w:val="00A66677"/>
    <w:rsid w:val="00A66A2F"/>
    <w:rsid w:val="00A66ACE"/>
    <w:rsid w:val="00A67061"/>
    <w:rsid w:val="00A67544"/>
    <w:rsid w:val="00A67710"/>
    <w:rsid w:val="00A677D0"/>
    <w:rsid w:val="00A679FD"/>
    <w:rsid w:val="00A67C1D"/>
    <w:rsid w:val="00A67CD8"/>
    <w:rsid w:val="00A67D30"/>
    <w:rsid w:val="00A67D44"/>
    <w:rsid w:val="00A67EE0"/>
    <w:rsid w:val="00A701B2"/>
    <w:rsid w:val="00A7021A"/>
    <w:rsid w:val="00A703BE"/>
    <w:rsid w:val="00A70659"/>
    <w:rsid w:val="00A7075B"/>
    <w:rsid w:val="00A708F5"/>
    <w:rsid w:val="00A70991"/>
    <w:rsid w:val="00A70C1D"/>
    <w:rsid w:val="00A70C2C"/>
    <w:rsid w:val="00A70D2E"/>
    <w:rsid w:val="00A70D49"/>
    <w:rsid w:val="00A70F20"/>
    <w:rsid w:val="00A710FE"/>
    <w:rsid w:val="00A71137"/>
    <w:rsid w:val="00A712B6"/>
    <w:rsid w:val="00A712D3"/>
    <w:rsid w:val="00A712D5"/>
    <w:rsid w:val="00A7142B"/>
    <w:rsid w:val="00A71525"/>
    <w:rsid w:val="00A71656"/>
    <w:rsid w:val="00A7178B"/>
    <w:rsid w:val="00A7181E"/>
    <w:rsid w:val="00A719ED"/>
    <w:rsid w:val="00A719EE"/>
    <w:rsid w:val="00A71A27"/>
    <w:rsid w:val="00A71C2B"/>
    <w:rsid w:val="00A71CE6"/>
    <w:rsid w:val="00A71D23"/>
    <w:rsid w:val="00A71DF3"/>
    <w:rsid w:val="00A71F2D"/>
    <w:rsid w:val="00A71FA2"/>
    <w:rsid w:val="00A71FD4"/>
    <w:rsid w:val="00A7217E"/>
    <w:rsid w:val="00A721C8"/>
    <w:rsid w:val="00A721E1"/>
    <w:rsid w:val="00A723DA"/>
    <w:rsid w:val="00A726A0"/>
    <w:rsid w:val="00A726E5"/>
    <w:rsid w:val="00A72B39"/>
    <w:rsid w:val="00A72EEB"/>
    <w:rsid w:val="00A72F5D"/>
    <w:rsid w:val="00A72F83"/>
    <w:rsid w:val="00A73136"/>
    <w:rsid w:val="00A73182"/>
    <w:rsid w:val="00A7333A"/>
    <w:rsid w:val="00A73435"/>
    <w:rsid w:val="00A734FF"/>
    <w:rsid w:val="00A7355A"/>
    <w:rsid w:val="00A73569"/>
    <w:rsid w:val="00A73591"/>
    <w:rsid w:val="00A73A07"/>
    <w:rsid w:val="00A73B31"/>
    <w:rsid w:val="00A73D0D"/>
    <w:rsid w:val="00A73D0E"/>
    <w:rsid w:val="00A73D43"/>
    <w:rsid w:val="00A73DD6"/>
    <w:rsid w:val="00A73FEE"/>
    <w:rsid w:val="00A7404E"/>
    <w:rsid w:val="00A74123"/>
    <w:rsid w:val="00A741DD"/>
    <w:rsid w:val="00A74754"/>
    <w:rsid w:val="00A74904"/>
    <w:rsid w:val="00A74955"/>
    <w:rsid w:val="00A74A61"/>
    <w:rsid w:val="00A74A92"/>
    <w:rsid w:val="00A74B91"/>
    <w:rsid w:val="00A74CD5"/>
    <w:rsid w:val="00A74F2E"/>
    <w:rsid w:val="00A75306"/>
    <w:rsid w:val="00A753E8"/>
    <w:rsid w:val="00A754BC"/>
    <w:rsid w:val="00A755F9"/>
    <w:rsid w:val="00A75768"/>
    <w:rsid w:val="00A7579F"/>
    <w:rsid w:val="00A75834"/>
    <w:rsid w:val="00A75ABB"/>
    <w:rsid w:val="00A75BE3"/>
    <w:rsid w:val="00A75C1D"/>
    <w:rsid w:val="00A75C22"/>
    <w:rsid w:val="00A75C38"/>
    <w:rsid w:val="00A75CC1"/>
    <w:rsid w:val="00A75E88"/>
    <w:rsid w:val="00A75E99"/>
    <w:rsid w:val="00A765AB"/>
    <w:rsid w:val="00A7686C"/>
    <w:rsid w:val="00A76A6A"/>
    <w:rsid w:val="00A76ABD"/>
    <w:rsid w:val="00A76BC3"/>
    <w:rsid w:val="00A76DC5"/>
    <w:rsid w:val="00A76E1B"/>
    <w:rsid w:val="00A76E33"/>
    <w:rsid w:val="00A76EA7"/>
    <w:rsid w:val="00A77213"/>
    <w:rsid w:val="00A77265"/>
    <w:rsid w:val="00A772F1"/>
    <w:rsid w:val="00A776A7"/>
    <w:rsid w:val="00A77780"/>
    <w:rsid w:val="00A77807"/>
    <w:rsid w:val="00A77909"/>
    <w:rsid w:val="00A77A18"/>
    <w:rsid w:val="00A77D33"/>
    <w:rsid w:val="00A77ECB"/>
    <w:rsid w:val="00A801DF"/>
    <w:rsid w:val="00A8056E"/>
    <w:rsid w:val="00A80713"/>
    <w:rsid w:val="00A808D0"/>
    <w:rsid w:val="00A8094B"/>
    <w:rsid w:val="00A80A19"/>
    <w:rsid w:val="00A80B1E"/>
    <w:rsid w:val="00A80E0E"/>
    <w:rsid w:val="00A81294"/>
    <w:rsid w:val="00A8133B"/>
    <w:rsid w:val="00A813D5"/>
    <w:rsid w:val="00A81576"/>
    <w:rsid w:val="00A81876"/>
    <w:rsid w:val="00A818EF"/>
    <w:rsid w:val="00A81AB7"/>
    <w:rsid w:val="00A81BBB"/>
    <w:rsid w:val="00A81C50"/>
    <w:rsid w:val="00A81E7C"/>
    <w:rsid w:val="00A81FB1"/>
    <w:rsid w:val="00A8203E"/>
    <w:rsid w:val="00A8204A"/>
    <w:rsid w:val="00A821FE"/>
    <w:rsid w:val="00A82338"/>
    <w:rsid w:val="00A82344"/>
    <w:rsid w:val="00A824A0"/>
    <w:rsid w:val="00A8251D"/>
    <w:rsid w:val="00A82576"/>
    <w:rsid w:val="00A82697"/>
    <w:rsid w:val="00A8279A"/>
    <w:rsid w:val="00A827DC"/>
    <w:rsid w:val="00A82816"/>
    <w:rsid w:val="00A829D0"/>
    <w:rsid w:val="00A82D58"/>
    <w:rsid w:val="00A8344A"/>
    <w:rsid w:val="00A8372D"/>
    <w:rsid w:val="00A838DE"/>
    <w:rsid w:val="00A8399D"/>
    <w:rsid w:val="00A83A47"/>
    <w:rsid w:val="00A83B4E"/>
    <w:rsid w:val="00A83B4F"/>
    <w:rsid w:val="00A83E3D"/>
    <w:rsid w:val="00A83E4D"/>
    <w:rsid w:val="00A83F0F"/>
    <w:rsid w:val="00A83F2C"/>
    <w:rsid w:val="00A84057"/>
    <w:rsid w:val="00A840C3"/>
    <w:rsid w:val="00A840DC"/>
    <w:rsid w:val="00A8443A"/>
    <w:rsid w:val="00A8447A"/>
    <w:rsid w:val="00A8453E"/>
    <w:rsid w:val="00A845C8"/>
    <w:rsid w:val="00A8465E"/>
    <w:rsid w:val="00A8479C"/>
    <w:rsid w:val="00A847EA"/>
    <w:rsid w:val="00A8480A"/>
    <w:rsid w:val="00A84901"/>
    <w:rsid w:val="00A84A61"/>
    <w:rsid w:val="00A84A63"/>
    <w:rsid w:val="00A84A8A"/>
    <w:rsid w:val="00A84C41"/>
    <w:rsid w:val="00A84CB6"/>
    <w:rsid w:val="00A84DF5"/>
    <w:rsid w:val="00A84ECF"/>
    <w:rsid w:val="00A85304"/>
    <w:rsid w:val="00A85376"/>
    <w:rsid w:val="00A8549F"/>
    <w:rsid w:val="00A854BA"/>
    <w:rsid w:val="00A8557B"/>
    <w:rsid w:val="00A8568B"/>
    <w:rsid w:val="00A857E5"/>
    <w:rsid w:val="00A85A05"/>
    <w:rsid w:val="00A85B1D"/>
    <w:rsid w:val="00A85EA0"/>
    <w:rsid w:val="00A85EEF"/>
    <w:rsid w:val="00A85F94"/>
    <w:rsid w:val="00A8610F"/>
    <w:rsid w:val="00A8614A"/>
    <w:rsid w:val="00A86182"/>
    <w:rsid w:val="00A86190"/>
    <w:rsid w:val="00A86221"/>
    <w:rsid w:val="00A8649E"/>
    <w:rsid w:val="00A8657F"/>
    <w:rsid w:val="00A86D63"/>
    <w:rsid w:val="00A8702F"/>
    <w:rsid w:val="00A870CE"/>
    <w:rsid w:val="00A872ED"/>
    <w:rsid w:val="00A87355"/>
    <w:rsid w:val="00A8749F"/>
    <w:rsid w:val="00A8771D"/>
    <w:rsid w:val="00A8776F"/>
    <w:rsid w:val="00A87797"/>
    <w:rsid w:val="00A878E8"/>
    <w:rsid w:val="00A87A9B"/>
    <w:rsid w:val="00A87E00"/>
    <w:rsid w:val="00A90131"/>
    <w:rsid w:val="00A901CC"/>
    <w:rsid w:val="00A901DF"/>
    <w:rsid w:val="00A902FF"/>
    <w:rsid w:val="00A90306"/>
    <w:rsid w:val="00A903F9"/>
    <w:rsid w:val="00A90454"/>
    <w:rsid w:val="00A904EF"/>
    <w:rsid w:val="00A90548"/>
    <w:rsid w:val="00A906EF"/>
    <w:rsid w:val="00A906FC"/>
    <w:rsid w:val="00A908E6"/>
    <w:rsid w:val="00A9090F"/>
    <w:rsid w:val="00A9094C"/>
    <w:rsid w:val="00A90A12"/>
    <w:rsid w:val="00A90CFE"/>
    <w:rsid w:val="00A90D46"/>
    <w:rsid w:val="00A90E72"/>
    <w:rsid w:val="00A90E8A"/>
    <w:rsid w:val="00A91149"/>
    <w:rsid w:val="00A91695"/>
    <w:rsid w:val="00A91861"/>
    <w:rsid w:val="00A918B3"/>
    <w:rsid w:val="00A91B87"/>
    <w:rsid w:val="00A91BF2"/>
    <w:rsid w:val="00A91BFF"/>
    <w:rsid w:val="00A91CB2"/>
    <w:rsid w:val="00A91CCE"/>
    <w:rsid w:val="00A91DBD"/>
    <w:rsid w:val="00A91F62"/>
    <w:rsid w:val="00A92095"/>
    <w:rsid w:val="00A922A2"/>
    <w:rsid w:val="00A922C8"/>
    <w:rsid w:val="00A923FF"/>
    <w:rsid w:val="00A9258A"/>
    <w:rsid w:val="00A926F8"/>
    <w:rsid w:val="00A9287C"/>
    <w:rsid w:val="00A928B1"/>
    <w:rsid w:val="00A929E2"/>
    <w:rsid w:val="00A92B1C"/>
    <w:rsid w:val="00A92BB4"/>
    <w:rsid w:val="00A92C18"/>
    <w:rsid w:val="00A92C36"/>
    <w:rsid w:val="00A92CBD"/>
    <w:rsid w:val="00A92E4D"/>
    <w:rsid w:val="00A92F6B"/>
    <w:rsid w:val="00A93009"/>
    <w:rsid w:val="00A93153"/>
    <w:rsid w:val="00A9327B"/>
    <w:rsid w:val="00A93351"/>
    <w:rsid w:val="00A935D7"/>
    <w:rsid w:val="00A93695"/>
    <w:rsid w:val="00A93A09"/>
    <w:rsid w:val="00A93B69"/>
    <w:rsid w:val="00A94203"/>
    <w:rsid w:val="00A9420F"/>
    <w:rsid w:val="00A942F8"/>
    <w:rsid w:val="00A9435D"/>
    <w:rsid w:val="00A94478"/>
    <w:rsid w:val="00A944A0"/>
    <w:rsid w:val="00A9454E"/>
    <w:rsid w:val="00A94563"/>
    <w:rsid w:val="00A947F7"/>
    <w:rsid w:val="00A94952"/>
    <w:rsid w:val="00A94A64"/>
    <w:rsid w:val="00A94C11"/>
    <w:rsid w:val="00A94DEF"/>
    <w:rsid w:val="00A94EB5"/>
    <w:rsid w:val="00A94EF1"/>
    <w:rsid w:val="00A95168"/>
    <w:rsid w:val="00A95206"/>
    <w:rsid w:val="00A952E7"/>
    <w:rsid w:val="00A95508"/>
    <w:rsid w:val="00A955A7"/>
    <w:rsid w:val="00A95853"/>
    <w:rsid w:val="00A95BB2"/>
    <w:rsid w:val="00A95BE3"/>
    <w:rsid w:val="00A95D4F"/>
    <w:rsid w:val="00A95F88"/>
    <w:rsid w:val="00A963C7"/>
    <w:rsid w:val="00A963D6"/>
    <w:rsid w:val="00A96807"/>
    <w:rsid w:val="00A96812"/>
    <w:rsid w:val="00A96933"/>
    <w:rsid w:val="00A96A43"/>
    <w:rsid w:val="00A96A73"/>
    <w:rsid w:val="00A96E34"/>
    <w:rsid w:val="00A96FA8"/>
    <w:rsid w:val="00A970B1"/>
    <w:rsid w:val="00A97414"/>
    <w:rsid w:val="00A974CE"/>
    <w:rsid w:val="00A975A7"/>
    <w:rsid w:val="00A978F0"/>
    <w:rsid w:val="00A97A6E"/>
    <w:rsid w:val="00A97BF0"/>
    <w:rsid w:val="00A97C0F"/>
    <w:rsid w:val="00AA000B"/>
    <w:rsid w:val="00AA0056"/>
    <w:rsid w:val="00AA0356"/>
    <w:rsid w:val="00AA0385"/>
    <w:rsid w:val="00AA04D7"/>
    <w:rsid w:val="00AA065A"/>
    <w:rsid w:val="00AA0A7E"/>
    <w:rsid w:val="00AA0B96"/>
    <w:rsid w:val="00AA0DD6"/>
    <w:rsid w:val="00AA0F42"/>
    <w:rsid w:val="00AA1129"/>
    <w:rsid w:val="00AA1309"/>
    <w:rsid w:val="00AA14F8"/>
    <w:rsid w:val="00AA1626"/>
    <w:rsid w:val="00AA1A72"/>
    <w:rsid w:val="00AA1C25"/>
    <w:rsid w:val="00AA1E4F"/>
    <w:rsid w:val="00AA1EFE"/>
    <w:rsid w:val="00AA20BB"/>
    <w:rsid w:val="00AA2186"/>
    <w:rsid w:val="00AA21C9"/>
    <w:rsid w:val="00AA23DA"/>
    <w:rsid w:val="00AA2546"/>
    <w:rsid w:val="00AA26EE"/>
    <w:rsid w:val="00AA2983"/>
    <w:rsid w:val="00AA2A30"/>
    <w:rsid w:val="00AA2B02"/>
    <w:rsid w:val="00AA2B0D"/>
    <w:rsid w:val="00AA2B22"/>
    <w:rsid w:val="00AA2B50"/>
    <w:rsid w:val="00AA2F92"/>
    <w:rsid w:val="00AA314C"/>
    <w:rsid w:val="00AA3222"/>
    <w:rsid w:val="00AA3266"/>
    <w:rsid w:val="00AA33DB"/>
    <w:rsid w:val="00AA3523"/>
    <w:rsid w:val="00AA3759"/>
    <w:rsid w:val="00AA386E"/>
    <w:rsid w:val="00AA38BC"/>
    <w:rsid w:val="00AA3B43"/>
    <w:rsid w:val="00AA3C39"/>
    <w:rsid w:val="00AA3DB7"/>
    <w:rsid w:val="00AA3F13"/>
    <w:rsid w:val="00AA3F63"/>
    <w:rsid w:val="00AA3FB0"/>
    <w:rsid w:val="00AA4265"/>
    <w:rsid w:val="00AA42F6"/>
    <w:rsid w:val="00AA4686"/>
    <w:rsid w:val="00AA46DD"/>
    <w:rsid w:val="00AA476A"/>
    <w:rsid w:val="00AA48C1"/>
    <w:rsid w:val="00AA4B1F"/>
    <w:rsid w:val="00AA4BD6"/>
    <w:rsid w:val="00AA4E49"/>
    <w:rsid w:val="00AA5177"/>
    <w:rsid w:val="00AA51F5"/>
    <w:rsid w:val="00AA569A"/>
    <w:rsid w:val="00AA58E4"/>
    <w:rsid w:val="00AA5B1A"/>
    <w:rsid w:val="00AA5E3B"/>
    <w:rsid w:val="00AA5FAF"/>
    <w:rsid w:val="00AA62D2"/>
    <w:rsid w:val="00AA6469"/>
    <w:rsid w:val="00AA6719"/>
    <w:rsid w:val="00AA683D"/>
    <w:rsid w:val="00AA68B4"/>
    <w:rsid w:val="00AA6996"/>
    <w:rsid w:val="00AA6A72"/>
    <w:rsid w:val="00AA6B5B"/>
    <w:rsid w:val="00AA6D61"/>
    <w:rsid w:val="00AA6EA3"/>
    <w:rsid w:val="00AA70DD"/>
    <w:rsid w:val="00AA715A"/>
    <w:rsid w:val="00AA73E9"/>
    <w:rsid w:val="00AA768A"/>
    <w:rsid w:val="00AA76B0"/>
    <w:rsid w:val="00AA774D"/>
    <w:rsid w:val="00AA77FE"/>
    <w:rsid w:val="00AA7AA0"/>
    <w:rsid w:val="00AA7EEF"/>
    <w:rsid w:val="00AB0009"/>
    <w:rsid w:val="00AB0147"/>
    <w:rsid w:val="00AB01AD"/>
    <w:rsid w:val="00AB029E"/>
    <w:rsid w:val="00AB03AF"/>
    <w:rsid w:val="00AB04DC"/>
    <w:rsid w:val="00AB0543"/>
    <w:rsid w:val="00AB0611"/>
    <w:rsid w:val="00AB0673"/>
    <w:rsid w:val="00AB069B"/>
    <w:rsid w:val="00AB0899"/>
    <w:rsid w:val="00AB094D"/>
    <w:rsid w:val="00AB0A84"/>
    <w:rsid w:val="00AB0AC9"/>
    <w:rsid w:val="00AB0CC0"/>
    <w:rsid w:val="00AB111A"/>
    <w:rsid w:val="00AB11FA"/>
    <w:rsid w:val="00AB1464"/>
    <w:rsid w:val="00AB14E3"/>
    <w:rsid w:val="00AB1509"/>
    <w:rsid w:val="00AB185A"/>
    <w:rsid w:val="00AB1A64"/>
    <w:rsid w:val="00AB1BA7"/>
    <w:rsid w:val="00AB1C0D"/>
    <w:rsid w:val="00AB1C26"/>
    <w:rsid w:val="00AB1D02"/>
    <w:rsid w:val="00AB1D73"/>
    <w:rsid w:val="00AB1DCF"/>
    <w:rsid w:val="00AB1E04"/>
    <w:rsid w:val="00AB1F50"/>
    <w:rsid w:val="00AB206F"/>
    <w:rsid w:val="00AB2200"/>
    <w:rsid w:val="00AB220E"/>
    <w:rsid w:val="00AB22F8"/>
    <w:rsid w:val="00AB2349"/>
    <w:rsid w:val="00AB23E0"/>
    <w:rsid w:val="00AB25B0"/>
    <w:rsid w:val="00AB25B3"/>
    <w:rsid w:val="00AB27DC"/>
    <w:rsid w:val="00AB28F0"/>
    <w:rsid w:val="00AB2975"/>
    <w:rsid w:val="00AB29A5"/>
    <w:rsid w:val="00AB29CF"/>
    <w:rsid w:val="00AB2BA7"/>
    <w:rsid w:val="00AB2C81"/>
    <w:rsid w:val="00AB2CC1"/>
    <w:rsid w:val="00AB2FBF"/>
    <w:rsid w:val="00AB3113"/>
    <w:rsid w:val="00AB3121"/>
    <w:rsid w:val="00AB323B"/>
    <w:rsid w:val="00AB32DF"/>
    <w:rsid w:val="00AB32FB"/>
    <w:rsid w:val="00AB3373"/>
    <w:rsid w:val="00AB348A"/>
    <w:rsid w:val="00AB3518"/>
    <w:rsid w:val="00AB3595"/>
    <w:rsid w:val="00AB35BE"/>
    <w:rsid w:val="00AB36C7"/>
    <w:rsid w:val="00AB39A8"/>
    <w:rsid w:val="00AB3A24"/>
    <w:rsid w:val="00AB3B9E"/>
    <w:rsid w:val="00AB3BC9"/>
    <w:rsid w:val="00AB3C94"/>
    <w:rsid w:val="00AB3CAC"/>
    <w:rsid w:val="00AB3F31"/>
    <w:rsid w:val="00AB3F38"/>
    <w:rsid w:val="00AB3F5B"/>
    <w:rsid w:val="00AB3FF6"/>
    <w:rsid w:val="00AB403C"/>
    <w:rsid w:val="00AB4068"/>
    <w:rsid w:val="00AB4089"/>
    <w:rsid w:val="00AB41AA"/>
    <w:rsid w:val="00AB41F3"/>
    <w:rsid w:val="00AB421C"/>
    <w:rsid w:val="00AB424E"/>
    <w:rsid w:val="00AB4264"/>
    <w:rsid w:val="00AB42C4"/>
    <w:rsid w:val="00AB43EC"/>
    <w:rsid w:val="00AB4445"/>
    <w:rsid w:val="00AB4564"/>
    <w:rsid w:val="00AB4631"/>
    <w:rsid w:val="00AB4BF4"/>
    <w:rsid w:val="00AB4D03"/>
    <w:rsid w:val="00AB4EA7"/>
    <w:rsid w:val="00AB4FBF"/>
    <w:rsid w:val="00AB5103"/>
    <w:rsid w:val="00AB5345"/>
    <w:rsid w:val="00AB5411"/>
    <w:rsid w:val="00AB5774"/>
    <w:rsid w:val="00AB5AAD"/>
    <w:rsid w:val="00AB5ADF"/>
    <w:rsid w:val="00AB5C45"/>
    <w:rsid w:val="00AB5D16"/>
    <w:rsid w:val="00AB5E57"/>
    <w:rsid w:val="00AB5EC2"/>
    <w:rsid w:val="00AB6204"/>
    <w:rsid w:val="00AB6209"/>
    <w:rsid w:val="00AB64A9"/>
    <w:rsid w:val="00AB64BD"/>
    <w:rsid w:val="00AB6582"/>
    <w:rsid w:val="00AB67EA"/>
    <w:rsid w:val="00AB6B90"/>
    <w:rsid w:val="00AB6DD8"/>
    <w:rsid w:val="00AB6F56"/>
    <w:rsid w:val="00AB70BE"/>
    <w:rsid w:val="00AB725F"/>
    <w:rsid w:val="00AB7690"/>
    <w:rsid w:val="00AB76EC"/>
    <w:rsid w:val="00AB79A5"/>
    <w:rsid w:val="00AB7C08"/>
    <w:rsid w:val="00AB7C9D"/>
    <w:rsid w:val="00AB7D9B"/>
    <w:rsid w:val="00AC006F"/>
    <w:rsid w:val="00AC00C2"/>
    <w:rsid w:val="00AC011A"/>
    <w:rsid w:val="00AC0149"/>
    <w:rsid w:val="00AC0220"/>
    <w:rsid w:val="00AC0292"/>
    <w:rsid w:val="00AC0351"/>
    <w:rsid w:val="00AC0497"/>
    <w:rsid w:val="00AC0628"/>
    <w:rsid w:val="00AC0705"/>
    <w:rsid w:val="00AC0B10"/>
    <w:rsid w:val="00AC0BA7"/>
    <w:rsid w:val="00AC0BDB"/>
    <w:rsid w:val="00AC0D1B"/>
    <w:rsid w:val="00AC0D8B"/>
    <w:rsid w:val="00AC0E25"/>
    <w:rsid w:val="00AC109B"/>
    <w:rsid w:val="00AC1317"/>
    <w:rsid w:val="00AC1530"/>
    <w:rsid w:val="00AC1609"/>
    <w:rsid w:val="00AC1731"/>
    <w:rsid w:val="00AC1BDD"/>
    <w:rsid w:val="00AC1C24"/>
    <w:rsid w:val="00AC1C34"/>
    <w:rsid w:val="00AC1DBB"/>
    <w:rsid w:val="00AC1E5D"/>
    <w:rsid w:val="00AC21B0"/>
    <w:rsid w:val="00AC2376"/>
    <w:rsid w:val="00AC2415"/>
    <w:rsid w:val="00AC2470"/>
    <w:rsid w:val="00AC24AB"/>
    <w:rsid w:val="00AC28C5"/>
    <w:rsid w:val="00AC2BBB"/>
    <w:rsid w:val="00AC2C19"/>
    <w:rsid w:val="00AC2CA6"/>
    <w:rsid w:val="00AC2E3F"/>
    <w:rsid w:val="00AC2E53"/>
    <w:rsid w:val="00AC32A3"/>
    <w:rsid w:val="00AC33E0"/>
    <w:rsid w:val="00AC34AE"/>
    <w:rsid w:val="00AC36C0"/>
    <w:rsid w:val="00AC3848"/>
    <w:rsid w:val="00AC3859"/>
    <w:rsid w:val="00AC3B7E"/>
    <w:rsid w:val="00AC3CAD"/>
    <w:rsid w:val="00AC3D8D"/>
    <w:rsid w:val="00AC3E07"/>
    <w:rsid w:val="00AC3F41"/>
    <w:rsid w:val="00AC3F85"/>
    <w:rsid w:val="00AC3FB5"/>
    <w:rsid w:val="00AC424D"/>
    <w:rsid w:val="00AC453D"/>
    <w:rsid w:val="00AC474A"/>
    <w:rsid w:val="00AC479A"/>
    <w:rsid w:val="00AC481A"/>
    <w:rsid w:val="00AC4B94"/>
    <w:rsid w:val="00AC4D9B"/>
    <w:rsid w:val="00AC4F18"/>
    <w:rsid w:val="00AC510F"/>
    <w:rsid w:val="00AC5242"/>
    <w:rsid w:val="00AC527F"/>
    <w:rsid w:val="00AC53CD"/>
    <w:rsid w:val="00AC5445"/>
    <w:rsid w:val="00AC5734"/>
    <w:rsid w:val="00AC58C6"/>
    <w:rsid w:val="00AC5C07"/>
    <w:rsid w:val="00AC5F80"/>
    <w:rsid w:val="00AC6050"/>
    <w:rsid w:val="00AC62EB"/>
    <w:rsid w:val="00AC6434"/>
    <w:rsid w:val="00AC65BA"/>
    <w:rsid w:val="00AC66FB"/>
    <w:rsid w:val="00AC67FF"/>
    <w:rsid w:val="00AC6A55"/>
    <w:rsid w:val="00AC6AF5"/>
    <w:rsid w:val="00AC6C44"/>
    <w:rsid w:val="00AC6CD2"/>
    <w:rsid w:val="00AC6E91"/>
    <w:rsid w:val="00AC6F20"/>
    <w:rsid w:val="00AC6FCC"/>
    <w:rsid w:val="00AC7138"/>
    <w:rsid w:val="00AC7155"/>
    <w:rsid w:val="00AC71C0"/>
    <w:rsid w:val="00AC74DA"/>
    <w:rsid w:val="00AC754A"/>
    <w:rsid w:val="00AC762B"/>
    <w:rsid w:val="00AC7A2B"/>
    <w:rsid w:val="00AC7A75"/>
    <w:rsid w:val="00AC7C25"/>
    <w:rsid w:val="00AC7CB4"/>
    <w:rsid w:val="00AC7E54"/>
    <w:rsid w:val="00AC7FF4"/>
    <w:rsid w:val="00AD027A"/>
    <w:rsid w:val="00AD032E"/>
    <w:rsid w:val="00AD0388"/>
    <w:rsid w:val="00AD047B"/>
    <w:rsid w:val="00AD05C2"/>
    <w:rsid w:val="00AD07F7"/>
    <w:rsid w:val="00AD0A06"/>
    <w:rsid w:val="00AD0A0A"/>
    <w:rsid w:val="00AD0A51"/>
    <w:rsid w:val="00AD0B37"/>
    <w:rsid w:val="00AD0D59"/>
    <w:rsid w:val="00AD0EA5"/>
    <w:rsid w:val="00AD0EAE"/>
    <w:rsid w:val="00AD115D"/>
    <w:rsid w:val="00AD11F7"/>
    <w:rsid w:val="00AD13E9"/>
    <w:rsid w:val="00AD1455"/>
    <w:rsid w:val="00AD14CD"/>
    <w:rsid w:val="00AD17CB"/>
    <w:rsid w:val="00AD19EC"/>
    <w:rsid w:val="00AD1DB7"/>
    <w:rsid w:val="00AD1E4A"/>
    <w:rsid w:val="00AD2091"/>
    <w:rsid w:val="00AD20A3"/>
    <w:rsid w:val="00AD215B"/>
    <w:rsid w:val="00AD22BA"/>
    <w:rsid w:val="00AD2592"/>
    <w:rsid w:val="00AD27DC"/>
    <w:rsid w:val="00AD2852"/>
    <w:rsid w:val="00AD2877"/>
    <w:rsid w:val="00AD2882"/>
    <w:rsid w:val="00AD2982"/>
    <w:rsid w:val="00AD299E"/>
    <w:rsid w:val="00AD2D74"/>
    <w:rsid w:val="00AD2E31"/>
    <w:rsid w:val="00AD2FFC"/>
    <w:rsid w:val="00AD3183"/>
    <w:rsid w:val="00AD3426"/>
    <w:rsid w:val="00AD3976"/>
    <w:rsid w:val="00AD39BB"/>
    <w:rsid w:val="00AD39F9"/>
    <w:rsid w:val="00AD3A49"/>
    <w:rsid w:val="00AD3AD4"/>
    <w:rsid w:val="00AD3DD1"/>
    <w:rsid w:val="00AD3EC3"/>
    <w:rsid w:val="00AD43BE"/>
    <w:rsid w:val="00AD43F7"/>
    <w:rsid w:val="00AD45F0"/>
    <w:rsid w:val="00AD47F2"/>
    <w:rsid w:val="00AD481E"/>
    <w:rsid w:val="00AD48C5"/>
    <w:rsid w:val="00AD4A16"/>
    <w:rsid w:val="00AD4C8B"/>
    <w:rsid w:val="00AD4D2A"/>
    <w:rsid w:val="00AD4D60"/>
    <w:rsid w:val="00AD4F1C"/>
    <w:rsid w:val="00AD52EF"/>
    <w:rsid w:val="00AD542F"/>
    <w:rsid w:val="00AD55A3"/>
    <w:rsid w:val="00AD5688"/>
    <w:rsid w:val="00AD56BA"/>
    <w:rsid w:val="00AD579A"/>
    <w:rsid w:val="00AD58EC"/>
    <w:rsid w:val="00AD59F4"/>
    <w:rsid w:val="00AD5B5D"/>
    <w:rsid w:val="00AD5BC8"/>
    <w:rsid w:val="00AD5C03"/>
    <w:rsid w:val="00AD5EBC"/>
    <w:rsid w:val="00AD5F7C"/>
    <w:rsid w:val="00AD60F8"/>
    <w:rsid w:val="00AD621E"/>
    <w:rsid w:val="00AD6685"/>
    <w:rsid w:val="00AD67C8"/>
    <w:rsid w:val="00AD688E"/>
    <w:rsid w:val="00AD69C4"/>
    <w:rsid w:val="00AD6ADD"/>
    <w:rsid w:val="00AD6B7E"/>
    <w:rsid w:val="00AD6BA1"/>
    <w:rsid w:val="00AD6DDF"/>
    <w:rsid w:val="00AD6F23"/>
    <w:rsid w:val="00AD71AD"/>
    <w:rsid w:val="00AD7305"/>
    <w:rsid w:val="00AD75F2"/>
    <w:rsid w:val="00AD78AC"/>
    <w:rsid w:val="00AD790F"/>
    <w:rsid w:val="00AD7A26"/>
    <w:rsid w:val="00AD7B24"/>
    <w:rsid w:val="00AD7B93"/>
    <w:rsid w:val="00AD7C4A"/>
    <w:rsid w:val="00AD7CBE"/>
    <w:rsid w:val="00AD7D94"/>
    <w:rsid w:val="00AD7E64"/>
    <w:rsid w:val="00AD7F39"/>
    <w:rsid w:val="00AD7F8B"/>
    <w:rsid w:val="00AE006B"/>
    <w:rsid w:val="00AE0141"/>
    <w:rsid w:val="00AE020E"/>
    <w:rsid w:val="00AE0265"/>
    <w:rsid w:val="00AE031F"/>
    <w:rsid w:val="00AE0346"/>
    <w:rsid w:val="00AE0462"/>
    <w:rsid w:val="00AE047F"/>
    <w:rsid w:val="00AE04EA"/>
    <w:rsid w:val="00AE056C"/>
    <w:rsid w:val="00AE05B2"/>
    <w:rsid w:val="00AE0729"/>
    <w:rsid w:val="00AE0748"/>
    <w:rsid w:val="00AE0821"/>
    <w:rsid w:val="00AE0823"/>
    <w:rsid w:val="00AE0A5B"/>
    <w:rsid w:val="00AE0B09"/>
    <w:rsid w:val="00AE0BA0"/>
    <w:rsid w:val="00AE0C56"/>
    <w:rsid w:val="00AE0FB8"/>
    <w:rsid w:val="00AE0FEE"/>
    <w:rsid w:val="00AE149E"/>
    <w:rsid w:val="00AE15CA"/>
    <w:rsid w:val="00AE17D5"/>
    <w:rsid w:val="00AE18E5"/>
    <w:rsid w:val="00AE1919"/>
    <w:rsid w:val="00AE1990"/>
    <w:rsid w:val="00AE199B"/>
    <w:rsid w:val="00AE1DA9"/>
    <w:rsid w:val="00AE1E4F"/>
    <w:rsid w:val="00AE1E97"/>
    <w:rsid w:val="00AE205B"/>
    <w:rsid w:val="00AE2124"/>
    <w:rsid w:val="00AE22F2"/>
    <w:rsid w:val="00AE2333"/>
    <w:rsid w:val="00AE2344"/>
    <w:rsid w:val="00AE29FC"/>
    <w:rsid w:val="00AE2C17"/>
    <w:rsid w:val="00AE2C80"/>
    <w:rsid w:val="00AE2D17"/>
    <w:rsid w:val="00AE2D47"/>
    <w:rsid w:val="00AE2F3F"/>
    <w:rsid w:val="00AE2F5E"/>
    <w:rsid w:val="00AE3178"/>
    <w:rsid w:val="00AE3471"/>
    <w:rsid w:val="00AE37BF"/>
    <w:rsid w:val="00AE3886"/>
    <w:rsid w:val="00AE3A82"/>
    <w:rsid w:val="00AE3B25"/>
    <w:rsid w:val="00AE3B4E"/>
    <w:rsid w:val="00AE3CE9"/>
    <w:rsid w:val="00AE3D45"/>
    <w:rsid w:val="00AE4011"/>
    <w:rsid w:val="00AE4219"/>
    <w:rsid w:val="00AE425E"/>
    <w:rsid w:val="00AE444B"/>
    <w:rsid w:val="00AE448B"/>
    <w:rsid w:val="00AE46F3"/>
    <w:rsid w:val="00AE485D"/>
    <w:rsid w:val="00AE4C1C"/>
    <w:rsid w:val="00AE4F11"/>
    <w:rsid w:val="00AE528D"/>
    <w:rsid w:val="00AE532C"/>
    <w:rsid w:val="00AE56BB"/>
    <w:rsid w:val="00AE588F"/>
    <w:rsid w:val="00AE59EC"/>
    <w:rsid w:val="00AE5A8D"/>
    <w:rsid w:val="00AE5B1B"/>
    <w:rsid w:val="00AE5CB5"/>
    <w:rsid w:val="00AE5CF7"/>
    <w:rsid w:val="00AE5D16"/>
    <w:rsid w:val="00AE5D91"/>
    <w:rsid w:val="00AE5E58"/>
    <w:rsid w:val="00AE5EE3"/>
    <w:rsid w:val="00AE5F15"/>
    <w:rsid w:val="00AE6003"/>
    <w:rsid w:val="00AE60F7"/>
    <w:rsid w:val="00AE61B6"/>
    <w:rsid w:val="00AE61B7"/>
    <w:rsid w:val="00AE61DD"/>
    <w:rsid w:val="00AE62A1"/>
    <w:rsid w:val="00AE63CB"/>
    <w:rsid w:val="00AE657A"/>
    <w:rsid w:val="00AE6629"/>
    <w:rsid w:val="00AE67B3"/>
    <w:rsid w:val="00AE696D"/>
    <w:rsid w:val="00AE6DF1"/>
    <w:rsid w:val="00AE6FB9"/>
    <w:rsid w:val="00AE70F6"/>
    <w:rsid w:val="00AE71A0"/>
    <w:rsid w:val="00AE7500"/>
    <w:rsid w:val="00AE761D"/>
    <w:rsid w:val="00AE7864"/>
    <w:rsid w:val="00AE7949"/>
    <w:rsid w:val="00AE7B48"/>
    <w:rsid w:val="00AE7D42"/>
    <w:rsid w:val="00AE7DA9"/>
    <w:rsid w:val="00AE7EE1"/>
    <w:rsid w:val="00AF0250"/>
    <w:rsid w:val="00AF0323"/>
    <w:rsid w:val="00AF0746"/>
    <w:rsid w:val="00AF0C78"/>
    <w:rsid w:val="00AF0E3D"/>
    <w:rsid w:val="00AF0E57"/>
    <w:rsid w:val="00AF0FBA"/>
    <w:rsid w:val="00AF1093"/>
    <w:rsid w:val="00AF140F"/>
    <w:rsid w:val="00AF1462"/>
    <w:rsid w:val="00AF1518"/>
    <w:rsid w:val="00AF15D8"/>
    <w:rsid w:val="00AF1872"/>
    <w:rsid w:val="00AF18E7"/>
    <w:rsid w:val="00AF19FB"/>
    <w:rsid w:val="00AF1CFC"/>
    <w:rsid w:val="00AF1DB9"/>
    <w:rsid w:val="00AF1DCF"/>
    <w:rsid w:val="00AF1E0D"/>
    <w:rsid w:val="00AF1EFE"/>
    <w:rsid w:val="00AF1F58"/>
    <w:rsid w:val="00AF1FFE"/>
    <w:rsid w:val="00AF2196"/>
    <w:rsid w:val="00AF227A"/>
    <w:rsid w:val="00AF227F"/>
    <w:rsid w:val="00AF232C"/>
    <w:rsid w:val="00AF25D5"/>
    <w:rsid w:val="00AF2789"/>
    <w:rsid w:val="00AF2873"/>
    <w:rsid w:val="00AF28E7"/>
    <w:rsid w:val="00AF2A0F"/>
    <w:rsid w:val="00AF2A6D"/>
    <w:rsid w:val="00AF2CFD"/>
    <w:rsid w:val="00AF2ED2"/>
    <w:rsid w:val="00AF30F3"/>
    <w:rsid w:val="00AF325E"/>
    <w:rsid w:val="00AF346F"/>
    <w:rsid w:val="00AF3588"/>
    <w:rsid w:val="00AF376C"/>
    <w:rsid w:val="00AF377F"/>
    <w:rsid w:val="00AF381C"/>
    <w:rsid w:val="00AF3831"/>
    <w:rsid w:val="00AF3B91"/>
    <w:rsid w:val="00AF3BFD"/>
    <w:rsid w:val="00AF3C14"/>
    <w:rsid w:val="00AF3DBB"/>
    <w:rsid w:val="00AF40A4"/>
    <w:rsid w:val="00AF4310"/>
    <w:rsid w:val="00AF44B5"/>
    <w:rsid w:val="00AF44BB"/>
    <w:rsid w:val="00AF44DD"/>
    <w:rsid w:val="00AF490F"/>
    <w:rsid w:val="00AF4963"/>
    <w:rsid w:val="00AF4AE4"/>
    <w:rsid w:val="00AF4BC5"/>
    <w:rsid w:val="00AF4F22"/>
    <w:rsid w:val="00AF4FC5"/>
    <w:rsid w:val="00AF4FD7"/>
    <w:rsid w:val="00AF5194"/>
    <w:rsid w:val="00AF524E"/>
    <w:rsid w:val="00AF535B"/>
    <w:rsid w:val="00AF53EF"/>
    <w:rsid w:val="00AF548B"/>
    <w:rsid w:val="00AF5A5F"/>
    <w:rsid w:val="00AF5F03"/>
    <w:rsid w:val="00AF6063"/>
    <w:rsid w:val="00AF6119"/>
    <w:rsid w:val="00AF61F0"/>
    <w:rsid w:val="00AF62C1"/>
    <w:rsid w:val="00AF63EE"/>
    <w:rsid w:val="00AF679A"/>
    <w:rsid w:val="00AF69C6"/>
    <w:rsid w:val="00AF6BC4"/>
    <w:rsid w:val="00AF6DBA"/>
    <w:rsid w:val="00AF73C3"/>
    <w:rsid w:val="00AF7471"/>
    <w:rsid w:val="00AF752B"/>
    <w:rsid w:val="00AF774D"/>
    <w:rsid w:val="00AF791E"/>
    <w:rsid w:val="00AF795C"/>
    <w:rsid w:val="00AF7B6F"/>
    <w:rsid w:val="00AF7DA9"/>
    <w:rsid w:val="00AF7EBF"/>
    <w:rsid w:val="00AF7F28"/>
    <w:rsid w:val="00AF7FC7"/>
    <w:rsid w:val="00B0005C"/>
    <w:rsid w:val="00B00139"/>
    <w:rsid w:val="00B0035B"/>
    <w:rsid w:val="00B00423"/>
    <w:rsid w:val="00B0043C"/>
    <w:rsid w:val="00B00672"/>
    <w:rsid w:val="00B00752"/>
    <w:rsid w:val="00B0085E"/>
    <w:rsid w:val="00B008B2"/>
    <w:rsid w:val="00B008F9"/>
    <w:rsid w:val="00B00948"/>
    <w:rsid w:val="00B00BDC"/>
    <w:rsid w:val="00B00F06"/>
    <w:rsid w:val="00B01310"/>
    <w:rsid w:val="00B013D6"/>
    <w:rsid w:val="00B01403"/>
    <w:rsid w:val="00B01661"/>
    <w:rsid w:val="00B01A2C"/>
    <w:rsid w:val="00B01AD9"/>
    <w:rsid w:val="00B01CA5"/>
    <w:rsid w:val="00B01F0C"/>
    <w:rsid w:val="00B01F63"/>
    <w:rsid w:val="00B02065"/>
    <w:rsid w:val="00B020EC"/>
    <w:rsid w:val="00B021A0"/>
    <w:rsid w:val="00B024F2"/>
    <w:rsid w:val="00B02586"/>
    <w:rsid w:val="00B026C1"/>
    <w:rsid w:val="00B0292D"/>
    <w:rsid w:val="00B02B9C"/>
    <w:rsid w:val="00B02BF5"/>
    <w:rsid w:val="00B02D73"/>
    <w:rsid w:val="00B02E5F"/>
    <w:rsid w:val="00B03470"/>
    <w:rsid w:val="00B03481"/>
    <w:rsid w:val="00B034F2"/>
    <w:rsid w:val="00B0353B"/>
    <w:rsid w:val="00B036D7"/>
    <w:rsid w:val="00B0377E"/>
    <w:rsid w:val="00B03978"/>
    <w:rsid w:val="00B03D05"/>
    <w:rsid w:val="00B03E84"/>
    <w:rsid w:val="00B03F65"/>
    <w:rsid w:val="00B040B2"/>
    <w:rsid w:val="00B040C9"/>
    <w:rsid w:val="00B045F6"/>
    <w:rsid w:val="00B04798"/>
    <w:rsid w:val="00B04A9B"/>
    <w:rsid w:val="00B04CDD"/>
    <w:rsid w:val="00B04D51"/>
    <w:rsid w:val="00B04EC1"/>
    <w:rsid w:val="00B04FB2"/>
    <w:rsid w:val="00B05016"/>
    <w:rsid w:val="00B05173"/>
    <w:rsid w:val="00B05625"/>
    <w:rsid w:val="00B05668"/>
    <w:rsid w:val="00B05823"/>
    <w:rsid w:val="00B0588D"/>
    <w:rsid w:val="00B05987"/>
    <w:rsid w:val="00B05AEA"/>
    <w:rsid w:val="00B05B5C"/>
    <w:rsid w:val="00B05CEF"/>
    <w:rsid w:val="00B05FE7"/>
    <w:rsid w:val="00B060BF"/>
    <w:rsid w:val="00B06111"/>
    <w:rsid w:val="00B061E2"/>
    <w:rsid w:val="00B06432"/>
    <w:rsid w:val="00B064BC"/>
    <w:rsid w:val="00B068AC"/>
    <w:rsid w:val="00B069FB"/>
    <w:rsid w:val="00B06CB7"/>
    <w:rsid w:val="00B06DCA"/>
    <w:rsid w:val="00B07394"/>
    <w:rsid w:val="00B07494"/>
    <w:rsid w:val="00B078E0"/>
    <w:rsid w:val="00B07F4F"/>
    <w:rsid w:val="00B07F7B"/>
    <w:rsid w:val="00B1016B"/>
    <w:rsid w:val="00B10183"/>
    <w:rsid w:val="00B103D8"/>
    <w:rsid w:val="00B10558"/>
    <w:rsid w:val="00B10586"/>
    <w:rsid w:val="00B108A9"/>
    <w:rsid w:val="00B10918"/>
    <w:rsid w:val="00B1097F"/>
    <w:rsid w:val="00B10C58"/>
    <w:rsid w:val="00B10FEB"/>
    <w:rsid w:val="00B11279"/>
    <w:rsid w:val="00B112B3"/>
    <w:rsid w:val="00B11484"/>
    <w:rsid w:val="00B114B2"/>
    <w:rsid w:val="00B114D7"/>
    <w:rsid w:val="00B1164A"/>
    <w:rsid w:val="00B11699"/>
    <w:rsid w:val="00B1173F"/>
    <w:rsid w:val="00B11789"/>
    <w:rsid w:val="00B1178B"/>
    <w:rsid w:val="00B11932"/>
    <w:rsid w:val="00B11B33"/>
    <w:rsid w:val="00B11BD1"/>
    <w:rsid w:val="00B11DA1"/>
    <w:rsid w:val="00B11DDF"/>
    <w:rsid w:val="00B11E26"/>
    <w:rsid w:val="00B11FDD"/>
    <w:rsid w:val="00B12031"/>
    <w:rsid w:val="00B121C4"/>
    <w:rsid w:val="00B12273"/>
    <w:rsid w:val="00B12276"/>
    <w:rsid w:val="00B122A3"/>
    <w:rsid w:val="00B1230C"/>
    <w:rsid w:val="00B1267E"/>
    <w:rsid w:val="00B12836"/>
    <w:rsid w:val="00B12839"/>
    <w:rsid w:val="00B12877"/>
    <w:rsid w:val="00B12B39"/>
    <w:rsid w:val="00B12E09"/>
    <w:rsid w:val="00B12E60"/>
    <w:rsid w:val="00B12F8D"/>
    <w:rsid w:val="00B130C8"/>
    <w:rsid w:val="00B131CE"/>
    <w:rsid w:val="00B1338B"/>
    <w:rsid w:val="00B1344D"/>
    <w:rsid w:val="00B134F4"/>
    <w:rsid w:val="00B13B21"/>
    <w:rsid w:val="00B13CB0"/>
    <w:rsid w:val="00B13CEE"/>
    <w:rsid w:val="00B13DA8"/>
    <w:rsid w:val="00B13F22"/>
    <w:rsid w:val="00B13F3A"/>
    <w:rsid w:val="00B1417F"/>
    <w:rsid w:val="00B14182"/>
    <w:rsid w:val="00B14843"/>
    <w:rsid w:val="00B1490F"/>
    <w:rsid w:val="00B14978"/>
    <w:rsid w:val="00B149D7"/>
    <w:rsid w:val="00B14C4A"/>
    <w:rsid w:val="00B14D1F"/>
    <w:rsid w:val="00B14E17"/>
    <w:rsid w:val="00B15168"/>
    <w:rsid w:val="00B15247"/>
    <w:rsid w:val="00B15297"/>
    <w:rsid w:val="00B152BD"/>
    <w:rsid w:val="00B155B0"/>
    <w:rsid w:val="00B155E9"/>
    <w:rsid w:val="00B156A9"/>
    <w:rsid w:val="00B157BD"/>
    <w:rsid w:val="00B1593C"/>
    <w:rsid w:val="00B15C5A"/>
    <w:rsid w:val="00B15DB8"/>
    <w:rsid w:val="00B15E92"/>
    <w:rsid w:val="00B15F2D"/>
    <w:rsid w:val="00B15F83"/>
    <w:rsid w:val="00B160FF"/>
    <w:rsid w:val="00B16322"/>
    <w:rsid w:val="00B16461"/>
    <w:rsid w:val="00B1658C"/>
    <w:rsid w:val="00B1662E"/>
    <w:rsid w:val="00B166E2"/>
    <w:rsid w:val="00B16992"/>
    <w:rsid w:val="00B169A6"/>
    <w:rsid w:val="00B16A6F"/>
    <w:rsid w:val="00B1705E"/>
    <w:rsid w:val="00B17167"/>
    <w:rsid w:val="00B1779B"/>
    <w:rsid w:val="00B17AED"/>
    <w:rsid w:val="00B17C3A"/>
    <w:rsid w:val="00B17E03"/>
    <w:rsid w:val="00B17E58"/>
    <w:rsid w:val="00B17E90"/>
    <w:rsid w:val="00B20214"/>
    <w:rsid w:val="00B20384"/>
    <w:rsid w:val="00B20387"/>
    <w:rsid w:val="00B207E7"/>
    <w:rsid w:val="00B20FA6"/>
    <w:rsid w:val="00B21081"/>
    <w:rsid w:val="00B2116A"/>
    <w:rsid w:val="00B215D3"/>
    <w:rsid w:val="00B21A17"/>
    <w:rsid w:val="00B21BA1"/>
    <w:rsid w:val="00B21C93"/>
    <w:rsid w:val="00B21CA0"/>
    <w:rsid w:val="00B21D3A"/>
    <w:rsid w:val="00B21D8B"/>
    <w:rsid w:val="00B21E27"/>
    <w:rsid w:val="00B21ED9"/>
    <w:rsid w:val="00B21F2A"/>
    <w:rsid w:val="00B221D5"/>
    <w:rsid w:val="00B22509"/>
    <w:rsid w:val="00B228AA"/>
    <w:rsid w:val="00B2291C"/>
    <w:rsid w:val="00B22C0D"/>
    <w:rsid w:val="00B22FF5"/>
    <w:rsid w:val="00B23068"/>
    <w:rsid w:val="00B23273"/>
    <w:rsid w:val="00B232DB"/>
    <w:rsid w:val="00B232FA"/>
    <w:rsid w:val="00B2337B"/>
    <w:rsid w:val="00B23414"/>
    <w:rsid w:val="00B23484"/>
    <w:rsid w:val="00B2364A"/>
    <w:rsid w:val="00B23AF4"/>
    <w:rsid w:val="00B23BD4"/>
    <w:rsid w:val="00B23C15"/>
    <w:rsid w:val="00B23CCB"/>
    <w:rsid w:val="00B23D23"/>
    <w:rsid w:val="00B241A2"/>
    <w:rsid w:val="00B243EC"/>
    <w:rsid w:val="00B243FE"/>
    <w:rsid w:val="00B247BF"/>
    <w:rsid w:val="00B24B6C"/>
    <w:rsid w:val="00B24D0C"/>
    <w:rsid w:val="00B250F2"/>
    <w:rsid w:val="00B25498"/>
    <w:rsid w:val="00B256C3"/>
    <w:rsid w:val="00B25762"/>
    <w:rsid w:val="00B25A46"/>
    <w:rsid w:val="00B25B11"/>
    <w:rsid w:val="00B25B15"/>
    <w:rsid w:val="00B25B40"/>
    <w:rsid w:val="00B25B72"/>
    <w:rsid w:val="00B25D3C"/>
    <w:rsid w:val="00B25DC8"/>
    <w:rsid w:val="00B25DDE"/>
    <w:rsid w:val="00B25DDF"/>
    <w:rsid w:val="00B25FDE"/>
    <w:rsid w:val="00B260B0"/>
    <w:rsid w:val="00B260FC"/>
    <w:rsid w:val="00B26243"/>
    <w:rsid w:val="00B26274"/>
    <w:rsid w:val="00B262B9"/>
    <w:rsid w:val="00B262E9"/>
    <w:rsid w:val="00B2636F"/>
    <w:rsid w:val="00B26442"/>
    <w:rsid w:val="00B268D1"/>
    <w:rsid w:val="00B268DD"/>
    <w:rsid w:val="00B269A4"/>
    <w:rsid w:val="00B26A97"/>
    <w:rsid w:val="00B26AB0"/>
    <w:rsid w:val="00B26AD2"/>
    <w:rsid w:val="00B26CA2"/>
    <w:rsid w:val="00B27309"/>
    <w:rsid w:val="00B27A19"/>
    <w:rsid w:val="00B27A96"/>
    <w:rsid w:val="00B27C75"/>
    <w:rsid w:val="00B27D3F"/>
    <w:rsid w:val="00B27DFE"/>
    <w:rsid w:val="00B27F59"/>
    <w:rsid w:val="00B27F8D"/>
    <w:rsid w:val="00B30006"/>
    <w:rsid w:val="00B30072"/>
    <w:rsid w:val="00B30125"/>
    <w:rsid w:val="00B3012F"/>
    <w:rsid w:val="00B3017D"/>
    <w:rsid w:val="00B3019A"/>
    <w:rsid w:val="00B301C4"/>
    <w:rsid w:val="00B30276"/>
    <w:rsid w:val="00B302E3"/>
    <w:rsid w:val="00B305E0"/>
    <w:rsid w:val="00B306A9"/>
    <w:rsid w:val="00B306DF"/>
    <w:rsid w:val="00B30822"/>
    <w:rsid w:val="00B30A87"/>
    <w:rsid w:val="00B30B4E"/>
    <w:rsid w:val="00B30B65"/>
    <w:rsid w:val="00B30CB4"/>
    <w:rsid w:val="00B30DE4"/>
    <w:rsid w:val="00B30F12"/>
    <w:rsid w:val="00B30F80"/>
    <w:rsid w:val="00B31034"/>
    <w:rsid w:val="00B3108E"/>
    <w:rsid w:val="00B31246"/>
    <w:rsid w:val="00B3145D"/>
    <w:rsid w:val="00B315EC"/>
    <w:rsid w:val="00B31D44"/>
    <w:rsid w:val="00B31FB2"/>
    <w:rsid w:val="00B322DA"/>
    <w:rsid w:val="00B3263E"/>
    <w:rsid w:val="00B32651"/>
    <w:rsid w:val="00B326CD"/>
    <w:rsid w:val="00B326FF"/>
    <w:rsid w:val="00B32760"/>
    <w:rsid w:val="00B328C2"/>
    <w:rsid w:val="00B32AF8"/>
    <w:rsid w:val="00B32B6F"/>
    <w:rsid w:val="00B32BC1"/>
    <w:rsid w:val="00B32DF8"/>
    <w:rsid w:val="00B32FE5"/>
    <w:rsid w:val="00B33139"/>
    <w:rsid w:val="00B33169"/>
    <w:rsid w:val="00B331EC"/>
    <w:rsid w:val="00B331F0"/>
    <w:rsid w:val="00B3336C"/>
    <w:rsid w:val="00B3343A"/>
    <w:rsid w:val="00B33562"/>
    <w:rsid w:val="00B335AC"/>
    <w:rsid w:val="00B337F1"/>
    <w:rsid w:val="00B33BB3"/>
    <w:rsid w:val="00B33D44"/>
    <w:rsid w:val="00B33DB5"/>
    <w:rsid w:val="00B33DC1"/>
    <w:rsid w:val="00B33F69"/>
    <w:rsid w:val="00B340AA"/>
    <w:rsid w:val="00B34273"/>
    <w:rsid w:val="00B343E7"/>
    <w:rsid w:val="00B346E9"/>
    <w:rsid w:val="00B34705"/>
    <w:rsid w:val="00B349F4"/>
    <w:rsid w:val="00B34A9F"/>
    <w:rsid w:val="00B34B80"/>
    <w:rsid w:val="00B34E33"/>
    <w:rsid w:val="00B34EBD"/>
    <w:rsid w:val="00B34FB9"/>
    <w:rsid w:val="00B34FD0"/>
    <w:rsid w:val="00B34FED"/>
    <w:rsid w:val="00B35195"/>
    <w:rsid w:val="00B351E1"/>
    <w:rsid w:val="00B354A6"/>
    <w:rsid w:val="00B354D2"/>
    <w:rsid w:val="00B35574"/>
    <w:rsid w:val="00B35800"/>
    <w:rsid w:val="00B3584C"/>
    <w:rsid w:val="00B35909"/>
    <w:rsid w:val="00B35CDA"/>
    <w:rsid w:val="00B35D53"/>
    <w:rsid w:val="00B3606E"/>
    <w:rsid w:val="00B36103"/>
    <w:rsid w:val="00B36113"/>
    <w:rsid w:val="00B3612C"/>
    <w:rsid w:val="00B361C8"/>
    <w:rsid w:val="00B36353"/>
    <w:rsid w:val="00B36448"/>
    <w:rsid w:val="00B3663F"/>
    <w:rsid w:val="00B36650"/>
    <w:rsid w:val="00B366FD"/>
    <w:rsid w:val="00B3674D"/>
    <w:rsid w:val="00B36ABF"/>
    <w:rsid w:val="00B36B30"/>
    <w:rsid w:val="00B36C3F"/>
    <w:rsid w:val="00B36D62"/>
    <w:rsid w:val="00B37081"/>
    <w:rsid w:val="00B37167"/>
    <w:rsid w:val="00B372C9"/>
    <w:rsid w:val="00B377AC"/>
    <w:rsid w:val="00B37835"/>
    <w:rsid w:val="00B37B08"/>
    <w:rsid w:val="00B37D97"/>
    <w:rsid w:val="00B4006E"/>
    <w:rsid w:val="00B401C8"/>
    <w:rsid w:val="00B40232"/>
    <w:rsid w:val="00B402C4"/>
    <w:rsid w:val="00B403DB"/>
    <w:rsid w:val="00B40435"/>
    <w:rsid w:val="00B40596"/>
    <w:rsid w:val="00B405A8"/>
    <w:rsid w:val="00B405F4"/>
    <w:rsid w:val="00B40ABC"/>
    <w:rsid w:val="00B40AD5"/>
    <w:rsid w:val="00B40C7B"/>
    <w:rsid w:val="00B40DD0"/>
    <w:rsid w:val="00B40EEA"/>
    <w:rsid w:val="00B40F0B"/>
    <w:rsid w:val="00B41157"/>
    <w:rsid w:val="00B411BD"/>
    <w:rsid w:val="00B412D5"/>
    <w:rsid w:val="00B41379"/>
    <w:rsid w:val="00B41559"/>
    <w:rsid w:val="00B41664"/>
    <w:rsid w:val="00B41764"/>
    <w:rsid w:val="00B41897"/>
    <w:rsid w:val="00B418E8"/>
    <w:rsid w:val="00B41B47"/>
    <w:rsid w:val="00B41EAD"/>
    <w:rsid w:val="00B41EFC"/>
    <w:rsid w:val="00B42285"/>
    <w:rsid w:val="00B4228B"/>
    <w:rsid w:val="00B4231E"/>
    <w:rsid w:val="00B42350"/>
    <w:rsid w:val="00B42439"/>
    <w:rsid w:val="00B42595"/>
    <w:rsid w:val="00B42668"/>
    <w:rsid w:val="00B42678"/>
    <w:rsid w:val="00B4272B"/>
    <w:rsid w:val="00B4274B"/>
    <w:rsid w:val="00B42F2B"/>
    <w:rsid w:val="00B4326A"/>
    <w:rsid w:val="00B4327D"/>
    <w:rsid w:val="00B43287"/>
    <w:rsid w:val="00B4351D"/>
    <w:rsid w:val="00B435B1"/>
    <w:rsid w:val="00B4367F"/>
    <w:rsid w:val="00B436BE"/>
    <w:rsid w:val="00B43738"/>
    <w:rsid w:val="00B43774"/>
    <w:rsid w:val="00B43895"/>
    <w:rsid w:val="00B438BA"/>
    <w:rsid w:val="00B439D2"/>
    <w:rsid w:val="00B43BA4"/>
    <w:rsid w:val="00B43C53"/>
    <w:rsid w:val="00B4403B"/>
    <w:rsid w:val="00B441E9"/>
    <w:rsid w:val="00B442D4"/>
    <w:rsid w:val="00B4449F"/>
    <w:rsid w:val="00B44788"/>
    <w:rsid w:val="00B44B92"/>
    <w:rsid w:val="00B44C4F"/>
    <w:rsid w:val="00B44E8D"/>
    <w:rsid w:val="00B44F99"/>
    <w:rsid w:val="00B45103"/>
    <w:rsid w:val="00B451CC"/>
    <w:rsid w:val="00B45619"/>
    <w:rsid w:val="00B45876"/>
    <w:rsid w:val="00B458D5"/>
    <w:rsid w:val="00B45994"/>
    <w:rsid w:val="00B45B92"/>
    <w:rsid w:val="00B45C38"/>
    <w:rsid w:val="00B45DEB"/>
    <w:rsid w:val="00B45E7B"/>
    <w:rsid w:val="00B45F5D"/>
    <w:rsid w:val="00B461F1"/>
    <w:rsid w:val="00B462C8"/>
    <w:rsid w:val="00B4659F"/>
    <w:rsid w:val="00B46701"/>
    <w:rsid w:val="00B46742"/>
    <w:rsid w:val="00B46C2B"/>
    <w:rsid w:val="00B46E63"/>
    <w:rsid w:val="00B46F5A"/>
    <w:rsid w:val="00B4712F"/>
    <w:rsid w:val="00B47147"/>
    <w:rsid w:val="00B47267"/>
    <w:rsid w:val="00B47294"/>
    <w:rsid w:val="00B473D0"/>
    <w:rsid w:val="00B4750A"/>
    <w:rsid w:val="00B47685"/>
    <w:rsid w:val="00B4771F"/>
    <w:rsid w:val="00B479E0"/>
    <w:rsid w:val="00B47A3A"/>
    <w:rsid w:val="00B50016"/>
    <w:rsid w:val="00B504FF"/>
    <w:rsid w:val="00B50635"/>
    <w:rsid w:val="00B508AC"/>
    <w:rsid w:val="00B50A2D"/>
    <w:rsid w:val="00B50BC7"/>
    <w:rsid w:val="00B50BD6"/>
    <w:rsid w:val="00B50D45"/>
    <w:rsid w:val="00B51310"/>
    <w:rsid w:val="00B51380"/>
    <w:rsid w:val="00B51415"/>
    <w:rsid w:val="00B51470"/>
    <w:rsid w:val="00B514C4"/>
    <w:rsid w:val="00B51542"/>
    <w:rsid w:val="00B515AE"/>
    <w:rsid w:val="00B51724"/>
    <w:rsid w:val="00B5176D"/>
    <w:rsid w:val="00B517EF"/>
    <w:rsid w:val="00B51892"/>
    <w:rsid w:val="00B51A0F"/>
    <w:rsid w:val="00B51C11"/>
    <w:rsid w:val="00B51D1D"/>
    <w:rsid w:val="00B51F5E"/>
    <w:rsid w:val="00B52116"/>
    <w:rsid w:val="00B5235D"/>
    <w:rsid w:val="00B525BF"/>
    <w:rsid w:val="00B525D0"/>
    <w:rsid w:val="00B526A9"/>
    <w:rsid w:val="00B52DCE"/>
    <w:rsid w:val="00B52DD3"/>
    <w:rsid w:val="00B52E91"/>
    <w:rsid w:val="00B52FB7"/>
    <w:rsid w:val="00B5310E"/>
    <w:rsid w:val="00B53224"/>
    <w:rsid w:val="00B53361"/>
    <w:rsid w:val="00B53805"/>
    <w:rsid w:val="00B53920"/>
    <w:rsid w:val="00B53D55"/>
    <w:rsid w:val="00B53EBD"/>
    <w:rsid w:val="00B53F8C"/>
    <w:rsid w:val="00B541A7"/>
    <w:rsid w:val="00B542AD"/>
    <w:rsid w:val="00B542D4"/>
    <w:rsid w:val="00B544BE"/>
    <w:rsid w:val="00B54849"/>
    <w:rsid w:val="00B549CF"/>
    <w:rsid w:val="00B54A3B"/>
    <w:rsid w:val="00B54AA9"/>
    <w:rsid w:val="00B54ACC"/>
    <w:rsid w:val="00B54DCB"/>
    <w:rsid w:val="00B54F65"/>
    <w:rsid w:val="00B5533F"/>
    <w:rsid w:val="00B55519"/>
    <w:rsid w:val="00B55636"/>
    <w:rsid w:val="00B55672"/>
    <w:rsid w:val="00B5587B"/>
    <w:rsid w:val="00B55900"/>
    <w:rsid w:val="00B55A96"/>
    <w:rsid w:val="00B55AC2"/>
    <w:rsid w:val="00B55B78"/>
    <w:rsid w:val="00B55C82"/>
    <w:rsid w:val="00B55D5F"/>
    <w:rsid w:val="00B55DD9"/>
    <w:rsid w:val="00B55ED8"/>
    <w:rsid w:val="00B56035"/>
    <w:rsid w:val="00B560C9"/>
    <w:rsid w:val="00B56291"/>
    <w:rsid w:val="00B563B9"/>
    <w:rsid w:val="00B5650C"/>
    <w:rsid w:val="00B56533"/>
    <w:rsid w:val="00B56648"/>
    <w:rsid w:val="00B5667C"/>
    <w:rsid w:val="00B566C5"/>
    <w:rsid w:val="00B566F6"/>
    <w:rsid w:val="00B5680D"/>
    <w:rsid w:val="00B56ACD"/>
    <w:rsid w:val="00B56AE3"/>
    <w:rsid w:val="00B56C5F"/>
    <w:rsid w:val="00B56CCB"/>
    <w:rsid w:val="00B56CFC"/>
    <w:rsid w:val="00B56D5B"/>
    <w:rsid w:val="00B56E88"/>
    <w:rsid w:val="00B56EA0"/>
    <w:rsid w:val="00B571AC"/>
    <w:rsid w:val="00B574AD"/>
    <w:rsid w:val="00B57588"/>
    <w:rsid w:val="00B5759B"/>
    <w:rsid w:val="00B57634"/>
    <w:rsid w:val="00B57777"/>
    <w:rsid w:val="00B57781"/>
    <w:rsid w:val="00B5778C"/>
    <w:rsid w:val="00B578D0"/>
    <w:rsid w:val="00B5791F"/>
    <w:rsid w:val="00B579D3"/>
    <w:rsid w:val="00B57A17"/>
    <w:rsid w:val="00B57A74"/>
    <w:rsid w:val="00B57AFC"/>
    <w:rsid w:val="00B57D67"/>
    <w:rsid w:val="00B57EB9"/>
    <w:rsid w:val="00B6001D"/>
    <w:rsid w:val="00B6004B"/>
    <w:rsid w:val="00B602D0"/>
    <w:rsid w:val="00B60630"/>
    <w:rsid w:val="00B607AE"/>
    <w:rsid w:val="00B608B3"/>
    <w:rsid w:val="00B60B9A"/>
    <w:rsid w:val="00B60C44"/>
    <w:rsid w:val="00B60DCF"/>
    <w:rsid w:val="00B60F05"/>
    <w:rsid w:val="00B61110"/>
    <w:rsid w:val="00B6116E"/>
    <w:rsid w:val="00B6135B"/>
    <w:rsid w:val="00B61413"/>
    <w:rsid w:val="00B615AC"/>
    <w:rsid w:val="00B616E0"/>
    <w:rsid w:val="00B616FC"/>
    <w:rsid w:val="00B61831"/>
    <w:rsid w:val="00B6198C"/>
    <w:rsid w:val="00B61AE2"/>
    <w:rsid w:val="00B61BE2"/>
    <w:rsid w:val="00B61C4B"/>
    <w:rsid w:val="00B61D46"/>
    <w:rsid w:val="00B61D77"/>
    <w:rsid w:val="00B62105"/>
    <w:rsid w:val="00B62160"/>
    <w:rsid w:val="00B62403"/>
    <w:rsid w:val="00B625BB"/>
    <w:rsid w:val="00B6266F"/>
    <w:rsid w:val="00B6273B"/>
    <w:rsid w:val="00B6289A"/>
    <w:rsid w:val="00B62B75"/>
    <w:rsid w:val="00B62C78"/>
    <w:rsid w:val="00B62C93"/>
    <w:rsid w:val="00B62D06"/>
    <w:rsid w:val="00B62E02"/>
    <w:rsid w:val="00B62E0B"/>
    <w:rsid w:val="00B6318C"/>
    <w:rsid w:val="00B6318F"/>
    <w:rsid w:val="00B631DA"/>
    <w:rsid w:val="00B63424"/>
    <w:rsid w:val="00B63755"/>
    <w:rsid w:val="00B63821"/>
    <w:rsid w:val="00B63866"/>
    <w:rsid w:val="00B63A8C"/>
    <w:rsid w:val="00B63C32"/>
    <w:rsid w:val="00B63C4A"/>
    <w:rsid w:val="00B63F89"/>
    <w:rsid w:val="00B64098"/>
    <w:rsid w:val="00B641AD"/>
    <w:rsid w:val="00B64200"/>
    <w:rsid w:val="00B642BD"/>
    <w:rsid w:val="00B6434B"/>
    <w:rsid w:val="00B64434"/>
    <w:rsid w:val="00B644E5"/>
    <w:rsid w:val="00B64720"/>
    <w:rsid w:val="00B647D9"/>
    <w:rsid w:val="00B648BA"/>
    <w:rsid w:val="00B6497B"/>
    <w:rsid w:val="00B64BE0"/>
    <w:rsid w:val="00B64E83"/>
    <w:rsid w:val="00B6524D"/>
    <w:rsid w:val="00B655B1"/>
    <w:rsid w:val="00B65699"/>
    <w:rsid w:val="00B6573B"/>
    <w:rsid w:val="00B657B4"/>
    <w:rsid w:val="00B65D72"/>
    <w:rsid w:val="00B65E28"/>
    <w:rsid w:val="00B66169"/>
    <w:rsid w:val="00B665DA"/>
    <w:rsid w:val="00B66654"/>
    <w:rsid w:val="00B6681E"/>
    <w:rsid w:val="00B66AE5"/>
    <w:rsid w:val="00B66C59"/>
    <w:rsid w:val="00B66CE6"/>
    <w:rsid w:val="00B66D99"/>
    <w:rsid w:val="00B66E3D"/>
    <w:rsid w:val="00B66F21"/>
    <w:rsid w:val="00B66F30"/>
    <w:rsid w:val="00B66F73"/>
    <w:rsid w:val="00B671B7"/>
    <w:rsid w:val="00B671C6"/>
    <w:rsid w:val="00B674EE"/>
    <w:rsid w:val="00B6755D"/>
    <w:rsid w:val="00B675EA"/>
    <w:rsid w:val="00B6762F"/>
    <w:rsid w:val="00B676EB"/>
    <w:rsid w:val="00B6771A"/>
    <w:rsid w:val="00B678BE"/>
    <w:rsid w:val="00B67A11"/>
    <w:rsid w:val="00B67AA9"/>
    <w:rsid w:val="00B67BA4"/>
    <w:rsid w:val="00B67BFB"/>
    <w:rsid w:val="00B67C53"/>
    <w:rsid w:val="00B67D06"/>
    <w:rsid w:val="00B67FA8"/>
    <w:rsid w:val="00B67FBF"/>
    <w:rsid w:val="00B7005A"/>
    <w:rsid w:val="00B700B4"/>
    <w:rsid w:val="00B701AC"/>
    <w:rsid w:val="00B704BA"/>
    <w:rsid w:val="00B704D5"/>
    <w:rsid w:val="00B70588"/>
    <w:rsid w:val="00B70619"/>
    <w:rsid w:val="00B706C9"/>
    <w:rsid w:val="00B70DB9"/>
    <w:rsid w:val="00B70E09"/>
    <w:rsid w:val="00B710AA"/>
    <w:rsid w:val="00B71191"/>
    <w:rsid w:val="00B711CE"/>
    <w:rsid w:val="00B71378"/>
    <w:rsid w:val="00B71438"/>
    <w:rsid w:val="00B71466"/>
    <w:rsid w:val="00B716F9"/>
    <w:rsid w:val="00B716FF"/>
    <w:rsid w:val="00B71AE6"/>
    <w:rsid w:val="00B71C28"/>
    <w:rsid w:val="00B71DC8"/>
    <w:rsid w:val="00B71E58"/>
    <w:rsid w:val="00B71E5B"/>
    <w:rsid w:val="00B71E5C"/>
    <w:rsid w:val="00B71EDC"/>
    <w:rsid w:val="00B7212B"/>
    <w:rsid w:val="00B722A9"/>
    <w:rsid w:val="00B723BF"/>
    <w:rsid w:val="00B72433"/>
    <w:rsid w:val="00B7257E"/>
    <w:rsid w:val="00B726B1"/>
    <w:rsid w:val="00B7288B"/>
    <w:rsid w:val="00B729E5"/>
    <w:rsid w:val="00B729FA"/>
    <w:rsid w:val="00B7302D"/>
    <w:rsid w:val="00B7305F"/>
    <w:rsid w:val="00B73277"/>
    <w:rsid w:val="00B732D1"/>
    <w:rsid w:val="00B735C0"/>
    <w:rsid w:val="00B73961"/>
    <w:rsid w:val="00B739D3"/>
    <w:rsid w:val="00B73C83"/>
    <w:rsid w:val="00B73E4A"/>
    <w:rsid w:val="00B73EC1"/>
    <w:rsid w:val="00B73F58"/>
    <w:rsid w:val="00B743AE"/>
    <w:rsid w:val="00B746C6"/>
    <w:rsid w:val="00B7478B"/>
    <w:rsid w:val="00B748B6"/>
    <w:rsid w:val="00B74B36"/>
    <w:rsid w:val="00B74E3C"/>
    <w:rsid w:val="00B74E48"/>
    <w:rsid w:val="00B74EA8"/>
    <w:rsid w:val="00B74F7D"/>
    <w:rsid w:val="00B750B6"/>
    <w:rsid w:val="00B75200"/>
    <w:rsid w:val="00B75348"/>
    <w:rsid w:val="00B753D2"/>
    <w:rsid w:val="00B75464"/>
    <w:rsid w:val="00B755A4"/>
    <w:rsid w:val="00B756C2"/>
    <w:rsid w:val="00B756DB"/>
    <w:rsid w:val="00B758D2"/>
    <w:rsid w:val="00B759B3"/>
    <w:rsid w:val="00B75A38"/>
    <w:rsid w:val="00B75A5B"/>
    <w:rsid w:val="00B75C92"/>
    <w:rsid w:val="00B75D16"/>
    <w:rsid w:val="00B75D51"/>
    <w:rsid w:val="00B75DE2"/>
    <w:rsid w:val="00B75DF0"/>
    <w:rsid w:val="00B75F3E"/>
    <w:rsid w:val="00B7604C"/>
    <w:rsid w:val="00B76333"/>
    <w:rsid w:val="00B7636C"/>
    <w:rsid w:val="00B76370"/>
    <w:rsid w:val="00B7652C"/>
    <w:rsid w:val="00B765DE"/>
    <w:rsid w:val="00B766A4"/>
    <w:rsid w:val="00B766BF"/>
    <w:rsid w:val="00B7675D"/>
    <w:rsid w:val="00B76899"/>
    <w:rsid w:val="00B76921"/>
    <w:rsid w:val="00B76B6B"/>
    <w:rsid w:val="00B76BD3"/>
    <w:rsid w:val="00B76C09"/>
    <w:rsid w:val="00B76D12"/>
    <w:rsid w:val="00B76EC8"/>
    <w:rsid w:val="00B76F95"/>
    <w:rsid w:val="00B76FA6"/>
    <w:rsid w:val="00B77090"/>
    <w:rsid w:val="00B7729D"/>
    <w:rsid w:val="00B775A4"/>
    <w:rsid w:val="00B7790B"/>
    <w:rsid w:val="00B77AF8"/>
    <w:rsid w:val="00B77BD8"/>
    <w:rsid w:val="00B77DBA"/>
    <w:rsid w:val="00B77FDB"/>
    <w:rsid w:val="00B77FE0"/>
    <w:rsid w:val="00B8023A"/>
    <w:rsid w:val="00B80333"/>
    <w:rsid w:val="00B80349"/>
    <w:rsid w:val="00B803CB"/>
    <w:rsid w:val="00B804EE"/>
    <w:rsid w:val="00B8071D"/>
    <w:rsid w:val="00B80910"/>
    <w:rsid w:val="00B8101F"/>
    <w:rsid w:val="00B8110E"/>
    <w:rsid w:val="00B81195"/>
    <w:rsid w:val="00B81367"/>
    <w:rsid w:val="00B8136E"/>
    <w:rsid w:val="00B8148A"/>
    <w:rsid w:val="00B814CB"/>
    <w:rsid w:val="00B815E1"/>
    <w:rsid w:val="00B817C8"/>
    <w:rsid w:val="00B8180A"/>
    <w:rsid w:val="00B818F4"/>
    <w:rsid w:val="00B81ACF"/>
    <w:rsid w:val="00B81BC9"/>
    <w:rsid w:val="00B81D29"/>
    <w:rsid w:val="00B81DD1"/>
    <w:rsid w:val="00B8222F"/>
    <w:rsid w:val="00B823E1"/>
    <w:rsid w:val="00B82576"/>
    <w:rsid w:val="00B82615"/>
    <w:rsid w:val="00B82684"/>
    <w:rsid w:val="00B82688"/>
    <w:rsid w:val="00B82871"/>
    <w:rsid w:val="00B82B21"/>
    <w:rsid w:val="00B82BEE"/>
    <w:rsid w:val="00B82C09"/>
    <w:rsid w:val="00B82E18"/>
    <w:rsid w:val="00B82E56"/>
    <w:rsid w:val="00B82FE0"/>
    <w:rsid w:val="00B83176"/>
    <w:rsid w:val="00B8322F"/>
    <w:rsid w:val="00B832EE"/>
    <w:rsid w:val="00B83444"/>
    <w:rsid w:val="00B8346E"/>
    <w:rsid w:val="00B836D3"/>
    <w:rsid w:val="00B836ED"/>
    <w:rsid w:val="00B836EE"/>
    <w:rsid w:val="00B83B4D"/>
    <w:rsid w:val="00B83CBC"/>
    <w:rsid w:val="00B83CDC"/>
    <w:rsid w:val="00B83D84"/>
    <w:rsid w:val="00B83ED8"/>
    <w:rsid w:val="00B83F79"/>
    <w:rsid w:val="00B83FF5"/>
    <w:rsid w:val="00B84063"/>
    <w:rsid w:val="00B84080"/>
    <w:rsid w:val="00B84159"/>
    <w:rsid w:val="00B84197"/>
    <w:rsid w:val="00B8429F"/>
    <w:rsid w:val="00B842B9"/>
    <w:rsid w:val="00B84324"/>
    <w:rsid w:val="00B845AC"/>
    <w:rsid w:val="00B845ED"/>
    <w:rsid w:val="00B84765"/>
    <w:rsid w:val="00B848CA"/>
    <w:rsid w:val="00B84C65"/>
    <w:rsid w:val="00B84D1F"/>
    <w:rsid w:val="00B84DD7"/>
    <w:rsid w:val="00B84E67"/>
    <w:rsid w:val="00B84F92"/>
    <w:rsid w:val="00B851B4"/>
    <w:rsid w:val="00B853BE"/>
    <w:rsid w:val="00B853CD"/>
    <w:rsid w:val="00B85688"/>
    <w:rsid w:val="00B8572F"/>
    <w:rsid w:val="00B858A3"/>
    <w:rsid w:val="00B858EB"/>
    <w:rsid w:val="00B85B1D"/>
    <w:rsid w:val="00B85B51"/>
    <w:rsid w:val="00B85C99"/>
    <w:rsid w:val="00B85DF9"/>
    <w:rsid w:val="00B85E2A"/>
    <w:rsid w:val="00B85EBD"/>
    <w:rsid w:val="00B85FC3"/>
    <w:rsid w:val="00B860AF"/>
    <w:rsid w:val="00B8611A"/>
    <w:rsid w:val="00B861B7"/>
    <w:rsid w:val="00B8628F"/>
    <w:rsid w:val="00B86476"/>
    <w:rsid w:val="00B8650D"/>
    <w:rsid w:val="00B86683"/>
    <w:rsid w:val="00B8674D"/>
    <w:rsid w:val="00B86A3D"/>
    <w:rsid w:val="00B86BD2"/>
    <w:rsid w:val="00B86C3B"/>
    <w:rsid w:val="00B86CD7"/>
    <w:rsid w:val="00B86CDF"/>
    <w:rsid w:val="00B86DC3"/>
    <w:rsid w:val="00B86F21"/>
    <w:rsid w:val="00B870F8"/>
    <w:rsid w:val="00B87184"/>
    <w:rsid w:val="00B8728A"/>
    <w:rsid w:val="00B873B4"/>
    <w:rsid w:val="00B873C8"/>
    <w:rsid w:val="00B875C7"/>
    <w:rsid w:val="00B876E2"/>
    <w:rsid w:val="00B87888"/>
    <w:rsid w:val="00B87BEF"/>
    <w:rsid w:val="00B90062"/>
    <w:rsid w:val="00B900DB"/>
    <w:rsid w:val="00B905C6"/>
    <w:rsid w:val="00B906B5"/>
    <w:rsid w:val="00B90756"/>
    <w:rsid w:val="00B9075A"/>
    <w:rsid w:val="00B907D4"/>
    <w:rsid w:val="00B90943"/>
    <w:rsid w:val="00B90A20"/>
    <w:rsid w:val="00B90A95"/>
    <w:rsid w:val="00B90CCF"/>
    <w:rsid w:val="00B90D10"/>
    <w:rsid w:val="00B90FE5"/>
    <w:rsid w:val="00B911A8"/>
    <w:rsid w:val="00B91343"/>
    <w:rsid w:val="00B9156E"/>
    <w:rsid w:val="00B916AE"/>
    <w:rsid w:val="00B9191F"/>
    <w:rsid w:val="00B9192C"/>
    <w:rsid w:val="00B91980"/>
    <w:rsid w:val="00B919AD"/>
    <w:rsid w:val="00B91A2B"/>
    <w:rsid w:val="00B91AF2"/>
    <w:rsid w:val="00B91B60"/>
    <w:rsid w:val="00B91BAD"/>
    <w:rsid w:val="00B91E45"/>
    <w:rsid w:val="00B91EC4"/>
    <w:rsid w:val="00B91EEA"/>
    <w:rsid w:val="00B92033"/>
    <w:rsid w:val="00B9224C"/>
    <w:rsid w:val="00B92651"/>
    <w:rsid w:val="00B92877"/>
    <w:rsid w:val="00B928C2"/>
    <w:rsid w:val="00B92DD7"/>
    <w:rsid w:val="00B92F3E"/>
    <w:rsid w:val="00B93204"/>
    <w:rsid w:val="00B9324D"/>
    <w:rsid w:val="00B93312"/>
    <w:rsid w:val="00B934D9"/>
    <w:rsid w:val="00B936D2"/>
    <w:rsid w:val="00B936E3"/>
    <w:rsid w:val="00B93716"/>
    <w:rsid w:val="00B93EF8"/>
    <w:rsid w:val="00B93F77"/>
    <w:rsid w:val="00B93F90"/>
    <w:rsid w:val="00B93FBB"/>
    <w:rsid w:val="00B941BB"/>
    <w:rsid w:val="00B942D4"/>
    <w:rsid w:val="00B9445E"/>
    <w:rsid w:val="00B945AB"/>
    <w:rsid w:val="00B945C7"/>
    <w:rsid w:val="00B947BE"/>
    <w:rsid w:val="00B9487F"/>
    <w:rsid w:val="00B948EA"/>
    <w:rsid w:val="00B94911"/>
    <w:rsid w:val="00B94912"/>
    <w:rsid w:val="00B94A1B"/>
    <w:rsid w:val="00B94A22"/>
    <w:rsid w:val="00B94B64"/>
    <w:rsid w:val="00B94E17"/>
    <w:rsid w:val="00B94E6D"/>
    <w:rsid w:val="00B94F6B"/>
    <w:rsid w:val="00B94FB5"/>
    <w:rsid w:val="00B9509C"/>
    <w:rsid w:val="00B9517A"/>
    <w:rsid w:val="00B952FF"/>
    <w:rsid w:val="00B95338"/>
    <w:rsid w:val="00B953EF"/>
    <w:rsid w:val="00B95460"/>
    <w:rsid w:val="00B955CA"/>
    <w:rsid w:val="00B9572A"/>
    <w:rsid w:val="00B957D8"/>
    <w:rsid w:val="00B957FE"/>
    <w:rsid w:val="00B958DF"/>
    <w:rsid w:val="00B958E4"/>
    <w:rsid w:val="00B95C00"/>
    <w:rsid w:val="00B95D9D"/>
    <w:rsid w:val="00B95F02"/>
    <w:rsid w:val="00B95FA0"/>
    <w:rsid w:val="00B96015"/>
    <w:rsid w:val="00B9609D"/>
    <w:rsid w:val="00B96263"/>
    <w:rsid w:val="00B96374"/>
    <w:rsid w:val="00B96439"/>
    <w:rsid w:val="00B964E3"/>
    <w:rsid w:val="00B966B2"/>
    <w:rsid w:val="00B966BC"/>
    <w:rsid w:val="00B966C2"/>
    <w:rsid w:val="00B966DB"/>
    <w:rsid w:val="00B966FA"/>
    <w:rsid w:val="00B96B23"/>
    <w:rsid w:val="00B96BEF"/>
    <w:rsid w:val="00B96FC0"/>
    <w:rsid w:val="00B97055"/>
    <w:rsid w:val="00B97260"/>
    <w:rsid w:val="00B9731D"/>
    <w:rsid w:val="00B97356"/>
    <w:rsid w:val="00B97504"/>
    <w:rsid w:val="00B97805"/>
    <w:rsid w:val="00B978B7"/>
    <w:rsid w:val="00B97A69"/>
    <w:rsid w:val="00B97B88"/>
    <w:rsid w:val="00B97D05"/>
    <w:rsid w:val="00B97DF0"/>
    <w:rsid w:val="00B97FF1"/>
    <w:rsid w:val="00BA0184"/>
    <w:rsid w:val="00BA037A"/>
    <w:rsid w:val="00BA0438"/>
    <w:rsid w:val="00BA05F8"/>
    <w:rsid w:val="00BA0632"/>
    <w:rsid w:val="00BA0685"/>
    <w:rsid w:val="00BA0695"/>
    <w:rsid w:val="00BA08A7"/>
    <w:rsid w:val="00BA0AAA"/>
    <w:rsid w:val="00BA0B2D"/>
    <w:rsid w:val="00BA0D0B"/>
    <w:rsid w:val="00BA0DFB"/>
    <w:rsid w:val="00BA0EBF"/>
    <w:rsid w:val="00BA1013"/>
    <w:rsid w:val="00BA1136"/>
    <w:rsid w:val="00BA13B6"/>
    <w:rsid w:val="00BA1433"/>
    <w:rsid w:val="00BA1544"/>
    <w:rsid w:val="00BA1583"/>
    <w:rsid w:val="00BA1587"/>
    <w:rsid w:val="00BA1636"/>
    <w:rsid w:val="00BA1670"/>
    <w:rsid w:val="00BA184B"/>
    <w:rsid w:val="00BA1A6E"/>
    <w:rsid w:val="00BA1AA9"/>
    <w:rsid w:val="00BA1C6D"/>
    <w:rsid w:val="00BA1D4A"/>
    <w:rsid w:val="00BA2217"/>
    <w:rsid w:val="00BA2614"/>
    <w:rsid w:val="00BA2889"/>
    <w:rsid w:val="00BA28C9"/>
    <w:rsid w:val="00BA2AF8"/>
    <w:rsid w:val="00BA2CF7"/>
    <w:rsid w:val="00BA2D0C"/>
    <w:rsid w:val="00BA2E8E"/>
    <w:rsid w:val="00BA2EDA"/>
    <w:rsid w:val="00BA2FEF"/>
    <w:rsid w:val="00BA3090"/>
    <w:rsid w:val="00BA30DF"/>
    <w:rsid w:val="00BA31CD"/>
    <w:rsid w:val="00BA327B"/>
    <w:rsid w:val="00BA33ED"/>
    <w:rsid w:val="00BA3442"/>
    <w:rsid w:val="00BA34E6"/>
    <w:rsid w:val="00BA361A"/>
    <w:rsid w:val="00BA3781"/>
    <w:rsid w:val="00BA3A42"/>
    <w:rsid w:val="00BA3AE4"/>
    <w:rsid w:val="00BA3C6B"/>
    <w:rsid w:val="00BA3C79"/>
    <w:rsid w:val="00BA3D3F"/>
    <w:rsid w:val="00BA3F3A"/>
    <w:rsid w:val="00BA3F79"/>
    <w:rsid w:val="00BA4125"/>
    <w:rsid w:val="00BA42A3"/>
    <w:rsid w:val="00BA4450"/>
    <w:rsid w:val="00BA454E"/>
    <w:rsid w:val="00BA477E"/>
    <w:rsid w:val="00BA4785"/>
    <w:rsid w:val="00BA4997"/>
    <w:rsid w:val="00BA49C5"/>
    <w:rsid w:val="00BA4A0C"/>
    <w:rsid w:val="00BA4B2A"/>
    <w:rsid w:val="00BA4C29"/>
    <w:rsid w:val="00BA4C64"/>
    <w:rsid w:val="00BA516B"/>
    <w:rsid w:val="00BA5221"/>
    <w:rsid w:val="00BA52B9"/>
    <w:rsid w:val="00BA536C"/>
    <w:rsid w:val="00BA5489"/>
    <w:rsid w:val="00BA55E1"/>
    <w:rsid w:val="00BA58F5"/>
    <w:rsid w:val="00BA5A20"/>
    <w:rsid w:val="00BA5B19"/>
    <w:rsid w:val="00BA5B1E"/>
    <w:rsid w:val="00BA5B67"/>
    <w:rsid w:val="00BA5F61"/>
    <w:rsid w:val="00BA5F85"/>
    <w:rsid w:val="00BA5FC0"/>
    <w:rsid w:val="00BA5FD1"/>
    <w:rsid w:val="00BA6009"/>
    <w:rsid w:val="00BA60A2"/>
    <w:rsid w:val="00BA6322"/>
    <w:rsid w:val="00BA634F"/>
    <w:rsid w:val="00BA6408"/>
    <w:rsid w:val="00BA642B"/>
    <w:rsid w:val="00BA64B4"/>
    <w:rsid w:val="00BA64CC"/>
    <w:rsid w:val="00BA68BE"/>
    <w:rsid w:val="00BA6929"/>
    <w:rsid w:val="00BA69B6"/>
    <w:rsid w:val="00BA6EA2"/>
    <w:rsid w:val="00BA6EEC"/>
    <w:rsid w:val="00BA6EF2"/>
    <w:rsid w:val="00BA7274"/>
    <w:rsid w:val="00BA7574"/>
    <w:rsid w:val="00BA7624"/>
    <w:rsid w:val="00BA7736"/>
    <w:rsid w:val="00BA78F6"/>
    <w:rsid w:val="00BA7AF3"/>
    <w:rsid w:val="00BA7B05"/>
    <w:rsid w:val="00BA7B2B"/>
    <w:rsid w:val="00BB01AD"/>
    <w:rsid w:val="00BB032F"/>
    <w:rsid w:val="00BB0625"/>
    <w:rsid w:val="00BB0660"/>
    <w:rsid w:val="00BB07ED"/>
    <w:rsid w:val="00BB0A16"/>
    <w:rsid w:val="00BB0BD0"/>
    <w:rsid w:val="00BB0BF0"/>
    <w:rsid w:val="00BB0DBA"/>
    <w:rsid w:val="00BB12D7"/>
    <w:rsid w:val="00BB12F2"/>
    <w:rsid w:val="00BB13F7"/>
    <w:rsid w:val="00BB1548"/>
    <w:rsid w:val="00BB168B"/>
    <w:rsid w:val="00BB1C22"/>
    <w:rsid w:val="00BB1CE7"/>
    <w:rsid w:val="00BB1D56"/>
    <w:rsid w:val="00BB1F41"/>
    <w:rsid w:val="00BB1F8B"/>
    <w:rsid w:val="00BB2119"/>
    <w:rsid w:val="00BB2301"/>
    <w:rsid w:val="00BB240B"/>
    <w:rsid w:val="00BB2632"/>
    <w:rsid w:val="00BB265A"/>
    <w:rsid w:val="00BB27C5"/>
    <w:rsid w:val="00BB2813"/>
    <w:rsid w:val="00BB2A26"/>
    <w:rsid w:val="00BB2D21"/>
    <w:rsid w:val="00BB2D9B"/>
    <w:rsid w:val="00BB2DD8"/>
    <w:rsid w:val="00BB2F48"/>
    <w:rsid w:val="00BB2FD3"/>
    <w:rsid w:val="00BB2FDF"/>
    <w:rsid w:val="00BB2FFF"/>
    <w:rsid w:val="00BB3000"/>
    <w:rsid w:val="00BB3129"/>
    <w:rsid w:val="00BB32DB"/>
    <w:rsid w:val="00BB32FF"/>
    <w:rsid w:val="00BB360B"/>
    <w:rsid w:val="00BB362A"/>
    <w:rsid w:val="00BB3883"/>
    <w:rsid w:val="00BB38B6"/>
    <w:rsid w:val="00BB38CA"/>
    <w:rsid w:val="00BB38CD"/>
    <w:rsid w:val="00BB3A89"/>
    <w:rsid w:val="00BB3ACF"/>
    <w:rsid w:val="00BB3AFC"/>
    <w:rsid w:val="00BB3B1C"/>
    <w:rsid w:val="00BB3D57"/>
    <w:rsid w:val="00BB405C"/>
    <w:rsid w:val="00BB4241"/>
    <w:rsid w:val="00BB4270"/>
    <w:rsid w:val="00BB42F0"/>
    <w:rsid w:val="00BB43AF"/>
    <w:rsid w:val="00BB43EB"/>
    <w:rsid w:val="00BB4712"/>
    <w:rsid w:val="00BB478A"/>
    <w:rsid w:val="00BB4802"/>
    <w:rsid w:val="00BB49E0"/>
    <w:rsid w:val="00BB4AD6"/>
    <w:rsid w:val="00BB4B88"/>
    <w:rsid w:val="00BB4BBA"/>
    <w:rsid w:val="00BB51C7"/>
    <w:rsid w:val="00BB5264"/>
    <w:rsid w:val="00BB5388"/>
    <w:rsid w:val="00BB53E6"/>
    <w:rsid w:val="00BB53ED"/>
    <w:rsid w:val="00BB5439"/>
    <w:rsid w:val="00BB5531"/>
    <w:rsid w:val="00BB572D"/>
    <w:rsid w:val="00BB58A5"/>
    <w:rsid w:val="00BB5A99"/>
    <w:rsid w:val="00BB5AAA"/>
    <w:rsid w:val="00BB5C16"/>
    <w:rsid w:val="00BB5D05"/>
    <w:rsid w:val="00BB5D0B"/>
    <w:rsid w:val="00BB5E60"/>
    <w:rsid w:val="00BB5EF8"/>
    <w:rsid w:val="00BB5FCB"/>
    <w:rsid w:val="00BB6022"/>
    <w:rsid w:val="00BB604B"/>
    <w:rsid w:val="00BB616C"/>
    <w:rsid w:val="00BB6376"/>
    <w:rsid w:val="00BB64BB"/>
    <w:rsid w:val="00BB6691"/>
    <w:rsid w:val="00BB6745"/>
    <w:rsid w:val="00BB6BCC"/>
    <w:rsid w:val="00BB6CA1"/>
    <w:rsid w:val="00BB6EA3"/>
    <w:rsid w:val="00BB7164"/>
    <w:rsid w:val="00BB71EE"/>
    <w:rsid w:val="00BB73D0"/>
    <w:rsid w:val="00BB74DB"/>
    <w:rsid w:val="00BB759A"/>
    <w:rsid w:val="00BB75CC"/>
    <w:rsid w:val="00BB7644"/>
    <w:rsid w:val="00BB7712"/>
    <w:rsid w:val="00BB7A4E"/>
    <w:rsid w:val="00BB7B7A"/>
    <w:rsid w:val="00BB7CE9"/>
    <w:rsid w:val="00BB7F4B"/>
    <w:rsid w:val="00BC00EC"/>
    <w:rsid w:val="00BC0145"/>
    <w:rsid w:val="00BC042C"/>
    <w:rsid w:val="00BC0638"/>
    <w:rsid w:val="00BC08C5"/>
    <w:rsid w:val="00BC08D1"/>
    <w:rsid w:val="00BC094E"/>
    <w:rsid w:val="00BC0966"/>
    <w:rsid w:val="00BC0E8C"/>
    <w:rsid w:val="00BC109C"/>
    <w:rsid w:val="00BC10A5"/>
    <w:rsid w:val="00BC1127"/>
    <w:rsid w:val="00BC113C"/>
    <w:rsid w:val="00BC1174"/>
    <w:rsid w:val="00BC11F2"/>
    <w:rsid w:val="00BC12FB"/>
    <w:rsid w:val="00BC138C"/>
    <w:rsid w:val="00BC147F"/>
    <w:rsid w:val="00BC1691"/>
    <w:rsid w:val="00BC173E"/>
    <w:rsid w:val="00BC174E"/>
    <w:rsid w:val="00BC18E7"/>
    <w:rsid w:val="00BC1A5F"/>
    <w:rsid w:val="00BC1B06"/>
    <w:rsid w:val="00BC1C3C"/>
    <w:rsid w:val="00BC1CDB"/>
    <w:rsid w:val="00BC1F54"/>
    <w:rsid w:val="00BC1FA7"/>
    <w:rsid w:val="00BC2046"/>
    <w:rsid w:val="00BC20BE"/>
    <w:rsid w:val="00BC22F0"/>
    <w:rsid w:val="00BC2403"/>
    <w:rsid w:val="00BC2508"/>
    <w:rsid w:val="00BC2518"/>
    <w:rsid w:val="00BC253F"/>
    <w:rsid w:val="00BC26AD"/>
    <w:rsid w:val="00BC2705"/>
    <w:rsid w:val="00BC2804"/>
    <w:rsid w:val="00BC2949"/>
    <w:rsid w:val="00BC2A27"/>
    <w:rsid w:val="00BC2AFC"/>
    <w:rsid w:val="00BC2CFE"/>
    <w:rsid w:val="00BC2E38"/>
    <w:rsid w:val="00BC307F"/>
    <w:rsid w:val="00BC3159"/>
    <w:rsid w:val="00BC31E6"/>
    <w:rsid w:val="00BC3257"/>
    <w:rsid w:val="00BC3487"/>
    <w:rsid w:val="00BC34B5"/>
    <w:rsid w:val="00BC39DB"/>
    <w:rsid w:val="00BC3A32"/>
    <w:rsid w:val="00BC3B07"/>
    <w:rsid w:val="00BC3B73"/>
    <w:rsid w:val="00BC3D16"/>
    <w:rsid w:val="00BC3D8A"/>
    <w:rsid w:val="00BC3E4F"/>
    <w:rsid w:val="00BC3EBC"/>
    <w:rsid w:val="00BC3F3A"/>
    <w:rsid w:val="00BC3F5B"/>
    <w:rsid w:val="00BC401A"/>
    <w:rsid w:val="00BC40E0"/>
    <w:rsid w:val="00BC45E4"/>
    <w:rsid w:val="00BC46EF"/>
    <w:rsid w:val="00BC49D0"/>
    <w:rsid w:val="00BC4A47"/>
    <w:rsid w:val="00BC4C9F"/>
    <w:rsid w:val="00BC52C9"/>
    <w:rsid w:val="00BC52F0"/>
    <w:rsid w:val="00BC53F0"/>
    <w:rsid w:val="00BC5487"/>
    <w:rsid w:val="00BC5518"/>
    <w:rsid w:val="00BC5640"/>
    <w:rsid w:val="00BC57C5"/>
    <w:rsid w:val="00BC57F6"/>
    <w:rsid w:val="00BC58DE"/>
    <w:rsid w:val="00BC5AC8"/>
    <w:rsid w:val="00BC5BD0"/>
    <w:rsid w:val="00BC5F45"/>
    <w:rsid w:val="00BC6033"/>
    <w:rsid w:val="00BC618C"/>
    <w:rsid w:val="00BC620B"/>
    <w:rsid w:val="00BC6341"/>
    <w:rsid w:val="00BC636B"/>
    <w:rsid w:val="00BC65E1"/>
    <w:rsid w:val="00BC66C2"/>
    <w:rsid w:val="00BC679D"/>
    <w:rsid w:val="00BC67A3"/>
    <w:rsid w:val="00BC67CB"/>
    <w:rsid w:val="00BC6804"/>
    <w:rsid w:val="00BC68A4"/>
    <w:rsid w:val="00BC6963"/>
    <w:rsid w:val="00BC6C9B"/>
    <w:rsid w:val="00BC6E17"/>
    <w:rsid w:val="00BC6FC2"/>
    <w:rsid w:val="00BC6FD6"/>
    <w:rsid w:val="00BC7014"/>
    <w:rsid w:val="00BC722D"/>
    <w:rsid w:val="00BC737E"/>
    <w:rsid w:val="00BC761B"/>
    <w:rsid w:val="00BC76B6"/>
    <w:rsid w:val="00BC7D1A"/>
    <w:rsid w:val="00BC7FBD"/>
    <w:rsid w:val="00BD0034"/>
    <w:rsid w:val="00BD008E"/>
    <w:rsid w:val="00BD022D"/>
    <w:rsid w:val="00BD059D"/>
    <w:rsid w:val="00BD0688"/>
    <w:rsid w:val="00BD0975"/>
    <w:rsid w:val="00BD097C"/>
    <w:rsid w:val="00BD0AAF"/>
    <w:rsid w:val="00BD0B06"/>
    <w:rsid w:val="00BD0C85"/>
    <w:rsid w:val="00BD0D05"/>
    <w:rsid w:val="00BD0DE7"/>
    <w:rsid w:val="00BD0E0D"/>
    <w:rsid w:val="00BD0E7E"/>
    <w:rsid w:val="00BD111F"/>
    <w:rsid w:val="00BD129A"/>
    <w:rsid w:val="00BD134C"/>
    <w:rsid w:val="00BD14F3"/>
    <w:rsid w:val="00BD1559"/>
    <w:rsid w:val="00BD15A2"/>
    <w:rsid w:val="00BD15FD"/>
    <w:rsid w:val="00BD1839"/>
    <w:rsid w:val="00BD1872"/>
    <w:rsid w:val="00BD199B"/>
    <w:rsid w:val="00BD1B60"/>
    <w:rsid w:val="00BD1B76"/>
    <w:rsid w:val="00BD1E31"/>
    <w:rsid w:val="00BD1EE4"/>
    <w:rsid w:val="00BD204B"/>
    <w:rsid w:val="00BD21CE"/>
    <w:rsid w:val="00BD2331"/>
    <w:rsid w:val="00BD23F5"/>
    <w:rsid w:val="00BD28DD"/>
    <w:rsid w:val="00BD2A72"/>
    <w:rsid w:val="00BD2C9C"/>
    <w:rsid w:val="00BD2D5D"/>
    <w:rsid w:val="00BD2EBC"/>
    <w:rsid w:val="00BD2F0C"/>
    <w:rsid w:val="00BD2F3B"/>
    <w:rsid w:val="00BD2FE0"/>
    <w:rsid w:val="00BD303E"/>
    <w:rsid w:val="00BD31B2"/>
    <w:rsid w:val="00BD31C7"/>
    <w:rsid w:val="00BD32C2"/>
    <w:rsid w:val="00BD32E2"/>
    <w:rsid w:val="00BD32F9"/>
    <w:rsid w:val="00BD3372"/>
    <w:rsid w:val="00BD377A"/>
    <w:rsid w:val="00BD3FFD"/>
    <w:rsid w:val="00BD412C"/>
    <w:rsid w:val="00BD428D"/>
    <w:rsid w:val="00BD43E0"/>
    <w:rsid w:val="00BD459B"/>
    <w:rsid w:val="00BD4787"/>
    <w:rsid w:val="00BD492D"/>
    <w:rsid w:val="00BD4996"/>
    <w:rsid w:val="00BD4A3D"/>
    <w:rsid w:val="00BD4AA2"/>
    <w:rsid w:val="00BD4DA8"/>
    <w:rsid w:val="00BD4E00"/>
    <w:rsid w:val="00BD4EF9"/>
    <w:rsid w:val="00BD4F42"/>
    <w:rsid w:val="00BD507A"/>
    <w:rsid w:val="00BD50AA"/>
    <w:rsid w:val="00BD5135"/>
    <w:rsid w:val="00BD517A"/>
    <w:rsid w:val="00BD5780"/>
    <w:rsid w:val="00BD5894"/>
    <w:rsid w:val="00BD5960"/>
    <w:rsid w:val="00BD5A8D"/>
    <w:rsid w:val="00BD5ED1"/>
    <w:rsid w:val="00BD5F6A"/>
    <w:rsid w:val="00BD61E5"/>
    <w:rsid w:val="00BD61FB"/>
    <w:rsid w:val="00BD631A"/>
    <w:rsid w:val="00BD6382"/>
    <w:rsid w:val="00BD65A9"/>
    <w:rsid w:val="00BD68B2"/>
    <w:rsid w:val="00BD6A04"/>
    <w:rsid w:val="00BD6A12"/>
    <w:rsid w:val="00BD6A16"/>
    <w:rsid w:val="00BD6A80"/>
    <w:rsid w:val="00BD6C35"/>
    <w:rsid w:val="00BD6F72"/>
    <w:rsid w:val="00BD7039"/>
    <w:rsid w:val="00BD7180"/>
    <w:rsid w:val="00BD7291"/>
    <w:rsid w:val="00BD72AE"/>
    <w:rsid w:val="00BD7337"/>
    <w:rsid w:val="00BD7356"/>
    <w:rsid w:val="00BD75ED"/>
    <w:rsid w:val="00BD77A0"/>
    <w:rsid w:val="00BD7831"/>
    <w:rsid w:val="00BD78CA"/>
    <w:rsid w:val="00BD78FF"/>
    <w:rsid w:val="00BD7BD8"/>
    <w:rsid w:val="00BD7C79"/>
    <w:rsid w:val="00BD7D0F"/>
    <w:rsid w:val="00BD7EA3"/>
    <w:rsid w:val="00BD7FE2"/>
    <w:rsid w:val="00BE04D1"/>
    <w:rsid w:val="00BE0689"/>
    <w:rsid w:val="00BE0A01"/>
    <w:rsid w:val="00BE0A4C"/>
    <w:rsid w:val="00BE0ABE"/>
    <w:rsid w:val="00BE0B19"/>
    <w:rsid w:val="00BE0C91"/>
    <w:rsid w:val="00BE0DD8"/>
    <w:rsid w:val="00BE0EC1"/>
    <w:rsid w:val="00BE103B"/>
    <w:rsid w:val="00BE13F0"/>
    <w:rsid w:val="00BE15E3"/>
    <w:rsid w:val="00BE1766"/>
    <w:rsid w:val="00BE1836"/>
    <w:rsid w:val="00BE1B90"/>
    <w:rsid w:val="00BE1D82"/>
    <w:rsid w:val="00BE1EA8"/>
    <w:rsid w:val="00BE1EE4"/>
    <w:rsid w:val="00BE1F35"/>
    <w:rsid w:val="00BE1F7F"/>
    <w:rsid w:val="00BE1F8B"/>
    <w:rsid w:val="00BE201B"/>
    <w:rsid w:val="00BE23B3"/>
    <w:rsid w:val="00BE2445"/>
    <w:rsid w:val="00BE26C1"/>
    <w:rsid w:val="00BE2719"/>
    <w:rsid w:val="00BE2B4F"/>
    <w:rsid w:val="00BE2F39"/>
    <w:rsid w:val="00BE31DC"/>
    <w:rsid w:val="00BE332D"/>
    <w:rsid w:val="00BE345B"/>
    <w:rsid w:val="00BE34EC"/>
    <w:rsid w:val="00BE3639"/>
    <w:rsid w:val="00BE367B"/>
    <w:rsid w:val="00BE390E"/>
    <w:rsid w:val="00BE39CD"/>
    <w:rsid w:val="00BE3A2F"/>
    <w:rsid w:val="00BE3A82"/>
    <w:rsid w:val="00BE3CF1"/>
    <w:rsid w:val="00BE3DDC"/>
    <w:rsid w:val="00BE3E28"/>
    <w:rsid w:val="00BE3F9A"/>
    <w:rsid w:val="00BE4400"/>
    <w:rsid w:val="00BE472F"/>
    <w:rsid w:val="00BE4737"/>
    <w:rsid w:val="00BE493F"/>
    <w:rsid w:val="00BE4B20"/>
    <w:rsid w:val="00BE4B4B"/>
    <w:rsid w:val="00BE4B9C"/>
    <w:rsid w:val="00BE4D31"/>
    <w:rsid w:val="00BE4DA9"/>
    <w:rsid w:val="00BE4E53"/>
    <w:rsid w:val="00BE4EC2"/>
    <w:rsid w:val="00BE55C8"/>
    <w:rsid w:val="00BE5674"/>
    <w:rsid w:val="00BE5794"/>
    <w:rsid w:val="00BE58FC"/>
    <w:rsid w:val="00BE5F0D"/>
    <w:rsid w:val="00BE5F5B"/>
    <w:rsid w:val="00BE5FC4"/>
    <w:rsid w:val="00BE6096"/>
    <w:rsid w:val="00BE60B7"/>
    <w:rsid w:val="00BE61B8"/>
    <w:rsid w:val="00BE61FC"/>
    <w:rsid w:val="00BE6384"/>
    <w:rsid w:val="00BE63CF"/>
    <w:rsid w:val="00BE6467"/>
    <w:rsid w:val="00BE6518"/>
    <w:rsid w:val="00BE67CB"/>
    <w:rsid w:val="00BE68A7"/>
    <w:rsid w:val="00BE68C3"/>
    <w:rsid w:val="00BE6934"/>
    <w:rsid w:val="00BE6A58"/>
    <w:rsid w:val="00BE6D55"/>
    <w:rsid w:val="00BE6DDF"/>
    <w:rsid w:val="00BE6E39"/>
    <w:rsid w:val="00BE6E7D"/>
    <w:rsid w:val="00BE6ED2"/>
    <w:rsid w:val="00BE7060"/>
    <w:rsid w:val="00BE718E"/>
    <w:rsid w:val="00BE72DF"/>
    <w:rsid w:val="00BE748C"/>
    <w:rsid w:val="00BE756F"/>
    <w:rsid w:val="00BE75A2"/>
    <w:rsid w:val="00BE79BE"/>
    <w:rsid w:val="00BE7AF4"/>
    <w:rsid w:val="00BE7BD0"/>
    <w:rsid w:val="00BE7BDF"/>
    <w:rsid w:val="00BE7C4D"/>
    <w:rsid w:val="00BE7CC0"/>
    <w:rsid w:val="00BE7CF4"/>
    <w:rsid w:val="00BE7CFA"/>
    <w:rsid w:val="00BE7D57"/>
    <w:rsid w:val="00BE7D94"/>
    <w:rsid w:val="00BE7DB9"/>
    <w:rsid w:val="00BE7E7D"/>
    <w:rsid w:val="00BE7F6A"/>
    <w:rsid w:val="00BE7F94"/>
    <w:rsid w:val="00BE7FCA"/>
    <w:rsid w:val="00BF002C"/>
    <w:rsid w:val="00BF00AF"/>
    <w:rsid w:val="00BF00BF"/>
    <w:rsid w:val="00BF0177"/>
    <w:rsid w:val="00BF01AD"/>
    <w:rsid w:val="00BF01E7"/>
    <w:rsid w:val="00BF0274"/>
    <w:rsid w:val="00BF03DA"/>
    <w:rsid w:val="00BF0413"/>
    <w:rsid w:val="00BF049A"/>
    <w:rsid w:val="00BF05AE"/>
    <w:rsid w:val="00BF0617"/>
    <w:rsid w:val="00BF0759"/>
    <w:rsid w:val="00BF077C"/>
    <w:rsid w:val="00BF0838"/>
    <w:rsid w:val="00BF08C4"/>
    <w:rsid w:val="00BF094E"/>
    <w:rsid w:val="00BF09AF"/>
    <w:rsid w:val="00BF0B72"/>
    <w:rsid w:val="00BF0BAF"/>
    <w:rsid w:val="00BF0E95"/>
    <w:rsid w:val="00BF12EF"/>
    <w:rsid w:val="00BF1307"/>
    <w:rsid w:val="00BF14E1"/>
    <w:rsid w:val="00BF1718"/>
    <w:rsid w:val="00BF19CE"/>
    <w:rsid w:val="00BF1A10"/>
    <w:rsid w:val="00BF1C86"/>
    <w:rsid w:val="00BF1E11"/>
    <w:rsid w:val="00BF1E4B"/>
    <w:rsid w:val="00BF1E89"/>
    <w:rsid w:val="00BF20FF"/>
    <w:rsid w:val="00BF2133"/>
    <w:rsid w:val="00BF224A"/>
    <w:rsid w:val="00BF243E"/>
    <w:rsid w:val="00BF24AF"/>
    <w:rsid w:val="00BF25D6"/>
    <w:rsid w:val="00BF2768"/>
    <w:rsid w:val="00BF276C"/>
    <w:rsid w:val="00BF299C"/>
    <w:rsid w:val="00BF29FB"/>
    <w:rsid w:val="00BF2A85"/>
    <w:rsid w:val="00BF2ABB"/>
    <w:rsid w:val="00BF2AD2"/>
    <w:rsid w:val="00BF2AEF"/>
    <w:rsid w:val="00BF2B17"/>
    <w:rsid w:val="00BF2B2D"/>
    <w:rsid w:val="00BF2B6F"/>
    <w:rsid w:val="00BF2C6C"/>
    <w:rsid w:val="00BF30F2"/>
    <w:rsid w:val="00BF3105"/>
    <w:rsid w:val="00BF3107"/>
    <w:rsid w:val="00BF3299"/>
    <w:rsid w:val="00BF32E1"/>
    <w:rsid w:val="00BF3373"/>
    <w:rsid w:val="00BF3453"/>
    <w:rsid w:val="00BF351A"/>
    <w:rsid w:val="00BF358F"/>
    <w:rsid w:val="00BF3757"/>
    <w:rsid w:val="00BF38D7"/>
    <w:rsid w:val="00BF3914"/>
    <w:rsid w:val="00BF395C"/>
    <w:rsid w:val="00BF3E7E"/>
    <w:rsid w:val="00BF415F"/>
    <w:rsid w:val="00BF430B"/>
    <w:rsid w:val="00BF434B"/>
    <w:rsid w:val="00BF4477"/>
    <w:rsid w:val="00BF44F0"/>
    <w:rsid w:val="00BF49B1"/>
    <w:rsid w:val="00BF4BAF"/>
    <w:rsid w:val="00BF4DC4"/>
    <w:rsid w:val="00BF515B"/>
    <w:rsid w:val="00BF5380"/>
    <w:rsid w:val="00BF5411"/>
    <w:rsid w:val="00BF5552"/>
    <w:rsid w:val="00BF568E"/>
    <w:rsid w:val="00BF56BD"/>
    <w:rsid w:val="00BF58DF"/>
    <w:rsid w:val="00BF5CE9"/>
    <w:rsid w:val="00BF5D00"/>
    <w:rsid w:val="00BF5F59"/>
    <w:rsid w:val="00BF5F5A"/>
    <w:rsid w:val="00BF5FCA"/>
    <w:rsid w:val="00BF6132"/>
    <w:rsid w:val="00BF6230"/>
    <w:rsid w:val="00BF6468"/>
    <w:rsid w:val="00BF64FA"/>
    <w:rsid w:val="00BF64FF"/>
    <w:rsid w:val="00BF6615"/>
    <w:rsid w:val="00BF66BB"/>
    <w:rsid w:val="00BF6748"/>
    <w:rsid w:val="00BF6798"/>
    <w:rsid w:val="00BF6D66"/>
    <w:rsid w:val="00BF6E17"/>
    <w:rsid w:val="00BF6E48"/>
    <w:rsid w:val="00BF6EBB"/>
    <w:rsid w:val="00BF6FC4"/>
    <w:rsid w:val="00BF731F"/>
    <w:rsid w:val="00BF73F2"/>
    <w:rsid w:val="00BF740F"/>
    <w:rsid w:val="00BF7551"/>
    <w:rsid w:val="00BF75F1"/>
    <w:rsid w:val="00BF780B"/>
    <w:rsid w:val="00BF79C1"/>
    <w:rsid w:val="00BF7A19"/>
    <w:rsid w:val="00BF7AE7"/>
    <w:rsid w:val="00BF7C30"/>
    <w:rsid w:val="00BF7FBF"/>
    <w:rsid w:val="00BF7FF7"/>
    <w:rsid w:val="00C00033"/>
    <w:rsid w:val="00C00139"/>
    <w:rsid w:val="00C002F1"/>
    <w:rsid w:val="00C00463"/>
    <w:rsid w:val="00C00472"/>
    <w:rsid w:val="00C004AD"/>
    <w:rsid w:val="00C005FF"/>
    <w:rsid w:val="00C00661"/>
    <w:rsid w:val="00C00821"/>
    <w:rsid w:val="00C0086D"/>
    <w:rsid w:val="00C00CA3"/>
    <w:rsid w:val="00C00D1B"/>
    <w:rsid w:val="00C00D38"/>
    <w:rsid w:val="00C00DAC"/>
    <w:rsid w:val="00C00E3B"/>
    <w:rsid w:val="00C00F26"/>
    <w:rsid w:val="00C01068"/>
    <w:rsid w:val="00C0149B"/>
    <w:rsid w:val="00C014CF"/>
    <w:rsid w:val="00C015D5"/>
    <w:rsid w:val="00C01671"/>
    <w:rsid w:val="00C018BB"/>
    <w:rsid w:val="00C01973"/>
    <w:rsid w:val="00C01AEF"/>
    <w:rsid w:val="00C01B01"/>
    <w:rsid w:val="00C01B7A"/>
    <w:rsid w:val="00C01D36"/>
    <w:rsid w:val="00C01D97"/>
    <w:rsid w:val="00C01EA2"/>
    <w:rsid w:val="00C02419"/>
    <w:rsid w:val="00C02591"/>
    <w:rsid w:val="00C0267D"/>
    <w:rsid w:val="00C02766"/>
    <w:rsid w:val="00C029AD"/>
    <w:rsid w:val="00C02BE6"/>
    <w:rsid w:val="00C02C97"/>
    <w:rsid w:val="00C02CC9"/>
    <w:rsid w:val="00C02D97"/>
    <w:rsid w:val="00C03390"/>
    <w:rsid w:val="00C0355F"/>
    <w:rsid w:val="00C03615"/>
    <w:rsid w:val="00C036F3"/>
    <w:rsid w:val="00C0373E"/>
    <w:rsid w:val="00C03811"/>
    <w:rsid w:val="00C03A4D"/>
    <w:rsid w:val="00C03B81"/>
    <w:rsid w:val="00C03BAF"/>
    <w:rsid w:val="00C03C04"/>
    <w:rsid w:val="00C03CEE"/>
    <w:rsid w:val="00C03EE8"/>
    <w:rsid w:val="00C03F1C"/>
    <w:rsid w:val="00C04021"/>
    <w:rsid w:val="00C04076"/>
    <w:rsid w:val="00C04078"/>
    <w:rsid w:val="00C042D4"/>
    <w:rsid w:val="00C044A1"/>
    <w:rsid w:val="00C044CA"/>
    <w:rsid w:val="00C0468A"/>
    <w:rsid w:val="00C047BE"/>
    <w:rsid w:val="00C04B8A"/>
    <w:rsid w:val="00C04BBA"/>
    <w:rsid w:val="00C04E5D"/>
    <w:rsid w:val="00C04EB7"/>
    <w:rsid w:val="00C056A4"/>
    <w:rsid w:val="00C056BF"/>
    <w:rsid w:val="00C05785"/>
    <w:rsid w:val="00C05808"/>
    <w:rsid w:val="00C05BEC"/>
    <w:rsid w:val="00C05C52"/>
    <w:rsid w:val="00C05CFE"/>
    <w:rsid w:val="00C05DAF"/>
    <w:rsid w:val="00C062A1"/>
    <w:rsid w:val="00C06429"/>
    <w:rsid w:val="00C06496"/>
    <w:rsid w:val="00C06558"/>
    <w:rsid w:val="00C065ED"/>
    <w:rsid w:val="00C0662D"/>
    <w:rsid w:val="00C06750"/>
    <w:rsid w:val="00C068D6"/>
    <w:rsid w:val="00C069F0"/>
    <w:rsid w:val="00C06C29"/>
    <w:rsid w:val="00C06E67"/>
    <w:rsid w:val="00C06E7D"/>
    <w:rsid w:val="00C06E9F"/>
    <w:rsid w:val="00C07010"/>
    <w:rsid w:val="00C07050"/>
    <w:rsid w:val="00C07138"/>
    <w:rsid w:val="00C07144"/>
    <w:rsid w:val="00C072FB"/>
    <w:rsid w:val="00C077C9"/>
    <w:rsid w:val="00C07A9D"/>
    <w:rsid w:val="00C07AC7"/>
    <w:rsid w:val="00C07B96"/>
    <w:rsid w:val="00C07CC3"/>
    <w:rsid w:val="00C07F7E"/>
    <w:rsid w:val="00C100CA"/>
    <w:rsid w:val="00C102FD"/>
    <w:rsid w:val="00C1039E"/>
    <w:rsid w:val="00C103A4"/>
    <w:rsid w:val="00C104C1"/>
    <w:rsid w:val="00C104DB"/>
    <w:rsid w:val="00C10671"/>
    <w:rsid w:val="00C106B4"/>
    <w:rsid w:val="00C106FB"/>
    <w:rsid w:val="00C108B3"/>
    <w:rsid w:val="00C10CFC"/>
    <w:rsid w:val="00C1112B"/>
    <w:rsid w:val="00C11235"/>
    <w:rsid w:val="00C11245"/>
    <w:rsid w:val="00C11323"/>
    <w:rsid w:val="00C113BD"/>
    <w:rsid w:val="00C11573"/>
    <w:rsid w:val="00C115B6"/>
    <w:rsid w:val="00C117BE"/>
    <w:rsid w:val="00C11A88"/>
    <w:rsid w:val="00C11D13"/>
    <w:rsid w:val="00C11EE2"/>
    <w:rsid w:val="00C12012"/>
    <w:rsid w:val="00C1215C"/>
    <w:rsid w:val="00C12291"/>
    <w:rsid w:val="00C126AA"/>
    <w:rsid w:val="00C12874"/>
    <w:rsid w:val="00C12940"/>
    <w:rsid w:val="00C12BC1"/>
    <w:rsid w:val="00C12F96"/>
    <w:rsid w:val="00C13085"/>
    <w:rsid w:val="00C131DC"/>
    <w:rsid w:val="00C1335E"/>
    <w:rsid w:val="00C13381"/>
    <w:rsid w:val="00C13436"/>
    <w:rsid w:val="00C135EC"/>
    <w:rsid w:val="00C1394D"/>
    <w:rsid w:val="00C13A4C"/>
    <w:rsid w:val="00C13A52"/>
    <w:rsid w:val="00C13BDA"/>
    <w:rsid w:val="00C13BDF"/>
    <w:rsid w:val="00C13C82"/>
    <w:rsid w:val="00C13C95"/>
    <w:rsid w:val="00C13D37"/>
    <w:rsid w:val="00C13D49"/>
    <w:rsid w:val="00C13FFD"/>
    <w:rsid w:val="00C14204"/>
    <w:rsid w:val="00C14210"/>
    <w:rsid w:val="00C14266"/>
    <w:rsid w:val="00C142F2"/>
    <w:rsid w:val="00C1433D"/>
    <w:rsid w:val="00C1444A"/>
    <w:rsid w:val="00C144A2"/>
    <w:rsid w:val="00C14632"/>
    <w:rsid w:val="00C14728"/>
    <w:rsid w:val="00C14749"/>
    <w:rsid w:val="00C1489E"/>
    <w:rsid w:val="00C14A6F"/>
    <w:rsid w:val="00C14AE9"/>
    <w:rsid w:val="00C14B2F"/>
    <w:rsid w:val="00C14BFD"/>
    <w:rsid w:val="00C14F91"/>
    <w:rsid w:val="00C14FE2"/>
    <w:rsid w:val="00C151A5"/>
    <w:rsid w:val="00C1523E"/>
    <w:rsid w:val="00C1560D"/>
    <w:rsid w:val="00C15FA2"/>
    <w:rsid w:val="00C161C0"/>
    <w:rsid w:val="00C162A5"/>
    <w:rsid w:val="00C163BE"/>
    <w:rsid w:val="00C1645E"/>
    <w:rsid w:val="00C16511"/>
    <w:rsid w:val="00C1654A"/>
    <w:rsid w:val="00C165C3"/>
    <w:rsid w:val="00C1697E"/>
    <w:rsid w:val="00C16ACC"/>
    <w:rsid w:val="00C16AF9"/>
    <w:rsid w:val="00C16C30"/>
    <w:rsid w:val="00C16E7F"/>
    <w:rsid w:val="00C16F54"/>
    <w:rsid w:val="00C16F7B"/>
    <w:rsid w:val="00C17197"/>
    <w:rsid w:val="00C174C3"/>
    <w:rsid w:val="00C174FC"/>
    <w:rsid w:val="00C1755C"/>
    <w:rsid w:val="00C17860"/>
    <w:rsid w:val="00C17907"/>
    <w:rsid w:val="00C17AAC"/>
    <w:rsid w:val="00C17B47"/>
    <w:rsid w:val="00C17D72"/>
    <w:rsid w:val="00C17F74"/>
    <w:rsid w:val="00C20117"/>
    <w:rsid w:val="00C20598"/>
    <w:rsid w:val="00C205F4"/>
    <w:rsid w:val="00C20977"/>
    <w:rsid w:val="00C20A00"/>
    <w:rsid w:val="00C20BE2"/>
    <w:rsid w:val="00C20C9A"/>
    <w:rsid w:val="00C20CBB"/>
    <w:rsid w:val="00C210FD"/>
    <w:rsid w:val="00C213C4"/>
    <w:rsid w:val="00C214A7"/>
    <w:rsid w:val="00C21673"/>
    <w:rsid w:val="00C217DA"/>
    <w:rsid w:val="00C2193F"/>
    <w:rsid w:val="00C21966"/>
    <w:rsid w:val="00C21C7A"/>
    <w:rsid w:val="00C21D6A"/>
    <w:rsid w:val="00C21DE1"/>
    <w:rsid w:val="00C21E68"/>
    <w:rsid w:val="00C21EB3"/>
    <w:rsid w:val="00C21F9A"/>
    <w:rsid w:val="00C22460"/>
    <w:rsid w:val="00C224BA"/>
    <w:rsid w:val="00C225DE"/>
    <w:rsid w:val="00C22700"/>
    <w:rsid w:val="00C22942"/>
    <w:rsid w:val="00C229C4"/>
    <w:rsid w:val="00C22A28"/>
    <w:rsid w:val="00C22ABB"/>
    <w:rsid w:val="00C22AFF"/>
    <w:rsid w:val="00C22B12"/>
    <w:rsid w:val="00C22E92"/>
    <w:rsid w:val="00C22ED3"/>
    <w:rsid w:val="00C2308F"/>
    <w:rsid w:val="00C23130"/>
    <w:rsid w:val="00C23243"/>
    <w:rsid w:val="00C232D0"/>
    <w:rsid w:val="00C234A3"/>
    <w:rsid w:val="00C234EC"/>
    <w:rsid w:val="00C23612"/>
    <w:rsid w:val="00C236A0"/>
    <w:rsid w:val="00C2393D"/>
    <w:rsid w:val="00C239BC"/>
    <w:rsid w:val="00C23A04"/>
    <w:rsid w:val="00C23ACF"/>
    <w:rsid w:val="00C23B5C"/>
    <w:rsid w:val="00C23D90"/>
    <w:rsid w:val="00C23EB4"/>
    <w:rsid w:val="00C2530D"/>
    <w:rsid w:val="00C2536F"/>
    <w:rsid w:val="00C25515"/>
    <w:rsid w:val="00C2555F"/>
    <w:rsid w:val="00C255A5"/>
    <w:rsid w:val="00C2578A"/>
    <w:rsid w:val="00C2584B"/>
    <w:rsid w:val="00C25863"/>
    <w:rsid w:val="00C25942"/>
    <w:rsid w:val="00C25C3D"/>
    <w:rsid w:val="00C25D7B"/>
    <w:rsid w:val="00C25DD9"/>
    <w:rsid w:val="00C261EF"/>
    <w:rsid w:val="00C265BA"/>
    <w:rsid w:val="00C2663F"/>
    <w:rsid w:val="00C2676A"/>
    <w:rsid w:val="00C267D8"/>
    <w:rsid w:val="00C2684B"/>
    <w:rsid w:val="00C26A6C"/>
    <w:rsid w:val="00C26DB8"/>
    <w:rsid w:val="00C27190"/>
    <w:rsid w:val="00C2742C"/>
    <w:rsid w:val="00C275EF"/>
    <w:rsid w:val="00C27A8A"/>
    <w:rsid w:val="00C27B36"/>
    <w:rsid w:val="00C27F25"/>
    <w:rsid w:val="00C301C6"/>
    <w:rsid w:val="00C30409"/>
    <w:rsid w:val="00C3040C"/>
    <w:rsid w:val="00C30410"/>
    <w:rsid w:val="00C3075B"/>
    <w:rsid w:val="00C307F2"/>
    <w:rsid w:val="00C30806"/>
    <w:rsid w:val="00C3086E"/>
    <w:rsid w:val="00C30966"/>
    <w:rsid w:val="00C30CF4"/>
    <w:rsid w:val="00C30D6B"/>
    <w:rsid w:val="00C30F5A"/>
    <w:rsid w:val="00C30F8B"/>
    <w:rsid w:val="00C3102A"/>
    <w:rsid w:val="00C3117B"/>
    <w:rsid w:val="00C312A6"/>
    <w:rsid w:val="00C31441"/>
    <w:rsid w:val="00C31531"/>
    <w:rsid w:val="00C315A8"/>
    <w:rsid w:val="00C316F0"/>
    <w:rsid w:val="00C3184E"/>
    <w:rsid w:val="00C3198B"/>
    <w:rsid w:val="00C319AC"/>
    <w:rsid w:val="00C320EC"/>
    <w:rsid w:val="00C32109"/>
    <w:rsid w:val="00C3212C"/>
    <w:rsid w:val="00C3219C"/>
    <w:rsid w:val="00C32349"/>
    <w:rsid w:val="00C326B4"/>
    <w:rsid w:val="00C326CE"/>
    <w:rsid w:val="00C326F0"/>
    <w:rsid w:val="00C327EE"/>
    <w:rsid w:val="00C32809"/>
    <w:rsid w:val="00C329AF"/>
    <w:rsid w:val="00C32A8C"/>
    <w:rsid w:val="00C32ED2"/>
    <w:rsid w:val="00C32F4C"/>
    <w:rsid w:val="00C3301D"/>
    <w:rsid w:val="00C330F2"/>
    <w:rsid w:val="00C3335F"/>
    <w:rsid w:val="00C33474"/>
    <w:rsid w:val="00C33610"/>
    <w:rsid w:val="00C33613"/>
    <w:rsid w:val="00C33709"/>
    <w:rsid w:val="00C3392B"/>
    <w:rsid w:val="00C33AD7"/>
    <w:rsid w:val="00C33B0A"/>
    <w:rsid w:val="00C33EF8"/>
    <w:rsid w:val="00C3400F"/>
    <w:rsid w:val="00C340D4"/>
    <w:rsid w:val="00C34141"/>
    <w:rsid w:val="00C34207"/>
    <w:rsid w:val="00C34781"/>
    <w:rsid w:val="00C3488C"/>
    <w:rsid w:val="00C34AE6"/>
    <w:rsid w:val="00C34B02"/>
    <w:rsid w:val="00C34B64"/>
    <w:rsid w:val="00C34C36"/>
    <w:rsid w:val="00C34D4F"/>
    <w:rsid w:val="00C34FF9"/>
    <w:rsid w:val="00C35109"/>
    <w:rsid w:val="00C35157"/>
    <w:rsid w:val="00C352B3"/>
    <w:rsid w:val="00C352C3"/>
    <w:rsid w:val="00C352CF"/>
    <w:rsid w:val="00C35312"/>
    <w:rsid w:val="00C35339"/>
    <w:rsid w:val="00C3536A"/>
    <w:rsid w:val="00C354D2"/>
    <w:rsid w:val="00C35632"/>
    <w:rsid w:val="00C358D8"/>
    <w:rsid w:val="00C3598E"/>
    <w:rsid w:val="00C35A53"/>
    <w:rsid w:val="00C35D2B"/>
    <w:rsid w:val="00C35D31"/>
    <w:rsid w:val="00C35F10"/>
    <w:rsid w:val="00C3610D"/>
    <w:rsid w:val="00C3621E"/>
    <w:rsid w:val="00C3654C"/>
    <w:rsid w:val="00C365B3"/>
    <w:rsid w:val="00C367E4"/>
    <w:rsid w:val="00C36A55"/>
    <w:rsid w:val="00C36BF5"/>
    <w:rsid w:val="00C36C64"/>
    <w:rsid w:val="00C36D17"/>
    <w:rsid w:val="00C36DBC"/>
    <w:rsid w:val="00C36DCB"/>
    <w:rsid w:val="00C36E1E"/>
    <w:rsid w:val="00C36F94"/>
    <w:rsid w:val="00C3733F"/>
    <w:rsid w:val="00C3767E"/>
    <w:rsid w:val="00C376BA"/>
    <w:rsid w:val="00C37736"/>
    <w:rsid w:val="00C377D9"/>
    <w:rsid w:val="00C3785D"/>
    <w:rsid w:val="00C378AB"/>
    <w:rsid w:val="00C378FA"/>
    <w:rsid w:val="00C37978"/>
    <w:rsid w:val="00C37984"/>
    <w:rsid w:val="00C37A0F"/>
    <w:rsid w:val="00C37BEE"/>
    <w:rsid w:val="00C37C1C"/>
    <w:rsid w:val="00C37CF6"/>
    <w:rsid w:val="00C37D72"/>
    <w:rsid w:val="00C40373"/>
    <w:rsid w:val="00C4048D"/>
    <w:rsid w:val="00C4082D"/>
    <w:rsid w:val="00C409D8"/>
    <w:rsid w:val="00C40AD9"/>
    <w:rsid w:val="00C40AE6"/>
    <w:rsid w:val="00C40B9C"/>
    <w:rsid w:val="00C40D19"/>
    <w:rsid w:val="00C40D6D"/>
    <w:rsid w:val="00C40F12"/>
    <w:rsid w:val="00C40FD3"/>
    <w:rsid w:val="00C40FF1"/>
    <w:rsid w:val="00C411AF"/>
    <w:rsid w:val="00C4138D"/>
    <w:rsid w:val="00C4141F"/>
    <w:rsid w:val="00C418A3"/>
    <w:rsid w:val="00C41914"/>
    <w:rsid w:val="00C41ABE"/>
    <w:rsid w:val="00C41B3B"/>
    <w:rsid w:val="00C41E3A"/>
    <w:rsid w:val="00C41F1D"/>
    <w:rsid w:val="00C41FCF"/>
    <w:rsid w:val="00C42122"/>
    <w:rsid w:val="00C421F0"/>
    <w:rsid w:val="00C42312"/>
    <w:rsid w:val="00C42313"/>
    <w:rsid w:val="00C42660"/>
    <w:rsid w:val="00C42787"/>
    <w:rsid w:val="00C42B6F"/>
    <w:rsid w:val="00C42BC0"/>
    <w:rsid w:val="00C42E47"/>
    <w:rsid w:val="00C4304C"/>
    <w:rsid w:val="00C43315"/>
    <w:rsid w:val="00C434FA"/>
    <w:rsid w:val="00C435EE"/>
    <w:rsid w:val="00C43646"/>
    <w:rsid w:val="00C43690"/>
    <w:rsid w:val="00C4391B"/>
    <w:rsid w:val="00C43A94"/>
    <w:rsid w:val="00C43BBB"/>
    <w:rsid w:val="00C43C00"/>
    <w:rsid w:val="00C43C30"/>
    <w:rsid w:val="00C43C85"/>
    <w:rsid w:val="00C43D0D"/>
    <w:rsid w:val="00C44125"/>
    <w:rsid w:val="00C44202"/>
    <w:rsid w:val="00C4438C"/>
    <w:rsid w:val="00C443AD"/>
    <w:rsid w:val="00C44402"/>
    <w:rsid w:val="00C4448C"/>
    <w:rsid w:val="00C444B1"/>
    <w:rsid w:val="00C44511"/>
    <w:rsid w:val="00C44619"/>
    <w:rsid w:val="00C44653"/>
    <w:rsid w:val="00C44673"/>
    <w:rsid w:val="00C446B8"/>
    <w:rsid w:val="00C4472B"/>
    <w:rsid w:val="00C44808"/>
    <w:rsid w:val="00C4480F"/>
    <w:rsid w:val="00C44962"/>
    <w:rsid w:val="00C4498F"/>
    <w:rsid w:val="00C449B3"/>
    <w:rsid w:val="00C44AA1"/>
    <w:rsid w:val="00C44B0C"/>
    <w:rsid w:val="00C44C03"/>
    <w:rsid w:val="00C44D4B"/>
    <w:rsid w:val="00C4517F"/>
    <w:rsid w:val="00C452F5"/>
    <w:rsid w:val="00C45327"/>
    <w:rsid w:val="00C4532A"/>
    <w:rsid w:val="00C4537A"/>
    <w:rsid w:val="00C454FE"/>
    <w:rsid w:val="00C45531"/>
    <w:rsid w:val="00C45540"/>
    <w:rsid w:val="00C455EC"/>
    <w:rsid w:val="00C457D0"/>
    <w:rsid w:val="00C458A0"/>
    <w:rsid w:val="00C45AB0"/>
    <w:rsid w:val="00C45C3C"/>
    <w:rsid w:val="00C45CBB"/>
    <w:rsid w:val="00C45E10"/>
    <w:rsid w:val="00C45E31"/>
    <w:rsid w:val="00C45E5E"/>
    <w:rsid w:val="00C45E8E"/>
    <w:rsid w:val="00C45EEE"/>
    <w:rsid w:val="00C45F59"/>
    <w:rsid w:val="00C4609B"/>
    <w:rsid w:val="00C46555"/>
    <w:rsid w:val="00C465B9"/>
    <w:rsid w:val="00C465D8"/>
    <w:rsid w:val="00C46792"/>
    <w:rsid w:val="00C46B15"/>
    <w:rsid w:val="00C46BA7"/>
    <w:rsid w:val="00C46BC5"/>
    <w:rsid w:val="00C46C66"/>
    <w:rsid w:val="00C46CBF"/>
    <w:rsid w:val="00C46D7A"/>
    <w:rsid w:val="00C46F7D"/>
    <w:rsid w:val="00C46F94"/>
    <w:rsid w:val="00C470EC"/>
    <w:rsid w:val="00C47348"/>
    <w:rsid w:val="00C473E9"/>
    <w:rsid w:val="00C47400"/>
    <w:rsid w:val="00C47478"/>
    <w:rsid w:val="00C475F2"/>
    <w:rsid w:val="00C4761E"/>
    <w:rsid w:val="00C47707"/>
    <w:rsid w:val="00C47802"/>
    <w:rsid w:val="00C47807"/>
    <w:rsid w:val="00C47873"/>
    <w:rsid w:val="00C478A4"/>
    <w:rsid w:val="00C479B5"/>
    <w:rsid w:val="00C47C39"/>
    <w:rsid w:val="00C50019"/>
    <w:rsid w:val="00C50137"/>
    <w:rsid w:val="00C50155"/>
    <w:rsid w:val="00C50242"/>
    <w:rsid w:val="00C5034D"/>
    <w:rsid w:val="00C503DF"/>
    <w:rsid w:val="00C5050E"/>
    <w:rsid w:val="00C5066A"/>
    <w:rsid w:val="00C50672"/>
    <w:rsid w:val="00C50739"/>
    <w:rsid w:val="00C50DB0"/>
    <w:rsid w:val="00C50DC0"/>
    <w:rsid w:val="00C50E99"/>
    <w:rsid w:val="00C51073"/>
    <w:rsid w:val="00C510BE"/>
    <w:rsid w:val="00C51503"/>
    <w:rsid w:val="00C51A2C"/>
    <w:rsid w:val="00C51C4A"/>
    <w:rsid w:val="00C52071"/>
    <w:rsid w:val="00C520D9"/>
    <w:rsid w:val="00C52118"/>
    <w:rsid w:val="00C52143"/>
    <w:rsid w:val="00C5238A"/>
    <w:rsid w:val="00C525ED"/>
    <w:rsid w:val="00C52648"/>
    <w:rsid w:val="00C526BB"/>
    <w:rsid w:val="00C526FF"/>
    <w:rsid w:val="00C52744"/>
    <w:rsid w:val="00C52B70"/>
    <w:rsid w:val="00C52BFA"/>
    <w:rsid w:val="00C52CF2"/>
    <w:rsid w:val="00C52DA4"/>
    <w:rsid w:val="00C52E30"/>
    <w:rsid w:val="00C5300A"/>
    <w:rsid w:val="00C531B0"/>
    <w:rsid w:val="00C532D1"/>
    <w:rsid w:val="00C535F3"/>
    <w:rsid w:val="00C53A7C"/>
    <w:rsid w:val="00C53B5E"/>
    <w:rsid w:val="00C53C4A"/>
    <w:rsid w:val="00C53D9C"/>
    <w:rsid w:val="00C53E77"/>
    <w:rsid w:val="00C53E78"/>
    <w:rsid w:val="00C53EB3"/>
    <w:rsid w:val="00C540FD"/>
    <w:rsid w:val="00C542D4"/>
    <w:rsid w:val="00C543D7"/>
    <w:rsid w:val="00C543E0"/>
    <w:rsid w:val="00C54461"/>
    <w:rsid w:val="00C545D9"/>
    <w:rsid w:val="00C54694"/>
    <w:rsid w:val="00C546C1"/>
    <w:rsid w:val="00C546D3"/>
    <w:rsid w:val="00C54730"/>
    <w:rsid w:val="00C54888"/>
    <w:rsid w:val="00C5489D"/>
    <w:rsid w:val="00C54914"/>
    <w:rsid w:val="00C54921"/>
    <w:rsid w:val="00C54B74"/>
    <w:rsid w:val="00C54CC3"/>
    <w:rsid w:val="00C54D71"/>
    <w:rsid w:val="00C54D7C"/>
    <w:rsid w:val="00C5505D"/>
    <w:rsid w:val="00C55127"/>
    <w:rsid w:val="00C551ED"/>
    <w:rsid w:val="00C551F4"/>
    <w:rsid w:val="00C55328"/>
    <w:rsid w:val="00C554E6"/>
    <w:rsid w:val="00C555CB"/>
    <w:rsid w:val="00C55743"/>
    <w:rsid w:val="00C55B08"/>
    <w:rsid w:val="00C55B27"/>
    <w:rsid w:val="00C55DC4"/>
    <w:rsid w:val="00C55F3F"/>
    <w:rsid w:val="00C562F1"/>
    <w:rsid w:val="00C563CC"/>
    <w:rsid w:val="00C563F5"/>
    <w:rsid w:val="00C5644B"/>
    <w:rsid w:val="00C5661C"/>
    <w:rsid w:val="00C56A87"/>
    <w:rsid w:val="00C56C4B"/>
    <w:rsid w:val="00C56FC9"/>
    <w:rsid w:val="00C57013"/>
    <w:rsid w:val="00C57039"/>
    <w:rsid w:val="00C570F7"/>
    <w:rsid w:val="00C57121"/>
    <w:rsid w:val="00C571D3"/>
    <w:rsid w:val="00C57590"/>
    <w:rsid w:val="00C576E2"/>
    <w:rsid w:val="00C57B02"/>
    <w:rsid w:val="00C57C98"/>
    <w:rsid w:val="00C57D33"/>
    <w:rsid w:val="00C57F76"/>
    <w:rsid w:val="00C6007E"/>
    <w:rsid w:val="00C60237"/>
    <w:rsid w:val="00C6029B"/>
    <w:rsid w:val="00C606F6"/>
    <w:rsid w:val="00C60999"/>
    <w:rsid w:val="00C60B4A"/>
    <w:rsid w:val="00C60C4A"/>
    <w:rsid w:val="00C60CEF"/>
    <w:rsid w:val="00C61080"/>
    <w:rsid w:val="00C6111F"/>
    <w:rsid w:val="00C61134"/>
    <w:rsid w:val="00C61286"/>
    <w:rsid w:val="00C6153F"/>
    <w:rsid w:val="00C61625"/>
    <w:rsid w:val="00C616DB"/>
    <w:rsid w:val="00C618CA"/>
    <w:rsid w:val="00C61B46"/>
    <w:rsid w:val="00C61B5F"/>
    <w:rsid w:val="00C61CD7"/>
    <w:rsid w:val="00C61D9A"/>
    <w:rsid w:val="00C61DC7"/>
    <w:rsid w:val="00C61E0B"/>
    <w:rsid w:val="00C61E50"/>
    <w:rsid w:val="00C61E7A"/>
    <w:rsid w:val="00C61EAC"/>
    <w:rsid w:val="00C62117"/>
    <w:rsid w:val="00C6215F"/>
    <w:rsid w:val="00C62328"/>
    <w:rsid w:val="00C623C9"/>
    <w:rsid w:val="00C62546"/>
    <w:rsid w:val="00C628B3"/>
    <w:rsid w:val="00C62A21"/>
    <w:rsid w:val="00C62A89"/>
    <w:rsid w:val="00C62AFC"/>
    <w:rsid w:val="00C62CD5"/>
    <w:rsid w:val="00C62EA9"/>
    <w:rsid w:val="00C62F1F"/>
    <w:rsid w:val="00C62F90"/>
    <w:rsid w:val="00C62F97"/>
    <w:rsid w:val="00C630FB"/>
    <w:rsid w:val="00C63203"/>
    <w:rsid w:val="00C63302"/>
    <w:rsid w:val="00C633FD"/>
    <w:rsid w:val="00C6367E"/>
    <w:rsid w:val="00C636E6"/>
    <w:rsid w:val="00C63706"/>
    <w:rsid w:val="00C639D6"/>
    <w:rsid w:val="00C63A75"/>
    <w:rsid w:val="00C63EE9"/>
    <w:rsid w:val="00C63F8E"/>
    <w:rsid w:val="00C640B4"/>
    <w:rsid w:val="00C641C4"/>
    <w:rsid w:val="00C64485"/>
    <w:rsid w:val="00C6470B"/>
    <w:rsid w:val="00C6471D"/>
    <w:rsid w:val="00C647FB"/>
    <w:rsid w:val="00C64AEB"/>
    <w:rsid w:val="00C64E71"/>
    <w:rsid w:val="00C6535C"/>
    <w:rsid w:val="00C6544A"/>
    <w:rsid w:val="00C654D1"/>
    <w:rsid w:val="00C654E0"/>
    <w:rsid w:val="00C65665"/>
    <w:rsid w:val="00C656E8"/>
    <w:rsid w:val="00C65952"/>
    <w:rsid w:val="00C65A6D"/>
    <w:rsid w:val="00C65E67"/>
    <w:rsid w:val="00C65F2E"/>
    <w:rsid w:val="00C66015"/>
    <w:rsid w:val="00C6606E"/>
    <w:rsid w:val="00C660C8"/>
    <w:rsid w:val="00C6626E"/>
    <w:rsid w:val="00C662E3"/>
    <w:rsid w:val="00C66403"/>
    <w:rsid w:val="00C665C5"/>
    <w:rsid w:val="00C667D2"/>
    <w:rsid w:val="00C66962"/>
    <w:rsid w:val="00C669B7"/>
    <w:rsid w:val="00C669EB"/>
    <w:rsid w:val="00C66C18"/>
    <w:rsid w:val="00C66C92"/>
    <w:rsid w:val="00C66CFE"/>
    <w:rsid w:val="00C67051"/>
    <w:rsid w:val="00C6709B"/>
    <w:rsid w:val="00C670F4"/>
    <w:rsid w:val="00C67136"/>
    <w:rsid w:val="00C67137"/>
    <w:rsid w:val="00C67334"/>
    <w:rsid w:val="00C674B9"/>
    <w:rsid w:val="00C67546"/>
    <w:rsid w:val="00C67705"/>
    <w:rsid w:val="00C67734"/>
    <w:rsid w:val="00C6781C"/>
    <w:rsid w:val="00C678D8"/>
    <w:rsid w:val="00C67EAB"/>
    <w:rsid w:val="00C67F4F"/>
    <w:rsid w:val="00C67FEF"/>
    <w:rsid w:val="00C70056"/>
    <w:rsid w:val="00C70134"/>
    <w:rsid w:val="00C70315"/>
    <w:rsid w:val="00C703FF"/>
    <w:rsid w:val="00C705D2"/>
    <w:rsid w:val="00C70619"/>
    <w:rsid w:val="00C70671"/>
    <w:rsid w:val="00C70774"/>
    <w:rsid w:val="00C7097E"/>
    <w:rsid w:val="00C709B1"/>
    <w:rsid w:val="00C709D7"/>
    <w:rsid w:val="00C70AC1"/>
    <w:rsid w:val="00C70B1C"/>
    <w:rsid w:val="00C70B70"/>
    <w:rsid w:val="00C70DFF"/>
    <w:rsid w:val="00C71026"/>
    <w:rsid w:val="00C710F2"/>
    <w:rsid w:val="00C71546"/>
    <w:rsid w:val="00C7159B"/>
    <w:rsid w:val="00C71863"/>
    <w:rsid w:val="00C71A31"/>
    <w:rsid w:val="00C71D17"/>
    <w:rsid w:val="00C71EF4"/>
    <w:rsid w:val="00C72157"/>
    <w:rsid w:val="00C721A1"/>
    <w:rsid w:val="00C721AC"/>
    <w:rsid w:val="00C72222"/>
    <w:rsid w:val="00C7233A"/>
    <w:rsid w:val="00C72454"/>
    <w:rsid w:val="00C7246F"/>
    <w:rsid w:val="00C727AA"/>
    <w:rsid w:val="00C72835"/>
    <w:rsid w:val="00C72B17"/>
    <w:rsid w:val="00C72BAE"/>
    <w:rsid w:val="00C72CC6"/>
    <w:rsid w:val="00C72E21"/>
    <w:rsid w:val="00C72FCB"/>
    <w:rsid w:val="00C73101"/>
    <w:rsid w:val="00C73460"/>
    <w:rsid w:val="00C73849"/>
    <w:rsid w:val="00C73A57"/>
    <w:rsid w:val="00C73B27"/>
    <w:rsid w:val="00C741C6"/>
    <w:rsid w:val="00C7431C"/>
    <w:rsid w:val="00C743CE"/>
    <w:rsid w:val="00C74438"/>
    <w:rsid w:val="00C74693"/>
    <w:rsid w:val="00C7473C"/>
    <w:rsid w:val="00C74835"/>
    <w:rsid w:val="00C74A40"/>
    <w:rsid w:val="00C74B77"/>
    <w:rsid w:val="00C74D90"/>
    <w:rsid w:val="00C75223"/>
    <w:rsid w:val="00C75238"/>
    <w:rsid w:val="00C75357"/>
    <w:rsid w:val="00C755FC"/>
    <w:rsid w:val="00C75642"/>
    <w:rsid w:val="00C75764"/>
    <w:rsid w:val="00C75A28"/>
    <w:rsid w:val="00C75A6B"/>
    <w:rsid w:val="00C75B54"/>
    <w:rsid w:val="00C75B64"/>
    <w:rsid w:val="00C75C5C"/>
    <w:rsid w:val="00C75DF9"/>
    <w:rsid w:val="00C75E98"/>
    <w:rsid w:val="00C763B6"/>
    <w:rsid w:val="00C763F1"/>
    <w:rsid w:val="00C7644F"/>
    <w:rsid w:val="00C764DE"/>
    <w:rsid w:val="00C764F3"/>
    <w:rsid w:val="00C7652C"/>
    <w:rsid w:val="00C7668B"/>
    <w:rsid w:val="00C76738"/>
    <w:rsid w:val="00C7681E"/>
    <w:rsid w:val="00C768F6"/>
    <w:rsid w:val="00C769F3"/>
    <w:rsid w:val="00C76A83"/>
    <w:rsid w:val="00C76B6A"/>
    <w:rsid w:val="00C76CF0"/>
    <w:rsid w:val="00C76D37"/>
    <w:rsid w:val="00C76DC1"/>
    <w:rsid w:val="00C76DD4"/>
    <w:rsid w:val="00C76E0C"/>
    <w:rsid w:val="00C76EC6"/>
    <w:rsid w:val="00C76F5A"/>
    <w:rsid w:val="00C77185"/>
    <w:rsid w:val="00C77221"/>
    <w:rsid w:val="00C7724B"/>
    <w:rsid w:val="00C7736A"/>
    <w:rsid w:val="00C774C8"/>
    <w:rsid w:val="00C77886"/>
    <w:rsid w:val="00C779E5"/>
    <w:rsid w:val="00C77A76"/>
    <w:rsid w:val="00C77AC5"/>
    <w:rsid w:val="00C77B51"/>
    <w:rsid w:val="00C80073"/>
    <w:rsid w:val="00C801C5"/>
    <w:rsid w:val="00C802B5"/>
    <w:rsid w:val="00C8035C"/>
    <w:rsid w:val="00C80426"/>
    <w:rsid w:val="00C80517"/>
    <w:rsid w:val="00C8093D"/>
    <w:rsid w:val="00C80A63"/>
    <w:rsid w:val="00C80B44"/>
    <w:rsid w:val="00C80B46"/>
    <w:rsid w:val="00C80BB1"/>
    <w:rsid w:val="00C80C39"/>
    <w:rsid w:val="00C80C66"/>
    <w:rsid w:val="00C80DEA"/>
    <w:rsid w:val="00C80EA4"/>
    <w:rsid w:val="00C810DD"/>
    <w:rsid w:val="00C81183"/>
    <w:rsid w:val="00C8134A"/>
    <w:rsid w:val="00C813B4"/>
    <w:rsid w:val="00C815DA"/>
    <w:rsid w:val="00C81769"/>
    <w:rsid w:val="00C81B3C"/>
    <w:rsid w:val="00C81C12"/>
    <w:rsid w:val="00C81CB2"/>
    <w:rsid w:val="00C81EC7"/>
    <w:rsid w:val="00C81F12"/>
    <w:rsid w:val="00C81F7D"/>
    <w:rsid w:val="00C820AE"/>
    <w:rsid w:val="00C8226A"/>
    <w:rsid w:val="00C823D2"/>
    <w:rsid w:val="00C8257C"/>
    <w:rsid w:val="00C827CA"/>
    <w:rsid w:val="00C8288B"/>
    <w:rsid w:val="00C82BBE"/>
    <w:rsid w:val="00C82C77"/>
    <w:rsid w:val="00C82CC5"/>
    <w:rsid w:val="00C82FBD"/>
    <w:rsid w:val="00C830C8"/>
    <w:rsid w:val="00C83145"/>
    <w:rsid w:val="00C83265"/>
    <w:rsid w:val="00C832DC"/>
    <w:rsid w:val="00C833E1"/>
    <w:rsid w:val="00C833EB"/>
    <w:rsid w:val="00C83432"/>
    <w:rsid w:val="00C8376E"/>
    <w:rsid w:val="00C8377F"/>
    <w:rsid w:val="00C837A8"/>
    <w:rsid w:val="00C83840"/>
    <w:rsid w:val="00C83C18"/>
    <w:rsid w:val="00C83DD5"/>
    <w:rsid w:val="00C83DEB"/>
    <w:rsid w:val="00C83DF0"/>
    <w:rsid w:val="00C83F77"/>
    <w:rsid w:val="00C84294"/>
    <w:rsid w:val="00C84405"/>
    <w:rsid w:val="00C844D2"/>
    <w:rsid w:val="00C84AEF"/>
    <w:rsid w:val="00C84C83"/>
    <w:rsid w:val="00C84D3F"/>
    <w:rsid w:val="00C84E54"/>
    <w:rsid w:val="00C852DC"/>
    <w:rsid w:val="00C853FE"/>
    <w:rsid w:val="00C8573E"/>
    <w:rsid w:val="00C8590E"/>
    <w:rsid w:val="00C8596B"/>
    <w:rsid w:val="00C85A21"/>
    <w:rsid w:val="00C85D70"/>
    <w:rsid w:val="00C85E78"/>
    <w:rsid w:val="00C8608A"/>
    <w:rsid w:val="00C86131"/>
    <w:rsid w:val="00C8640C"/>
    <w:rsid w:val="00C86423"/>
    <w:rsid w:val="00C8646D"/>
    <w:rsid w:val="00C865AC"/>
    <w:rsid w:val="00C8669D"/>
    <w:rsid w:val="00C866E9"/>
    <w:rsid w:val="00C869AE"/>
    <w:rsid w:val="00C86B56"/>
    <w:rsid w:val="00C86E10"/>
    <w:rsid w:val="00C86F19"/>
    <w:rsid w:val="00C87068"/>
    <w:rsid w:val="00C871AD"/>
    <w:rsid w:val="00C87276"/>
    <w:rsid w:val="00C8727B"/>
    <w:rsid w:val="00C87288"/>
    <w:rsid w:val="00C872D3"/>
    <w:rsid w:val="00C8733E"/>
    <w:rsid w:val="00C8739A"/>
    <w:rsid w:val="00C87580"/>
    <w:rsid w:val="00C876C1"/>
    <w:rsid w:val="00C87763"/>
    <w:rsid w:val="00C877E6"/>
    <w:rsid w:val="00C87814"/>
    <w:rsid w:val="00C87B06"/>
    <w:rsid w:val="00C87C6D"/>
    <w:rsid w:val="00C87CD8"/>
    <w:rsid w:val="00C87D83"/>
    <w:rsid w:val="00C87F58"/>
    <w:rsid w:val="00C90229"/>
    <w:rsid w:val="00C90288"/>
    <w:rsid w:val="00C904DD"/>
    <w:rsid w:val="00C90610"/>
    <w:rsid w:val="00C906BC"/>
    <w:rsid w:val="00C9086A"/>
    <w:rsid w:val="00C908BB"/>
    <w:rsid w:val="00C90A04"/>
    <w:rsid w:val="00C90B44"/>
    <w:rsid w:val="00C90BEC"/>
    <w:rsid w:val="00C90E9E"/>
    <w:rsid w:val="00C9102A"/>
    <w:rsid w:val="00C912D8"/>
    <w:rsid w:val="00C919CA"/>
    <w:rsid w:val="00C91A12"/>
    <w:rsid w:val="00C91BE3"/>
    <w:rsid w:val="00C91BF5"/>
    <w:rsid w:val="00C91C13"/>
    <w:rsid w:val="00C91D0A"/>
    <w:rsid w:val="00C91DCF"/>
    <w:rsid w:val="00C91DE3"/>
    <w:rsid w:val="00C91F08"/>
    <w:rsid w:val="00C92154"/>
    <w:rsid w:val="00C92296"/>
    <w:rsid w:val="00C92305"/>
    <w:rsid w:val="00C923D0"/>
    <w:rsid w:val="00C92512"/>
    <w:rsid w:val="00C92557"/>
    <w:rsid w:val="00C925B3"/>
    <w:rsid w:val="00C926AE"/>
    <w:rsid w:val="00C927F6"/>
    <w:rsid w:val="00C9284C"/>
    <w:rsid w:val="00C92982"/>
    <w:rsid w:val="00C92AE1"/>
    <w:rsid w:val="00C92B14"/>
    <w:rsid w:val="00C92BD1"/>
    <w:rsid w:val="00C92BEA"/>
    <w:rsid w:val="00C92C7F"/>
    <w:rsid w:val="00C92CB6"/>
    <w:rsid w:val="00C92D51"/>
    <w:rsid w:val="00C92D91"/>
    <w:rsid w:val="00C92FCE"/>
    <w:rsid w:val="00C93130"/>
    <w:rsid w:val="00C93266"/>
    <w:rsid w:val="00C93410"/>
    <w:rsid w:val="00C93573"/>
    <w:rsid w:val="00C93646"/>
    <w:rsid w:val="00C9369D"/>
    <w:rsid w:val="00C93708"/>
    <w:rsid w:val="00C9380A"/>
    <w:rsid w:val="00C93881"/>
    <w:rsid w:val="00C93988"/>
    <w:rsid w:val="00C93B31"/>
    <w:rsid w:val="00C93B89"/>
    <w:rsid w:val="00C93D58"/>
    <w:rsid w:val="00C93DCA"/>
    <w:rsid w:val="00C9408B"/>
    <w:rsid w:val="00C944FA"/>
    <w:rsid w:val="00C947D4"/>
    <w:rsid w:val="00C949F1"/>
    <w:rsid w:val="00C94C44"/>
    <w:rsid w:val="00C94C65"/>
    <w:rsid w:val="00C94D44"/>
    <w:rsid w:val="00C94E12"/>
    <w:rsid w:val="00C94F06"/>
    <w:rsid w:val="00C94F94"/>
    <w:rsid w:val="00C953D7"/>
    <w:rsid w:val="00C953F9"/>
    <w:rsid w:val="00C9547B"/>
    <w:rsid w:val="00C954DF"/>
    <w:rsid w:val="00C95522"/>
    <w:rsid w:val="00C9576C"/>
    <w:rsid w:val="00C95854"/>
    <w:rsid w:val="00C958CD"/>
    <w:rsid w:val="00C95A3C"/>
    <w:rsid w:val="00C95AD9"/>
    <w:rsid w:val="00C95ADA"/>
    <w:rsid w:val="00C95BAC"/>
    <w:rsid w:val="00C95EFF"/>
    <w:rsid w:val="00C95FD1"/>
    <w:rsid w:val="00C9600B"/>
    <w:rsid w:val="00C9610D"/>
    <w:rsid w:val="00C961B7"/>
    <w:rsid w:val="00C96250"/>
    <w:rsid w:val="00C96254"/>
    <w:rsid w:val="00C9649C"/>
    <w:rsid w:val="00C965E5"/>
    <w:rsid w:val="00C96614"/>
    <w:rsid w:val="00C966BA"/>
    <w:rsid w:val="00C967DC"/>
    <w:rsid w:val="00C9681F"/>
    <w:rsid w:val="00C968A6"/>
    <w:rsid w:val="00C968B9"/>
    <w:rsid w:val="00C969AD"/>
    <w:rsid w:val="00C96A5D"/>
    <w:rsid w:val="00C96BCB"/>
    <w:rsid w:val="00C96CC6"/>
    <w:rsid w:val="00C96E6F"/>
    <w:rsid w:val="00C97223"/>
    <w:rsid w:val="00C9724A"/>
    <w:rsid w:val="00C9770A"/>
    <w:rsid w:val="00C97817"/>
    <w:rsid w:val="00C97872"/>
    <w:rsid w:val="00C97A4A"/>
    <w:rsid w:val="00C97A4D"/>
    <w:rsid w:val="00C97BA7"/>
    <w:rsid w:val="00CA0133"/>
    <w:rsid w:val="00CA04EC"/>
    <w:rsid w:val="00CA0532"/>
    <w:rsid w:val="00CA0824"/>
    <w:rsid w:val="00CA08B7"/>
    <w:rsid w:val="00CA0C7C"/>
    <w:rsid w:val="00CA0F6C"/>
    <w:rsid w:val="00CA15B2"/>
    <w:rsid w:val="00CA16A5"/>
    <w:rsid w:val="00CA1727"/>
    <w:rsid w:val="00CA174B"/>
    <w:rsid w:val="00CA1958"/>
    <w:rsid w:val="00CA1DF6"/>
    <w:rsid w:val="00CA20C8"/>
    <w:rsid w:val="00CA20F4"/>
    <w:rsid w:val="00CA21E4"/>
    <w:rsid w:val="00CA2241"/>
    <w:rsid w:val="00CA2284"/>
    <w:rsid w:val="00CA22D5"/>
    <w:rsid w:val="00CA253E"/>
    <w:rsid w:val="00CA2633"/>
    <w:rsid w:val="00CA28F6"/>
    <w:rsid w:val="00CA29A6"/>
    <w:rsid w:val="00CA2A7A"/>
    <w:rsid w:val="00CA2BAA"/>
    <w:rsid w:val="00CA2BBB"/>
    <w:rsid w:val="00CA2C23"/>
    <w:rsid w:val="00CA2C31"/>
    <w:rsid w:val="00CA2E0F"/>
    <w:rsid w:val="00CA2EDB"/>
    <w:rsid w:val="00CA305B"/>
    <w:rsid w:val="00CA30BC"/>
    <w:rsid w:val="00CA31D1"/>
    <w:rsid w:val="00CA32BE"/>
    <w:rsid w:val="00CA3327"/>
    <w:rsid w:val="00CA33C2"/>
    <w:rsid w:val="00CA33D7"/>
    <w:rsid w:val="00CA347D"/>
    <w:rsid w:val="00CA3812"/>
    <w:rsid w:val="00CA3A6E"/>
    <w:rsid w:val="00CA3CDD"/>
    <w:rsid w:val="00CA3E62"/>
    <w:rsid w:val="00CA3E6B"/>
    <w:rsid w:val="00CA3F9C"/>
    <w:rsid w:val="00CA403B"/>
    <w:rsid w:val="00CA415C"/>
    <w:rsid w:val="00CA41BD"/>
    <w:rsid w:val="00CA421B"/>
    <w:rsid w:val="00CA4226"/>
    <w:rsid w:val="00CA42C5"/>
    <w:rsid w:val="00CA43C5"/>
    <w:rsid w:val="00CA4427"/>
    <w:rsid w:val="00CA450F"/>
    <w:rsid w:val="00CA4561"/>
    <w:rsid w:val="00CA4874"/>
    <w:rsid w:val="00CA491D"/>
    <w:rsid w:val="00CA49D3"/>
    <w:rsid w:val="00CA4AFF"/>
    <w:rsid w:val="00CA4BD2"/>
    <w:rsid w:val="00CA4C04"/>
    <w:rsid w:val="00CA4CB0"/>
    <w:rsid w:val="00CA4DA9"/>
    <w:rsid w:val="00CA4F0E"/>
    <w:rsid w:val="00CA505A"/>
    <w:rsid w:val="00CA515C"/>
    <w:rsid w:val="00CA51F0"/>
    <w:rsid w:val="00CA5210"/>
    <w:rsid w:val="00CA5269"/>
    <w:rsid w:val="00CA54A3"/>
    <w:rsid w:val="00CA54C0"/>
    <w:rsid w:val="00CA5579"/>
    <w:rsid w:val="00CA55B9"/>
    <w:rsid w:val="00CA5639"/>
    <w:rsid w:val="00CA574F"/>
    <w:rsid w:val="00CA5767"/>
    <w:rsid w:val="00CA5843"/>
    <w:rsid w:val="00CA58F1"/>
    <w:rsid w:val="00CA59AD"/>
    <w:rsid w:val="00CA59DD"/>
    <w:rsid w:val="00CA5AD3"/>
    <w:rsid w:val="00CA5B26"/>
    <w:rsid w:val="00CA5ED9"/>
    <w:rsid w:val="00CA6133"/>
    <w:rsid w:val="00CA61D5"/>
    <w:rsid w:val="00CA625C"/>
    <w:rsid w:val="00CA62D0"/>
    <w:rsid w:val="00CA6333"/>
    <w:rsid w:val="00CA6358"/>
    <w:rsid w:val="00CA65C0"/>
    <w:rsid w:val="00CA66AE"/>
    <w:rsid w:val="00CA683B"/>
    <w:rsid w:val="00CA6AAD"/>
    <w:rsid w:val="00CA6C50"/>
    <w:rsid w:val="00CA6EAA"/>
    <w:rsid w:val="00CA6F01"/>
    <w:rsid w:val="00CA6F80"/>
    <w:rsid w:val="00CA6FCE"/>
    <w:rsid w:val="00CA7604"/>
    <w:rsid w:val="00CA7ABF"/>
    <w:rsid w:val="00CA7B82"/>
    <w:rsid w:val="00CA7CF5"/>
    <w:rsid w:val="00CA7E26"/>
    <w:rsid w:val="00CA7F72"/>
    <w:rsid w:val="00CB0025"/>
    <w:rsid w:val="00CB0044"/>
    <w:rsid w:val="00CB008E"/>
    <w:rsid w:val="00CB010E"/>
    <w:rsid w:val="00CB01FA"/>
    <w:rsid w:val="00CB0424"/>
    <w:rsid w:val="00CB0498"/>
    <w:rsid w:val="00CB0709"/>
    <w:rsid w:val="00CB0737"/>
    <w:rsid w:val="00CB07A9"/>
    <w:rsid w:val="00CB097A"/>
    <w:rsid w:val="00CB09EC"/>
    <w:rsid w:val="00CB0AE9"/>
    <w:rsid w:val="00CB0B4D"/>
    <w:rsid w:val="00CB0BBD"/>
    <w:rsid w:val="00CB0C09"/>
    <w:rsid w:val="00CB0D63"/>
    <w:rsid w:val="00CB1077"/>
    <w:rsid w:val="00CB12DC"/>
    <w:rsid w:val="00CB13E5"/>
    <w:rsid w:val="00CB1548"/>
    <w:rsid w:val="00CB158B"/>
    <w:rsid w:val="00CB174C"/>
    <w:rsid w:val="00CB17B5"/>
    <w:rsid w:val="00CB18C6"/>
    <w:rsid w:val="00CB1903"/>
    <w:rsid w:val="00CB1AA0"/>
    <w:rsid w:val="00CB1BCF"/>
    <w:rsid w:val="00CB1E5C"/>
    <w:rsid w:val="00CB1FC9"/>
    <w:rsid w:val="00CB215B"/>
    <w:rsid w:val="00CB226E"/>
    <w:rsid w:val="00CB248F"/>
    <w:rsid w:val="00CB249F"/>
    <w:rsid w:val="00CB24FC"/>
    <w:rsid w:val="00CB25A2"/>
    <w:rsid w:val="00CB25B1"/>
    <w:rsid w:val="00CB25F1"/>
    <w:rsid w:val="00CB26EC"/>
    <w:rsid w:val="00CB2810"/>
    <w:rsid w:val="00CB29CD"/>
    <w:rsid w:val="00CB2D2A"/>
    <w:rsid w:val="00CB3010"/>
    <w:rsid w:val="00CB3149"/>
    <w:rsid w:val="00CB33B4"/>
    <w:rsid w:val="00CB33D6"/>
    <w:rsid w:val="00CB342A"/>
    <w:rsid w:val="00CB349A"/>
    <w:rsid w:val="00CB355F"/>
    <w:rsid w:val="00CB35C3"/>
    <w:rsid w:val="00CB369D"/>
    <w:rsid w:val="00CB369E"/>
    <w:rsid w:val="00CB3738"/>
    <w:rsid w:val="00CB37A5"/>
    <w:rsid w:val="00CB37E3"/>
    <w:rsid w:val="00CB3851"/>
    <w:rsid w:val="00CB38AD"/>
    <w:rsid w:val="00CB38BF"/>
    <w:rsid w:val="00CB394E"/>
    <w:rsid w:val="00CB3B35"/>
    <w:rsid w:val="00CB3D39"/>
    <w:rsid w:val="00CB3E5E"/>
    <w:rsid w:val="00CB3E73"/>
    <w:rsid w:val="00CB41F2"/>
    <w:rsid w:val="00CB420B"/>
    <w:rsid w:val="00CB42B7"/>
    <w:rsid w:val="00CB4435"/>
    <w:rsid w:val="00CB4440"/>
    <w:rsid w:val="00CB4B16"/>
    <w:rsid w:val="00CB4C1A"/>
    <w:rsid w:val="00CB4C2F"/>
    <w:rsid w:val="00CB4CBE"/>
    <w:rsid w:val="00CB4E75"/>
    <w:rsid w:val="00CB4E79"/>
    <w:rsid w:val="00CB4F0D"/>
    <w:rsid w:val="00CB5261"/>
    <w:rsid w:val="00CB54CF"/>
    <w:rsid w:val="00CB5697"/>
    <w:rsid w:val="00CB5819"/>
    <w:rsid w:val="00CB5A25"/>
    <w:rsid w:val="00CB5A33"/>
    <w:rsid w:val="00CB5AF6"/>
    <w:rsid w:val="00CB5B1E"/>
    <w:rsid w:val="00CB5C54"/>
    <w:rsid w:val="00CB5C7D"/>
    <w:rsid w:val="00CB5C87"/>
    <w:rsid w:val="00CB5CCC"/>
    <w:rsid w:val="00CB5D8B"/>
    <w:rsid w:val="00CB604E"/>
    <w:rsid w:val="00CB6156"/>
    <w:rsid w:val="00CB6176"/>
    <w:rsid w:val="00CB617B"/>
    <w:rsid w:val="00CB64A3"/>
    <w:rsid w:val="00CB6622"/>
    <w:rsid w:val="00CB66BC"/>
    <w:rsid w:val="00CB697E"/>
    <w:rsid w:val="00CB6C0C"/>
    <w:rsid w:val="00CB6F6D"/>
    <w:rsid w:val="00CB702D"/>
    <w:rsid w:val="00CB7576"/>
    <w:rsid w:val="00CB773A"/>
    <w:rsid w:val="00CB7841"/>
    <w:rsid w:val="00CB787A"/>
    <w:rsid w:val="00CB78C3"/>
    <w:rsid w:val="00CB7C07"/>
    <w:rsid w:val="00CB7DDB"/>
    <w:rsid w:val="00CB7EF4"/>
    <w:rsid w:val="00CB7F22"/>
    <w:rsid w:val="00CC005B"/>
    <w:rsid w:val="00CC01F9"/>
    <w:rsid w:val="00CC02F3"/>
    <w:rsid w:val="00CC0321"/>
    <w:rsid w:val="00CC03E0"/>
    <w:rsid w:val="00CC0605"/>
    <w:rsid w:val="00CC06D5"/>
    <w:rsid w:val="00CC073F"/>
    <w:rsid w:val="00CC08C5"/>
    <w:rsid w:val="00CC0AC5"/>
    <w:rsid w:val="00CC0C4A"/>
    <w:rsid w:val="00CC0CF6"/>
    <w:rsid w:val="00CC0DDB"/>
    <w:rsid w:val="00CC1171"/>
    <w:rsid w:val="00CC1325"/>
    <w:rsid w:val="00CC13EB"/>
    <w:rsid w:val="00CC16BB"/>
    <w:rsid w:val="00CC16D2"/>
    <w:rsid w:val="00CC1705"/>
    <w:rsid w:val="00CC17F0"/>
    <w:rsid w:val="00CC1853"/>
    <w:rsid w:val="00CC1897"/>
    <w:rsid w:val="00CC1C52"/>
    <w:rsid w:val="00CC1CEC"/>
    <w:rsid w:val="00CC1D60"/>
    <w:rsid w:val="00CC1F6A"/>
    <w:rsid w:val="00CC1FAE"/>
    <w:rsid w:val="00CC1FBB"/>
    <w:rsid w:val="00CC1FFA"/>
    <w:rsid w:val="00CC21AC"/>
    <w:rsid w:val="00CC2383"/>
    <w:rsid w:val="00CC249C"/>
    <w:rsid w:val="00CC27DC"/>
    <w:rsid w:val="00CC2962"/>
    <w:rsid w:val="00CC2A57"/>
    <w:rsid w:val="00CC2A7A"/>
    <w:rsid w:val="00CC2BFC"/>
    <w:rsid w:val="00CC2DB9"/>
    <w:rsid w:val="00CC2E43"/>
    <w:rsid w:val="00CC2F9F"/>
    <w:rsid w:val="00CC2FFF"/>
    <w:rsid w:val="00CC3028"/>
    <w:rsid w:val="00CC318A"/>
    <w:rsid w:val="00CC3293"/>
    <w:rsid w:val="00CC3522"/>
    <w:rsid w:val="00CC35E4"/>
    <w:rsid w:val="00CC3686"/>
    <w:rsid w:val="00CC37D8"/>
    <w:rsid w:val="00CC386D"/>
    <w:rsid w:val="00CC38A0"/>
    <w:rsid w:val="00CC3A23"/>
    <w:rsid w:val="00CC3F34"/>
    <w:rsid w:val="00CC3F58"/>
    <w:rsid w:val="00CC40CB"/>
    <w:rsid w:val="00CC40EC"/>
    <w:rsid w:val="00CC40FA"/>
    <w:rsid w:val="00CC441B"/>
    <w:rsid w:val="00CC4430"/>
    <w:rsid w:val="00CC4534"/>
    <w:rsid w:val="00CC4632"/>
    <w:rsid w:val="00CC4796"/>
    <w:rsid w:val="00CC47EE"/>
    <w:rsid w:val="00CC49B3"/>
    <w:rsid w:val="00CC4B71"/>
    <w:rsid w:val="00CC4BA4"/>
    <w:rsid w:val="00CC4C25"/>
    <w:rsid w:val="00CC4E28"/>
    <w:rsid w:val="00CC4E6A"/>
    <w:rsid w:val="00CC4ED5"/>
    <w:rsid w:val="00CC4EE7"/>
    <w:rsid w:val="00CC50D5"/>
    <w:rsid w:val="00CC524D"/>
    <w:rsid w:val="00CC5271"/>
    <w:rsid w:val="00CC551A"/>
    <w:rsid w:val="00CC577B"/>
    <w:rsid w:val="00CC58AB"/>
    <w:rsid w:val="00CC5992"/>
    <w:rsid w:val="00CC5A21"/>
    <w:rsid w:val="00CC5D72"/>
    <w:rsid w:val="00CC5DE8"/>
    <w:rsid w:val="00CC5F83"/>
    <w:rsid w:val="00CC5FE9"/>
    <w:rsid w:val="00CC5FEF"/>
    <w:rsid w:val="00CC687D"/>
    <w:rsid w:val="00CC6C46"/>
    <w:rsid w:val="00CC6D56"/>
    <w:rsid w:val="00CC6D95"/>
    <w:rsid w:val="00CC6FA6"/>
    <w:rsid w:val="00CC737C"/>
    <w:rsid w:val="00CC73AE"/>
    <w:rsid w:val="00CC74ED"/>
    <w:rsid w:val="00CC756C"/>
    <w:rsid w:val="00CC7602"/>
    <w:rsid w:val="00CC77FD"/>
    <w:rsid w:val="00CC789B"/>
    <w:rsid w:val="00CC7F61"/>
    <w:rsid w:val="00CC7FCD"/>
    <w:rsid w:val="00CD03BF"/>
    <w:rsid w:val="00CD05D3"/>
    <w:rsid w:val="00CD0669"/>
    <w:rsid w:val="00CD087D"/>
    <w:rsid w:val="00CD0AC4"/>
    <w:rsid w:val="00CD0BA7"/>
    <w:rsid w:val="00CD0D76"/>
    <w:rsid w:val="00CD0DB5"/>
    <w:rsid w:val="00CD0EC2"/>
    <w:rsid w:val="00CD0F5D"/>
    <w:rsid w:val="00CD1307"/>
    <w:rsid w:val="00CD1BC7"/>
    <w:rsid w:val="00CD1C0B"/>
    <w:rsid w:val="00CD1C21"/>
    <w:rsid w:val="00CD1C33"/>
    <w:rsid w:val="00CD1C78"/>
    <w:rsid w:val="00CD1EAF"/>
    <w:rsid w:val="00CD2022"/>
    <w:rsid w:val="00CD2112"/>
    <w:rsid w:val="00CD2374"/>
    <w:rsid w:val="00CD239A"/>
    <w:rsid w:val="00CD251C"/>
    <w:rsid w:val="00CD260C"/>
    <w:rsid w:val="00CD271E"/>
    <w:rsid w:val="00CD2B62"/>
    <w:rsid w:val="00CD3033"/>
    <w:rsid w:val="00CD3077"/>
    <w:rsid w:val="00CD3145"/>
    <w:rsid w:val="00CD334D"/>
    <w:rsid w:val="00CD355F"/>
    <w:rsid w:val="00CD37D6"/>
    <w:rsid w:val="00CD37F3"/>
    <w:rsid w:val="00CD413C"/>
    <w:rsid w:val="00CD417B"/>
    <w:rsid w:val="00CD424F"/>
    <w:rsid w:val="00CD426D"/>
    <w:rsid w:val="00CD431B"/>
    <w:rsid w:val="00CD465B"/>
    <w:rsid w:val="00CD47A2"/>
    <w:rsid w:val="00CD48C6"/>
    <w:rsid w:val="00CD4CA4"/>
    <w:rsid w:val="00CD4D88"/>
    <w:rsid w:val="00CD4F2D"/>
    <w:rsid w:val="00CD4F69"/>
    <w:rsid w:val="00CD51F0"/>
    <w:rsid w:val="00CD53E7"/>
    <w:rsid w:val="00CD5512"/>
    <w:rsid w:val="00CD56BE"/>
    <w:rsid w:val="00CD574E"/>
    <w:rsid w:val="00CD593B"/>
    <w:rsid w:val="00CD5A45"/>
    <w:rsid w:val="00CD5DCD"/>
    <w:rsid w:val="00CD6105"/>
    <w:rsid w:val="00CD62ED"/>
    <w:rsid w:val="00CD6345"/>
    <w:rsid w:val="00CD6359"/>
    <w:rsid w:val="00CD64DB"/>
    <w:rsid w:val="00CD651E"/>
    <w:rsid w:val="00CD6571"/>
    <w:rsid w:val="00CD6688"/>
    <w:rsid w:val="00CD6D15"/>
    <w:rsid w:val="00CD6E3D"/>
    <w:rsid w:val="00CD71AB"/>
    <w:rsid w:val="00CD722A"/>
    <w:rsid w:val="00CD73E0"/>
    <w:rsid w:val="00CD74D0"/>
    <w:rsid w:val="00CD75E3"/>
    <w:rsid w:val="00CD77CC"/>
    <w:rsid w:val="00CD7A01"/>
    <w:rsid w:val="00CD7BD3"/>
    <w:rsid w:val="00CD7D8B"/>
    <w:rsid w:val="00CD7E09"/>
    <w:rsid w:val="00CD7ED7"/>
    <w:rsid w:val="00CD7F17"/>
    <w:rsid w:val="00CD7FC4"/>
    <w:rsid w:val="00CE001C"/>
    <w:rsid w:val="00CE0109"/>
    <w:rsid w:val="00CE0128"/>
    <w:rsid w:val="00CE01A4"/>
    <w:rsid w:val="00CE064D"/>
    <w:rsid w:val="00CE081E"/>
    <w:rsid w:val="00CE0905"/>
    <w:rsid w:val="00CE094A"/>
    <w:rsid w:val="00CE0B8F"/>
    <w:rsid w:val="00CE0CB4"/>
    <w:rsid w:val="00CE0CCF"/>
    <w:rsid w:val="00CE0E24"/>
    <w:rsid w:val="00CE0EA2"/>
    <w:rsid w:val="00CE0F7C"/>
    <w:rsid w:val="00CE1200"/>
    <w:rsid w:val="00CE139C"/>
    <w:rsid w:val="00CE154C"/>
    <w:rsid w:val="00CE1603"/>
    <w:rsid w:val="00CE1703"/>
    <w:rsid w:val="00CE1A4B"/>
    <w:rsid w:val="00CE1A71"/>
    <w:rsid w:val="00CE1AFE"/>
    <w:rsid w:val="00CE1CF2"/>
    <w:rsid w:val="00CE1D1B"/>
    <w:rsid w:val="00CE1F4D"/>
    <w:rsid w:val="00CE1F79"/>
    <w:rsid w:val="00CE1FC5"/>
    <w:rsid w:val="00CE209A"/>
    <w:rsid w:val="00CE265D"/>
    <w:rsid w:val="00CE271A"/>
    <w:rsid w:val="00CE2BA9"/>
    <w:rsid w:val="00CE2CEF"/>
    <w:rsid w:val="00CE2E1B"/>
    <w:rsid w:val="00CE2E52"/>
    <w:rsid w:val="00CE306D"/>
    <w:rsid w:val="00CE31BC"/>
    <w:rsid w:val="00CE321C"/>
    <w:rsid w:val="00CE32DF"/>
    <w:rsid w:val="00CE32E2"/>
    <w:rsid w:val="00CE3638"/>
    <w:rsid w:val="00CE37E7"/>
    <w:rsid w:val="00CE38C0"/>
    <w:rsid w:val="00CE3A70"/>
    <w:rsid w:val="00CE3D33"/>
    <w:rsid w:val="00CE3F28"/>
    <w:rsid w:val="00CE3FEA"/>
    <w:rsid w:val="00CE405E"/>
    <w:rsid w:val="00CE4086"/>
    <w:rsid w:val="00CE4454"/>
    <w:rsid w:val="00CE4475"/>
    <w:rsid w:val="00CE447E"/>
    <w:rsid w:val="00CE4496"/>
    <w:rsid w:val="00CE449E"/>
    <w:rsid w:val="00CE46E5"/>
    <w:rsid w:val="00CE46E8"/>
    <w:rsid w:val="00CE482E"/>
    <w:rsid w:val="00CE485A"/>
    <w:rsid w:val="00CE4AB8"/>
    <w:rsid w:val="00CE4C10"/>
    <w:rsid w:val="00CE4C42"/>
    <w:rsid w:val="00CE4CF1"/>
    <w:rsid w:val="00CE4DAB"/>
    <w:rsid w:val="00CE4FC7"/>
    <w:rsid w:val="00CE5279"/>
    <w:rsid w:val="00CE531D"/>
    <w:rsid w:val="00CE55D1"/>
    <w:rsid w:val="00CE5750"/>
    <w:rsid w:val="00CE5767"/>
    <w:rsid w:val="00CE57E6"/>
    <w:rsid w:val="00CE5A31"/>
    <w:rsid w:val="00CE5A78"/>
    <w:rsid w:val="00CE5E8F"/>
    <w:rsid w:val="00CE5F63"/>
    <w:rsid w:val="00CE6135"/>
    <w:rsid w:val="00CE631C"/>
    <w:rsid w:val="00CE6355"/>
    <w:rsid w:val="00CE6519"/>
    <w:rsid w:val="00CE6553"/>
    <w:rsid w:val="00CE65E2"/>
    <w:rsid w:val="00CE6811"/>
    <w:rsid w:val="00CE6C23"/>
    <w:rsid w:val="00CE6C27"/>
    <w:rsid w:val="00CE6C54"/>
    <w:rsid w:val="00CE6D44"/>
    <w:rsid w:val="00CE6F9E"/>
    <w:rsid w:val="00CE6FFD"/>
    <w:rsid w:val="00CE7539"/>
    <w:rsid w:val="00CE7589"/>
    <w:rsid w:val="00CE7761"/>
    <w:rsid w:val="00CE7881"/>
    <w:rsid w:val="00CE78AE"/>
    <w:rsid w:val="00CE7A3E"/>
    <w:rsid w:val="00CE7A86"/>
    <w:rsid w:val="00CE7CFD"/>
    <w:rsid w:val="00CE7E62"/>
    <w:rsid w:val="00CF00F1"/>
    <w:rsid w:val="00CF016E"/>
    <w:rsid w:val="00CF0374"/>
    <w:rsid w:val="00CF040A"/>
    <w:rsid w:val="00CF0616"/>
    <w:rsid w:val="00CF0744"/>
    <w:rsid w:val="00CF090C"/>
    <w:rsid w:val="00CF09B1"/>
    <w:rsid w:val="00CF0C8E"/>
    <w:rsid w:val="00CF0CA9"/>
    <w:rsid w:val="00CF0CE0"/>
    <w:rsid w:val="00CF0D3E"/>
    <w:rsid w:val="00CF10FD"/>
    <w:rsid w:val="00CF138C"/>
    <w:rsid w:val="00CF139F"/>
    <w:rsid w:val="00CF15C6"/>
    <w:rsid w:val="00CF165E"/>
    <w:rsid w:val="00CF1939"/>
    <w:rsid w:val="00CF195E"/>
    <w:rsid w:val="00CF19DA"/>
    <w:rsid w:val="00CF1BE7"/>
    <w:rsid w:val="00CF1C7F"/>
    <w:rsid w:val="00CF1CC0"/>
    <w:rsid w:val="00CF1E61"/>
    <w:rsid w:val="00CF1EC1"/>
    <w:rsid w:val="00CF201C"/>
    <w:rsid w:val="00CF213B"/>
    <w:rsid w:val="00CF234D"/>
    <w:rsid w:val="00CF2483"/>
    <w:rsid w:val="00CF24A6"/>
    <w:rsid w:val="00CF24D1"/>
    <w:rsid w:val="00CF24D3"/>
    <w:rsid w:val="00CF24F8"/>
    <w:rsid w:val="00CF2653"/>
    <w:rsid w:val="00CF2659"/>
    <w:rsid w:val="00CF2676"/>
    <w:rsid w:val="00CF2A45"/>
    <w:rsid w:val="00CF2AD6"/>
    <w:rsid w:val="00CF2DDE"/>
    <w:rsid w:val="00CF2E51"/>
    <w:rsid w:val="00CF2FB2"/>
    <w:rsid w:val="00CF30DC"/>
    <w:rsid w:val="00CF32B0"/>
    <w:rsid w:val="00CF3439"/>
    <w:rsid w:val="00CF343E"/>
    <w:rsid w:val="00CF3690"/>
    <w:rsid w:val="00CF374F"/>
    <w:rsid w:val="00CF376E"/>
    <w:rsid w:val="00CF38BE"/>
    <w:rsid w:val="00CF38F1"/>
    <w:rsid w:val="00CF3997"/>
    <w:rsid w:val="00CF3B95"/>
    <w:rsid w:val="00CF3BB1"/>
    <w:rsid w:val="00CF3BF2"/>
    <w:rsid w:val="00CF3CE0"/>
    <w:rsid w:val="00CF3D4B"/>
    <w:rsid w:val="00CF3DD1"/>
    <w:rsid w:val="00CF4247"/>
    <w:rsid w:val="00CF43D9"/>
    <w:rsid w:val="00CF4751"/>
    <w:rsid w:val="00CF47A2"/>
    <w:rsid w:val="00CF481F"/>
    <w:rsid w:val="00CF4998"/>
    <w:rsid w:val="00CF49E4"/>
    <w:rsid w:val="00CF4AEF"/>
    <w:rsid w:val="00CF4B0E"/>
    <w:rsid w:val="00CF4B6E"/>
    <w:rsid w:val="00CF4C74"/>
    <w:rsid w:val="00CF4CBF"/>
    <w:rsid w:val="00CF4DD9"/>
    <w:rsid w:val="00CF4F58"/>
    <w:rsid w:val="00CF519F"/>
    <w:rsid w:val="00CF5263"/>
    <w:rsid w:val="00CF544B"/>
    <w:rsid w:val="00CF5468"/>
    <w:rsid w:val="00CF567C"/>
    <w:rsid w:val="00CF57F1"/>
    <w:rsid w:val="00CF5954"/>
    <w:rsid w:val="00CF5B0B"/>
    <w:rsid w:val="00CF5D0B"/>
    <w:rsid w:val="00CF5F2C"/>
    <w:rsid w:val="00CF60B5"/>
    <w:rsid w:val="00CF6283"/>
    <w:rsid w:val="00CF63DE"/>
    <w:rsid w:val="00CF63E8"/>
    <w:rsid w:val="00CF6597"/>
    <w:rsid w:val="00CF69F0"/>
    <w:rsid w:val="00CF69FD"/>
    <w:rsid w:val="00CF6B99"/>
    <w:rsid w:val="00CF6CB7"/>
    <w:rsid w:val="00CF70D6"/>
    <w:rsid w:val="00CF71C5"/>
    <w:rsid w:val="00CF74E2"/>
    <w:rsid w:val="00CF751F"/>
    <w:rsid w:val="00CF7597"/>
    <w:rsid w:val="00CF75A3"/>
    <w:rsid w:val="00CF75BD"/>
    <w:rsid w:val="00CF77E8"/>
    <w:rsid w:val="00CF78B5"/>
    <w:rsid w:val="00CF7FF3"/>
    <w:rsid w:val="00D00107"/>
    <w:rsid w:val="00D00251"/>
    <w:rsid w:val="00D00266"/>
    <w:rsid w:val="00D00384"/>
    <w:rsid w:val="00D003EE"/>
    <w:rsid w:val="00D004AD"/>
    <w:rsid w:val="00D004F3"/>
    <w:rsid w:val="00D004FA"/>
    <w:rsid w:val="00D0068D"/>
    <w:rsid w:val="00D006E1"/>
    <w:rsid w:val="00D00727"/>
    <w:rsid w:val="00D008D1"/>
    <w:rsid w:val="00D00C3E"/>
    <w:rsid w:val="00D00D10"/>
    <w:rsid w:val="00D00E76"/>
    <w:rsid w:val="00D00F20"/>
    <w:rsid w:val="00D00F89"/>
    <w:rsid w:val="00D0107F"/>
    <w:rsid w:val="00D0113C"/>
    <w:rsid w:val="00D01219"/>
    <w:rsid w:val="00D01363"/>
    <w:rsid w:val="00D013E5"/>
    <w:rsid w:val="00D0151F"/>
    <w:rsid w:val="00D0193C"/>
    <w:rsid w:val="00D01B21"/>
    <w:rsid w:val="00D01D8C"/>
    <w:rsid w:val="00D01E2F"/>
    <w:rsid w:val="00D01EB1"/>
    <w:rsid w:val="00D024B0"/>
    <w:rsid w:val="00D026B4"/>
    <w:rsid w:val="00D0280E"/>
    <w:rsid w:val="00D02A73"/>
    <w:rsid w:val="00D02B2E"/>
    <w:rsid w:val="00D02BE2"/>
    <w:rsid w:val="00D02C4A"/>
    <w:rsid w:val="00D02CDF"/>
    <w:rsid w:val="00D03102"/>
    <w:rsid w:val="00D032F8"/>
    <w:rsid w:val="00D033D3"/>
    <w:rsid w:val="00D0341F"/>
    <w:rsid w:val="00D034B9"/>
    <w:rsid w:val="00D035A2"/>
    <w:rsid w:val="00D036D1"/>
    <w:rsid w:val="00D03727"/>
    <w:rsid w:val="00D0378A"/>
    <w:rsid w:val="00D037FE"/>
    <w:rsid w:val="00D038D1"/>
    <w:rsid w:val="00D038E8"/>
    <w:rsid w:val="00D03A78"/>
    <w:rsid w:val="00D03D1F"/>
    <w:rsid w:val="00D03E07"/>
    <w:rsid w:val="00D03EF9"/>
    <w:rsid w:val="00D03F5C"/>
    <w:rsid w:val="00D03FDA"/>
    <w:rsid w:val="00D04047"/>
    <w:rsid w:val="00D04257"/>
    <w:rsid w:val="00D0434F"/>
    <w:rsid w:val="00D04417"/>
    <w:rsid w:val="00D045AE"/>
    <w:rsid w:val="00D0469A"/>
    <w:rsid w:val="00D047AE"/>
    <w:rsid w:val="00D049F6"/>
    <w:rsid w:val="00D04A3C"/>
    <w:rsid w:val="00D04B92"/>
    <w:rsid w:val="00D04C9C"/>
    <w:rsid w:val="00D04D88"/>
    <w:rsid w:val="00D05104"/>
    <w:rsid w:val="00D05132"/>
    <w:rsid w:val="00D05148"/>
    <w:rsid w:val="00D053EA"/>
    <w:rsid w:val="00D054E6"/>
    <w:rsid w:val="00D054FE"/>
    <w:rsid w:val="00D055AF"/>
    <w:rsid w:val="00D056F7"/>
    <w:rsid w:val="00D05BC0"/>
    <w:rsid w:val="00D05C53"/>
    <w:rsid w:val="00D05EA1"/>
    <w:rsid w:val="00D05EA9"/>
    <w:rsid w:val="00D06015"/>
    <w:rsid w:val="00D06175"/>
    <w:rsid w:val="00D062B4"/>
    <w:rsid w:val="00D063E1"/>
    <w:rsid w:val="00D0646C"/>
    <w:rsid w:val="00D066EE"/>
    <w:rsid w:val="00D06907"/>
    <w:rsid w:val="00D06923"/>
    <w:rsid w:val="00D06A14"/>
    <w:rsid w:val="00D06B31"/>
    <w:rsid w:val="00D06CB5"/>
    <w:rsid w:val="00D06CB8"/>
    <w:rsid w:val="00D07137"/>
    <w:rsid w:val="00D071F8"/>
    <w:rsid w:val="00D07252"/>
    <w:rsid w:val="00D0738A"/>
    <w:rsid w:val="00D074F4"/>
    <w:rsid w:val="00D07A4A"/>
    <w:rsid w:val="00D07B15"/>
    <w:rsid w:val="00D07CE1"/>
    <w:rsid w:val="00D07E0F"/>
    <w:rsid w:val="00D10219"/>
    <w:rsid w:val="00D1026A"/>
    <w:rsid w:val="00D102C7"/>
    <w:rsid w:val="00D104AA"/>
    <w:rsid w:val="00D107C1"/>
    <w:rsid w:val="00D107CF"/>
    <w:rsid w:val="00D10864"/>
    <w:rsid w:val="00D108DF"/>
    <w:rsid w:val="00D109F0"/>
    <w:rsid w:val="00D10A8A"/>
    <w:rsid w:val="00D10BC9"/>
    <w:rsid w:val="00D10CBA"/>
    <w:rsid w:val="00D10F1F"/>
    <w:rsid w:val="00D110D7"/>
    <w:rsid w:val="00D11114"/>
    <w:rsid w:val="00D1127F"/>
    <w:rsid w:val="00D116A3"/>
    <w:rsid w:val="00D11713"/>
    <w:rsid w:val="00D1174B"/>
    <w:rsid w:val="00D11829"/>
    <w:rsid w:val="00D1199A"/>
    <w:rsid w:val="00D11A8F"/>
    <w:rsid w:val="00D11B0B"/>
    <w:rsid w:val="00D11BC1"/>
    <w:rsid w:val="00D11BD7"/>
    <w:rsid w:val="00D11D3C"/>
    <w:rsid w:val="00D11E59"/>
    <w:rsid w:val="00D11F55"/>
    <w:rsid w:val="00D121AF"/>
    <w:rsid w:val="00D12231"/>
    <w:rsid w:val="00D12293"/>
    <w:rsid w:val="00D126F9"/>
    <w:rsid w:val="00D12B2D"/>
    <w:rsid w:val="00D12F51"/>
    <w:rsid w:val="00D13055"/>
    <w:rsid w:val="00D130C8"/>
    <w:rsid w:val="00D13155"/>
    <w:rsid w:val="00D132A7"/>
    <w:rsid w:val="00D13513"/>
    <w:rsid w:val="00D136B9"/>
    <w:rsid w:val="00D13857"/>
    <w:rsid w:val="00D13B22"/>
    <w:rsid w:val="00D13CC3"/>
    <w:rsid w:val="00D13D15"/>
    <w:rsid w:val="00D13D46"/>
    <w:rsid w:val="00D13E20"/>
    <w:rsid w:val="00D13F9A"/>
    <w:rsid w:val="00D13FBF"/>
    <w:rsid w:val="00D140B8"/>
    <w:rsid w:val="00D1410F"/>
    <w:rsid w:val="00D14123"/>
    <w:rsid w:val="00D14131"/>
    <w:rsid w:val="00D14236"/>
    <w:rsid w:val="00D14553"/>
    <w:rsid w:val="00D1459D"/>
    <w:rsid w:val="00D146E6"/>
    <w:rsid w:val="00D14A8F"/>
    <w:rsid w:val="00D14B72"/>
    <w:rsid w:val="00D14C34"/>
    <w:rsid w:val="00D14C86"/>
    <w:rsid w:val="00D14CFE"/>
    <w:rsid w:val="00D14DB1"/>
    <w:rsid w:val="00D14E27"/>
    <w:rsid w:val="00D14EEB"/>
    <w:rsid w:val="00D14F58"/>
    <w:rsid w:val="00D14FB0"/>
    <w:rsid w:val="00D15162"/>
    <w:rsid w:val="00D151D1"/>
    <w:rsid w:val="00D152C5"/>
    <w:rsid w:val="00D15311"/>
    <w:rsid w:val="00D15473"/>
    <w:rsid w:val="00D154F8"/>
    <w:rsid w:val="00D15576"/>
    <w:rsid w:val="00D155B2"/>
    <w:rsid w:val="00D15694"/>
    <w:rsid w:val="00D156FC"/>
    <w:rsid w:val="00D1575F"/>
    <w:rsid w:val="00D15973"/>
    <w:rsid w:val="00D159CB"/>
    <w:rsid w:val="00D15A56"/>
    <w:rsid w:val="00D15AE2"/>
    <w:rsid w:val="00D15CC3"/>
    <w:rsid w:val="00D15D56"/>
    <w:rsid w:val="00D15E17"/>
    <w:rsid w:val="00D15E23"/>
    <w:rsid w:val="00D15F43"/>
    <w:rsid w:val="00D16659"/>
    <w:rsid w:val="00D166E1"/>
    <w:rsid w:val="00D16791"/>
    <w:rsid w:val="00D1679E"/>
    <w:rsid w:val="00D16C69"/>
    <w:rsid w:val="00D16CA2"/>
    <w:rsid w:val="00D16E87"/>
    <w:rsid w:val="00D16EA7"/>
    <w:rsid w:val="00D16FE0"/>
    <w:rsid w:val="00D17062"/>
    <w:rsid w:val="00D173A3"/>
    <w:rsid w:val="00D173E9"/>
    <w:rsid w:val="00D1746A"/>
    <w:rsid w:val="00D177CD"/>
    <w:rsid w:val="00D178E4"/>
    <w:rsid w:val="00D1795E"/>
    <w:rsid w:val="00D17AD3"/>
    <w:rsid w:val="00D17BA2"/>
    <w:rsid w:val="00D17BE4"/>
    <w:rsid w:val="00D17C5E"/>
    <w:rsid w:val="00D17E84"/>
    <w:rsid w:val="00D200CE"/>
    <w:rsid w:val="00D20118"/>
    <w:rsid w:val="00D203B5"/>
    <w:rsid w:val="00D203BB"/>
    <w:rsid w:val="00D20851"/>
    <w:rsid w:val="00D20B8B"/>
    <w:rsid w:val="00D20D26"/>
    <w:rsid w:val="00D20DB6"/>
    <w:rsid w:val="00D21094"/>
    <w:rsid w:val="00D21192"/>
    <w:rsid w:val="00D2122E"/>
    <w:rsid w:val="00D21251"/>
    <w:rsid w:val="00D2141D"/>
    <w:rsid w:val="00D214DE"/>
    <w:rsid w:val="00D214F1"/>
    <w:rsid w:val="00D215A0"/>
    <w:rsid w:val="00D21620"/>
    <w:rsid w:val="00D2162C"/>
    <w:rsid w:val="00D21896"/>
    <w:rsid w:val="00D21984"/>
    <w:rsid w:val="00D21A34"/>
    <w:rsid w:val="00D21A3C"/>
    <w:rsid w:val="00D21BBB"/>
    <w:rsid w:val="00D21F91"/>
    <w:rsid w:val="00D22027"/>
    <w:rsid w:val="00D22156"/>
    <w:rsid w:val="00D222C5"/>
    <w:rsid w:val="00D223FD"/>
    <w:rsid w:val="00D22496"/>
    <w:rsid w:val="00D225B9"/>
    <w:rsid w:val="00D225E9"/>
    <w:rsid w:val="00D225F0"/>
    <w:rsid w:val="00D226CA"/>
    <w:rsid w:val="00D22750"/>
    <w:rsid w:val="00D22990"/>
    <w:rsid w:val="00D22B22"/>
    <w:rsid w:val="00D22ECB"/>
    <w:rsid w:val="00D22F29"/>
    <w:rsid w:val="00D22F6B"/>
    <w:rsid w:val="00D22FF3"/>
    <w:rsid w:val="00D230A6"/>
    <w:rsid w:val="00D230A9"/>
    <w:rsid w:val="00D231E8"/>
    <w:rsid w:val="00D23206"/>
    <w:rsid w:val="00D2321B"/>
    <w:rsid w:val="00D233B0"/>
    <w:rsid w:val="00D233F1"/>
    <w:rsid w:val="00D235B8"/>
    <w:rsid w:val="00D23614"/>
    <w:rsid w:val="00D23D9F"/>
    <w:rsid w:val="00D23DA4"/>
    <w:rsid w:val="00D23E28"/>
    <w:rsid w:val="00D24076"/>
    <w:rsid w:val="00D241E1"/>
    <w:rsid w:val="00D241F0"/>
    <w:rsid w:val="00D244BB"/>
    <w:rsid w:val="00D246C7"/>
    <w:rsid w:val="00D24703"/>
    <w:rsid w:val="00D24833"/>
    <w:rsid w:val="00D24869"/>
    <w:rsid w:val="00D24B86"/>
    <w:rsid w:val="00D24BE8"/>
    <w:rsid w:val="00D24ED6"/>
    <w:rsid w:val="00D2507B"/>
    <w:rsid w:val="00D250E9"/>
    <w:rsid w:val="00D2535B"/>
    <w:rsid w:val="00D2559E"/>
    <w:rsid w:val="00D256F8"/>
    <w:rsid w:val="00D25711"/>
    <w:rsid w:val="00D25890"/>
    <w:rsid w:val="00D25996"/>
    <w:rsid w:val="00D25CA1"/>
    <w:rsid w:val="00D25E24"/>
    <w:rsid w:val="00D25F27"/>
    <w:rsid w:val="00D25FAA"/>
    <w:rsid w:val="00D261B9"/>
    <w:rsid w:val="00D261DF"/>
    <w:rsid w:val="00D261ED"/>
    <w:rsid w:val="00D26235"/>
    <w:rsid w:val="00D267C1"/>
    <w:rsid w:val="00D26805"/>
    <w:rsid w:val="00D2685C"/>
    <w:rsid w:val="00D26A3A"/>
    <w:rsid w:val="00D26A3B"/>
    <w:rsid w:val="00D26B2F"/>
    <w:rsid w:val="00D26B79"/>
    <w:rsid w:val="00D26B96"/>
    <w:rsid w:val="00D26E40"/>
    <w:rsid w:val="00D2715A"/>
    <w:rsid w:val="00D27201"/>
    <w:rsid w:val="00D2731F"/>
    <w:rsid w:val="00D2751B"/>
    <w:rsid w:val="00D27543"/>
    <w:rsid w:val="00D278F8"/>
    <w:rsid w:val="00D27B5E"/>
    <w:rsid w:val="00D27B92"/>
    <w:rsid w:val="00D27BA1"/>
    <w:rsid w:val="00D27C40"/>
    <w:rsid w:val="00D27D91"/>
    <w:rsid w:val="00D27DD2"/>
    <w:rsid w:val="00D27DD3"/>
    <w:rsid w:val="00D27F0E"/>
    <w:rsid w:val="00D27F18"/>
    <w:rsid w:val="00D27FA0"/>
    <w:rsid w:val="00D30050"/>
    <w:rsid w:val="00D302FD"/>
    <w:rsid w:val="00D3038A"/>
    <w:rsid w:val="00D305B6"/>
    <w:rsid w:val="00D3065F"/>
    <w:rsid w:val="00D306A8"/>
    <w:rsid w:val="00D306DD"/>
    <w:rsid w:val="00D30832"/>
    <w:rsid w:val="00D30842"/>
    <w:rsid w:val="00D3096D"/>
    <w:rsid w:val="00D3096E"/>
    <w:rsid w:val="00D3098D"/>
    <w:rsid w:val="00D30C0A"/>
    <w:rsid w:val="00D30D46"/>
    <w:rsid w:val="00D30EB6"/>
    <w:rsid w:val="00D30EDF"/>
    <w:rsid w:val="00D30F38"/>
    <w:rsid w:val="00D30FE3"/>
    <w:rsid w:val="00D31008"/>
    <w:rsid w:val="00D311FC"/>
    <w:rsid w:val="00D31240"/>
    <w:rsid w:val="00D31324"/>
    <w:rsid w:val="00D31458"/>
    <w:rsid w:val="00D3167E"/>
    <w:rsid w:val="00D317B3"/>
    <w:rsid w:val="00D317FD"/>
    <w:rsid w:val="00D3188D"/>
    <w:rsid w:val="00D31929"/>
    <w:rsid w:val="00D31A02"/>
    <w:rsid w:val="00D31AB6"/>
    <w:rsid w:val="00D31B62"/>
    <w:rsid w:val="00D31C22"/>
    <w:rsid w:val="00D31C7B"/>
    <w:rsid w:val="00D31D3B"/>
    <w:rsid w:val="00D31DC3"/>
    <w:rsid w:val="00D31E3B"/>
    <w:rsid w:val="00D320F3"/>
    <w:rsid w:val="00D321FE"/>
    <w:rsid w:val="00D3276A"/>
    <w:rsid w:val="00D327DA"/>
    <w:rsid w:val="00D327EB"/>
    <w:rsid w:val="00D3294A"/>
    <w:rsid w:val="00D32A3C"/>
    <w:rsid w:val="00D32BDE"/>
    <w:rsid w:val="00D32DD7"/>
    <w:rsid w:val="00D32F6E"/>
    <w:rsid w:val="00D3304E"/>
    <w:rsid w:val="00D331E8"/>
    <w:rsid w:val="00D3321F"/>
    <w:rsid w:val="00D3323C"/>
    <w:rsid w:val="00D33274"/>
    <w:rsid w:val="00D33456"/>
    <w:rsid w:val="00D3396F"/>
    <w:rsid w:val="00D33BDC"/>
    <w:rsid w:val="00D33BDF"/>
    <w:rsid w:val="00D33C73"/>
    <w:rsid w:val="00D33D4D"/>
    <w:rsid w:val="00D33D94"/>
    <w:rsid w:val="00D33EFC"/>
    <w:rsid w:val="00D33F98"/>
    <w:rsid w:val="00D34030"/>
    <w:rsid w:val="00D3407A"/>
    <w:rsid w:val="00D34286"/>
    <w:rsid w:val="00D34A0B"/>
    <w:rsid w:val="00D34B48"/>
    <w:rsid w:val="00D34C4A"/>
    <w:rsid w:val="00D34F68"/>
    <w:rsid w:val="00D34FF0"/>
    <w:rsid w:val="00D35196"/>
    <w:rsid w:val="00D3521F"/>
    <w:rsid w:val="00D35349"/>
    <w:rsid w:val="00D35417"/>
    <w:rsid w:val="00D354BF"/>
    <w:rsid w:val="00D355EC"/>
    <w:rsid w:val="00D355FB"/>
    <w:rsid w:val="00D356AB"/>
    <w:rsid w:val="00D357C3"/>
    <w:rsid w:val="00D35845"/>
    <w:rsid w:val="00D3596E"/>
    <w:rsid w:val="00D35978"/>
    <w:rsid w:val="00D35B44"/>
    <w:rsid w:val="00D35BD7"/>
    <w:rsid w:val="00D35D2F"/>
    <w:rsid w:val="00D35E90"/>
    <w:rsid w:val="00D35FC4"/>
    <w:rsid w:val="00D36053"/>
    <w:rsid w:val="00D361DB"/>
    <w:rsid w:val="00D36234"/>
    <w:rsid w:val="00D362DE"/>
    <w:rsid w:val="00D36371"/>
    <w:rsid w:val="00D36654"/>
    <w:rsid w:val="00D366B3"/>
    <w:rsid w:val="00D3687C"/>
    <w:rsid w:val="00D3689C"/>
    <w:rsid w:val="00D36A41"/>
    <w:rsid w:val="00D36BED"/>
    <w:rsid w:val="00D36FDE"/>
    <w:rsid w:val="00D370E9"/>
    <w:rsid w:val="00D37117"/>
    <w:rsid w:val="00D3736E"/>
    <w:rsid w:val="00D373C3"/>
    <w:rsid w:val="00D376FE"/>
    <w:rsid w:val="00D377DD"/>
    <w:rsid w:val="00D37A4C"/>
    <w:rsid w:val="00D37B50"/>
    <w:rsid w:val="00D37BF6"/>
    <w:rsid w:val="00D37C02"/>
    <w:rsid w:val="00D37C0B"/>
    <w:rsid w:val="00D37CA6"/>
    <w:rsid w:val="00D37CAD"/>
    <w:rsid w:val="00D400F5"/>
    <w:rsid w:val="00D405C0"/>
    <w:rsid w:val="00D407C1"/>
    <w:rsid w:val="00D408E5"/>
    <w:rsid w:val="00D40924"/>
    <w:rsid w:val="00D409F5"/>
    <w:rsid w:val="00D40A81"/>
    <w:rsid w:val="00D40A89"/>
    <w:rsid w:val="00D40B4A"/>
    <w:rsid w:val="00D40DD9"/>
    <w:rsid w:val="00D41002"/>
    <w:rsid w:val="00D41093"/>
    <w:rsid w:val="00D411CC"/>
    <w:rsid w:val="00D413B9"/>
    <w:rsid w:val="00D416C3"/>
    <w:rsid w:val="00D418B6"/>
    <w:rsid w:val="00D419EF"/>
    <w:rsid w:val="00D41CF7"/>
    <w:rsid w:val="00D41F49"/>
    <w:rsid w:val="00D42096"/>
    <w:rsid w:val="00D4209B"/>
    <w:rsid w:val="00D423FE"/>
    <w:rsid w:val="00D42534"/>
    <w:rsid w:val="00D425E1"/>
    <w:rsid w:val="00D42753"/>
    <w:rsid w:val="00D42849"/>
    <w:rsid w:val="00D428DA"/>
    <w:rsid w:val="00D4294C"/>
    <w:rsid w:val="00D42CA3"/>
    <w:rsid w:val="00D42E3B"/>
    <w:rsid w:val="00D43037"/>
    <w:rsid w:val="00D43104"/>
    <w:rsid w:val="00D4315B"/>
    <w:rsid w:val="00D433CD"/>
    <w:rsid w:val="00D437D8"/>
    <w:rsid w:val="00D43A55"/>
    <w:rsid w:val="00D43BB6"/>
    <w:rsid w:val="00D43C68"/>
    <w:rsid w:val="00D43CBE"/>
    <w:rsid w:val="00D43CC2"/>
    <w:rsid w:val="00D43DFD"/>
    <w:rsid w:val="00D43F7B"/>
    <w:rsid w:val="00D44385"/>
    <w:rsid w:val="00D44523"/>
    <w:rsid w:val="00D4468F"/>
    <w:rsid w:val="00D446B5"/>
    <w:rsid w:val="00D44877"/>
    <w:rsid w:val="00D4488A"/>
    <w:rsid w:val="00D4494D"/>
    <w:rsid w:val="00D44994"/>
    <w:rsid w:val="00D454E3"/>
    <w:rsid w:val="00D45782"/>
    <w:rsid w:val="00D4585A"/>
    <w:rsid w:val="00D45C99"/>
    <w:rsid w:val="00D45CBF"/>
    <w:rsid w:val="00D45D27"/>
    <w:rsid w:val="00D45D71"/>
    <w:rsid w:val="00D45DF3"/>
    <w:rsid w:val="00D45E35"/>
    <w:rsid w:val="00D45EF2"/>
    <w:rsid w:val="00D45F77"/>
    <w:rsid w:val="00D45F93"/>
    <w:rsid w:val="00D460C8"/>
    <w:rsid w:val="00D460F3"/>
    <w:rsid w:val="00D46174"/>
    <w:rsid w:val="00D463FB"/>
    <w:rsid w:val="00D465F7"/>
    <w:rsid w:val="00D46608"/>
    <w:rsid w:val="00D466EE"/>
    <w:rsid w:val="00D46729"/>
    <w:rsid w:val="00D4672C"/>
    <w:rsid w:val="00D4672E"/>
    <w:rsid w:val="00D46810"/>
    <w:rsid w:val="00D468BC"/>
    <w:rsid w:val="00D468DC"/>
    <w:rsid w:val="00D46BC0"/>
    <w:rsid w:val="00D46C37"/>
    <w:rsid w:val="00D46E33"/>
    <w:rsid w:val="00D47001"/>
    <w:rsid w:val="00D470E6"/>
    <w:rsid w:val="00D47225"/>
    <w:rsid w:val="00D472CD"/>
    <w:rsid w:val="00D47763"/>
    <w:rsid w:val="00D477A7"/>
    <w:rsid w:val="00D47991"/>
    <w:rsid w:val="00D47ACF"/>
    <w:rsid w:val="00D47BAC"/>
    <w:rsid w:val="00D47C29"/>
    <w:rsid w:val="00D47DD0"/>
    <w:rsid w:val="00D47F6C"/>
    <w:rsid w:val="00D47FD1"/>
    <w:rsid w:val="00D50047"/>
    <w:rsid w:val="00D50076"/>
    <w:rsid w:val="00D50183"/>
    <w:rsid w:val="00D501B7"/>
    <w:rsid w:val="00D50362"/>
    <w:rsid w:val="00D50395"/>
    <w:rsid w:val="00D50478"/>
    <w:rsid w:val="00D50539"/>
    <w:rsid w:val="00D50668"/>
    <w:rsid w:val="00D50C3B"/>
    <w:rsid w:val="00D50EE6"/>
    <w:rsid w:val="00D50F8E"/>
    <w:rsid w:val="00D51151"/>
    <w:rsid w:val="00D5115F"/>
    <w:rsid w:val="00D51B52"/>
    <w:rsid w:val="00D51B6D"/>
    <w:rsid w:val="00D51C7E"/>
    <w:rsid w:val="00D51D12"/>
    <w:rsid w:val="00D5220A"/>
    <w:rsid w:val="00D5240A"/>
    <w:rsid w:val="00D52454"/>
    <w:rsid w:val="00D527A3"/>
    <w:rsid w:val="00D5288E"/>
    <w:rsid w:val="00D528F0"/>
    <w:rsid w:val="00D52AB0"/>
    <w:rsid w:val="00D52BB3"/>
    <w:rsid w:val="00D52CA5"/>
    <w:rsid w:val="00D52CB7"/>
    <w:rsid w:val="00D52D47"/>
    <w:rsid w:val="00D52DBC"/>
    <w:rsid w:val="00D5308A"/>
    <w:rsid w:val="00D5312A"/>
    <w:rsid w:val="00D53286"/>
    <w:rsid w:val="00D5351D"/>
    <w:rsid w:val="00D5362B"/>
    <w:rsid w:val="00D537D5"/>
    <w:rsid w:val="00D5380E"/>
    <w:rsid w:val="00D5390C"/>
    <w:rsid w:val="00D53B43"/>
    <w:rsid w:val="00D53B5F"/>
    <w:rsid w:val="00D53B76"/>
    <w:rsid w:val="00D53C76"/>
    <w:rsid w:val="00D53D77"/>
    <w:rsid w:val="00D53E4D"/>
    <w:rsid w:val="00D54145"/>
    <w:rsid w:val="00D541B1"/>
    <w:rsid w:val="00D544A5"/>
    <w:rsid w:val="00D54D92"/>
    <w:rsid w:val="00D55055"/>
    <w:rsid w:val="00D55072"/>
    <w:rsid w:val="00D551B5"/>
    <w:rsid w:val="00D5530E"/>
    <w:rsid w:val="00D55665"/>
    <w:rsid w:val="00D5567C"/>
    <w:rsid w:val="00D557C6"/>
    <w:rsid w:val="00D55C5B"/>
    <w:rsid w:val="00D55D47"/>
    <w:rsid w:val="00D56385"/>
    <w:rsid w:val="00D56453"/>
    <w:rsid w:val="00D56530"/>
    <w:rsid w:val="00D56947"/>
    <w:rsid w:val="00D56AA0"/>
    <w:rsid w:val="00D56CCB"/>
    <w:rsid w:val="00D56DB2"/>
    <w:rsid w:val="00D56E08"/>
    <w:rsid w:val="00D56E81"/>
    <w:rsid w:val="00D56E92"/>
    <w:rsid w:val="00D57146"/>
    <w:rsid w:val="00D5747F"/>
    <w:rsid w:val="00D57495"/>
    <w:rsid w:val="00D574AB"/>
    <w:rsid w:val="00D574E6"/>
    <w:rsid w:val="00D574FA"/>
    <w:rsid w:val="00D57542"/>
    <w:rsid w:val="00D57627"/>
    <w:rsid w:val="00D5780A"/>
    <w:rsid w:val="00D57909"/>
    <w:rsid w:val="00D57941"/>
    <w:rsid w:val="00D57A08"/>
    <w:rsid w:val="00D57A53"/>
    <w:rsid w:val="00D57B10"/>
    <w:rsid w:val="00D57CFC"/>
    <w:rsid w:val="00D57DA8"/>
    <w:rsid w:val="00D57E41"/>
    <w:rsid w:val="00D57E62"/>
    <w:rsid w:val="00D57FA5"/>
    <w:rsid w:val="00D60092"/>
    <w:rsid w:val="00D601CE"/>
    <w:rsid w:val="00D60348"/>
    <w:rsid w:val="00D606DC"/>
    <w:rsid w:val="00D60714"/>
    <w:rsid w:val="00D6077A"/>
    <w:rsid w:val="00D6088D"/>
    <w:rsid w:val="00D609B6"/>
    <w:rsid w:val="00D60A52"/>
    <w:rsid w:val="00D60C65"/>
    <w:rsid w:val="00D60C8D"/>
    <w:rsid w:val="00D60E86"/>
    <w:rsid w:val="00D60F48"/>
    <w:rsid w:val="00D60F93"/>
    <w:rsid w:val="00D6106C"/>
    <w:rsid w:val="00D61374"/>
    <w:rsid w:val="00D61527"/>
    <w:rsid w:val="00D615FE"/>
    <w:rsid w:val="00D6165F"/>
    <w:rsid w:val="00D6168A"/>
    <w:rsid w:val="00D616A5"/>
    <w:rsid w:val="00D617F6"/>
    <w:rsid w:val="00D6197E"/>
    <w:rsid w:val="00D61B37"/>
    <w:rsid w:val="00D61FF0"/>
    <w:rsid w:val="00D62055"/>
    <w:rsid w:val="00D620BD"/>
    <w:rsid w:val="00D6211D"/>
    <w:rsid w:val="00D62167"/>
    <w:rsid w:val="00D62395"/>
    <w:rsid w:val="00D624C4"/>
    <w:rsid w:val="00D626DA"/>
    <w:rsid w:val="00D62A47"/>
    <w:rsid w:val="00D62A76"/>
    <w:rsid w:val="00D62AFE"/>
    <w:rsid w:val="00D62B15"/>
    <w:rsid w:val="00D62B87"/>
    <w:rsid w:val="00D62C7B"/>
    <w:rsid w:val="00D62C97"/>
    <w:rsid w:val="00D62CE1"/>
    <w:rsid w:val="00D63068"/>
    <w:rsid w:val="00D630BF"/>
    <w:rsid w:val="00D6311C"/>
    <w:rsid w:val="00D632D9"/>
    <w:rsid w:val="00D63334"/>
    <w:rsid w:val="00D63505"/>
    <w:rsid w:val="00D63517"/>
    <w:rsid w:val="00D635AB"/>
    <w:rsid w:val="00D63673"/>
    <w:rsid w:val="00D63797"/>
    <w:rsid w:val="00D638A4"/>
    <w:rsid w:val="00D63B75"/>
    <w:rsid w:val="00D63BB0"/>
    <w:rsid w:val="00D63D6C"/>
    <w:rsid w:val="00D63DDA"/>
    <w:rsid w:val="00D64151"/>
    <w:rsid w:val="00D6457A"/>
    <w:rsid w:val="00D646F4"/>
    <w:rsid w:val="00D64727"/>
    <w:rsid w:val="00D6481E"/>
    <w:rsid w:val="00D64871"/>
    <w:rsid w:val="00D648C0"/>
    <w:rsid w:val="00D64A25"/>
    <w:rsid w:val="00D64AC7"/>
    <w:rsid w:val="00D64BBD"/>
    <w:rsid w:val="00D64DCE"/>
    <w:rsid w:val="00D65131"/>
    <w:rsid w:val="00D65373"/>
    <w:rsid w:val="00D654E5"/>
    <w:rsid w:val="00D656BD"/>
    <w:rsid w:val="00D6579D"/>
    <w:rsid w:val="00D65841"/>
    <w:rsid w:val="00D6587F"/>
    <w:rsid w:val="00D659B1"/>
    <w:rsid w:val="00D65D8A"/>
    <w:rsid w:val="00D65E69"/>
    <w:rsid w:val="00D65FB0"/>
    <w:rsid w:val="00D661DE"/>
    <w:rsid w:val="00D66272"/>
    <w:rsid w:val="00D66280"/>
    <w:rsid w:val="00D662AC"/>
    <w:rsid w:val="00D662F9"/>
    <w:rsid w:val="00D66364"/>
    <w:rsid w:val="00D663BF"/>
    <w:rsid w:val="00D663DB"/>
    <w:rsid w:val="00D66614"/>
    <w:rsid w:val="00D66649"/>
    <w:rsid w:val="00D666B6"/>
    <w:rsid w:val="00D66A65"/>
    <w:rsid w:val="00D66D01"/>
    <w:rsid w:val="00D66D18"/>
    <w:rsid w:val="00D66E18"/>
    <w:rsid w:val="00D671CA"/>
    <w:rsid w:val="00D6734D"/>
    <w:rsid w:val="00D675AF"/>
    <w:rsid w:val="00D6760E"/>
    <w:rsid w:val="00D67695"/>
    <w:rsid w:val="00D67809"/>
    <w:rsid w:val="00D678D5"/>
    <w:rsid w:val="00D679C8"/>
    <w:rsid w:val="00D679CF"/>
    <w:rsid w:val="00D679D3"/>
    <w:rsid w:val="00D67A22"/>
    <w:rsid w:val="00D67AA6"/>
    <w:rsid w:val="00D67AE3"/>
    <w:rsid w:val="00D67E7D"/>
    <w:rsid w:val="00D67ECB"/>
    <w:rsid w:val="00D67F37"/>
    <w:rsid w:val="00D67F64"/>
    <w:rsid w:val="00D67FB6"/>
    <w:rsid w:val="00D70051"/>
    <w:rsid w:val="00D70053"/>
    <w:rsid w:val="00D701A5"/>
    <w:rsid w:val="00D70217"/>
    <w:rsid w:val="00D70701"/>
    <w:rsid w:val="00D7071B"/>
    <w:rsid w:val="00D708B0"/>
    <w:rsid w:val="00D709B7"/>
    <w:rsid w:val="00D70B19"/>
    <w:rsid w:val="00D70BCA"/>
    <w:rsid w:val="00D70C15"/>
    <w:rsid w:val="00D70C2C"/>
    <w:rsid w:val="00D70D49"/>
    <w:rsid w:val="00D70D4B"/>
    <w:rsid w:val="00D70F0C"/>
    <w:rsid w:val="00D70F38"/>
    <w:rsid w:val="00D71224"/>
    <w:rsid w:val="00D7123D"/>
    <w:rsid w:val="00D7124B"/>
    <w:rsid w:val="00D712A8"/>
    <w:rsid w:val="00D712BB"/>
    <w:rsid w:val="00D712E3"/>
    <w:rsid w:val="00D71396"/>
    <w:rsid w:val="00D713B4"/>
    <w:rsid w:val="00D7149E"/>
    <w:rsid w:val="00D71707"/>
    <w:rsid w:val="00D71BAE"/>
    <w:rsid w:val="00D71CF9"/>
    <w:rsid w:val="00D71DE1"/>
    <w:rsid w:val="00D71EE9"/>
    <w:rsid w:val="00D72052"/>
    <w:rsid w:val="00D722EF"/>
    <w:rsid w:val="00D722F1"/>
    <w:rsid w:val="00D7269E"/>
    <w:rsid w:val="00D7279C"/>
    <w:rsid w:val="00D72856"/>
    <w:rsid w:val="00D729B7"/>
    <w:rsid w:val="00D72AC9"/>
    <w:rsid w:val="00D72BDA"/>
    <w:rsid w:val="00D72BF9"/>
    <w:rsid w:val="00D72E04"/>
    <w:rsid w:val="00D72E0C"/>
    <w:rsid w:val="00D72E10"/>
    <w:rsid w:val="00D72FD6"/>
    <w:rsid w:val="00D732D5"/>
    <w:rsid w:val="00D7330B"/>
    <w:rsid w:val="00D73435"/>
    <w:rsid w:val="00D73469"/>
    <w:rsid w:val="00D734F4"/>
    <w:rsid w:val="00D7356F"/>
    <w:rsid w:val="00D73587"/>
    <w:rsid w:val="00D73597"/>
    <w:rsid w:val="00D735C9"/>
    <w:rsid w:val="00D7360F"/>
    <w:rsid w:val="00D737CA"/>
    <w:rsid w:val="00D737E1"/>
    <w:rsid w:val="00D739B5"/>
    <w:rsid w:val="00D73CE1"/>
    <w:rsid w:val="00D73EBB"/>
    <w:rsid w:val="00D74184"/>
    <w:rsid w:val="00D741CE"/>
    <w:rsid w:val="00D74398"/>
    <w:rsid w:val="00D745F7"/>
    <w:rsid w:val="00D74617"/>
    <w:rsid w:val="00D747D0"/>
    <w:rsid w:val="00D7494E"/>
    <w:rsid w:val="00D74C17"/>
    <w:rsid w:val="00D74C80"/>
    <w:rsid w:val="00D74D60"/>
    <w:rsid w:val="00D74E40"/>
    <w:rsid w:val="00D74E55"/>
    <w:rsid w:val="00D74E5D"/>
    <w:rsid w:val="00D75127"/>
    <w:rsid w:val="00D751BC"/>
    <w:rsid w:val="00D751FB"/>
    <w:rsid w:val="00D752D5"/>
    <w:rsid w:val="00D7538F"/>
    <w:rsid w:val="00D754AD"/>
    <w:rsid w:val="00D754D6"/>
    <w:rsid w:val="00D7569F"/>
    <w:rsid w:val="00D75923"/>
    <w:rsid w:val="00D75B88"/>
    <w:rsid w:val="00D75B8E"/>
    <w:rsid w:val="00D75C6B"/>
    <w:rsid w:val="00D75DD2"/>
    <w:rsid w:val="00D75DEE"/>
    <w:rsid w:val="00D75E12"/>
    <w:rsid w:val="00D75EC5"/>
    <w:rsid w:val="00D75F48"/>
    <w:rsid w:val="00D761AA"/>
    <w:rsid w:val="00D761B0"/>
    <w:rsid w:val="00D764EE"/>
    <w:rsid w:val="00D7650E"/>
    <w:rsid w:val="00D7655D"/>
    <w:rsid w:val="00D766DF"/>
    <w:rsid w:val="00D76858"/>
    <w:rsid w:val="00D769FA"/>
    <w:rsid w:val="00D76E70"/>
    <w:rsid w:val="00D76FAE"/>
    <w:rsid w:val="00D7703E"/>
    <w:rsid w:val="00D7756C"/>
    <w:rsid w:val="00D777D7"/>
    <w:rsid w:val="00D778FB"/>
    <w:rsid w:val="00D7799C"/>
    <w:rsid w:val="00D77ACE"/>
    <w:rsid w:val="00D77DE4"/>
    <w:rsid w:val="00D77F82"/>
    <w:rsid w:val="00D80298"/>
    <w:rsid w:val="00D802F2"/>
    <w:rsid w:val="00D803D6"/>
    <w:rsid w:val="00D8046C"/>
    <w:rsid w:val="00D80530"/>
    <w:rsid w:val="00D8059C"/>
    <w:rsid w:val="00D806B2"/>
    <w:rsid w:val="00D807A0"/>
    <w:rsid w:val="00D8081A"/>
    <w:rsid w:val="00D80A38"/>
    <w:rsid w:val="00D80A50"/>
    <w:rsid w:val="00D80AB8"/>
    <w:rsid w:val="00D80B53"/>
    <w:rsid w:val="00D80CEB"/>
    <w:rsid w:val="00D80D02"/>
    <w:rsid w:val="00D80F46"/>
    <w:rsid w:val="00D810D7"/>
    <w:rsid w:val="00D81105"/>
    <w:rsid w:val="00D81384"/>
    <w:rsid w:val="00D814A4"/>
    <w:rsid w:val="00D81522"/>
    <w:rsid w:val="00D81730"/>
    <w:rsid w:val="00D81792"/>
    <w:rsid w:val="00D8186C"/>
    <w:rsid w:val="00D819B1"/>
    <w:rsid w:val="00D81A14"/>
    <w:rsid w:val="00D81AE5"/>
    <w:rsid w:val="00D81EAF"/>
    <w:rsid w:val="00D81F0E"/>
    <w:rsid w:val="00D82046"/>
    <w:rsid w:val="00D8204A"/>
    <w:rsid w:val="00D8223F"/>
    <w:rsid w:val="00D82443"/>
    <w:rsid w:val="00D82494"/>
    <w:rsid w:val="00D824AD"/>
    <w:rsid w:val="00D82675"/>
    <w:rsid w:val="00D826B4"/>
    <w:rsid w:val="00D82964"/>
    <w:rsid w:val="00D829E3"/>
    <w:rsid w:val="00D82A23"/>
    <w:rsid w:val="00D82A38"/>
    <w:rsid w:val="00D82A94"/>
    <w:rsid w:val="00D82A96"/>
    <w:rsid w:val="00D82D7C"/>
    <w:rsid w:val="00D82E95"/>
    <w:rsid w:val="00D830AB"/>
    <w:rsid w:val="00D8322B"/>
    <w:rsid w:val="00D8343A"/>
    <w:rsid w:val="00D835EC"/>
    <w:rsid w:val="00D83767"/>
    <w:rsid w:val="00D8377E"/>
    <w:rsid w:val="00D83876"/>
    <w:rsid w:val="00D83AE9"/>
    <w:rsid w:val="00D83E2B"/>
    <w:rsid w:val="00D842E3"/>
    <w:rsid w:val="00D845FC"/>
    <w:rsid w:val="00D84613"/>
    <w:rsid w:val="00D84712"/>
    <w:rsid w:val="00D847B5"/>
    <w:rsid w:val="00D847CC"/>
    <w:rsid w:val="00D84E30"/>
    <w:rsid w:val="00D84FBE"/>
    <w:rsid w:val="00D84FE2"/>
    <w:rsid w:val="00D857B8"/>
    <w:rsid w:val="00D8588E"/>
    <w:rsid w:val="00D85961"/>
    <w:rsid w:val="00D85D3A"/>
    <w:rsid w:val="00D85E20"/>
    <w:rsid w:val="00D85EFE"/>
    <w:rsid w:val="00D86161"/>
    <w:rsid w:val="00D863E3"/>
    <w:rsid w:val="00D86504"/>
    <w:rsid w:val="00D86597"/>
    <w:rsid w:val="00D866C5"/>
    <w:rsid w:val="00D8686C"/>
    <w:rsid w:val="00D86934"/>
    <w:rsid w:val="00D86967"/>
    <w:rsid w:val="00D86DA8"/>
    <w:rsid w:val="00D86DDA"/>
    <w:rsid w:val="00D86EAC"/>
    <w:rsid w:val="00D86FFF"/>
    <w:rsid w:val="00D8714C"/>
    <w:rsid w:val="00D87175"/>
    <w:rsid w:val="00D87359"/>
    <w:rsid w:val="00D874E3"/>
    <w:rsid w:val="00D879C9"/>
    <w:rsid w:val="00D87ABF"/>
    <w:rsid w:val="00D87C62"/>
    <w:rsid w:val="00D87DA9"/>
    <w:rsid w:val="00D87E95"/>
    <w:rsid w:val="00D87EA3"/>
    <w:rsid w:val="00D90141"/>
    <w:rsid w:val="00D90396"/>
    <w:rsid w:val="00D904DC"/>
    <w:rsid w:val="00D906DB"/>
    <w:rsid w:val="00D909DE"/>
    <w:rsid w:val="00D90B9F"/>
    <w:rsid w:val="00D90CD3"/>
    <w:rsid w:val="00D90F24"/>
    <w:rsid w:val="00D90F63"/>
    <w:rsid w:val="00D9103A"/>
    <w:rsid w:val="00D910DB"/>
    <w:rsid w:val="00D911A5"/>
    <w:rsid w:val="00D91274"/>
    <w:rsid w:val="00D915F8"/>
    <w:rsid w:val="00D9179E"/>
    <w:rsid w:val="00D91849"/>
    <w:rsid w:val="00D919E6"/>
    <w:rsid w:val="00D91A95"/>
    <w:rsid w:val="00D91BE1"/>
    <w:rsid w:val="00D91D77"/>
    <w:rsid w:val="00D91F0E"/>
    <w:rsid w:val="00D92186"/>
    <w:rsid w:val="00D92360"/>
    <w:rsid w:val="00D9249F"/>
    <w:rsid w:val="00D92753"/>
    <w:rsid w:val="00D928E0"/>
    <w:rsid w:val="00D92A53"/>
    <w:rsid w:val="00D92AE4"/>
    <w:rsid w:val="00D92B1C"/>
    <w:rsid w:val="00D92BEF"/>
    <w:rsid w:val="00D92C27"/>
    <w:rsid w:val="00D92C29"/>
    <w:rsid w:val="00D92CEB"/>
    <w:rsid w:val="00D92ED3"/>
    <w:rsid w:val="00D92FF8"/>
    <w:rsid w:val="00D9318D"/>
    <w:rsid w:val="00D932CD"/>
    <w:rsid w:val="00D93350"/>
    <w:rsid w:val="00D93415"/>
    <w:rsid w:val="00D936E2"/>
    <w:rsid w:val="00D939B8"/>
    <w:rsid w:val="00D93A0E"/>
    <w:rsid w:val="00D93B2E"/>
    <w:rsid w:val="00D93C1E"/>
    <w:rsid w:val="00D93C26"/>
    <w:rsid w:val="00D93C95"/>
    <w:rsid w:val="00D93D6B"/>
    <w:rsid w:val="00D93F09"/>
    <w:rsid w:val="00D94199"/>
    <w:rsid w:val="00D941FD"/>
    <w:rsid w:val="00D9432B"/>
    <w:rsid w:val="00D94667"/>
    <w:rsid w:val="00D946D3"/>
    <w:rsid w:val="00D94B6A"/>
    <w:rsid w:val="00D94CB8"/>
    <w:rsid w:val="00D94E7B"/>
    <w:rsid w:val="00D94F10"/>
    <w:rsid w:val="00D94F15"/>
    <w:rsid w:val="00D94F18"/>
    <w:rsid w:val="00D95104"/>
    <w:rsid w:val="00D95247"/>
    <w:rsid w:val="00D952D7"/>
    <w:rsid w:val="00D95600"/>
    <w:rsid w:val="00D9562E"/>
    <w:rsid w:val="00D956AF"/>
    <w:rsid w:val="00D95774"/>
    <w:rsid w:val="00D95AF9"/>
    <w:rsid w:val="00D95DDE"/>
    <w:rsid w:val="00D962E3"/>
    <w:rsid w:val="00D96797"/>
    <w:rsid w:val="00D9683C"/>
    <w:rsid w:val="00D96AAC"/>
    <w:rsid w:val="00D96C35"/>
    <w:rsid w:val="00D96E00"/>
    <w:rsid w:val="00D96E18"/>
    <w:rsid w:val="00D96FE4"/>
    <w:rsid w:val="00D9707C"/>
    <w:rsid w:val="00D97160"/>
    <w:rsid w:val="00D9716B"/>
    <w:rsid w:val="00D974E4"/>
    <w:rsid w:val="00D97501"/>
    <w:rsid w:val="00D97534"/>
    <w:rsid w:val="00D97657"/>
    <w:rsid w:val="00D97884"/>
    <w:rsid w:val="00D97CFB"/>
    <w:rsid w:val="00DA0174"/>
    <w:rsid w:val="00DA0281"/>
    <w:rsid w:val="00DA02D7"/>
    <w:rsid w:val="00DA02E1"/>
    <w:rsid w:val="00DA0362"/>
    <w:rsid w:val="00DA03F8"/>
    <w:rsid w:val="00DA0412"/>
    <w:rsid w:val="00DA0518"/>
    <w:rsid w:val="00DA0855"/>
    <w:rsid w:val="00DA08C8"/>
    <w:rsid w:val="00DA09DE"/>
    <w:rsid w:val="00DA0A41"/>
    <w:rsid w:val="00DA0A7F"/>
    <w:rsid w:val="00DA0AF5"/>
    <w:rsid w:val="00DA0CB0"/>
    <w:rsid w:val="00DA0D65"/>
    <w:rsid w:val="00DA0D92"/>
    <w:rsid w:val="00DA0FF4"/>
    <w:rsid w:val="00DA10AB"/>
    <w:rsid w:val="00DA1333"/>
    <w:rsid w:val="00DA13AF"/>
    <w:rsid w:val="00DA1401"/>
    <w:rsid w:val="00DA14E1"/>
    <w:rsid w:val="00DA150F"/>
    <w:rsid w:val="00DA1515"/>
    <w:rsid w:val="00DA16A8"/>
    <w:rsid w:val="00DA1940"/>
    <w:rsid w:val="00DA1BBF"/>
    <w:rsid w:val="00DA1C31"/>
    <w:rsid w:val="00DA1C50"/>
    <w:rsid w:val="00DA1D5C"/>
    <w:rsid w:val="00DA1F4C"/>
    <w:rsid w:val="00DA20BC"/>
    <w:rsid w:val="00DA20CA"/>
    <w:rsid w:val="00DA20FC"/>
    <w:rsid w:val="00DA214D"/>
    <w:rsid w:val="00DA2562"/>
    <w:rsid w:val="00DA2628"/>
    <w:rsid w:val="00DA2678"/>
    <w:rsid w:val="00DA2AE2"/>
    <w:rsid w:val="00DA2DB3"/>
    <w:rsid w:val="00DA2E6C"/>
    <w:rsid w:val="00DA2E90"/>
    <w:rsid w:val="00DA2ED7"/>
    <w:rsid w:val="00DA3126"/>
    <w:rsid w:val="00DA31DE"/>
    <w:rsid w:val="00DA3621"/>
    <w:rsid w:val="00DA3883"/>
    <w:rsid w:val="00DA38DE"/>
    <w:rsid w:val="00DA3969"/>
    <w:rsid w:val="00DA3E7A"/>
    <w:rsid w:val="00DA3FEE"/>
    <w:rsid w:val="00DA40BF"/>
    <w:rsid w:val="00DA411E"/>
    <w:rsid w:val="00DA417C"/>
    <w:rsid w:val="00DA41FA"/>
    <w:rsid w:val="00DA430C"/>
    <w:rsid w:val="00DA442C"/>
    <w:rsid w:val="00DA4456"/>
    <w:rsid w:val="00DA455A"/>
    <w:rsid w:val="00DA4593"/>
    <w:rsid w:val="00DA47DC"/>
    <w:rsid w:val="00DA485D"/>
    <w:rsid w:val="00DA4C20"/>
    <w:rsid w:val="00DA4EBD"/>
    <w:rsid w:val="00DA4F61"/>
    <w:rsid w:val="00DA53A8"/>
    <w:rsid w:val="00DA53AF"/>
    <w:rsid w:val="00DA53B2"/>
    <w:rsid w:val="00DA540A"/>
    <w:rsid w:val="00DA5494"/>
    <w:rsid w:val="00DA5912"/>
    <w:rsid w:val="00DA5A9F"/>
    <w:rsid w:val="00DA5B43"/>
    <w:rsid w:val="00DA5CDD"/>
    <w:rsid w:val="00DA5CF9"/>
    <w:rsid w:val="00DA5EBB"/>
    <w:rsid w:val="00DA5ED3"/>
    <w:rsid w:val="00DA5FC5"/>
    <w:rsid w:val="00DA6069"/>
    <w:rsid w:val="00DA60FC"/>
    <w:rsid w:val="00DA615D"/>
    <w:rsid w:val="00DA6279"/>
    <w:rsid w:val="00DA6458"/>
    <w:rsid w:val="00DA6598"/>
    <w:rsid w:val="00DA674F"/>
    <w:rsid w:val="00DA6C0F"/>
    <w:rsid w:val="00DA6E2B"/>
    <w:rsid w:val="00DA6E63"/>
    <w:rsid w:val="00DA6F83"/>
    <w:rsid w:val="00DA6FF6"/>
    <w:rsid w:val="00DA702F"/>
    <w:rsid w:val="00DA7147"/>
    <w:rsid w:val="00DA7356"/>
    <w:rsid w:val="00DA7524"/>
    <w:rsid w:val="00DA782C"/>
    <w:rsid w:val="00DA7849"/>
    <w:rsid w:val="00DA798A"/>
    <w:rsid w:val="00DA7AFA"/>
    <w:rsid w:val="00DA7B3C"/>
    <w:rsid w:val="00DA7BF6"/>
    <w:rsid w:val="00DA7CF5"/>
    <w:rsid w:val="00DA7E50"/>
    <w:rsid w:val="00DA7F8A"/>
    <w:rsid w:val="00DB007A"/>
    <w:rsid w:val="00DB0176"/>
    <w:rsid w:val="00DB017E"/>
    <w:rsid w:val="00DB01A0"/>
    <w:rsid w:val="00DB0404"/>
    <w:rsid w:val="00DB0472"/>
    <w:rsid w:val="00DB06AA"/>
    <w:rsid w:val="00DB071C"/>
    <w:rsid w:val="00DB0AA2"/>
    <w:rsid w:val="00DB0E39"/>
    <w:rsid w:val="00DB0F76"/>
    <w:rsid w:val="00DB11F8"/>
    <w:rsid w:val="00DB1215"/>
    <w:rsid w:val="00DB1275"/>
    <w:rsid w:val="00DB12DB"/>
    <w:rsid w:val="00DB1498"/>
    <w:rsid w:val="00DB16CE"/>
    <w:rsid w:val="00DB17A1"/>
    <w:rsid w:val="00DB18F8"/>
    <w:rsid w:val="00DB1CD0"/>
    <w:rsid w:val="00DB1F2A"/>
    <w:rsid w:val="00DB1F30"/>
    <w:rsid w:val="00DB24EC"/>
    <w:rsid w:val="00DB253B"/>
    <w:rsid w:val="00DB26A2"/>
    <w:rsid w:val="00DB2843"/>
    <w:rsid w:val="00DB297F"/>
    <w:rsid w:val="00DB2A76"/>
    <w:rsid w:val="00DB2CC7"/>
    <w:rsid w:val="00DB2E44"/>
    <w:rsid w:val="00DB3010"/>
    <w:rsid w:val="00DB3153"/>
    <w:rsid w:val="00DB317A"/>
    <w:rsid w:val="00DB35EC"/>
    <w:rsid w:val="00DB3900"/>
    <w:rsid w:val="00DB392B"/>
    <w:rsid w:val="00DB3A39"/>
    <w:rsid w:val="00DB3B82"/>
    <w:rsid w:val="00DB3E71"/>
    <w:rsid w:val="00DB3F28"/>
    <w:rsid w:val="00DB4076"/>
    <w:rsid w:val="00DB41C6"/>
    <w:rsid w:val="00DB442B"/>
    <w:rsid w:val="00DB4505"/>
    <w:rsid w:val="00DB466F"/>
    <w:rsid w:val="00DB4700"/>
    <w:rsid w:val="00DB47ED"/>
    <w:rsid w:val="00DB485D"/>
    <w:rsid w:val="00DB48B9"/>
    <w:rsid w:val="00DB4E04"/>
    <w:rsid w:val="00DB4F8C"/>
    <w:rsid w:val="00DB4FF3"/>
    <w:rsid w:val="00DB51ED"/>
    <w:rsid w:val="00DB53BD"/>
    <w:rsid w:val="00DB553A"/>
    <w:rsid w:val="00DB56A7"/>
    <w:rsid w:val="00DB5873"/>
    <w:rsid w:val="00DB5B3D"/>
    <w:rsid w:val="00DB5B9C"/>
    <w:rsid w:val="00DB5C4E"/>
    <w:rsid w:val="00DB5E56"/>
    <w:rsid w:val="00DB5FB6"/>
    <w:rsid w:val="00DB6063"/>
    <w:rsid w:val="00DB6198"/>
    <w:rsid w:val="00DB623F"/>
    <w:rsid w:val="00DB6262"/>
    <w:rsid w:val="00DB62AD"/>
    <w:rsid w:val="00DB65A2"/>
    <w:rsid w:val="00DB6747"/>
    <w:rsid w:val="00DB675E"/>
    <w:rsid w:val="00DB680E"/>
    <w:rsid w:val="00DB685B"/>
    <w:rsid w:val="00DB69EF"/>
    <w:rsid w:val="00DB6A6A"/>
    <w:rsid w:val="00DB6B9F"/>
    <w:rsid w:val="00DB6D3A"/>
    <w:rsid w:val="00DB7025"/>
    <w:rsid w:val="00DB7045"/>
    <w:rsid w:val="00DB724F"/>
    <w:rsid w:val="00DB729E"/>
    <w:rsid w:val="00DB72F8"/>
    <w:rsid w:val="00DB73AE"/>
    <w:rsid w:val="00DB7585"/>
    <w:rsid w:val="00DB7735"/>
    <w:rsid w:val="00DB7929"/>
    <w:rsid w:val="00DB7AC6"/>
    <w:rsid w:val="00DB7C52"/>
    <w:rsid w:val="00DB7EF8"/>
    <w:rsid w:val="00DC0024"/>
    <w:rsid w:val="00DC01CE"/>
    <w:rsid w:val="00DC0514"/>
    <w:rsid w:val="00DC06ED"/>
    <w:rsid w:val="00DC088D"/>
    <w:rsid w:val="00DC0964"/>
    <w:rsid w:val="00DC0E5E"/>
    <w:rsid w:val="00DC10A3"/>
    <w:rsid w:val="00DC1327"/>
    <w:rsid w:val="00DC1350"/>
    <w:rsid w:val="00DC15FD"/>
    <w:rsid w:val="00DC1670"/>
    <w:rsid w:val="00DC16D7"/>
    <w:rsid w:val="00DC1797"/>
    <w:rsid w:val="00DC18A3"/>
    <w:rsid w:val="00DC1945"/>
    <w:rsid w:val="00DC1DDA"/>
    <w:rsid w:val="00DC1EB5"/>
    <w:rsid w:val="00DC1F12"/>
    <w:rsid w:val="00DC1F81"/>
    <w:rsid w:val="00DC1FE8"/>
    <w:rsid w:val="00DC2068"/>
    <w:rsid w:val="00DC20FC"/>
    <w:rsid w:val="00DC2106"/>
    <w:rsid w:val="00DC224B"/>
    <w:rsid w:val="00DC2479"/>
    <w:rsid w:val="00DC24BD"/>
    <w:rsid w:val="00DC2718"/>
    <w:rsid w:val="00DC2963"/>
    <w:rsid w:val="00DC2A8F"/>
    <w:rsid w:val="00DC2AE3"/>
    <w:rsid w:val="00DC2B55"/>
    <w:rsid w:val="00DC2DD2"/>
    <w:rsid w:val="00DC2DEB"/>
    <w:rsid w:val="00DC2FE4"/>
    <w:rsid w:val="00DC30C7"/>
    <w:rsid w:val="00DC3237"/>
    <w:rsid w:val="00DC3504"/>
    <w:rsid w:val="00DC35CF"/>
    <w:rsid w:val="00DC3795"/>
    <w:rsid w:val="00DC38C0"/>
    <w:rsid w:val="00DC3C0E"/>
    <w:rsid w:val="00DC3DA8"/>
    <w:rsid w:val="00DC3E3A"/>
    <w:rsid w:val="00DC3F01"/>
    <w:rsid w:val="00DC40F0"/>
    <w:rsid w:val="00DC41A4"/>
    <w:rsid w:val="00DC4278"/>
    <w:rsid w:val="00DC4281"/>
    <w:rsid w:val="00DC4398"/>
    <w:rsid w:val="00DC4781"/>
    <w:rsid w:val="00DC481B"/>
    <w:rsid w:val="00DC4CC3"/>
    <w:rsid w:val="00DC4D56"/>
    <w:rsid w:val="00DC4DAC"/>
    <w:rsid w:val="00DC53C7"/>
    <w:rsid w:val="00DC54AC"/>
    <w:rsid w:val="00DC54CD"/>
    <w:rsid w:val="00DC5619"/>
    <w:rsid w:val="00DC5672"/>
    <w:rsid w:val="00DC58A1"/>
    <w:rsid w:val="00DC5A91"/>
    <w:rsid w:val="00DC5EBC"/>
    <w:rsid w:val="00DC6011"/>
    <w:rsid w:val="00DC60A2"/>
    <w:rsid w:val="00DC62B9"/>
    <w:rsid w:val="00DC640D"/>
    <w:rsid w:val="00DC649E"/>
    <w:rsid w:val="00DC6600"/>
    <w:rsid w:val="00DC6641"/>
    <w:rsid w:val="00DC66F4"/>
    <w:rsid w:val="00DC67BD"/>
    <w:rsid w:val="00DC67F5"/>
    <w:rsid w:val="00DC68F8"/>
    <w:rsid w:val="00DC6924"/>
    <w:rsid w:val="00DC694D"/>
    <w:rsid w:val="00DC6B1F"/>
    <w:rsid w:val="00DC6C71"/>
    <w:rsid w:val="00DC6D0C"/>
    <w:rsid w:val="00DC6D0D"/>
    <w:rsid w:val="00DC6DA9"/>
    <w:rsid w:val="00DC6EFC"/>
    <w:rsid w:val="00DC6F00"/>
    <w:rsid w:val="00DC70AD"/>
    <w:rsid w:val="00DC70F5"/>
    <w:rsid w:val="00DC71F2"/>
    <w:rsid w:val="00DC7303"/>
    <w:rsid w:val="00DC731E"/>
    <w:rsid w:val="00DC734C"/>
    <w:rsid w:val="00DC762C"/>
    <w:rsid w:val="00DC79B6"/>
    <w:rsid w:val="00DC7AFA"/>
    <w:rsid w:val="00DC7B4F"/>
    <w:rsid w:val="00DC7EF2"/>
    <w:rsid w:val="00DC7FCA"/>
    <w:rsid w:val="00DD01FA"/>
    <w:rsid w:val="00DD026D"/>
    <w:rsid w:val="00DD051B"/>
    <w:rsid w:val="00DD05BA"/>
    <w:rsid w:val="00DD06D6"/>
    <w:rsid w:val="00DD0707"/>
    <w:rsid w:val="00DD0773"/>
    <w:rsid w:val="00DD0861"/>
    <w:rsid w:val="00DD09A7"/>
    <w:rsid w:val="00DD0F50"/>
    <w:rsid w:val="00DD1021"/>
    <w:rsid w:val="00DD10C1"/>
    <w:rsid w:val="00DD1251"/>
    <w:rsid w:val="00DD1365"/>
    <w:rsid w:val="00DD1644"/>
    <w:rsid w:val="00DD1702"/>
    <w:rsid w:val="00DD1821"/>
    <w:rsid w:val="00DD1858"/>
    <w:rsid w:val="00DD185D"/>
    <w:rsid w:val="00DD19E8"/>
    <w:rsid w:val="00DD1A5D"/>
    <w:rsid w:val="00DD1B2D"/>
    <w:rsid w:val="00DD1B3D"/>
    <w:rsid w:val="00DD1BCB"/>
    <w:rsid w:val="00DD1D0E"/>
    <w:rsid w:val="00DD1DD5"/>
    <w:rsid w:val="00DD1EAC"/>
    <w:rsid w:val="00DD1F7F"/>
    <w:rsid w:val="00DD1FE6"/>
    <w:rsid w:val="00DD2025"/>
    <w:rsid w:val="00DD2207"/>
    <w:rsid w:val="00DD22EA"/>
    <w:rsid w:val="00DD23A0"/>
    <w:rsid w:val="00DD2466"/>
    <w:rsid w:val="00DD26D2"/>
    <w:rsid w:val="00DD270C"/>
    <w:rsid w:val="00DD2B7C"/>
    <w:rsid w:val="00DD2BF1"/>
    <w:rsid w:val="00DD2D1F"/>
    <w:rsid w:val="00DD2D33"/>
    <w:rsid w:val="00DD2F05"/>
    <w:rsid w:val="00DD2F09"/>
    <w:rsid w:val="00DD30BB"/>
    <w:rsid w:val="00DD3209"/>
    <w:rsid w:val="00DD3255"/>
    <w:rsid w:val="00DD32C6"/>
    <w:rsid w:val="00DD32DF"/>
    <w:rsid w:val="00DD3505"/>
    <w:rsid w:val="00DD3666"/>
    <w:rsid w:val="00DD37AE"/>
    <w:rsid w:val="00DD393F"/>
    <w:rsid w:val="00DD3A53"/>
    <w:rsid w:val="00DD3B07"/>
    <w:rsid w:val="00DD3BED"/>
    <w:rsid w:val="00DD3C5C"/>
    <w:rsid w:val="00DD3CC7"/>
    <w:rsid w:val="00DD3EF5"/>
    <w:rsid w:val="00DD402A"/>
    <w:rsid w:val="00DD414B"/>
    <w:rsid w:val="00DD4176"/>
    <w:rsid w:val="00DD45E4"/>
    <w:rsid w:val="00DD476D"/>
    <w:rsid w:val="00DD47C6"/>
    <w:rsid w:val="00DD4813"/>
    <w:rsid w:val="00DD4829"/>
    <w:rsid w:val="00DD4A13"/>
    <w:rsid w:val="00DD4B91"/>
    <w:rsid w:val="00DD4C92"/>
    <w:rsid w:val="00DD519C"/>
    <w:rsid w:val="00DD5212"/>
    <w:rsid w:val="00DD536D"/>
    <w:rsid w:val="00DD53E2"/>
    <w:rsid w:val="00DD53FA"/>
    <w:rsid w:val="00DD542C"/>
    <w:rsid w:val="00DD543A"/>
    <w:rsid w:val="00DD58BB"/>
    <w:rsid w:val="00DD5967"/>
    <w:rsid w:val="00DD5D1D"/>
    <w:rsid w:val="00DD5D5A"/>
    <w:rsid w:val="00DD5DC5"/>
    <w:rsid w:val="00DD5EFF"/>
    <w:rsid w:val="00DD5F42"/>
    <w:rsid w:val="00DD617B"/>
    <w:rsid w:val="00DD64BA"/>
    <w:rsid w:val="00DD65EE"/>
    <w:rsid w:val="00DD66F1"/>
    <w:rsid w:val="00DD68E0"/>
    <w:rsid w:val="00DD6CF7"/>
    <w:rsid w:val="00DD6D16"/>
    <w:rsid w:val="00DD6EA1"/>
    <w:rsid w:val="00DD6F2C"/>
    <w:rsid w:val="00DD6FD8"/>
    <w:rsid w:val="00DD70E9"/>
    <w:rsid w:val="00DD71FA"/>
    <w:rsid w:val="00DD757F"/>
    <w:rsid w:val="00DD771B"/>
    <w:rsid w:val="00DD78FB"/>
    <w:rsid w:val="00DD7908"/>
    <w:rsid w:val="00DD7BB9"/>
    <w:rsid w:val="00DD7BEF"/>
    <w:rsid w:val="00DD7C05"/>
    <w:rsid w:val="00DD7D29"/>
    <w:rsid w:val="00DD7E17"/>
    <w:rsid w:val="00DE0016"/>
    <w:rsid w:val="00DE06BE"/>
    <w:rsid w:val="00DE080E"/>
    <w:rsid w:val="00DE0870"/>
    <w:rsid w:val="00DE0954"/>
    <w:rsid w:val="00DE0B41"/>
    <w:rsid w:val="00DE0C6E"/>
    <w:rsid w:val="00DE0E59"/>
    <w:rsid w:val="00DE0ED8"/>
    <w:rsid w:val="00DE0EFE"/>
    <w:rsid w:val="00DE0F6C"/>
    <w:rsid w:val="00DE1064"/>
    <w:rsid w:val="00DE10FC"/>
    <w:rsid w:val="00DE1106"/>
    <w:rsid w:val="00DE131A"/>
    <w:rsid w:val="00DE1544"/>
    <w:rsid w:val="00DE167A"/>
    <w:rsid w:val="00DE1738"/>
    <w:rsid w:val="00DE17B4"/>
    <w:rsid w:val="00DE1ABB"/>
    <w:rsid w:val="00DE1BC8"/>
    <w:rsid w:val="00DE1D33"/>
    <w:rsid w:val="00DE1D5F"/>
    <w:rsid w:val="00DE219B"/>
    <w:rsid w:val="00DE22F1"/>
    <w:rsid w:val="00DE238A"/>
    <w:rsid w:val="00DE243F"/>
    <w:rsid w:val="00DE2565"/>
    <w:rsid w:val="00DE2610"/>
    <w:rsid w:val="00DE268B"/>
    <w:rsid w:val="00DE27A7"/>
    <w:rsid w:val="00DE2912"/>
    <w:rsid w:val="00DE29DA"/>
    <w:rsid w:val="00DE2ABA"/>
    <w:rsid w:val="00DE2B00"/>
    <w:rsid w:val="00DE2DEE"/>
    <w:rsid w:val="00DE2FAA"/>
    <w:rsid w:val="00DE2FFA"/>
    <w:rsid w:val="00DE3180"/>
    <w:rsid w:val="00DE324C"/>
    <w:rsid w:val="00DE32C2"/>
    <w:rsid w:val="00DE3646"/>
    <w:rsid w:val="00DE36A4"/>
    <w:rsid w:val="00DE3C87"/>
    <w:rsid w:val="00DE3D75"/>
    <w:rsid w:val="00DE3E86"/>
    <w:rsid w:val="00DE3FD2"/>
    <w:rsid w:val="00DE4045"/>
    <w:rsid w:val="00DE406A"/>
    <w:rsid w:val="00DE423F"/>
    <w:rsid w:val="00DE4246"/>
    <w:rsid w:val="00DE47E1"/>
    <w:rsid w:val="00DE4B36"/>
    <w:rsid w:val="00DE4B5B"/>
    <w:rsid w:val="00DE4C32"/>
    <w:rsid w:val="00DE4C62"/>
    <w:rsid w:val="00DE4CEA"/>
    <w:rsid w:val="00DE4D8C"/>
    <w:rsid w:val="00DE4E7D"/>
    <w:rsid w:val="00DE4EF9"/>
    <w:rsid w:val="00DE4F26"/>
    <w:rsid w:val="00DE505F"/>
    <w:rsid w:val="00DE50E0"/>
    <w:rsid w:val="00DE5142"/>
    <w:rsid w:val="00DE52E3"/>
    <w:rsid w:val="00DE53A0"/>
    <w:rsid w:val="00DE574C"/>
    <w:rsid w:val="00DE5A7D"/>
    <w:rsid w:val="00DE5A8B"/>
    <w:rsid w:val="00DE5BB0"/>
    <w:rsid w:val="00DE5D39"/>
    <w:rsid w:val="00DE5FB2"/>
    <w:rsid w:val="00DE6236"/>
    <w:rsid w:val="00DE6448"/>
    <w:rsid w:val="00DE6463"/>
    <w:rsid w:val="00DE684F"/>
    <w:rsid w:val="00DE6C73"/>
    <w:rsid w:val="00DE7338"/>
    <w:rsid w:val="00DE78BE"/>
    <w:rsid w:val="00DE7983"/>
    <w:rsid w:val="00DE7C00"/>
    <w:rsid w:val="00DE7CD8"/>
    <w:rsid w:val="00DE7D1A"/>
    <w:rsid w:val="00DE7EF3"/>
    <w:rsid w:val="00DE7FB9"/>
    <w:rsid w:val="00DF0067"/>
    <w:rsid w:val="00DF012B"/>
    <w:rsid w:val="00DF0279"/>
    <w:rsid w:val="00DF03E9"/>
    <w:rsid w:val="00DF03ED"/>
    <w:rsid w:val="00DF040A"/>
    <w:rsid w:val="00DF04EE"/>
    <w:rsid w:val="00DF05F0"/>
    <w:rsid w:val="00DF0BF4"/>
    <w:rsid w:val="00DF0C5E"/>
    <w:rsid w:val="00DF0D1B"/>
    <w:rsid w:val="00DF0EEC"/>
    <w:rsid w:val="00DF0F22"/>
    <w:rsid w:val="00DF1287"/>
    <w:rsid w:val="00DF1321"/>
    <w:rsid w:val="00DF156F"/>
    <w:rsid w:val="00DF174A"/>
    <w:rsid w:val="00DF1750"/>
    <w:rsid w:val="00DF179D"/>
    <w:rsid w:val="00DF1873"/>
    <w:rsid w:val="00DF187F"/>
    <w:rsid w:val="00DF1901"/>
    <w:rsid w:val="00DF191D"/>
    <w:rsid w:val="00DF1AC4"/>
    <w:rsid w:val="00DF1AFC"/>
    <w:rsid w:val="00DF1E9C"/>
    <w:rsid w:val="00DF1ED5"/>
    <w:rsid w:val="00DF1FD2"/>
    <w:rsid w:val="00DF1FD8"/>
    <w:rsid w:val="00DF203A"/>
    <w:rsid w:val="00DF217B"/>
    <w:rsid w:val="00DF21FD"/>
    <w:rsid w:val="00DF2277"/>
    <w:rsid w:val="00DF2399"/>
    <w:rsid w:val="00DF2A1B"/>
    <w:rsid w:val="00DF2CEE"/>
    <w:rsid w:val="00DF2F03"/>
    <w:rsid w:val="00DF2F79"/>
    <w:rsid w:val="00DF3274"/>
    <w:rsid w:val="00DF32D6"/>
    <w:rsid w:val="00DF32E8"/>
    <w:rsid w:val="00DF3372"/>
    <w:rsid w:val="00DF374E"/>
    <w:rsid w:val="00DF37D8"/>
    <w:rsid w:val="00DF3872"/>
    <w:rsid w:val="00DF3D06"/>
    <w:rsid w:val="00DF3D5D"/>
    <w:rsid w:val="00DF3D66"/>
    <w:rsid w:val="00DF3DF2"/>
    <w:rsid w:val="00DF3F33"/>
    <w:rsid w:val="00DF405F"/>
    <w:rsid w:val="00DF4572"/>
    <w:rsid w:val="00DF4629"/>
    <w:rsid w:val="00DF4658"/>
    <w:rsid w:val="00DF46EB"/>
    <w:rsid w:val="00DF47A1"/>
    <w:rsid w:val="00DF49F1"/>
    <w:rsid w:val="00DF4DD6"/>
    <w:rsid w:val="00DF4FC3"/>
    <w:rsid w:val="00DF5233"/>
    <w:rsid w:val="00DF5279"/>
    <w:rsid w:val="00DF5357"/>
    <w:rsid w:val="00DF5377"/>
    <w:rsid w:val="00DF551F"/>
    <w:rsid w:val="00DF55CD"/>
    <w:rsid w:val="00DF5699"/>
    <w:rsid w:val="00DF58AB"/>
    <w:rsid w:val="00DF5A63"/>
    <w:rsid w:val="00DF5A99"/>
    <w:rsid w:val="00DF5BD9"/>
    <w:rsid w:val="00DF5BDB"/>
    <w:rsid w:val="00DF61A9"/>
    <w:rsid w:val="00DF633F"/>
    <w:rsid w:val="00DF6427"/>
    <w:rsid w:val="00DF6458"/>
    <w:rsid w:val="00DF6801"/>
    <w:rsid w:val="00DF6824"/>
    <w:rsid w:val="00DF6A5E"/>
    <w:rsid w:val="00DF6A9D"/>
    <w:rsid w:val="00DF6C8B"/>
    <w:rsid w:val="00DF6D43"/>
    <w:rsid w:val="00DF6F17"/>
    <w:rsid w:val="00DF7003"/>
    <w:rsid w:val="00DF725D"/>
    <w:rsid w:val="00DF72AF"/>
    <w:rsid w:val="00DF73AE"/>
    <w:rsid w:val="00DF75B4"/>
    <w:rsid w:val="00DF763E"/>
    <w:rsid w:val="00DF7682"/>
    <w:rsid w:val="00DF7709"/>
    <w:rsid w:val="00DF78FA"/>
    <w:rsid w:val="00DF798D"/>
    <w:rsid w:val="00DF79A0"/>
    <w:rsid w:val="00DF7A49"/>
    <w:rsid w:val="00DF7C72"/>
    <w:rsid w:val="00DF7E22"/>
    <w:rsid w:val="00DF7E29"/>
    <w:rsid w:val="00DF7EDE"/>
    <w:rsid w:val="00DF7EE3"/>
    <w:rsid w:val="00DF7F21"/>
    <w:rsid w:val="00E000FA"/>
    <w:rsid w:val="00E002F1"/>
    <w:rsid w:val="00E00351"/>
    <w:rsid w:val="00E003C9"/>
    <w:rsid w:val="00E003F6"/>
    <w:rsid w:val="00E00479"/>
    <w:rsid w:val="00E00496"/>
    <w:rsid w:val="00E00585"/>
    <w:rsid w:val="00E0061F"/>
    <w:rsid w:val="00E0082C"/>
    <w:rsid w:val="00E00936"/>
    <w:rsid w:val="00E00B6E"/>
    <w:rsid w:val="00E00C34"/>
    <w:rsid w:val="00E00D41"/>
    <w:rsid w:val="00E00E5D"/>
    <w:rsid w:val="00E00E65"/>
    <w:rsid w:val="00E00EFA"/>
    <w:rsid w:val="00E00F49"/>
    <w:rsid w:val="00E00FB2"/>
    <w:rsid w:val="00E01036"/>
    <w:rsid w:val="00E010D7"/>
    <w:rsid w:val="00E0131B"/>
    <w:rsid w:val="00E01774"/>
    <w:rsid w:val="00E0179C"/>
    <w:rsid w:val="00E017FF"/>
    <w:rsid w:val="00E018D7"/>
    <w:rsid w:val="00E018EF"/>
    <w:rsid w:val="00E0199B"/>
    <w:rsid w:val="00E019AB"/>
    <w:rsid w:val="00E019B0"/>
    <w:rsid w:val="00E019C2"/>
    <w:rsid w:val="00E01B56"/>
    <w:rsid w:val="00E01CAE"/>
    <w:rsid w:val="00E01DAA"/>
    <w:rsid w:val="00E02222"/>
    <w:rsid w:val="00E023E5"/>
    <w:rsid w:val="00E02432"/>
    <w:rsid w:val="00E024F6"/>
    <w:rsid w:val="00E02635"/>
    <w:rsid w:val="00E0270B"/>
    <w:rsid w:val="00E0291D"/>
    <w:rsid w:val="00E029FE"/>
    <w:rsid w:val="00E02FAF"/>
    <w:rsid w:val="00E036AE"/>
    <w:rsid w:val="00E0374A"/>
    <w:rsid w:val="00E03CC6"/>
    <w:rsid w:val="00E03D9B"/>
    <w:rsid w:val="00E03EB8"/>
    <w:rsid w:val="00E03F70"/>
    <w:rsid w:val="00E04022"/>
    <w:rsid w:val="00E04039"/>
    <w:rsid w:val="00E0405D"/>
    <w:rsid w:val="00E040DC"/>
    <w:rsid w:val="00E042CF"/>
    <w:rsid w:val="00E04496"/>
    <w:rsid w:val="00E044D5"/>
    <w:rsid w:val="00E0458B"/>
    <w:rsid w:val="00E045F7"/>
    <w:rsid w:val="00E04837"/>
    <w:rsid w:val="00E048FB"/>
    <w:rsid w:val="00E049C6"/>
    <w:rsid w:val="00E04A85"/>
    <w:rsid w:val="00E04CB7"/>
    <w:rsid w:val="00E04CDA"/>
    <w:rsid w:val="00E04DF6"/>
    <w:rsid w:val="00E04EEC"/>
    <w:rsid w:val="00E05169"/>
    <w:rsid w:val="00E05638"/>
    <w:rsid w:val="00E056AB"/>
    <w:rsid w:val="00E0578E"/>
    <w:rsid w:val="00E059DB"/>
    <w:rsid w:val="00E05BBD"/>
    <w:rsid w:val="00E05FE4"/>
    <w:rsid w:val="00E05FFF"/>
    <w:rsid w:val="00E06036"/>
    <w:rsid w:val="00E06127"/>
    <w:rsid w:val="00E0622C"/>
    <w:rsid w:val="00E06682"/>
    <w:rsid w:val="00E066D7"/>
    <w:rsid w:val="00E0672E"/>
    <w:rsid w:val="00E068C7"/>
    <w:rsid w:val="00E06BBD"/>
    <w:rsid w:val="00E06D09"/>
    <w:rsid w:val="00E06E24"/>
    <w:rsid w:val="00E06FB0"/>
    <w:rsid w:val="00E0728F"/>
    <w:rsid w:val="00E072C4"/>
    <w:rsid w:val="00E07462"/>
    <w:rsid w:val="00E0755C"/>
    <w:rsid w:val="00E07655"/>
    <w:rsid w:val="00E077B2"/>
    <w:rsid w:val="00E077B3"/>
    <w:rsid w:val="00E0789B"/>
    <w:rsid w:val="00E07B2B"/>
    <w:rsid w:val="00E07B77"/>
    <w:rsid w:val="00E07C4F"/>
    <w:rsid w:val="00E07F0B"/>
    <w:rsid w:val="00E07FAF"/>
    <w:rsid w:val="00E10280"/>
    <w:rsid w:val="00E103F9"/>
    <w:rsid w:val="00E1042A"/>
    <w:rsid w:val="00E105D0"/>
    <w:rsid w:val="00E10823"/>
    <w:rsid w:val="00E10842"/>
    <w:rsid w:val="00E10A1C"/>
    <w:rsid w:val="00E10B32"/>
    <w:rsid w:val="00E10C8D"/>
    <w:rsid w:val="00E10D3C"/>
    <w:rsid w:val="00E11003"/>
    <w:rsid w:val="00E111AB"/>
    <w:rsid w:val="00E11355"/>
    <w:rsid w:val="00E1156B"/>
    <w:rsid w:val="00E115C8"/>
    <w:rsid w:val="00E1169C"/>
    <w:rsid w:val="00E11877"/>
    <w:rsid w:val="00E11EEE"/>
    <w:rsid w:val="00E11F28"/>
    <w:rsid w:val="00E120E7"/>
    <w:rsid w:val="00E123F8"/>
    <w:rsid w:val="00E12509"/>
    <w:rsid w:val="00E128D4"/>
    <w:rsid w:val="00E12902"/>
    <w:rsid w:val="00E12A13"/>
    <w:rsid w:val="00E12A8C"/>
    <w:rsid w:val="00E12C49"/>
    <w:rsid w:val="00E1313C"/>
    <w:rsid w:val="00E131D6"/>
    <w:rsid w:val="00E1327F"/>
    <w:rsid w:val="00E132A0"/>
    <w:rsid w:val="00E13383"/>
    <w:rsid w:val="00E136AE"/>
    <w:rsid w:val="00E137FF"/>
    <w:rsid w:val="00E139E0"/>
    <w:rsid w:val="00E13A78"/>
    <w:rsid w:val="00E13B6C"/>
    <w:rsid w:val="00E13BAB"/>
    <w:rsid w:val="00E13C9D"/>
    <w:rsid w:val="00E13D96"/>
    <w:rsid w:val="00E13DC0"/>
    <w:rsid w:val="00E13F9E"/>
    <w:rsid w:val="00E140D1"/>
    <w:rsid w:val="00E14149"/>
    <w:rsid w:val="00E141B4"/>
    <w:rsid w:val="00E141CF"/>
    <w:rsid w:val="00E14370"/>
    <w:rsid w:val="00E14480"/>
    <w:rsid w:val="00E14488"/>
    <w:rsid w:val="00E145A6"/>
    <w:rsid w:val="00E1463A"/>
    <w:rsid w:val="00E14650"/>
    <w:rsid w:val="00E14A7E"/>
    <w:rsid w:val="00E14C01"/>
    <w:rsid w:val="00E14CBF"/>
    <w:rsid w:val="00E151E1"/>
    <w:rsid w:val="00E15278"/>
    <w:rsid w:val="00E1557B"/>
    <w:rsid w:val="00E15832"/>
    <w:rsid w:val="00E158D3"/>
    <w:rsid w:val="00E15C66"/>
    <w:rsid w:val="00E15D17"/>
    <w:rsid w:val="00E15D57"/>
    <w:rsid w:val="00E15DDB"/>
    <w:rsid w:val="00E15E93"/>
    <w:rsid w:val="00E16208"/>
    <w:rsid w:val="00E164F0"/>
    <w:rsid w:val="00E1664B"/>
    <w:rsid w:val="00E16847"/>
    <w:rsid w:val="00E1688B"/>
    <w:rsid w:val="00E16F92"/>
    <w:rsid w:val="00E17029"/>
    <w:rsid w:val="00E170E4"/>
    <w:rsid w:val="00E17113"/>
    <w:rsid w:val="00E17213"/>
    <w:rsid w:val="00E17221"/>
    <w:rsid w:val="00E172D3"/>
    <w:rsid w:val="00E17336"/>
    <w:rsid w:val="00E17436"/>
    <w:rsid w:val="00E17438"/>
    <w:rsid w:val="00E17619"/>
    <w:rsid w:val="00E17805"/>
    <w:rsid w:val="00E17C5B"/>
    <w:rsid w:val="00E17D7A"/>
    <w:rsid w:val="00E17DA4"/>
    <w:rsid w:val="00E17FA2"/>
    <w:rsid w:val="00E2015E"/>
    <w:rsid w:val="00E20234"/>
    <w:rsid w:val="00E202E2"/>
    <w:rsid w:val="00E202F1"/>
    <w:rsid w:val="00E2067F"/>
    <w:rsid w:val="00E206D4"/>
    <w:rsid w:val="00E20703"/>
    <w:rsid w:val="00E207D4"/>
    <w:rsid w:val="00E20842"/>
    <w:rsid w:val="00E208CB"/>
    <w:rsid w:val="00E20D9B"/>
    <w:rsid w:val="00E20F79"/>
    <w:rsid w:val="00E2109E"/>
    <w:rsid w:val="00E21192"/>
    <w:rsid w:val="00E21278"/>
    <w:rsid w:val="00E212AB"/>
    <w:rsid w:val="00E21337"/>
    <w:rsid w:val="00E213E5"/>
    <w:rsid w:val="00E2142A"/>
    <w:rsid w:val="00E214E0"/>
    <w:rsid w:val="00E21600"/>
    <w:rsid w:val="00E216A4"/>
    <w:rsid w:val="00E21752"/>
    <w:rsid w:val="00E21823"/>
    <w:rsid w:val="00E21B95"/>
    <w:rsid w:val="00E21D9C"/>
    <w:rsid w:val="00E21FCB"/>
    <w:rsid w:val="00E22114"/>
    <w:rsid w:val="00E22125"/>
    <w:rsid w:val="00E2228E"/>
    <w:rsid w:val="00E2234C"/>
    <w:rsid w:val="00E2249C"/>
    <w:rsid w:val="00E22511"/>
    <w:rsid w:val="00E22578"/>
    <w:rsid w:val="00E22744"/>
    <w:rsid w:val="00E22A40"/>
    <w:rsid w:val="00E22C6E"/>
    <w:rsid w:val="00E22CCD"/>
    <w:rsid w:val="00E22D40"/>
    <w:rsid w:val="00E23011"/>
    <w:rsid w:val="00E231BF"/>
    <w:rsid w:val="00E23295"/>
    <w:rsid w:val="00E23330"/>
    <w:rsid w:val="00E2373A"/>
    <w:rsid w:val="00E237C7"/>
    <w:rsid w:val="00E23844"/>
    <w:rsid w:val="00E239B1"/>
    <w:rsid w:val="00E23A11"/>
    <w:rsid w:val="00E23A2E"/>
    <w:rsid w:val="00E23B23"/>
    <w:rsid w:val="00E23CA3"/>
    <w:rsid w:val="00E23CE3"/>
    <w:rsid w:val="00E23E0C"/>
    <w:rsid w:val="00E23F16"/>
    <w:rsid w:val="00E23FB7"/>
    <w:rsid w:val="00E24017"/>
    <w:rsid w:val="00E24046"/>
    <w:rsid w:val="00E24167"/>
    <w:rsid w:val="00E24308"/>
    <w:rsid w:val="00E24695"/>
    <w:rsid w:val="00E247EE"/>
    <w:rsid w:val="00E248F2"/>
    <w:rsid w:val="00E24A27"/>
    <w:rsid w:val="00E24C3A"/>
    <w:rsid w:val="00E24DCC"/>
    <w:rsid w:val="00E24E4E"/>
    <w:rsid w:val="00E24F73"/>
    <w:rsid w:val="00E24F96"/>
    <w:rsid w:val="00E24F97"/>
    <w:rsid w:val="00E2501E"/>
    <w:rsid w:val="00E25244"/>
    <w:rsid w:val="00E2536B"/>
    <w:rsid w:val="00E253A5"/>
    <w:rsid w:val="00E254CD"/>
    <w:rsid w:val="00E25651"/>
    <w:rsid w:val="00E25710"/>
    <w:rsid w:val="00E257C1"/>
    <w:rsid w:val="00E257C9"/>
    <w:rsid w:val="00E258B2"/>
    <w:rsid w:val="00E25A16"/>
    <w:rsid w:val="00E25C16"/>
    <w:rsid w:val="00E25C30"/>
    <w:rsid w:val="00E25C3C"/>
    <w:rsid w:val="00E25D74"/>
    <w:rsid w:val="00E25E0A"/>
    <w:rsid w:val="00E25F89"/>
    <w:rsid w:val="00E26036"/>
    <w:rsid w:val="00E260DA"/>
    <w:rsid w:val="00E264BD"/>
    <w:rsid w:val="00E26EB9"/>
    <w:rsid w:val="00E271A1"/>
    <w:rsid w:val="00E271C6"/>
    <w:rsid w:val="00E272CF"/>
    <w:rsid w:val="00E27469"/>
    <w:rsid w:val="00E27830"/>
    <w:rsid w:val="00E278C2"/>
    <w:rsid w:val="00E278EE"/>
    <w:rsid w:val="00E27A56"/>
    <w:rsid w:val="00E27AF2"/>
    <w:rsid w:val="00E27C41"/>
    <w:rsid w:val="00E27C6A"/>
    <w:rsid w:val="00E27DBD"/>
    <w:rsid w:val="00E30291"/>
    <w:rsid w:val="00E303CC"/>
    <w:rsid w:val="00E303FD"/>
    <w:rsid w:val="00E305B2"/>
    <w:rsid w:val="00E30BA3"/>
    <w:rsid w:val="00E30BC5"/>
    <w:rsid w:val="00E30C02"/>
    <w:rsid w:val="00E30E55"/>
    <w:rsid w:val="00E3101A"/>
    <w:rsid w:val="00E3106A"/>
    <w:rsid w:val="00E310BE"/>
    <w:rsid w:val="00E31191"/>
    <w:rsid w:val="00E31410"/>
    <w:rsid w:val="00E31841"/>
    <w:rsid w:val="00E3186F"/>
    <w:rsid w:val="00E318B0"/>
    <w:rsid w:val="00E31994"/>
    <w:rsid w:val="00E319FC"/>
    <w:rsid w:val="00E31B8C"/>
    <w:rsid w:val="00E31C1A"/>
    <w:rsid w:val="00E31D10"/>
    <w:rsid w:val="00E31D17"/>
    <w:rsid w:val="00E31D37"/>
    <w:rsid w:val="00E31E83"/>
    <w:rsid w:val="00E31F26"/>
    <w:rsid w:val="00E3207B"/>
    <w:rsid w:val="00E32086"/>
    <w:rsid w:val="00E3223C"/>
    <w:rsid w:val="00E32574"/>
    <w:rsid w:val="00E32AE7"/>
    <w:rsid w:val="00E32B6B"/>
    <w:rsid w:val="00E32D62"/>
    <w:rsid w:val="00E33233"/>
    <w:rsid w:val="00E334B4"/>
    <w:rsid w:val="00E334D5"/>
    <w:rsid w:val="00E33963"/>
    <w:rsid w:val="00E33987"/>
    <w:rsid w:val="00E339DC"/>
    <w:rsid w:val="00E33AFB"/>
    <w:rsid w:val="00E33B88"/>
    <w:rsid w:val="00E33C2E"/>
    <w:rsid w:val="00E33C91"/>
    <w:rsid w:val="00E33CA1"/>
    <w:rsid w:val="00E33D9F"/>
    <w:rsid w:val="00E33E15"/>
    <w:rsid w:val="00E340CC"/>
    <w:rsid w:val="00E3414D"/>
    <w:rsid w:val="00E342A1"/>
    <w:rsid w:val="00E342D8"/>
    <w:rsid w:val="00E34471"/>
    <w:rsid w:val="00E344A5"/>
    <w:rsid w:val="00E3466C"/>
    <w:rsid w:val="00E3473A"/>
    <w:rsid w:val="00E349B0"/>
    <w:rsid w:val="00E34C50"/>
    <w:rsid w:val="00E34CE0"/>
    <w:rsid w:val="00E34CE1"/>
    <w:rsid w:val="00E34DAC"/>
    <w:rsid w:val="00E34DB7"/>
    <w:rsid w:val="00E34E5E"/>
    <w:rsid w:val="00E34E71"/>
    <w:rsid w:val="00E34F72"/>
    <w:rsid w:val="00E34F79"/>
    <w:rsid w:val="00E3504D"/>
    <w:rsid w:val="00E3517D"/>
    <w:rsid w:val="00E35193"/>
    <w:rsid w:val="00E351DA"/>
    <w:rsid w:val="00E3522A"/>
    <w:rsid w:val="00E35390"/>
    <w:rsid w:val="00E3548C"/>
    <w:rsid w:val="00E354AA"/>
    <w:rsid w:val="00E3550D"/>
    <w:rsid w:val="00E355CE"/>
    <w:rsid w:val="00E35B9C"/>
    <w:rsid w:val="00E35DE2"/>
    <w:rsid w:val="00E35F8B"/>
    <w:rsid w:val="00E361B8"/>
    <w:rsid w:val="00E3625D"/>
    <w:rsid w:val="00E362BE"/>
    <w:rsid w:val="00E36386"/>
    <w:rsid w:val="00E36650"/>
    <w:rsid w:val="00E36730"/>
    <w:rsid w:val="00E3682E"/>
    <w:rsid w:val="00E368AE"/>
    <w:rsid w:val="00E36A1B"/>
    <w:rsid w:val="00E36BB9"/>
    <w:rsid w:val="00E36BC0"/>
    <w:rsid w:val="00E36C97"/>
    <w:rsid w:val="00E36DFD"/>
    <w:rsid w:val="00E36F51"/>
    <w:rsid w:val="00E3717D"/>
    <w:rsid w:val="00E37304"/>
    <w:rsid w:val="00E37345"/>
    <w:rsid w:val="00E37383"/>
    <w:rsid w:val="00E37504"/>
    <w:rsid w:val="00E3789C"/>
    <w:rsid w:val="00E37A9F"/>
    <w:rsid w:val="00E37B1D"/>
    <w:rsid w:val="00E37F38"/>
    <w:rsid w:val="00E37FE7"/>
    <w:rsid w:val="00E40076"/>
    <w:rsid w:val="00E400D4"/>
    <w:rsid w:val="00E40246"/>
    <w:rsid w:val="00E402C0"/>
    <w:rsid w:val="00E4057C"/>
    <w:rsid w:val="00E406B5"/>
    <w:rsid w:val="00E40948"/>
    <w:rsid w:val="00E40C82"/>
    <w:rsid w:val="00E40D81"/>
    <w:rsid w:val="00E40F38"/>
    <w:rsid w:val="00E40FA6"/>
    <w:rsid w:val="00E4107B"/>
    <w:rsid w:val="00E41134"/>
    <w:rsid w:val="00E411DE"/>
    <w:rsid w:val="00E4130C"/>
    <w:rsid w:val="00E4135C"/>
    <w:rsid w:val="00E416E5"/>
    <w:rsid w:val="00E41ADD"/>
    <w:rsid w:val="00E41BCF"/>
    <w:rsid w:val="00E41BFD"/>
    <w:rsid w:val="00E41CA3"/>
    <w:rsid w:val="00E41D8A"/>
    <w:rsid w:val="00E41E79"/>
    <w:rsid w:val="00E41EA8"/>
    <w:rsid w:val="00E41F24"/>
    <w:rsid w:val="00E42117"/>
    <w:rsid w:val="00E4217C"/>
    <w:rsid w:val="00E42366"/>
    <w:rsid w:val="00E42422"/>
    <w:rsid w:val="00E4261C"/>
    <w:rsid w:val="00E42631"/>
    <w:rsid w:val="00E427F7"/>
    <w:rsid w:val="00E429ED"/>
    <w:rsid w:val="00E42A12"/>
    <w:rsid w:val="00E42B28"/>
    <w:rsid w:val="00E42C43"/>
    <w:rsid w:val="00E42F7F"/>
    <w:rsid w:val="00E42FE1"/>
    <w:rsid w:val="00E431C5"/>
    <w:rsid w:val="00E4334C"/>
    <w:rsid w:val="00E43464"/>
    <w:rsid w:val="00E43513"/>
    <w:rsid w:val="00E43552"/>
    <w:rsid w:val="00E4395F"/>
    <w:rsid w:val="00E43989"/>
    <w:rsid w:val="00E43A52"/>
    <w:rsid w:val="00E43F37"/>
    <w:rsid w:val="00E44093"/>
    <w:rsid w:val="00E4418B"/>
    <w:rsid w:val="00E442F7"/>
    <w:rsid w:val="00E4431D"/>
    <w:rsid w:val="00E444D2"/>
    <w:rsid w:val="00E44707"/>
    <w:rsid w:val="00E4471C"/>
    <w:rsid w:val="00E44752"/>
    <w:rsid w:val="00E448E6"/>
    <w:rsid w:val="00E44946"/>
    <w:rsid w:val="00E44962"/>
    <w:rsid w:val="00E44A28"/>
    <w:rsid w:val="00E44B27"/>
    <w:rsid w:val="00E44BA5"/>
    <w:rsid w:val="00E44C0C"/>
    <w:rsid w:val="00E44C99"/>
    <w:rsid w:val="00E44E42"/>
    <w:rsid w:val="00E44F0F"/>
    <w:rsid w:val="00E44F16"/>
    <w:rsid w:val="00E44F6B"/>
    <w:rsid w:val="00E45012"/>
    <w:rsid w:val="00E450ED"/>
    <w:rsid w:val="00E45161"/>
    <w:rsid w:val="00E451BD"/>
    <w:rsid w:val="00E45275"/>
    <w:rsid w:val="00E45381"/>
    <w:rsid w:val="00E45452"/>
    <w:rsid w:val="00E4551D"/>
    <w:rsid w:val="00E4551E"/>
    <w:rsid w:val="00E45581"/>
    <w:rsid w:val="00E4562C"/>
    <w:rsid w:val="00E4587B"/>
    <w:rsid w:val="00E458E7"/>
    <w:rsid w:val="00E45A27"/>
    <w:rsid w:val="00E45B6C"/>
    <w:rsid w:val="00E45C2B"/>
    <w:rsid w:val="00E45FDC"/>
    <w:rsid w:val="00E4614D"/>
    <w:rsid w:val="00E46233"/>
    <w:rsid w:val="00E46425"/>
    <w:rsid w:val="00E46712"/>
    <w:rsid w:val="00E46984"/>
    <w:rsid w:val="00E46C39"/>
    <w:rsid w:val="00E46C40"/>
    <w:rsid w:val="00E46E09"/>
    <w:rsid w:val="00E47044"/>
    <w:rsid w:val="00E4739B"/>
    <w:rsid w:val="00E47436"/>
    <w:rsid w:val="00E474FF"/>
    <w:rsid w:val="00E476AA"/>
    <w:rsid w:val="00E477DF"/>
    <w:rsid w:val="00E4791B"/>
    <w:rsid w:val="00E47980"/>
    <w:rsid w:val="00E47A6A"/>
    <w:rsid w:val="00E47E31"/>
    <w:rsid w:val="00E47FE6"/>
    <w:rsid w:val="00E503DB"/>
    <w:rsid w:val="00E50562"/>
    <w:rsid w:val="00E5085D"/>
    <w:rsid w:val="00E508AF"/>
    <w:rsid w:val="00E509B3"/>
    <w:rsid w:val="00E50AC6"/>
    <w:rsid w:val="00E50B01"/>
    <w:rsid w:val="00E50C31"/>
    <w:rsid w:val="00E50DF0"/>
    <w:rsid w:val="00E50FE3"/>
    <w:rsid w:val="00E51185"/>
    <w:rsid w:val="00E5148F"/>
    <w:rsid w:val="00E515A7"/>
    <w:rsid w:val="00E5176B"/>
    <w:rsid w:val="00E51843"/>
    <w:rsid w:val="00E51907"/>
    <w:rsid w:val="00E51954"/>
    <w:rsid w:val="00E51A73"/>
    <w:rsid w:val="00E51C18"/>
    <w:rsid w:val="00E51D64"/>
    <w:rsid w:val="00E51DDD"/>
    <w:rsid w:val="00E51EB0"/>
    <w:rsid w:val="00E51FDD"/>
    <w:rsid w:val="00E5205F"/>
    <w:rsid w:val="00E52125"/>
    <w:rsid w:val="00E52435"/>
    <w:rsid w:val="00E524EA"/>
    <w:rsid w:val="00E52A33"/>
    <w:rsid w:val="00E52AF9"/>
    <w:rsid w:val="00E52D20"/>
    <w:rsid w:val="00E53122"/>
    <w:rsid w:val="00E53251"/>
    <w:rsid w:val="00E53364"/>
    <w:rsid w:val="00E534C2"/>
    <w:rsid w:val="00E5351B"/>
    <w:rsid w:val="00E536D9"/>
    <w:rsid w:val="00E53773"/>
    <w:rsid w:val="00E537F9"/>
    <w:rsid w:val="00E53985"/>
    <w:rsid w:val="00E53A57"/>
    <w:rsid w:val="00E53FA8"/>
    <w:rsid w:val="00E53FA9"/>
    <w:rsid w:val="00E5410A"/>
    <w:rsid w:val="00E5414C"/>
    <w:rsid w:val="00E54435"/>
    <w:rsid w:val="00E544D2"/>
    <w:rsid w:val="00E545A0"/>
    <w:rsid w:val="00E546AC"/>
    <w:rsid w:val="00E546BE"/>
    <w:rsid w:val="00E547B3"/>
    <w:rsid w:val="00E54B0F"/>
    <w:rsid w:val="00E54B4B"/>
    <w:rsid w:val="00E54DA1"/>
    <w:rsid w:val="00E54EE7"/>
    <w:rsid w:val="00E54F60"/>
    <w:rsid w:val="00E55029"/>
    <w:rsid w:val="00E55130"/>
    <w:rsid w:val="00E55304"/>
    <w:rsid w:val="00E55531"/>
    <w:rsid w:val="00E55794"/>
    <w:rsid w:val="00E558E8"/>
    <w:rsid w:val="00E559D5"/>
    <w:rsid w:val="00E55A8C"/>
    <w:rsid w:val="00E55B52"/>
    <w:rsid w:val="00E55B6F"/>
    <w:rsid w:val="00E55C7C"/>
    <w:rsid w:val="00E55DE7"/>
    <w:rsid w:val="00E561AB"/>
    <w:rsid w:val="00E56230"/>
    <w:rsid w:val="00E562A3"/>
    <w:rsid w:val="00E5652A"/>
    <w:rsid w:val="00E56558"/>
    <w:rsid w:val="00E56625"/>
    <w:rsid w:val="00E566E9"/>
    <w:rsid w:val="00E56923"/>
    <w:rsid w:val="00E56933"/>
    <w:rsid w:val="00E5695F"/>
    <w:rsid w:val="00E56A6A"/>
    <w:rsid w:val="00E56DE7"/>
    <w:rsid w:val="00E56F89"/>
    <w:rsid w:val="00E56FA2"/>
    <w:rsid w:val="00E56FF3"/>
    <w:rsid w:val="00E5722E"/>
    <w:rsid w:val="00E5733D"/>
    <w:rsid w:val="00E57511"/>
    <w:rsid w:val="00E575FA"/>
    <w:rsid w:val="00E57A19"/>
    <w:rsid w:val="00E57E01"/>
    <w:rsid w:val="00E57E88"/>
    <w:rsid w:val="00E57EE0"/>
    <w:rsid w:val="00E60040"/>
    <w:rsid w:val="00E600EB"/>
    <w:rsid w:val="00E6029F"/>
    <w:rsid w:val="00E603B1"/>
    <w:rsid w:val="00E608FC"/>
    <w:rsid w:val="00E60DC1"/>
    <w:rsid w:val="00E61156"/>
    <w:rsid w:val="00E61183"/>
    <w:rsid w:val="00E6120C"/>
    <w:rsid w:val="00E613AF"/>
    <w:rsid w:val="00E61627"/>
    <w:rsid w:val="00E61958"/>
    <w:rsid w:val="00E61B32"/>
    <w:rsid w:val="00E61C17"/>
    <w:rsid w:val="00E61CC0"/>
    <w:rsid w:val="00E61DC0"/>
    <w:rsid w:val="00E61E03"/>
    <w:rsid w:val="00E620E1"/>
    <w:rsid w:val="00E621AC"/>
    <w:rsid w:val="00E6236D"/>
    <w:rsid w:val="00E623A6"/>
    <w:rsid w:val="00E62636"/>
    <w:rsid w:val="00E62689"/>
    <w:rsid w:val="00E62732"/>
    <w:rsid w:val="00E6277B"/>
    <w:rsid w:val="00E62ABE"/>
    <w:rsid w:val="00E62B51"/>
    <w:rsid w:val="00E62CEB"/>
    <w:rsid w:val="00E62D3A"/>
    <w:rsid w:val="00E62E19"/>
    <w:rsid w:val="00E62E94"/>
    <w:rsid w:val="00E6318B"/>
    <w:rsid w:val="00E631F6"/>
    <w:rsid w:val="00E6333B"/>
    <w:rsid w:val="00E635E3"/>
    <w:rsid w:val="00E63D35"/>
    <w:rsid w:val="00E63DCC"/>
    <w:rsid w:val="00E6405F"/>
    <w:rsid w:val="00E64070"/>
    <w:rsid w:val="00E640BF"/>
    <w:rsid w:val="00E64203"/>
    <w:rsid w:val="00E6422F"/>
    <w:rsid w:val="00E64248"/>
    <w:rsid w:val="00E64386"/>
    <w:rsid w:val="00E64411"/>
    <w:rsid w:val="00E64424"/>
    <w:rsid w:val="00E64525"/>
    <w:rsid w:val="00E64580"/>
    <w:rsid w:val="00E648A2"/>
    <w:rsid w:val="00E648C5"/>
    <w:rsid w:val="00E6490C"/>
    <w:rsid w:val="00E64AC8"/>
    <w:rsid w:val="00E64AED"/>
    <w:rsid w:val="00E64C08"/>
    <w:rsid w:val="00E64C38"/>
    <w:rsid w:val="00E64C8F"/>
    <w:rsid w:val="00E64C99"/>
    <w:rsid w:val="00E64CD3"/>
    <w:rsid w:val="00E64E50"/>
    <w:rsid w:val="00E64F82"/>
    <w:rsid w:val="00E64FA0"/>
    <w:rsid w:val="00E65204"/>
    <w:rsid w:val="00E6536E"/>
    <w:rsid w:val="00E65433"/>
    <w:rsid w:val="00E6560F"/>
    <w:rsid w:val="00E65A9A"/>
    <w:rsid w:val="00E65B68"/>
    <w:rsid w:val="00E65BBC"/>
    <w:rsid w:val="00E65D01"/>
    <w:rsid w:val="00E66013"/>
    <w:rsid w:val="00E66083"/>
    <w:rsid w:val="00E6609D"/>
    <w:rsid w:val="00E662CB"/>
    <w:rsid w:val="00E66397"/>
    <w:rsid w:val="00E6645C"/>
    <w:rsid w:val="00E66554"/>
    <w:rsid w:val="00E6659E"/>
    <w:rsid w:val="00E6661C"/>
    <w:rsid w:val="00E66683"/>
    <w:rsid w:val="00E6670C"/>
    <w:rsid w:val="00E667A4"/>
    <w:rsid w:val="00E66A18"/>
    <w:rsid w:val="00E66B51"/>
    <w:rsid w:val="00E66C79"/>
    <w:rsid w:val="00E66CC5"/>
    <w:rsid w:val="00E66EDF"/>
    <w:rsid w:val="00E66FEF"/>
    <w:rsid w:val="00E671C9"/>
    <w:rsid w:val="00E67256"/>
    <w:rsid w:val="00E673F3"/>
    <w:rsid w:val="00E6743F"/>
    <w:rsid w:val="00E674F5"/>
    <w:rsid w:val="00E674FD"/>
    <w:rsid w:val="00E6758E"/>
    <w:rsid w:val="00E675EE"/>
    <w:rsid w:val="00E67729"/>
    <w:rsid w:val="00E679D4"/>
    <w:rsid w:val="00E67BCF"/>
    <w:rsid w:val="00E67E23"/>
    <w:rsid w:val="00E67E5B"/>
    <w:rsid w:val="00E70016"/>
    <w:rsid w:val="00E700D5"/>
    <w:rsid w:val="00E7013B"/>
    <w:rsid w:val="00E7024D"/>
    <w:rsid w:val="00E70281"/>
    <w:rsid w:val="00E704C0"/>
    <w:rsid w:val="00E704EB"/>
    <w:rsid w:val="00E7072A"/>
    <w:rsid w:val="00E707A4"/>
    <w:rsid w:val="00E7080C"/>
    <w:rsid w:val="00E70853"/>
    <w:rsid w:val="00E70860"/>
    <w:rsid w:val="00E70932"/>
    <w:rsid w:val="00E70982"/>
    <w:rsid w:val="00E70A77"/>
    <w:rsid w:val="00E70BC7"/>
    <w:rsid w:val="00E70C01"/>
    <w:rsid w:val="00E70CB8"/>
    <w:rsid w:val="00E70F60"/>
    <w:rsid w:val="00E70FBC"/>
    <w:rsid w:val="00E70FFE"/>
    <w:rsid w:val="00E7107C"/>
    <w:rsid w:val="00E71135"/>
    <w:rsid w:val="00E71156"/>
    <w:rsid w:val="00E7115A"/>
    <w:rsid w:val="00E7117B"/>
    <w:rsid w:val="00E711DC"/>
    <w:rsid w:val="00E711FF"/>
    <w:rsid w:val="00E7122D"/>
    <w:rsid w:val="00E712E8"/>
    <w:rsid w:val="00E7131B"/>
    <w:rsid w:val="00E7152F"/>
    <w:rsid w:val="00E71A55"/>
    <w:rsid w:val="00E71B2D"/>
    <w:rsid w:val="00E71B2E"/>
    <w:rsid w:val="00E71BFB"/>
    <w:rsid w:val="00E71C92"/>
    <w:rsid w:val="00E71CE7"/>
    <w:rsid w:val="00E71E35"/>
    <w:rsid w:val="00E71FE7"/>
    <w:rsid w:val="00E7209E"/>
    <w:rsid w:val="00E723FA"/>
    <w:rsid w:val="00E7265A"/>
    <w:rsid w:val="00E7296A"/>
    <w:rsid w:val="00E72A19"/>
    <w:rsid w:val="00E72ADA"/>
    <w:rsid w:val="00E72B52"/>
    <w:rsid w:val="00E72BB6"/>
    <w:rsid w:val="00E72C01"/>
    <w:rsid w:val="00E72D36"/>
    <w:rsid w:val="00E72D8D"/>
    <w:rsid w:val="00E72DCA"/>
    <w:rsid w:val="00E72ECC"/>
    <w:rsid w:val="00E72FF3"/>
    <w:rsid w:val="00E73088"/>
    <w:rsid w:val="00E731D4"/>
    <w:rsid w:val="00E73547"/>
    <w:rsid w:val="00E73B08"/>
    <w:rsid w:val="00E73BEA"/>
    <w:rsid w:val="00E73C54"/>
    <w:rsid w:val="00E74069"/>
    <w:rsid w:val="00E740DA"/>
    <w:rsid w:val="00E741AC"/>
    <w:rsid w:val="00E745D4"/>
    <w:rsid w:val="00E7462E"/>
    <w:rsid w:val="00E74721"/>
    <w:rsid w:val="00E7486D"/>
    <w:rsid w:val="00E748E4"/>
    <w:rsid w:val="00E74A6F"/>
    <w:rsid w:val="00E74B04"/>
    <w:rsid w:val="00E74D09"/>
    <w:rsid w:val="00E74D19"/>
    <w:rsid w:val="00E74DCF"/>
    <w:rsid w:val="00E75082"/>
    <w:rsid w:val="00E75150"/>
    <w:rsid w:val="00E75174"/>
    <w:rsid w:val="00E751AD"/>
    <w:rsid w:val="00E752F9"/>
    <w:rsid w:val="00E756C4"/>
    <w:rsid w:val="00E7570D"/>
    <w:rsid w:val="00E75769"/>
    <w:rsid w:val="00E7585D"/>
    <w:rsid w:val="00E75CB0"/>
    <w:rsid w:val="00E75EBA"/>
    <w:rsid w:val="00E75F98"/>
    <w:rsid w:val="00E76271"/>
    <w:rsid w:val="00E762B3"/>
    <w:rsid w:val="00E763B4"/>
    <w:rsid w:val="00E763CB"/>
    <w:rsid w:val="00E765E3"/>
    <w:rsid w:val="00E76615"/>
    <w:rsid w:val="00E766A0"/>
    <w:rsid w:val="00E766B1"/>
    <w:rsid w:val="00E769FC"/>
    <w:rsid w:val="00E76B45"/>
    <w:rsid w:val="00E76BBB"/>
    <w:rsid w:val="00E76BDF"/>
    <w:rsid w:val="00E76D5A"/>
    <w:rsid w:val="00E76E0B"/>
    <w:rsid w:val="00E76F06"/>
    <w:rsid w:val="00E76FBA"/>
    <w:rsid w:val="00E76FDB"/>
    <w:rsid w:val="00E7727C"/>
    <w:rsid w:val="00E77479"/>
    <w:rsid w:val="00E77691"/>
    <w:rsid w:val="00E7780F"/>
    <w:rsid w:val="00E77848"/>
    <w:rsid w:val="00E778B8"/>
    <w:rsid w:val="00E77A94"/>
    <w:rsid w:val="00E77D87"/>
    <w:rsid w:val="00E77EB7"/>
    <w:rsid w:val="00E80009"/>
    <w:rsid w:val="00E8003B"/>
    <w:rsid w:val="00E80223"/>
    <w:rsid w:val="00E803E1"/>
    <w:rsid w:val="00E8044D"/>
    <w:rsid w:val="00E80508"/>
    <w:rsid w:val="00E80514"/>
    <w:rsid w:val="00E8075D"/>
    <w:rsid w:val="00E80C66"/>
    <w:rsid w:val="00E80D07"/>
    <w:rsid w:val="00E80E59"/>
    <w:rsid w:val="00E80E5B"/>
    <w:rsid w:val="00E80F39"/>
    <w:rsid w:val="00E812AD"/>
    <w:rsid w:val="00E812C4"/>
    <w:rsid w:val="00E8167D"/>
    <w:rsid w:val="00E816C5"/>
    <w:rsid w:val="00E81787"/>
    <w:rsid w:val="00E8179B"/>
    <w:rsid w:val="00E81AED"/>
    <w:rsid w:val="00E81B76"/>
    <w:rsid w:val="00E81C4C"/>
    <w:rsid w:val="00E81CE0"/>
    <w:rsid w:val="00E81D0B"/>
    <w:rsid w:val="00E81D27"/>
    <w:rsid w:val="00E81DD9"/>
    <w:rsid w:val="00E81E7C"/>
    <w:rsid w:val="00E81EF1"/>
    <w:rsid w:val="00E82126"/>
    <w:rsid w:val="00E8224D"/>
    <w:rsid w:val="00E82274"/>
    <w:rsid w:val="00E824F3"/>
    <w:rsid w:val="00E82925"/>
    <w:rsid w:val="00E82A25"/>
    <w:rsid w:val="00E82B94"/>
    <w:rsid w:val="00E82C88"/>
    <w:rsid w:val="00E82CA1"/>
    <w:rsid w:val="00E82E69"/>
    <w:rsid w:val="00E82E81"/>
    <w:rsid w:val="00E82F6B"/>
    <w:rsid w:val="00E82FAC"/>
    <w:rsid w:val="00E83141"/>
    <w:rsid w:val="00E83474"/>
    <w:rsid w:val="00E8387E"/>
    <w:rsid w:val="00E83900"/>
    <w:rsid w:val="00E83A29"/>
    <w:rsid w:val="00E83BED"/>
    <w:rsid w:val="00E8407E"/>
    <w:rsid w:val="00E8414E"/>
    <w:rsid w:val="00E84224"/>
    <w:rsid w:val="00E843B7"/>
    <w:rsid w:val="00E8445C"/>
    <w:rsid w:val="00E8466F"/>
    <w:rsid w:val="00E8478B"/>
    <w:rsid w:val="00E849E5"/>
    <w:rsid w:val="00E84C3A"/>
    <w:rsid w:val="00E84C3D"/>
    <w:rsid w:val="00E84CEE"/>
    <w:rsid w:val="00E85031"/>
    <w:rsid w:val="00E85133"/>
    <w:rsid w:val="00E8519F"/>
    <w:rsid w:val="00E8530B"/>
    <w:rsid w:val="00E8540F"/>
    <w:rsid w:val="00E85421"/>
    <w:rsid w:val="00E854B7"/>
    <w:rsid w:val="00E854FD"/>
    <w:rsid w:val="00E8553F"/>
    <w:rsid w:val="00E85622"/>
    <w:rsid w:val="00E85864"/>
    <w:rsid w:val="00E859FA"/>
    <w:rsid w:val="00E85CC3"/>
    <w:rsid w:val="00E85F59"/>
    <w:rsid w:val="00E86130"/>
    <w:rsid w:val="00E86159"/>
    <w:rsid w:val="00E8633E"/>
    <w:rsid w:val="00E8644A"/>
    <w:rsid w:val="00E8648E"/>
    <w:rsid w:val="00E86640"/>
    <w:rsid w:val="00E86949"/>
    <w:rsid w:val="00E86CCC"/>
    <w:rsid w:val="00E86D3E"/>
    <w:rsid w:val="00E86DD2"/>
    <w:rsid w:val="00E86E12"/>
    <w:rsid w:val="00E86FE6"/>
    <w:rsid w:val="00E8703E"/>
    <w:rsid w:val="00E87095"/>
    <w:rsid w:val="00E870B2"/>
    <w:rsid w:val="00E87177"/>
    <w:rsid w:val="00E87344"/>
    <w:rsid w:val="00E875B3"/>
    <w:rsid w:val="00E876BB"/>
    <w:rsid w:val="00E877D4"/>
    <w:rsid w:val="00E87A86"/>
    <w:rsid w:val="00E87AA7"/>
    <w:rsid w:val="00E87BDD"/>
    <w:rsid w:val="00E87BF4"/>
    <w:rsid w:val="00E87C04"/>
    <w:rsid w:val="00E87C6F"/>
    <w:rsid w:val="00E87D29"/>
    <w:rsid w:val="00E87D4B"/>
    <w:rsid w:val="00E87E99"/>
    <w:rsid w:val="00E9003B"/>
    <w:rsid w:val="00E9007E"/>
    <w:rsid w:val="00E90128"/>
    <w:rsid w:val="00E90279"/>
    <w:rsid w:val="00E902A9"/>
    <w:rsid w:val="00E90635"/>
    <w:rsid w:val="00E90778"/>
    <w:rsid w:val="00E909A1"/>
    <w:rsid w:val="00E90B74"/>
    <w:rsid w:val="00E90BFF"/>
    <w:rsid w:val="00E90CC4"/>
    <w:rsid w:val="00E90CFE"/>
    <w:rsid w:val="00E90E44"/>
    <w:rsid w:val="00E91165"/>
    <w:rsid w:val="00E9130E"/>
    <w:rsid w:val="00E91526"/>
    <w:rsid w:val="00E91575"/>
    <w:rsid w:val="00E915A2"/>
    <w:rsid w:val="00E91A4B"/>
    <w:rsid w:val="00E91D51"/>
    <w:rsid w:val="00E91E2A"/>
    <w:rsid w:val="00E91EFD"/>
    <w:rsid w:val="00E91F04"/>
    <w:rsid w:val="00E91F35"/>
    <w:rsid w:val="00E91FA9"/>
    <w:rsid w:val="00E9209B"/>
    <w:rsid w:val="00E926E5"/>
    <w:rsid w:val="00E9272A"/>
    <w:rsid w:val="00E92817"/>
    <w:rsid w:val="00E92ADB"/>
    <w:rsid w:val="00E92B8F"/>
    <w:rsid w:val="00E92BFD"/>
    <w:rsid w:val="00E92D93"/>
    <w:rsid w:val="00E92DA8"/>
    <w:rsid w:val="00E92FA3"/>
    <w:rsid w:val="00E930FC"/>
    <w:rsid w:val="00E933AB"/>
    <w:rsid w:val="00E9340A"/>
    <w:rsid w:val="00E937A7"/>
    <w:rsid w:val="00E93EF0"/>
    <w:rsid w:val="00E94024"/>
    <w:rsid w:val="00E9410C"/>
    <w:rsid w:val="00E944AB"/>
    <w:rsid w:val="00E9472A"/>
    <w:rsid w:val="00E948F2"/>
    <w:rsid w:val="00E94A8E"/>
    <w:rsid w:val="00E94D66"/>
    <w:rsid w:val="00E94D99"/>
    <w:rsid w:val="00E94EE2"/>
    <w:rsid w:val="00E94F75"/>
    <w:rsid w:val="00E9550C"/>
    <w:rsid w:val="00E956D3"/>
    <w:rsid w:val="00E9578B"/>
    <w:rsid w:val="00E95B0C"/>
    <w:rsid w:val="00E95BA6"/>
    <w:rsid w:val="00E95BF0"/>
    <w:rsid w:val="00E95E79"/>
    <w:rsid w:val="00E9654F"/>
    <w:rsid w:val="00E96593"/>
    <w:rsid w:val="00E966CE"/>
    <w:rsid w:val="00E96877"/>
    <w:rsid w:val="00E9697B"/>
    <w:rsid w:val="00E96AA3"/>
    <w:rsid w:val="00E96C3F"/>
    <w:rsid w:val="00E96CE9"/>
    <w:rsid w:val="00E96FA9"/>
    <w:rsid w:val="00E970DA"/>
    <w:rsid w:val="00E97187"/>
    <w:rsid w:val="00E97591"/>
    <w:rsid w:val="00E97648"/>
    <w:rsid w:val="00E97702"/>
    <w:rsid w:val="00E9778F"/>
    <w:rsid w:val="00E977B7"/>
    <w:rsid w:val="00E97872"/>
    <w:rsid w:val="00E978B5"/>
    <w:rsid w:val="00E978CF"/>
    <w:rsid w:val="00E978F7"/>
    <w:rsid w:val="00E97913"/>
    <w:rsid w:val="00E97A91"/>
    <w:rsid w:val="00E97F41"/>
    <w:rsid w:val="00EA008C"/>
    <w:rsid w:val="00EA0341"/>
    <w:rsid w:val="00EA0407"/>
    <w:rsid w:val="00EA0599"/>
    <w:rsid w:val="00EA063A"/>
    <w:rsid w:val="00EA0678"/>
    <w:rsid w:val="00EA06F6"/>
    <w:rsid w:val="00EA0B65"/>
    <w:rsid w:val="00EA0D07"/>
    <w:rsid w:val="00EA0D46"/>
    <w:rsid w:val="00EA0E4A"/>
    <w:rsid w:val="00EA133D"/>
    <w:rsid w:val="00EA136E"/>
    <w:rsid w:val="00EA1410"/>
    <w:rsid w:val="00EA1458"/>
    <w:rsid w:val="00EA155A"/>
    <w:rsid w:val="00EA16EA"/>
    <w:rsid w:val="00EA17AA"/>
    <w:rsid w:val="00EA187A"/>
    <w:rsid w:val="00EA197D"/>
    <w:rsid w:val="00EA19C1"/>
    <w:rsid w:val="00EA1A54"/>
    <w:rsid w:val="00EA1AA9"/>
    <w:rsid w:val="00EA1BBA"/>
    <w:rsid w:val="00EA1C17"/>
    <w:rsid w:val="00EA1C4C"/>
    <w:rsid w:val="00EA1F97"/>
    <w:rsid w:val="00EA1FD0"/>
    <w:rsid w:val="00EA2226"/>
    <w:rsid w:val="00EA22DC"/>
    <w:rsid w:val="00EA23D7"/>
    <w:rsid w:val="00EA2436"/>
    <w:rsid w:val="00EA24F6"/>
    <w:rsid w:val="00EA2559"/>
    <w:rsid w:val="00EA25D8"/>
    <w:rsid w:val="00EA26FC"/>
    <w:rsid w:val="00EA27C0"/>
    <w:rsid w:val="00EA2C2D"/>
    <w:rsid w:val="00EA3276"/>
    <w:rsid w:val="00EA328D"/>
    <w:rsid w:val="00EA32DE"/>
    <w:rsid w:val="00EA35F3"/>
    <w:rsid w:val="00EA37BB"/>
    <w:rsid w:val="00EA37DF"/>
    <w:rsid w:val="00EA39C1"/>
    <w:rsid w:val="00EA3B2F"/>
    <w:rsid w:val="00EA3B49"/>
    <w:rsid w:val="00EA3B5A"/>
    <w:rsid w:val="00EA3BE1"/>
    <w:rsid w:val="00EA3C34"/>
    <w:rsid w:val="00EA3F1D"/>
    <w:rsid w:val="00EA3F4C"/>
    <w:rsid w:val="00EA4001"/>
    <w:rsid w:val="00EA410E"/>
    <w:rsid w:val="00EA4259"/>
    <w:rsid w:val="00EA42C3"/>
    <w:rsid w:val="00EA42CB"/>
    <w:rsid w:val="00EA46DE"/>
    <w:rsid w:val="00EA4B8F"/>
    <w:rsid w:val="00EA4FD1"/>
    <w:rsid w:val="00EA519E"/>
    <w:rsid w:val="00EA537E"/>
    <w:rsid w:val="00EA53C2"/>
    <w:rsid w:val="00EA557C"/>
    <w:rsid w:val="00EA55B8"/>
    <w:rsid w:val="00EA561E"/>
    <w:rsid w:val="00EA5695"/>
    <w:rsid w:val="00EA586F"/>
    <w:rsid w:val="00EA59DB"/>
    <w:rsid w:val="00EA5B0A"/>
    <w:rsid w:val="00EA5C86"/>
    <w:rsid w:val="00EA5C90"/>
    <w:rsid w:val="00EA5D8D"/>
    <w:rsid w:val="00EA5DC7"/>
    <w:rsid w:val="00EA5EFE"/>
    <w:rsid w:val="00EA5FA0"/>
    <w:rsid w:val="00EA62E5"/>
    <w:rsid w:val="00EA6410"/>
    <w:rsid w:val="00EA65AD"/>
    <w:rsid w:val="00EA65F7"/>
    <w:rsid w:val="00EA66A3"/>
    <w:rsid w:val="00EA696E"/>
    <w:rsid w:val="00EA6B9C"/>
    <w:rsid w:val="00EA6BF2"/>
    <w:rsid w:val="00EA6E2F"/>
    <w:rsid w:val="00EA740F"/>
    <w:rsid w:val="00EA74A3"/>
    <w:rsid w:val="00EA75A4"/>
    <w:rsid w:val="00EA76BD"/>
    <w:rsid w:val="00EA7816"/>
    <w:rsid w:val="00EA784A"/>
    <w:rsid w:val="00EA7B48"/>
    <w:rsid w:val="00EA7DDC"/>
    <w:rsid w:val="00EA7FCF"/>
    <w:rsid w:val="00EB0388"/>
    <w:rsid w:val="00EB0426"/>
    <w:rsid w:val="00EB04A3"/>
    <w:rsid w:val="00EB050C"/>
    <w:rsid w:val="00EB054C"/>
    <w:rsid w:val="00EB069E"/>
    <w:rsid w:val="00EB0721"/>
    <w:rsid w:val="00EB07F7"/>
    <w:rsid w:val="00EB07FE"/>
    <w:rsid w:val="00EB0A59"/>
    <w:rsid w:val="00EB0BF9"/>
    <w:rsid w:val="00EB0C12"/>
    <w:rsid w:val="00EB0C50"/>
    <w:rsid w:val="00EB0CA3"/>
    <w:rsid w:val="00EB0CFE"/>
    <w:rsid w:val="00EB0D0D"/>
    <w:rsid w:val="00EB0D56"/>
    <w:rsid w:val="00EB0D72"/>
    <w:rsid w:val="00EB0FD3"/>
    <w:rsid w:val="00EB104F"/>
    <w:rsid w:val="00EB113E"/>
    <w:rsid w:val="00EB11AA"/>
    <w:rsid w:val="00EB12F3"/>
    <w:rsid w:val="00EB15AC"/>
    <w:rsid w:val="00EB17C4"/>
    <w:rsid w:val="00EB185A"/>
    <w:rsid w:val="00EB18B8"/>
    <w:rsid w:val="00EB18BE"/>
    <w:rsid w:val="00EB1A84"/>
    <w:rsid w:val="00EB1B27"/>
    <w:rsid w:val="00EB1B85"/>
    <w:rsid w:val="00EB1B9B"/>
    <w:rsid w:val="00EB1DA8"/>
    <w:rsid w:val="00EB1FEE"/>
    <w:rsid w:val="00EB2045"/>
    <w:rsid w:val="00EB205D"/>
    <w:rsid w:val="00EB21B4"/>
    <w:rsid w:val="00EB2326"/>
    <w:rsid w:val="00EB2381"/>
    <w:rsid w:val="00EB28C8"/>
    <w:rsid w:val="00EB29EA"/>
    <w:rsid w:val="00EB2AE8"/>
    <w:rsid w:val="00EB2C14"/>
    <w:rsid w:val="00EB2CA5"/>
    <w:rsid w:val="00EB2DA5"/>
    <w:rsid w:val="00EB2FC2"/>
    <w:rsid w:val="00EB3197"/>
    <w:rsid w:val="00EB31E5"/>
    <w:rsid w:val="00EB3426"/>
    <w:rsid w:val="00EB35D2"/>
    <w:rsid w:val="00EB3869"/>
    <w:rsid w:val="00EB39B2"/>
    <w:rsid w:val="00EB3D10"/>
    <w:rsid w:val="00EB3D55"/>
    <w:rsid w:val="00EB3F92"/>
    <w:rsid w:val="00EB3FCA"/>
    <w:rsid w:val="00EB442A"/>
    <w:rsid w:val="00EB46F3"/>
    <w:rsid w:val="00EB4745"/>
    <w:rsid w:val="00EB4A76"/>
    <w:rsid w:val="00EB4B20"/>
    <w:rsid w:val="00EB4CFF"/>
    <w:rsid w:val="00EB526D"/>
    <w:rsid w:val="00EB536D"/>
    <w:rsid w:val="00EB5476"/>
    <w:rsid w:val="00EB574C"/>
    <w:rsid w:val="00EB59E8"/>
    <w:rsid w:val="00EB5C2F"/>
    <w:rsid w:val="00EB600B"/>
    <w:rsid w:val="00EB63FE"/>
    <w:rsid w:val="00EB65BB"/>
    <w:rsid w:val="00EB68EB"/>
    <w:rsid w:val="00EB69CC"/>
    <w:rsid w:val="00EB6B25"/>
    <w:rsid w:val="00EB6BC7"/>
    <w:rsid w:val="00EB6C9F"/>
    <w:rsid w:val="00EB6CDE"/>
    <w:rsid w:val="00EB70B0"/>
    <w:rsid w:val="00EB7225"/>
    <w:rsid w:val="00EB7226"/>
    <w:rsid w:val="00EB7633"/>
    <w:rsid w:val="00EB7736"/>
    <w:rsid w:val="00EB777D"/>
    <w:rsid w:val="00EB783F"/>
    <w:rsid w:val="00EB78FC"/>
    <w:rsid w:val="00EB7919"/>
    <w:rsid w:val="00EB797B"/>
    <w:rsid w:val="00EB79F6"/>
    <w:rsid w:val="00EB7A54"/>
    <w:rsid w:val="00EB7A92"/>
    <w:rsid w:val="00EB7B50"/>
    <w:rsid w:val="00EB7D4A"/>
    <w:rsid w:val="00EB7FDB"/>
    <w:rsid w:val="00EC00DA"/>
    <w:rsid w:val="00EC01D4"/>
    <w:rsid w:val="00EC025A"/>
    <w:rsid w:val="00EC051E"/>
    <w:rsid w:val="00EC0723"/>
    <w:rsid w:val="00EC0B30"/>
    <w:rsid w:val="00EC0CA3"/>
    <w:rsid w:val="00EC0DAF"/>
    <w:rsid w:val="00EC0E63"/>
    <w:rsid w:val="00EC0FAC"/>
    <w:rsid w:val="00EC0FAD"/>
    <w:rsid w:val="00EC1092"/>
    <w:rsid w:val="00EC1243"/>
    <w:rsid w:val="00EC150C"/>
    <w:rsid w:val="00EC1585"/>
    <w:rsid w:val="00EC15BD"/>
    <w:rsid w:val="00EC1844"/>
    <w:rsid w:val="00EC1929"/>
    <w:rsid w:val="00EC199F"/>
    <w:rsid w:val="00EC1ACA"/>
    <w:rsid w:val="00EC1C0E"/>
    <w:rsid w:val="00EC1D57"/>
    <w:rsid w:val="00EC1D66"/>
    <w:rsid w:val="00EC1D6D"/>
    <w:rsid w:val="00EC20B3"/>
    <w:rsid w:val="00EC20DD"/>
    <w:rsid w:val="00EC210F"/>
    <w:rsid w:val="00EC21B2"/>
    <w:rsid w:val="00EC22FB"/>
    <w:rsid w:val="00EC23AB"/>
    <w:rsid w:val="00EC2430"/>
    <w:rsid w:val="00EC256F"/>
    <w:rsid w:val="00EC25A3"/>
    <w:rsid w:val="00EC2643"/>
    <w:rsid w:val="00EC26F3"/>
    <w:rsid w:val="00EC2760"/>
    <w:rsid w:val="00EC29FF"/>
    <w:rsid w:val="00EC2A74"/>
    <w:rsid w:val="00EC2BD7"/>
    <w:rsid w:val="00EC2E2D"/>
    <w:rsid w:val="00EC2F2E"/>
    <w:rsid w:val="00EC31BD"/>
    <w:rsid w:val="00EC31D7"/>
    <w:rsid w:val="00EC3379"/>
    <w:rsid w:val="00EC33A6"/>
    <w:rsid w:val="00EC3505"/>
    <w:rsid w:val="00EC35F7"/>
    <w:rsid w:val="00EC37BA"/>
    <w:rsid w:val="00EC39A0"/>
    <w:rsid w:val="00EC3A40"/>
    <w:rsid w:val="00EC3C99"/>
    <w:rsid w:val="00EC3D13"/>
    <w:rsid w:val="00EC3DE9"/>
    <w:rsid w:val="00EC3F7B"/>
    <w:rsid w:val="00EC3F80"/>
    <w:rsid w:val="00EC403B"/>
    <w:rsid w:val="00EC40E9"/>
    <w:rsid w:val="00EC4256"/>
    <w:rsid w:val="00EC4297"/>
    <w:rsid w:val="00EC4499"/>
    <w:rsid w:val="00EC4515"/>
    <w:rsid w:val="00EC462B"/>
    <w:rsid w:val="00EC4723"/>
    <w:rsid w:val="00EC49E2"/>
    <w:rsid w:val="00EC4B5B"/>
    <w:rsid w:val="00EC4ED5"/>
    <w:rsid w:val="00EC51F6"/>
    <w:rsid w:val="00EC52FE"/>
    <w:rsid w:val="00EC554B"/>
    <w:rsid w:val="00EC55A6"/>
    <w:rsid w:val="00EC55BF"/>
    <w:rsid w:val="00EC56E0"/>
    <w:rsid w:val="00EC5780"/>
    <w:rsid w:val="00EC5A8B"/>
    <w:rsid w:val="00EC6025"/>
    <w:rsid w:val="00EC6057"/>
    <w:rsid w:val="00EC605D"/>
    <w:rsid w:val="00EC62EE"/>
    <w:rsid w:val="00EC6511"/>
    <w:rsid w:val="00EC6847"/>
    <w:rsid w:val="00EC69F7"/>
    <w:rsid w:val="00EC6ADE"/>
    <w:rsid w:val="00EC6B4E"/>
    <w:rsid w:val="00EC6BA0"/>
    <w:rsid w:val="00EC6BA5"/>
    <w:rsid w:val="00EC6EDE"/>
    <w:rsid w:val="00EC6F40"/>
    <w:rsid w:val="00EC70A1"/>
    <w:rsid w:val="00EC71EB"/>
    <w:rsid w:val="00EC7275"/>
    <w:rsid w:val="00EC72FA"/>
    <w:rsid w:val="00EC73F5"/>
    <w:rsid w:val="00EC7450"/>
    <w:rsid w:val="00EC7530"/>
    <w:rsid w:val="00EC755D"/>
    <w:rsid w:val="00EC757C"/>
    <w:rsid w:val="00EC7636"/>
    <w:rsid w:val="00EC763E"/>
    <w:rsid w:val="00EC781D"/>
    <w:rsid w:val="00EC7AC8"/>
    <w:rsid w:val="00EC7B04"/>
    <w:rsid w:val="00EC7C63"/>
    <w:rsid w:val="00EC7D1E"/>
    <w:rsid w:val="00EC7D6B"/>
    <w:rsid w:val="00EC7DB6"/>
    <w:rsid w:val="00ED06FF"/>
    <w:rsid w:val="00ED0735"/>
    <w:rsid w:val="00ED073D"/>
    <w:rsid w:val="00ED07AE"/>
    <w:rsid w:val="00ED07DC"/>
    <w:rsid w:val="00ED0818"/>
    <w:rsid w:val="00ED0A3E"/>
    <w:rsid w:val="00ED0B82"/>
    <w:rsid w:val="00ED0D6F"/>
    <w:rsid w:val="00ED112D"/>
    <w:rsid w:val="00ED1315"/>
    <w:rsid w:val="00ED1586"/>
    <w:rsid w:val="00ED162F"/>
    <w:rsid w:val="00ED1750"/>
    <w:rsid w:val="00ED17F0"/>
    <w:rsid w:val="00ED18D7"/>
    <w:rsid w:val="00ED18EF"/>
    <w:rsid w:val="00ED1A27"/>
    <w:rsid w:val="00ED1C8B"/>
    <w:rsid w:val="00ED1D62"/>
    <w:rsid w:val="00ED1DAC"/>
    <w:rsid w:val="00ED1EF9"/>
    <w:rsid w:val="00ED21B8"/>
    <w:rsid w:val="00ED22C3"/>
    <w:rsid w:val="00ED2536"/>
    <w:rsid w:val="00ED278C"/>
    <w:rsid w:val="00ED278E"/>
    <w:rsid w:val="00ED27CE"/>
    <w:rsid w:val="00ED2871"/>
    <w:rsid w:val="00ED28C0"/>
    <w:rsid w:val="00ED28C2"/>
    <w:rsid w:val="00ED2C6D"/>
    <w:rsid w:val="00ED2CA9"/>
    <w:rsid w:val="00ED2DF4"/>
    <w:rsid w:val="00ED2E1F"/>
    <w:rsid w:val="00ED2E52"/>
    <w:rsid w:val="00ED2E7A"/>
    <w:rsid w:val="00ED2EE4"/>
    <w:rsid w:val="00ED3024"/>
    <w:rsid w:val="00ED31D6"/>
    <w:rsid w:val="00ED32C8"/>
    <w:rsid w:val="00ED338C"/>
    <w:rsid w:val="00ED33FD"/>
    <w:rsid w:val="00ED380B"/>
    <w:rsid w:val="00ED380D"/>
    <w:rsid w:val="00ED3A03"/>
    <w:rsid w:val="00ED3BC3"/>
    <w:rsid w:val="00ED3C83"/>
    <w:rsid w:val="00ED3CF2"/>
    <w:rsid w:val="00ED3DDD"/>
    <w:rsid w:val="00ED3F35"/>
    <w:rsid w:val="00ED41E7"/>
    <w:rsid w:val="00ED442A"/>
    <w:rsid w:val="00ED4432"/>
    <w:rsid w:val="00ED44D9"/>
    <w:rsid w:val="00ED453B"/>
    <w:rsid w:val="00ED4621"/>
    <w:rsid w:val="00ED47F7"/>
    <w:rsid w:val="00ED4AC4"/>
    <w:rsid w:val="00ED4B46"/>
    <w:rsid w:val="00ED4C7F"/>
    <w:rsid w:val="00ED4CF2"/>
    <w:rsid w:val="00ED4D53"/>
    <w:rsid w:val="00ED4F67"/>
    <w:rsid w:val="00ED5060"/>
    <w:rsid w:val="00ED520A"/>
    <w:rsid w:val="00ED5296"/>
    <w:rsid w:val="00ED533F"/>
    <w:rsid w:val="00ED5429"/>
    <w:rsid w:val="00ED545B"/>
    <w:rsid w:val="00ED5476"/>
    <w:rsid w:val="00ED583E"/>
    <w:rsid w:val="00ED5A2B"/>
    <w:rsid w:val="00ED5A35"/>
    <w:rsid w:val="00ED5BF2"/>
    <w:rsid w:val="00ED5C96"/>
    <w:rsid w:val="00ED5FE4"/>
    <w:rsid w:val="00ED6060"/>
    <w:rsid w:val="00ED63D3"/>
    <w:rsid w:val="00ED6513"/>
    <w:rsid w:val="00ED651B"/>
    <w:rsid w:val="00ED671A"/>
    <w:rsid w:val="00ED67D3"/>
    <w:rsid w:val="00ED6858"/>
    <w:rsid w:val="00ED699C"/>
    <w:rsid w:val="00ED6A68"/>
    <w:rsid w:val="00ED6A6E"/>
    <w:rsid w:val="00ED6AA2"/>
    <w:rsid w:val="00ED6B89"/>
    <w:rsid w:val="00ED6BB0"/>
    <w:rsid w:val="00ED6D30"/>
    <w:rsid w:val="00ED6F58"/>
    <w:rsid w:val="00ED7064"/>
    <w:rsid w:val="00ED714B"/>
    <w:rsid w:val="00ED7170"/>
    <w:rsid w:val="00ED71C5"/>
    <w:rsid w:val="00ED71EB"/>
    <w:rsid w:val="00ED78EA"/>
    <w:rsid w:val="00ED794C"/>
    <w:rsid w:val="00ED79F5"/>
    <w:rsid w:val="00ED7AA8"/>
    <w:rsid w:val="00ED7BF5"/>
    <w:rsid w:val="00ED7FAD"/>
    <w:rsid w:val="00ED7FD4"/>
    <w:rsid w:val="00EE02C0"/>
    <w:rsid w:val="00EE0342"/>
    <w:rsid w:val="00EE04D4"/>
    <w:rsid w:val="00EE0595"/>
    <w:rsid w:val="00EE070D"/>
    <w:rsid w:val="00EE0862"/>
    <w:rsid w:val="00EE0BBA"/>
    <w:rsid w:val="00EE0CDC"/>
    <w:rsid w:val="00EE0D62"/>
    <w:rsid w:val="00EE0DE5"/>
    <w:rsid w:val="00EE0F00"/>
    <w:rsid w:val="00EE1225"/>
    <w:rsid w:val="00EE169B"/>
    <w:rsid w:val="00EE16FA"/>
    <w:rsid w:val="00EE17C8"/>
    <w:rsid w:val="00EE1801"/>
    <w:rsid w:val="00EE1970"/>
    <w:rsid w:val="00EE1CE3"/>
    <w:rsid w:val="00EE1D4C"/>
    <w:rsid w:val="00EE1D5E"/>
    <w:rsid w:val="00EE20EE"/>
    <w:rsid w:val="00EE217F"/>
    <w:rsid w:val="00EE21DC"/>
    <w:rsid w:val="00EE21EC"/>
    <w:rsid w:val="00EE2398"/>
    <w:rsid w:val="00EE2678"/>
    <w:rsid w:val="00EE27E5"/>
    <w:rsid w:val="00EE29A7"/>
    <w:rsid w:val="00EE2B19"/>
    <w:rsid w:val="00EE2DB2"/>
    <w:rsid w:val="00EE2E24"/>
    <w:rsid w:val="00EE2E6C"/>
    <w:rsid w:val="00EE2FD1"/>
    <w:rsid w:val="00EE3261"/>
    <w:rsid w:val="00EE332F"/>
    <w:rsid w:val="00EE33EB"/>
    <w:rsid w:val="00EE348A"/>
    <w:rsid w:val="00EE34A6"/>
    <w:rsid w:val="00EE364B"/>
    <w:rsid w:val="00EE366D"/>
    <w:rsid w:val="00EE38E0"/>
    <w:rsid w:val="00EE3A8E"/>
    <w:rsid w:val="00EE3B61"/>
    <w:rsid w:val="00EE3BD3"/>
    <w:rsid w:val="00EE3C40"/>
    <w:rsid w:val="00EE3C42"/>
    <w:rsid w:val="00EE3D3A"/>
    <w:rsid w:val="00EE3D4F"/>
    <w:rsid w:val="00EE3E2C"/>
    <w:rsid w:val="00EE3F96"/>
    <w:rsid w:val="00EE40BF"/>
    <w:rsid w:val="00EE4B8B"/>
    <w:rsid w:val="00EE4C8D"/>
    <w:rsid w:val="00EE4E8C"/>
    <w:rsid w:val="00EE5049"/>
    <w:rsid w:val="00EE534D"/>
    <w:rsid w:val="00EE5560"/>
    <w:rsid w:val="00EE56EB"/>
    <w:rsid w:val="00EE5903"/>
    <w:rsid w:val="00EE5A0B"/>
    <w:rsid w:val="00EE5B57"/>
    <w:rsid w:val="00EE5C7C"/>
    <w:rsid w:val="00EE5DC8"/>
    <w:rsid w:val="00EE5F57"/>
    <w:rsid w:val="00EE6393"/>
    <w:rsid w:val="00EE6549"/>
    <w:rsid w:val="00EE65A1"/>
    <w:rsid w:val="00EE67EC"/>
    <w:rsid w:val="00EE6935"/>
    <w:rsid w:val="00EE69AA"/>
    <w:rsid w:val="00EE6C6C"/>
    <w:rsid w:val="00EE6C97"/>
    <w:rsid w:val="00EE6D73"/>
    <w:rsid w:val="00EE6F1E"/>
    <w:rsid w:val="00EE7076"/>
    <w:rsid w:val="00EE7084"/>
    <w:rsid w:val="00EE73A9"/>
    <w:rsid w:val="00EE76DA"/>
    <w:rsid w:val="00EE7BEA"/>
    <w:rsid w:val="00EE7F2F"/>
    <w:rsid w:val="00EE7FC7"/>
    <w:rsid w:val="00EF0035"/>
    <w:rsid w:val="00EF0059"/>
    <w:rsid w:val="00EF0330"/>
    <w:rsid w:val="00EF0348"/>
    <w:rsid w:val="00EF042F"/>
    <w:rsid w:val="00EF04D3"/>
    <w:rsid w:val="00EF07B9"/>
    <w:rsid w:val="00EF07EC"/>
    <w:rsid w:val="00EF092C"/>
    <w:rsid w:val="00EF0A7B"/>
    <w:rsid w:val="00EF0B53"/>
    <w:rsid w:val="00EF0B83"/>
    <w:rsid w:val="00EF0BEE"/>
    <w:rsid w:val="00EF0C7B"/>
    <w:rsid w:val="00EF0EF9"/>
    <w:rsid w:val="00EF1187"/>
    <w:rsid w:val="00EF11F9"/>
    <w:rsid w:val="00EF13C6"/>
    <w:rsid w:val="00EF158A"/>
    <w:rsid w:val="00EF15F5"/>
    <w:rsid w:val="00EF1603"/>
    <w:rsid w:val="00EF1D2D"/>
    <w:rsid w:val="00EF1F8F"/>
    <w:rsid w:val="00EF1F9C"/>
    <w:rsid w:val="00EF1FC1"/>
    <w:rsid w:val="00EF1FF4"/>
    <w:rsid w:val="00EF2038"/>
    <w:rsid w:val="00EF2081"/>
    <w:rsid w:val="00EF23A5"/>
    <w:rsid w:val="00EF2560"/>
    <w:rsid w:val="00EF25F2"/>
    <w:rsid w:val="00EF26A7"/>
    <w:rsid w:val="00EF2780"/>
    <w:rsid w:val="00EF2806"/>
    <w:rsid w:val="00EF2942"/>
    <w:rsid w:val="00EF297B"/>
    <w:rsid w:val="00EF2D60"/>
    <w:rsid w:val="00EF2FF9"/>
    <w:rsid w:val="00EF30BF"/>
    <w:rsid w:val="00EF3138"/>
    <w:rsid w:val="00EF333A"/>
    <w:rsid w:val="00EF35FE"/>
    <w:rsid w:val="00EF365E"/>
    <w:rsid w:val="00EF3716"/>
    <w:rsid w:val="00EF38EF"/>
    <w:rsid w:val="00EF3A4F"/>
    <w:rsid w:val="00EF3A7D"/>
    <w:rsid w:val="00EF3BAA"/>
    <w:rsid w:val="00EF3C07"/>
    <w:rsid w:val="00EF4261"/>
    <w:rsid w:val="00EF4366"/>
    <w:rsid w:val="00EF43C6"/>
    <w:rsid w:val="00EF43C8"/>
    <w:rsid w:val="00EF44A2"/>
    <w:rsid w:val="00EF4578"/>
    <w:rsid w:val="00EF481A"/>
    <w:rsid w:val="00EF486F"/>
    <w:rsid w:val="00EF4960"/>
    <w:rsid w:val="00EF4B98"/>
    <w:rsid w:val="00EF4BF7"/>
    <w:rsid w:val="00EF4CD6"/>
    <w:rsid w:val="00EF4F19"/>
    <w:rsid w:val="00EF5025"/>
    <w:rsid w:val="00EF5038"/>
    <w:rsid w:val="00EF548D"/>
    <w:rsid w:val="00EF5539"/>
    <w:rsid w:val="00EF55A0"/>
    <w:rsid w:val="00EF586C"/>
    <w:rsid w:val="00EF5A72"/>
    <w:rsid w:val="00EF5DAC"/>
    <w:rsid w:val="00EF5E2C"/>
    <w:rsid w:val="00EF5FEF"/>
    <w:rsid w:val="00EF6045"/>
    <w:rsid w:val="00EF6075"/>
    <w:rsid w:val="00EF629D"/>
    <w:rsid w:val="00EF636C"/>
    <w:rsid w:val="00EF63D1"/>
    <w:rsid w:val="00EF64B6"/>
    <w:rsid w:val="00EF6513"/>
    <w:rsid w:val="00EF657B"/>
    <w:rsid w:val="00EF6683"/>
    <w:rsid w:val="00EF6684"/>
    <w:rsid w:val="00EF6AD0"/>
    <w:rsid w:val="00EF6C67"/>
    <w:rsid w:val="00EF6CDE"/>
    <w:rsid w:val="00EF6E40"/>
    <w:rsid w:val="00EF6F10"/>
    <w:rsid w:val="00EF6F2B"/>
    <w:rsid w:val="00EF6F3D"/>
    <w:rsid w:val="00EF6FC5"/>
    <w:rsid w:val="00EF6FD1"/>
    <w:rsid w:val="00EF7002"/>
    <w:rsid w:val="00EF7087"/>
    <w:rsid w:val="00EF7240"/>
    <w:rsid w:val="00EF7373"/>
    <w:rsid w:val="00EF73D7"/>
    <w:rsid w:val="00EF769B"/>
    <w:rsid w:val="00EF773B"/>
    <w:rsid w:val="00EF7812"/>
    <w:rsid w:val="00EF7BF1"/>
    <w:rsid w:val="00EF7E3C"/>
    <w:rsid w:val="00F00415"/>
    <w:rsid w:val="00F0062C"/>
    <w:rsid w:val="00F00736"/>
    <w:rsid w:val="00F00CD0"/>
    <w:rsid w:val="00F00F0C"/>
    <w:rsid w:val="00F010FE"/>
    <w:rsid w:val="00F01317"/>
    <w:rsid w:val="00F0131C"/>
    <w:rsid w:val="00F01655"/>
    <w:rsid w:val="00F01669"/>
    <w:rsid w:val="00F016F6"/>
    <w:rsid w:val="00F01747"/>
    <w:rsid w:val="00F0175C"/>
    <w:rsid w:val="00F01A5E"/>
    <w:rsid w:val="00F01B18"/>
    <w:rsid w:val="00F01CE9"/>
    <w:rsid w:val="00F01F71"/>
    <w:rsid w:val="00F022BF"/>
    <w:rsid w:val="00F02342"/>
    <w:rsid w:val="00F0235F"/>
    <w:rsid w:val="00F024ED"/>
    <w:rsid w:val="00F02567"/>
    <w:rsid w:val="00F0265C"/>
    <w:rsid w:val="00F0270C"/>
    <w:rsid w:val="00F027BA"/>
    <w:rsid w:val="00F02802"/>
    <w:rsid w:val="00F0297D"/>
    <w:rsid w:val="00F02B5B"/>
    <w:rsid w:val="00F02B96"/>
    <w:rsid w:val="00F02E27"/>
    <w:rsid w:val="00F031C0"/>
    <w:rsid w:val="00F0323D"/>
    <w:rsid w:val="00F0329B"/>
    <w:rsid w:val="00F032C1"/>
    <w:rsid w:val="00F0354F"/>
    <w:rsid w:val="00F037B6"/>
    <w:rsid w:val="00F03817"/>
    <w:rsid w:val="00F0397A"/>
    <w:rsid w:val="00F03DE4"/>
    <w:rsid w:val="00F03E79"/>
    <w:rsid w:val="00F0448F"/>
    <w:rsid w:val="00F047A0"/>
    <w:rsid w:val="00F0484B"/>
    <w:rsid w:val="00F04A50"/>
    <w:rsid w:val="00F04FF0"/>
    <w:rsid w:val="00F0505E"/>
    <w:rsid w:val="00F052DC"/>
    <w:rsid w:val="00F05906"/>
    <w:rsid w:val="00F05914"/>
    <w:rsid w:val="00F05A09"/>
    <w:rsid w:val="00F05C0E"/>
    <w:rsid w:val="00F05EC3"/>
    <w:rsid w:val="00F0628D"/>
    <w:rsid w:val="00F062F0"/>
    <w:rsid w:val="00F06320"/>
    <w:rsid w:val="00F0632C"/>
    <w:rsid w:val="00F065D8"/>
    <w:rsid w:val="00F06651"/>
    <w:rsid w:val="00F06689"/>
    <w:rsid w:val="00F067AD"/>
    <w:rsid w:val="00F06897"/>
    <w:rsid w:val="00F06A11"/>
    <w:rsid w:val="00F06B21"/>
    <w:rsid w:val="00F06B9B"/>
    <w:rsid w:val="00F06DA4"/>
    <w:rsid w:val="00F06FCB"/>
    <w:rsid w:val="00F07139"/>
    <w:rsid w:val="00F0721E"/>
    <w:rsid w:val="00F0757A"/>
    <w:rsid w:val="00F07706"/>
    <w:rsid w:val="00F07776"/>
    <w:rsid w:val="00F07981"/>
    <w:rsid w:val="00F0799E"/>
    <w:rsid w:val="00F07BAC"/>
    <w:rsid w:val="00F07D09"/>
    <w:rsid w:val="00F07DB0"/>
    <w:rsid w:val="00F07DE6"/>
    <w:rsid w:val="00F07F42"/>
    <w:rsid w:val="00F1004B"/>
    <w:rsid w:val="00F100E8"/>
    <w:rsid w:val="00F10113"/>
    <w:rsid w:val="00F101A8"/>
    <w:rsid w:val="00F103CB"/>
    <w:rsid w:val="00F104A3"/>
    <w:rsid w:val="00F1056C"/>
    <w:rsid w:val="00F1058B"/>
    <w:rsid w:val="00F106DC"/>
    <w:rsid w:val="00F107A2"/>
    <w:rsid w:val="00F107F1"/>
    <w:rsid w:val="00F10A53"/>
    <w:rsid w:val="00F10A73"/>
    <w:rsid w:val="00F10B02"/>
    <w:rsid w:val="00F10B08"/>
    <w:rsid w:val="00F10BAB"/>
    <w:rsid w:val="00F10BC0"/>
    <w:rsid w:val="00F10D2B"/>
    <w:rsid w:val="00F10D62"/>
    <w:rsid w:val="00F10F64"/>
    <w:rsid w:val="00F10FB4"/>
    <w:rsid w:val="00F10FC1"/>
    <w:rsid w:val="00F111A6"/>
    <w:rsid w:val="00F112FD"/>
    <w:rsid w:val="00F11312"/>
    <w:rsid w:val="00F11431"/>
    <w:rsid w:val="00F114A0"/>
    <w:rsid w:val="00F115B1"/>
    <w:rsid w:val="00F119D8"/>
    <w:rsid w:val="00F119E5"/>
    <w:rsid w:val="00F11A5F"/>
    <w:rsid w:val="00F11C07"/>
    <w:rsid w:val="00F11F7A"/>
    <w:rsid w:val="00F11FE5"/>
    <w:rsid w:val="00F12101"/>
    <w:rsid w:val="00F1219B"/>
    <w:rsid w:val="00F121C8"/>
    <w:rsid w:val="00F122F7"/>
    <w:rsid w:val="00F1237A"/>
    <w:rsid w:val="00F12632"/>
    <w:rsid w:val="00F12931"/>
    <w:rsid w:val="00F1297E"/>
    <w:rsid w:val="00F12AF7"/>
    <w:rsid w:val="00F12B14"/>
    <w:rsid w:val="00F12C7C"/>
    <w:rsid w:val="00F12ECB"/>
    <w:rsid w:val="00F12F7E"/>
    <w:rsid w:val="00F130BE"/>
    <w:rsid w:val="00F133A1"/>
    <w:rsid w:val="00F133E2"/>
    <w:rsid w:val="00F13418"/>
    <w:rsid w:val="00F1360A"/>
    <w:rsid w:val="00F1362B"/>
    <w:rsid w:val="00F1370B"/>
    <w:rsid w:val="00F137E2"/>
    <w:rsid w:val="00F13ECD"/>
    <w:rsid w:val="00F14278"/>
    <w:rsid w:val="00F143C5"/>
    <w:rsid w:val="00F144A3"/>
    <w:rsid w:val="00F14673"/>
    <w:rsid w:val="00F1495D"/>
    <w:rsid w:val="00F14C2D"/>
    <w:rsid w:val="00F14D06"/>
    <w:rsid w:val="00F14E56"/>
    <w:rsid w:val="00F14F71"/>
    <w:rsid w:val="00F1503E"/>
    <w:rsid w:val="00F15067"/>
    <w:rsid w:val="00F15079"/>
    <w:rsid w:val="00F1520F"/>
    <w:rsid w:val="00F15210"/>
    <w:rsid w:val="00F15596"/>
    <w:rsid w:val="00F155CE"/>
    <w:rsid w:val="00F156BA"/>
    <w:rsid w:val="00F156C6"/>
    <w:rsid w:val="00F15754"/>
    <w:rsid w:val="00F15771"/>
    <w:rsid w:val="00F1578D"/>
    <w:rsid w:val="00F157BC"/>
    <w:rsid w:val="00F157C3"/>
    <w:rsid w:val="00F158AB"/>
    <w:rsid w:val="00F159AF"/>
    <w:rsid w:val="00F15CCE"/>
    <w:rsid w:val="00F15FEA"/>
    <w:rsid w:val="00F16186"/>
    <w:rsid w:val="00F1651B"/>
    <w:rsid w:val="00F16814"/>
    <w:rsid w:val="00F16883"/>
    <w:rsid w:val="00F16948"/>
    <w:rsid w:val="00F169FE"/>
    <w:rsid w:val="00F16AF2"/>
    <w:rsid w:val="00F16BF2"/>
    <w:rsid w:val="00F16CB2"/>
    <w:rsid w:val="00F16E0B"/>
    <w:rsid w:val="00F17059"/>
    <w:rsid w:val="00F1717B"/>
    <w:rsid w:val="00F174C0"/>
    <w:rsid w:val="00F174E5"/>
    <w:rsid w:val="00F17697"/>
    <w:rsid w:val="00F176AD"/>
    <w:rsid w:val="00F1774A"/>
    <w:rsid w:val="00F17904"/>
    <w:rsid w:val="00F17953"/>
    <w:rsid w:val="00F17E6C"/>
    <w:rsid w:val="00F17EAE"/>
    <w:rsid w:val="00F20049"/>
    <w:rsid w:val="00F2034E"/>
    <w:rsid w:val="00F20417"/>
    <w:rsid w:val="00F2048C"/>
    <w:rsid w:val="00F20509"/>
    <w:rsid w:val="00F205DE"/>
    <w:rsid w:val="00F20685"/>
    <w:rsid w:val="00F206C0"/>
    <w:rsid w:val="00F20812"/>
    <w:rsid w:val="00F20998"/>
    <w:rsid w:val="00F20B7C"/>
    <w:rsid w:val="00F20BAE"/>
    <w:rsid w:val="00F20E26"/>
    <w:rsid w:val="00F20E87"/>
    <w:rsid w:val="00F2120A"/>
    <w:rsid w:val="00F212A7"/>
    <w:rsid w:val="00F21389"/>
    <w:rsid w:val="00F2162E"/>
    <w:rsid w:val="00F21754"/>
    <w:rsid w:val="00F217B7"/>
    <w:rsid w:val="00F217E7"/>
    <w:rsid w:val="00F218D4"/>
    <w:rsid w:val="00F21950"/>
    <w:rsid w:val="00F21A30"/>
    <w:rsid w:val="00F21BE5"/>
    <w:rsid w:val="00F21E01"/>
    <w:rsid w:val="00F22057"/>
    <w:rsid w:val="00F2241B"/>
    <w:rsid w:val="00F2250A"/>
    <w:rsid w:val="00F225AF"/>
    <w:rsid w:val="00F2262C"/>
    <w:rsid w:val="00F22715"/>
    <w:rsid w:val="00F2282B"/>
    <w:rsid w:val="00F22885"/>
    <w:rsid w:val="00F22899"/>
    <w:rsid w:val="00F22A48"/>
    <w:rsid w:val="00F22D3E"/>
    <w:rsid w:val="00F22F19"/>
    <w:rsid w:val="00F22F39"/>
    <w:rsid w:val="00F22FC7"/>
    <w:rsid w:val="00F232F6"/>
    <w:rsid w:val="00F2350D"/>
    <w:rsid w:val="00F2378A"/>
    <w:rsid w:val="00F23834"/>
    <w:rsid w:val="00F23B66"/>
    <w:rsid w:val="00F23C94"/>
    <w:rsid w:val="00F23E26"/>
    <w:rsid w:val="00F24157"/>
    <w:rsid w:val="00F24182"/>
    <w:rsid w:val="00F24613"/>
    <w:rsid w:val="00F2464F"/>
    <w:rsid w:val="00F24788"/>
    <w:rsid w:val="00F24794"/>
    <w:rsid w:val="00F24876"/>
    <w:rsid w:val="00F249B5"/>
    <w:rsid w:val="00F249BC"/>
    <w:rsid w:val="00F249D7"/>
    <w:rsid w:val="00F24B0C"/>
    <w:rsid w:val="00F24BE6"/>
    <w:rsid w:val="00F24E94"/>
    <w:rsid w:val="00F25013"/>
    <w:rsid w:val="00F251CB"/>
    <w:rsid w:val="00F25227"/>
    <w:rsid w:val="00F25BAC"/>
    <w:rsid w:val="00F25E80"/>
    <w:rsid w:val="00F26367"/>
    <w:rsid w:val="00F26383"/>
    <w:rsid w:val="00F2640F"/>
    <w:rsid w:val="00F2681F"/>
    <w:rsid w:val="00F268B3"/>
    <w:rsid w:val="00F268EA"/>
    <w:rsid w:val="00F269C8"/>
    <w:rsid w:val="00F269FF"/>
    <w:rsid w:val="00F26D2C"/>
    <w:rsid w:val="00F26F04"/>
    <w:rsid w:val="00F27142"/>
    <w:rsid w:val="00F27161"/>
    <w:rsid w:val="00F273F5"/>
    <w:rsid w:val="00F2742F"/>
    <w:rsid w:val="00F27488"/>
    <w:rsid w:val="00F27524"/>
    <w:rsid w:val="00F27539"/>
    <w:rsid w:val="00F275B9"/>
    <w:rsid w:val="00F2771C"/>
    <w:rsid w:val="00F27726"/>
    <w:rsid w:val="00F27AC8"/>
    <w:rsid w:val="00F27C34"/>
    <w:rsid w:val="00F27CAC"/>
    <w:rsid w:val="00F27E46"/>
    <w:rsid w:val="00F27EFF"/>
    <w:rsid w:val="00F27F81"/>
    <w:rsid w:val="00F3009B"/>
    <w:rsid w:val="00F3009F"/>
    <w:rsid w:val="00F30130"/>
    <w:rsid w:val="00F301C2"/>
    <w:rsid w:val="00F301FB"/>
    <w:rsid w:val="00F302E1"/>
    <w:rsid w:val="00F302FC"/>
    <w:rsid w:val="00F305D0"/>
    <w:rsid w:val="00F305DE"/>
    <w:rsid w:val="00F30E09"/>
    <w:rsid w:val="00F30EB5"/>
    <w:rsid w:val="00F30ECD"/>
    <w:rsid w:val="00F311C9"/>
    <w:rsid w:val="00F31225"/>
    <w:rsid w:val="00F313C5"/>
    <w:rsid w:val="00F3153E"/>
    <w:rsid w:val="00F3168E"/>
    <w:rsid w:val="00F31B22"/>
    <w:rsid w:val="00F31B49"/>
    <w:rsid w:val="00F31BAD"/>
    <w:rsid w:val="00F31BFB"/>
    <w:rsid w:val="00F31D29"/>
    <w:rsid w:val="00F31E57"/>
    <w:rsid w:val="00F31EA8"/>
    <w:rsid w:val="00F320AF"/>
    <w:rsid w:val="00F321CE"/>
    <w:rsid w:val="00F32356"/>
    <w:rsid w:val="00F327E1"/>
    <w:rsid w:val="00F327FE"/>
    <w:rsid w:val="00F328BB"/>
    <w:rsid w:val="00F32B4E"/>
    <w:rsid w:val="00F32B6E"/>
    <w:rsid w:val="00F32BF5"/>
    <w:rsid w:val="00F32F56"/>
    <w:rsid w:val="00F32FFB"/>
    <w:rsid w:val="00F33251"/>
    <w:rsid w:val="00F332B1"/>
    <w:rsid w:val="00F332E3"/>
    <w:rsid w:val="00F336AD"/>
    <w:rsid w:val="00F33806"/>
    <w:rsid w:val="00F338F6"/>
    <w:rsid w:val="00F339F6"/>
    <w:rsid w:val="00F33ACB"/>
    <w:rsid w:val="00F33D4F"/>
    <w:rsid w:val="00F3404D"/>
    <w:rsid w:val="00F343F4"/>
    <w:rsid w:val="00F34488"/>
    <w:rsid w:val="00F34517"/>
    <w:rsid w:val="00F345C0"/>
    <w:rsid w:val="00F346FA"/>
    <w:rsid w:val="00F3472C"/>
    <w:rsid w:val="00F3491F"/>
    <w:rsid w:val="00F34A56"/>
    <w:rsid w:val="00F34CD6"/>
    <w:rsid w:val="00F34DE9"/>
    <w:rsid w:val="00F34FE6"/>
    <w:rsid w:val="00F355DB"/>
    <w:rsid w:val="00F35726"/>
    <w:rsid w:val="00F3581C"/>
    <w:rsid w:val="00F35873"/>
    <w:rsid w:val="00F35879"/>
    <w:rsid w:val="00F35920"/>
    <w:rsid w:val="00F3596B"/>
    <w:rsid w:val="00F359F9"/>
    <w:rsid w:val="00F35A63"/>
    <w:rsid w:val="00F35A73"/>
    <w:rsid w:val="00F35A85"/>
    <w:rsid w:val="00F35A9F"/>
    <w:rsid w:val="00F35AD8"/>
    <w:rsid w:val="00F35B15"/>
    <w:rsid w:val="00F35C02"/>
    <w:rsid w:val="00F35C07"/>
    <w:rsid w:val="00F35E28"/>
    <w:rsid w:val="00F35FC6"/>
    <w:rsid w:val="00F36211"/>
    <w:rsid w:val="00F36222"/>
    <w:rsid w:val="00F36295"/>
    <w:rsid w:val="00F366A5"/>
    <w:rsid w:val="00F36C5F"/>
    <w:rsid w:val="00F36C86"/>
    <w:rsid w:val="00F37259"/>
    <w:rsid w:val="00F372DD"/>
    <w:rsid w:val="00F373AD"/>
    <w:rsid w:val="00F3744E"/>
    <w:rsid w:val="00F376EB"/>
    <w:rsid w:val="00F37760"/>
    <w:rsid w:val="00F37763"/>
    <w:rsid w:val="00F377E3"/>
    <w:rsid w:val="00F377F2"/>
    <w:rsid w:val="00F37AB5"/>
    <w:rsid w:val="00F37B26"/>
    <w:rsid w:val="00F37C17"/>
    <w:rsid w:val="00F37D82"/>
    <w:rsid w:val="00F37FAC"/>
    <w:rsid w:val="00F400F0"/>
    <w:rsid w:val="00F40235"/>
    <w:rsid w:val="00F403D9"/>
    <w:rsid w:val="00F403E2"/>
    <w:rsid w:val="00F404A6"/>
    <w:rsid w:val="00F405A4"/>
    <w:rsid w:val="00F407A6"/>
    <w:rsid w:val="00F40A3F"/>
    <w:rsid w:val="00F40C60"/>
    <w:rsid w:val="00F4124C"/>
    <w:rsid w:val="00F41274"/>
    <w:rsid w:val="00F4144D"/>
    <w:rsid w:val="00F41542"/>
    <w:rsid w:val="00F41935"/>
    <w:rsid w:val="00F41955"/>
    <w:rsid w:val="00F41A2F"/>
    <w:rsid w:val="00F41C7D"/>
    <w:rsid w:val="00F41EC5"/>
    <w:rsid w:val="00F41EE1"/>
    <w:rsid w:val="00F41F05"/>
    <w:rsid w:val="00F42218"/>
    <w:rsid w:val="00F4224F"/>
    <w:rsid w:val="00F422AA"/>
    <w:rsid w:val="00F42381"/>
    <w:rsid w:val="00F4245E"/>
    <w:rsid w:val="00F42711"/>
    <w:rsid w:val="00F4292B"/>
    <w:rsid w:val="00F42979"/>
    <w:rsid w:val="00F42ADC"/>
    <w:rsid w:val="00F42B32"/>
    <w:rsid w:val="00F42B79"/>
    <w:rsid w:val="00F42C98"/>
    <w:rsid w:val="00F42C9B"/>
    <w:rsid w:val="00F42E17"/>
    <w:rsid w:val="00F42E67"/>
    <w:rsid w:val="00F42F66"/>
    <w:rsid w:val="00F4305A"/>
    <w:rsid w:val="00F43265"/>
    <w:rsid w:val="00F43317"/>
    <w:rsid w:val="00F433BD"/>
    <w:rsid w:val="00F433FC"/>
    <w:rsid w:val="00F4351F"/>
    <w:rsid w:val="00F436FA"/>
    <w:rsid w:val="00F43771"/>
    <w:rsid w:val="00F437BC"/>
    <w:rsid w:val="00F437D0"/>
    <w:rsid w:val="00F43844"/>
    <w:rsid w:val="00F43A17"/>
    <w:rsid w:val="00F43B7F"/>
    <w:rsid w:val="00F43CC9"/>
    <w:rsid w:val="00F43CE5"/>
    <w:rsid w:val="00F43CEF"/>
    <w:rsid w:val="00F43DDB"/>
    <w:rsid w:val="00F44030"/>
    <w:rsid w:val="00F44116"/>
    <w:rsid w:val="00F44192"/>
    <w:rsid w:val="00F441BB"/>
    <w:rsid w:val="00F44482"/>
    <w:rsid w:val="00F44601"/>
    <w:rsid w:val="00F446E0"/>
    <w:rsid w:val="00F44739"/>
    <w:rsid w:val="00F44832"/>
    <w:rsid w:val="00F4485D"/>
    <w:rsid w:val="00F44A48"/>
    <w:rsid w:val="00F44C96"/>
    <w:rsid w:val="00F44EC5"/>
    <w:rsid w:val="00F45263"/>
    <w:rsid w:val="00F45264"/>
    <w:rsid w:val="00F4561E"/>
    <w:rsid w:val="00F458F2"/>
    <w:rsid w:val="00F4598C"/>
    <w:rsid w:val="00F45B47"/>
    <w:rsid w:val="00F45B55"/>
    <w:rsid w:val="00F45DAB"/>
    <w:rsid w:val="00F45DCF"/>
    <w:rsid w:val="00F45E61"/>
    <w:rsid w:val="00F45E82"/>
    <w:rsid w:val="00F45F55"/>
    <w:rsid w:val="00F45FA4"/>
    <w:rsid w:val="00F460EA"/>
    <w:rsid w:val="00F4616D"/>
    <w:rsid w:val="00F461ED"/>
    <w:rsid w:val="00F46212"/>
    <w:rsid w:val="00F462FF"/>
    <w:rsid w:val="00F4679F"/>
    <w:rsid w:val="00F4699B"/>
    <w:rsid w:val="00F469A2"/>
    <w:rsid w:val="00F46B8D"/>
    <w:rsid w:val="00F46C8F"/>
    <w:rsid w:val="00F46D35"/>
    <w:rsid w:val="00F470EE"/>
    <w:rsid w:val="00F473E5"/>
    <w:rsid w:val="00F47498"/>
    <w:rsid w:val="00F474E2"/>
    <w:rsid w:val="00F47662"/>
    <w:rsid w:val="00F4768E"/>
    <w:rsid w:val="00F4769B"/>
    <w:rsid w:val="00F477B0"/>
    <w:rsid w:val="00F47844"/>
    <w:rsid w:val="00F479BC"/>
    <w:rsid w:val="00F47A1E"/>
    <w:rsid w:val="00F47C8F"/>
    <w:rsid w:val="00F47C94"/>
    <w:rsid w:val="00F47D76"/>
    <w:rsid w:val="00F47DF3"/>
    <w:rsid w:val="00F47EC9"/>
    <w:rsid w:val="00F47F01"/>
    <w:rsid w:val="00F47F0B"/>
    <w:rsid w:val="00F50175"/>
    <w:rsid w:val="00F5052C"/>
    <w:rsid w:val="00F508FD"/>
    <w:rsid w:val="00F50938"/>
    <w:rsid w:val="00F50B38"/>
    <w:rsid w:val="00F50E12"/>
    <w:rsid w:val="00F50F47"/>
    <w:rsid w:val="00F50F67"/>
    <w:rsid w:val="00F5116B"/>
    <w:rsid w:val="00F511BE"/>
    <w:rsid w:val="00F512B2"/>
    <w:rsid w:val="00F5150C"/>
    <w:rsid w:val="00F515BC"/>
    <w:rsid w:val="00F516B6"/>
    <w:rsid w:val="00F5174E"/>
    <w:rsid w:val="00F51962"/>
    <w:rsid w:val="00F51B32"/>
    <w:rsid w:val="00F51B35"/>
    <w:rsid w:val="00F51B57"/>
    <w:rsid w:val="00F51EC0"/>
    <w:rsid w:val="00F5209D"/>
    <w:rsid w:val="00F520E6"/>
    <w:rsid w:val="00F52331"/>
    <w:rsid w:val="00F52705"/>
    <w:rsid w:val="00F5283D"/>
    <w:rsid w:val="00F5290D"/>
    <w:rsid w:val="00F52A28"/>
    <w:rsid w:val="00F52ABA"/>
    <w:rsid w:val="00F52B98"/>
    <w:rsid w:val="00F52BC7"/>
    <w:rsid w:val="00F52BD3"/>
    <w:rsid w:val="00F52BFD"/>
    <w:rsid w:val="00F52D9E"/>
    <w:rsid w:val="00F53006"/>
    <w:rsid w:val="00F53315"/>
    <w:rsid w:val="00F535F8"/>
    <w:rsid w:val="00F53767"/>
    <w:rsid w:val="00F539DD"/>
    <w:rsid w:val="00F53B10"/>
    <w:rsid w:val="00F53B17"/>
    <w:rsid w:val="00F53BDC"/>
    <w:rsid w:val="00F53BF4"/>
    <w:rsid w:val="00F53D50"/>
    <w:rsid w:val="00F53D72"/>
    <w:rsid w:val="00F54121"/>
    <w:rsid w:val="00F54266"/>
    <w:rsid w:val="00F5432B"/>
    <w:rsid w:val="00F543EE"/>
    <w:rsid w:val="00F544A9"/>
    <w:rsid w:val="00F54531"/>
    <w:rsid w:val="00F54684"/>
    <w:rsid w:val="00F54714"/>
    <w:rsid w:val="00F54B80"/>
    <w:rsid w:val="00F54C8A"/>
    <w:rsid w:val="00F54CCB"/>
    <w:rsid w:val="00F54D98"/>
    <w:rsid w:val="00F54E38"/>
    <w:rsid w:val="00F55043"/>
    <w:rsid w:val="00F550D3"/>
    <w:rsid w:val="00F551A3"/>
    <w:rsid w:val="00F5520D"/>
    <w:rsid w:val="00F5534E"/>
    <w:rsid w:val="00F553D8"/>
    <w:rsid w:val="00F55487"/>
    <w:rsid w:val="00F5583C"/>
    <w:rsid w:val="00F55AAF"/>
    <w:rsid w:val="00F55BBA"/>
    <w:rsid w:val="00F55C36"/>
    <w:rsid w:val="00F55C3C"/>
    <w:rsid w:val="00F55EA5"/>
    <w:rsid w:val="00F55FD5"/>
    <w:rsid w:val="00F56819"/>
    <w:rsid w:val="00F568DB"/>
    <w:rsid w:val="00F569B1"/>
    <w:rsid w:val="00F56C13"/>
    <w:rsid w:val="00F56D1A"/>
    <w:rsid w:val="00F56D35"/>
    <w:rsid w:val="00F56D3C"/>
    <w:rsid w:val="00F56DCF"/>
    <w:rsid w:val="00F57034"/>
    <w:rsid w:val="00F573C1"/>
    <w:rsid w:val="00F574EE"/>
    <w:rsid w:val="00F57649"/>
    <w:rsid w:val="00F5780D"/>
    <w:rsid w:val="00F578CE"/>
    <w:rsid w:val="00F57B3E"/>
    <w:rsid w:val="00F57DFC"/>
    <w:rsid w:val="00F57F62"/>
    <w:rsid w:val="00F60068"/>
    <w:rsid w:val="00F600F0"/>
    <w:rsid w:val="00F6035D"/>
    <w:rsid w:val="00F603A6"/>
    <w:rsid w:val="00F60807"/>
    <w:rsid w:val="00F60816"/>
    <w:rsid w:val="00F60860"/>
    <w:rsid w:val="00F609D8"/>
    <w:rsid w:val="00F60A20"/>
    <w:rsid w:val="00F60B42"/>
    <w:rsid w:val="00F60B8C"/>
    <w:rsid w:val="00F60BB4"/>
    <w:rsid w:val="00F60BE9"/>
    <w:rsid w:val="00F60EE7"/>
    <w:rsid w:val="00F61041"/>
    <w:rsid w:val="00F6111E"/>
    <w:rsid w:val="00F6120C"/>
    <w:rsid w:val="00F6120D"/>
    <w:rsid w:val="00F61273"/>
    <w:rsid w:val="00F6128F"/>
    <w:rsid w:val="00F612CF"/>
    <w:rsid w:val="00F61439"/>
    <w:rsid w:val="00F615B0"/>
    <w:rsid w:val="00F61BD2"/>
    <w:rsid w:val="00F61F89"/>
    <w:rsid w:val="00F61FD8"/>
    <w:rsid w:val="00F620C0"/>
    <w:rsid w:val="00F62270"/>
    <w:rsid w:val="00F62416"/>
    <w:rsid w:val="00F6243C"/>
    <w:rsid w:val="00F625E5"/>
    <w:rsid w:val="00F6260F"/>
    <w:rsid w:val="00F628E2"/>
    <w:rsid w:val="00F62B43"/>
    <w:rsid w:val="00F62DBF"/>
    <w:rsid w:val="00F62E20"/>
    <w:rsid w:val="00F62E8F"/>
    <w:rsid w:val="00F63153"/>
    <w:rsid w:val="00F63244"/>
    <w:rsid w:val="00F633BB"/>
    <w:rsid w:val="00F63562"/>
    <w:rsid w:val="00F63570"/>
    <w:rsid w:val="00F635B8"/>
    <w:rsid w:val="00F6368E"/>
    <w:rsid w:val="00F63711"/>
    <w:rsid w:val="00F637A8"/>
    <w:rsid w:val="00F638EF"/>
    <w:rsid w:val="00F63D2A"/>
    <w:rsid w:val="00F63E5D"/>
    <w:rsid w:val="00F63F17"/>
    <w:rsid w:val="00F63F2A"/>
    <w:rsid w:val="00F63FBA"/>
    <w:rsid w:val="00F64042"/>
    <w:rsid w:val="00F64079"/>
    <w:rsid w:val="00F640A9"/>
    <w:rsid w:val="00F641FC"/>
    <w:rsid w:val="00F64263"/>
    <w:rsid w:val="00F64334"/>
    <w:rsid w:val="00F643DB"/>
    <w:rsid w:val="00F644CC"/>
    <w:rsid w:val="00F64569"/>
    <w:rsid w:val="00F647F7"/>
    <w:rsid w:val="00F64800"/>
    <w:rsid w:val="00F6491F"/>
    <w:rsid w:val="00F64AB7"/>
    <w:rsid w:val="00F64F5C"/>
    <w:rsid w:val="00F650C7"/>
    <w:rsid w:val="00F6542C"/>
    <w:rsid w:val="00F65514"/>
    <w:rsid w:val="00F65538"/>
    <w:rsid w:val="00F656E4"/>
    <w:rsid w:val="00F6583C"/>
    <w:rsid w:val="00F6589A"/>
    <w:rsid w:val="00F65CB0"/>
    <w:rsid w:val="00F65D85"/>
    <w:rsid w:val="00F65E5D"/>
    <w:rsid w:val="00F65EF2"/>
    <w:rsid w:val="00F65F2F"/>
    <w:rsid w:val="00F65F64"/>
    <w:rsid w:val="00F66045"/>
    <w:rsid w:val="00F6607C"/>
    <w:rsid w:val="00F66216"/>
    <w:rsid w:val="00F663DC"/>
    <w:rsid w:val="00F6640F"/>
    <w:rsid w:val="00F66411"/>
    <w:rsid w:val="00F6657F"/>
    <w:rsid w:val="00F666F3"/>
    <w:rsid w:val="00F6672A"/>
    <w:rsid w:val="00F66839"/>
    <w:rsid w:val="00F6686F"/>
    <w:rsid w:val="00F66A27"/>
    <w:rsid w:val="00F66A8C"/>
    <w:rsid w:val="00F66B92"/>
    <w:rsid w:val="00F66F54"/>
    <w:rsid w:val="00F67006"/>
    <w:rsid w:val="00F670F7"/>
    <w:rsid w:val="00F67247"/>
    <w:rsid w:val="00F672D1"/>
    <w:rsid w:val="00F672DA"/>
    <w:rsid w:val="00F67315"/>
    <w:rsid w:val="00F675B7"/>
    <w:rsid w:val="00F67618"/>
    <w:rsid w:val="00F6761A"/>
    <w:rsid w:val="00F6779D"/>
    <w:rsid w:val="00F6783E"/>
    <w:rsid w:val="00F67D99"/>
    <w:rsid w:val="00F67FB1"/>
    <w:rsid w:val="00F700C4"/>
    <w:rsid w:val="00F7010C"/>
    <w:rsid w:val="00F70300"/>
    <w:rsid w:val="00F7041C"/>
    <w:rsid w:val="00F70443"/>
    <w:rsid w:val="00F7060A"/>
    <w:rsid w:val="00F70674"/>
    <w:rsid w:val="00F7071A"/>
    <w:rsid w:val="00F70D48"/>
    <w:rsid w:val="00F70DBE"/>
    <w:rsid w:val="00F70DE5"/>
    <w:rsid w:val="00F70E10"/>
    <w:rsid w:val="00F71124"/>
    <w:rsid w:val="00F71216"/>
    <w:rsid w:val="00F71274"/>
    <w:rsid w:val="00F715A8"/>
    <w:rsid w:val="00F7166A"/>
    <w:rsid w:val="00F716E1"/>
    <w:rsid w:val="00F71888"/>
    <w:rsid w:val="00F719CD"/>
    <w:rsid w:val="00F71A88"/>
    <w:rsid w:val="00F71B72"/>
    <w:rsid w:val="00F71BB8"/>
    <w:rsid w:val="00F71D40"/>
    <w:rsid w:val="00F71DF7"/>
    <w:rsid w:val="00F71E06"/>
    <w:rsid w:val="00F71F42"/>
    <w:rsid w:val="00F721C4"/>
    <w:rsid w:val="00F72312"/>
    <w:rsid w:val="00F723CF"/>
    <w:rsid w:val="00F723DC"/>
    <w:rsid w:val="00F72441"/>
    <w:rsid w:val="00F72584"/>
    <w:rsid w:val="00F7263D"/>
    <w:rsid w:val="00F726DA"/>
    <w:rsid w:val="00F7290C"/>
    <w:rsid w:val="00F7290D"/>
    <w:rsid w:val="00F729A0"/>
    <w:rsid w:val="00F72B46"/>
    <w:rsid w:val="00F72BDA"/>
    <w:rsid w:val="00F72C9B"/>
    <w:rsid w:val="00F72D48"/>
    <w:rsid w:val="00F72DCB"/>
    <w:rsid w:val="00F72F5C"/>
    <w:rsid w:val="00F7302F"/>
    <w:rsid w:val="00F7313E"/>
    <w:rsid w:val="00F73296"/>
    <w:rsid w:val="00F732EC"/>
    <w:rsid w:val="00F7374E"/>
    <w:rsid w:val="00F738BA"/>
    <w:rsid w:val="00F73D08"/>
    <w:rsid w:val="00F73D87"/>
    <w:rsid w:val="00F74259"/>
    <w:rsid w:val="00F74870"/>
    <w:rsid w:val="00F7493E"/>
    <w:rsid w:val="00F74EFF"/>
    <w:rsid w:val="00F75020"/>
    <w:rsid w:val="00F7504A"/>
    <w:rsid w:val="00F7512E"/>
    <w:rsid w:val="00F7515C"/>
    <w:rsid w:val="00F75296"/>
    <w:rsid w:val="00F7586B"/>
    <w:rsid w:val="00F75986"/>
    <w:rsid w:val="00F75A97"/>
    <w:rsid w:val="00F75E55"/>
    <w:rsid w:val="00F75F2F"/>
    <w:rsid w:val="00F76251"/>
    <w:rsid w:val="00F763D5"/>
    <w:rsid w:val="00F76445"/>
    <w:rsid w:val="00F76482"/>
    <w:rsid w:val="00F76816"/>
    <w:rsid w:val="00F76877"/>
    <w:rsid w:val="00F769AB"/>
    <w:rsid w:val="00F76AFD"/>
    <w:rsid w:val="00F76B6C"/>
    <w:rsid w:val="00F76BA5"/>
    <w:rsid w:val="00F76E3C"/>
    <w:rsid w:val="00F76ECC"/>
    <w:rsid w:val="00F7703B"/>
    <w:rsid w:val="00F7704C"/>
    <w:rsid w:val="00F770C8"/>
    <w:rsid w:val="00F77171"/>
    <w:rsid w:val="00F77228"/>
    <w:rsid w:val="00F77236"/>
    <w:rsid w:val="00F777F5"/>
    <w:rsid w:val="00F77874"/>
    <w:rsid w:val="00F7798F"/>
    <w:rsid w:val="00F77A89"/>
    <w:rsid w:val="00F77AAF"/>
    <w:rsid w:val="00F77BFD"/>
    <w:rsid w:val="00F77D57"/>
    <w:rsid w:val="00F8015C"/>
    <w:rsid w:val="00F8027F"/>
    <w:rsid w:val="00F80336"/>
    <w:rsid w:val="00F80399"/>
    <w:rsid w:val="00F80564"/>
    <w:rsid w:val="00F80934"/>
    <w:rsid w:val="00F809EE"/>
    <w:rsid w:val="00F80A2A"/>
    <w:rsid w:val="00F80E1B"/>
    <w:rsid w:val="00F812C8"/>
    <w:rsid w:val="00F8132D"/>
    <w:rsid w:val="00F8141D"/>
    <w:rsid w:val="00F81441"/>
    <w:rsid w:val="00F814D6"/>
    <w:rsid w:val="00F81545"/>
    <w:rsid w:val="00F8168E"/>
    <w:rsid w:val="00F816A1"/>
    <w:rsid w:val="00F8179C"/>
    <w:rsid w:val="00F818AE"/>
    <w:rsid w:val="00F818F9"/>
    <w:rsid w:val="00F81A2A"/>
    <w:rsid w:val="00F81B40"/>
    <w:rsid w:val="00F81C04"/>
    <w:rsid w:val="00F81C1F"/>
    <w:rsid w:val="00F81CB0"/>
    <w:rsid w:val="00F81EB2"/>
    <w:rsid w:val="00F81EE8"/>
    <w:rsid w:val="00F81F60"/>
    <w:rsid w:val="00F820BF"/>
    <w:rsid w:val="00F820C4"/>
    <w:rsid w:val="00F820E9"/>
    <w:rsid w:val="00F82184"/>
    <w:rsid w:val="00F82242"/>
    <w:rsid w:val="00F822F1"/>
    <w:rsid w:val="00F8255B"/>
    <w:rsid w:val="00F82595"/>
    <w:rsid w:val="00F82637"/>
    <w:rsid w:val="00F82670"/>
    <w:rsid w:val="00F826CD"/>
    <w:rsid w:val="00F829D5"/>
    <w:rsid w:val="00F82C74"/>
    <w:rsid w:val="00F82D1F"/>
    <w:rsid w:val="00F82E72"/>
    <w:rsid w:val="00F82F31"/>
    <w:rsid w:val="00F82FC3"/>
    <w:rsid w:val="00F83047"/>
    <w:rsid w:val="00F8329E"/>
    <w:rsid w:val="00F83798"/>
    <w:rsid w:val="00F837B6"/>
    <w:rsid w:val="00F83801"/>
    <w:rsid w:val="00F8380D"/>
    <w:rsid w:val="00F83829"/>
    <w:rsid w:val="00F83B66"/>
    <w:rsid w:val="00F83BCA"/>
    <w:rsid w:val="00F83C77"/>
    <w:rsid w:val="00F83C8C"/>
    <w:rsid w:val="00F83CDE"/>
    <w:rsid w:val="00F83D37"/>
    <w:rsid w:val="00F83E93"/>
    <w:rsid w:val="00F84069"/>
    <w:rsid w:val="00F8421F"/>
    <w:rsid w:val="00F843D7"/>
    <w:rsid w:val="00F844D2"/>
    <w:rsid w:val="00F8457A"/>
    <w:rsid w:val="00F84762"/>
    <w:rsid w:val="00F847AE"/>
    <w:rsid w:val="00F84BFC"/>
    <w:rsid w:val="00F84C35"/>
    <w:rsid w:val="00F84C91"/>
    <w:rsid w:val="00F84D11"/>
    <w:rsid w:val="00F85045"/>
    <w:rsid w:val="00F85493"/>
    <w:rsid w:val="00F85536"/>
    <w:rsid w:val="00F85665"/>
    <w:rsid w:val="00F85718"/>
    <w:rsid w:val="00F8582B"/>
    <w:rsid w:val="00F85842"/>
    <w:rsid w:val="00F85979"/>
    <w:rsid w:val="00F85B28"/>
    <w:rsid w:val="00F85BCA"/>
    <w:rsid w:val="00F85D3B"/>
    <w:rsid w:val="00F85D78"/>
    <w:rsid w:val="00F85E7B"/>
    <w:rsid w:val="00F860BB"/>
    <w:rsid w:val="00F860D9"/>
    <w:rsid w:val="00F86110"/>
    <w:rsid w:val="00F86280"/>
    <w:rsid w:val="00F8630C"/>
    <w:rsid w:val="00F8657A"/>
    <w:rsid w:val="00F8665B"/>
    <w:rsid w:val="00F866D0"/>
    <w:rsid w:val="00F86709"/>
    <w:rsid w:val="00F8679A"/>
    <w:rsid w:val="00F86827"/>
    <w:rsid w:val="00F8683D"/>
    <w:rsid w:val="00F868E2"/>
    <w:rsid w:val="00F86B28"/>
    <w:rsid w:val="00F86B5C"/>
    <w:rsid w:val="00F86C03"/>
    <w:rsid w:val="00F86C2E"/>
    <w:rsid w:val="00F86C90"/>
    <w:rsid w:val="00F86F39"/>
    <w:rsid w:val="00F87117"/>
    <w:rsid w:val="00F8736C"/>
    <w:rsid w:val="00F87475"/>
    <w:rsid w:val="00F8757F"/>
    <w:rsid w:val="00F878FE"/>
    <w:rsid w:val="00F879C6"/>
    <w:rsid w:val="00F87B4B"/>
    <w:rsid w:val="00F9003A"/>
    <w:rsid w:val="00F90096"/>
    <w:rsid w:val="00F90248"/>
    <w:rsid w:val="00F9030E"/>
    <w:rsid w:val="00F9038E"/>
    <w:rsid w:val="00F904BC"/>
    <w:rsid w:val="00F90581"/>
    <w:rsid w:val="00F90613"/>
    <w:rsid w:val="00F90ADB"/>
    <w:rsid w:val="00F90E78"/>
    <w:rsid w:val="00F90FDC"/>
    <w:rsid w:val="00F91209"/>
    <w:rsid w:val="00F91282"/>
    <w:rsid w:val="00F91475"/>
    <w:rsid w:val="00F914C7"/>
    <w:rsid w:val="00F9153E"/>
    <w:rsid w:val="00F915E3"/>
    <w:rsid w:val="00F91693"/>
    <w:rsid w:val="00F916A2"/>
    <w:rsid w:val="00F91894"/>
    <w:rsid w:val="00F91CA7"/>
    <w:rsid w:val="00F91D9F"/>
    <w:rsid w:val="00F9214A"/>
    <w:rsid w:val="00F9219B"/>
    <w:rsid w:val="00F9221F"/>
    <w:rsid w:val="00F92358"/>
    <w:rsid w:val="00F923EF"/>
    <w:rsid w:val="00F92547"/>
    <w:rsid w:val="00F927B1"/>
    <w:rsid w:val="00F92A04"/>
    <w:rsid w:val="00F92AB1"/>
    <w:rsid w:val="00F92AC2"/>
    <w:rsid w:val="00F92C4F"/>
    <w:rsid w:val="00F92D9A"/>
    <w:rsid w:val="00F931C7"/>
    <w:rsid w:val="00F9321F"/>
    <w:rsid w:val="00F9327E"/>
    <w:rsid w:val="00F9330C"/>
    <w:rsid w:val="00F93502"/>
    <w:rsid w:val="00F93559"/>
    <w:rsid w:val="00F93614"/>
    <w:rsid w:val="00F9372D"/>
    <w:rsid w:val="00F93806"/>
    <w:rsid w:val="00F93836"/>
    <w:rsid w:val="00F93873"/>
    <w:rsid w:val="00F93D48"/>
    <w:rsid w:val="00F93D72"/>
    <w:rsid w:val="00F93DF0"/>
    <w:rsid w:val="00F93E65"/>
    <w:rsid w:val="00F93F08"/>
    <w:rsid w:val="00F94070"/>
    <w:rsid w:val="00F94101"/>
    <w:rsid w:val="00F9411F"/>
    <w:rsid w:val="00F94266"/>
    <w:rsid w:val="00F94479"/>
    <w:rsid w:val="00F94572"/>
    <w:rsid w:val="00F94794"/>
    <w:rsid w:val="00F94927"/>
    <w:rsid w:val="00F94B20"/>
    <w:rsid w:val="00F94C4C"/>
    <w:rsid w:val="00F94D6F"/>
    <w:rsid w:val="00F94E2F"/>
    <w:rsid w:val="00F9502A"/>
    <w:rsid w:val="00F950B5"/>
    <w:rsid w:val="00F9513F"/>
    <w:rsid w:val="00F954A7"/>
    <w:rsid w:val="00F955F0"/>
    <w:rsid w:val="00F95672"/>
    <w:rsid w:val="00F9569E"/>
    <w:rsid w:val="00F957A1"/>
    <w:rsid w:val="00F95936"/>
    <w:rsid w:val="00F95947"/>
    <w:rsid w:val="00F95A2A"/>
    <w:rsid w:val="00F95B16"/>
    <w:rsid w:val="00F95CE1"/>
    <w:rsid w:val="00F95E02"/>
    <w:rsid w:val="00F96052"/>
    <w:rsid w:val="00F96092"/>
    <w:rsid w:val="00F96149"/>
    <w:rsid w:val="00F96177"/>
    <w:rsid w:val="00F96182"/>
    <w:rsid w:val="00F961FC"/>
    <w:rsid w:val="00F963D3"/>
    <w:rsid w:val="00F96509"/>
    <w:rsid w:val="00F96664"/>
    <w:rsid w:val="00F96772"/>
    <w:rsid w:val="00F96914"/>
    <w:rsid w:val="00F969A8"/>
    <w:rsid w:val="00F96B5B"/>
    <w:rsid w:val="00F96E07"/>
    <w:rsid w:val="00F97066"/>
    <w:rsid w:val="00F972BE"/>
    <w:rsid w:val="00F9747C"/>
    <w:rsid w:val="00F975C2"/>
    <w:rsid w:val="00F9769F"/>
    <w:rsid w:val="00F977C1"/>
    <w:rsid w:val="00F978AE"/>
    <w:rsid w:val="00F978F9"/>
    <w:rsid w:val="00F97908"/>
    <w:rsid w:val="00F97954"/>
    <w:rsid w:val="00F979DD"/>
    <w:rsid w:val="00F97AB8"/>
    <w:rsid w:val="00F97B43"/>
    <w:rsid w:val="00F97B6F"/>
    <w:rsid w:val="00F97CFC"/>
    <w:rsid w:val="00F97EAC"/>
    <w:rsid w:val="00FA000D"/>
    <w:rsid w:val="00FA006D"/>
    <w:rsid w:val="00FA0080"/>
    <w:rsid w:val="00FA0302"/>
    <w:rsid w:val="00FA03B0"/>
    <w:rsid w:val="00FA07B4"/>
    <w:rsid w:val="00FA07F8"/>
    <w:rsid w:val="00FA0845"/>
    <w:rsid w:val="00FA0894"/>
    <w:rsid w:val="00FA105C"/>
    <w:rsid w:val="00FA106D"/>
    <w:rsid w:val="00FA10FF"/>
    <w:rsid w:val="00FA11AB"/>
    <w:rsid w:val="00FA1330"/>
    <w:rsid w:val="00FA1365"/>
    <w:rsid w:val="00FA1388"/>
    <w:rsid w:val="00FA1475"/>
    <w:rsid w:val="00FA148A"/>
    <w:rsid w:val="00FA151B"/>
    <w:rsid w:val="00FA1B8A"/>
    <w:rsid w:val="00FA1C7E"/>
    <w:rsid w:val="00FA1DA5"/>
    <w:rsid w:val="00FA1DB8"/>
    <w:rsid w:val="00FA1DD4"/>
    <w:rsid w:val="00FA1EF4"/>
    <w:rsid w:val="00FA2095"/>
    <w:rsid w:val="00FA20A2"/>
    <w:rsid w:val="00FA20B2"/>
    <w:rsid w:val="00FA2329"/>
    <w:rsid w:val="00FA2394"/>
    <w:rsid w:val="00FA24FA"/>
    <w:rsid w:val="00FA2687"/>
    <w:rsid w:val="00FA27C8"/>
    <w:rsid w:val="00FA29A4"/>
    <w:rsid w:val="00FA29E5"/>
    <w:rsid w:val="00FA2AD3"/>
    <w:rsid w:val="00FA2D14"/>
    <w:rsid w:val="00FA2F7C"/>
    <w:rsid w:val="00FA3011"/>
    <w:rsid w:val="00FA305D"/>
    <w:rsid w:val="00FA34E9"/>
    <w:rsid w:val="00FA3681"/>
    <w:rsid w:val="00FA3753"/>
    <w:rsid w:val="00FA3814"/>
    <w:rsid w:val="00FA392D"/>
    <w:rsid w:val="00FA3AD7"/>
    <w:rsid w:val="00FA3B76"/>
    <w:rsid w:val="00FA3D36"/>
    <w:rsid w:val="00FA3DD6"/>
    <w:rsid w:val="00FA3DF4"/>
    <w:rsid w:val="00FA3F16"/>
    <w:rsid w:val="00FA3FC5"/>
    <w:rsid w:val="00FA4100"/>
    <w:rsid w:val="00FA410D"/>
    <w:rsid w:val="00FA443E"/>
    <w:rsid w:val="00FA4558"/>
    <w:rsid w:val="00FA4675"/>
    <w:rsid w:val="00FA4795"/>
    <w:rsid w:val="00FA48C3"/>
    <w:rsid w:val="00FA4A5C"/>
    <w:rsid w:val="00FA4C2F"/>
    <w:rsid w:val="00FA4D01"/>
    <w:rsid w:val="00FA4D66"/>
    <w:rsid w:val="00FA505F"/>
    <w:rsid w:val="00FA5186"/>
    <w:rsid w:val="00FA52A8"/>
    <w:rsid w:val="00FA5395"/>
    <w:rsid w:val="00FA54FF"/>
    <w:rsid w:val="00FA567C"/>
    <w:rsid w:val="00FA580C"/>
    <w:rsid w:val="00FA5871"/>
    <w:rsid w:val="00FA5A4E"/>
    <w:rsid w:val="00FA5B87"/>
    <w:rsid w:val="00FA5BDE"/>
    <w:rsid w:val="00FA5E2B"/>
    <w:rsid w:val="00FA60A6"/>
    <w:rsid w:val="00FA6217"/>
    <w:rsid w:val="00FA67DD"/>
    <w:rsid w:val="00FA685E"/>
    <w:rsid w:val="00FA69A2"/>
    <w:rsid w:val="00FA69C6"/>
    <w:rsid w:val="00FA6BC5"/>
    <w:rsid w:val="00FA6CD5"/>
    <w:rsid w:val="00FA6DC5"/>
    <w:rsid w:val="00FA6DDD"/>
    <w:rsid w:val="00FA705E"/>
    <w:rsid w:val="00FA7175"/>
    <w:rsid w:val="00FA72A5"/>
    <w:rsid w:val="00FA72C0"/>
    <w:rsid w:val="00FA7692"/>
    <w:rsid w:val="00FA76A7"/>
    <w:rsid w:val="00FA77B0"/>
    <w:rsid w:val="00FA7806"/>
    <w:rsid w:val="00FA78C7"/>
    <w:rsid w:val="00FA7CF6"/>
    <w:rsid w:val="00FB0066"/>
    <w:rsid w:val="00FB0082"/>
    <w:rsid w:val="00FB0134"/>
    <w:rsid w:val="00FB0243"/>
    <w:rsid w:val="00FB0279"/>
    <w:rsid w:val="00FB04F1"/>
    <w:rsid w:val="00FB057B"/>
    <w:rsid w:val="00FB0716"/>
    <w:rsid w:val="00FB077C"/>
    <w:rsid w:val="00FB0DB9"/>
    <w:rsid w:val="00FB0DFA"/>
    <w:rsid w:val="00FB0FFA"/>
    <w:rsid w:val="00FB1192"/>
    <w:rsid w:val="00FB11FF"/>
    <w:rsid w:val="00FB1269"/>
    <w:rsid w:val="00FB1335"/>
    <w:rsid w:val="00FB1527"/>
    <w:rsid w:val="00FB153B"/>
    <w:rsid w:val="00FB1575"/>
    <w:rsid w:val="00FB15BD"/>
    <w:rsid w:val="00FB15C8"/>
    <w:rsid w:val="00FB1607"/>
    <w:rsid w:val="00FB1879"/>
    <w:rsid w:val="00FB1C05"/>
    <w:rsid w:val="00FB1C53"/>
    <w:rsid w:val="00FB1E35"/>
    <w:rsid w:val="00FB2157"/>
    <w:rsid w:val="00FB2312"/>
    <w:rsid w:val="00FB2362"/>
    <w:rsid w:val="00FB240F"/>
    <w:rsid w:val="00FB247E"/>
    <w:rsid w:val="00FB2537"/>
    <w:rsid w:val="00FB280E"/>
    <w:rsid w:val="00FB29FF"/>
    <w:rsid w:val="00FB2A9B"/>
    <w:rsid w:val="00FB2BF7"/>
    <w:rsid w:val="00FB2D3B"/>
    <w:rsid w:val="00FB2E82"/>
    <w:rsid w:val="00FB2F59"/>
    <w:rsid w:val="00FB336B"/>
    <w:rsid w:val="00FB33CC"/>
    <w:rsid w:val="00FB33DC"/>
    <w:rsid w:val="00FB33F9"/>
    <w:rsid w:val="00FB35F6"/>
    <w:rsid w:val="00FB37C0"/>
    <w:rsid w:val="00FB3888"/>
    <w:rsid w:val="00FB3896"/>
    <w:rsid w:val="00FB39A9"/>
    <w:rsid w:val="00FB3A5B"/>
    <w:rsid w:val="00FB3B56"/>
    <w:rsid w:val="00FB3C68"/>
    <w:rsid w:val="00FB4338"/>
    <w:rsid w:val="00FB445B"/>
    <w:rsid w:val="00FB4464"/>
    <w:rsid w:val="00FB477E"/>
    <w:rsid w:val="00FB47F0"/>
    <w:rsid w:val="00FB4897"/>
    <w:rsid w:val="00FB489D"/>
    <w:rsid w:val="00FB493E"/>
    <w:rsid w:val="00FB4943"/>
    <w:rsid w:val="00FB495F"/>
    <w:rsid w:val="00FB4993"/>
    <w:rsid w:val="00FB4BE7"/>
    <w:rsid w:val="00FB4C4B"/>
    <w:rsid w:val="00FB4C9C"/>
    <w:rsid w:val="00FB4F7D"/>
    <w:rsid w:val="00FB5068"/>
    <w:rsid w:val="00FB5137"/>
    <w:rsid w:val="00FB5251"/>
    <w:rsid w:val="00FB52DC"/>
    <w:rsid w:val="00FB534D"/>
    <w:rsid w:val="00FB54A9"/>
    <w:rsid w:val="00FB56D6"/>
    <w:rsid w:val="00FB5746"/>
    <w:rsid w:val="00FB5884"/>
    <w:rsid w:val="00FB5933"/>
    <w:rsid w:val="00FB5A8F"/>
    <w:rsid w:val="00FB5AB4"/>
    <w:rsid w:val="00FB5AFE"/>
    <w:rsid w:val="00FB5B9C"/>
    <w:rsid w:val="00FB5E60"/>
    <w:rsid w:val="00FB6134"/>
    <w:rsid w:val="00FB613F"/>
    <w:rsid w:val="00FB6165"/>
    <w:rsid w:val="00FB63DC"/>
    <w:rsid w:val="00FB6470"/>
    <w:rsid w:val="00FB64F2"/>
    <w:rsid w:val="00FB65A3"/>
    <w:rsid w:val="00FB65A7"/>
    <w:rsid w:val="00FB69C3"/>
    <w:rsid w:val="00FB6B0D"/>
    <w:rsid w:val="00FB6B31"/>
    <w:rsid w:val="00FB6B8C"/>
    <w:rsid w:val="00FB6BB6"/>
    <w:rsid w:val="00FB6C61"/>
    <w:rsid w:val="00FB6C8A"/>
    <w:rsid w:val="00FB6D10"/>
    <w:rsid w:val="00FB6DAB"/>
    <w:rsid w:val="00FB6FDC"/>
    <w:rsid w:val="00FB7214"/>
    <w:rsid w:val="00FB72B5"/>
    <w:rsid w:val="00FB775F"/>
    <w:rsid w:val="00FB77D8"/>
    <w:rsid w:val="00FB7B6B"/>
    <w:rsid w:val="00FB7D89"/>
    <w:rsid w:val="00FB7F04"/>
    <w:rsid w:val="00FC0015"/>
    <w:rsid w:val="00FC00D9"/>
    <w:rsid w:val="00FC0150"/>
    <w:rsid w:val="00FC03AB"/>
    <w:rsid w:val="00FC03BA"/>
    <w:rsid w:val="00FC04AC"/>
    <w:rsid w:val="00FC0806"/>
    <w:rsid w:val="00FC0988"/>
    <w:rsid w:val="00FC0EA8"/>
    <w:rsid w:val="00FC0F54"/>
    <w:rsid w:val="00FC127E"/>
    <w:rsid w:val="00FC1986"/>
    <w:rsid w:val="00FC1FC7"/>
    <w:rsid w:val="00FC218B"/>
    <w:rsid w:val="00FC2246"/>
    <w:rsid w:val="00FC2640"/>
    <w:rsid w:val="00FC2792"/>
    <w:rsid w:val="00FC2840"/>
    <w:rsid w:val="00FC2D60"/>
    <w:rsid w:val="00FC2DB5"/>
    <w:rsid w:val="00FC2F79"/>
    <w:rsid w:val="00FC2F8A"/>
    <w:rsid w:val="00FC300A"/>
    <w:rsid w:val="00FC309A"/>
    <w:rsid w:val="00FC324B"/>
    <w:rsid w:val="00FC32F5"/>
    <w:rsid w:val="00FC336A"/>
    <w:rsid w:val="00FC3483"/>
    <w:rsid w:val="00FC3502"/>
    <w:rsid w:val="00FC3519"/>
    <w:rsid w:val="00FC366D"/>
    <w:rsid w:val="00FC36E5"/>
    <w:rsid w:val="00FC36FE"/>
    <w:rsid w:val="00FC3A1D"/>
    <w:rsid w:val="00FC3AFC"/>
    <w:rsid w:val="00FC3DC8"/>
    <w:rsid w:val="00FC4375"/>
    <w:rsid w:val="00FC43A2"/>
    <w:rsid w:val="00FC443D"/>
    <w:rsid w:val="00FC4506"/>
    <w:rsid w:val="00FC4632"/>
    <w:rsid w:val="00FC468A"/>
    <w:rsid w:val="00FC46E0"/>
    <w:rsid w:val="00FC4724"/>
    <w:rsid w:val="00FC4729"/>
    <w:rsid w:val="00FC4731"/>
    <w:rsid w:val="00FC4A8C"/>
    <w:rsid w:val="00FC4ACE"/>
    <w:rsid w:val="00FC4B90"/>
    <w:rsid w:val="00FC4BAD"/>
    <w:rsid w:val="00FC4CD7"/>
    <w:rsid w:val="00FC4CE4"/>
    <w:rsid w:val="00FC4E8F"/>
    <w:rsid w:val="00FC4EDD"/>
    <w:rsid w:val="00FC4F3F"/>
    <w:rsid w:val="00FC4F8A"/>
    <w:rsid w:val="00FC510F"/>
    <w:rsid w:val="00FC5147"/>
    <w:rsid w:val="00FC521E"/>
    <w:rsid w:val="00FC527C"/>
    <w:rsid w:val="00FC53DB"/>
    <w:rsid w:val="00FC5749"/>
    <w:rsid w:val="00FC593D"/>
    <w:rsid w:val="00FC5948"/>
    <w:rsid w:val="00FC5B16"/>
    <w:rsid w:val="00FC5B65"/>
    <w:rsid w:val="00FC5BF9"/>
    <w:rsid w:val="00FC5C52"/>
    <w:rsid w:val="00FC5DD1"/>
    <w:rsid w:val="00FC5EA8"/>
    <w:rsid w:val="00FC5ED9"/>
    <w:rsid w:val="00FC5FA5"/>
    <w:rsid w:val="00FC5FB2"/>
    <w:rsid w:val="00FC5FC2"/>
    <w:rsid w:val="00FC605C"/>
    <w:rsid w:val="00FC6116"/>
    <w:rsid w:val="00FC6177"/>
    <w:rsid w:val="00FC61CA"/>
    <w:rsid w:val="00FC6236"/>
    <w:rsid w:val="00FC628F"/>
    <w:rsid w:val="00FC63D1"/>
    <w:rsid w:val="00FC65AF"/>
    <w:rsid w:val="00FC671A"/>
    <w:rsid w:val="00FC67A1"/>
    <w:rsid w:val="00FC69A0"/>
    <w:rsid w:val="00FC69CA"/>
    <w:rsid w:val="00FC6A7B"/>
    <w:rsid w:val="00FC6B1A"/>
    <w:rsid w:val="00FC6C2C"/>
    <w:rsid w:val="00FC6C83"/>
    <w:rsid w:val="00FC714C"/>
    <w:rsid w:val="00FC7179"/>
    <w:rsid w:val="00FC7528"/>
    <w:rsid w:val="00FC766F"/>
    <w:rsid w:val="00FC76D2"/>
    <w:rsid w:val="00FC7757"/>
    <w:rsid w:val="00FC7822"/>
    <w:rsid w:val="00FC788C"/>
    <w:rsid w:val="00FC78D8"/>
    <w:rsid w:val="00FC791D"/>
    <w:rsid w:val="00FC79E5"/>
    <w:rsid w:val="00FC7AD2"/>
    <w:rsid w:val="00FC7EB7"/>
    <w:rsid w:val="00FD0209"/>
    <w:rsid w:val="00FD026F"/>
    <w:rsid w:val="00FD052C"/>
    <w:rsid w:val="00FD0572"/>
    <w:rsid w:val="00FD0721"/>
    <w:rsid w:val="00FD0A9B"/>
    <w:rsid w:val="00FD0B4C"/>
    <w:rsid w:val="00FD0DD3"/>
    <w:rsid w:val="00FD0F5D"/>
    <w:rsid w:val="00FD0F94"/>
    <w:rsid w:val="00FD0FF5"/>
    <w:rsid w:val="00FD12C4"/>
    <w:rsid w:val="00FD13E9"/>
    <w:rsid w:val="00FD1A97"/>
    <w:rsid w:val="00FD1C5F"/>
    <w:rsid w:val="00FD2158"/>
    <w:rsid w:val="00FD22D1"/>
    <w:rsid w:val="00FD251A"/>
    <w:rsid w:val="00FD251C"/>
    <w:rsid w:val="00FD263C"/>
    <w:rsid w:val="00FD26D1"/>
    <w:rsid w:val="00FD2728"/>
    <w:rsid w:val="00FD2795"/>
    <w:rsid w:val="00FD283D"/>
    <w:rsid w:val="00FD2A0E"/>
    <w:rsid w:val="00FD2A1F"/>
    <w:rsid w:val="00FD2C38"/>
    <w:rsid w:val="00FD2D7B"/>
    <w:rsid w:val="00FD354E"/>
    <w:rsid w:val="00FD36BC"/>
    <w:rsid w:val="00FD3752"/>
    <w:rsid w:val="00FD379D"/>
    <w:rsid w:val="00FD37F6"/>
    <w:rsid w:val="00FD3818"/>
    <w:rsid w:val="00FD3921"/>
    <w:rsid w:val="00FD39F8"/>
    <w:rsid w:val="00FD3A47"/>
    <w:rsid w:val="00FD3A4E"/>
    <w:rsid w:val="00FD3EFC"/>
    <w:rsid w:val="00FD4166"/>
    <w:rsid w:val="00FD4239"/>
    <w:rsid w:val="00FD435E"/>
    <w:rsid w:val="00FD44E3"/>
    <w:rsid w:val="00FD4589"/>
    <w:rsid w:val="00FD464F"/>
    <w:rsid w:val="00FD4676"/>
    <w:rsid w:val="00FD46D4"/>
    <w:rsid w:val="00FD473E"/>
    <w:rsid w:val="00FD4B85"/>
    <w:rsid w:val="00FD4C73"/>
    <w:rsid w:val="00FD4DF7"/>
    <w:rsid w:val="00FD4F34"/>
    <w:rsid w:val="00FD4FE4"/>
    <w:rsid w:val="00FD51FD"/>
    <w:rsid w:val="00FD5441"/>
    <w:rsid w:val="00FD5912"/>
    <w:rsid w:val="00FD5AEB"/>
    <w:rsid w:val="00FD5CCB"/>
    <w:rsid w:val="00FD5DAF"/>
    <w:rsid w:val="00FD6057"/>
    <w:rsid w:val="00FD61E5"/>
    <w:rsid w:val="00FD6207"/>
    <w:rsid w:val="00FD6454"/>
    <w:rsid w:val="00FD64C6"/>
    <w:rsid w:val="00FD652A"/>
    <w:rsid w:val="00FD67C9"/>
    <w:rsid w:val="00FD6858"/>
    <w:rsid w:val="00FD68B2"/>
    <w:rsid w:val="00FD69ED"/>
    <w:rsid w:val="00FD6B58"/>
    <w:rsid w:val="00FD6BC8"/>
    <w:rsid w:val="00FD6C60"/>
    <w:rsid w:val="00FD6D4A"/>
    <w:rsid w:val="00FD6F4F"/>
    <w:rsid w:val="00FD6F8D"/>
    <w:rsid w:val="00FD70E4"/>
    <w:rsid w:val="00FD713F"/>
    <w:rsid w:val="00FD7432"/>
    <w:rsid w:val="00FD7461"/>
    <w:rsid w:val="00FD7684"/>
    <w:rsid w:val="00FD7740"/>
    <w:rsid w:val="00FD777D"/>
    <w:rsid w:val="00FD7AA1"/>
    <w:rsid w:val="00FD7B47"/>
    <w:rsid w:val="00FD7B55"/>
    <w:rsid w:val="00FD7D34"/>
    <w:rsid w:val="00FD7D45"/>
    <w:rsid w:val="00FD7DE6"/>
    <w:rsid w:val="00FD7DF9"/>
    <w:rsid w:val="00FD7E3C"/>
    <w:rsid w:val="00FD7F93"/>
    <w:rsid w:val="00FE074C"/>
    <w:rsid w:val="00FE081E"/>
    <w:rsid w:val="00FE090C"/>
    <w:rsid w:val="00FE0B51"/>
    <w:rsid w:val="00FE0B78"/>
    <w:rsid w:val="00FE0C1B"/>
    <w:rsid w:val="00FE0C34"/>
    <w:rsid w:val="00FE0C96"/>
    <w:rsid w:val="00FE0D61"/>
    <w:rsid w:val="00FE0ED4"/>
    <w:rsid w:val="00FE1512"/>
    <w:rsid w:val="00FE151C"/>
    <w:rsid w:val="00FE154A"/>
    <w:rsid w:val="00FE1969"/>
    <w:rsid w:val="00FE1974"/>
    <w:rsid w:val="00FE1CB5"/>
    <w:rsid w:val="00FE1D85"/>
    <w:rsid w:val="00FE1EAB"/>
    <w:rsid w:val="00FE202D"/>
    <w:rsid w:val="00FE2030"/>
    <w:rsid w:val="00FE217B"/>
    <w:rsid w:val="00FE22DA"/>
    <w:rsid w:val="00FE23B1"/>
    <w:rsid w:val="00FE241D"/>
    <w:rsid w:val="00FE2658"/>
    <w:rsid w:val="00FE2712"/>
    <w:rsid w:val="00FE2813"/>
    <w:rsid w:val="00FE2B9E"/>
    <w:rsid w:val="00FE2C4A"/>
    <w:rsid w:val="00FE2E68"/>
    <w:rsid w:val="00FE32FF"/>
    <w:rsid w:val="00FE33A9"/>
    <w:rsid w:val="00FE3465"/>
    <w:rsid w:val="00FE371A"/>
    <w:rsid w:val="00FE380D"/>
    <w:rsid w:val="00FE3A4B"/>
    <w:rsid w:val="00FE40B3"/>
    <w:rsid w:val="00FE4184"/>
    <w:rsid w:val="00FE427C"/>
    <w:rsid w:val="00FE44D6"/>
    <w:rsid w:val="00FE450D"/>
    <w:rsid w:val="00FE4586"/>
    <w:rsid w:val="00FE4957"/>
    <w:rsid w:val="00FE4D3A"/>
    <w:rsid w:val="00FE4EA0"/>
    <w:rsid w:val="00FE4FC6"/>
    <w:rsid w:val="00FE51A1"/>
    <w:rsid w:val="00FE530B"/>
    <w:rsid w:val="00FE532D"/>
    <w:rsid w:val="00FE535A"/>
    <w:rsid w:val="00FE56FC"/>
    <w:rsid w:val="00FE5B77"/>
    <w:rsid w:val="00FE5BBA"/>
    <w:rsid w:val="00FE5F3E"/>
    <w:rsid w:val="00FE5F40"/>
    <w:rsid w:val="00FE5FC3"/>
    <w:rsid w:val="00FE601F"/>
    <w:rsid w:val="00FE6266"/>
    <w:rsid w:val="00FE628D"/>
    <w:rsid w:val="00FE648F"/>
    <w:rsid w:val="00FE6582"/>
    <w:rsid w:val="00FE679F"/>
    <w:rsid w:val="00FE67CF"/>
    <w:rsid w:val="00FE67EB"/>
    <w:rsid w:val="00FE6AB6"/>
    <w:rsid w:val="00FE6C58"/>
    <w:rsid w:val="00FE6CF0"/>
    <w:rsid w:val="00FE6D20"/>
    <w:rsid w:val="00FE6DE1"/>
    <w:rsid w:val="00FE6E15"/>
    <w:rsid w:val="00FE6E45"/>
    <w:rsid w:val="00FE6F74"/>
    <w:rsid w:val="00FE6F86"/>
    <w:rsid w:val="00FE6FB9"/>
    <w:rsid w:val="00FE7132"/>
    <w:rsid w:val="00FE7187"/>
    <w:rsid w:val="00FE738F"/>
    <w:rsid w:val="00FE7399"/>
    <w:rsid w:val="00FE73E6"/>
    <w:rsid w:val="00FE7410"/>
    <w:rsid w:val="00FE7457"/>
    <w:rsid w:val="00FE752F"/>
    <w:rsid w:val="00FE7549"/>
    <w:rsid w:val="00FE754E"/>
    <w:rsid w:val="00FE7622"/>
    <w:rsid w:val="00FE7828"/>
    <w:rsid w:val="00FE7A20"/>
    <w:rsid w:val="00FE7A93"/>
    <w:rsid w:val="00FE7BA5"/>
    <w:rsid w:val="00FE7BCC"/>
    <w:rsid w:val="00FF0378"/>
    <w:rsid w:val="00FF0428"/>
    <w:rsid w:val="00FF04B4"/>
    <w:rsid w:val="00FF0676"/>
    <w:rsid w:val="00FF068E"/>
    <w:rsid w:val="00FF07A4"/>
    <w:rsid w:val="00FF07C8"/>
    <w:rsid w:val="00FF0901"/>
    <w:rsid w:val="00FF0B90"/>
    <w:rsid w:val="00FF0E9B"/>
    <w:rsid w:val="00FF0F75"/>
    <w:rsid w:val="00FF0FEE"/>
    <w:rsid w:val="00FF1143"/>
    <w:rsid w:val="00FF11B8"/>
    <w:rsid w:val="00FF126D"/>
    <w:rsid w:val="00FF14AA"/>
    <w:rsid w:val="00FF14B5"/>
    <w:rsid w:val="00FF14DB"/>
    <w:rsid w:val="00FF16DD"/>
    <w:rsid w:val="00FF1A08"/>
    <w:rsid w:val="00FF1AE2"/>
    <w:rsid w:val="00FF1BFF"/>
    <w:rsid w:val="00FF1D38"/>
    <w:rsid w:val="00FF1E26"/>
    <w:rsid w:val="00FF2035"/>
    <w:rsid w:val="00FF20C4"/>
    <w:rsid w:val="00FF212A"/>
    <w:rsid w:val="00FF2310"/>
    <w:rsid w:val="00FF248F"/>
    <w:rsid w:val="00FF26DA"/>
    <w:rsid w:val="00FF296C"/>
    <w:rsid w:val="00FF2B7F"/>
    <w:rsid w:val="00FF2E37"/>
    <w:rsid w:val="00FF2E73"/>
    <w:rsid w:val="00FF3182"/>
    <w:rsid w:val="00FF32BC"/>
    <w:rsid w:val="00FF32F5"/>
    <w:rsid w:val="00FF3353"/>
    <w:rsid w:val="00FF347E"/>
    <w:rsid w:val="00FF349E"/>
    <w:rsid w:val="00FF35BD"/>
    <w:rsid w:val="00FF3770"/>
    <w:rsid w:val="00FF37B4"/>
    <w:rsid w:val="00FF3961"/>
    <w:rsid w:val="00FF3A36"/>
    <w:rsid w:val="00FF3AA7"/>
    <w:rsid w:val="00FF3B6A"/>
    <w:rsid w:val="00FF3CFA"/>
    <w:rsid w:val="00FF3D12"/>
    <w:rsid w:val="00FF3E24"/>
    <w:rsid w:val="00FF3ED4"/>
    <w:rsid w:val="00FF3FDE"/>
    <w:rsid w:val="00FF40EA"/>
    <w:rsid w:val="00FF41C8"/>
    <w:rsid w:val="00FF433D"/>
    <w:rsid w:val="00FF4574"/>
    <w:rsid w:val="00FF459C"/>
    <w:rsid w:val="00FF4671"/>
    <w:rsid w:val="00FF47F0"/>
    <w:rsid w:val="00FF48B4"/>
    <w:rsid w:val="00FF48B6"/>
    <w:rsid w:val="00FF4A1A"/>
    <w:rsid w:val="00FF4AE2"/>
    <w:rsid w:val="00FF4B23"/>
    <w:rsid w:val="00FF4C6A"/>
    <w:rsid w:val="00FF4D59"/>
    <w:rsid w:val="00FF4ECF"/>
    <w:rsid w:val="00FF5059"/>
    <w:rsid w:val="00FF50A8"/>
    <w:rsid w:val="00FF54F6"/>
    <w:rsid w:val="00FF567C"/>
    <w:rsid w:val="00FF571E"/>
    <w:rsid w:val="00FF57C2"/>
    <w:rsid w:val="00FF5C24"/>
    <w:rsid w:val="00FF5CB4"/>
    <w:rsid w:val="00FF5D7F"/>
    <w:rsid w:val="00FF5E30"/>
    <w:rsid w:val="00FF6189"/>
    <w:rsid w:val="00FF62EF"/>
    <w:rsid w:val="00FF639A"/>
    <w:rsid w:val="00FF64A4"/>
    <w:rsid w:val="00FF66BE"/>
    <w:rsid w:val="00FF66D2"/>
    <w:rsid w:val="00FF6935"/>
    <w:rsid w:val="00FF6A92"/>
    <w:rsid w:val="00FF6BD1"/>
    <w:rsid w:val="00FF6CC0"/>
    <w:rsid w:val="00FF6CED"/>
    <w:rsid w:val="00FF6D42"/>
    <w:rsid w:val="00FF6EA9"/>
    <w:rsid w:val="00FF7030"/>
    <w:rsid w:val="00FF70F0"/>
    <w:rsid w:val="00FF713B"/>
    <w:rsid w:val="00FF7160"/>
    <w:rsid w:val="00FF7425"/>
    <w:rsid w:val="00FF7512"/>
    <w:rsid w:val="00FF7563"/>
    <w:rsid w:val="00FF7627"/>
    <w:rsid w:val="00FF767C"/>
    <w:rsid w:val="00FF76CA"/>
    <w:rsid w:val="00FF775C"/>
    <w:rsid w:val="00FF7B75"/>
    <w:rsid w:val="00FF7C2D"/>
    <w:rsid w:val="00FF7CDF"/>
    <w:rsid w:val="00FF7E88"/>
    <w:rsid w:val="00FF7F44"/>
    <w:rsid w:val="01A00B3D"/>
    <w:rsid w:val="025F1382"/>
    <w:rsid w:val="03AF6136"/>
    <w:rsid w:val="03C42C59"/>
    <w:rsid w:val="045A0ADD"/>
    <w:rsid w:val="04AF3A3E"/>
    <w:rsid w:val="050915CE"/>
    <w:rsid w:val="068A27D2"/>
    <w:rsid w:val="06E307C5"/>
    <w:rsid w:val="07EF5E8F"/>
    <w:rsid w:val="08A01933"/>
    <w:rsid w:val="08C53099"/>
    <w:rsid w:val="09407866"/>
    <w:rsid w:val="0A2135A8"/>
    <w:rsid w:val="0A355F75"/>
    <w:rsid w:val="0A5533A8"/>
    <w:rsid w:val="0AE825CB"/>
    <w:rsid w:val="0C324E06"/>
    <w:rsid w:val="0CA5640F"/>
    <w:rsid w:val="10B77E15"/>
    <w:rsid w:val="118635ED"/>
    <w:rsid w:val="124302EF"/>
    <w:rsid w:val="12FD3404"/>
    <w:rsid w:val="1303368A"/>
    <w:rsid w:val="14085D2C"/>
    <w:rsid w:val="15990B27"/>
    <w:rsid w:val="16D21E4E"/>
    <w:rsid w:val="17AE46C7"/>
    <w:rsid w:val="18487AFD"/>
    <w:rsid w:val="18E7664D"/>
    <w:rsid w:val="1B532CD6"/>
    <w:rsid w:val="1BDEA714"/>
    <w:rsid w:val="1BFF6816"/>
    <w:rsid w:val="1CEE1F83"/>
    <w:rsid w:val="1D82180A"/>
    <w:rsid w:val="1DC41D6C"/>
    <w:rsid w:val="1DFC0A36"/>
    <w:rsid w:val="1E846020"/>
    <w:rsid w:val="1EB5758C"/>
    <w:rsid w:val="1EC848A1"/>
    <w:rsid w:val="1F01240D"/>
    <w:rsid w:val="1FB85C5E"/>
    <w:rsid w:val="1FDD1B83"/>
    <w:rsid w:val="22705F15"/>
    <w:rsid w:val="23796594"/>
    <w:rsid w:val="23F9159A"/>
    <w:rsid w:val="24D061FB"/>
    <w:rsid w:val="253FAD85"/>
    <w:rsid w:val="255408D5"/>
    <w:rsid w:val="259C0559"/>
    <w:rsid w:val="25E10D89"/>
    <w:rsid w:val="26507B6E"/>
    <w:rsid w:val="266A3E93"/>
    <w:rsid w:val="27AA1671"/>
    <w:rsid w:val="283B59AB"/>
    <w:rsid w:val="2A8575F3"/>
    <w:rsid w:val="2A931211"/>
    <w:rsid w:val="2B2C5483"/>
    <w:rsid w:val="2B701E7F"/>
    <w:rsid w:val="2BD72E2C"/>
    <w:rsid w:val="2CF71A7C"/>
    <w:rsid w:val="2D241663"/>
    <w:rsid w:val="2DD205FD"/>
    <w:rsid w:val="2DF320D2"/>
    <w:rsid w:val="2EC73A37"/>
    <w:rsid w:val="2FFFC8B8"/>
    <w:rsid w:val="315373E9"/>
    <w:rsid w:val="3161332C"/>
    <w:rsid w:val="31843CA2"/>
    <w:rsid w:val="325A568D"/>
    <w:rsid w:val="33CE0BC9"/>
    <w:rsid w:val="33FB2843"/>
    <w:rsid w:val="368A1826"/>
    <w:rsid w:val="369E1438"/>
    <w:rsid w:val="36B00A0E"/>
    <w:rsid w:val="36B13D62"/>
    <w:rsid w:val="36BE0D0D"/>
    <w:rsid w:val="3738526F"/>
    <w:rsid w:val="37570F2E"/>
    <w:rsid w:val="37680213"/>
    <w:rsid w:val="38832DF6"/>
    <w:rsid w:val="39B21E73"/>
    <w:rsid w:val="3B373FF1"/>
    <w:rsid w:val="3BBE1FA5"/>
    <w:rsid w:val="3BED4B75"/>
    <w:rsid w:val="3CDBBB4B"/>
    <w:rsid w:val="3CED6E67"/>
    <w:rsid w:val="3DFEFC47"/>
    <w:rsid w:val="3E41030C"/>
    <w:rsid w:val="3E79807B"/>
    <w:rsid w:val="3EEF0E61"/>
    <w:rsid w:val="3FAFA277"/>
    <w:rsid w:val="3FDD62FF"/>
    <w:rsid w:val="3FF754DD"/>
    <w:rsid w:val="3FF7EE43"/>
    <w:rsid w:val="40D31680"/>
    <w:rsid w:val="41986880"/>
    <w:rsid w:val="441941EB"/>
    <w:rsid w:val="44D83CC1"/>
    <w:rsid w:val="44FB19FE"/>
    <w:rsid w:val="46436316"/>
    <w:rsid w:val="47D7186E"/>
    <w:rsid w:val="4A876B4F"/>
    <w:rsid w:val="4ADE5299"/>
    <w:rsid w:val="4B54732D"/>
    <w:rsid w:val="4BB832A2"/>
    <w:rsid w:val="4C7BEC2A"/>
    <w:rsid w:val="4E22594A"/>
    <w:rsid w:val="4EA16846"/>
    <w:rsid w:val="4EB85B6F"/>
    <w:rsid w:val="4F2C54A2"/>
    <w:rsid w:val="50053D63"/>
    <w:rsid w:val="506C6789"/>
    <w:rsid w:val="507A31E9"/>
    <w:rsid w:val="50EA6BA4"/>
    <w:rsid w:val="51E0041E"/>
    <w:rsid w:val="52917B84"/>
    <w:rsid w:val="53A94D2E"/>
    <w:rsid w:val="54874F2C"/>
    <w:rsid w:val="55C01C0D"/>
    <w:rsid w:val="56FF9AFD"/>
    <w:rsid w:val="57DA20D0"/>
    <w:rsid w:val="57F69AFB"/>
    <w:rsid w:val="58050287"/>
    <w:rsid w:val="58C35285"/>
    <w:rsid w:val="59316B12"/>
    <w:rsid w:val="596A07E3"/>
    <w:rsid w:val="5AFF2722"/>
    <w:rsid w:val="5B76ECF9"/>
    <w:rsid w:val="5B774EFF"/>
    <w:rsid w:val="5B8D4052"/>
    <w:rsid w:val="5BA372D6"/>
    <w:rsid w:val="5C0D3E0C"/>
    <w:rsid w:val="5D86766B"/>
    <w:rsid w:val="5E57200D"/>
    <w:rsid w:val="5F613BDA"/>
    <w:rsid w:val="5F914D78"/>
    <w:rsid w:val="5FEE7891"/>
    <w:rsid w:val="618A350F"/>
    <w:rsid w:val="61DB4101"/>
    <w:rsid w:val="622B0736"/>
    <w:rsid w:val="635165B6"/>
    <w:rsid w:val="63554C11"/>
    <w:rsid w:val="640B3CF1"/>
    <w:rsid w:val="644E4AA8"/>
    <w:rsid w:val="64FB3804"/>
    <w:rsid w:val="65D75422"/>
    <w:rsid w:val="66B65E0C"/>
    <w:rsid w:val="67746E58"/>
    <w:rsid w:val="678A0CAD"/>
    <w:rsid w:val="68145BD2"/>
    <w:rsid w:val="69333330"/>
    <w:rsid w:val="6AF4D913"/>
    <w:rsid w:val="6BB69ACD"/>
    <w:rsid w:val="6BE52CB9"/>
    <w:rsid w:val="6BFDD941"/>
    <w:rsid w:val="6C1C101E"/>
    <w:rsid w:val="6C21711F"/>
    <w:rsid w:val="6CD1028F"/>
    <w:rsid w:val="6D2E0FB8"/>
    <w:rsid w:val="6D386E08"/>
    <w:rsid w:val="6D7D07FC"/>
    <w:rsid w:val="6DF7F6A9"/>
    <w:rsid w:val="6EFF2394"/>
    <w:rsid w:val="6F3A0C4D"/>
    <w:rsid w:val="6FCF1B48"/>
    <w:rsid w:val="6FFA1AAE"/>
    <w:rsid w:val="6FFB1F2A"/>
    <w:rsid w:val="6FFB46B1"/>
    <w:rsid w:val="70F92DBE"/>
    <w:rsid w:val="720A4C8B"/>
    <w:rsid w:val="72FC04DA"/>
    <w:rsid w:val="73952AEA"/>
    <w:rsid w:val="74032403"/>
    <w:rsid w:val="748B7E00"/>
    <w:rsid w:val="75F42555"/>
    <w:rsid w:val="766C27B4"/>
    <w:rsid w:val="77B6A9BA"/>
    <w:rsid w:val="7972548F"/>
    <w:rsid w:val="79B552DB"/>
    <w:rsid w:val="79FF1751"/>
    <w:rsid w:val="7AF078E3"/>
    <w:rsid w:val="7C285BD3"/>
    <w:rsid w:val="7C2D56B6"/>
    <w:rsid w:val="7DEF4A8A"/>
    <w:rsid w:val="7DFAE4D5"/>
    <w:rsid w:val="7E27557B"/>
    <w:rsid w:val="7E7A5F8F"/>
    <w:rsid w:val="7EBFEAD5"/>
    <w:rsid w:val="7EE34EB5"/>
    <w:rsid w:val="7F6C1225"/>
    <w:rsid w:val="7F8A75B6"/>
    <w:rsid w:val="7FBF6687"/>
    <w:rsid w:val="7FD44242"/>
    <w:rsid w:val="7FDE9113"/>
    <w:rsid w:val="7FDF7990"/>
    <w:rsid w:val="7FF84ED6"/>
    <w:rsid w:val="7FF8F452"/>
    <w:rsid w:val="7FFF4CA0"/>
    <w:rsid w:val="7FFFCD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B8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uiPriority="8" w:qFormat="1"/>
    <w:lsdException w:name="heading 2"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unhideWhenUsed="1" w:qFormat="1"/>
    <w:lsdException w:name="List 3" w:unhideWhenUsed="1" w:qFormat="1"/>
    <w:lsdException w:name="List 4" w:qFormat="1"/>
    <w:lsdException w:name="List 5" w:semiHidden="1" w:unhideWhenUsed="1"/>
    <w:lsdException w:name="List Bullet 2" w:qFormat="1"/>
    <w:lsdException w:name="List Bullet 3" w:semiHidden="1" w:unhideWhenUsed="1"/>
    <w:lsdException w:name="List Bullet 4" w:semiHidden="1" w:unhideWhenUsed="1" w:qFormat="1"/>
    <w:lsdException w:name="List Bullet 5" w:qFormat="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5EB3"/>
    <w:pPr>
      <w:autoSpaceDE w:val="0"/>
      <w:autoSpaceDN w:val="0"/>
      <w:adjustRightInd w:val="0"/>
      <w:snapToGrid w:val="0"/>
      <w:spacing w:after="120"/>
    </w:pPr>
    <w:rPr>
      <w:sz w:val="22"/>
      <w:szCs w:val="22"/>
      <w:lang w:eastAsia="en-US"/>
    </w:rPr>
  </w:style>
  <w:style w:type="paragraph" w:styleId="10">
    <w:name w:val="heading 1"/>
    <w:basedOn w:val="a0"/>
    <w:next w:val="a0"/>
    <w:link w:val="1Char"/>
    <w:uiPriority w:val="8"/>
    <w:qFormat/>
    <w:pPr>
      <w:keepNext/>
      <w:numPr>
        <w:numId w:val="1"/>
      </w:numPr>
      <w:spacing w:before="120"/>
      <w:outlineLvl w:val="0"/>
    </w:pPr>
    <w:rPr>
      <w:b/>
      <w:bCs/>
      <w:sz w:val="28"/>
      <w:szCs w:val="28"/>
    </w:rPr>
  </w:style>
  <w:style w:type="paragraph" w:styleId="20">
    <w:name w:val="heading 2"/>
    <w:basedOn w:val="a0"/>
    <w:next w:val="a0"/>
    <w:link w:val="2Char"/>
    <w:qFormat/>
    <w:pPr>
      <w:keepNext/>
      <w:numPr>
        <w:ilvl w:val="1"/>
        <w:numId w:val="1"/>
      </w:numPr>
      <w:tabs>
        <w:tab w:val="left" w:pos="432"/>
      </w:tabs>
      <w:spacing w:before="120"/>
      <w:outlineLvl w:val="1"/>
    </w:pPr>
    <w:rPr>
      <w:b/>
      <w:bCs/>
      <w:sz w:val="24"/>
    </w:rPr>
  </w:style>
  <w:style w:type="paragraph" w:styleId="30">
    <w:name w:val="heading 3"/>
    <w:basedOn w:val="a0"/>
    <w:next w:val="a0"/>
    <w:link w:val="3Char"/>
    <w:qFormat/>
    <w:pPr>
      <w:keepNext/>
      <w:numPr>
        <w:ilvl w:val="2"/>
        <w:numId w:val="1"/>
      </w:numPr>
      <w:tabs>
        <w:tab w:val="left" w:pos="432"/>
        <w:tab w:val="left" w:pos="1145"/>
      </w:tabs>
      <w:spacing w:before="120"/>
      <w:outlineLvl w:val="2"/>
    </w:pPr>
    <w:rPr>
      <w:b/>
    </w:rPr>
  </w:style>
  <w:style w:type="paragraph" w:styleId="40">
    <w:name w:val="heading 4"/>
    <w:basedOn w:val="a0"/>
    <w:next w:val="a0"/>
    <w:link w:val="4Char"/>
    <w:uiPriority w:val="8"/>
    <w:qFormat/>
    <w:pPr>
      <w:keepNext/>
      <w:numPr>
        <w:ilvl w:val="3"/>
        <w:numId w:val="1"/>
      </w:numPr>
      <w:tabs>
        <w:tab w:val="left" w:pos="432"/>
      </w:tabs>
      <w:spacing w:before="120"/>
      <w:outlineLvl w:val="3"/>
    </w:pPr>
    <w:rPr>
      <w:b/>
      <w:bCs/>
      <w:szCs w:val="28"/>
    </w:rPr>
  </w:style>
  <w:style w:type="paragraph" w:styleId="5">
    <w:name w:val="heading 5"/>
    <w:basedOn w:val="a0"/>
    <w:next w:val="a0"/>
    <w:uiPriority w:val="8"/>
    <w:qFormat/>
    <w:pPr>
      <w:keepNext/>
      <w:numPr>
        <w:ilvl w:val="4"/>
        <w:numId w:val="1"/>
      </w:numPr>
      <w:spacing w:before="120"/>
      <w:outlineLvl w:val="4"/>
    </w:pPr>
    <w:rPr>
      <w:b/>
      <w:bCs/>
      <w:i/>
      <w:iCs/>
      <w:szCs w:val="26"/>
    </w:rPr>
  </w:style>
  <w:style w:type="paragraph" w:styleId="6">
    <w:name w:val="heading 6"/>
    <w:basedOn w:val="a0"/>
    <w:next w:val="a0"/>
    <w:uiPriority w:val="8"/>
    <w:qFormat/>
    <w:pPr>
      <w:numPr>
        <w:ilvl w:val="5"/>
        <w:numId w:val="1"/>
      </w:numPr>
      <w:spacing w:before="240" w:after="60"/>
      <w:outlineLvl w:val="5"/>
    </w:pPr>
    <w:rPr>
      <w:b/>
      <w:bCs/>
    </w:rPr>
  </w:style>
  <w:style w:type="paragraph" w:styleId="7">
    <w:name w:val="heading 7"/>
    <w:basedOn w:val="a0"/>
    <w:next w:val="a0"/>
    <w:uiPriority w:val="8"/>
    <w:qFormat/>
    <w:pPr>
      <w:numPr>
        <w:ilvl w:val="6"/>
        <w:numId w:val="1"/>
      </w:numPr>
      <w:spacing w:before="240" w:after="60"/>
      <w:outlineLvl w:val="6"/>
    </w:pPr>
    <w:rPr>
      <w:sz w:val="24"/>
      <w:szCs w:val="24"/>
    </w:rPr>
  </w:style>
  <w:style w:type="paragraph" w:styleId="8">
    <w:name w:val="heading 8"/>
    <w:basedOn w:val="a0"/>
    <w:next w:val="a0"/>
    <w:uiPriority w:val="8"/>
    <w:qFormat/>
    <w:pPr>
      <w:numPr>
        <w:ilvl w:val="7"/>
        <w:numId w:val="1"/>
      </w:numPr>
      <w:spacing w:before="240" w:after="60"/>
      <w:outlineLvl w:val="7"/>
    </w:pPr>
    <w:rPr>
      <w:i/>
      <w:iCs/>
      <w:sz w:val="24"/>
      <w:szCs w:val="24"/>
    </w:rPr>
  </w:style>
  <w:style w:type="paragraph" w:styleId="9">
    <w:name w:val="heading 9"/>
    <w:basedOn w:val="a0"/>
    <w:next w:val="a0"/>
    <w:uiPriority w:val="98"/>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unhideWhenUsed/>
    <w:qFormat/>
    <w:pPr>
      <w:ind w:leftChars="400" w:left="100" w:hangingChars="200" w:hanging="200"/>
      <w:contextualSpacing/>
    </w:pPr>
  </w:style>
  <w:style w:type="paragraph" w:styleId="41">
    <w:name w:val="List Bullet 4"/>
    <w:basedOn w:val="a0"/>
    <w:semiHidden/>
    <w:unhideWhenUsed/>
    <w:qFormat/>
    <w:pPr>
      <w:numPr>
        <w:numId w:val="2"/>
      </w:numPr>
      <w:tabs>
        <w:tab w:val="left" w:pos="360"/>
      </w:tabs>
      <w:ind w:left="0" w:firstLine="0"/>
      <w:contextualSpacing/>
    </w:pPr>
  </w:style>
  <w:style w:type="paragraph" w:styleId="a4">
    <w:name w:val="caption"/>
    <w:basedOn w:val="a0"/>
    <w:next w:val="a0"/>
    <w:link w:val="Char"/>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0"/>
    <w:qFormat/>
    <w:pPr>
      <w:ind w:left="360" w:hanging="360"/>
    </w:pPr>
  </w:style>
  <w:style w:type="paragraph" w:styleId="a7">
    <w:name w:val="Document Map"/>
    <w:basedOn w:val="a0"/>
    <w:link w:val="Char0"/>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a8">
    <w:name w:val="annotation text"/>
    <w:basedOn w:val="a0"/>
    <w:link w:val="Char2"/>
    <w:unhideWhenUsed/>
    <w:qFormat/>
    <w:rPr>
      <w:sz w:val="20"/>
      <w:szCs w:val="20"/>
    </w:rPr>
  </w:style>
  <w:style w:type="paragraph" w:styleId="32">
    <w:name w:val="Body Text 3"/>
    <w:basedOn w:val="a0"/>
    <w:link w:val="3Char0"/>
    <w:qFormat/>
    <w:pPr>
      <w:autoSpaceDE/>
      <w:autoSpaceDN/>
      <w:adjustRightInd/>
      <w:snapToGrid/>
      <w:spacing w:after="0"/>
    </w:pPr>
    <w:rPr>
      <w:rFonts w:eastAsia="MS Gothic"/>
      <w:sz w:val="24"/>
      <w:szCs w:val="20"/>
      <w:lang w:val="en-GB" w:eastAsia="ja-JP"/>
    </w:rPr>
  </w:style>
  <w:style w:type="paragraph" w:styleId="a9">
    <w:name w:val="Body Text"/>
    <w:basedOn w:val="a0"/>
    <w:link w:val="Char3"/>
    <w:qFormat/>
    <w:rPr>
      <w:sz w:val="20"/>
      <w:szCs w:val="20"/>
    </w:rPr>
  </w:style>
  <w:style w:type="paragraph" w:styleId="aa">
    <w:name w:val="Body Text Indent"/>
    <w:basedOn w:val="a0"/>
    <w:link w:val="Char4"/>
    <w:qFormat/>
    <w:pPr>
      <w:autoSpaceDE/>
      <w:autoSpaceDN/>
      <w:adjustRightInd/>
      <w:snapToGrid/>
      <w:spacing w:after="0"/>
      <w:ind w:left="360"/>
      <w:jc w:val="left"/>
    </w:pPr>
    <w:rPr>
      <w:rFonts w:eastAsia="MS Gothic"/>
      <w:sz w:val="24"/>
      <w:szCs w:val="20"/>
      <w:lang w:val="en-GB" w:eastAsia="ja-JP"/>
    </w:rPr>
  </w:style>
  <w:style w:type="paragraph" w:styleId="21">
    <w:name w:val="List 2"/>
    <w:basedOn w:val="a0"/>
    <w:unhideWhenUsed/>
    <w:qFormat/>
    <w:pPr>
      <w:ind w:left="566" w:hanging="283"/>
      <w:contextualSpacing/>
    </w:pPr>
  </w:style>
  <w:style w:type="paragraph" w:styleId="22">
    <w:name w:val="List Bullet 2"/>
    <w:basedOn w:val="a5"/>
    <w:qFormat/>
    <w:pPr>
      <w:snapToGrid/>
      <w:spacing w:after="60"/>
      <w:ind w:left="1080" w:hanging="357"/>
    </w:pPr>
    <w:rPr>
      <w:rFonts w:ascii="Arial" w:eastAsia="MS Gothic" w:hAnsi="Arial"/>
      <w:sz w:val="24"/>
      <w:lang w:eastAsia="ja-JP"/>
    </w:rPr>
  </w:style>
  <w:style w:type="paragraph" w:styleId="ab">
    <w:name w:val="Plain Text"/>
    <w:basedOn w:val="a0"/>
    <w:link w:val="Char5"/>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50">
    <w:name w:val="List Bullet 5"/>
    <w:basedOn w:val="41"/>
    <w:qFormat/>
    <w:pPr>
      <w:numPr>
        <w:numId w:val="3"/>
      </w:numPr>
      <w:tabs>
        <w:tab w:val="left" w:pos="425"/>
      </w:tabs>
      <w:overflowPunct w:val="0"/>
      <w:snapToGrid/>
      <w:ind w:left="425" w:hanging="425"/>
      <w:contextualSpacing w:val="0"/>
      <w:textAlignment w:val="baseline"/>
    </w:pPr>
    <w:rPr>
      <w:rFonts w:ascii="Arial" w:eastAsiaTheme="minorEastAsia" w:hAnsi="Arial"/>
      <w:sz w:val="20"/>
      <w:szCs w:val="20"/>
      <w:lang w:val="en-GB" w:eastAsia="ja-JP"/>
    </w:rPr>
  </w:style>
  <w:style w:type="paragraph" w:styleId="4">
    <w:name w:val="List Number 4"/>
    <w:basedOn w:val="a0"/>
    <w:qFormat/>
    <w:pPr>
      <w:numPr>
        <w:numId w:val="4"/>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80">
    <w:name w:val="toc 8"/>
    <w:basedOn w:val="a0"/>
    <w:next w:val="a0"/>
    <w:semiHidden/>
    <w:unhideWhenUsed/>
    <w:qFormat/>
    <w:pPr>
      <w:ind w:leftChars="1400" w:left="2940"/>
    </w:pPr>
  </w:style>
  <w:style w:type="paragraph" w:styleId="23">
    <w:name w:val="Body Text Indent 2"/>
    <w:basedOn w:val="a0"/>
    <w:link w:val="2Char0"/>
    <w:qFormat/>
    <w:pPr>
      <w:widowControl w:val="0"/>
      <w:snapToGrid/>
      <w:spacing w:after="0"/>
      <w:ind w:left="1656"/>
      <w:textAlignment w:val="baseline"/>
    </w:pPr>
    <w:rPr>
      <w:rFonts w:eastAsia="MS Gothic"/>
      <w:kern w:val="2"/>
      <w:sz w:val="24"/>
      <w:szCs w:val="20"/>
      <w:lang w:val="en-GB" w:eastAsia="ja-JP"/>
    </w:rPr>
  </w:style>
  <w:style w:type="paragraph" w:styleId="ac">
    <w:name w:val="Balloon Text"/>
    <w:basedOn w:val="a0"/>
    <w:qFormat/>
    <w:rPr>
      <w:rFonts w:ascii="Tahoma" w:hAnsi="Tahoma" w:cs="Tahoma"/>
      <w:sz w:val="16"/>
      <w:szCs w:val="16"/>
    </w:rPr>
  </w:style>
  <w:style w:type="paragraph" w:styleId="ad">
    <w:name w:val="footer"/>
    <w:basedOn w:val="a0"/>
    <w:link w:val="Char6"/>
    <w:qFormat/>
    <w:pPr>
      <w:tabs>
        <w:tab w:val="center" w:pos="4680"/>
        <w:tab w:val="right" w:pos="9360"/>
      </w:tabs>
    </w:pPr>
  </w:style>
  <w:style w:type="paragraph" w:styleId="ae">
    <w:name w:val="header"/>
    <w:basedOn w:val="a0"/>
    <w:link w:val="Char7"/>
    <w:qFormat/>
    <w:pPr>
      <w:tabs>
        <w:tab w:val="center" w:pos="4680"/>
        <w:tab w:val="right" w:pos="9360"/>
      </w:tabs>
    </w:pPr>
  </w:style>
  <w:style w:type="paragraph" w:styleId="11">
    <w:name w:val="toc 1"/>
    <w:basedOn w:val="a0"/>
    <w:next w:val="a0"/>
    <w:semiHidden/>
    <w:qFormat/>
    <w:pPr>
      <w:autoSpaceDE/>
      <w:autoSpaceDN/>
      <w:adjustRightInd/>
      <w:snapToGrid/>
      <w:spacing w:after="0"/>
      <w:jc w:val="left"/>
    </w:pPr>
    <w:rPr>
      <w:rFonts w:eastAsia="MS Gothic"/>
      <w:sz w:val="24"/>
      <w:szCs w:val="20"/>
      <w:lang w:val="en-GB" w:eastAsia="ja-JP"/>
    </w:rPr>
  </w:style>
  <w:style w:type="paragraph" w:styleId="af">
    <w:name w:val="footnote text"/>
    <w:basedOn w:val="a0"/>
    <w:link w:val="Char8"/>
    <w:semiHidden/>
    <w:qFormat/>
    <w:rPr>
      <w:sz w:val="20"/>
      <w:szCs w:val="20"/>
    </w:rPr>
  </w:style>
  <w:style w:type="paragraph" w:styleId="af0">
    <w:name w:val="table of figures"/>
    <w:basedOn w:val="11"/>
    <w:next w:val="a0"/>
    <w:semiHidden/>
    <w:qFormat/>
    <w:pPr>
      <w:tabs>
        <w:tab w:val="right" w:leader="dot" w:pos="9360"/>
      </w:tabs>
      <w:spacing w:before="120" w:after="120"/>
    </w:pPr>
    <w:rPr>
      <w:caps/>
    </w:rPr>
  </w:style>
  <w:style w:type="paragraph" w:styleId="24">
    <w:name w:val="Body Text 2"/>
    <w:basedOn w:val="a0"/>
    <w:qFormat/>
    <w:pPr>
      <w:spacing w:after="0"/>
      <w:jc w:val="left"/>
    </w:pPr>
    <w:rPr>
      <w:szCs w:val="20"/>
    </w:rPr>
  </w:style>
  <w:style w:type="paragraph" w:styleId="42">
    <w:name w:val="List 4"/>
    <w:basedOn w:val="a0"/>
    <w:qFormat/>
    <w:pPr>
      <w:ind w:leftChars="600" w:left="100" w:hangingChars="200" w:hanging="200"/>
      <w:contextualSpacing/>
    </w:pPr>
  </w:style>
  <w:style w:type="paragraph" w:styleId="af1">
    <w:name w:val="Normal (Web)"/>
    <w:basedOn w:val="a0"/>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af2">
    <w:name w:val="Title"/>
    <w:basedOn w:val="a0"/>
    <w:link w:val="Char9"/>
    <w:qFormat/>
    <w:pPr>
      <w:autoSpaceDE/>
      <w:autoSpaceDN/>
      <w:adjustRightInd/>
      <w:snapToGrid/>
      <w:spacing w:after="0"/>
      <w:jc w:val="center"/>
    </w:pPr>
    <w:rPr>
      <w:rFonts w:ascii="Arial" w:eastAsia="MS Gothic" w:hAnsi="Arial"/>
      <w:b/>
      <w:sz w:val="24"/>
      <w:szCs w:val="20"/>
      <w:lang w:val="en-GB" w:eastAsia="ja-JP"/>
    </w:rPr>
  </w:style>
  <w:style w:type="paragraph" w:styleId="af3">
    <w:name w:val="annotation subject"/>
    <w:basedOn w:val="a8"/>
    <w:next w:val="a8"/>
    <w:link w:val="Chara"/>
    <w:unhideWhenUsed/>
    <w:qFormat/>
    <w:rPr>
      <w:b/>
      <w:bCs/>
    </w:rPr>
  </w:style>
  <w:style w:type="table" w:styleId="af4">
    <w:name w:val="Table Grid"/>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uiPriority w:val="22"/>
    <w:qFormat/>
    <w:rPr>
      <w:b/>
      <w:bCs/>
    </w:rPr>
  </w:style>
  <w:style w:type="character" w:styleId="af6">
    <w:name w:val="page number"/>
    <w:qFormat/>
    <w:rPr>
      <w:rFonts w:eastAsia="Times New Roman"/>
      <w:kern w:val="2"/>
      <w:sz w:val="21"/>
      <w:lang w:val="en-GB"/>
    </w:rPr>
  </w:style>
  <w:style w:type="character" w:styleId="af7">
    <w:name w:val="FollowedHyperlink"/>
    <w:basedOn w:val="a1"/>
    <w:qFormat/>
    <w:rPr>
      <w:color w:val="800080"/>
      <w:u w:val="single"/>
    </w:rPr>
  </w:style>
  <w:style w:type="character" w:styleId="af8">
    <w:name w:val="Emphasis"/>
    <w:uiPriority w:val="20"/>
    <w:qFormat/>
    <w:rPr>
      <w:i/>
      <w:iCs/>
    </w:rPr>
  </w:style>
  <w:style w:type="character" w:styleId="af9">
    <w:name w:val="Hyperlink"/>
    <w:basedOn w:val="a1"/>
    <w:uiPriority w:val="99"/>
    <w:qFormat/>
    <w:rPr>
      <w:color w:val="0000FF"/>
      <w:u w:val="single"/>
    </w:rPr>
  </w:style>
  <w:style w:type="character" w:styleId="afa">
    <w:name w:val="annotation reference"/>
    <w:basedOn w:val="a1"/>
    <w:unhideWhenUsed/>
    <w:qFormat/>
    <w:rPr>
      <w:sz w:val="16"/>
      <w:szCs w:val="16"/>
    </w:rPr>
  </w:style>
  <w:style w:type="character" w:styleId="afb">
    <w:name w:val="footnote reference"/>
    <w:basedOn w:val="a1"/>
    <w:semiHidden/>
    <w:qFormat/>
    <w:rPr>
      <w:vertAlign w:val="superscript"/>
    </w:rPr>
  </w:style>
  <w:style w:type="character" w:customStyle="1" w:styleId="Char3">
    <w:name w:val="正文文本 Char"/>
    <w:basedOn w:val="a1"/>
    <w:link w:val="a9"/>
    <w:qFormat/>
  </w:style>
  <w:style w:type="character" w:customStyle="1" w:styleId="Char">
    <w:name w:val="题注 Char"/>
    <w:basedOn w:val="a1"/>
    <w:link w:val="a4"/>
    <w:qFormat/>
    <w:rPr>
      <w:b/>
      <w:bCs/>
    </w:rPr>
  </w:style>
  <w:style w:type="paragraph" w:customStyle="1" w:styleId="References">
    <w:name w:val="References"/>
    <w:basedOn w:val="a0"/>
    <w:qFormat/>
    <w:pPr>
      <w:numPr>
        <w:numId w:val="5"/>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Figure">
    <w:name w:val="Figure"/>
    <w:basedOn w:val="a0"/>
    <w:qFormat/>
    <w:pPr>
      <w:keepNext/>
      <w:jc w:val="center"/>
    </w:pPr>
  </w:style>
  <w:style w:type="paragraph" w:customStyle="1" w:styleId="Eqn">
    <w:name w:val="Eqn"/>
    <w:basedOn w:val="a0"/>
    <w:qFormat/>
    <w:pPr>
      <w:tabs>
        <w:tab w:val="center" w:pos="4608"/>
        <w:tab w:val="right" w:pos="9216"/>
      </w:tabs>
    </w:pPr>
    <w:rPr>
      <w:lang w:eastAsia="ja-JP"/>
    </w:rPr>
  </w:style>
  <w:style w:type="paragraph" w:customStyle="1" w:styleId="tablecell">
    <w:name w:val="tablecell"/>
    <w:basedOn w:val="a0"/>
    <w:qFormat/>
    <w:pPr>
      <w:spacing w:before="20" w:after="20"/>
      <w:jc w:val="left"/>
    </w:pPr>
  </w:style>
  <w:style w:type="character" w:customStyle="1" w:styleId="Char7">
    <w:name w:val="页眉 Char"/>
    <w:basedOn w:val="a1"/>
    <w:link w:val="ae"/>
    <w:qFormat/>
    <w:rPr>
      <w:sz w:val="22"/>
      <w:szCs w:val="22"/>
    </w:rPr>
  </w:style>
  <w:style w:type="character" w:customStyle="1" w:styleId="Char6">
    <w:name w:val="页脚 Char"/>
    <w:basedOn w:val="a1"/>
    <w:link w:val="ad"/>
    <w:qFormat/>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1"/>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a0"/>
    <w:qFormat/>
    <w:pPr>
      <w:keepLines/>
      <w:autoSpaceDE/>
      <w:autoSpaceDN/>
      <w:adjustRightInd/>
      <w:snapToGrid/>
      <w:spacing w:after="180"/>
      <w:ind w:left="1702" w:hanging="1418"/>
      <w:jc w:val="left"/>
    </w:pPr>
    <w:rPr>
      <w:rFonts w:eastAsia="Times New Roman"/>
      <w:sz w:val="20"/>
      <w:szCs w:val="20"/>
      <w:lang w:val="en-GB"/>
    </w:rPr>
  </w:style>
  <w:style w:type="paragraph" w:styleId="afc">
    <w:name w:val="List Paragraph"/>
    <w:basedOn w:val="a0"/>
    <w:link w:val="Charb"/>
    <w:uiPriority w:val="34"/>
    <w:qFormat/>
    <w:pPr>
      <w:ind w:left="720"/>
      <w:contextualSpacing/>
    </w:pPr>
  </w:style>
  <w:style w:type="character" w:customStyle="1" w:styleId="Char2">
    <w:name w:val="批注文字 Char"/>
    <w:basedOn w:val="a1"/>
    <w:link w:val="a8"/>
    <w:qFormat/>
  </w:style>
  <w:style w:type="character" w:customStyle="1" w:styleId="Chara">
    <w:name w:val="批注主题 Char"/>
    <w:basedOn w:val="Char2"/>
    <w:link w:val="af3"/>
    <w:semiHidden/>
    <w:qFormat/>
    <w:rPr>
      <w:b/>
      <w:bCs/>
    </w:rPr>
  </w:style>
  <w:style w:type="paragraph" w:customStyle="1" w:styleId="Revision1">
    <w:name w:val="Revision1"/>
    <w:hidden/>
    <w:uiPriority w:val="99"/>
    <w:semiHidden/>
    <w:qFormat/>
    <w:rPr>
      <w:sz w:val="22"/>
      <w:szCs w:val="22"/>
      <w:lang w:eastAsia="en-US"/>
    </w:rPr>
  </w:style>
  <w:style w:type="character" w:customStyle="1" w:styleId="Charb">
    <w:name w:val="列出段落 Char"/>
    <w:link w:val="afc"/>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31"/>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1Char">
    <w:name w:val="标题 1 Char"/>
    <w:basedOn w:val="a1"/>
    <w:link w:val="10"/>
    <w:uiPriority w:val="8"/>
    <w:qFormat/>
    <w:rPr>
      <w:b/>
      <w:bCs/>
      <w:sz w:val="28"/>
      <w:szCs w:val="28"/>
      <w:lang w:eastAsia="en-US"/>
    </w:rPr>
  </w:style>
  <w:style w:type="character" w:styleId="afd">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Times New Roman"/>
    </w:rPr>
  </w:style>
  <w:style w:type="paragraph" w:customStyle="1" w:styleId="TAL">
    <w:name w:val="TAL"/>
    <w:basedOn w:val="a0"/>
    <w:link w:val="TALC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character" w:customStyle="1" w:styleId="TALCar">
    <w:name w:val="TAL Car"/>
    <w:basedOn w:val="a1"/>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9"/>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qFormat/>
    <w:rPr>
      <w:rFonts w:ascii="Times New Roman" w:eastAsia="MS Mincho" w:hAnsi="Times New Roman" w:cs="Times New Roman"/>
      <w:sz w:val="20"/>
      <w:szCs w:val="20"/>
      <w:lang w:val="en-GB"/>
    </w:rPr>
  </w:style>
  <w:style w:type="paragraph" w:customStyle="1" w:styleId="textintend2">
    <w:name w:val="text intend 2"/>
    <w:basedOn w:val="a0"/>
    <w:qFormat/>
    <w:pPr>
      <w:numPr>
        <w:numId w:val="6"/>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9"/>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Char4">
    <w:name w:val="正文文本缩进 Char"/>
    <w:basedOn w:val="a1"/>
    <w:link w:val="aa"/>
    <w:qFormat/>
    <w:rPr>
      <w:rFonts w:eastAsia="MS Gothic"/>
      <w:sz w:val="24"/>
      <w:lang w:val="en-GB" w:eastAsia="ja-JP"/>
    </w:rPr>
  </w:style>
  <w:style w:type="character" w:customStyle="1" w:styleId="Char0">
    <w:name w:val="文档结构图 Char"/>
    <w:basedOn w:val="a1"/>
    <w:link w:val="a7"/>
    <w:semiHidden/>
    <w:qFormat/>
    <w:rPr>
      <w:rFonts w:ascii="Tahoma" w:eastAsia="MS Gothic" w:hAnsi="Tahoma"/>
      <w:sz w:val="24"/>
      <w:shd w:val="clear" w:color="auto" w:fill="000080"/>
      <w:lang w:val="en-GB" w:eastAsia="ja-JP"/>
    </w:rPr>
  </w:style>
  <w:style w:type="character" w:customStyle="1" w:styleId="Char5">
    <w:name w:val="纯文本 Char"/>
    <w:basedOn w:val="a1"/>
    <w:link w:val="ab"/>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a0"/>
    <w:next w:val="a0"/>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7"/>
      </w:numPr>
      <w:autoSpaceDE/>
      <w:autoSpaceDN/>
      <w:adjustRightInd/>
      <w:snapToGrid/>
      <w:spacing w:after="180"/>
      <w:jc w:val="left"/>
    </w:pPr>
    <w:rPr>
      <w:rFonts w:eastAsia="MS Gothic"/>
      <w:sz w:val="24"/>
      <w:szCs w:val="20"/>
      <w:lang w:val="en-GB" w:eastAsia="ja-JP"/>
    </w:rPr>
  </w:style>
  <w:style w:type="character" w:customStyle="1" w:styleId="2Char0">
    <w:name w:val="正文文本缩进 2 Char"/>
    <w:basedOn w:val="a1"/>
    <w:link w:val="23"/>
    <w:qFormat/>
    <w:rPr>
      <w:rFonts w:eastAsia="MS Gothic"/>
      <w:kern w:val="2"/>
      <w:sz w:val="24"/>
      <w:lang w:val="en-GB" w:eastAsia="ja-JP"/>
    </w:rPr>
  </w:style>
  <w:style w:type="paragraph" w:customStyle="1" w:styleId="ListBulletLast">
    <w:name w:val="List Bullet Last"/>
    <w:basedOn w:val="a5"/>
    <w:next w:val="a9"/>
    <w:qFormat/>
    <w:pPr>
      <w:snapToGrid/>
      <w:spacing w:after="240"/>
      <w:ind w:left="714" w:hanging="357"/>
    </w:pPr>
    <w:rPr>
      <w:rFonts w:ascii="Arial" w:eastAsia="MS Gothic" w:hAnsi="Arial"/>
      <w:sz w:val="24"/>
      <w:lang w:eastAsia="ja-JP"/>
    </w:rPr>
  </w:style>
  <w:style w:type="paragraph" w:customStyle="1" w:styleId="TitleText">
    <w:name w:val="Title Text"/>
    <w:basedOn w:val="a0"/>
    <w:next w:val="a0"/>
    <w:qFormat/>
    <w:pPr>
      <w:autoSpaceDE/>
      <w:autoSpaceDN/>
      <w:adjustRightInd/>
      <w:snapToGrid/>
      <w:spacing w:after="220"/>
      <w:jc w:val="left"/>
    </w:pPr>
    <w:rPr>
      <w:rFonts w:ascii="Arial" w:eastAsia="MS Gothic" w:hAnsi="Arial"/>
      <w:b/>
      <w:szCs w:val="20"/>
      <w:lang w:val="en-GB" w:eastAsia="ja-JP"/>
    </w:rPr>
  </w:style>
  <w:style w:type="character" w:customStyle="1" w:styleId="Char9">
    <w:name w:val="标题 Char"/>
    <w:basedOn w:val="a1"/>
    <w:link w:val="af2"/>
    <w:qFormat/>
    <w:rPr>
      <w:rFonts w:ascii="Arial" w:eastAsia="MS Gothic" w:hAnsi="Arial"/>
      <w:b/>
      <w:sz w:val="24"/>
      <w:lang w:val="en-GB" w:eastAsia="ja-JP"/>
    </w:rPr>
  </w:style>
  <w:style w:type="character" w:customStyle="1" w:styleId="3Char0">
    <w:name w:val="正文文本 3 Char"/>
    <w:basedOn w:val="a1"/>
    <w:link w:val="32"/>
    <w:qFormat/>
    <w:rPr>
      <w:rFonts w:eastAsia="MS Gothic"/>
      <w:sz w:val="24"/>
      <w:lang w:val="en-GB" w:eastAsia="ja-JP"/>
    </w:rPr>
  </w:style>
  <w:style w:type="paragraph" w:customStyle="1" w:styleId="TableText">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8"/>
      </w:numPr>
      <w:tabs>
        <w:tab w:val="clear" w:pos="992"/>
        <w:tab w:val="left" w:pos="360"/>
      </w:tabs>
      <w:spacing w:after="120"/>
      <w:ind w:left="360" w:hanging="36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hAnsi="Arial" w:cs="Arial"/>
      <w:color w:val="0000FF"/>
      <w:kern w:val="2"/>
      <w:lang w:eastAsia="zh-CN"/>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a0"/>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a1"/>
    <w:link w:val="text0"/>
    <w:qFormat/>
    <w:rPr>
      <w:rFonts w:eastAsia="MS Gothic"/>
      <w:sz w:val="24"/>
      <w:lang w:eastAsia="ja-JP"/>
    </w:rPr>
  </w:style>
  <w:style w:type="paragraph" w:customStyle="1" w:styleId="bullet">
    <w:name w:val="bullet"/>
    <w:basedOn w:val="afc"/>
    <w:link w:val="bulletChar"/>
    <w:qFormat/>
    <w:pPr>
      <w:widowControl w:val="0"/>
      <w:numPr>
        <w:numId w:val="9"/>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rPr>
  </w:style>
  <w:style w:type="table" w:customStyle="1" w:styleId="13">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Char">
    <w:name w:val="标题 2 Char"/>
    <w:basedOn w:val="a1"/>
    <w:link w:val="20"/>
    <w:qFormat/>
    <w:rPr>
      <w:b/>
      <w:bCs/>
      <w:sz w:val="24"/>
      <w:szCs w:val="22"/>
      <w:lang w:eastAsia="en-US"/>
    </w:rPr>
  </w:style>
  <w:style w:type="table" w:customStyle="1" w:styleId="14">
    <w:name w:val="表 (格子)1"/>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5">
    <w:name w:val="表 (格子)2"/>
    <w:basedOn w:val="a2"/>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9"/>
    <w:link w:val="ProposalChar"/>
    <w:qFormat/>
    <w:pPr>
      <w:numPr>
        <w:numId w:val="10"/>
      </w:numPr>
      <w:tabs>
        <w:tab w:val="left" w:pos="1701"/>
      </w:tabs>
      <w:autoSpaceDE/>
      <w:autoSpaceDN/>
      <w:adjustRightInd/>
      <w:snapToGrid/>
    </w:pPr>
    <w:rPr>
      <w:rFonts w:ascii="Arial" w:eastAsiaTheme="minorHAnsi" w:hAnsi="Arial" w:cstheme="minorBidi"/>
      <w:b/>
      <w:bCs/>
      <w:sz w:val="22"/>
      <w:szCs w:val="22"/>
    </w:rPr>
  </w:style>
  <w:style w:type="character" w:customStyle="1" w:styleId="ProposalChar">
    <w:name w:val="Proposal Char"/>
    <w:basedOn w:val="a1"/>
    <w:link w:val="Proposal0"/>
    <w:qFormat/>
    <w:locked/>
    <w:rPr>
      <w:rFonts w:ascii="Arial" w:eastAsiaTheme="minorHAnsi" w:hAnsi="Arial" w:cstheme="minorBidi"/>
      <w:b/>
      <w:bCs/>
      <w:sz w:val="22"/>
      <w:szCs w:val="22"/>
      <w:lang w:eastAsia="en-US"/>
    </w:rPr>
  </w:style>
  <w:style w:type="paragraph" w:customStyle="1" w:styleId="Observation">
    <w:name w:val="Observation"/>
    <w:basedOn w:val="Proposal0"/>
    <w:link w:val="ObservationChar"/>
    <w:qFormat/>
    <w:pPr>
      <w:numPr>
        <w:numId w:val="11"/>
      </w:numPr>
      <w:ind w:left="1701" w:hanging="1701"/>
    </w:pPr>
    <w:rPr>
      <w:lang w:eastAsia="ja-JP"/>
    </w:rPr>
  </w:style>
  <w:style w:type="paragraph" w:customStyle="1" w:styleId="Agreement">
    <w:name w:val="Agreement"/>
    <w:basedOn w:val="a0"/>
    <w:next w:val="a0"/>
    <w:qFormat/>
    <w:pPr>
      <w:numPr>
        <w:numId w:val="12"/>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2"/>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a1"/>
    <w:qFormat/>
  </w:style>
  <w:style w:type="paragraph" w:customStyle="1" w:styleId="1">
    <w:name w:val="段落番号1"/>
    <w:basedOn w:val="10"/>
    <w:next w:val="a0"/>
    <w:qFormat/>
    <w:pPr>
      <w:widowControl w:val="0"/>
      <w:numPr>
        <w:numId w:val="13"/>
      </w:numPr>
      <w:autoSpaceDE/>
      <w:autoSpaceDN/>
      <w:adjustRightInd/>
      <w:snapToGrid/>
      <w:spacing w:before="0" w:afterLines="5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character" w:customStyle="1" w:styleId="Char8">
    <w:name w:val="脚注文本 Char"/>
    <w:link w:val="af"/>
    <w:uiPriority w:val="99"/>
    <w:semiHidden/>
    <w:qFormat/>
  </w:style>
  <w:style w:type="paragraph" w:customStyle="1" w:styleId="Text">
    <w:name w:val="Text"/>
    <w:qFormat/>
    <w:pPr>
      <w:keepLines/>
      <w:numPr>
        <w:numId w:val="14"/>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4Char">
    <w:name w:val="标题 4 Char"/>
    <w:link w:val="40"/>
    <w:uiPriority w:val="8"/>
    <w:qFormat/>
    <w:rPr>
      <w:b/>
      <w:bCs/>
      <w:sz w:val="22"/>
      <w:szCs w:val="28"/>
      <w:lang w:eastAsia="en-US"/>
    </w:rPr>
  </w:style>
  <w:style w:type="paragraph" w:customStyle="1" w:styleId="B5">
    <w:name w:val="B5"/>
    <w:basedOn w:val="a0"/>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qFormat/>
    <w:pPr>
      <w:keepNext/>
      <w:keepLines/>
      <w:autoSpaceDE/>
      <w:autoSpaceDN/>
      <w:adjustRightInd/>
      <w:snapToGrid/>
      <w:spacing w:after="0"/>
      <w:ind w:left="1135" w:hanging="851"/>
      <w:jc w:val="left"/>
    </w:pPr>
    <w:rPr>
      <w:rFonts w:ascii="Arial" w:eastAsia="MS Mincho" w:hAnsi="Arial"/>
      <w:sz w:val="18"/>
      <w:szCs w:val="20"/>
    </w:rPr>
  </w:style>
  <w:style w:type="paragraph" w:customStyle="1" w:styleId="ListParagraph1">
    <w:name w:val="List Paragraph1"/>
    <w:basedOn w:val="a0"/>
    <w:uiPriority w:val="34"/>
    <w:qFormat/>
    <w:pPr>
      <w:autoSpaceDE/>
      <w:autoSpaceDN/>
      <w:adjustRightInd/>
      <w:snapToGrid/>
      <w:spacing w:after="200" w:line="276" w:lineRule="auto"/>
      <w:ind w:firstLineChars="200" w:firstLine="420"/>
      <w:jc w:val="left"/>
    </w:pPr>
    <w:rPr>
      <w:rFonts w:ascii="Calibri" w:eastAsia="Calibri" w:hAnsi="Calibri"/>
    </w:rPr>
  </w:style>
  <w:style w:type="character" w:customStyle="1" w:styleId="TALChar">
    <w:name w:val="TAL Char"/>
    <w:qFormat/>
    <w:rPr>
      <w:rFonts w:ascii="Arial" w:eastAsia="Times New Roman" w:hAnsi="Arial" w:cs="Times New Roman"/>
      <w:kern w:val="0"/>
      <w:sz w:val="18"/>
      <w:szCs w:val="20"/>
      <w:lang w:val="en-GB" w:eastAsia="ko-KR"/>
    </w:rPr>
  </w:style>
  <w:style w:type="paragraph" w:customStyle="1" w:styleId="Doc">
    <w:name w:val="Doc"/>
    <w:basedOn w:val="a0"/>
    <w:link w:val="DocChar"/>
    <w:qFormat/>
    <w:pPr>
      <w:autoSpaceDE/>
      <w:autoSpaceDN/>
      <w:adjustRightInd/>
      <w:snapToGrid/>
      <w:spacing w:before="120"/>
      <w:ind w:firstLineChars="100" w:firstLine="220"/>
    </w:pPr>
    <w:rPr>
      <w:rFonts w:eastAsia="Batang"/>
      <w:bCs/>
      <w:lang w:eastAsia="ko-KR"/>
    </w:rPr>
  </w:style>
  <w:style w:type="character" w:customStyle="1" w:styleId="DocChar">
    <w:name w:val="Doc Char"/>
    <w:basedOn w:val="a1"/>
    <w:link w:val="Doc"/>
    <w:qFormat/>
    <w:rPr>
      <w:rFonts w:eastAsia="Batang"/>
      <w:bCs/>
      <w:sz w:val="22"/>
      <w:szCs w:val="22"/>
      <w:lang w:eastAsia="ko-KR"/>
    </w:rPr>
  </w:style>
  <w:style w:type="paragraph" w:customStyle="1" w:styleId="3GPPText">
    <w:name w:val="3GPP Text"/>
    <w:basedOn w:val="a0"/>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table" w:customStyle="1" w:styleId="TableGrid1">
    <w:name w:val="TableGrid1"/>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qFormat/>
    <w:rPr>
      <w:b/>
      <w:sz w:val="22"/>
      <w:szCs w:val="22"/>
      <w:lang w:eastAsia="en-US"/>
    </w:rPr>
  </w:style>
  <w:style w:type="table" w:customStyle="1" w:styleId="33">
    <w:name w:val="网格型3"/>
    <w:basedOn w:val="a2"/>
    <w:uiPriority w:val="5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fontstyle21">
    <w:name w:val="fontstyle21"/>
    <w:qFormat/>
    <w:rPr>
      <w:rFonts w:ascii="Times New Roman" w:hAnsi="Times New Roman" w:cs="Times New Roman" w:hint="default"/>
      <w:i/>
      <w:iCs/>
      <w:color w:val="000000"/>
      <w:sz w:val="90"/>
      <w:szCs w:val="90"/>
    </w:rPr>
  </w:style>
  <w:style w:type="character" w:customStyle="1" w:styleId="15">
    <w:name w:val="@他1"/>
    <w:basedOn w:val="a1"/>
    <w:uiPriority w:val="99"/>
    <w:unhideWhenUsed/>
    <w:qFormat/>
    <w:rPr>
      <w:color w:val="2B579A"/>
      <w:shd w:val="clear" w:color="auto" w:fill="E1DFDD"/>
    </w:rPr>
  </w:style>
  <w:style w:type="paragraph" w:customStyle="1" w:styleId="16">
    <w:name w:val="修订1"/>
    <w:hidden/>
    <w:uiPriority w:val="99"/>
    <w:semiHidden/>
    <w:qFormat/>
    <w:rPr>
      <w:sz w:val="22"/>
      <w:szCs w:val="22"/>
      <w:lang w:eastAsia="en-US"/>
    </w:rPr>
  </w:style>
  <w:style w:type="paragraph" w:customStyle="1" w:styleId="Revision2">
    <w:name w:val="Revision2"/>
    <w:hidden/>
    <w:uiPriority w:val="99"/>
    <w:semiHidden/>
    <w:qFormat/>
    <w:rPr>
      <w:sz w:val="22"/>
      <w:szCs w:val="22"/>
      <w:lang w:eastAsia="en-US"/>
    </w:rPr>
  </w:style>
  <w:style w:type="table" w:customStyle="1" w:styleId="43">
    <w:name w:val="网格型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link w:val="TANChar"/>
    <w:qFormat/>
    <w:pPr>
      <w:spacing w:line="240" w:lineRule="auto"/>
      <w:ind w:left="851" w:hanging="851"/>
    </w:pPr>
    <w:rPr>
      <w:rFonts w:eastAsia="宋体"/>
    </w:rPr>
  </w:style>
  <w:style w:type="character" w:customStyle="1" w:styleId="TANChar">
    <w:name w:val="TAN Char"/>
    <w:link w:val="TAN"/>
    <w:qFormat/>
    <w:rPr>
      <w:rFonts w:ascii="Arial" w:hAnsi="Arial"/>
      <w:sz w:val="18"/>
      <w:lang w:val="en-GB" w:eastAsia="en-US"/>
    </w:rPr>
  </w:style>
  <w:style w:type="table" w:customStyle="1" w:styleId="TableGrid6">
    <w:name w:val="Table Grid6"/>
    <w:basedOn w:val="a2"/>
    <w:uiPriority w:val="39"/>
    <w:qFormat/>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Pr>
      <w:sz w:val="22"/>
      <w:szCs w:val="22"/>
      <w:lang w:eastAsia="en-US"/>
    </w:rPr>
  </w:style>
  <w:style w:type="paragraph" w:customStyle="1" w:styleId="EmailDiscussion">
    <w:name w:val="EmailDiscussion"/>
    <w:basedOn w:val="a0"/>
    <w:next w:val="a0"/>
    <w:qFormat/>
    <w:pPr>
      <w:numPr>
        <w:numId w:val="15"/>
      </w:numPr>
      <w:overflowPunct w:val="0"/>
      <w:snapToGrid/>
      <w:spacing w:before="40" w:after="0" w:line="240" w:lineRule="auto"/>
      <w:jc w:val="left"/>
      <w:textAlignment w:val="baseline"/>
    </w:pPr>
    <w:rPr>
      <w:rFonts w:ascii="Arial" w:eastAsia="MS Mincho" w:hAnsi="Arial"/>
      <w:b/>
      <w:sz w:val="20"/>
      <w:szCs w:val="24"/>
      <w:lang w:val="en-GB" w:eastAsia="en-GB"/>
    </w:rPr>
  </w:style>
  <w:style w:type="paragraph" w:customStyle="1" w:styleId="NO">
    <w:name w:val="NO"/>
    <w:basedOn w:val="a0"/>
    <w:link w:val="NOChar"/>
    <w:qFormat/>
    <w:pPr>
      <w:keepLines/>
      <w:autoSpaceDE/>
      <w:autoSpaceDN/>
      <w:adjustRightInd/>
      <w:snapToGrid/>
      <w:spacing w:after="180" w:line="240" w:lineRule="auto"/>
      <w:ind w:left="1135" w:hanging="851"/>
      <w:jc w:val="left"/>
    </w:pPr>
    <w:rPr>
      <w:sz w:val="20"/>
      <w:szCs w:val="20"/>
      <w:lang w:val="en-GB"/>
    </w:rPr>
  </w:style>
  <w:style w:type="character" w:customStyle="1" w:styleId="NOChar">
    <w:name w:val="NO Char"/>
    <w:link w:val="NO"/>
    <w:qFormat/>
    <w:rPr>
      <w:lang w:val="en-GB" w:eastAsia="en-US"/>
    </w:rPr>
  </w:style>
  <w:style w:type="paragraph" w:customStyle="1" w:styleId="ZchnZchn">
    <w:name w:val="Zchn Zchn"/>
    <w:uiPriority w:val="99"/>
    <w:semiHidden/>
    <w:qFormat/>
    <w:pPr>
      <w:keepNext/>
      <w:numPr>
        <w:numId w:val="16"/>
      </w:numPr>
      <w:autoSpaceDE w:val="0"/>
      <w:autoSpaceDN w:val="0"/>
      <w:adjustRightInd w:val="0"/>
      <w:spacing w:before="60" w:after="60"/>
    </w:pPr>
    <w:rPr>
      <w:rFonts w:ascii="Arial" w:hAnsi="Arial" w:cs="Arial"/>
      <w:color w:val="0000FF"/>
      <w:kern w:val="2"/>
      <w:lang w:eastAsia="zh-CN"/>
    </w:rPr>
  </w:style>
  <w:style w:type="paragraph" w:customStyle="1" w:styleId="paragraph">
    <w:name w:val="paragraph"/>
    <w:basedOn w:val="a0"/>
    <w:qFormat/>
    <w:pPr>
      <w:autoSpaceDE/>
      <w:autoSpaceDN/>
      <w:adjustRightInd/>
      <w:snapToGrid/>
      <w:spacing w:before="100" w:beforeAutospacing="1" w:after="100" w:afterAutospacing="1" w:line="240" w:lineRule="auto"/>
      <w:jc w:val="left"/>
    </w:pPr>
    <w:rPr>
      <w:rFonts w:eastAsia="Times New Roman"/>
      <w:sz w:val="24"/>
      <w:szCs w:val="24"/>
    </w:rPr>
  </w:style>
  <w:style w:type="character" w:customStyle="1" w:styleId="normaltextrun">
    <w:name w:val="normaltextrun"/>
    <w:basedOn w:val="a1"/>
    <w:qFormat/>
  </w:style>
  <w:style w:type="character" w:customStyle="1" w:styleId="eop">
    <w:name w:val="eop"/>
    <w:basedOn w:val="a1"/>
    <w:qFormat/>
  </w:style>
  <w:style w:type="paragraph" w:customStyle="1" w:styleId="Char1">
    <w:name w:val="Char1"/>
    <w:semiHidden/>
    <w:qFormat/>
    <w:pPr>
      <w:keepNext/>
      <w:numPr>
        <w:numId w:val="17"/>
      </w:numPr>
      <w:autoSpaceDE w:val="0"/>
      <w:autoSpaceDN w:val="0"/>
      <w:adjustRightInd w:val="0"/>
      <w:spacing w:before="60" w:after="60"/>
    </w:pPr>
    <w:rPr>
      <w:rFonts w:ascii="Arial" w:eastAsiaTheme="minorEastAsia" w:hAnsi="Arial" w:cs="Arial"/>
      <w:color w:val="0000FF"/>
      <w:kern w:val="2"/>
      <w:lang w:eastAsia="zh-CN"/>
    </w:rPr>
  </w:style>
  <w:style w:type="paragraph" w:customStyle="1" w:styleId="Obsrv">
    <w:name w:val="Obsrv"/>
    <w:basedOn w:val="a0"/>
    <w:link w:val="ObsrvChar"/>
    <w:qFormat/>
    <w:pPr>
      <w:numPr>
        <w:numId w:val="18"/>
      </w:numPr>
      <w:tabs>
        <w:tab w:val="left" w:pos="1530"/>
        <w:tab w:val="left" w:pos="1699"/>
      </w:tabs>
      <w:autoSpaceDE/>
      <w:autoSpaceDN/>
      <w:adjustRightInd/>
      <w:snapToGrid/>
      <w:spacing w:before="120" w:line="240" w:lineRule="auto"/>
      <w:ind w:left="0" w:firstLine="0"/>
    </w:pPr>
    <w:rPr>
      <w:rFonts w:ascii="Arial" w:eastAsiaTheme="minorHAnsi" w:hAnsi="Arial" w:cstheme="minorBidi"/>
      <w:b/>
      <w:sz w:val="20"/>
      <w:lang w:eastAsia="ja-JP"/>
    </w:rPr>
  </w:style>
  <w:style w:type="character" w:customStyle="1" w:styleId="ObsrvChar">
    <w:name w:val="Obsrv Char"/>
    <w:basedOn w:val="a1"/>
    <w:link w:val="Obsrv"/>
    <w:qFormat/>
    <w:rPr>
      <w:rFonts w:ascii="Arial" w:eastAsiaTheme="minorHAnsi" w:hAnsi="Arial" w:cstheme="minorBidi"/>
      <w:b/>
      <w:szCs w:val="22"/>
      <w:lang w:eastAsia="ja-JP"/>
    </w:rPr>
  </w:style>
  <w:style w:type="character" w:customStyle="1" w:styleId="17">
    <w:name w:val="未处理的提及1"/>
    <w:basedOn w:val="a1"/>
    <w:uiPriority w:val="99"/>
    <w:semiHidden/>
    <w:unhideWhenUsed/>
    <w:qFormat/>
    <w:rPr>
      <w:color w:val="605E5C"/>
      <w:shd w:val="clear" w:color="auto" w:fill="E1DFDD"/>
    </w:rPr>
  </w:style>
  <w:style w:type="paragraph" w:customStyle="1" w:styleId="proposal">
    <w:name w:val="proposal"/>
    <w:basedOn w:val="a9"/>
    <w:next w:val="a0"/>
    <w:link w:val="proposal1"/>
    <w:qFormat/>
    <w:pPr>
      <w:numPr>
        <w:numId w:val="19"/>
      </w:numPr>
      <w:autoSpaceDE/>
      <w:autoSpaceDN/>
      <w:adjustRightInd/>
      <w:snapToGrid/>
      <w:spacing w:beforeLines="50" w:before="50" w:afterLines="50" w:after="50" w:line="240" w:lineRule="auto"/>
      <w:ind w:left="1077" w:hanging="1077"/>
    </w:pPr>
    <w:rPr>
      <w:b/>
      <w:lang w:eastAsia="zh-CN"/>
    </w:rPr>
  </w:style>
  <w:style w:type="character" w:customStyle="1" w:styleId="proposal1">
    <w:name w:val="proposal 字符1"/>
    <w:link w:val="proposal"/>
    <w:qFormat/>
    <w:rPr>
      <w:b/>
    </w:rPr>
  </w:style>
  <w:style w:type="character" w:customStyle="1" w:styleId="aff">
    <w:name w:val="列表段落 字符"/>
    <w:link w:val="18"/>
    <w:uiPriority w:val="34"/>
    <w:qFormat/>
    <w:rPr>
      <w:rFonts w:ascii="Times" w:hAnsi="Times"/>
      <w:szCs w:val="24"/>
      <w:lang w:val="en-GB"/>
    </w:rPr>
  </w:style>
  <w:style w:type="paragraph" w:customStyle="1" w:styleId="18">
    <w:name w:val="列出段落1"/>
    <w:basedOn w:val="a0"/>
    <w:next w:val="afc"/>
    <w:link w:val="aff"/>
    <w:uiPriority w:val="34"/>
    <w:qFormat/>
    <w:pPr>
      <w:autoSpaceDE/>
      <w:autoSpaceDN/>
      <w:adjustRightInd/>
      <w:snapToGrid/>
      <w:spacing w:after="0" w:line="240" w:lineRule="auto"/>
      <w:ind w:leftChars="400" w:left="840"/>
      <w:jc w:val="left"/>
    </w:pPr>
    <w:rPr>
      <w:rFonts w:ascii="Times" w:hAnsi="Times"/>
      <w:sz w:val="20"/>
      <w:szCs w:val="24"/>
      <w:lang w:val="en-GB"/>
    </w:rPr>
  </w:style>
  <w:style w:type="character" w:customStyle="1" w:styleId="apple-tab-span">
    <w:name w:val="apple-tab-span"/>
    <w:basedOn w:val="a1"/>
    <w:qFormat/>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observation0">
    <w:name w:val="observation"/>
    <w:basedOn w:val="a0"/>
    <w:link w:val="observation1"/>
    <w:qFormat/>
    <w:pPr>
      <w:numPr>
        <w:numId w:val="20"/>
      </w:numPr>
      <w:tabs>
        <w:tab w:val="left" w:pos="322"/>
      </w:tabs>
      <w:autoSpaceDE/>
      <w:autoSpaceDN/>
      <w:adjustRightInd/>
      <w:snapToGrid/>
      <w:spacing w:beforeLines="50" w:before="120" w:afterLines="50" w:line="240" w:lineRule="auto"/>
    </w:pPr>
    <w:rPr>
      <w:rFonts w:eastAsiaTheme="minorEastAsia"/>
      <w:b/>
      <w:sz w:val="20"/>
      <w:szCs w:val="20"/>
      <w:lang w:eastAsia="zh-CN"/>
    </w:rPr>
  </w:style>
  <w:style w:type="character" w:customStyle="1" w:styleId="observation1">
    <w:name w:val="observation 字符"/>
    <w:basedOn w:val="a1"/>
    <w:link w:val="observation0"/>
    <w:qFormat/>
    <w:rPr>
      <w:rFonts w:eastAsiaTheme="minorEastAsia"/>
      <w:b/>
    </w:rPr>
  </w:style>
  <w:style w:type="character" w:customStyle="1" w:styleId="ObservationChar">
    <w:name w:val="Observation Char"/>
    <w:basedOn w:val="a1"/>
    <w:link w:val="Observation"/>
    <w:qFormat/>
    <w:rPr>
      <w:rFonts w:ascii="Arial" w:eastAsiaTheme="minorHAnsi" w:hAnsi="Arial" w:cstheme="minorBidi"/>
      <w:b/>
      <w:bCs/>
      <w:sz w:val="22"/>
      <w:szCs w:val="22"/>
      <w:lang w:eastAsia="ja-JP"/>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0Maintext">
    <w:name w:val="0 Main text"/>
    <w:basedOn w:val="a0"/>
    <w:link w:val="0MaintextChar"/>
    <w:qFormat/>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1"/>
    <w:link w:val="0Maintext"/>
    <w:qFormat/>
    <w:rPr>
      <w:rFonts w:eastAsia="Times New Roman" w:cs="Batang"/>
      <w:lang w:val="en-GB" w:eastAsia="en-US"/>
    </w:rPr>
  </w:style>
  <w:style w:type="paragraph" w:customStyle="1" w:styleId="34">
    <w:name w:val="修订3"/>
    <w:hidden/>
    <w:uiPriority w:val="99"/>
    <w:semiHidden/>
    <w:qFormat/>
    <w:rPr>
      <w:sz w:val="22"/>
      <w:szCs w:val="22"/>
      <w:lang w:eastAsia="en-US"/>
    </w:rPr>
  </w:style>
  <w:style w:type="paragraph" w:customStyle="1" w:styleId="Revision3">
    <w:name w:val="Revision3"/>
    <w:hidden/>
    <w:uiPriority w:val="99"/>
    <w:semiHidden/>
    <w:qFormat/>
    <w:rPr>
      <w:sz w:val="22"/>
      <w:szCs w:val="22"/>
      <w:lang w:eastAsia="en-US"/>
    </w:rPr>
  </w:style>
  <w:style w:type="paragraph" w:customStyle="1" w:styleId="Revision4">
    <w:name w:val="Revision4"/>
    <w:hidden/>
    <w:uiPriority w:val="99"/>
    <w:semiHidden/>
    <w:qFormat/>
    <w:rPr>
      <w:sz w:val="22"/>
      <w:szCs w:val="22"/>
      <w:lang w:eastAsia="en-US"/>
    </w:rPr>
  </w:style>
  <w:style w:type="paragraph" w:customStyle="1" w:styleId="Style192">
    <w:name w:val="_Style 192"/>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Bullets">
    <w:name w:val="- Bullets"/>
    <w:basedOn w:val="a0"/>
    <w:next w:val="afc"/>
    <w:uiPriority w:val="34"/>
    <w:qFormat/>
    <w:pPr>
      <w:autoSpaceDE/>
      <w:autoSpaceDN/>
      <w:adjustRightInd/>
      <w:snapToGrid/>
      <w:spacing w:after="0" w:line="240" w:lineRule="auto"/>
      <w:ind w:leftChars="400"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0"/>
    <w:semiHidden/>
    <w:qFormat/>
    <w:pPr>
      <w:keepNext/>
      <w:tabs>
        <w:tab w:val="left" w:pos="720"/>
      </w:tabs>
      <w:autoSpaceDE w:val="0"/>
      <w:autoSpaceDN w:val="0"/>
      <w:adjustRightInd w:val="0"/>
      <w:ind w:left="720" w:hanging="360"/>
    </w:pPr>
    <w:rPr>
      <w:rFonts w:eastAsia="Times New Roman"/>
      <w:kern w:val="2"/>
      <w:lang w:val="en-GB" w:eastAsia="zh-CN"/>
    </w:rPr>
  </w:style>
  <w:style w:type="table" w:customStyle="1" w:styleId="51">
    <w:name w:val="网格型5"/>
    <w:basedOn w:val="a2"/>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수정1"/>
    <w:hidden/>
    <w:uiPriority w:val="99"/>
    <w:semiHidden/>
    <w:qFormat/>
    <w:rPr>
      <w:sz w:val="22"/>
      <w:szCs w:val="22"/>
      <w:lang w:eastAsia="en-US"/>
    </w:rPr>
  </w:style>
  <w:style w:type="paragraph" w:customStyle="1" w:styleId="aff0">
    <w:name w:val="图样式"/>
    <w:basedOn w:val="a0"/>
    <w:qFormat/>
    <w:pPr>
      <w:keepNext/>
      <w:spacing w:before="80" w:after="80" w:line="360" w:lineRule="auto"/>
      <w:jc w:val="center"/>
    </w:pPr>
    <w:rPr>
      <w:rFonts w:ascii="FrutigerNext LT Regular" w:eastAsiaTheme="minorEastAsia" w:hAnsi="FrutigerNext LT Regular"/>
      <w:snapToGrid w:val="0"/>
      <w:sz w:val="21"/>
      <w:szCs w:val="21"/>
      <w:lang w:eastAsia="zh-CN"/>
    </w:rPr>
  </w:style>
  <w:style w:type="paragraph" w:customStyle="1" w:styleId="subProposal">
    <w:name w:val=".subProposal"/>
    <w:basedOn w:val="a0"/>
    <w:qFormat/>
    <w:pPr>
      <w:numPr>
        <w:numId w:val="21"/>
      </w:numPr>
      <w:autoSpaceDE/>
      <w:autoSpaceDN/>
      <w:spacing w:afterLines="30" w:after="30" w:line="276" w:lineRule="auto"/>
      <w:ind w:leftChars="100" w:left="100"/>
    </w:pPr>
    <w:rPr>
      <w:i/>
      <w:iCs/>
      <w:sz w:val="20"/>
      <w:szCs w:val="20"/>
      <w:lang w:eastAsia="zh-CN"/>
    </w:rPr>
  </w:style>
  <w:style w:type="paragraph" w:customStyle="1" w:styleId="subObservation">
    <w:name w:val=".subObservation"/>
    <w:basedOn w:val="subProposal"/>
    <w:qFormat/>
  </w:style>
  <w:style w:type="paragraph" w:customStyle="1" w:styleId="3GPPAgreements">
    <w:name w:val="3GPP Agreements"/>
    <w:basedOn w:val="a0"/>
    <w:link w:val="3GPPAgreementsChar"/>
    <w:qFormat/>
    <w:pPr>
      <w:numPr>
        <w:numId w:val="2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ourahmadi@lenovo.com" TargetMode="External"/><Relationship Id="rId13" Type="http://schemas.openxmlformats.org/officeDocument/2006/relationships/hyperlink" Target="mailto:haruhi.echigo.fw@nttdocomo.com"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mailto:salam.akoum@att.com"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far.tariq@att.com" TargetMode="Externa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mailto:victor.sergeev@intel.com" TargetMode="Externa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wangjf20@lenovo.com"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53290</Words>
  <Characters>303753</Characters>
  <Application>Microsoft Office Word</Application>
  <DocSecurity>0</DocSecurity>
  <Lines>2531</Lines>
  <Paragraphs>712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356331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2023-02-27T09:55:00Z</dcterms:created>
  <dcterms:modified xsi:type="dcterms:W3CDTF">2023-02-27T14:54:00Z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MSIP_Label_a7295cc1-d279-42ac-ab4d-3b0f4fece050_Enabled">
    <vt:lpwstr>true</vt:lpwstr>
  </property>
  <property fmtid="{D5CDD505-2E9C-101B-9397-08002B2CF9AE}" pid="4" name="MSIP_Label_a7295cc1-d279-42ac-ab4d-3b0f4fece050_SetDate">
    <vt:lpwstr>2023-02-27T10:41:07Z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b51615f6-f3db-4db5-9fab-d6896df84020</vt:lpwstr>
  </property>
  <property fmtid="{D5CDD505-2E9C-101B-9397-08002B2CF9AE}" pid="9" name="MSIP_Label_a7295cc1-d279-42ac-ab4d-3b0f4fece050_ContentBits">
    <vt:lpwstr>0</vt:lpwstr>
  </property>
</Properties>
</file>