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0795B038"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w:t>
      </w:r>
      <w:r w:rsidR="00076AB0">
        <w:rPr>
          <w:rFonts w:ascii="Times New Roman" w:eastAsia="Times New Roman" w:hAnsi="Times New Roman" w:cs="Times New Roman"/>
          <w:b/>
          <w:bCs/>
        </w:rPr>
        <w:t>2</w:t>
      </w:r>
      <w:r>
        <w:tab/>
      </w:r>
      <w:r w:rsidR="00186166">
        <w:rPr>
          <w:rFonts w:ascii="Times New Roman" w:eastAsia="Times New Roman" w:hAnsi="Times New Roman" w:cs="Times New Roman"/>
          <w:b/>
          <w:bCs/>
        </w:rPr>
        <w:t>R1-</w:t>
      </w:r>
      <w:r w:rsidR="002A4592">
        <w:rPr>
          <w:rFonts w:ascii="Times New Roman" w:eastAsia="Times New Roman" w:hAnsi="Times New Roman" w:cs="Times New Roman"/>
          <w:b/>
          <w:bCs/>
        </w:rPr>
        <w:t>2301687</w:t>
      </w:r>
    </w:p>
    <w:p w14:paraId="3FDBB676" w14:textId="459D6622" w:rsidR="00C65207" w:rsidRDefault="00C4182D">
      <w:pPr>
        <w:spacing w:after="120" w:line="240" w:lineRule="auto"/>
        <w:rPr>
          <w:rFonts w:ascii="Times New Roman" w:eastAsia="Times New Roman" w:hAnsi="Times New Roman" w:cs="Times New Roman"/>
        </w:rPr>
      </w:pPr>
      <w:r>
        <w:rPr>
          <w:rFonts w:ascii="Times New Roman" w:eastAsia="Times New Roman" w:hAnsi="Times New Roman" w:cs="Times New Roman"/>
          <w:b/>
          <w:bCs/>
        </w:rPr>
        <w:t>Athens</w:t>
      </w:r>
      <w:r w:rsidR="00954017">
        <w:rPr>
          <w:rFonts w:ascii="Times New Roman" w:eastAsia="Times New Roman" w:hAnsi="Times New Roman" w:cs="Times New Roman"/>
          <w:b/>
          <w:bCs/>
        </w:rPr>
        <w:t xml:space="preserve">  - </w:t>
      </w:r>
      <w:r>
        <w:rPr>
          <w:rFonts w:ascii="Times New Roman" w:eastAsia="Times New Roman" w:hAnsi="Times New Roman" w:cs="Times New Roman"/>
          <w:b/>
          <w:bCs/>
        </w:rPr>
        <w:t>February</w:t>
      </w:r>
      <w:r w:rsidR="00186166">
        <w:rPr>
          <w:rFonts w:ascii="Times New Roman" w:eastAsia="Times New Roman" w:hAnsi="Times New Roman" w:cs="Times New Roman"/>
          <w:b/>
          <w:bCs/>
        </w:rPr>
        <w:t xml:space="preserve"> </w:t>
      </w:r>
      <w:r>
        <w:rPr>
          <w:rFonts w:ascii="Times New Roman" w:eastAsia="Times New Roman" w:hAnsi="Times New Roman" w:cs="Times New Roman"/>
          <w:b/>
          <w:bCs/>
        </w:rPr>
        <w:t>27</w:t>
      </w:r>
      <w:r w:rsidR="0010317D" w:rsidRPr="0010317D">
        <w:rPr>
          <w:rFonts w:ascii="Times New Roman" w:eastAsia="Times New Roman" w:hAnsi="Times New Roman" w:cs="Times New Roman"/>
          <w:b/>
          <w:bCs/>
          <w:vertAlign w:val="superscript"/>
        </w:rPr>
        <w:t>th</w:t>
      </w:r>
      <w:r w:rsidR="00186166">
        <w:rPr>
          <w:rFonts w:ascii="Times New Roman" w:eastAsia="Times New Roman" w:hAnsi="Times New Roman" w:cs="Times New Roman"/>
          <w:b/>
          <w:bCs/>
        </w:rPr>
        <w:t xml:space="preserve"> – </w:t>
      </w:r>
      <w:r>
        <w:rPr>
          <w:rFonts w:ascii="Times New Roman" w:eastAsia="Times New Roman" w:hAnsi="Times New Roman" w:cs="Times New Roman"/>
          <w:b/>
          <w:bCs/>
        </w:rPr>
        <w:t>March 3</w:t>
      </w:r>
      <w:r w:rsidRPr="00C4182D">
        <w:rPr>
          <w:rFonts w:ascii="Times New Roman" w:eastAsia="Times New Roman" w:hAnsi="Times New Roman" w:cs="Times New Roman"/>
          <w:b/>
          <w:bCs/>
          <w:vertAlign w:val="superscript"/>
        </w:rPr>
        <w:t>rd</w:t>
      </w:r>
      <w:r w:rsidR="00A22EF4" w:rsidRPr="3E65A990">
        <w:rPr>
          <w:rFonts w:ascii="Times New Roman" w:eastAsia="Times New Roman" w:hAnsi="Times New Roman" w:cs="Times New Roman"/>
          <w:b/>
          <w:bCs/>
        </w:rPr>
        <w:t>, 202</w:t>
      </w:r>
      <w:r>
        <w:rPr>
          <w:rFonts w:ascii="Times New Roman" w:eastAsia="Times New Roman" w:hAnsi="Times New Roman" w:cs="Times New Roman"/>
          <w:b/>
          <w:bCs/>
        </w:rPr>
        <w:t>3</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62D59B3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65416">
        <w:rPr>
          <w:rFonts w:ascii="Times New Roman" w:eastAsia="Times New Roman" w:hAnsi="Times New Roman" w:cs="Times New Roman"/>
          <w:b/>
        </w:rPr>
        <w:t>4</w:t>
      </w:r>
      <w:r w:rsidR="005A3AB0">
        <w:rPr>
          <w:rFonts w:ascii="Times New Roman" w:eastAsia="Times New Roman" w:hAnsi="Times New Roman" w:cs="Times New Roman"/>
          <w:b/>
        </w:rPr>
        <w:t>.</w:t>
      </w:r>
      <w:r>
        <w:rPr>
          <w:rFonts w:ascii="Times New Roman" w:eastAsia="Times New Roman" w:hAnsi="Times New Roman" w:cs="Times New Roman"/>
          <w:b/>
        </w:rPr>
        <w:t>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4F26A6B3"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076AB0">
        <w:rPr>
          <w:rFonts w:ascii="Times New Roman" w:eastAsia="Times New Roman" w:hAnsi="Times New Roman" w:cs="Times New Roman"/>
          <w:b/>
        </w:rPr>
        <w:t>SRI/TPMI enhancement for enabling 8 Tx UL transmission</w:t>
      </w:r>
    </w:p>
    <w:p w14:paraId="3FDBB67B" w14:textId="7EFD1C7C"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D</w:t>
      </w:r>
      <w:r w:rsidR="000D444A">
        <w:rPr>
          <w:rFonts w:ascii="Times New Roman" w:eastAsia="Times New Roman" w:hAnsi="Times New Roman" w:cs="Times New Roman"/>
          <w:b/>
        </w:rPr>
        <w:t>ecision</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77777777"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#94e</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0" w14:textId="77777777" w:rsidR="00737882" w:rsidRDefault="00737882" w:rsidP="00247483">
      <w:r>
        <w:rPr>
          <w:noProof/>
          <w:lang w:val="en-US"/>
        </w:rPr>
        <mc:AlternateContent>
          <mc:Choice Requires="wps">
            <w:drawing>
              <wp:inline distT="0" distB="0" distL="0" distR="0" wp14:anchorId="3FDBB6C1" wp14:editId="3FDBB6C2">
                <wp:extent cx="5943600" cy="1107440"/>
                <wp:effectExtent l="0" t="0" r="19050" b="16510"/>
                <wp:docPr id="1" name="Text Box 1"/>
                <wp:cNvGraphicFramePr/>
                <a:graphic xmlns:a="http://schemas.openxmlformats.org/drawingml/2006/main">
                  <a:graphicData uri="http://schemas.microsoft.com/office/word/2010/wordprocessingShape">
                    <wps:wsp>
                      <wps:cNvSpPr txBox="1"/>
                      <wps:spPr>
                        <a:xfrm>
                          <a:off x="0" y="0"/>
                          <a:ext cx="5943600" cy="1107440"/>
                        </a:xfrm>
                        <a:prstGeom prst="rect">
                          <a:avLst/>
                        </a:prstGeom>
                        <a:solidFill>
                          <a:schemeClr val="lt1"/>
                        </a:solidFill>
                        <a:ln w="6350">
                          <a:solidFill>
                            <a:prstClr val="black"/>
                          </a:solidFill>
                        </a:ln>
                      </wps:spPr>
                      <wps:txbx>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" fillcolor="white [3201]" strokeweight=".5pt">
                <v:textbox style="mso-fit-shape-to-text:t">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v:textbox>
                <w10:anchorlock/>
              </v:shape>
            </w:pict>
          </mc:Fallback>
        </mc:AlternateContent>
      </w:r>
    </w:p>
    <w:p w14:paraId="3FDBB681" w14:textId="77777777" w:rsidR="007268AA" w:rsidRDefault="007268AA" w:rsidP="00247483">
      <w:pPr>
        <w:rPr>
          <w:rFonts w:ascii="Times New Roman" w:eastAsia="Times New Roman" w:hAnsi="Times New Roman" w:cs="Times New Roman"/>
          <w:sz w:val="20"/>
          <w:szCs w:val="20"/>
        </w:rPr>
      </w:pPr>
    </w:p>
    <w:p w14:paraId="3FDBB682" w14:textId="419F8D25" w:rsidR="00186166" w:rsidRPr="00026AB8" w:rsidRDefault="006676D8" w:rsidP="00247483">
      <w:pPr>
        <w:rPr>
          <w:rFonts w:ascii="Times New Roman" w:eastAsia="Times New Roman" w:hAnsi="Times New Roman" w:cs="Times New Roman"/>
          <w:szCs w:val="20"/>
        </w:rPr>
      </w:pPr>
      <w:r>
        <w:rPr>
          <w:rFonts w:ascii="Times New Roman" w:eastAsia="Times New Roman" w:hAnsi="Times New Roman" w:cs="Times New Roman"/>
          <w:szCs w:val="20"/>
        </w:rPr>
        <w:t>T</w:t>
      </w:r>
      <w:r w:rsidR="3E65A990" w:rsidRPr="00026AB8">
        <w:rPr>
          <w:rFonts w:ascii="Times New Roman" w:eastAsia="Times New Roman" w:hAnsi="Times New Roman" w:cs="Times New Roman"/>
          <w:szCs w:val="20"/>
        </w:rPr>
        <w:t xml:space="preserve">he following agreements were made on </w:t>
      </w:r>
      <w:r w:rsidR="006601E0">
        <w:rPr>
          <w:rFonts w:ascii="Times New Roman" w:eastAsia="Times New Roman" w:hAnsi="Times New Roman" w:cs="Times New Roman"/>
          <w:szCs w:val="20"/>
        </w:rPr>
        <w:t xml:space="preserve">SRI/TPMI enhancement for enabling 8 Tx UL transmission </w:t>
      </w:r>
      <w:r>
        <w:rPr>
          <w:rFonts w:ascii="Times New Roman" w:eastAsia="Times New Roman" w:hAnsi="Times New Roman" w:cs="Times New Roman"/>
          <w:szCs w:val="20"/>
        </w:rPr>
        <w:t xml:space="preserve">in </w:t>
      </w:r>
      <w:r w:rsidR="00164C0F">
        <w:rPr>
          <w:rFonts w:ascii="Times New Roman" w:eastAsia="Times New Roman" w:hAnsi="Times New Roman" w:cs="Times New Roman"/>
          <w:szCs w:val="20"/>
        </w:rPr>
        <w:t>the meeting RAN1 #111[2]</w:t>
      </w:r>
      <w:r w:rsidR="3E65A990" w:rsidRPr="00026AB8">
        <w:rPr>
          <w:rFonts w:ascii="Times New Roman" w:eastAsia="Times New Roman" w:hAnsi="Times New Roman" w:cs="Times New Roman"/>
          <w:szCs w:val="20"/>
        </w:rPr>
        <w:t xml:space="preserve"> </w:t>
      </w:r>
    </w:p>
    <w:p w14:paraId="3FDBB683" w14:textId="77777777" w:rsidR="00186166" w:rsidRPr="00026AB8" w:rsidRDefault="00186166" w:rsidP="00247483"/>
    <w:p w14:paraId="3FDBB684" w14:textId="77777777" w:rsidR="3E65A990" w:rsidRPr="00026AB8" w:rsidRDefault="00BD5047" w:rsidP="3E65A990">
      <w:pPr>
        <w:rPr>
          <w:rFonts w:ascii="Times New Roman" w:eastAsia="Times New Roman" w:hAnsi="Times New Roman" w:cs="Times New Roman"/>
          <w:sz w:val="20"/>
          <w:szCs w:val="20"/>
        </w:rPr>
      </w:pPr>
      <w:r w:rsidRPr="00026AB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3FDBB6C3" wp14:editId="0737FA6D">
                <wp:simplePos x="0" y="0"/>
                <wp:positionH relativeFrom="margin">
                  <wp:align>left</wp:align>
                </wp:positionH>
                <wp:positionV relativeFrom="paragraph">
                  <wp:posOffset>13335</wp:posOffset>
                </wp:positionV>
                <wp:extent cx="5962650" cy="3683000"/>
                <wp:effectExtent l="0" t="0" r="19050" b="12700"/>
                <wp:wrapNone/>
                <wp:docPr id="5" name="Text Box 5"/>
                <wp:cNvGraphicFramePr/>
                <a:graphic xmlns:a="http://schemas.openxmlformats.org/drawingml/2006/main">
                  <a:graphicData uri="http://schemas.microsoft.com/office/word/2010/wordprocessingShape">
                    <wps:wsp>
                      <wps:cNvSpPr txBox="1"/>
                      <wps:spPr>
                        <a:xfrm>
                          <a:off x="0" y="0"/>
                          <a:ext cx="5962650" cy="368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C9CAF5" w14:textId="782CF974"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w:t>
                            </w:r>
                            <w:r w:rsidR="006E4BDA">
                              <w:rPr>
                                <w:rFonts w:ascii="Times New Roman" w:eastAsia="Times New Roman" w:hAnsi="Times New Roman" w:cs="Times New Roman"/>
                                <w:szCs w:val="20"/>
                                <w:u w:val="single"/>
                              </w:rPr>
                              <w:t>1</w:t>
                            </w:r>
                          </w:p>
                          <w:p w14:paraId="18B97BFE" w14:textId="77777777" w:rsidR="001D4697" w:rsidRDefault="001D4697" w:rsidP="00BA535D">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54FD918B" w14:textId="4C1690B0" w:rsidR="00BA535D" w:rsidRDefault="00BA535D" w:rsidP="00BA535D">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1EC569E0" w14:textId="77777777" w:rsidR="00BA535D" w:rsidRDefault="00BA535D" w:rsidP="00BA535D">
                            <w:pPr>
                              <w:rPr>
                                <w:rFonts w:ascii="Times" w:hAnsi="Times" w:cs="Times"/>
                                <w:iCs/>
                                <w:sz w:val="20"/>
                                <w:szCs w:val="20"/>
                              </w:rPr>
                            </w:pPr>
                            <w:r>
                              <w:rPr>
                                <w:rFonts w:cs="Times"/>
                                <w:iCs/>
                                <w:szCs w:val="20"/>
                              </w:rPr>
                              <w:t xml:space="preserve">For a fully coherent uplink precoding by an 8TX UE, </w:t>
                            </w:r>
                          </w:p>
                          <w:p w14:paraId="167B6AD4" w14:textId="77777777" w:rsidR="00BA535D" w:rsidRDefault="00BA535D" w:rsidP="00BA535D">
                            <w:pPr>
                              <w:pStyle w:val="ListParagraph"/>
                              <w:numPr>
                                <w:ilvl w:val="0"/>
                                <w:numId w:val="11"/>
                              </w:numPr>
                              <w:spacing w:line="240" w:lineRule="auto"/>
                              <w:rPr>
                                <w:rFonts w:cs="Times"/>
                                <w:iCs/>
                                <w:szCs w:val="20"/>
                              </w:rPr>
                            </w:pPr>
                            <w:r>
                              <w:rPr>
                                <w:rFonts w:cs="Times"/>
                                <w:iCs/>
                                <w:szCs w:val="20"/>
                              </w:rPr>
                              <w:t>Support NR Rel-15 single panel DL Type I codebook as the starting point for design of the codebook</w:t>
                            </w:r>
                          </w:p>
                          <w:p w14:paraId="17BE0030" w14:textId="77777777" w:rsidR="00BA535D" w:rsidRDefault="00BA535D" w:rsidP="00BA535D">
                            <w:pPr>
                              <w:pStyle w:val="ListParagraph"/>
                              <w:numPr>
                                <w:ilvl w:val="1"/>
                                <w:numId w:val="11"/>
                              </w:numPr>
                              <w:spacing w:line="240" w:lineRule="auto"/>
                              <w:rPr>
                                <w:rFonts w:cs="Times"/>
                                <w:iCs/>
                                <w:szCs w:val="20"/>
                              </w:rPr>
                            </w:pPr>
                            <w:r>
                              <w:rPr>
                                <w:rFonts w:cs="Times"/>
                                <w:iCs/>
                                <w:szCs w:val="20"/>
                              </w:rPr>
                              <w:t xml:space="preserve">FFS: For a constructed codebook with size M based on above method, unless </w:t>
                            </w:r>
                            <w:r>
                              <w:rPr>
                                <w:rFonts w:cs="Times"/>
                                <w:iCs/>
                                <w:szCs w:val="20"/>
                              </w:rPr>
                              <w:fldChar w:fldCharType="begin"/>
                            </w:r>
                            <w:r>
                              <w:rPr>
                                <w:rFonts w:cs="Times"/>
                                <w:iCs/>
                                <w:szCs w:val="20"/>
                              </w:rPr>
                              <w:instrText xml:space="preserve"> QUOTE </w:instrText>
                            </w:r>
                            <w:r w:rsidR="00000000">
                              <w:rPr>
                                <w:rFonts w:cs="Times"/>
                                <w:iCs/>
                                <w:position w:val="-5"/>
                                <w:szCs w:val="20"/>
                              </w:rPr>
                              <w:pict w14:anchorId="41B51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2pt" equationxml="&lt;">
                                  <v:imagedata r:id="rId7"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5B5BA19E">
                                <v:shape id="_x0000_i1028" type="#_x0000_t75" style="width:33pt;height:12pt" equationxml="&lt;">
                                  <v:imagedata r:id="rId7" o:title="" chromakey="white"/>
                                </v:shape>
                              </w:pict>
                            </w:r>
                            <w:r>
                              <w:rPr>
                                <w:rFonts w:cs="Times"/>
                                <w:iCs/>
                                <w:szCs w:val="20"/>
                              </w:rPr>
                              <w:fldChar w:fldCharType="end"/>
                            </w:r>
                            <w:r>
                              <w:rPr>
                                <w:rFonts w:cs="Times"/>
                                <w:iCs/>
                                <w:szCs w:val="20"/>
                              </w:rPr>
                              <w:t xml:space="preserve">; otherwise, round up the codebook size to the smallest integer </w:t>
                            </w:r>
                            <w:r>
                              <w:rPr>
                                <w:rFonts w:cs="Times"/>
                                <w:iCs/>
                                <w:szCs w:val="20"/>
                              </w:rPr>
                              <w:fldChar w:fldCharType="begin"/>
                            </w:r>
                            <w:r>
                              <w:rPr>
                                <w:rFonts w:cs="Times"/>
                                <w:iCs/>
                                <w:szCs w:val="20"/>
                              </w:rPr>
                              <w:instrText xml:space="preserve"> QUOTE </w:instrText>
                            </w:r>
                            <w:r w:rsidR="00000000">
                              <w:rPr>
                                <w:rFonts w:cs="Times"/>
                                <w:iCs/>
                                <w:position w:val="-5"/>
                                <w:szCs w:val="20"/>
                              </w:rPr>
                              <w:pict w14:anchorId="655417F1">
                                <v:shape id="_x0000_i1030" type="#_x0000_t75" style="width:33pt;height:12pt" equationxml="&lt;">
                                  <v:imagedata r:id="rId8"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662767D1">
                                <v:shape id="_x0000_i1032" type="#_x0000_t75" style="width:33pt;height:12pt" equationxml="&lt;">
                                  <v:imagedata r:id="rId8" o:title="" chromakey="white"/>
                                </v:shape>
                              </w:pict>
                            </w:r>
                            <w:r>
                              <w:rPr>
                                <w:rFonts w:cs="Times"/>
                                <w:iCs/>
                                <w:szCs w:val="20"/>
                              </w:rPr>
                              <w:fldChar w:fldCharType="end"/>
                            </w:r>
                            <w:r>
                              <w:rPr>
                                <w:rFonts w:cs="Times"/>
                                <w:iCs/>
                                <w:szCs w:val="20"/>
                              </w:rPr>
                              <w:t xml:space="preserve"> by adding </w:t>
                            </w:r>
                            <w:r>
                              <w:rPr>
                                <w:rFonts w:cs="Times"/>
                                <w:iCs/>
                                <w:szCs w:val="20"/>
                              </w:rPr>
                              <w:fldChar w:fldCharType="begin"/>
                            </w:r>
                            <w:r>
                              <w:rPr>
                                <w:rFonts w:cs="Times"/>
                                <w:iCs/>
                                <w:szCs w:val="20"/>
                              </w:rPr>
                              <w:instrText xml:space="preserve"> QUOTE </w:instrText>
                            </w:r>
                            <w:r w:rsidR="00000000">
                              <w:rPr>
                                <w:rFonts w:cs="Times"/>
                                <w:iCs/>
                                <w:position w:val="-5"/>
                                <w:szCs w:val="20"/>
                              </w:rPr>
                              <w:pict w14:anchorId="10C6B304">
                                <v:shape id="_x0000_i1034" type="#_x0000_t75" style="width:32pt;height:12pt" equationxml="&lt;">
                                  <v:imagedata r:id="rId9"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31CE5E1F">
                                <v:shape id="_x0000_i1036" type="#_x0000_t75" style="width:32pt;height:12pt" equationxml="&lt;">
                                  <v:imagedata r:id="rId9" o:title="" chromakey="white"/>
                                </v:shape>
                              </w:pict>
                            </w:r>
                            <w:r>
                              <w:rPr>
                                <w:rFonts w:cs="Times"/>
                                <w:iCs/>
                                <w:szCs w:val="20"/>
                              </w:rPr>
                              <w:fldChar w:fldCharType="end"/>
                            </w:r>
                            <w:r>
                              <w:rPr>
                                <w:rFonts w:cs="Times"/>
                                <w:iCs/>
                                <w:szCs w:val="20"/>
                              </w:rPr>
                              <w:t xml:space="preserve"> precoders generated via Alt 2a. </w:t>
                            </w:r>
                          </w:p>
                          <w:p w14:paraId="6F19FB9D" w14:textId="77777777" w:rsidR="00BA535D" w:rsidRDefault="00BA535D" w:rsidP="00BA535D">
                            <w:pPr>
                              <w:pStyle w:val="ListParagraph"/>
                              <w:numPr>
                                <w:ilvl w:val="0"/>
                                <w:numId w:val="11"/>
                              </w:numPr>
                              <w:spacing w:line="240" w:lineRule="auto"/>
                              <w:rPr>
                                <w:rFonts w:cs="Times"/>
                                <w:iCs/>
                                <w:szCs w:val="20"/>
                              </w:rPr>
                            </w:pPr>
                            <w:r>
                              <w:rPr>
                                <w:rFonts w:cs="Times"/>
                                <w:iCs/>
                                <w:szCs w:val="20"/>
                              </w:rPr>
                              <w:t>No LS to RAN4 will be needed</w:t>
                            </w:r>
                          </w:p>
                          <w:p w14:paraId="141D237B" w14:textId="4066CB10" w:rsid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428904CC" w14:textId="1572FFDF" w:rsidR="00BA535D" w:rsidRDefault="00BA535D" w:rsidP="000B32B0">
                            <w:pPr>
                              <w:pStyle w:val="listauto1"/>
                              <w:numPr>
                                <w:ilvl w:val="0"/>
                                <w:numId w:val="0"/>
                              </w:numPr>
                              <w:spacing w:line="240" w:lineRule="auto"/>
                              <w:rPr>
                                <w:rFonts w:ascii="Times New Roman" w:hAnsi="Times New Roman" w:cs="Times New Roman"/>
                                <w:b w:val="0"/>
                                <w:bCs w:val="0"/>
                                <w:sz w:val="20"/>
                                <w:lang w:eastAsia="zh-CN"/>
                              </w:rPr>
                            </w:pPr>
                          </w:p>
                          <w:p w14:paraId="77CED0D8" w14:textId="77777777" w:rsidR="00473438"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797AB129" w14:textId="77777777" w:rsidR="00473438" w:rsidRDefault="00473438" w:rsidP="00473438">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2EB698D" w14:textId="77777777" w:rsidR="00473438" w:rsidRDefault="00473438" w:rsidP="00473438">
                            <w:pPr>
                              <w:snapToGrid w:val="0"/>
                              <w:rPr>
                                <w:rFonts w:ascii="Times" w:hAnsi="Times" w:cs="Times New Roman"/>
                                <w:lang w:val="en-US"/>
                              </w:rPr>
                            </w:pPr>
                            <w:r>
                              <w:t xml:space="preserve">For PUSCH transmission with rank&gt;4 by an 8TX UE, to support dual CW transmission, </w:t>
                            </w:r>
                          </w:p>
                          <w:p w14:paraId="4C3D4992" w14:textId="77777777" w:rsidR="00473438" w:rsidRDefault="00473438" w:rsidP="00473438">
                            <w:pPr>
                              <w:pStyle w:val="ListParagraph"/>
                              <w:numPr>
                                <w:ilvl w:val="0"/>
                                <w:numId w:val="12"/>
                              </w:numPr>
                              <w:autoSpaceDE w:val="0"/>
                              <w:autoSpaceDN w:val="0"/>
                              <w:snapToGrid w:val="0"/>
                              <w:spacing w:line="240" w:lineRule="auto"/>
                              <w:rPr>
                                <w:sz w:val="20"/>
                                <w:szCs w:val="24"/>
                                <w:lang w:val="en-GB"/>
                              </w:rPr>
                            </w:pPr>
                            <w:r>
                              <w:rPr>
                                <w:rFonts w:ascii="Times New Roman" w:hAnsi="Times New Roman"/>
                              </w:rPr>
                              <w:t xml:space="preserve">specify MCS, NDI, RV indication </w:t>
                            </w:r>
                            <w:r>
                              <w:rPr>
                                <w:rFonts w:ascii="Times New Roman" w:hAnsi="Times New Roman"/>
                                <w:lang w:val="sv-SE"/>
                              </w:rPr>
                              <w:t>for the second CW</w:t>
                            </w:r>
                          </w:p>
                          <w:p w14:paraId="663C4FE9"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specify PUSCH Scrambling for the second CW</w:t>
                            </w:r>
                          </w:p>
                          <w:p w14:paraId="32D290BC"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specify UCI multiplexing on PUSCH for dual CW transmission</w:t>
                            </w:r>
                          </w:p>
                          <w:p w14:paraId="53075623"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study whether/how Enabling/Disabling the second CW</w:t>
                            </w:r>
                          </w:p>
                          <w:p w14:paraId="5B804E63" w14:textId="77777777" w:rsidR="00473438" w:rsidRDefault="00473438" w:rsidP="00473438">
                            <w:pPr>
                              <w:snapToGrid w:val="0"/>
                              <w:rPr>
                                <w:rFonts w:ascii="Times" w:hAnsi="Times"/>
                              </w:rPr>
                            </w:pPr>
                            <w:r>
                              <w:t>FFS: Optimization of DCI to indicate the above</w:t>
                            </w:r>
                          </w:p>
                          <w:p w14:paraId="644C055A" w14:textId="77777777" w:rsidR="00473438" w:rsidRDefault="00473438" w:rsidP="00473438">
                            <w:pPr>
                              <w:snapToGrid w:val="0"/>
                            </w:pPr>
                            <w:r>
                              <w:t>Note: Strive to reuse Rel-15 NR DL schemes where possible.</w:t>
                            </w:r>
                          </w:p>
                          <w:p w14:paraId="5B9C5F5F" w14:textId="77777777" w:rsidR="00473438" w:rsidRPr="00057573"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365A9361" w14:textId="485429DA" w:rsidR="007251A5" w:rsidRPr="007251A5" w:rsidRDefault="007251A5" w:rsidP="00244D28">
                            <w:p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DBB6C3" id="Text Box 5" o:spid="_x0000_s1027" type="#_x0000_t202" style="position:absolute;margin-left:0;margin-top:1.05pt;width:469.5pt;height:290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" fillcolor="white [3201]" strokeweight=".5pt">
                <v:textbox>
                  <w:txbxContent>
                    <w:p w14:paraId="6CC9CAF5" w14:textId="782CF974"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w:t>
                      </w:r>
                      <w:r w:rsidR="006E4BDA">
                        <w:rPr>
                          <w:rFonts w:ascii="Times New Roman" w:eastAsia="Times New Roman" w:hAnsi="Times New Roman" w:cs="Times New Roman"/>
                          <w:szCs w:val="20"/>
                          <w:u w:val="single"/>
                        </w:rPr>
                        <w:t>1</w:t>
                      </w:r>
                    </w:p>
                    <w:p w14:paraId="18B97BFE" w14:textId="77777777" w:rsidR="001D4697" w:rsidRDefault="001D4697" w:rsidP="00BA535D">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54FD918B" w14:textId="4C1690B0" w:rsidR="00BA535D" w:rsidRDefault="00BA535D" w:rsidP="00BA535D">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1EC569E0" w14:textId="77777777" w:rsidR="00BA535D" w:rsidRDefault="00BA535D" w:rsidP="00BA535D">
                      <w:pPr>
                        <w:rPr>
                          <w:rFonts w:ascii="Times" w:hAnsi="Times" w:cs="Times"/>
                          <w:iCs/>
                          <w:sz w:val="20"/>
                          <w:szCs w:val="20"/>
                        </w:rPr>
                      </w:pPr>
                      <w:r>
                        <w:rPr>
                          <w:rFonts w:cs="Times"/>
                          <w:iCs/>
                          <w:szCs w:val="20"/>
                        </w:rPr>
                        <w:t xml:space="preserve">For a fully coherent uplink precoding by an 8TX UE, </w:t>
                      </w:r>
                    </w:p>
                    <w:p w14:paraId="167B6AD4" w14:textId="77777777" w:rsidR="00BA535D" w:rsidRDefault="00BA535D" w:rsidP="00BA535D">
                      <w:pPr>
                        <w:pStyle w:val="ListParagraph"/>
                        <w:numPr>
                          <w:ilvl w:val="0"/>
                          <w:numId w:val="11"/>
                        </w:numPr>
                        <w:spacing w:line="240" w:lineRule="auto"/>
                        <w:rPr>
                          <w:rFonts w:cs="Times"/>
                          <w:iCs/>
                          <w:szCs w:val="20"/>
                        </w:rPr>
                      </w:pPr>
                      <w:r>
                        <w:rPr>
                          <w:rFonts w:cs="Times"/>
                          <w:iCs/>
                          <w:szCs w:val="20"/>
                        </w:rPr>
                        <w:t>Support NR Rel-15 single panel DL Type I codebook as the starting point for design of the codebook</w:t>
                      </w:r>
                    </w:p>
                    <w:p w14:paraId="17BE0030" w14:textId="77777777" w:rsidR="00BA535D" w:rsidRDefault="00BA535D" w:rsidP="00BA535D">
                      <w:pPr>
                        <w:pStyle w:val="ListParagraph"/>
                        <w:numPr>
                          <w:ilvl w:val="1"/>
                          <w:numId w:val="11"/>
                        </w:numPr>
                        <w:spacing w:line="240" w:lineRule="auto"/>
                        <w:rPr>
                          <w:rFonts w:cs="Times"/>
                          <w:iCs/>
                          <w:szCs w:val="20"/>
                        </w:rPr>
                      </w:pPr>
                      <w:r>
                        <w:rPr>
                          <w:rFonts w:cs="Times"/>
                          <w:iCs/>
                          <w:szCs w:val="20"/>
                        </w:rPr>
                        <w:t xml:space="preserve">FFS: For a constructed codebook with size M based on above method, unless </w:t>
                      </w:r>
                      <w:r>
                        <w:rPr>
                          <w:rFonts w:cs="Times"/>
                          <w:iCs/>
                          <w:szCs w:val="20"/>
                        </w:rPr>
                        <w:fldChar w:fldCharType="begin"/>
                      </w:r>
                      <w:r>
                        <w:rPr>
                          <w:rFonts w:cs="Times"/>
                          <w:iCs/>
                          <w:szCs w:val="20"/>
                        </w:rPr>
                        <w:instrText xml:space="preserve"> QUOTE </w:instrText>
                      </w:r>
                      <w:r w:rsidR="00000000">
                        <w:rPr>
                          <w:rFonts w:cs="Times"/>
                          <w:iCs/>
                          <w:position w:val="-5"/>
                          <w:szCs w:val="20"/>
                        </w:rPr>
                        <w:pict w14:anchorId="41B517B7">
                          <v:shape id="_x0000_i1026" type="#_x0000_t75" style="width:33pt;height:12pt" equationxml="&lt;">
                            <v:imagedata r:id="rId7"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5B5BA19E">
                          <v:shape id="_x0000_i1028" type="#_x0000_t75" style="width:33pt;height:12pt" equationxml="&lt;">
                            <v:imagedata r:id="rId7" o:title="" chromakey="white"/>
                          </v:shape>
                        </w:pict>
                      </w:r>
                      <w:r>
                        <w:rPr>
                          <w:rFonts w:cs="Times"/>
                          <w:iCs/>
                          <w:szCs w:val="20"/>
                        </w:rPr>
                        <w:fldChar w:fldCharType="end"/>
                      </w:r>
                      <w:r>
                        <w:rPr>
                          <w:rFonts w:cs="Times"/>
                          <w:iCs/>
                          <w:szCs w:val="20"/>
                        </w:rPr>
                        <w:t xml:space="preserve">; otherwise, round up the codebook size to the smallest integer </w:t>
                      </w:r>
                      <w:r>
                        <w:rPr>
                          <w:rFonts w:cs="Times"/>
                          <w:iCs/>
                          <w:szCs w:val="20"/>
                        </w:rPr>
                        <w:fldChar w:fldCharType="begin"/>
                      </w:r>
                      <w:r>
                        <w:rPr>
                          <w:rFonts w:cs="Times"/>
                          <w:iCs/>
                          <w:szCs w:val="20"/>
                        </w:rPr>
                        <w:instrText xml:space="preserve"> QUOTE </w:instrText>
                      </w:r>
                      <w:r w:rsidR="00000000">
                        <w:rPr>
                          <w:rFonts w:cs="Times"/>
                          <w:iCs/>
                          <w:position w:val="-5"/>
                          <w:szCs w:val="20"/>
                        </w:rPr>
                        <w:pict w14:anchorId="655417F1">
                          <v:shape id="_x0000_i1030" type="#_x0000_t75" style="width:33pt;height:12pt" equationxml="&lt;">
                            <v:imagedata r:id="rId8"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662767D1">
                          <v:shape id="_x0000_i1032" type="#_x0000_t75" style="width:33pt;height:12pt" equationxml="&lt;">
                            <v:imagedata r:id="rId8" o:title="" chromakey="white"/>
                          </v:shape>
                        </w:pict>
                      </w:r>
                      <w:r>
                        <w:rPr>
                          <w:rFonts w:cs="Times"/>
                          <w:iCs/>
                          <w:szCs w:val="20"/>
                        </w:rPr>
                        <w:fldChar w:fldCharType="end"/>
                      </w:r>
                      <w:r>
                        <w:rPr>
                          <w:rFonts w:cs="Times"/>
                          <w:iCs/>
                          <w:szCs w:val="20"/>
                        </w:rPr>
                        <w:t xml:space="preserve"> by adding </w:t>
                      </w:r>
                      <w:r>
                        <w:rPr>
                          <w:rFonts w:cs="Times"/>
                          <w:iCs/>
                          <w:szCs w:val="20"/>
                        </w:rPr>
                        <w:fldChar w:fldCharType="begin"/>
                      </w:r>
                      <w:r>
                        <w:rPr>
                          <w:rFonts w:cs="Times"/>
                          <w:iCs/>
                          <w:szCs w:val="20"/>
                        </w:rPr>
                        <w:instrText xml:space="preserve"> QUOTE </w:instrText>
                      </w:r>
                      <w:r w:rsidR="00000000">
                        <w:rPr>
                          <w:rFonts w:cs="Times"/>
                          <w:iCs/>
                          <w:position w:val="-5"/>
                          <w:szCs w:val="20"/>
                        </w:rPr>
                        <w:pict w14:anchorId="10C6B304">
                          <v:shape id="_x0000_i1034" type="#_x0000_t75" style="width:32pt;height:12pt" equationxml="&lt;">
                            <v:imagedata r:id="rId9" o:title="" chromakey="white"/>
                          </v:shape>
                        </w:pict>
                      </w:r>
                      <w:r>
                        <w:rPr>
                          <w:rFonts w:cs="Times"/>
                          <w:iCs/>
                          <w:szCs w:val="20"/>
                        </w:rPr>
                        <w:instrText xml:space="preserve"> </w:instrText>
                      </w:r>
                      <w:r>
                        <w:rPr>
                          <w:rFonts w:cs="Times"/>
                          <w:iCs/>
                          <w:szCs w:val="20"/>
                        </w:rPr>
                        <w:fldChar w:fldCharType="separate"/>
                      </w:r>
                      <w:r w:rsidR="00000000">
                        <w:rPr>
                          <w:rFonts w:cs="Times"/>
                          <w:iCs/>
                          <w:position w:val="-5"/>
                          <w:szCs w:val="20"/>
                        </w:rPr>
                        <w:pict w14:anchorId="31CE5E1F">
                          <v:shape id="_x0000_i1036" type="#_x0000_t75" style="width:32pt;height:12pt" equationxml="&lt;">
                            <v:imagedata r:id="rId9" o:title="" chromakey="white"/>
                          </v:shape>
                        </w:pict>
                      </w:r>
                      <w:r>
                        <w:rPr>
                          <w:rFonts w:cs="Times"/>
                          <w:iCs/>
                          <w:szCs w:val="20"/>
                        </w:rPr>
                        <w:fldChar w:fldCharType="end"/>
                      </w:r>
                      <w:r>
                        <w:rPr>
                          <w:rFonts w:cs="Times"/>
                          <w:iCs/>
                          <w:szCs w:val="20"/>
                        </w:rPr>
                        <w:t xml:space="preserve"> precoders generated via Alt 2a. </w:t>
                      </w:r>
                    </w:p>
                    <w:p w14:paraId="6F19FB9D" w14:textId="77777777" w:rsidR="00BA535D" w:rsidRDefault="00BA535D" w:rsidP="00BA535D">
                      <w:pPr>
                        <w:pStyle w:val="ListParagraph"/>
                        <w:numPr>
                          <w:ilvl w:val="0"/>
                          <w:numId w:val="11"/>
                        </w:numPr>
                        <w:spacing w:line="240" w:lineRule="auto"/>
                        <w:rPr>
                          <w:rFonts w:cs="Times"/>
                          <w:iCs/>
                          <w:szCs w:val="20"/>
                        </w:rPr>
                      </w:pPr>
                      <w:r>
                        <w:rPr>
                          <w:rFonts w:cs="Times"/>
                          <w:iCs/>
                          <w:szCs w:val="20"/>
                        </w:rPr>
                        <w:t>No LS to RAN4 will be needed</w:t>
                      </w:r>
                    </w:p>
                    <w:p w14:paraId="141D237B" w14:textId="4066CB10" w:rsid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428904CC" w14:textId="1572FFDF" w:rsidR="00BA535D" w:rsidRDefault="00BA535D" w:rsidP="000B32B0">
                      <w:pPr>
                        <w:pStyle w:val="listauto1"/>
                        <w:numPr>
                          <w:ilvl w:val="0"/>
                          <w:numId w:val="0"/>
                        </w:numPr>
                        <w:spacing w:line="240" w:lineRule="auto"/>
                        <w:rPr>
                          <w:rFonts w:ascii="Times New Roman" w:hAnsi="Times New Roman" w:cs="Times New Roman"/>
                          <w:b w:val="0"/>
                          <w:bCs w:val="0"/>
                          <w:sz w:val="20"/>
                          <w:lang w:eastAsia="zh-CN"/>
                        </w:rPr>
                      </w:pPr>
                    </w:p>
                    <w:p w14:paraId="77CED0D8" w14:textId="77777777" w:rsidR="00473438"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797AB129" w14:textId="77777777" w:rsidR="00473438" w:rsidRDefault="00473438" w:rsidP="00473438">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2EB698D" w14:textId="77777777" w:rsidR="00473438" w:rsidRDefault="00473438" w:rsidP="00473438">
                      <w:pPr>
                        <w:snapToGrid w:val="0"/>
                        <w:rPr>
                          <w:rFonts w:ascii="Times" w:hAnsi="Times" w:cs="Times New Roman"/>
                          <w:lang w:val="en-US"/>
                        </w:rPr>
                      </w:pPr>
                      <w:r>
                        <w:t xml:space="preserve">For PUSCH transmission with rank&gt;4 by an 8TX UE, to support dual CW transmission, </w:t>
                      </w:r>
                    </w:p>
                    <w:p w14:paraId="4C3D4992" w14:textId="77777777" w:rsidR="00473438" w:rsidRDefault="00473438" w:rsidP="00473438">
                      <w:pPr>
                        <w:pStyle w:val="ListParagraph"/>
                        <w:numPr>
                          <w:ilvl w:val="0"/>
                          <w:numId w:val="12"/>
                        </w:numPr>
                        <w:autoSpaceDE w:val="0"/>
                        <w:autoSpaceDN w:val="0"/>
                        <w:snapToGrid w:val="0"/>
                        <w:spacing w:line="240" w:lineRule="auto"/>
                        <w:rPr>
                          <w:sz w:val="20"/>
                          <w:szCs w:val="24"/>
                          <w:lang w:val="en-GB"/>
                        </w:rPr>
                      </w:pPr>
                      <w:r>
                        <w:rPr>
                          <w:rFonts w:ascii="Times New Roman" w:hAnsi="Times New Roman"/>
                        </w:rPr>
                        <w:t xml:space="preserve">specify MCS, NDI, RV indication </w:t>
                      </w:r>
                      <w:r>
                        <w:rPr>
                          <w:rFonts w:ascii="Times New Roman" w:hAnsi="Times New Roman"/>
                          <w:lang w:val="sv-SE"/>
                        </w:rPr>
                        <w:t>for the second CW</w:t>
                      </w:r>
                    </w:p>
                    <w:p w14:paraId="663C4FE9"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specify PUSCH Scrambling for the second CW</w:t>
                      </w:r>
                    </w:p>
                    <w:p w14:paraId="32D290BC"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specify UCI multiplexing on PUSCH for dual CW transmission</w:t>
                      </w:r>
                    </w:p>
                    <w:p w14:paraId="53075623" w14:textId="77777777" w:rsidR="00473438" w:rsidRDefault="00473438" w:rsidP="00473438">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study whether/how Enabling/Disabling the second CW</w:t>
                      </w:r>
                    </w:p>
                    <w:p w14:paraId="5B804E63" w14:textId="77777777" w:rsidR="00473438" w:rsidRDefault="00473438" w:rsidP="00473438">
                      <w:pPr>
                        <w:snapToGrid w:val="0"/>
                        <w:rPr>
                          <w:rFonts w:ascii="Times" w:hAnsi="Times"/>
                        </w:rPr>
                      </w:pPr>
                      <w:r>
                        <w:t>FFS: Optimization of DCI to indicate the above</w:t>
                      </w:r>
                    </w:p>
                    <w:p w14:paraId="644C055A" w14:textId="77777777" w:rsidR="00473438" w:rsidRDefault="00473438" w:rsidP="00473438">
                      <w:pPr>
                        <w:snapToGrid w:val="0"/>
                      </w:pPr>
                      <w:r>
                        <w:t>Note: Strive to reuse Rel-15 NR DL schemes where possible.</w:t>
                      </w:r>
                    </w:p>
                    <w:p w14:paraId="5B9C5F5F" w14:textId="77777777" w:rsidR="00473438" w:rsidRPr="00057573"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365A9361" w14:textId="485429DA" w:rsidR="007251A5" w:rsidRPr="007251A5" w:rsidRDefault="007251A5" w:rsidP="00244D28">
                      <w:p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 </w:t>
                      </w:r>
                    </w:p>
                  </w:txbxContent>
                </v:textbox>
                <w10:wrap anchorx="margin"/>
              </v:shape>
            </w:pict>
          </mc:Fallback>
        </mc:AlternateContent>
      </w:r>
    </w:p>
    <w:p w14:paraId="3FDBB685" w14:textId="77777777" w:rsidR="00A277FB" w:rsidRPr="00026AB8" w:rsidRDefault="00442107" w:rsidP="00442107">
      <w:r w:rsidRPr="00026AB8">
        <w:t xml:space="preserve"> </w:t>
      </w:r>
    </w:p>
    <w:p w14:paraId="3FDBB686" w14:textId="77777777" w:rsidR="00E21C20" w:rsidRPr="00026AB8" w:rsidRDefault="00E21C20" w:rsidP="0038601A">
      <w:pPr>
        <w:jc w:val="both"/>
        <w:rPr>
          <w:rFonts w:ascii="Times New Roman" w:hAnsi="Times New Roman" w:cs="Times New Roman"/>
          <w:b/>
        </w:rPr>
      </w:pPr>
    </w:p>
    <w:p w14:paraId="3FDBB687" w14:textId="77777777" w:rsidR="00442107" w:rsidRPr="00026AB8" w:rsidRDefault="00442107" w:rsidP="0038601A">
      <w:pPr>
        <w:jc w:val="both"/>
        <w:rPr>
          <w:rFonts w:ascii="Times New Roman" w:hAnsi="Times New Roman" w:cs="Times New Roman"/>
          <w:b/>
        </w:rPr>
      </w:pPr>
    </w:p>
    <w:p w14:paraId="3FDBB688" w14:textId="77777777" w:rsidR="00442107" w:rsidRPr="00026AB8" w:rsidRDefault="00442107" w:rsidP="0038601A">
      <w:pPr>
        <w:jc w:val="both"/>
        <w:rPr>
          <w:rFonts w:ascii="Times New Roman" w:hAnsi="Times New Roman" w:cs="Times New Roman"/>
          <w:b/>
        </w:rPr>
      </w:pPr>
    </w:p>
    <w:p w14:paraId="3FDBB689" w14:textId="77777777" w:rsidR="00442107" w:rsidRPr="00026AB8" w:rsidRDefault="00442107" w:rsidP="0038601A">
      <w:pPr>
        <w:jc w:val="both"/>
        <w:rPr>
          <w:rFonts w:ascii="Times New Roman" w:hAnsi="Times New Roman" w:cs="Times New Roman"/>
          <w:b/>
        </w:rPr>
      </w:pPr>
    </w:p>
    <w:p w14:paraId="3FDBB68A" w14:textId="77777777" w:rsidR="00442107" w:rsidRPr="00026AB8" w:rsidRDefault="00442107" w:rsidP="0038601A">
      <w:pPr>
        <w:jc w:val="both"/>
        <w:rPr>
          <w:rFonts w:ascii="Times New Roman" w:hAnsi="Times New Roman" w:cs="Times New Roman"/>
          <w:b/>
        </w:rPr>
      </w:pPr>
    </w:p>
    <w:p w14:paraId="3FDBB68B" w14:textId="77777777" w:rsidR="00442107" w:rsidRPr="00026AB8" w:rsidRDefault="00442107" w:rsidP="0038601A">
      <w:pPr>
        <w:jc w:val="both"/>
        <w:rPr>
          <w:rFonts w:ascii="Times New Roman" w:hAnsi="Times New Roman" w:cs="Times New Roman"/>
          <w:b/>
        </w:rPr>
      </w:pPr>
    </w:p>
    <w:p w14:paraId="3FDBB68C" w14:textId="77777777" w:rsidR="00442107" w:rsidRPr="00026AB8" w:rsidRDefault="00442107" w:rsidP="0038601A">
      <w:pPr>
        <w:jc w:val="both"/>
        <w:rPr>
          <w:rFonts w:ascii="Times New Roman" w:hAnsi="Times New Roman" w:cs="Times New Roman"/>
          <w:b/>
        </w:rPr>
      </w:pPr>
    </w:p>
    <w:p w14:paraId="3FDBB68D" w14:textId="77777777" w:rsidR="00442107" w:rsidRPr="00026AB8" w:rsidRDefault="00442107" w:rsidP="0038601A">
      <w:pPr>
        <w:jc w:val="both"/>
        <w:rPr>
          <w:rFonts w:ascii="Times New Roman" w:hAnsi="Times New Roman" w:cs="Times New Roman"/>
          <w:b/>
        </w:rPr>
      </w:pPr>
    </w:p>
    <w:p w14:paraId="3FDBB68E" w14:textId="77777777" w:rsidR="00442107" w:rsidRPr="00026AB8" w:rsidRDefault="00442107" w:rsidP="0038601A">
      <w:pPr>
        <w:jc w:val="both"/>
        <w:rPr>
          <w:rFonts w:ascii="Times New Roman" w:hAnsi="Times New Roman" w:cs="Times New Roman"/>
          <w:b/>
        </w:rPr>
      </w:pPr>
    </w:p>
    <w:p w14:paraId="3FDBB68F" w14:textId="77777777" w:rsidR="00442107" w:rsidRPr="00026AB8" w:rsidRDefault="00442107" w:rsidP="0038601A">
      <w:pPr>
        <w:jc w:val="both"/>
        <w:rPr>
          <w:rFonts w:ascii="Times New Roman" w:hAnsi="Times New Roman" w:cs="Times New Roman"/>
          <w:b/>
        </w:rPr>
      </w:pPr>
    </w:p>
    <w:p w14:paraId="3FDBB690" w14:textId="77777777" w:rsidR="00442107" w:rsidRPr="00026AB8" w:rsidRDefault="00442107" w:rsidP="0038601A">
      <w:pPr>
        <w:jc w:val="both"/>
        <w:rPr>
          <w:rFonts w:ascii="Times New Roman" w:hAnsi="Times New Roman" w:cs="Times New Roman"/>
          <w:b/>
        </w:rPr>
      </w:pPr>
    </w:p>
    <w:p w14:paraId="3FDBB691" w14:textId="77777777" w:rsidR="00442107" w:rsidRPr="00026AB8" w:rsidRDefault="00442107" w:rsidP="0038601A">
      <w:pPr>
        <w:jc w:val="both"/>
        <w:rPr>
          <w:rFonts w:ascii="Times New Roman" w:hAnsi="Times New Roman" w:cs="Times New Roman"/>
          <w:b/>
        </w:rPr>
      </w:pPr>
    </w:p>
    <w:p w14:paraId="3FDBB692" w14:textId="77777777" w:rsidR="00442107" w:rsidRPr="00026AB8" w:rsidRDefault="00442107" w:rsidP="0038601A">
      <w:pPr>
        <w:jc w:val="both"/>
        <w:rPr>
          <w:rFonts w:ascii="Times New Roman" w:hAnsi="Times New Roman" w:cs="Times New Roman"/>
          <w:b/>
        </w:rPr>
      </w:pPr>
    </w:p>
    <w:p w14:paraId="3FDBB693" w14:textId="77777777" w:rsidR="00442107" w:rsidRPr="00026AB8" w:rsidRDefault="00442107" w:rsidP="0038601A">
      <w:pPr>
        <w:jc w:val="both"/>
        <w:rPr>
          <w:rFonts w:ascii="Times New Roman" w:hAnsi="Times New Roman" w:cs="Times New Roman"/>
          <w:b/>
        </w:rPr>
      </w:pPr>
    </w:p>
    <w:p w14:paraId="506BCDB7" w14:textId="77777777" w:rsidR="00935726" w:rsidRDefault="00935726" w:rsidP="00442107">
      <w:pPr>
        <w:rPr>
          <w:rFonts w:ascii="Times New Roman" w:hAnsi="Times New Roman" w:cs="Times New Roman"/>
          <w:szCs w:val="20"/>
          <w:lang w:val="en-US"/>
        </w:rPr>
      </w:pPr>
    </w:p>
    <w:p w14:paraId="2257B03D" w14:textId="77777777" w:rsidR="00935726" w:rsidRDefault="00935726" w:rsidP="00442107">
      <w:pPr>
        <w:rPr>
          <w:rFonts w:ascii="Times New Roman" w:hAnsi="Times New Roman" w:cs="Times New Roman"/>
          <w:szCs w:val="20"/>
          <w:lang w:val="en-US"/>
        </w:rPr>
      </w:pPr>
    </w:p>
    <w:p w14:paraId="34C47E82" w14:textId="77777777" w:rsidR="00935726" w:rsidRDefault="00935726" w:rsidP="00442107">
      <w:pPr>
        <w:rPr>
          <w:rFonts w:ascii="Times New Roman" w:hAnsi="Times New Roman" w:cs="Times New Roman"/>
          <w:szCs w:val="20"/>
          <w:lang w:val="en-US"/>
        </w:rPr>
      </w:pPr>
    </w:p>
    <w:p w14:paraId="410D0BA1" w14:textId="77777777" w:rsidR="00935726" w:rsidRDefault="00935726" w:rsidP="00442107">
      <w:pPr>
        <w:rPr>
          <w:rFonts w:ascii="Times New Roman" w:hAnsi="Times New Roman" w:cs="Times New Roman"/>
          <w:szCs w:val="20"/>
          <w:lang w:val="en-US"/>
        </w:rPr>
      </w:pPr>
    </w:p>
    <w:p w14:paraId="5B717AAC" w14:textId="77777777" w:rsidR="00935726" w:rsidRDefault="00935726" w:rsidP="00442107">
      <w:pPr>
        <w:rPr>
          <w:rFonts w:ascii="Times New Roman" w:hAnsi="Times New Roman" w:cs="Times New Roman"/>
          <w:szCs w:val="20"/>
          <w:lang w:val="en-US"/>
        </w:rPr>
      </w:pPr>
    </w:p>
    <w:p w14:paraId="5545D7E5" w14:textId="77777777" w:rsidR="00353897" w:rsidRDefault="00353897" w:rsidP="00442107">
      <w:pPr>
        <w:rPr>
          <w:rFonts w:ascii="Times New Roman" w:hAnsi="Times New Roman" w:cs="Times New Roman"/>
          <w:szCs w:val="20"/>
          <w:lang w:val="en-US"/>
        </w:rPr>
      </w:pPr>
    </w:p>
    <w:p w14:paraId="6AE33469" w14:textId="4F8903D1" w:rsidR="00353897" w:rsidRDefault="00353897" w:rsidP="00442107">
      <w:pPr>
        <w:rPr>
          <w:rFonts w:ascii="Times New Roman" w:hAnsi="Times New Roman" w:cs="Times New Roman"/>
          <w:szCs w:val="20"/>
          <w:lang w:val="en-US"/>
        </w:rPr>
      </w:pPr>
      <w:r w:rsidRPr="00026AB8">
        <w:rPr>
          <w:rFonts w:ascii="Times New Roman" w:eastAsia="Times New Roman" w:hAnsi="Times New Roman" w:cs="Times New Roman"/>
          <w:noProof/>
          <w:sz w:val="20"/>
          <w:szCs w:val="20"/>
          <w:lang w:val="en-US"/>
        </w:rPr>
        <w:lastRenderedPageBreak/>
        <mc:AlternateContent>
          <mc:Choice Requires="wps">
            <w:drawing>
              <wp:anchor distT="0" distB="0" distL="114300" distR="114300" simplePos="0" relativeHeight="251661312" behindDoc="0" locked="0" layoutInCell="1" allowOverlap="1" wp14:anchorId="416037B6" wp14:editId="363AAE21">
                <wp:simplePos x="0" y="0"/>
                <wp:positionH relativeFrom="margin">
                  <wp:align>right</wp:align>
                </wp:positionH>
                <wp:positionV relativeFrom="paragraph">
                  <wp:posOffset>-38100</wp:posOffset>
                </wp:positionV>
                <wp:extent cx="5962650" cy="2889250"/>
                <wp:effectExtent l="0" t="0" r="19050" b="25400"/>
                <wp:wrapNone/>
                <wp:docPr id="3" name="Text Box 3"/>
                <wp:cNvGraphicFramePr/>
                <a:graphic xmlns:a="http://schemas.openxmlformats.org/drawingml/2006/main">
                  <a:graphicData uri="http://schemas.microsoft.com/office/word/2010/wordprocessingShape">
                    <wps:wsp>
                      <wps:cNvSpPr txBox="1"/>
                      <wps:spPr>
                        <a:xfrm>
                          <a:off x="0" y="0"/>
                          <a:ext cx="5962650" cy="288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1AE545" w14:textId="4184D7B5" w:rsidR="00353897" w:rsidRDefault="00353897" w:rsidP="00853D46">
                            <w:pPr>
                              <w:pStyle w:val="listauto1"/>
                              <w:numPr>
                                <w:ilvl w:val="0"/>
                                <w:numId w:val="0"/>
                              </w:numPr>
                              <w:spacing w:line="240" w:lineRule="auto"/>
                              <w:rPr>
                                <w:rFonts w:ascii="Times" w:eastAsia="Gulim" w:hAnsi="Times" w:cs="Times"/>
                                <w:iCs/>
                                <w:color w:val="000000"/>
                                <w:sz w:val="20"/>
                                <w:szCs w:val="20"/>
                                <w:shd w:val="clear" w:color="auto" w:fill="FFFF00"/>
                                <w:lang w:val="en-US"/>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11</w:t>
                            </w:r>
                          </w:p>
                          <w:p w14:paraId="232C5942" w14:textId="77777777" w:rsidR="00740C27" w:rsidRDefault="00740C27" w:rsidP="00740C2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768EB8D" w14:textId="77777777" w:rsidR="00740C27" w:rsidRDefault="00740C27" w:rsidP="00740C27">
                            <w:pPr>
                              <w:snapToGrid w:val="0"/>
                              <w:rPr>
                                <w:rFonts w:ascii="Times" w:hAnsi="Times" w:cs="Times New Roman"/>
                                <w:sz w:val="20"/>
                                <w:szCs w:val="20"/>
                              </w:rPr>
                            </w:pPr>
                            <w:r>
                              <w:rPr>
                                <w:szCs w:val="20"/>
                              </w:rPr>
                              <w:t>For PUSCH transmission with rank&gt;4 by an 8TX UE, to support UCI multiplexing on PUSCH, down-select at least one of the following options in RAN1#112,</w:t>
                            </w:r>
                          </w:p>
                          <w:p w14:paraId="0F21715E"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szCs w:val="24"/>
                              </w:rPr>
                            </w:pPr>
                            <w:r>
                              <w:rPr>
                                <w:rFonts w:ascii="Times New Roman" w:hAnsi="Times New Roman"/>
                              </w:rPr>
                              <w:t>Option1: UCI is always multiplexed on one of the CWs</w:t>
                            </w:r>
                          </w:p>
                          <w:p w14:paraId="1106E16B"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Option2: UCI is multiplexed on both CWs</w:t>
                            </w:r>
                          </w:p>
                          <w:p w14:paraId="5002772C"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Option3: Based on UCI (e.g., type, payload size, etc.) UCI is multiplexed on one or both CWs</w:t>
                            </w:r>
                          </w:p>
                          <w:p w14:paraId="09A2C0C2"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Option4: UCI is multiplexed only when single CW is enabled</w:t>
                            </w:r>
                          </w:p>
                          <w:p w14:paraId="43C989EC"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Option5: UCI is repeated across the two CWs</w:t>
                            </w:r>
                          </w:p>
                          <w:p w14:paraId="25BD0C76"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Other options are not precluded</w:t>
                            </w:r>
                          </w:p>
                          <w:p w14:paraId="2054102D" w14:textId="33A4D714" w:rsidR="00853D46" w:rsidRDefault="00853D46" w:rsidP="00853D46">
                            <w:pPr>
                              <w:pStyle w:val="listauto1"/>
                              <w:numPr>
                                <w:ilvl w:val="0"/>
                                <w:numId w:val="0"/>
                              </w:numPr>
                              <w:spacing w:line="240" w:lineRule="auto"/>
                            </w:pPr>
                          </w:p>
                          <w:p w14:paraId="2818C9AF" w14:textId="77777777" w:rsidR="00740C27" w:rsidRDefault="00740C27" w:rsidP="00740C2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59FDF44C" w14:textId="77777777" w:rsidR="00740C27" w:rsidRDefault="00740C27" w:rsidP="00740C27">
                            <w:pPr>
                              <w:rPr>
                                <w:rFonts w:ascii="Times" w:hAnsi="Times" w:cs="Times"/>
                                <w:sz w:val="20"/>
                                <w:szCs w:val="20"/>
                                <w:lang w:val="en-US"/>
                              </w:rPr>
                            </w:pPr>
                            <w:r>
                              <w:rPr>
                                <w:rFonts w:cs="Times"/>
                                <w:szCs w:val="20"/>
                              </w:rPr>
                              <w:t>For CB-based 8TX PUSCH transmission, for rank indication, down-select among the following</w:t>
                            </w:r>
                          </w:p>
                          <w:p w14:paraId="7E91EA83" w14:textId="77777777" w:rsidR="00740C27" w:rsidRDefault="00740C27" w:rsidP="00740C27">
                            <w:pPr>
                              <w:pStyle w:val="ListParagraph"/>
                              <w:numPr>
                                <w:ilvl w:val="0"/>
                                <w:numId w:val="13"/>
                              </w:numPr>
                              <w:autoSpaceDE w:val="0"/>
                              <w:autoSpaceDN w:val="0"/>
                              <w:snapToGrid w:val="0"/>
                              <w:spacing w:line="240" w:lineRule="auto"/>
                              <w:jc w:val="both"/>
                              <w:rPr>
                                <w:rFonts w:cs="Times"/>
                                <w:szCs w:val="20"/>
                                <w:lang w:val="en-GB"/>
                              </w:rPr>
                            </w:pPr>
                            <w:r>
                              <w:rPr>
                                <w:rFonts w:cs="Times"/>
                                <w:szCs w:val="20"/>
                              </w:rPr>
                              <w:t>Separate indication of TRI and TPMI</w:t>
                            </w:r>
                          </w:p>
                          <w:p w14:paraId="3EDE9ACD" w14:textId="77777777" w:rsidR="00740C27" w:rsidRDefault="00740C27" w:rsidP="00740C27">
                            <w:pPr>
                              <w:pStyle w:val="ListParagraph"/>
                              <w:numPr>
                                <w:ilvl w:val="0"/>
                                <w:numId w:val="13"/>
                              </w:numPr>
                              <w:autoSpaceDE w:val="0"/>
                              <w:autoSpaceDN w:val="0"/>
                              <w:snapToGrid w:val="0"/>
                              <w:spacing w:line="240" w:lineRule="auto"/>
                              <w:jc w:val="both"/>
                              <w:rPr>
                                <w:rFonts w:cs="Times"/>
                                <w:szCs w:val="20"/>
                              </w:rPr>
                            </w:pPr>
                            <w:r>
                              <w:rPr>
                                <w:rFonts w:cs="Times"/>
                                <w:szCs w:val="20"/>
                              </w:rPr>
                              <w:t>Joint indication of TRI and TPMI</w:t>
                            </w:r>
                          </w:p>
                          <w:p w14:paraId="55DBFA19" w14:textId="77777777" w:rsidR="00740C27" w:rsidRDefault="00740C27" w:rsidP="00853D46">
                            <w:pPr>
                              <w:pStyle w:val="listauto1"/>
                              <w:numPr>
                                <w:ilvl w:val="0"/>
                                <w:numId w:val="0"/>
                              </w:numPr>
                              <w:spacing w:line="240" w:lineRule="auto"/>
                            </w:pPr>
                          </w:p>
                          <w:p w14:paraId="1FDA5120" w14:textId="77777777" w:rsidR="00353897" w:rsidRPr="00057573" w:rsidRDefault="00353897" w:rsidP="00353897">
                            <w:pPr>
                              <w:pStyle w:val="listauto1"/>
                              <w:numPr>
                                <w:ilvl w:val="0"/>
                                <w:numId w:val="0"/>
                              </w:numPr>
                              <w:spacing w:line="240" w:lineRule="auto"/>
                              <w:rPr>
                                <w:rFonts w:ascii="Times New Roman" w:hAnsi="Times New Roman" w:cs="Times New Roman"/>
                                <w:b w:val="0"/>
                                <w:bCs w:val="0"/>
                                <w:sz w:val="20"/>
                                <w:lang w:eastAsia="zh-CN"/>
                              </w:rPr>
                            </w:pPr>
                          </w:p>
                          <w:p w14:paraId="1566EFED" w14:textId="77777777" w:rsidR="00353897" w:rsidRPr="007251A5" w:rsidRDefault="00353897" w:rsidP="00353897">
                            <w:p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6037B6" id="Text Box 3" o:spid="_x0000_s1028" type="#_x0000_t202" style="position:absolute;margin-left:418.3pt;margin-top:-3pt;width:469.5pt;height:227.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" fillcolor="white [3201]" strokeweight=".5pt">
                <v:textbox>
                  <w:txbxContent>
                    <w:p w14:paraId="211AE545" w14:textId="4184D7B5" w:rsidR="00353897" w:rsidRDefault="00353897" w:rsidP="00853D46">
                      <w:pPr>
                        <w:pStyle w:val="listauto1"/>
                        <w:numPr>
                          <w:ilvl w:val="0"/>
                          <w:numId w:val="0"/>
                        </w:numPr>
                        <w:spacing w:line="240" w:lineRule="auto"/>
                        <w:rPr>
                          <w:rFonts w:ascii="Times" w:eastAsia="Gulim" w:hAnsi="Times" w:cs="Times"/>
                          <w:iCs/>
                          <w:color w:val="000000"/>
                          <w:sz w:val="20"/>
                          <w:szCs w:val="20"/>
                          <w:shd w:val="clear" w:color="auto" w:fill="FFFF00"/>
                          <w:lang w:val="en-US"/>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11</w:t>
                      </w:r>
                    </w:p>
                    <w:p w14:paraId="232C5942" w14:textId="77777777" w:rsidR="00740C27" w:rsidRDefault="00740C27" w:rsidP="00740C2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768EB8D" w14:textId="77777777" w:rsidR="00740C27" w:rsidRDefault="00740C27" w:rsidP="00740C27">
                      <w:pPr>
                        <w:snapToGrid w:val="0"/>
                        <w:rPr>
                          <w:rFonts w:ascii="Times" w:hAnsi="Times" w:cs="Times New Roman"/>
                          <w:sz w:val="20"/>
                          <w:szCs w:val="20"/>
                        </w:rPr>
                      </w:pPr>
                      <w:r>
                        <w:rPr>
                          <w:szCs w:val="20"/>
                        </w:rPr>
                        <w:t>For PUSCH transmission with rank&gt;4 by an 8TX UE, to support UCI multiplexing on PUSCH, down-select at least one of the following options in RAN1#112,</w:t>
                      </w:r>
                    </w:p>
                    <w:p w14:paraId="0F21715E"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szCs w:val="24"/>
                        </w:rPr>
                      </w:pPr>
                      <w:r>
                        <w:rPr>
                          <w:rFonts w:ascii="Times New Roman" w:hAnsi="Times New Roman"/>
                        </w:rPr>
                        <w:t>Option1: UCI is always multiplexed on one of the CWs</w:t>
                      </w:r>
                    </w:p>
                    <w:p w14:paraId="1106E16B"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Option2: UCI is multiplexed on both CWs</w:t>
                      </w:r>
                    </w:p>
                    <w:p w14:paraId="5002772C"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Option3: Based on UCI (e.g., type, payload size, etc.) UCI is multiplexed on one or both CWs</w:t>
                      </w:r>
                    </w:p>
                    <w:p w14:paraId="09A2C0C2"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Option4: UCI is multiplexed only when single CW is enabled</w:t>
                      </w:r>
                    </w:p>
                    <w:p w14:paraId="43C989EC"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Option5: UCI is repeated across the two CWs</w:t>
                      </w:r>
                    </w:p>
                    <w:p w14:paraId="25BD0C76" w14:textId="77777777" w:rsidR="00740C27" w:rsidRDefault="00740C27" w:rsidP="00740C27">
                      <w:pPr>
                        <w:pStyle w:val="ListParagraph"/>
                        <w:numPr>
                          <w:ilvl w:val="0"/>
                          <w:numId w:val="12"/>
                        </w:numPr>
                        <w:autoSpaceDE w:val="0"/>
                        <w:autoSpaceDN w:val="0"/>
                        <w:snapToGrid w:val="0"/>
                        <w:spacing w:line="240" w:lineRule="auto"/>
                        <w:rPr>
                          <w:rFonts w:ascii="Times New Roman" w:hAnsi="Times New Roman"/>
                        </w:rPr>
                      </w:pPr>
                      <w:r>
                        <w:rPr>
                          <w:rFonts w:ascii="Times New Roman" w:hAnsi="Times New Roman"/>
                        </w:rPr>
                        <w:t>Other options are not precluded</w:t>
                      </w:r>
                    </w:p>
                    <w:p w14:paraId="2054102D" w14:textId="33A4D714" w:rsidR="00853D46" w:rsidRDefault="00853D46" w:rsidP="00853D46">
                      <w:pPr>
                        <w:pStyle w:val="listauto1"/>
                        <w:numPr>
                          <w:ilvl w:val="0"/>
                          <w:numId w:val="0"/>
                        </w:numPr>
                        <w:spacing w:line="240" w:lineRule="auto"/>
                      </w:pPr>
                    </w:p>
                    <w:p w14:paraId="2818C9AF" w14:textId="77777777" w:rsidR="00740C27" w:rsidRDefault="00740C27" w:rsidP="00740C2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59FDF44C" w14:textId="77777777" w:rsidR="00740C27" w:rsidRDefault="00740C27" w:rsidP="00740C27">
                      <w:pPr>
                        <w:rPr>
                          <w:rFonts w:ascii="Times" w:hAnsi="Times" w:cs="Times"/>
                          <w:sz w:val="20"/>
                          <w:szCs w:val="20"/>
                          <w:lang w:val="en-US"/>
                        </w:rPr>
                      </w:pPr>
                      <w:r>
                        <w:rPr>
                          <w:rFonts w:cs="Times"/>
                          <w:szCs w:val="20"/>
                        </w:rPr>
                        <w:t>For CB-based 8TX PUSCH transmission, for rank indication, down-select among the following</w:t>
                      </w:r>
                    </w:p>
                    <w:p w14:paraId="7E91EA83" w14:textId="77777777" w:rsidR="00740C27" w:rsidRDefault="00740C27" w:rsidP="00740C27">
                      <w:pPr>
                        <w:pStyle w:val="ListParagraph"/>
                        <w:numPr>
                          <w:ilvl w:val="0"/>
                          <w:numId w:val="13"/>
                        </w:numPr>
                        <w:autoSpaceDE w:val="0"/>
                        <w:autoSpaceDN w:val="0"/>
                        <w:snapToGrid w:val="0"/>
                        <w:spacing w:line="240" w:lineRule="auto"/>
                        <w:jc w:val="both"/>
                        <w:rPr>
                          <w:rFonts w:cs="Times"/>
                          <w:szCs w:val="20"/>
                          <w:lang w:val="en-GB"/>
                        </w:rPr>
                      </w:pPr>
                      <w:r>
                        <w:rPr>
                          <w:rFonts w:cs="Times"/>
                          <w:szCs w:val="20"/>
                        </w:rPr>
                        <w:t>Separate indication of TRI and TPMI</w:t>
                      </w:r>
                    </w:p>
                    <w:p w14:paraId="3EDE9ACD" w14:textId="77777777" w:rsidR="00740C27" w:rsidRDefault="00740C27" w:rsidP="00740C27">
                      <w:pPr>
                        <w:pStyle w:val="ListParagraph"/>
                        <w:numPr>
                          <w:ilvl w:val="0"/>
                          <w:numId w:val="13"/>
                        </w:numPr>
                        <w:autoSpaceDE w:val="0"/>
                        <w:autoSpaceDN w:val="0"/>
                        <w:snapToGrid w:val="0"/>
                        <w:spacing w:line="240" w:lineRule="auto"/>
                        <w:jc w:val="both"/>
                        <w:rPr>
                          <w:rFonts w:cs="Times"/>
                          <w:szCs w:val="20"/>
                        </w:rPr>
                      </w:pPr>
                      <w:r>
                        <w:rPr>
                          <w:rFonts w:cs="Times"/>
                          <w:szCs w:val="20"/>
                        </w:rPr>
                        <w:t>Joint indication of TRI and TPMI</w:t>
                      </w:r>
                    </w:p>
                    <w:p w14:paraId="55DBFA19" w14:textId="77777777" w:rsidR="00740C27" w:rsidRDefault="00740C27" w:rsidP="00853D46">
                      <w:pPr>
                        <w:pStyle w:val="listauto1"/>
                        <w:numPr>
                          <w:ilvl w:val="0"/>
                          <w:numId w:val="0"/>
                        </w:numPr>
                        <w:spacing w:line="240" w:lineRule="auto"/>
                      </w:pPr>
                    </w:p>
                    <w:p w14:paraId="1FDA5120" w14:textId="77777777" w:rsidR="00353897" w:rsidRPr="00057573" w:rsidRDefault="00353897" w:rsidP="00353897">
                      <w:pPr>
                        <w:pStyle w:val="listauto1"/>
                        <w:numPr>
                          <w:ilvl w:val="0"/>
                          <w:numId w:val="0"/>
                        </w:numPr>
                        <w:spacing w:line="240" w:lineRule="auto"/>
                        <w:rPr>
                          <w:rFonts w:ascii="Times New Roman" w:hAnsi="Times New Roman" w:cs="Times New Roman"/>
                          <w:b w:val="0"/>
                          <w:bCs w:val="0"/>
                          <w:sz w:val="20"/>
                          <w:lang w:eastAsia="zh-CN"/>
                        </w:rPr>
                      </w:pPr>
                    </w:p>
                    <w:p w14:paraId="1566EFED" w14:textId="77777777" w:rsidR="00353897" w:rsidRPr="007251A5" w:rsidRDefault="00353897" w:rsidP="00353897">
                      <w:p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 </w:t>
                      </w:r>
                    </w:p>
                  </w:txbxContent>
                </v:textbox>
                <w10:wrap anchorx="margin"/>
              </v:shape>
            </w:pict>
          </mc:Fallback>
        </mc:AlternateContent>
      </w:r>
    </w:p>
    <w:p w14:paraId="2E9643F1" w14:textId="77777777" w:rsidR="00353897" w:rsidRDefault="00353897" w:rsidP="00442107">
      <w:pPr>
        <w:rPr>
          <w:rFonts w:ascii="Times New Roman" w:hAnsi="Times New Roman" w:cs="Times New Roman"/>
          <w:szCs w:val="20"/>
          <w:lang w:val="en-US"/>
        </w:rPr>
      </w:pPr>
    </w:p>
    <w:p w14:paraId="3F7755B8" w14:textId="78323555" w:rsidR="00353897" w:rsidRDefault="00353897" w:rsidP="00442107">
      <w:pPr>
        <w:rPr>
          <w:rFonts w:ascii="Times New Roman" w:hAnsi="Times New Roman" w:cs="Times New Roman"/>
          <w:szCs w:val="20"/>
          <w:lang w:val="en-US"/>
        </w:rPr>
      </w:pPr>
    </w:p>
    <w:p w14:paraId="509EF7C6" w14:textId="77777777" w:rsidR="00353897" w:rsidRDefault="00353897" w:rsidP="00442107">
      <w:pPr>
        <w:rPr>
          <w:rFonts w:ascii="Times New Roman" w:hAnsi="Times New Roman" w:cs="Times New Roman"/>
          <w:szCs w:val="20"/>
          <w:lang w:val="en-US"/>
        </w:rPr>
      </w:pPr>
    </w:p>
    <w:p w14:paraId="3CB92967" w14:textId="330248B6" w:rsidR="00353897" w:rsidRDefault="00353897" w:rsidP="00442107">
      <w:pPr>
        <w:rPr>
          <w:rFonts w:ascii="Times New Roman" w:hAnsi="Times New Roman" w:cs="Times New Roman"/>
          <w:szCs w:val="20"/>
          <w:lang w:val="en-US"/>
        </w:rPr>
      </w:pPr>
    </w:p>
    <w:p w14:paraId="1BF3CD04" w14:textId="4A43440F" w:rsidR="00353897" w:rsidRDefault="00353897" w:rsidP="00442107">
      <w:pPr>
        <w:rPr>
          <w:rFonts w:ascii="Times New Roman" w:hAnsi="Times New Roman" w:cs="Times New Roman"/>
          <w:szCs w:val="20"/>
          <w:lang w:val="en-US"/>
        </w:rPr>
      </w:pPr>
    </w:p>
    <w:p w14:paraId="501CDE93" w14:textId="087FA6A6" w:rsidR="00353897" w:rsidRDefault="00353897" w:rsidP="00442107">
      <w:pPr>
        <w:rPr>
          <w:rFonts w:ascii="Times New Roman" w:hAnsi="Times New Roman" w:cs="Times New Roman"/>
          <w:szCs w:val="20"/>
          <w:lang w:val="en-US"/>
        </w:rPr>
      </w:pPr>
    </w:p>
    <w:p w14:paraId="7E8F91FB" w14:textId="17E8C76D" w:rsidR="00353897" w:rsidRDefault="00353897" w:rsidP="00442107">
      <w:pPr>
        <w:rPr>
          <w:rFonts w:ascii="Times New Roman" w:hAnsi="Times New Roman" w:cs="Times New Roman"/>
          <w:szCs w:val="20"/>
          <w:lang w:val="en-US"/>
        </w:rPr>
      </w:pPr>
    </w:p>
    <w:p w14:paraId="0DBA70E2" w14:textId="65656442" w:rsidR="00353897" w:rsidRDefault="00353897" w:rsidP="00442107">
      <w:pPr>
        <w:rPr>
          <w:rFonts w:ascii="Times New Roman" w:hAnsi="Times New Roman" w:cs="Times New Roman"/>
          <w:szCs w:val="20"/>
          <w:lang w:val="en-US"/>
        </w:rPr>
      </w:pPr>
    </w:p>
    <w:p w14:paraId="63C7985B" w14:textId="0BFBA22B" w:rsidR="00353897" w:rsidRDefault="00353897" w:rsidP="00442107">
      <w:pPr>
        <w:rPr>
          <w:rFonts w:ascii="Times New Roman" w:hAnsi="Times New Roman" w:cs="Times New Roman"/>
          <w:szCs w:val="20"/>
          <w:lang w:val="en-US"/>
        </w:rPr>
      </w:pPr>
    </w:p>
    <w:p w14:paraId="7D3E8C0F" w14:textId="28835F42" w:rsidR="00353897" w:rsidRDefault="00353897" w:rsidP="00442107">
      <w:pPr>
        <w:rPr>
          <w:rFonts w:ascii="Times New Roman" w:hAnsi="Times New Roman" w:cs="Times New Roman"/>
          <w:szCs w:val="20"/>
          <w:lang w:val="en-US"/>
        </w:rPr>
      </w:pPr>
    </w:p>
    <w:p w14:paraId="2AA425DD" w14:textId="5AEC2DCB" w:rsidR="00353897" w:rsidRDefault="00353897" w:rsidP="00442107">
      <w:pPr>
        <w:rPr>
          <w:rFonts w:ascii="Times New Roman" w:hAnsi="Times New Roman" w:cs="Times New Roman"/>
          <w:szCs w:val="20"/>
          <w:lang w:val="en-US"/>
        </w:rPr>
      </w:pPr>
    </w:p>
    <w:p w14:paraId="12176A30" w14:textId="77777777" w:rsidR="00353897" w:rsidRDefault="00353897" w:rsidP="00442107">
      <w:pPr>
        <w:rPr>
          <w:rFonts w:ascii="Times New Roman" w:hAnsi="Times New Roman" w:cs="Times New Roman"/>
          <w:szCs w:val="20"/>
          <w:lang w:val="en-US"/>
        </w:rPr>
      </w:pPr>
    </w:p>
    <w:p w14:paraId="7C050CB9" w14:textId="28363129" w:rsidR="00353897" w:rsidRDefault="00353897" w:rsidP="00442107">
      <w:pPr>
        <w:rPr>
          <w:rFonts w:ascii="Times New Roman" w:hAnsi="Times New Roman" w:cs="Times New Roman"/>
          <w:szCs w:val="20"/>
          <w:lang w:val="en-US"/>
        </w:rPr>
      </w:pPr>
    </w:p>
    <w:p w14:paraId="76F3A146" w14:textId="77777777" w:rsidR="00353897" w:rsidRDefault="00353897" w:rsidP="00442107">
      <w:pPr>
        <w:rPr>
          <w:rFonts w:ascii="Times New Roman" w:hAnsi="Times New Roman" w:cs="Times New Roman"/>
          <w:szCs w:val="20"/>
          <w:lang w:val="en-US"/>
        </w:rPr>
      </w:pPr>
    </w:p>
    <w:p w14:paraId="4D93765D" w14:textId="77777777" w:rsidR="00353897" w:rsidRDefault="00353897" w:rsidP="00442107">
      <w:pPr>
        <w:rPr>
          <w:rFonts w:ascii="Times New Roman" w:hAnsi="Times New Roman" w:cs="Times New Roman"/>
          <w:szCs w:val="20"/>
          <w:lang w:val="en-US"/>
        </w:rPr>
      </w:pPr>
    </w:p>
    <w:p w14:paraId="3FDBB694" w14:textId="4F39FDD3" w:rsidR="00442107" w:rsidRPr="00026AB8" w:rsidRDefault="00442107" w:rsidP="00442107">
      <w:pPr>
        <w:rPr>
          <w:rFonts w:ascii="Times New Roman" w:hAnsi="Times New Roman" w:cs="Times New Roman"/>
          <w:bCs/>
          <w:sz w:val="20"/>
          <w:lang w:val="en-US"/>
        </w:rPr>
      </w:pPr>
      <w:r w:rsidRPr="00026AB8">
        <w:rPr>
          <w:rFonts w:ascii="Times New Roman" w:hAnsi="Times New Roman" w:cs="Times New Roman"/>
          <w:szCs w:val="20"/>
          <w:lang w:val="en-US"/>
        </w:rPr>
        <w:t xml:space="preserve">In this contribution, we propose </w:t>
      </w:r>
      <w:r w:rsidR="00A571FA">
        <w:rPr>
          <w:rFonts w:ascii="Times New Roman" w:hAnsi="Times New Roman" w:cs="Times New Roman"/>
          <w:szCs w:val="20"/>
          <w:lang w:val="en-US"/>
        </w:rPr>
        <w:t>our views on</w:t>
      </w:r>
      <w:r w:rsidR="00D53C69">
        <w:rPr>
          <w:rFonts w:ascii="Times New Roman" w:hAnsi="Times New Roman" w:cs="Times New Roman"/>
          <w:szCs w:val="20"/>
          <w:lang w:val="en-US"/>
        </w:rPr>
        <w:t xml:space="preserve"> the issues related to</w:t>
      </w:r>
      <w:r w:rsidR="00A571FA">
        <w:rPr>
          <w:rFonts w:ascii="Times New Roman" w:hAnsi="Times New Roman" w:cs="Times New Roman"/>
          <w:szCs w:val="20"/>
          <w:lang w:val="en-US"/>
        </w:rPr>
        <w:t xml:space="preserve"> </w:t>
      </w:r>
      <w:r w:rsidR="00A571FA">
        <w:rPr>
          <w:rFonts w:ascii="Times New Roman" w:eastAsia="Times New Roman" w:hAnsi="Times New Roman" w:cs="Times New Roman"/>
          <w:szCs w:val="20"/>
        </w:rPr>
        <w:t>SRI/TPMI enhancement</w:t>
      </w:r>
      <w:r w:rsidR="000A1110">
        <w:rPr>
          <w:rFonts w:ascii="Times New Roman" w:eastAsia="Times New Roman" w:hAnsi="Times New Roman" w:cs="Times New Roman"/>
          <w:szCs w:val="20"/>
        </w:rPr>
        <w:t>s</w:t>
      </w:r>
      <w:r w:rsidR="00A571FA">
        <w:rPr>
          <w:rFonts w:ascii="Times New Roman" w:eastAsia="Times New Roman" w:hAnsi="Times New Roman" w:cs="Times New Roman"/>
          <w:szCs w:val="20"/>
        </w:rPr>
        <w:t xml:space="preserve"> for enabling 8 Tx UL transmission.</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Pr="009A307E"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3FDBB697" w14:textId="77777777" w:rsidR="00442107" w:rsidRDefault="00442107" w:rsidP="00442107">
      <w:pPr>
        <w:tabs>
          <w:tab w:val="left" w:pos="4057"/>
        </w:tabs>
        <w:jc w:val="both"/>
        <w:rPr>
          <w:rFonts w:ascii="Times New Roman" w:hAnsi="Times New Roman" w:cs="Times New Roman"/>
        </w:rPr>
      </w:pPr>
    </w:p>
    <w:p w14:paraId="025B9E1E" w14:textId="3DA458F2" w:rsidR="006D6E89" w:rsidRDefault="00A41ECB" w:rsidP="00442107">
      <w:pPr>
        <w:jc w:val="both"/>
        <w:rPr>
          <w:rFonts w:ascii="Times New Roman" w:hAnsi="Times New Roman" w:cs="Times New Roman"/>
        </w:rPr>
      </w:pPr>
      <w:r>
        <w:rPr>
          <w:rFonts w:ascii="Times New Roman" w:hAnsi="Times New Roman" w:cs="Times New Roman"/>
        </w:rPr>
        <w:t xml:space="preserve">As discussed in RAN1 #111 meeting, </w:t>
      </w:r>
      <w:r w:rsidR="00E6712F">
        <w:rPr>
          <w:rFonts w:ascii="Times New Roman" w:hAnsi="Times New Roman" w:cs="Times New Roman"/>
        </w:rPr>
        <w:t>it has been agreed that for fully coherent uplink precoding by an 8 Tx UE</w:t>
      </w:r>
      <w:r w:rsidR="00FE36DD">
        <w:rPr>
          <w:rFonts w:ascii="Times New Roman" w:hAnsi="Times New Roman" w:cs="Times New Roman"/>
        </w:rPr>
        <w:t xml:space="preserve">, </w:t>
      </w:r>
      <w:r w:rsidR="00262931">
        <w:rPr>
          <w:rFonts w:ascii="Times New Roman" w:hAnsi="Times New Roman" w:cs="Times New Roman"/>
        </w:rPr>
        <w:t>Release 15 single panel DL Type 1 codebook is supported as the starting point for design</w:t>
      </w:r>
      <w:r w:rsidR="00DA2C20">
        <w:rPr>
          <w:rFonts w:ascii="Times New Roman" w:hAnsi="Times New Roman" w:cs="Times New Roman"/>
        </w:rPr>
        <w:t>ing</w:t>
      </w:r>
      <w:r w:rsidR="00262931">
        <w:rPr>
          <w:rFonts w:ascii="Times New Roman" w:hAnsi="Times New Roman" w:cs="Times New Roman"/>
        </w:rPr>
        <w:t xml:space="preserve"> the </w:t>
      </w:r>
      <w:r w:rsidR="008A75FC">
        <w:rPr>
          <w:rFonts w:ascii="Times New Roman" w:hAnsi="Times New Roman" w:cs="Times New Roman"/>
        </w:rPr>
        <w:t xml:space="preserve">UL </w:t>
      </w:r>
      <w:r w:rsidR="00262931">
        <w:rPr>
          <w:rFonts w:ascii="Times New Roman" w:hAnsi="Times New Roman" w:cs="Times New Roman"/>
        </w:rPr>
        <w:t>codebook.</w:t>
      </w:r>
      <w:r w:rsidR="009655FA">
        <w:rPr>
          <w:rFonts w:ascii="Times New Roman" w:hAnsi="Times New Roman" w:cs="Times New Roman"/>
        </w:rPr>
        <w:t xml:space="preserve"> In our view,</w:t>
      </w:r>
      <w:r w:rsidR="00262931">
        <w:rPr>
          <w:rFonts w:ascii="Times New Roman" w:hAnsi="Times New Roman" w:cs="Times New Roman"/>
        </w:rPr>
        <w:t xml:space="preserve"> </w:t>
      </w:r>
      <w:r w:rsidR="009655FA">
        <w:rPr>
          <w:rFonts w:ascii="Times New Roman" w:hAnsi="Times New Roman" w:cs="Times New Roman"/>
        </w:rPr>
        <w:t>r</w:t>
      </w:r>
      <w:r w:rsidR="00001AEE">
        <w:rPr>
          <w:rFonts w:ascii="Times New Roman" w:hAnsi="Times New Roman" w:cs="Times New Roman"/>
        </w:rPr>
        <w:t xml:space="preserve">eusing the Release 15 DL codebook </w:t>
      </w:r>
      <w:r w:rsidR="009655FA">
        <w:rPr>
          <w:rFonts w:ascii="Times New Roman" w:hAnsi="Times New Roman" w:cs="Times New Roman"/>
        </w:rPr>
        <w:t xml:space="preserve">will create lesser spec impact. But further study should be done </w:t>
      </w:r>
      <w:r w:rsidR="003531C1">
        <w:rPr>
          <w:rFonts w:ascii="Times New Roman" w:hAnsi="Times New Roman" w:cs="Times New Roman"/>
        </w:rPr>
        <w:t xml:space="preserve">to evaluate the performance of reusing the DL codebook in UL. </w:t>
      </w:r>
      <w:r w:rsidR="00FC61DF">
        <w:rPr>
          <w:rFonts w:ascii="Times New Roman" w:hAnsi="Times New Roman" w:cs="Times New Roman"/>
        </w:rPr>
        <w:t xml:space="preserve">Since the UL precoder is signaled to the UE via </w:t>
      </w:r>
      <w:r w:rsidR="00E6079B">
        <w:rPr>
          <w:rFonts w:ascii="Times New Roman" w:hAnsi="Times New Roman" w:cs="Times New Roman"/>
        </w:rPr>
        <w:t xml:space="preserve">a field </w:t>
      </w:r>
      <w:r w:rsidR="00363687">
        <w:rPr>
          <w:rFonts w:ascii="Times New Roman" w:hAnsi="Times New Roman" w:cs="Times New Roman"/>
        </w:rPr>
        <w:t xml:space="preserve">of </w:t>
      </w:r>
      <w:r w:rsidR="00363687">
        <w:rPr>
          <w:rFonts w:ascii="Times New Roman" w:hAnsi="Times New Roman" w:cs="Times New Roman"/>
        </w:rPr>
        <w:t>N bits</w:t>
      </w:r>
      <w:r w:rsidR="00363687">
        <w:rPr>
          <w:rFonts w:ascii="Times New Roman" w:hAnsi="Times New Roman" w:cs="Times New Roman"/>
        </w:rPr>
        <w:t xml:space="preserve"> </w:t>
      </w:r>
      <w:r w:rsidR="00E6079B">
        <w:rPr>
          <w:rFonts w:ascii="Times New Roman" w:hAnsi="Times New Roman" w:cs="Times New Roman"/>
        </w:rPr>
        <w:t xml:space="preserve">in </w:t>
      </w:r>
      <w:r w:rsidR="00E05966">
        <w:rPr>
          <w:rFonts w:ascii="Times New Roman" w:hAnsi="Times New Roman" w:cs="Times New Roman"/>
        </w:rPr>
        <w:t xml:space="preserve">the </w:t>
      </w:r>
      <w:r w:rsidR="00D66B35">
        <w:rPr>
          <w:rFonts w:ascii="Times New Roman" w:hAnsi="Times New Roman" w:cs="Times New Roman"/>
        </w:rPr>
        <w:t xml:space="preserve">scheduling </w:t>
      </w:r>
      <w:r w:rsidR="00E6079B">
        <w:rPr>
          <w:rFonts w:ascii="Times New Roman" w:hAnsi="Times New Roman" w:cs="Times New Roman"/>
        </w:rPr>
        <w:t>DC</w:t>
      </w:r>
      <w:r w:rsidR="006B7374">
        <w:rPr>
          <w:rFonts w:ascii="Times New Roman" w:hAnsi="Times New Roman" w:cs="Times New Roman"/>
        </w:rPr>
        <w:t>I</w:t>
      </w:r>
      <w:r w:rsidR="003D3DFE">
        <w:rPr>
          <w:rFonts w:ascii="Times New Roman" w:hAnsi="Times New Roman" w:cs="Times New Roman"/>
        </w:rPr>
        <w:t xml:space="preserve">, </w:t>
      </w:r>
      <w:r w:rsidR="00E6079B">
        <w:rPr>
          <w:rFonts w:ascii="Times New Roman" w:hAnsi="Times New Roman" w:cs="Times New Roman"/>
        </w:rPr>
        <w:t xml:space="preserve">the codebook can contain up to </w:t>
      </w:r>
      <m:oMath>
        <m:sSup>
          <m:sSupPr>
            <m:ctrlPr>
              <w:rPr>
                <w:rFonts w:ascii="Cambria Math" w:hAnsi="Cambria Math" w:cs="Times New Roman"/>
                <w:bCs/>
                <w:i/>
                <w:iCs/>
              </w:rPr>
            </m:ctrlPr>
          </m:sSupPr>
          <m:e>
            <m:r>
              <w:rPr>
                <w:rFonts w:ascii="Cambria Math" w:hAnsi="Cambria Math" w:cs="Times New Roman"/>
              </w:rPr>
              <m:t>2</m:t>
            </m:r>
          </m:e>
          <m:sup>
            <m:r>
              <w:rPr>
                <w:rFonts w:ascii="Cambria Math" w:hAnsi="Cambria Math" w:cs="Times New Roman"/>
              </w:rPr>
              <m:t>N</m:t>
            </m:r>
          </m:sup>
        </m:sSup>
      </m:oMath>
      <w:r w:rsidR="00E6079B">
        <w:rPr>
          <w:rFonts w:ascii="Times New Roman" w:hAnsi="Times New Roman" w:cs="Times New Roman"/>
          <w:bCs/>
          <w:iCs/>
        </w:rPr>
        <w:t xml:space="preserve"> precoders. If the UL codebook generated by taking Rel-15 DL type 1 codebook as the starting point is of size </w:t>
      </w:r>
      <m:oMath>
        <m:r>
          <w:rPr>
            <w:rFonts w:ascii="Cambria Math" w:hAnsi="Cambria Math" w:cs="Times New Roman"/>
          </w:rPr>
          <m:t>M</m:t>
        </m:r>
      </m:oMath>
      <w:r w:rsidR="00E6079B">
        <w:rPr>
          <w:rFonts w:ascii="Times New Roman" w:hAnsi="Times New Roman" w:cs="Times New Roman"/>
          <w:bCs/>
          <w:iCs/>
        </w:rPr>
        <w:t xml:space="preserve"> and when </w:t>
      </w:r>
      <m:oMath>
        <m:r>
          <w:rPr>
            <w:rFonts w:ascii="Cambria Math" w:hAnsi="Cambria Math" w:cs="Times New Roman"/>
          </w:rPr>
          <m:t>M</m:t>
        </m:r>
      </m:oMath>
      <w:r w:rsidR="00E6079B">
        <w:rPr>
          <w:rFonts w:ascii="Times New Roman" w:hAnsi="Times New Roman" w:cs="Times New Roman"/>
          <w:bCs/>
          <w:iCs/>
        </w:rPr>
        <w:t xml:space="preserve"> is lesser than </w:t>
      </w:r>
      <m:oMath>
        <m:sSup>
          <m:sSupPr>
            <m:ctrlPr>
              <w:rPr>
                <w:rFonts w:ascii="Cambria Math" w:hAnsi="Cambria Math" w:cs="Times New Roman"/>
                <w:bCs/>
                <w:i/>
                <w:iCs/>
              </w:rPr>
            </m:ctrlPr>
          </m:sSupPr>
          <m:e>
            <m:r>
              <w:rPr>
                <w:rFonts w:ascii="Cambria Math" w:hAnsi="Cambria Math" w:cs="Times New Roman"/>
              </w:rPr>
              <m:t>2</m:t>
            </m:r>
          </m:e>
          <m:sup>
            <m:r>
              <w:rPr>
                <w:rFonts w:ascii="Cambria Math" w:hAnsi="Cambria Math" w:cs="Times New Roman"/>
              </w:rPr>
              <m:t>N</m:t>
            </m:r>
          </m:sup>
        </m:sSup>
      </m:oMath>
      <w:r w:rsidR="00E6079B">
        <w:rPr>
          <w:rFonts w:ascii="Times New Roman" w:hAnsi="Times New Roman" w:cs="Times New Roman"/>
          <w:bCs/>
          <w:iCs/>
        </w:rPr>
        <w:t xml:space="preserve">, then </w:t>
      </w:r>
      <m:oMath>
        <m:sSup>
          <m:sSupPr>
            <m:ctrlPr>
              <w:rPr>
                <w:rFonts w:ascii="Cambria Math" w:hAnsi="Cambria Math" w:cs="Times New Roman"/>
                <w:bCs/>
                <w:i/>
                <w:iCs/>
              </w:rPr>
            </m:ctrlPr>
          </m:sSupPr>
          <m:e>
            <m:r>
              <w:rPr>
                <w:rFonts w:ascii="Cambria Math" w:hAnsi="Cambria Math" w:cs="Times New Roman"/>
              </w:rPr>
              <m:t>2</m:t>
            </m:r>
          </m:e>
          <m:sup>
            <m:r>
              <w:rPr>
                <w:rFonts w:ascii="Cambria Math" w:hAnsi="Cambria Math" w:cs="Times New Roman"/>
              </w:rPr>
              <m:t>N</m:t>
            </m:r>
          </m:sup>
        </m:sSup>
        <m:r>
          <w:rPr>
            <w:rFonts w:ascii="Cambria Math" w:hAnsi="Cambria Math" w:cs="Times New Roman"/>
          </w:rPr>
          <m:t>-M</m:t>
        </m:r>
      </m:oMath>
      <w:r w:rsidR="00E6079B">
        <w:rPr>
          <w:rFonts w:ascii="Times New Roman" w:hAnsi="Times New Roman" w:cs="Times New Roman"/>
          <w:bCs/>
          <w:iCs/>
        </w:rPr>
        <w:t xml:space="preserve"> precoders can be added to the codebook that does not belong to the set of </w:t>
      </w:r>
      <m:oMath>
        <m:r>
          <w:rPr>
            <w:rFonts w:ascii="Cambria Math" w:hAnsi="Cambria Math" w:cs="Times New Roman"/>
          </w:rPr>
          <m:t>M</m:t>
        </m:r>
      </m:oMath>
      <w:r w:rsidR="00E6079B">
        <w:rPr>
          <w:rFonts w:ascii="Times New Roman" w:hAnsi="Times New Roman" w:cs="Times New Roman"/>
          <w:bCs/>
          <w:iCs/>
        </w:rPr>
        <w:t xml:space="preserve"> precoders. </w:t>
      </w:r>
      <w:r w:rsidR="0072209B">
        <w:rPr>
          <w:rFonts w:ascii="Times New Roman" w:hAnsi="Times New Roman" w:cs="Times New Roman"/>
          <w:bCs/>
          <w:iCs/>
        </w:rPr>
        <w:t xml:space="preserve">Generating the additional </w:t>
      </w:r>
      <m:oMath>
        <m:sSup>
          <m:sSupPr>
            <m:ctrlPr>
              <w:rPr>
                <w:rFonts w:ascii="Cambria Math" w:hAnsi="Cambria Math" w:cs="Times New Roman"/>
                <w:bCs/>
                <w:i/>
                <w:iCs/>
              </w:rPr>
            </m:ctrlPr>
          </m:sSupPr>
          <m:e>
            <m:r>
              <w:rPr>
                <w:rFonts w:ascii="Cambria Math" w:hAnsi="Cambria Math" w:cs="Times New Roman"/>
              </w:rPr>
              <m:t>2</m:t>
            </m:r>
          </m:e>
          <m:sup>
            <m:r>
              <w:rPr>
                <w:rFonts w:ascii="Cambria Math" w:hAnsi="Cambria Math" w:cs="Times New Roman"/>
              </w:rPr>
              <m:t>N</m:t>
            </m:r>
          </m:sup>
        </m:sSup>
        <m:r>
          <w:rPr>
            <w:rFonts w:ascii="Cambria Math" w:hAnsi="Cambria Math" w:cs="Times New Roman"/>
          </w:rPr>
          <m:t>-M</m:t>
        </m:r>
      </m:oMath>
      <w:r w:rsidR="0072209B">
        <w:rPr>
          <w:rFonts w:ascii="Times New Roman" w:hAnsi="Times New Roman" w:cs="Times New Roman"/>
          <w:bCs/>
          <w:iCs/>
        </w:rPr>
        <w:t xml:space="preserve"> precoders using Alt 2a will have minimum spec impact as per our view. But further study has to be done in order to down</w:t>
      </w:r>
      <w:r w:rsidR="00795CB7">
        <w:rPr>
          <w:rFonts w:ascii="Times New Roman" w:hAnsi="Times New Roman" w:cs="Times New Roman"/>
          <w:bCs/>
          <w:iCs/>
        </w:rPr>
        <w:t>-</w:t>
      </w:r>
      <w:r w:rsidR="0072209B">
        <w:rPr>
          <w:rFonts w:ascii="Times New Roman" w:hAnsi="Times New Roman" w:cs="Times New Roman"/>
          <w:bCs/>
          <w:iCs/>
        </w:rPr>
        <w:t xml:space="preserve">select the </w:t>
      </w:r>
      <m:oMath>
        <m:sSup>
          <m:sSupPr>
            <m:ctrlPr>
              <w:rPr>
                <w:rFonts w:ascii="Cambria Math" w:hAnsi="Cambria Math" w:cs="Times New Roman"/>
                <w:bCs/>
                <w:i/>
                <w:iCs/>
              </w:rPr>
            </m:ctrlPr>
          </m:sSupPr>
          <m:e>
            <m:r>
              <w:rPr>
                <w:rFonts w:ascii="Cambria Math" w:hAnsi="Cambria Math" w:cs="Times New Roman"/>
              </w:rPr>
              <m:t>2</m:t>
            </m:r>
          </m:e>
          <m:sup>
            <m:r>
              <w:rPr>
                <w:rFonts w:ascii="Cambria Math" w:hAnsi="Cambria Math" w:cs="Times New Roman"/>
              </w:rPr>
              <m:t>N</m:t>
            </m:r>
          </m:sup>
        </m:sSup>
        <m:r>
          <w:rPr>
            <w:rFonts w:ascii="Cambria Math" w:hAnsi="Cambria Math" w:cs="Times New Roman"/>
          </w:rPr>
          <m:t>-M</m:t>
        </m:r>
      </m:oMath>
      <w:r w:rsidR="0072209B">
        <w:rPr>
          <w:rFonts w:ascii="Times New Roman" w:hAnsi="Times New Roman" w:cs="Times New Roman"/>
          <w:bCs/>
          <w:iCs/>
        </w:rPr>
        <w:t xml:space="preserve"> precoders from a set of possible </w:t>
      </w:r>
      <w:r w:rsidR="00701597">
        <w:rPr>
          <w:rFonts w:ascii="Times New Roman" w:hAnsi="Times New Roman" w:cs="Times New Roman"/>
          <w:bCs/>
          <w:iCs/>
        </w:rPr>
        <w:t xml:space="preserve">additional </w:t>
      </w:r>
      <w:r w:rsidR="0072209B">
        <w:rPr>
          <w:rFonts w:ascii="Times New Roman" w:hAnsi="Times New Roman" w:cs="Times New Roman"/>
          <w:bCs/>
          <w:iCs/>
        </w:rPr>
        <w:t>precoders</w:t>
      </w:r>
      <w:r w:rsidR="00701597">
        <w:rPr>
          <w:rFonts w:ascii="Times New Roman" w:hAnsi="Times New Roman" w:cs="Times New Roman"/>
          <w:bCs/>
          <w:iCs/>
        </w:rPr>
        <w:t>.</w:t>
      </w:r>
    </w:p>
    <w:p w14:paraId="26C3E088" w14:textId="77777777" w:rsidR="00C25F3F" w:rsidRDefault="00C25F3F" w:rsidP="00442107">
      <w:pPr>
        <w:jc w:val="both"/>
        <w:rPr>
          <w:rFonts w:ascii="Times New Roman" w:hAnsi="Times New Roman" w:cs="Times New Roman"/>
        </w:rPr>
      </w:pPr>
    </w:p>
    <w:p w14:paraId="3FDBB6A2" w14:textId="16390CCE" w:rsidR="00442107" w:rsidRDefault="00442107" w:rsidP="00C41C88">
      <w:pPr>
        <w:jc w:val="both"/>
        <w:rPr>
          <w:rFonts w:ascii="Times New Roman" w:hAnsi="Times New Roman" w:cs="Times New Roman"/>
          <w:b/>
          <w:iCs/>
        </w:rPr>
      </w:pPr>
      <w:r w:rsidRPr="00951AE3">
        <w:rPr>
          <w:rFonts w:ascii="Times New Roman" w:hAnsi="Times New Roman" w:cs="Times New Roman"/>
          <w:b/>
          <w:iCs/>
        </w:rPr>
        <w:t xml:space="preserve">Proposal </w:t>
      </w:r>
      <w:r w:rsidR="002C1EF0">
        <w:rPr>
          <w:rFonts w:ascii="Times New Roman" w:hAnsi="Times New Roman" w:cs="Times New Roman"/>
          <w:b/>
          <w:iCs/>
        </w:rPr>
        <w:t>1</w:t>
      </w:r>
      <w:r w:rsidRPr="00951AE3">
        <w:rPr>
          <w:rFonts w:ascii="Times New Roman" w:hAnsi="Times New Roman" w:cs="Times New Roman"/>
          <w:b/>
          <w:iCs/>
        </w:rPr>
        <w:t xml:space="preserve">: </w:t>
      </w:r>
      <w:r w:rsidR="00A22474">
        <w:rPr>
          <w:rFonts w:ascii="Times New Roman" w:hAnsi="Times New Roman" w:cs="Times New Roman"/>
          <w:b/>
          <w:iCs/>
        </w:rPr>
        <w:t xml:space="preserve">Adding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r>
          <m:rPr>
            <m:sty m:val="bi"/>
          </m:rPr>
          <w:rPr>
            <w:rFonts w:ascii="Cambria Math" w:hAnsi="Cambria Math" w:cs="Times New Roman"/>
          </w:rPr>
          <m:t>-M</m:t>
        </m:r>
      </m:oMath>
      <w:r w:rsidR="00A22474">
        <w:rPr>
          <w:rFonts w:ascii="Times New Roman" w:hAnsi="Times New Roman" w:cs="Times New Roman"/>
          <w:b/>
          <w:iCs/>
        </w:rPr>
        <w:t xml:space="preserve"> precoders generated via Alt 2a when the codebook size is not equal to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oMath>
      <w:r w:rsidR="00A22474">
        <w:rPr>
          <w:rFonts w:ascii="Times New Roman" w:hAnsi="Times New Roman" w:cs="Times New Roman"/>
          <w:b/>
          <w:iCs/>
        </w:rPr>
        <w:t xml:space="preserve"> should be supported. Further study on down</w:t>
      </w:r>
      <w:r w:rsidR="0055291E">
        <w:rPr>
          <w:rFonts w:ascii="Times New Roman" w:hAnsi="Times New Roman" w:cs="Times New Roman"/>
          <w:b/>
          <w:iCs/>
        </w:rPr>
        <w:t>-</w:t>
      </w:r>
      <w:r w:rsidR="00A22474">
        <w:rPr>
          <w:rFonts w:ascii="Times New Roman" w:hAnsi="Times New Roman" w:cs="Times New Roman"/>
          <w:b/>
          <w:iCs/>
        </w:rPr>
        <w:t xml:space="preserve">selecting the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r>
          <m:rPr>
            <m:sty m:val="bi"/>
          </m:rPr>
          <w:rPr>
            <w:rFonts w:ascii="Cambria Math" w:hAnsi="Cambria Math" w:cs="Times New Roman"/>
          </w:rPr>
          <m:t>-M</m:t>
        </m:r>
      </m:oMath>
      <w:r w:rsidR="00A22474">
        <w:rPr>
          <w:rFonts w:ascii="Times New Roman" w:hAnsi="Times New Roman" w:cs="Times New Roman"/>
          <w:b/>
          <w:iCs/>
        </w:rPr>
        <w:t xml:space="preserve"> precoders to add.</w:t>
      </w:r>
    </w:p>
    <w:p w14:paraId="7212E579" w14:textId="59FA44B2" w:rsidR="00316A02" w:rsidRDefault="00316A02" w:rsidP="00C41C88">
      <w:pPr>
        <w:jc w:val="both"/>
        <w:rPr>
          <w:rFonts w:ascii="Times New Roman" w:hAnsi="Times New Roman" w:cs="Times New Roman"/>
          <w:b/>
          <w:iCs/>
        </w:rPr>
      </w:pPr>
    </w:p>
    <w:p w14:paraId="04D9E01D" w14:textId="741922BD" w:rsidR="00D374D6" w:rsidRDefault="003C1D2A" w:rsidP="00AD1E30">
      <w:pPr>
        <w:pStyle w:val="Default"/>
        <w:jc w:val="both"/>
        <w:rPr>
          <w:rFonts w:ascii="Times New Roman" w:hAnsi="Times New Roman" w:cs="Times New Roman"/>
        </w:rPr>
      </w:pPr>
      <w:r>
        <w:rPr>
          <w:rFonts w:ascii="Times New Roman" w:hAnsi="Times New Roman" w:cs="Times New Roman"/>
          <w:bCs/>
          <w:iCs/>
        </w:rPr>
        <w:t xml:space="preserve">In DL, </w:t>
      </w:r>
      <w:r w:rsidR="00F8776F">
        <w:rPr>
          <w:rFonts w:ascii="Times New Roman" w:hAnsi="Times New Roman" w:cs="Times New Roman"/>
          <w:bCs/>
          <w:iCs/>
        </w:rPr>
        <w:t xml:space="preserve">the gNB can enable/disable the second codeword </w:t>
      </w:r>
      <w:r w:rsidR="00AD1E30">
        <w:rPr>
          <w:rFonts w:ascii="Times New Roman" w:hAnsi="Times New Roman" w:cs="Times New Roman"/>
          <w:bCs/>
          <w:iCs/>
        </w:rPr>
        <w:t>via RRC using the parameter</w:t>
      </w:r>
      <w:r w:rsidR="00AD1E30" w:rsidRPr="00086D3E">
        <w:rPr>
          <w:rFonts w:ascii="Times New Roman" w:hAnsi="Times New Roman" w:cs="Times New Roman"/>
          <w:bCs/>
          <w:iCs/>
        </w:rPr>
        <w:t xml:space="preserve"> </w:t>
      </w:r>
      <w:r w:rsidR="00AD1E30" w:rsidRPr="00086D3E">
        <w:rPr>
          <w:rFonts w:ascii="Times New Roman" w:hAnsi="Times New Roman" w:cs="Times New Roman"/>
          <w:i/>
          <w:iCs/>
        </w:rPr>
        <w:t>maxNrofCodeWordsScheduledByDCI</w:t>
      </w:r>
      <w:r w:rsidR="00086D3E">
        <w:rPr>
          <w:rFonts w:ascii="Times New Roman" w:hAnsi="Times New Roman" w:cs="Times New Roman"/>
        </w:rPr>
        <w:t xml:space="preserve">. </w:t>
      </w:r>
      <w:r w:rsidR="00E90A3F">
        <w:rPr>
          <w:rFonts w:ascii="Times New Roman" w:hAnsi="Times New Roman" w:cs="Times New Roman"/>
        </w:rPr>
        <w:t xml:space="preserve">In DL, the existence of the fields MCS, NDI and RV for the second codeword </w:t>
      </w:r>
      <w:r w:rsidR="00907B81">
        <w:rPr>
          <w:rFonts w:ascii="Times New Roman" w:hAnsi="Times New Roman" w:cs="Times New Roman"/>
        </w:rPr>
        <w:t xml:space="preserve">depends on whether </w:t>
      </w:r>
      <w:r w:rsidR="00907B81" w:rsidRPr="00086D3E">
        <w:rPr>
          <w:rFonts w:ascii="Times New Roman" w:hAnsi="Times New Roman" w:cs="Times New Roman"/>
          <w:i/>
          <w:iCs/>
        </w:rPr>
        <w:t>maxNrofCodeWordsScheduledByDCI</w:t>
      </w:r>
      <w:r w:rsidR="00907B81">
        <w:rPr>
          <w:rFonts w:ascii="Times New Roman" w:hAnsi="Times New Roman" w:cs="Times New Roman"/>
        </w:rPr>
        <w:t xml:space="preserve"> is configured to the UE or not. </w:t>
      </w:r>
      <w:r w:rsidR="000F6CE7">
        <w:rPr>
          <w:rFonts w:ascii="Times New Roman" w:hAnsi="Times New Roman" w:cs="Times New Roman"/>
        </w:rPr>
        <w:t xml:space="preserve">If this parameter is configured, the </w:t>
      </w:r>
      <w:r w:rsidR="002F6188">
        <w:rPr>
          <w:rFonts w:ascii="Times New Roman" w:hAnsi="Times New Roman" w:cs="Times New Roman"/>
        </w:rPr>
        <w:t xml:space="preserve">UE </w:t>
      </w:r>
      <w:r w:rsidR="000F6CE7">
        <w:rPr>
          <w:rFonts w:ascii="Times New Roman" w:hAnsi="Times New Roman" w:cs="Times New Roman"/>
        </w:rPr>
        <w:t xml:space="preserve">can be scheduled with up to two codewords in PDSCH. </w:t>
      </w:r>
      <w:r w:rsidR="00D374D6">
        <w:rPr>
          <w:rFonts w:ascii="Times New Roman" w:hAnsi="Times New Roman" w:cs="Times New Roman"/>
        </w:rPr>
        <w:t xml:space="preserve">We propose a similar kind of enabling/disabling </w:t>
      </w:r>
      <w:r w:rsidR="00271955">
        <w:rPr>
          <w:rFonts w:ascii="Times New Roman" w:hAnsi="Times New Roman" w:cs="Times New Roman"/>
        </w:rPr>
        <w:t xml:space="preserve">for </w:t>
      </w:r>
      <w:r w:rsidR="00D374D6">
        <w:rPr>
          <w:rFonts w:ascii="Times New Roman" w:hAnsi="Times New Roman" w:cs="Times New Roman"/>
        </w:rPr>
        <w:t>the second codeword for PUSCH also</w:t>
      </w:r>
      <w:r w:rsidR="00C61A83">
        <w:rPr>
          <w:rFonts w:ascii="Times New Roman" w:hAnsi="Times New Roman" w:cs="Times New Roman"/>
        </w:rPr>
        <w:t xml:space="preserve"> i.e., via RRC. We don’t see any need for the gNB for enabling/disabling the second codeword dynamically for PUSCH. </w:t>
      </w:r>
      <w:r w:rsidR="00C71380">
        <w:rPr>
          <w:rFonts w:ascii="Times New Roman" w:hAnsi="Times New Roman" w:cs="Times New Roman"/>
        </w:rPr>
        <w:t>Hence</w:t>
      </w:r>
      <w:r w:rsidR="009F7E2A">
        <w:rPr>
          <w:rFonts w:ascii="Times New Roman" w:hAnsi="Times New Roman" w:cs="Times New Roman"/>
        </w:rPr>
        <w:t xml:space="preserve"> as per our view</w:t>
      </w:r>
      <w:r w:rsidR="00C71380">
        <w:rPr>
          <w:rFonts w:ascii="Times New Roman" w:hAnsi="Times New Roman" w:cs="Times New Roman"/>
        </w:rPr>
        <w:t>, for now the support of enabling/disabling the second codeword via RRC is sufficient.</w:t>
      </w:r>
    </w:p>
    <w:p w14:paraId="55821A58" w14:textId="77777777" w:rsidR="00D374D6" w:rsidRPr="00D374D6" w:rsidRDefault="00D374D6" w:rsidP="00AD1E30">
      <w:pPr>
        <w:pStyle w:val="Default"/>
        <w:jc w:val="both"/>
        <w:rPr>
          <w:rFonts w:ascii="Times New Roman" w:hAnsi="Times New Roman" w:cs="Times New Roman"/>
        </w:rPr>
      </w:pPr>
    </w:p>
    <w:p w14:paraId="16719EED" w14:textId="29B2EF69" w:rsidR="00A22474" w:rsidRDefault="00CD1A20" w:rsidP="00C41C88">
      <w:pPr>
        <w:jc w:val="both"/>
        <w:rPr>
          <w:rFonts w:ascii="Times New Roman" w:hAnsi="Times New Roman" w:cs="Times New Roman"/>
          <w:b/>
          <w:iCs/>
        </w:rPr>
      </w:pPr>
      <w:r>
        <w:rPr>
          <w:rFonts w:ascii="Times New Roman" w:hAnsi="Times New Roman" w:cs="Times New Roman"/>
          <w:b/>
          <w:iCs/>
        </w:rPr>
        <w:lastRenderedPageBreak/>
        <w:t>Proposal 2: Enabling/disabling the second codeword should be supported via RRC, same as DL</w:t>
      </w:r>
    </w:p>
    <w:p w14:paraId="50974ED5" w14:textId="57B82A5A" w:rsidR="006B3991" w:rsidRDefault="006B3991" w:rsidP="00C41C88">
      <w:pPr>
        <w:jc w:val="both"/>
        <w:rPr>
          <w:rFonts w:ascii="Times New Roman" w:hAnsi="Times New Roman" w:cs="Times New Roman"/>
          <w:b/>
          <w:iCs/>
        </w:rPr>
      </w:pPr>
    </w:p>
    <w:p w14:paraId="4F3DAAE4" w14:textId="54167EF3" w:rsidR="006B3991" w:rsidRDefault="00196690" w:rsidP="00C41C88">
      <w:pPr>
        <w:jc w:val="both"/>
        <w:rPr>
          <w:rFonts w:ascii="Times New Roman" w:hAnsi="Times New Roman" w:cs="Times New Roman"/>
          <w:bCs/>
          <w:iCs/>
        </w:rPr>
      </w:pPr>
      <w:r>
        <w:rPr>
          <w:rFonts w:ascii="Times New Roman" w:hAnsi="Times New Roman" w:cs="Times New Roman"/>
          <w:bCs/>
          <w:iCs/>
        </w:rPr>
        <w:t>One of the main issues that comes with supporting PUSCH transmission with rank &gt; 4 by an 8 Tx UE</w:t>
      </w:r>
      <w:r w:rsidR="0061050E">
        <w:rPr>
          <w:rFonts w:ascii="Times New Roman" w:hAnsi="Times New Roman" w:cs="Times New Roman"/>
          <w:bCs/>
          <w:iCs/>
        </w:rPr>
        <w:t xml:space="preserve"> is that multiplexing </w:t>
      </w:r>
      <w:r w:rsidR="009F042D">
        <w:rPr>
          <w:rFonts w:ascii="Times New Roman" w:hAnsi="Times New Roman" w:cs="Times New Roman"/>
          <w:bCs/>
          <w:iCs/>
        </w:rPr>
        <w:t>UCI in PUSCH will become more comple</w:t>
      </w:r>
      <w:r w:rsidR="000D3423">
        <w:rPr>
          <w:rFonts w:ascii="Times New Roman" w:hAnsi="Times New Roman" w:cs="Times New Roman"/>
          <w:bCs/>
          <w:iCs/>
        </w:rPr>
        <w:t>x</w:t>
      </w:r>
      <w:r w:rsidR="009F042D">
        <w:rPr>
          <w:rFonts w:ascii="Times New Roman" w:hAnsi="Times New Roman" w:cs="Times New Roman"/>
          <w:bCs/>
          <w:iCs/>
        </w:rPr>
        <w:t xml:space="preserve">. </w:t>
      </w:r>
      <w:r w:rsidR="00F329F3">
        <w:rPr>
          <w:rFonts w:ascii="Times New Roman" w:hAnsi="Times New Roman" w:cs="Times New Roman"/>
          <w:bCs/>
          <w:iCs/>
        </w:rPr>
        <w:t xml:space="preserve">As per the current specification, </w:t>
      </w:r>
      <w:r w:rsidR="00DB5785">
        <w:rPr>
          <w:rFonts w:ascii="Times New Roman" w:hAnsi="Times New Roman" w:cs="Times New Roman"/>
          <w:bCs/>
          <w:iCs/>
        </w:rPr>
        <w:t xml:space="preserve">UCI is multiplexed in PUSCH when certain multiplexing conditions are satisfied. </w:t>
      </w:r>
      <w:r w:rsidR="0091050E">
        <w:rPr>
          <w:rFonts w:ascii="Times New Roman" w:hAnsi="Times New Roman" w:cs="Times New Roman"/>
          <w:bCs/>
          <w:iCs/>
        </w:rPr>
        <w:t xml:space="preserve">Since only 4 layers were supported for </w:t>
      </w:r>
      <w:r w:rsidR="005F4F6F">
        <w:rPr>
          <w:rFonts w:ascii="Times New Roman" w:hAnsi="Times New Roman" w:cs="Times New Roman"/>
          <w:bCs/>
          <w:iCs/>
        </w:rPr>
        <w:t xml:space="preserve">PUSCH until Release 17, </w:t>
      </w:r>
      <w:r w:rsidR="008A4495">
        <w:rPr>
          <w:rFonts w:ascii="Times New Roman" w:hAnsi="Times New Roman" w:cs="Times New Roman"/>
          <w:bCs/>
          <w:iCs/>
        </w:rPr>
        <w:t xml:space="preserve">whenever UE is configured to multiplex UCI in PUSCH, </w:t>
      </w:r>
      <w:r w:rsidR="008B7D84">
        <w:rPr>
          <w:rFonts w:ascii="Times New Roman" w:hAnsi="Times New Roman" w:cs="Times New Roman"/>
          <w:bCs/>
          <w:iCs/>
        </w:rPr>
        <w:t xml:space="preserve">the UCI bits will be multiplexed in all the layers of the PUSCH. </w:t>
      </w:r>
      <w:r w:rsidR="00873C0B">
        <w:rPr>
          <w:rFonts w:ascii="Times New Roman" w:hAnsi="Times New Roman" w:cs="Times New Roman"/>
          <w:bCs/>
          <w:iCs/>
        </w:rPr>
        <w:t xml:space="preserve">We feel </w:t>
      </w:r>
      <w:r w:rsidR="00C9206C">
        <w:rPr>
          <w:rFonts w:ascii="Times New Roman" w:hAnsi="Times New Roman" w:cs="Times New Roman"/>
          <w:bCs/>
          <w:iCs/>
        </w:rPr>
        <w:t>a</w:t>
      </w:r>
      <w:r w:rsidR="0035404E">
        <w:rPr>
          <w:rFonts w:ascii="Times New Roman" w:hAnsi="Times New Roman" w:cs="Times New Roman"/>
          <w:bCs/>
          <w:iCs/>
        </w:rPr>
        <w:t xml:space="preserve"> </w:t>
      </w:r>
      <w:r w:rsidR="00E278FF">
        <w:rPr>
          <w:rFonts w:ascii="Times New Roman" w:hAnsi="Times New Roman" w:cs="Times New Roman"/>
          <w:bCs/>
          <w:iCs/>
        </w:rPr>
        <w:t>similar</w:t>
      </w:r>
      <w:r w:rsidR="0035404E">
        <w:rPr>
          <w:rFonts w:ascii="Times New Roman" w:hAnsi="Times New Roman" w:cs="Times New Roman"/>
          <w:bCs/>
          <w:iCs/>
        </w:rPr>
        <w:t xml:space="preserve"> extension should be supported for multiplexing UCI in PUSCH with more than 4 layers</w:t>
      </w:r>
      <w:r w:rsidR="00F52A06">
        <w:rPr>
          <w:rFonts w:ascii="Times New Roman" w:hAnsi="Times New Roman" w:cs="Times New Roman"/>
          <w:bCs/>
          <w:iCs/>
        </w:rPr>
        <w:t xml:space="preserve"> i.e., the UCI should be multiplexed in both the codewords. </w:t>
      </w:r>
      <w:r w:rsidR="00337CBC">
        <w:rPr>
          <w:rFonts w:ascii="Times New Roman" w:hAnsi="Times New Roman" w:cs="Times New Roman"/>
          <w:bCs/>
          <w:iCs/>
        </w:rPr>
        <w:t>Furthermore, multiplexing UCI in PUSCH with more than 4 layers results in higher UCI multiplexing payload size and higher reliability of UCI.</w:t>
      </w:r>
      <w:r w:rsidR="004537DB">
        <w:rPr>
          <w:rFonts w:ascii="Times New Roman" w:hAnsi="Times New Roman" w:cs="Times New Roman"/>
          <w:bCs/>
          <w:iCs/>
        </w:rPr>
        <w:t xml:space="preserve"> </w:t>
      </w:r>
      <w:r w:rsidR="00841F78">
        <w:rPr>
          <w:rFonts w:ascii="Times New Roman" w:hAnsi="Times New Roman" w:cs="Times New Roman"/>
          <w:bCs/>
          <w:iCs/>
        </w:rPr>
        <w:t xml:space="preserve">However, multiple challenges arise because of this support. </w:t>
      </w:r>
      <w:r w:rsidR="008B43C6">
        <w:rPr>
          <w:rFonts w:ascii="Times New Roman" w:hAnsi="Times New Roman" w:cs="Times New Roman"/>
          <w:bCs/>
          <w:iCs/>
        </w:rPr>
        <w:t>Hence, as per our view further discussion should happen on how to multiplex UCI on 2 codewords by assuming multiplexing in 2 codewords as the starting point.</w:t>
      </w:r>
    </w:p>
    <w:p w14:paraId="5CC1F35A" w14:textId="77777777" w:rsidR="00FF3C90" w:rsidRPr="009E1F93" w:rsidRDefault="00FF3C90" w:rsidP="00C41C88">
      <w:pPr>
        <w:jc w:val="both"/>
        <w:rPr>
          <w:rFonts w:ascii="Times New Roman" w:hAnsi="Times New Roman" w:cs="Times New Roman"/>
          <w:bCs/>
          <w:iCs/>
        </w:rPr>
      </w:pPr>
    </w:p>
    <w:p w14:paraId="289C3CBD" w14:textId="77777777" w:rsidR="00560892" w:rsidRDefault="00560892" w:rsidP="00560892">
      <w:pPr>
        <w:jc w:val="both"/>
        <w:rPr>
          <w:rFonts w:ascii="Times New Roman" w:hAnsi="Times New Roman" w:cs="Times New Roman"/>
          <w:b/>
          <w:iCs/>
        </w:rPr>
      </w:pPr>
      <w:r>
        <w:rPr>
          <w:rFonts w:ascii="Times New Roman" w:hAnsi="Times New Roman" w:cs="Times New Roman"/>
          <w:b/>
          <w:iCs/>
        </w:rPr>
        <w:t>Proposal 3: For PUSCH transmission with rank &gt; 4 by an 8 Tx UE, we support option 2 to support UCI multiplexing on PUSCH. Further study on how to multiplex UCI in both the codewords.</w:t>
      </w:r>
    </w:p>
    <w:p w14:paraId="5961A8CE" w14:textId="1295BF41" w:rsidR="00FE1080" w:rsidRDefault="00FE1080" w:rsidP="00C41C88">
      <w:pPr>
        <w:jc w:val="both"/>
        <w:rPr>
          <w:rFonts w:ascii="Times New Roman" w:hAnsi="Times New Roman" w:cs="Times New Roman"/>
          <w:b/>
          <w:iCs/>
        </w:rPr>
      </w:pPr>
    </w:p>
    <w:p w14:paraId="15D6E0FB" w14:textId="1D515848" w:rsidR="00FE1080" w:rsidRPr="006C06FB" w:rsidRDefault="001E7588" w:rsidP="00C41C88">
      <w:pPr>
        <w:jc w:val="both"/>
        <w:rPr>
          <w:rFonts w:ascii="Times New Roman" w:hAnsi="Times New Roman" w:cs="Times New Roman"/>
          <w:bCs/>
          <w:iCs/>
        </w:rPr>
      </w:pPr>
      <w:r>
        <w:rPr>
          <w:rFonts w:ascii="Times New Roman" w:hAnsi="Times New Roman" w:cs="Times New Roman"/>
          <w:bCs/>
          <w:iCs/>
        </w:rPr>
        <w:t xml:space="preserve">In the previous RAN1 meeting, it was directed </w:t>
      </w:r>
      <w:r w:rsidR="00ED0966">
        <w:rPr>
          <w:rFonts w:ascii="Times New Roman" w:hAnsi="Times New Roman" w:cs="Times New Roman"/>
          <w:bCs/>
          <w:iCs/>
        </w:rPr>
        <w:t xml:space="preserve">to down-select among joint indication and separate indication of TRI and TPMI for rank indication in CB based 8 Tx PUSCH transmission. </w:t>
      </w:r>
      <w:r w:rsidR="003F211C">
        <w:rPr>
          <w:rFonts w:ascii="Times New Roman" w:hAnsi="Times New Roman" w:cs="Times New Roman"/>
          <w:bCs/>
          <w:iCs/>
        </w:rPr>
        <w:t>As per ou</w:t>
      </w:r>
      <w:r w:rsidR="00AD76C1">
        <w:rPr>
          <w:rFonts w:ascii="Times New Roman" w:hAnsi="Times New Roman" w:cs="Times New Roman"/>
          <w:bCs/>
          <w:iCs/>
        </w:rPr>
        <w:t>r</w:t>
      </w:r>
      <w:r w:rsidR="003F211C">
        <w:rPr>
          <w:rFonts w:ascii="Times New Roman" w:hAnsi="Times New Roman" w:cs="Times New Roman"/>
          <w:bCs/>
          <w:iCs/>
        </w:rPr>
        <w:t xml:space="preserve"> opinion, in terms of payload size, both joint and separate indication of TRI and TPMI will have the similar kind of impact</w:t>
      </w:r>
      <w:r w:rsidR="004B7392">
        <w:rPr>
          <w:rFonts w:ascii="Times New Roman" w:hAnsi="Times New Roman" w:cs="Times New Roman"/>
          <w:bCs/>
          <w:iCs/>
        </w:rPr>
        <w:t xml:space="preserve">. When TRI and TPMI are jointly indicated, one valid assumption to make is that the TPMI in turn will indicate the UE about the rank of PUSCH. In this method, </w:t>
      </w:r>
      <w:r w:rsidR="00405B39">
        <w:rPr>
          <w:rFonts w:ascii="Times New Roman" w:hAnsi="Times New Roman" w:cs="Times New Roman"/>
          <w:bCs/>
          <w:iCs/>
        </w:rPr>
        <w:t xml:space="preserve">the TPMI field is computed by considering TPMIs w.r.t all the ranks. As per our view, </w:t>
      </w:r>
      <w:r w:rsidR="002270E1">
        <w:rPr>
          <w:rFonts w:ascii="Times New Roman" w:hAnsi="Times New Roman" w:cs="Times New Roman"/>
          <w:bCs/>
          <w:iCs/>
        </w:rPr>
        <w:t xml:space="preserve">the payload size impact generated by this method is </w:t>
      </w:r>
      <w:r w:rsidR="00E97A02">
        <w:rPr>
          <w:rFonts w:ascii="Times New Roman" w:hAnsi="Times New Roman" w:cs="Times New Roman"/>
          <w:bCs/>
          <w:iCs/>
        </w:rPr>
        <w:t xml:space="preserve">same as the </w:t>
      </w:r>
      <w:r w:rsidR="002270E1">
        <w:rPr>
          <w:rFonts w:ascii="Times New Roman" w:hAnsi="Times New Roman" w:cs="Times New Roman"/>
          <w:bCs/>
          <w:iCs/>
        </w:rPr>
        <w:t xml:space="preserve">separate indication </w:t>
      </w:r>
      <w:r w:rsidR="00E97A02">
        <w:rPr>
          <w:rFonts w:ascii="Times New Roman" w:hAnsi="Times New Roman" w:cs="Times New Roman"/>
          <w:bCs/>
          <w:iCs/>
        </w:rPr>
        <w:t>of TRI and TPMI</w:t>
      </w:r>
      <w:r w:rsidR="002270E1">
        <w:rPr>
          <w:rFonts w:ascii="Times New Roman" w:hAnsi="Times New Roman" w:cs="Times New Roman"/>
          <w:bCs/>
          <w:iCs/>
        </w:rPr>
        <w:t xml:space="preserve">. </w:t>
      </w:r>
      <w:r w:rsidR="003B32A7">
        <w:rPr>
          <w:rFonts w:ascii="Times New Roman" w:hAnsi="Times New Roman" w:cs="Times New Roman"/>
          <w:bCs/>
          <w:iCs/>
        </w:rPr>
        <w:t>Whereas</w:t>
      </w:r>
      <w:r w:rsidR="00E72CB1">
        <w:rPr>
          <w:rFonts w:ascii="Times New Roman" w:hAnsi="Times New Roman" w:cs="Times New Roman"/>
          <w:bCs/>
          <w:iCs/>
        </w:rPr>
        <w:t xml:space="preserve"> the separate indication of rank and PMI already exists in DL which can be extended to UL also which will create lesser spec impact. Hence, we propose to support separate indication of TRI and TPMI for CB-based 8 Tx PUSCH transmission.</w:t>
      </w:r>
    </w:p>
    <w:p w14:paraId="5F8D520B" w14:textId="1060E6DA" w:rsidR="00CD1A20" w:rsidRPr="00CD1A20" w:rsidRDefault="00CD1A20" w:rsidP="00C41C88">
      <w:pPr>
        <w:jc w:val="both"/>
        <w:rPr>
          <w:rFonts w:ascii="Times New Roman" w:hAnsi="Times New Roman" w:cs="Times New Roman"/>
          <w:b/>
          <w:iCs/>
        </w:rPr>
      </w:pPr>
      <w:r>
        <w:rPr>
          <w:rFonts w:ascii="Times New Roman" w:hAnsi="Times New Roman" w:cs="Times New Roman"/>
          <w:b/>
          <w:iCs/>
        </w:rPr>
        <w:t>Proposal 4: We support separate indication of TRI and TPMI for CB-based 8Tx PUSCH transmission.</w:t>
      </w:r>
    </w:p>
    <w:p w14:paraId="3FDBB6AF" w14:textId="77777777" w:rsidR="00C24C13" w:rsidRPr="005F72E4" w:rsidRDefault="00C24C1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FF0000"/>
          <w:szCs w:val="20"/>
        </w:rPr>
      </w:pPr>
    </w:p>
    <w:p w14:paraId="3FDBB6B0" w14:textId="77777777" w:rsidR="00270CAE" w:rsidRPr="005F72E4" w:rsidRDefault="00270CAE" w:rsidP="00C24C13">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09573C75" w14:textId="77777777" w:rsidR="00B504A0" w:rsidRDefault="00B504A0" w:rsidP="00B504A0">
      <w:pPr>
        <w:jc w:val="both"/>
        <w:rPr>
          <w:rFonts w:ascii="Times New Roman" w:hAnsi="Times New Roman" w:cs="Times New Roman"/>
          <w:b/>
          <w:iCs/>
        </w:rPr>
      </w:pPr>
      <w:r w:rsidRPr="00951AE3">
        <w:rPr>
          <w:rFonts w:ascii="Times New Roman" w:hAnsi="Times New Roman" w:cs="Times New Roman"/>
          <w:b/>
          <w:iCs/>
        </w:rPr>
        <w:t xml:space="preserve">Proposal </w:t>
      </w:r>
      <w:r>
        <w:rPr>
          <w:rFonts w:ascii="Times New Roman" w:hAnsi="Times New Roman" w:cs="Times New Roman"/>
          <w:b/>
          <w:iCs/>
        </w:rPr>
        <w:t>1</w:t>
      </w:r>
      <w:r w:rsidRPr="00951AE3">
        <w:rPr>
          <w:rFonts w:ascii="Times New Roman" w:hAnsi="Times New Roman" w:cs="Times New Roman"/>
          <w:b/>
          <w:iCs/>
        </w:rPr>
        <w:t xml:space="preserve">: </w:t>
      </w:r>
      <w:r>
        <w:rPr>
          <w:rFonts w:ascii="Times New Roman" w:hAnsi="Times New Roman" w:cs="Times New Roman"/>
          <w:b/>
          <w:iCs/>
        </w:rPr>
        <w:t xml:space="preserve">Adding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r>
          <m:rPr>
            <m:sty m:val="bi"/>
          </m:rPr>
          <w:rPr>
            <w:rFonts w:ascii="Cambria Math" w:hAnsi="Cambria Math" w:cs="Times New Roman"/>
          </w:rPr>
          <m:t>-M</m:t>
        </m:r>
      </m:oMath>
      <w:r>
        <w:rPr>
          <w:rFonts w:ascii="Times New Roman" w:hAnsi="Times New Roman" w:cs="Times New Roman"/>
          <w:b/>
          <w:iCs/>
        </w:rPr>
        <w:t xml:space="preserve"> precoders generated via Alt 2a when the codebook size is not equal to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oMath>
      <w:r>
        <w:rPr>
          <w:rFonts w:ascii="Times New Roman" w:hAnsi="Times New Roman" w:cs="Times New Roman"/>
          <w:b/>
          <w:iCs/>
        </w:rPr>
        <w:t xml:space="preserve"> should be supported. Further study on downselecting the </w:t>
      </w:r>
      <m:oMath>
        <m:sSup>
          <m:sSupPr>
            <m:ctrlPr>
              <w:rPr>
                <w:rFonts w:ascii="Cambria Math" w:hAnsi="Cambria Math" w:cs="Times New Roman"/>
                <w:b/>
                <w:i/>
                <w:iCs/>
              </w:rPr>
            </m:ctrlPr>
          </m:sSupPr>
          <m:e>
            <m:r>
              <m:rPr>
                <m:sty m:val="bi"/>
              </m:rPr>
              <w:rPr>
                <w:rFonts w:ascii="Cambria Math" w:hAnsi="Cambria Math" w:cs="Times New Roman"/>
              </w:rPr>
              <m:t>2</m:t>
            </m:r>
          </m:e>
          <m:sup>
            <m:r>
              <m:rPr>
                <m:sty m:val="bi"/>
              </m:rPr>
              <w:rPr>
                <w:rFonts w:ascii="Cambria Math" w:hAnsi="Cambria Math" w:cs="Times New Roman"/>
              </w:rPr>
              <m:t>N</m:t>
            </m:r>
          </m:sup>
        </m:sSup>
        <m:r>
          <m:rPr>
            <m:sty m:val="bi"/>
          </m:rPr>
          <w:rPr>
            <w:rFonts w:ascii="Cambria Math" w:hAnsi="Cambria Math" w:cs="Times New Roman"/>
          </w:rPr>
          <m:t>-M</m:t>
        </m:r>
      </m:oMath>
      <w:r>
        <w:rPr>
          <w:rFonts w:ascii="Times New Roman" w:hAnsi="Times New Roman" w:cs="Times New Roman"/>
          <w:b/>
          <w:iCs/>
        </w:rPr>
        <w:t xml:space="preserve"> precoders to add.</w:t>
      </w:r>
    </w:p>
    <w:p w14:paraId="494A14E6" w14:textId="77777777" w:rsidR="00560892" w:rsidRDefault="00560892" w:rsidP="00560892">
      <w:pPr>
        <w:jc w:val="both"/>
        <w:rPr>
          <w:rFonts w:ascii="Times New Roman" w:hAnsi="Times New Roman" w:cs="Times New Roman"/>
          <w:b/>
          <w:iCs/>
        </w:rPr>
      </w:pPr>
    </w:p>
    <w:p w14:paraId="3CAAFA19" w14:textId="064968E7" w:rsidR="00560892" w:rsidRDefault="00560892" w:rsidP="00560892">
      <w:pPr>
        <w:jc w:val="both"/>
        <w:rPr>
          <w:rFonts w:ascii="Times New Roman" w:hAnsi="Times New Roman" w:cs="Times New Roman"/>
          <w:b/>
          <w:iCs/>
        </w:rPr>
      </w:pPr>
      <w:r>
        <w:rPr>
          <w:rFonts w:ascii="Times New Roman" w:hAnsi="Times New Roman" w:cs="Times New Roman"/>
          <w:b/>
          <w:iCs/>
        </w:rPr>
        <w:t>Proposal 2: Enabling/disabling the second codeword should be supported via RRC, same as DL</w:t>
      </w:r>
    </w:p>
    <w:p w14:paraId="5911CEE5" w14:textId="77777777" w:rsidR="00560892" w:rsidRDefault="00560892" w:rsidP="00560892">
      <w:pPr>
        <w:jc w:val="both"/>
        <w:rPr>
          <w:rFonts w:ascii="Times New Roman" w:hAnsi="Times New Roman" w:cs="Times New Roman"/>
          <w:b/>
          <w:iCs/>
        </w:rPr>
      </w:pPr>
    </w:p>
    <w:p w14:paraId="5D4D89D7" w14:textId="2EF3C679" w:rsidR="00560892" w:rsidRDefault="00560892" w:rsidP="00560892">
      <w:pPr>
        <w:jc w:val="both"/>
        <w:rPr>
          <w:rFonts w:ascii="Times New Roman" w:hAnsi="Times New Roman" w:cs="Times New Roman"/>
          <w:b/>
          <w:iCs/>
        </w:rPr>
      </w:pPr>
      <w:r>
        <w:rPr>
          <w:rFonts w:ascii="Times New Roman" w:hAnsi="Times New Roman" w:cs="Times New Roman"/>
          <w:b/>
          <w:iCs/>
        </w:rPr>
        <w:t>Proposal 3: For PUSCH transmission with rank &gt; 4 by an 8 Tx UE, we support option 2 to support UCI multiplexing on PUSCH. Further study on how to multiplex UCI in both the codewords.</w:t>
      </w:r>
    </w:p>
    <w:p w14:paraId="44F63B4C" w14:textId="77777777" w:rsidR="00560892" w:rsidRDefault="00560892" w:rsidP="00560892">
      <w:pPr>
        <w:jc w:val="both"/>
        <w:rPr>
          <w:rFonts w:ascii="Times New Roman" w:hAnsi="Times New Roman" w:cs="Times New Roman"/>
          <w:b/>
          <w:iCs/>
        </w:rPr>
      </w:pPr>
    </w:p>
    <w:p w14:paraId="64691912" w14:textId="1B3B1736" w:rsidR="00560892" w:rsidRPr="00CD1A20" w:rsidRDefault="00560892" w:rsidP="00560892">
      <w:pPr>
        <w:jc w:val="both"/>
        <w:rPr>
          <w:rFonts w:ascii="Times New Roman" w:hAnsi="Times New Roman" w:cs="Times New Roman"/>
          <w:b/>
          <w:iCs/>
        </w:rPr>
      </w:pPr>
      <w:r>
        <w:rPr>
          <w:rFonts w:ascii="Times New Roman" w:hAnsi="Times New Roman" w:cs="Times New Roman"/>
          <w:b/>
          <w:iCs/>
        </w:rPr>
        <w:t>Proposal 4: We support separate indication of TRI and TPMI for CB-based 8Tx PUSCH transmission.</w:t>
      </w:r>
    </w:p>
    <w:p w14:paraId="3FDBB6BD" w14:textId="72B6FFF6" w:rsidR="00442107" w:rsidRDefault="00442107"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718667B1" w14:textId="77777777" w:rsidR="00B504A0" w:rsidRPr="005F72E4" w:rsidRDefault="00B504A0"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lastRenderedPageBreak/>
        <w:t>References</w:t>
      </w:r>
    </w:p>
    <w:p w14:paraId="3FDBB6BF" w14:textId="77777777" w:rsidR="004D3B23" w:rsidRPr="00E15A1B" w:rsidRDefault="004D3B23" w:rsidP="004D3B23">
      <w:r w:rsidRPr="00E15A1B">
        <w:t>[1] RP-213598 - MIMO Evolution for Downlink and Uplink</w:t>
      </w:r>
    </w:p>
    <w:p w14:paraId="294DA360" w14:textId="4F166A37" w:rsidR="00144B86" w:rsidRPr="00E15A1B" w:rsidRDefault="00D667B4" w:rsidP="00144B86">
      <w:r w:rsidRPr="00E15A1B">
        <w:t>[2</w:t>
      </w:r>
      <w:r w:rsidR="00DA7A1A" w:rsidRPr="00E15A1B">
        <w:t>]</w:t>
      </w:r>
      <w:r w:rsidRPr="00E15A1B">
        <w:t xml:space="preserve"> </w:t>
      </w:r>
      <w:bookmarkStart w:id="2" w:name="_Hlk115421144"/>
      <w:r w:rsidRPr="00E15A1B">
        <w:t>RAN1 #1</w:t>
      </w:r>
      <w:r w:rsidR="00144B86">
        <w:t>11</w:t>
      </w:r>
      <w:bookmarkEnd w:id="2"/>
      <w:r w:rsidRPr="00E15A1B">
        <w:t xml:space="preserve"> Chairman Notes</w:t>
      </w:r>
    </w:p>
    <w:p w14:paraId="631D2D81" w14:textId="29E69D98" w:rsidR="00743ACF" w:rsidRPr="00E15A1B" w:rsidRDefault="00743ACF" w:rsidP="005F72E4"/>
    <w:sectPr w:rsidR="00743ACF" w:rsidRPr="00E15A1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2722" w14:textId="77777777" w:rsidR="00960936" w:rsidRDefault="00960936" w:rsidP="00C41C88">
      <w:pPr>
        <w:spacing w:line="240" w:lineRule="auto"/>
      </w:pPr>
      <w:r>
        <w:separator/>
      </w:r>
    </w:p>
  </w:endnote>
  <w:endnote w:type="continuationSeparator" w:id="0">
    <w:p w14:paraId="499264C4" w14:textId="77777777" w:rsidR="00960936" w:rsidRDefault="00960936"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AEEE5" w14:textId="77777777" w:rsidR="00960936" w:rsidRDefault="00960936" w:rsidP="00C41C88">
      <w:pPr>
        <w:spacing w:line="240" w:lineRule="auto"/>
      </w:pPr>
      <w:r>
        <w:separator/>
      </w:r>
    </w:p>
  </w:footnote>
  <w:footnote w:type="continuationSeparator" w:id="0">
    <w:p w14:paraId="4F86FABD" w14:textId="77777777" w:rsidR="00960936" w:rsidRDefault="00960936"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10"/>
  </w:num>
  <w:num w:numId="2" w16cid:durableId="362904976">
    <w:abstractNumId w:val="4"/>
  </w:num>
  <w:num w:numId="3" w16cid:durableId="445777877">
    <w:abstractNumId w:val="0"/>
  </w:num>
  <w:num w:numId="4" w16cid:durableId="1131677223">
    <w:abstractNumId w:val="0"/>
  </w:num>
  <w:num w:numId="5" w16cid:durableId="1466964784">
    <w:abstractNumId w:val="6"/>
  </w:num>
  <w:num w:numId="6" w16cid:durableId="1258832534">
    <w:abstractNumId w:val="5"/>
  </w:num>
  <w:num w:numId="7" w16cid:durableId="1608464785">
    <w:abstractNumId w:val="3"/>
  </w:num>
  <w:num w:numId="8" w16cid:durableId="682587826">
    <w:abstractNumId w:val="8"/>
  </w:num>
  <w:num w:numId="9" w16cid:durableId="1039092414">
    <w:abstractNumId w:val="1"/>
  </w:num>
  <w:num w:numId="10" w16cid:durableId="129436120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7"/>
  </w:num>
  <w:num w:numId="13" w16cid:durableId="9033738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26AB8"/>
    <w:rsid w:val="0003157C"/>
    <w:rsid w:val="0004009D"/>
    <w:rsid w:val="0004549A"/>
    <w:rsid w:val="00057573"/>
    <w:rsid w:val="00061164"/>
    <w:rsid w:val="000661D6"/>
    <w:rsid w:val="000714B0"/>
    <w:rsid w:val="00076AB0"/>
    <w:rsid w:val="00086D3E"/>
    <w:rsid w:val="0009455D"/>
    <w:rsid w:val="00095158"/>
    <w:rsid w:val="000976D3"/>
    <w:rsid w:val="000A1110"/>
    <w:rsid w:val="000A24BF"/>
    <w:rsid w:val="000B32B0"/>
    <w:rsid w:val="000B6953"/>
    <w:rsid w:val="000C5F5C"/>
    <w:rsid w:val="000D1818"/>
    <w:rsid w:val="000D3423"/>
    <w:rsid w:val="000D444A"/>
    <w:rsid w:val="000D5677"/>
    <w:rsid w:val="000E6180"/>
    <w:rsid w:val="000F1C40"/>
    <w:rsid w:val="000F6CE7"/>
    <w:rsid w:val="0010317D"/>
    <w:rsid w:val="00122BF8"/>
    <w:rsid w:val="00125B4F"/>
    <w:rsid w:val="001406CB"/>
    <w:rsid w:val="0014306C"/>
    <w:rsid w:val="001431A6"/>
    <w:rsid w:val="00144B86"/>
    <w:rsid w:val="00147A3D"/>
    <w:rsid w:val="00150797"/>
    <w:rsid w:val="001568EB"/>
    <w:rsid w:val="00164C0F"/>
    <w:rsid w:val="00167913"/>
    <w:rsid w:val="00186166"/>
    <w:rsid w:val="00196690"/>
    <w:rsid w:val="001A17C9"/>
    <w:rsid w:val="001A3D05"/>
    <w:rsid w:val="001B33A0"/>
    <w:rsid w:val="001D1FCB"/>
    <w:rsid w:val="001D4697"/>
    <w:rsid w:val="001D64BA"/>
    <w:rsid w:val="001E7588"/>
    <w:rsid w:val="001F12BA"/>
    <w:rsid w:val="001F30A1"/>
    <w:rsid w:val="0020571C"/>
    <w:rsid w:val="00206EB4"/>
    <w:rsid w:val="0021077C"/>
    <w:rsid w:val="0022071B"/>
    <w:rsid w:val="002270E1"/>
    <w:rsid w:val="00244D28"/>
    <w:rsid w:val="00245D25"/>
    <w:rsid w:val="002462AD"/>
    <w:rsid w:val="00247483"/>
    <w:rsid w:val="00262931"/>
    <w:rsid w:val="00262D46"/>
    <w:rsid w:val="00270CAE"/>
    <w:rsid w:val="00271955"/>
    <w:rsid w:val="002877DA"/>
    <w:rsid w:val="00287925"/>
    <w:rsid w:val="00293AF1"/>
    <w:rsid w:val="0029420C"/>
    <w:rsid w:val="002A4592"/>
    <w:rsid w:val="002A7A84"/>
    <w:rsid w:val="002A7E91"/>
    <w:rsid w:val="002C1EF0"/>
    <w:rsid w:val="002C4436"/>
    <w:rsid w:val="002C4796"/>
    <w:rsid w:val="002D0569"/>
    <w:rsid w:val="002E6A30"/>
    <w:rsid w:val="002F6188"/>
    <w:rsid w:val="00316A02"/>
    <w:rsid w:val="00321873"/>
    <w:rsid w:val="00336854"/>
    <w:rsid w:val="00337CBC"/>
    <w:rsid w:val="0034311B"/>
    <w:rsid w:val="003531C1"/>
    <w:rsid w:val="00353897"/>
    <w:rsid w:val="0035404E"/>
    <w:rsid w:val="00363186"/>
    <w:rsid w:val="00363687"/>
    <w:rsid w:val="0036496A"/>
    <w:rsid w:val="00366E33"/>
    <w:rsid w:val="00376CF1"/>
    <w:rsid w:val="00377B98"/>
    <w:rsid w:val="00382143"/>
    <w:rsid w:val="0038601A"/>
    <w:rsid w:val="003B32A7"/>
    <w:rsid w:val="003C07F2"/>
    <w:rsid w:val="003C1D2A"/>
    <w:rsid w:val="003C2DB4"/>
    <w:rsid w:val="003D3DFE"/>
    <w:rsid w:val="003F211C"/>
    <w:rsid w:val="00405B39"/>
    <w:rsid w:val="0041073F"/>
    <w:rsid w:val="00414095"/>
    <w:rsid w:val="00414D34"/>
    <w:rsid w:val="00422E34"/>
    <w:rsid w:val="00442107"/>
    <w:rsid w:val="004537DB"/>
    <w:rsid w:val="00453D25"/>
    <w:rsid w:val="004543B3"/>
    <w:rsid w:val="00454F85"/>
    <w:rsid w:val="00473438"/>
    <w:rsid w:val="004B7392"/>
    <w:rsid w:val="004B7EA7"/>
    <w:rsid w:val="004C633A"/>
    <w:rsid w:val="004D0917"/>
    <w:rsid w:val="004D3B23"/>
    <w:rsid w:val="004D63BC"/>
    <w:rsid w:val="004E57A1"/>
    <w:rsid w:val="00502B3C"/>
    <w:rsid w:val="00511CEA"/>
    <w:rsid w:val="005441A1"/>
    <w:rsid w:val="005509D7"/>
    <w:rsid w:val="00550E2A"/>
    <w:rsid w:val="0055261C"/>
    <w:rsid w:val="0055276F"/>
    <w:rsid w:val="0055291E"/>
    <w:rsid w:val="00556095"/>
    <w:rsid w:val="00560892"/>
    <w:rsid w:val="00565416"/>
    <w:rsid w:val="00572C6A"/>
    <w:rsid w:val="005A3AB0"/>
    <w:rsid w:val="005B2480"/>
    <w:rsid w:val="005B543A"/>
    <w:rsid w:val="005C7175"/>
    <w:rsid w:val="005D0DAD"/>
    <w:rsid w:val="005E14A0"/>
    <w:rsid w:val="005F4F6F"/>
    <w:rsid w:val="005F72E4"/>
    <w:rsid w:val="0060276C"/>
    <w:rsid w:val="006040C6"/>
    <w:rsid w:val="0061050E"/>
    <w:rsid w:val="00611C08"/>
    <w:rsid w:val="00616AFA"/>
    <w:rsid w:val="006362FB"/>
    <w:rsid w:val="0063726D"/>
    <w:rsid w:val="00656892"/>
    <w:rsid w:val="00656A57"/>
    <w:rsid w:val="006601E0"/>
    <w:rsid w:val="00664BFD"/>
    <w:rsid w:val="006676D8"/>
    <w:rsid w:val="00691467"/>
    <w:rsid w:val="00695151"/>
    <w:rsid w:val="00695BE2"/>
    <w:rsid w:val="0069708D"/>
    <w:rsid w:val="00697D05"/>
    <w:rsid w:val="00697E87"/>
    <w:rsid w:val="006B3991"/>
    <w:rsid w:val="006B4BCF"/>
    <w:rsid w:val="006B4F56"/>
    <w:rsid w:val="006B7374"/>
    <w:rsid w:val="006C06FB"/>
    <w:rsid w:val="006C11B6"/>
    <w:rsid w:val="006C6312"/>
    <w:rsid w:val="006D6E89"/>
    <w:rsid w:val="006E4BDA"/>
    <w:rsid w:val="006E6F99"/>
    <w:rsid w:val="00701597"/>
    <w:rsid w:val="0072151E"/>
    <w:rsid w:val="0072209B"/>
    <w:rsid w:val="007251A5"/>
    <w:rsid w:val="007268AA"/>
    <w:rsid w:val="007317F7"/>
    <w:rsid w:val="00737882"/>
    <w:rsid w:val="00740C27"/>
    <w:rsid w:val="00743ACF"/>
    <w:rsid w:val="007457E0"/>
    <w:rsid w:val="00760F62"/>
    <w:rsid w:val="00781EE7"/>
    <w:rsid w:val="00786DBD"/>
    <w:rsid w:val="00795CB7"/>
    <w:rsid w:val="007A5C57"/>
    <w:rsid w:val="007B1E96"/>
    <w:rsid w:val="007B3322"/>
    <w:rsid w:val="007B4C3F"/>
    <w:rsid w:val="007E1877"/>
    <w:rsid w:val="007E787D"/>
    <w:rsid w:val="007F3865"/>
    <w:rsid w:val="00800C7A"/>
    <w:rsid w:val="00807A69"/>
    <w:rsid w:val="0081707A"/>
    <w:rsid w:val="0083109C"/>
    <w:rsid w:val="00841F78"/>
    <w:rsid w:val="00853D46"/>
    <w:rsid w:val="0085750A"/>
    <w:rsid w:val="00857ED6"/>
    <w:rsid w:val="00873C0B"/>
    <w:rsid w:val="00894518"/>
    <w:rsid w:val="008A0206"/>
    <w:rsid w:val="008A2295"/>
    <w:rsid w:val="008A4495"/>
    <w:rsid w:val="008A75FC"/>
    <w:rsid w:val="008B1D0C"/>
    <w:rsid w:val="008B43C6"/>
    <w:rsid w:val="008B469D"/>
    <w:rsid w:val="008B7D84"/>
    <w:rsid w:val="008E286F"/>
    <w:rsid w:val="008E41B3"/>
    <w:rsid w:val="008E67A0"/>
    <w:rsid w:val="0090367F"/>
    <w:rsid w:val="0090452B"/>
    <w:rsid w:val="009065F4"/>
    <w:rsid w:val="00907B81"/>
    <w:rsid w:val="0091050E"/>
    <w:rsid w:val="00935726"/>
    <w:rsid w:val="009376B9"/>
    <w:rsid w:val="00944039"/>
    <w:rsid w:val="0094476A"/>
    <w:rsid w:val="00951AE3"/>
    <w:rsid w:val="00953CAE"/>
    <w:rsid w:val="00954017"/>
    <w:rsid w:val="00955702"/>
    <w:rsid w:val="00957270"/>
    <w:rsid w:val="00960936"/>
    <w:rsid w:val="00963102"/>
    <w:rsid w:val="009655FA"/>
    <w:rsid w:val="00985073"/>
    <w:rsid w:val="00995FBA"/>
    <w:rsid w:val="009A307E"/>
    <w:rsid w:val="009A407D"/>
    <w:rsid w:val="009B4512"/>
    <w:rsid w:val="009C3ED0"/>
    <w:rsid w:val="009E0DB1"/>
    <w:rsid w:val="009E1F93"/>
    <w:rsid w:val="009F042D"/>
    <w:rsid w:val="009F0B7B"/>
    <w:rsid w:val="009F59CD"/>
    <w:rsid w:val="009F7E2A"/>
    <w:rsid w:val="00A07A66"/>
    <w:rsid w:val="00A22474"/>
    <w:rsid w:val="00A22EF4"/>
    <w:rsid w:val="00A24ADF"/>
    <w:rsid w:val="00A277FB"/>
    <w:rsid w:val="00A3244D"/>
    <w:rsid w:val="00A34DE1"/>
    <w:rsid w:val="00A3728C"/>
    <w:rsid w:val="00A40FCD"/>
    <w:rsid w:val="00A41ECB"/>
    <w:rsid w:val="00A42E21"/>
    <w:rsid w:val="00A44258"/>
    <w:rsid w:val="00A478B8"/>
    <w:rsid w:val="00A53A7A"/>
    <w:rsid w:val="00A5714D"/>
    <w:rsid w:val="00A571FA"/>
    <w:rsid w:val="00A612FD"/>
    <w:rsid w:val="00A758B9"/>
    <w:rsid w:val="00A75C62"/>
    <w:rsid w:val="00A8483D"/>
    <w:rsid w:val="00A8576B"/>
    <w:rsid w:val="00A9132F"/>
    <w:rsid w:val="00A91D12"/>
    <w:rsid w:val="00AA1230"/>
    <w:rsid w:val="00AA137E"/>
    <w:rsid w:val="00AB0AB6"/>
    <w:rsid w:val="00AB1DC0"/>
    <w:rsid w:val="00AC2A1D"/>
    <w:rsid w:val="00AD1E30"/>
    <w:rsid w:val="00AD6D24"/>
    <w:rsid w:val="00AD76C1"/>
    <w:rsid w:val="00B07B62"/>
    <w:rsid w:val="00B12E55"/>
    <w:rsid w:val="00B1707D"/>
    <w:rsid w:val="00B204C7"/>
    <w:rsid w:val="00B2685B"/>
    <w:rsid w:val="00B408E2"/>
    <w:rsid w:val="00B504A0"/>
    <w:rsid w:val="00B56A57"/>
    <w:rsid w:val="00B67F31"/>
    <w:rsid w:val="00B77903"/>
    <w:rsid w:val="00B80DDF"/>
    <w:rsid w:val="00B8676C"/>
    <w:rsid w:val="00B86B37"/>
    <w:rsid w:val="00BA0F06"/>
    <w:rsid w:val="00BA535D"/>
    <w:rsid w:val="00BB301F"/>
    <w:rsid w:val="00BD5047"/>
    <w:rsid w:val="00BD5A49"/>
    <w:rsid w:val="00BF1CD2"/>
    <w:rsid w:val="00BF7AC4"/>
    <w:rsid w:val="00C14655"/>
    <w:rsid w:val="00C1643A"/>
    <w:rsid w:val="00C2100A"/>
    <w:rsid w:val="00C24C13"/>
    <w:rsid w:val="00C25F3F"/>
    <w:rsid w:val="00C3417D"/>
    <w:rsid w:val="00C4182D"/>
    <w:rsid w:val="00C41C88"/>
    <w:rsid w:val="00C50DD4"/>
    <w:rsid w:val="00C55C47"/>
    <w:rsid w:val="00C57F5F"/>
    <w:rsid w:val="00C61A83"/>
    <w:rsid w:val="00C65207"/>
    <w:rsid w:val="00C6748B"/>
    <w:rsid w:val="00C71380"/>
    <w:rsid w:val="00C84C06"/>
    <w:rsid w:val="00C87250"/>
    <w:rsid w:val="00C9206C"/>
    <w:rsid w:val="00CA6CB0"/>
    <w:rsid w:val="00CD1A20"/>
    <w:rsid w:val="00CE4957"/>
    <w:rsid w:val="00CE6838"/>
    <w:rsid w:val="00CF4E67"/>
    <w:rsid w:val="00D15528"/>
    <w:rsid w:val="00D2725B"/>
    <w:rsid w:val="00D31B57"/>
    <w:rsid w:val="00D36230"/>
    <w:rsid w:val="00D374D6"/>
    <w:rsid w:val="00D453E3"/>
    <w:rsid w:val="00D53C69"/>
    <w:rsid w:val="00D667B4"/>
    <w:rsid w:val="00D66B35"/>
    <w:rsid w:val="00D6728D"/>
    <w:rsid w:val="00D769AC"/>
    <w:rsid w:val="00D85DF7"/>
    <w:rsid w:val="00DA2C20"/>
    <w:rsid w:val="00DA7A1A"/>
    <w:rsid w:val="00DB5451"/>
    <w:rsid w:val="00DB5785"/>
    <w:rsid w:val="00DC4D78"/>
    <w:rsid w:val="00DD0B92"/>
    <w:rsid w:val="00DD415D"/>
    <w:rsid w:val="00E05966"/>
    <w:rsid w:val="00E15A1B"/>
    <w:rsid w:val="00E21985"/>
    <w:rsid w:val="00E21C20"/>
    <w:rsid w:val="00E264B7"/>
    <w:rsid w:val="00E278FF"/>
    <w:rsid w:val="00E32140"/>
    <w:rsid w:val="00E33078"/>
    <w:rsid w:val="00E445C6"/>
    <w:rsid w:val="00E55685"/>
    <w:rsid w:val="00E6079B"/>
    <w:rsid w:val="00E60FFE"/>
    <w:rsid w:val="00E61C9D"/>
    <w:rsid w:val="00E6712F"/>
    <w:rsid w:val="00E72CB1"/>
    <w:rsid w:val="00E84F58"/>
    <w:rsid w:val="00E90A3F"/>
    <w:rsid w:val="00E97A02"/>
    <w:rsid w:val="00EA1B2D"/>
    <w:rsid w:val="00EB7B03"/>
    <w:rsid w:val="00ED0966"/>
    <w:rsid w:val="00EF25AD"/>
    <w:rsid w:val="00F24021"/>
    <w:rsid w:val="00F24DC9"/>
    <w:rsid w:val="00F26D8E"/>
    <w:rsid w:val="00F315CB"/>
    <w:rsid w:val="00F329F3"/>
    <w:rsid w:val="00F3630B"/>
    <w:rsid w:val="00F50DAF"/>
    <w:rsid w:val="00F52A06"/>
    <w:rsid w:val="00F67C3B"/>
    <w:rsid w:val="00F71870"/>
    <w:rsid w:val="00F741F4"/>
    <w:rsid w:val="00F77697"/>
    <w:rsid w:val="00F8776F"/>
    <w:rsid w:val="00F94211"/>
    <w:rsid w:val="00FB3DA4"/>
    <w:rsid w:val="00FB482A"/>
    <w:rsid w:val="00FC4254"/>
    <w:rsid w:val="00FC61DF"/>
    <w:rsid w:val="00FD3FED"/>
    <w:rsid w:val="00FE1080"/>
    <w:rsid w:val="00FE2463"/>
    <w:rsid w:val="00FE36DD"/>
    <w:rsid w:val="00FE6743"/>
    <w:rsid w:val="00FF3C90"/>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4</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287</cp:revision>
  <dcterms:created xsi:type="dcterms:W3CDTF">2022-04-05T12:35:00Z</dcterms:created>
  <dcterms:modified xsi:type="dcterms:W3CDTF">2023-02-17T14:40:00Z</dcterms:modified>
</cp:coreProperties>
</file>