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CE0661" w14:textId="0724D89B" w:rsidR="00022C48" w:rsidRDefault="00022C48" w:rsidP="008244B5">
      <w:pPr>
        <w:tabs>
          <w:tab w:val="center" w:pos="4536"/>
          <w:tab w:val="right" w:pos="8280"/>
          <w:tab w:val="right" w:pos="9639"/>
        </w:tabs>
        <w:ind w:right="2"/>
        <w:jc w:val="both"/>
        <w:rPr>
          <w:rFonts w:ascii="Arial" w:hAnsi="Arial" w:cs="Arial"/>
          <w:b/>
          <w:bCs/>
          <w:sz w:val="28"/>
        </w:rPr>
      </w:pPr>
    </w:p>
    <w:p w14:paraId="327C13C9" w14:textId="0DB16E7D" w:rsidR="00A800C7" w:rsidRPr="00B6044D" w:rsidRDefault="00A800C7" w:rsidP="008244B5">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00796037" w:rsidRPr="00604165">
        <w:rPr>
          <w:rFonts w:asciiTheme="majorHAnsi" w:hAnsiTheme="majorHAnsi" w:cstheme="majorHAnsi"/>
          <w:b/>
          <w:bCs/>
          <w:szCs w:val="24"/>
        </w:rPr>
        <w:t>1</w:t>
      </w:r>
      <w:r w:rsidR="00021CFE">
        <w:rPr>
          <w:rFonts w:ascii="Arial" w:hAnsi="Arial" w:cs="Arial"/>
          <w:b/>
          <w:bCs/>
          <w:szCs w:val="24"/>
        </w:rPr>
        <w:t>1</w:t>
      </w:r>
      <w:r w:rsidR="005A6870">
        <w:rPr>
          <w:rFonts w:ascii="Arial" w:hAnsi="Arial" w:cs="Arial" w:hint="eastAsia"/>
          <w:b/>
          <w:bCs/>
          <w:szCs w:val="24"/>
        </w:rPr>
        <w:t>2</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B6044D" w:rsidRPr="007B5836">
        <w:rPr>
          <w:rFonts w:ascii="Arial" w:hAnsi="Arial" w:cs="Arial"/>
          <w:b/>
          <w:bCs/>
          <w:szCs w:val="24"/>
        </w:rPr>
        <w:t>R1-</w:t>
      </w:r>
      <w:r w:rsidR="00FB665F">
        <w:rPr>
          <w:rFonts w:ascii="Arial" w:hAnsi="Arial" w:cs="Arial"/>
          <w:b/>
          <w:bCs/>
          <w:szCs w:val="24"/>
        </w:rPr>
        <w:t>2301515</w:t>
      </w:r>
      <w:r w:rsidR="0037184D" w:rsidRPr="0037184D">
        <w:rPr>
          <w:rFonts w:ascii="Arial" w:hAnsi="Arial" w:cs="Arial"/>
          <w:b/>
          <w:bCs/>
          <w:szCs w:val="24"/>
        </w:rPr>
        <w:t xml:space="preserve"> </w:t>
      </w:r>
    </w:p>
    <w:p w14:paraId="5D0FDFB5" w14:textId="146A274D" w:rsidR="00A800C7" w:rsidRPr="00EF4A20" w:rsidRDefault="005A6870" w:rsidP="008244B5">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Athens</w:t>
      </w:r>
      <w:r w:rsidR="00A800C7" w:rsidRPr="00EF4A20">
        <w:rPr>
          <w:rFonts w:ascii="Arial" w:eastAsia="ＭＳ 明朝" w:hAnsi="Arial" w:cs="Arial"/>
          <w:b/>
          <w:bCs/>
          <w:szCs w:val="24"/>
        </w:rPr>
        <w:t>,</w:t>
      </w:r>
      <w:r w:rsidR="00021CFE">
        <w:rPr>
          <w:rFonts w:ascii="Arial" w:eastAsia="ＭＳ 明朝" w:hAnsi="Arial" w:cs="Arial"/>
          <w:b/>
          <w:bCs/>
          <w:szCs w:val="24"/>
        </w:rPr>
        <w:t xml:space="preserve"> </w:t>
      </w:r>
      <w:r>
        <w:rPr>
          <w:rFonts w:ascii="Arial" w:eastAsia="ＭＳ 明朝" w:hAnsi="Arial" w:cs="Arial" w:hint="eastAsia"/>
          <w:b/>
          <w:bCs/>
          <w:szCs w:val="24"/>
        </w:rPr>
        <w:t>Greece</w:t>
      </w:r>
      <w:r w:rsidR="00021CFE">
        <w:rPr>
          <w:rFonts w:ascii="Arial" w:eastAsia="ＭＳ 明朝" w:hAnsi="Arial" w:cs="Arial"/>
          <w:b/>
          <w:bCs/>
          <w:szCs w:val="24"/>
        </w:rPr>
        <w:t>,</w:t>
      </w:r>
      <w:r w:rsidR="00A800C7" w:rsidRPr="00EF4A20">
        <w:rPr>
          <w:rFonts w:ascii="Arial" w:eastAsia="ＭＳ 明朝" w:hAnsi="Arial" w:cs="Arial"/>
          <w:b/>
          <w:bCs/>
          <w:szCs w:val="24"/>
        </w:rPr>
        <w:t xml:space="preserve"> </w:t>
      </w:r>
      <w:r>
        <w:rPr>
          <w:rFonts w:ascii="Arial" w:eastAsia="ＭＳ 明朝" w:hAnsi="Arial" w:cs="Arial"/>
          <w:b/>
          <w:bCs/>
          <w:szCs w:val="24"/>
        </w:rPr>
        <w:t>February</w:t>
      </w:r>
      <w:r w:rsidR="00E2602E">
        <w:rPr>
          <w:rFonts w:ascii="Arial" w:eastAsia="ＭＳ 明朝" w:hAnsi="Arial" w:cs="Arial"/>
          <w:b/>
          <w:bCs/>
          <w:szCs w:val="24"/>
        </w:rPr>
        <w:t xml:space="preserve"> </w:t>
      </w:r>
      <w:r>
        <w:rPr>
          <w:rFonts w:ascii="Arial" w:eastAsia="ＭＳ 明朝" w:hAnsi="Arial" w:cs="Arial" w:hint="eastAsia"/>
          <w:b/>
          <w:bCs/>
          <w:szCs w:val="24"/>
        </w:rPr>
        <w:t>27</w:t>
      </w:r>
      <w:r w:rsidR="00157FB6">
        <w:rPr>
          <w:rFonts w:ascii="Arial" w:eastAsia="ＭＳ 明朝" w:hAnsi="Arial" w:cs="Arial"/>
          <w:b/>
          <w:bCs/>
          <w:szCs w:val="24"/>
          <w:vertAlign w:val="superscript"/>
        </w:rPr>
        <w:t>th</w:t>
      </w:r>
      <w:r w:rsidR="00021CFE" w:rsidRPr="00EF4A20">
        <w:rPr>
          <w:rFonts w:ascii="Arial" w:eastAsia="ＭＳ 明朝" w:hAnsi="Arial" w:cs="Arial"/>
          <w:b/>
          <w:bCs/>
          <w:szCs w:val="24"/>
        </w:rPr>
        <w:t xml:space="preserve"> </w:t>
      </w:r>
      <w:r w:rsidR="00A800C7" w:rsidRPr="00EF4A20">
        <w:rPr>
          <w:rFonts w:ascii="Arial" w:eastAsia="ＭＳ 明朝" w:hAnsi="Arial" w:cs="Arial"/>
          <w:b/>
          <w:bCs/>
          <w:szCs w:val="24"/>
        </w:rPr>
        <w:t>–</w:t>
      </w:r>
      <w:r>
        <w:rPr>
          <w:rFonts w:ascii="Arial" w:eastAsia="ＭＳ 明朝" w:hAnsi="Arial" w:cs="Arial"/>
          <w:b/>
          <w:bCs/>
          <w:szCs w:val="24"/>
        </w:rPr>
        <w:t xml:space="preserve"> </w:t>
      </w:r>
      <w:r>
        <w:rPr>
          <w:rFonts w:ascii="Arial" w:eastAsia="ＭＳ 明朝" w:hAnsi="Arial" w:cs="Arial" w:hint="eastAsia"/>
          <w:b/>
          <w:bCs/>
          <w:szCs w:val="24"/>
        </w:rPr>
        <w:t>M</w:t>
      </w:r>
      <w:r>
        <w:rPr>
          <w:rFonts w:ascii="Arial" w:eastAsia="ＭＳ 明朝" w:hAnsi="Arial" w:cs="Arial"/>
          <w:b/>
          <w:bCs/>
          <w:szCs w:val="24"/>
        </w:rPr>
        <w:t>arch</w:t>
      </w:r>
      <w:r w:rsidR="00912684">
        <w:rPr>
          <w:rFonts w:ascii="Arial" w:eastAsia="ＭＳ 明朝" w:hAnsi="Arial" w:cs="Arial"/>
          <w:b/>
          <w:bCs/>
          <w:szCs w:val="24"/>
        </w:rPr>
        <w:t xml:space="preserve"> </w:t>
      </w:r>
      <w:r>
        <w:rPr>
          <w:rFonts w:ascii="Arial" w:eastAsia="ＭＳ 明朝" w:hAnsi="Arial" w:cs="Arial"/>
          <w:b/>
          <w:bCs/>
          <w:szCs w:val="24"/>
        </w:rPr>
        <w:t>3</w:t>
      </w:r>
      <w:r>
        <w:rPr>
          <w:rFonts w:ascii="Arial" w:eastAsia="ＭＳ 明朝" w:hAnsi="Arial" w:cs="Arial"/>
          <w:b/>
          <w:bCs/>
          <w:szCs w:val="24"/>
          <w:vertAlign w:val="superscript"/>
        </w:rPr>
        <w:t>rd</w:t>
      </w:r>
      <w:r w:rsidR="00106692" w:rsidRPr="00EF4A20">
        <w:rPr>
          <w:rFonts w:ascii="Arial" w:eastAsia="ＭＳ 明朝" w:hAnsi="Arial" w:cs="Arial"/>
          <w:b/>
          <w:bCs/>
          <w:szCs w:val="24"/>
        </w:rPr>
        <w:t xml:space="preserve">, </w:t>
      </w:r>
      <w:r w:rsidR="008E1A41" w:rsidRPr="00EF4A20">
        <w:rPr>
          <w:rFonts w:ascii="Arial" w:eastAsia="ＭＳ 明朝" w:hAnsi="Arial" w:cs="Arial"/>
          <w:b/>
          <w:bCs/>
          <w:szCs w:val="24"/>
        </w:rPr>
        <w:t>202</w:t>
      </w:r>
      <w:r>
        <w:rPr>
          <w:rFonts w:ascii="Arial" w:eastAsia="ＭＳ 明朝" w:hAnsi="Arial" w:cs="Arial"/>
          <w:b/>
          <w:bCs/>
          <w:szCs w:val="24"/>
        </w:rPr>
        <w:t>3</w:t>
      </w:r>
    </w:p>
    <w:p w14:paraId="07210D9E" w14:textId="17B1AC36" w:rsidR="003F1BAF" w:rsidRPr="005A6870"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58354429"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157FB6">
        <w:rPr>
          <w:sz w:val="24"/>
          <w:szCs w:val="24"/>
          <w:lang w:val="en-US"/>
        </w:rPr>
        <w:t>Timing advance enghancement for inter-cell mobility</w:t>
      </w:r>
      <w:r w:rsidR="009B645B">
        <w:rPr>
          <w:sz w:val="24"/>
          <w:szCs w:val="24"/>
          <w:lang w:val="en-US"/>
        </w:rPr>
        <w:t xml:space="preserve">  </w:t>
      </w:r>
    </w:p>
    <w:p w14:paraId="33948831" w14:textId="73DF69EE"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157FB6">
        <w:rPr>
          <w:sz w:val="24"/>
          <w:szCs w:val="24"/>
          <w:lang w:val="en-US" w:eastAsia="ja-JP"/>
        </w:rPr>
        <w:t>9.12.2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797B46BD" w14:textId="4D922A4B" w:rsidR="00157FB6" w:rsidRDefault="001D2A61" w:rsidP="00157FB6">
      <w:pPr>
        <w:pStyle w:val="1"/>
        <w:numPr>
          <w:ilvl w:val="0"/>
          <w:numId w:val="5"/>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377A20B8" w14:textId="6AE7AD8D" w:rsidR="00157FB6" w:rsidRPr="00CC6AF8" w:rsidRDefault="00157FB6" w:rsidP="00157FB6">
      <w:pPr>
        <w:jc w:val="both"/>
        <w:rPr>
          <w:sz w:val="22"/>
          <w:szCs w:val="18"/>
        </w:rPr>
      </w:pPr>
      <w:r w:rsidRPr="00CC6AF8">
        <w:rPr>
          <w:rFonts w:hint="eastAsia"/>
          <w:sz w:val="22"/>
          <w:szCs w:val="18"/>
        </w:rPr>
        <w:t>I</w:t>
      </w:r>
      <w:r w:rsidRPr="00CC6AF8">
        <w:rPr>
          <w:sz w:val="22"/>
          <w:szCs w:val="18"/>
        </w:rPr>
        <w:t>n RAN</w:t>
      </w:r>
      <w:r w:rsidR="002B6B38" w:rsidRPr="00CC6AF8">
        <w:rPr>
          <w:rFonts w:hint="eastAsia"/>
          <w:sz w:val="22"/>
          <w:szCs w:val="18"/>
        </w:rPr>
        <w:t>1</w:t>
      </w:r>
      <w:r w:rsidRPr="00CC6AF8">
        <w:rPr>
          <w:sz w:val="22"/>
          <w:szCs w:val="18"/>
        </w:rPr>
        <w:t>#</w:t>
      </w:r>
      <w:r w:rsidR="002B6B38" w:rsidRPr="00CC6AF8">
        <w:rPr>
          <w:sz w:val="22"/>
          <w:szCs w:val="18"/>
        </w:rPr>
        <w:t>11</w:t>
      </w:r>
      <w:r w:rsidR="00616130">
        <w:rPr>
          <w:sz w:val="22"/>
          <w:szCs w:val="18"/>
        </w:rPr>
        <w:t>1</w:t>
      </w:r>
      <w:r w:rsidRPr="00CC6AF8">
        <w:rPr>
          <w:sz w:val="22"/>
          <w:szCs w:val="18"/>
        </w:rPr>
        <w:t xml:space="preserve"> meeting,</w:t>
      </w:r>
      <w:r w:rsidR="002B6B38" w:rsidRPr="00CC6AF8">
        <w:rPr>
          <w:sz w:val="22"/>
          <w:szCs w:val="18"/>
        </w:rPr>
        <w:t xml:space="preserve"> following agreements were made for </w:t>
      </w:r>
      <w:r w:rsidR="00DB0849">
        <w:rPr>
          <w:sz w:val="22"/>
          <w:szCs w:val="18"/>
        </w:rPr>
        <w:t>t</w:t>
      </w:r>
      <w:r w:rsidR="00DB0849" w:rsidRPr="00CC6AF8">
        <w:rPr>
          <w:sz w:val="22"/>
          <w:szCs w:val="18"/>
        </w:rPr>
        <w:t xml:space="preserve">iming </w:t>
      </w:r>
      <w:r w:rsidR="002B6B38" w:rsidRPr="00CC6AF8">
        <w:rPr>
          <w:sz w:val="22"/>
          <w:szCs w:val="18"/>
        </w:rPr>
        <w:t>advance management to reduce latency [1].</w:t>
      </w:r>
    </w:p>
    <w:tbl>
      <w:tblPr>
        <w:tblStyle w:val="TableGrid1"/>
        <w:tblW w:w="0" w:type="auto"/>
        <w:tblLook w:val="04A0" w:firstRow="1" w:lastRow="0" w:firstColumn="1" w:lastColumn="0" w:noHBand="0" w:noVBand="1"/>
      </w:tblPr>
      <w:tblGrid>
        <w:gridCol w:w="9962"/>
      </w:tblGrid>
      <w:tr w:rsidR="00157FB6" w:rsidRPr="00157FB6" w14:paraId="29C846F6" w14:textId="77777777" w:rsidTr="00620BC2">
        <w:trPr>
          <w:trHeight w:val="7057"/>
        </w:trPr>
        <w:tc>
          <w:tcPr>
            <w:tcW w:w="9962" w:type="dxa"/>
            <w:vAlign w:val="center"/>
          </w:tcPr>
          <w:p w14:paraId="057E8A48" w14:textId="77777777" w:rsidR="00616130" w:rsidRPr="005F1524" w:rsidRDefault="00616130" w:rsidP="00616130">
            <w:pPr>
              <w:shd w:val="clear" w:color="auto" w:fill="FFFFFF"/>
              <w:rPr>
                <w:rFonts w:eastAsia="SimSun"/>
                <w:b/>
                <w:bCs/>
                <w:color w:val="000000"/>
                <w:sz w:val="22"/>
                <w:szCs w:val="22"/>
                <w:highlight w:val="green"/>
              </w:rPr>
            </w:pPr>
            <w:r w:rsidRPr="005F1524">
              <w:rPr>
                <w:rFonts w:ascii="Times" w:eastAsia="Batang" w:hAnsi="Times"/>
                <w:b/>
                <w:bCs/>
                <w:sz w:val="22"/>
                <w:szCs w:val="22"/>
                <w:highlight w:val="green"/>
                <w:lang w:eastAsia="x-none"/>
              </w:rPr>
              <w:t>Agreement</w:t>
            </w:r>
          </w:p>
          <w:p w14:paraId="628B92AB" w14:textId="77777777" w:rsidR="00616130" w:rsidRPr="005F1524" w:rsidRDefault="00616130" w:rsidP="00616130">
            <w:pPr>
              <w:shd w:val="clear" w:color="auto" w:fill="FFFFFF"/>
              <w:rPr>
                <w:rFonts w:ascii="Calibri" w:eastAsia="SimSun" w:hAnsi="Calibri" w:cs="Calibri"/>
                <w:color w:val="000000"/>
                <w:sz w:val="22"/>
                <w:szCs w:val="22"/>
              </w:rPr>
            </w:pPr>
            <w:r w:rsidRPr="005F1524">
              <w:rPr>
                <w:rFonts w:eastAsia="SimSun"/>
                <w:color w:val="000000"/>
                <w:sz w:val="22"/>
                <w:szCs w:val="22"/>
              </w:rPr>
              <w:t>On mechanism to acquire TA of the candidate cell(s) in Rel-18 LTM, at least support PDCCH ordered RACH.</w:t>
            </w:r>
          </w:p>
          <w:p w14:paraId="1F8691E6" w14:textId="77777777" w:rsidR="00616130" w:rsidRPr="005F1524" w:rsidRDefault="00616130" w:rsidP="00616130">
            <w:pPr>
              <w:shd w:val="clear" w:color="auto" w:fill="FFFFFF"/>
              <w:ind w:left="840" w:hanging="420"/>
              <w:rPr>
                <w:rFonts w:ascii="Calibri" w:eastAsia="SimSun" w:hAnsi="Calibri" w:cs="Calibri"/>
                <w:color w:val="000000"/>
                <w:sz w:val="22"/>
                <w:szCs w:val="22"/>
              </w:rPr>
            </w:pPr>
            <w:r w:rsidRPr="005F1524">
              <w:rPr>
                <w:rFonts w:ascii="Wingdings" w:eastAsia="SimSun" w:hAnsi="Wingdings" w:cs="Calibri"/>
                <w:color w:val="000000"/>
                <w:sz w:val="22"/>
                <w:szCs w:val="22"/>
              </w:rPr>
              <w:t>Ÿ</w:t>
            </w:r>
            <w:r w:rsidRPr="005F1524">
              <w:rPr>
                <w:rFonts w:eastAsia="SimSun"/>
                <w:color w:val="000000"/>
                <w:sz w:val="22"/>
                <w:szCs w:val="22"/>
              </w:rPr>
              <w:t>   The PDCCH order is only triggered by source cell</w:t>
            </w:r>
          </w:p>
          <w:p w14:paraId="0897EDFD" w14:textId="77777777" w:rsidR="00616130" w:rsidRPr="005F1524" w:rsidRDefault="00616130" w:rsidP="00616130">
            <w:pPr>
              <w:shd w:val="clear" w:color="auto" w:fill="FFFFFF"/>
              <w:ind w:left="840" w:hanging="420"/>
              <w:rPr>
                <w:rFonts w:ascii="Calibri" w:eastAsia="SimSun" w:hAnsi="Calibri" w:cs="Calibri"/>
                <w:color w:val="000000"/>
                <w:sz w:val="22"/>
                <w:szCs w:val="22"/>
              </w:rPr>
            </w:pPr>
            <w:r w:rsidRPr="005F1524">
              <w:rPr>
                <w:rFonts w:ascii="Wingdings" w:eastAsia="SimSun" w:hAnsi="Wingdings" w:cs="Calibri"/>
                <w:color w:val="000000"/>
                <w:sz w:val="22"/>
                <w:szCs w:val="22"/>
              </w:rPr>
              <w:t>Ÿ</w:t>
            </w:r>
            <w:r w:rsidRPr="005F1524">
              <w:rPr>
                <w:rFonts w:eastAsia="SimSun"/>
                <w:color w:val="000000"/>
                <w:sz w:val="22"/>
                <w:szCs w:val="22"/>
              </w:rPr>
              <w:t>   FFS: the details including content of DCI, RACH resource configuration, RAR transmission mechanism, etc.</w:t>
            </w:r>
          </w:p>
          <w:p w14:paraId="4791B6AF" w14:textId="77777777" w:rsidR="00616130" w:rsidRPr="005F1524" w:rsidRDefault="00616130" w:rsidP="00616130">
            <w:pPr>
              <w:shd w:val="clear" w:color="auto" w:fill="FFFFFF"/>
              <w:spacing w:after="160"/>
              <w:ind w:left="840" w:hanging="420"/>
              <w:rPr>
                <w:rFonts w:ascii="Calibri" w:eastAsia="SimSun" w:hAnsi="Calibri" w:cs="Calibri"/>
                <w:color w:val="000000"/>
                <w:sz w:val="22"/>
                <w:szCs w:val="22"/>
              </w:rPr>
            </w:pPr>
            <w:r w:rsidRPr="005F1524">
              <w:rPr>
                <w:rFonts w:ascii="Wingdings" w:eastAsia="SimSun" w:hAnsi="Wingdings" w:cs="Calibri"/>
                <w:color w:val="000000"/>
                <w:sz w:val="22"/>
                <w:szCs w:val="22"/>
              </w:rPr>
              <w:t>Ÿ</w:t>
            </w:r>
            <w:r w:rsidRPr="005F1524">
              <w:rPr>
                <w:rFonts w:eastAsia="SimSun"/>
                <w:color w:val="000000"/>
                <w:sz w:val="22"/>
                <w:szCs w:val="22"/>
              </w:rPr>
              <w:t>   Note: any other RACH-based solutions are for discussion separately</w:t>
            </w:r>
          </w:p>
          <w:p w14:paraId="174D6459" w14:textId="77777777" w:rsidR="00616130" w:rsidRPr="005F1524" w:rsidRDefault="00616130" w:rsidP="00616130">
            <w:pPr>
              <w:shd w:val="clear" w:color="auto" w:fill="FFFFFF"/>
              <w:rPr>
                <w:rFonts w:eastAsia="SimSun"/>
                <w:b/>
                <w:bCs/>
                <w:color w:val="000000"/>
                <w:sz w:val="22"/>
                <w:szCs w:val="22"/>
                <w:highlight w:val="green"/>
              </w:rPr>
            </w:pPr>
            <w:r w:rsidRPr="005F1524">
              <w:rPr>
                <w:rFonts w:eastAsia="SimSun"/>
                <w:b/>
                <w:bCs/>
                <w:color w:val="000000"/>
                <w:sz w:val="22"/>
                <w:szCs w:val="22"/>
                <w:highlight w:val="green"/>
              </w:rPr>
              <w:t>Agreement</w:t>
            </w:r>
          </w:p>
          <w:p w14:paraId="0F0F6800" w14:textId="77777777" w:rsidR="00616130" w:rsidRPr="005F1524" w:rsidRDefault="00616130" w:rsidP="00616130">
            <w:pPr>
              <w:shd w:val="clear" w:color="auto" w:fill="FFFFFF"/>
              <w:rPr>
                <w:rFonts w:eastAsia="SimSun"/>
                <w:color w:val="000000"/>
                <w:sz w:val="22"/>
                <w:szCs w:val="22"/>
              </w:rPr>
            </w:pPr>
            <w:r w:rsidRPr="005F1524">
              <w:rPr>
                <w:rFonts w:eastAsia="SimSun" w:hint="eastAsia"/>
                <w:color w:val="000000"/>
                <w:sz w:val="22"/>
                <w:szCs w:val="22"/>
              </w:rPr>
              <w:t xml:space="preserve">For PDCCH ordered RACH in LTM, at least the following enhancements are </w:t>
            </w:r>
            <w:r w:rsidRPr="005F1524">
              <w:rPr>
                <w:rFonts w:eastAsia="SimSun"/>
                <w:color w:val="000000"/>
                <w:sz w:val="22"/>
                <w:szCs w:val="22"/>
              </w:rPr>
              <w:t>supported</w:t>
            </w:r>
          </w:p>
          <w:p w14:paraId="5D158E48" w14:textId="77777777" w:rsidR="00616130" w:rsidRPr="005F1524" w:rsidRDefault="00616130" w:rsidP="00616130">
            <w:pPr>
              <w:numPr>
                <w:ilvl w:val="0"/>
                <w:numId w:val="30"/>
              </w:numPr>
              <w:shd w:val="clear" w:color="auto" w:fill="FFFFFF"/>
              <w:rPr>
                <w:rFonts w:eastAsia="SimSun"/>
                <w:color w:val="000000"/>
                <w:sz w:val="22"/>
                <w:szCs w:val="22"/>
              </w:rPr>
            </w:pPr>
            <w:r w:rsidRPr="005F1524">
              <w:rPr>
                <w:rFonts w:eastAsia="SimSun"/>
                <w:color w:val="000000"/>
                <w:sz w:val="22"/>
                <w:szCs w:val="22"/>
              </w:rPr>
              <w:t>I</w:t>
            </w:r>
            <w:r w:rsidRPr="005F1524">
              <w:rPr>
                <w:rFonts w:eastAsia="SimSun" w:hint="eastAsia"/>
                <w:color w:val="000000"/>
                <w:sz w:val="22"/>
                <w:szCs w:val="22"/>
              </w:rPr>
              <w:t>ntroduce indicat</w:t>
            </w:r>
            <w:r w:rsidRPr="005F1524">
              <w:rPr>
                <w:rFonts w:eastAsia="SimSun"/>
                <w:color w:val="000000"/>
                <w:sz w:val="22"/>
                <w:szCs w:val="22"/>
              </w:rPr>
              <w:t>ion</w:t>
            </w:r>
            <w:r w:rsidRPr="005F1524">
              <w:rPr>
                <w:rFonts w:eastAsia="SimSun" w:hint="eastAsia"/>
                <w:color w:val="000000"/>
                <w:sz w:val="22"/>
                <w:szCs w:val="22"/>
              </w:rPr>
              <w:t xml:space="preserve"> of candidate cell</w:t>
            </w:r>
            <w:r w:rsidRPr="005F1524">
              <w:rPr>
                <w:rFonts w:eastAsia="SimSun"/>
                <w:color w:val="000000"/>
                <w:sz w:val="22"/>
                <w:szCs w:val="22"/>
              </w:rPr>
              <w:t xml:space="preserve"> and/or </w:t>
            </w:r>
            <w:r w:rsidRPr="005F1524">
              <w:rPr>
                <w:rFonts w:eastAsia="SimSun" w:hint="eastAsia"/>
                <w:color w:val="000000"/>
                <w:sz w:val="22"/>
                <w:szCs w:val="22"/>
              </w:rPr>
              <w:t>RO of candidate cell in DCI</w:t>
            </w:r>
          </w:p>
          <w:p w14:paraId="1F004889" w14:textId="77777777" w:rsidR="00616130" w:rsidRPr="005F1524" w:rsidRDefault="00616130" w:rsidP="00616130">
            <w:pPr>
              <w:numPr>
                <w:ilvl w:val="0"/>
                <w:numId w:val="30"/>
              </w:numPr>
              <w:shd w:val="clear" w:color="auto" w:fill="FFFFFF"/>
              <w:rPr>
                <w:rFonts w:eastAsia="SimSun"/>
                <w:color w:val="000000"/>
                <w:sz w:val="22"/>
                <w:szCs w:val="22"/>
              </w:rPr>
            </w:pPr>
            <w:r w:rsidRPr="005F1524">
              <w:rPr>
                <w:rFonts w:eastAsia="SimSun"/>
                <w:color w:val="000000"/>
                <w:sz w:val="22"/>
                <w:szCs w:val="22"/>
              </w:rPr>
              <w:t>configuration of RACH resource for candidate cell(s) is provided prior to the PDCCH order</w:t>
            </w:r>
          </w:p>
          <w:p w14:paraId="68EB6438" w14:textId="77777777" w:rsidR="00616130" w:rsidRPr="005F1524" w:rsidRDefault="00616130" w:rsidP="00616130">
            <w:pPr>
              <w:numPr>
                <w:ilvl w:val="0"/>
                <w:numId w:val="30"/>
              </w:numPr>
              <w:shd w:val="clear" w:color="auto" w:fill="FFFFFF"/>
              <w:rPr>
                <w:rFonts w:eastAsia="SimSun"/>
                <w:color w:val="000000"/>
                <w:sz w:val="22"/>
                <w:szCs w:val="22"/>
              </w:rPr>
            </w:pPr>
            <w:r w:rsidRPr="005F1524">
              <w:rPr>
                <w:rFonts w:eastAsia="SimSun" w:hint="eastAsia"/>
                <w:color w:val="000000"/>
                <w:sz w:val="22"/>
                <w:szCs w:val="22"/>
              </w:rPr>
              <w:t xml:space="preserve">FFS: whether/how to </w:t>
            </w:r>
            <w:r w:rsidRPr="005F1524">
              <w:rPr>
                <w:rFonts w:eastAsia="SimSun"/>
                <w:color w:val="000000"/>
                <w:sz w:val="22"/>
                <w:szCs w:val="22"/>
              </w:rPr>
              <w:t>transmit</w:t>
            </w:r>
            <w:r w:rsidRPr="005F1524">
              <w:rPr>
                <w:rFonts w:eastAsia="SimSun" w:hint="eastAsia"/>
                <w:color w:val="000000"/>
                <w:sz w:val="22"/>
                <w:szCs w:val="22"/>
              </w:rPr>
              <w:t xml:space="preserve"> RAR</w:t>
            </w:r>
          </w:p>
          <w:p w14:paraId="341C7678" w14:textId="77777777" w:rsidR="00616130" w:rsidRPr="005F1524" w:rsidRDefault="00616130" w:rsidP="00616130">
            <w:pPr>
              <w:ind w:left="284" w:hanging="284"/>
              <w:rPr>
                <w:rFonts w:eastAsia="SimSun"/>
                <w:b/>
                <w:bCs/>
                <w:color w:val="000000"/>
                <w:sz w:val="22"/>
                <w:szCs w:val="22"/>
                <w:highlight w:val="green"/>
              </w:rPr>
            </w:pPr>
            <w:r w:rsidRPr="005F1524">
              <w:rPr>
                <w:rFonts w:eastAsia="SimSun"/>
                <w:b/>
                <w:bCs/>
                <w:color w:val="000000"/>
                <w:sz w:val="22"/>
                <w:szCs w:val="22"/>
              </w:rPr>
              <w:t> </w:t>
            </w:r>
            <w:r w:rsidRPr="005F1524">
              <w:rPr>
                <w:rFonts w:eastAsia="SimSun"/>
                <w:b/>
                <w:bCs/>
                <w:color w:val="000000"/>
                <w:sz w:val="22"/>
                <w:szCs w:val="22"/>
                <w:highlight w:val="green"/>
              </w:rPr>
              <w:t>Agreement</w:t>
            </w:r>
          </w:p>
          <w:p w14:paraId="42F99DEE" w14:textId="77777777" w:rsidR="00616130" w:rsidRPr="005F1524" w:rsidRDefault="00616130" w:rsidP="00616130">
            <w:pPr>
              <w:rPr>
                <w:rFonts w:eastAsia="SimSun"/>
                <w:color w:val="000000"/>
                <w:sz w:val="22"/>
                <w:szCs w:val="22"/>
              </w:rPr>
            </w:pPr>
            <w:r w:rsidRPr="005F1524">
              <w:rPr>
                <w:rFonts w:eastAsia="SimSun" w:hint="eastAsia"/>
                <w:color w:val="000000"/>
                <w:sz w:val="22"/>
                <w:szCs w:val="22"/>
              </w:rPr>
              <w:t xml:space="preserve">On whether RAR is needed for PDCCH ordered RACH </w:t>
            </w:r>
            <w:r w:rsidRPr="005F1524">
              <w:rPr>
                <w:rFonts w:eastAsia="SimSun"/>
                <w:color w:val="000000"/>
                <w:sz w:val="22"/>
                <w:szCs w:val="22"/>
              </w:rPr>
              <w:t>for a candidate cell</w:t>
            </w:r>
            <w:r w:rsidRPr="005F1524">
              <w:rPr>
                <w:rFonts w:eastAsia="SimSun" w:hint="eastAsia"/>
                <w:color w:val="000000"/>
                <w:sz w:val="22"/>
                <w:szCs w:val="22"/>
              </w:rPr>
              <w:t xml:space="preserve"> in LTM, the following </w:t>
            </w:r>
            <w:r w:rsidRPr="005F1524">
              <w:rPr>
                <w:rFonts w:eastAsia="SimSun"/>
                <w:color w:val="000000"/>
                <w:sz w:val="22"/>
                <w:szCs w:val="22"/>
              </w:rPr>
              <w:t>alternatives</w:t>
            </w:r>
            <w:r w:rsidRPr="005F1524">
              <w:rPr>
                <w:rFonts w:eastAsia="SimSun" w:hint="eastAsia"/>
                <w:color w:val="000000"/>
                <w:sz w:val="22"/>
                <w:szCs w:val="22"/>
              </w:rPr>
              <w:t xml:space="preserve"> </w:t>
            </w:r>
            <w:r w:rsidRPr="005F1524">
              <w:rPr>
                <w:rFonts w:eastAsia="SimSun"/>
                <w:color w:val="000000"/>
                <w:sz w:val="22"/>
                <w:szCs w:val="22"/>
              </w:rPr>
              <w:t>are considered for further study</w:t>
            </w:r>
          </w:p>
          <w:p w14:paraId="7D2C801C" w14:textId="77777777" w:rsidR="00616130" w:rsidRPr="005F1524" w:rsidRDefault="00616130" w:rsidP="00616130">
            <w:pPr>
              <w:numPr>
                <w:ilvl w:val="0"/>
                <w:numId w:val="31"/>
              </w:numPr>
              <w:spacing w:after="160"/>
              <w:ind w:left="360" w:hanging="360"/>
              <w:contextualSpacing/>
              <w:rPr>
                <w:rFonts w:eastAsia="Batang"/>
                <w:sz w:val="22"/>
                <w:szCs w:val="22"/>
              </w:rPr>
            </w:pPr>
            <w:r w:rsidRPr="005F1524">
              <w:rPr>
                <w:rFonts w:eastAsia="Batang" w:hint="eastAsia"/>
                <w:sz w:val="22"/>
                <w:szCs w:val="22"/>
              </w:rPr>
              <w:t>Alt 1: RAR is needed</w:t>
            </w:r>
          </w:p>
          <w:p w14:paraId="2F3BAB68" w14:textId="77777777" w:rsidR="00616130" w:rsidRPr="005F1524" w:rsidRDefault="00616130" w:rsidP="00616130">
            <w:pPr>
              <w:numPr>
                <w:ilvl w:val="0"/>
                <w:numId w:val="31"/>
              </w:numPr>
              <w:spacing w:after="160"/>
              <w:ind w:left="360" w:hanging="360"/>
              <w:contextualSpacing/>
              <w:rPr>
                <w:rFonts w:eastAsia="Batang"/>
                <w:sz w:val="22"/>
                <w:szCs w:val="22"/>
              </w:rPr>
            </w:pPr>
            <w:r w:rsidRPr="005F1524">
              <w:rPr>
                <w:rFonts w:eastAsia="Batang" w:hint="eastAsia"/>
                <w:sz w:val="22"/>
                <w:szCs w:val="22"/>
              </w:rPr>
              <w:t>Alt 2: RAR is not needed</w:t>
            </w:r>
          </w:p>
          <w:p w14:paraId="1F2B8ABA" w14:textId="77777777" w:rsidR="00616130" w:rsidRPr="005F1524" w:rsidRDefault="00616130" w:rsidP="00616130">
            <w:pPr>
              <w:numPr>
                <w:ilvl w:val="2"/>
                <w:numId w:val="31"/>
              </w:numPr>
              <w:spacing w:after="160"/>
              <w:ind w:hanging="360"/>
              <w:contextualSpacing/>
              <w:rPr>
                <w:rFonts w:eastAsia="Batang"/>
                <w:sz w:val="22"/>
                <w:szCs w:val="22"/>
              </w:rPr>
            </w:pPr>
            <w:r w:rsidRPr="005F1524">
              <w:rPr>
                <w:rFonts w:eastAsia="Batang"/>
                <w:sz w:val="22"/>
                <w:szCs w:val="22"/>
              </w:rPr>
              <w:t>Note</w:t>
            </w:r>
            <w:r w:rsidRPr="005F1524">
              <w:rPr>
                <w:rFonts w:eastAsia="Batang" w:hint="eastAsia"/>
                <w:sz w:val="22"/>
                <w:szCs w:val="22"/>
              </w:rPr>
              <w:t xml:space="preserve">: </w:t>
            </w:r>
            <w:r w:rsidRPr="005F1524">
              <w:rPr>
                <w:rFonts w:eastAsia="Batang"/>
                <w:sz w:val="22"/>
                <w:szCs w:val="22"/>
              </w:rPr>
              <w:t>I</w:t>
            </w:r>
            <w:r w:rsidRPr="005F1524">
              <w:rPr>
                <w:rFonts w:eastAsia="Batang" w:hint="eastAsia"/>
                <w:sz w:val="22"/>
                <w:szCs w:val="22"/>
              </w:rPr>
              <w:t xml:space="preserve">f Alt 2 is supported, TA value of candidate cell is indicated in </w:t>
            </w:r>
            <w:r w:rsidRPr="005F1524">
              <w:rPr>
                <w:rFonts w:eastAsia="Batang"/>
                <w:sz w:val="22"/>
                <w:szCs w:val="22"/>
              </w:rPr>
              <w:t>cell switch command</w:t>
            </w:r>
          </w:p>
          <w:p w14:paraId="6475C228" w14:textId="77777777" w:rsidR="00616130" w:rsidRPr="005F1524" w:rsidRDefault="00616130" w:rsidP="00616130">
            <w:pPr>
              <w:numPr>
                <w:ilvl w:val="0"/>
                <w:numId w:val="31"/>
              </w:numPr>
              <w:spacing w:after="160"/>
              <w:ind w:left="360" w:hanging="360"/>
              <w:contextualSpacing/>
              <w:rPr>
                <w:rFonts w:eastAsia="Batang"/>
                <w:sz w:val="22"/>
                <w:szCs w:val="22"/>
              </w:rPr>
            </w:pPr>
            <w:r w:rsidRPr="005F1524">
              <w:rPr>
                <w:rFonts w:eastAsia="Batang" w:hint="eastAsia"/>
                <w:sz w:val="22"/>
                <w:szCs w:val="22"/>
              </w:rPr>
              <w:t>Alt 3: whether RAR is needed can be configured</w:t>
            </w:r>
          </w:p>
          <w:p w14:paraId="4FB82B11" w14:textId="77777777" w:rsidR="00616130" w:rsidRPr="005F1524" w:rsidRDefault="00616130" w:rsidP="00616130">
            <w:pPr>
              <w:rPr>
                <w:rFonts w:eastAsia="Batang"/>
                <w:bCs/>
                <w:sz w:val="22"/>
                <w:szCs w:val="22"/>
                <w:highlight w:val="green"/>
                <w:lang w:eastAsia="en-US"/>
              </w:rPr>
            </w:pPr>
            <w:r w:rsidRPr="005F1524">
              <w:rPr>
                <w:rFonts w:eastAsia="Batang"/>
                <w:b/>
                <w:bCs/>
                <w:sz w:val="22"/>
                <w:szCs w:val="22"/>
                <w:highlight w:val="green"/>
                <w:lang w:eastAsia="en-US"/>
              </w:rPr>
              <w:t>Agreement</w:t>
            </w:r>
          </w:p>
          <w:p w14:paraId="67591DBD" w14:textId="77777777" w:rsidR="00616130" w:rsidRPr="005F1524" w:rsidRDefault="00616130" w:rsidP="00616130">
            <w:pPr>
              <w:numPr>
                <w:ilvl w:val="0"/>
                <w:numId w:val="32"/>
              </w:numPr>
              <w:rPr>
                <w:rFonts w:eastAsia="Batang"/>
                <w:sz w:val="22"/>
                <w:szCs w:val="22"/>
              </w:rPr>
            </w:pPr>
            <w:r w:rsidRPr="005F1524">
              <w:rPr>
                <w:rFonts w:eastAsia="Batang" w:hint="eastAsia"/>
                <w:sz w:val="22"/>
                <w:szCs w:val="22"/>
              </w:rPr>
              <w:t xml:space="preserve">TA updating </w:t>
            </w:r>
            <w:r w:rsidRPr="005F1524">
              <w:rPr>
                <w:rFonts w:eastAsia="DengXian" w:hint="eastAsia"/>
                <w:sz w:val="22"/>
                <w:szCs w:val="22"/>
              </w:rPr>
              <w:t>(</w:t>
            </w:r>
            <w:proofErr w:type="gramStart"/>
            <w:r w:rsidRPr="005F1524">
              <w:rPr>
                <w:rFonts w:eastAsia="DengXian" w:hint="eastAsia"/>
                <w:sz w:val="22"/>
                <w:szCs w:val="22"/>
              </w:rPr>
              <w:t>i.e.</w:t>
            </w:r>
            <w:proofErr w:type="gramEnd"/>
            <w:r w:rsidRPr="005F1524">
              <w:rPr>
                <w:rFonts w:eastAsia="DengXian" w:hint="eastAsia"/>
                <w:sz w:val="22"/>
                <w:szCs w:val="22"/>
              </w:rPr>
              <w:t xml:space="preserve"> re-</w:t>
            </w:r>
            <w:r w:rsidRPr="005F1524">
              <w:rPr>
                <w:rFonts w:eastAsia="Batang" w:hint="eastAsia"/>
                <w:sz w:val="22"/>
                <w:szCs w:val="22"/>
              </w:rPr>
              <w:t>acquisition</w:t>
            </w:r>
            <w:r w:rsidRPr="005F1524">
              <w:rPr>
                <w:rFonts w:eastAsia="DengXian" w:hint="eastAsia"/>
                <w:sz w:val="22"/>
                <w:szCs w:val="22"/>
              </w:rPr>
              <w:t xml:space="preserve"> of TA)</w:t>
            </w:r>
            <w:r w:rsidRPr="005F1524">
              <w:rPr>
                <w:rFonts w:eastAsia="Batang" w:hint="eastAsia"/>
                <w:sz w:val="22"/>
                <w:szCs w:val="22"/>
              </w:rPr>
              <w:t xml:space="preserve"> for candidate cell </w:t>
            </w:r>
            <w:r w:rsidRPr="005F1524">
              <w:rPr>
                <w:rFonts w:eastAsia="Batang"/>
                <w:sz w:val="22"/>
                <w:szCs w:val="22"/>
              </w:rPr>
              <w:t>can be</w:t>
            </w:r>
            <w:r w:rsidRPr="005F1524">
              <w:rPr>
                <w:rFonts w:eastAsia="Batang" w:hint="eastAsia"/>
                <w:sz w:val="22"/>
                <w:szCs w:val="22"/>
              </w:rPr>
              <w:t xml:space="preserve"> </w:t>
            </w:r>
            <w:r w:rsidRPr="005F1524">
              <w:rPr>
                <w:rFonts w:eastAsia="Batang"/>
                <w:sz w:val="22"/>
                <w:szCs w:val="22"/>
              </w:rPr>
              <w:t xml:space="preserve">triggered by </w:t>
            </w:r>
            <w:r w:rsidRPr="005F1524">
              <w:rPr>
                <w:rFonts w:eastAsia="Batang" w:hint="eastAsia"/>
                <w:sz w:val="22"/>
                <w:szCs w:val="22"/>
              </w:rPr>
              <w:t xml:space="preserve">NW. </w:t>
            </w:r>
          </w:p>
          <w:p w14:paraId="349741E9" w14:textId="4BDDBA33" w:rsidR="00157FB6" w:rsidRPr="00616130" w:rsidRDefault="00616130" w:rsidP="00616130">
            <w:pPr>
              <w:numPr>
                <w:ilvl w:val="1"/>
                <w:numId w:val="32"/>
              </w:numPr>
              <w:rPr>
                <w:rFonts w:eastAsia="DengXian"/>
                <w:sz w:val="18"/>
                <w:szCs w:val="18"/>
              </w:rPr>
            </w:pPr>
            <w:r w:rsidRPr="005F1524">
              <w:rPr>
                <w:rFonts w:eastAsia="Batang"/>
                <w:sz w:val="22"/>
                <w:szCs w:val="22"/>
              </w:rPr>
              <w:t xml:space="preserve">same </w:t>
            </w:r>
            <w:r w:rsidRPr="005F1524">
              <w:rPr>
                <w:rFonts w:eastAsia="Batang" w:hint="eastAsia"/>
                <w:sz w:val="22"/>
                <w:szCs w:val="22"/>
              </w:rPr>
              <w:t>triggering</w:t>
            </w:r>
            <w:r w:rsidRPr="005F1524">
              <w:rPr>
                <w:rFonts w:eastAsia="Batang"/>
                <w:sz w:val="22"/>
                <w:szCs w:val="22"/>
              </w:rPr>
              <w:t xml:space="preserve"> mechanism reuse the initial TA acquisition, i.e., PDCCH order </w:t>
            </w:r>
            <w:r w:rsidRPr="005F1524">
              <w:rPr>
                <w:rFonts w:eastAsia="Batang" w:hint="eastAsia"/>
                <w:sz w:val="22"/>
                <w:szCs w:val="22"/>
              </w:rPr>
              <w:t xml:space="preserve">triggered </w:t>
            </w:r>
            <w:r w:rsidRPr="005F1524">
              <w:rPr>
                <w:rFonts w:eastAsia="Batang"/>
                <w:sz w:val="22"/>
                <w:szCs w:val="22"/>
              </w:rPr>
              <w:t>RACH in a candidate cell</w:t>
            </w:r>
          </w:p>
        </w:tc>
      </w:tr>
    </w:tbl>
    <w:p w14:paraId="7B6D5E7A" w14:textId="79037B0C" w:rsidR="00157FB6" w:rsidRPr="00CC6AF8" w:rsidRDefault="00157FB6" w:rsidP="00157FB6">
      <w:pPr>
        <w:jc w:val="both"/>
        <w:rPr>
          <w:sz w:val="22"/>
          <w:szCs w:val="18"/>
        </w:rPr>
      </w:pPr>
      <w:r w:rsidRPr="00CC6AF8">
        <w:rPr>
          <w:rFonts w:hint="eastAsia"/>
          <w:sz w:val="22"/>
          <w:szCs w:val="18"/>
        </w:rPr>
        <w:t>I</w:t>
      </w:r>
      <w:r w:rsidRPr="00CC6AF8">
        <w:rPr>
          <w:sz w:val="22"/>
          <w:szCs w:val="18"/>
        </w:rPr>
        <w:t xml:space="preserve">n this contribution, we discuss timing advance management for </w:t>
      </w:r>
      <w:r w:rsidR="0028280A">
        <w:rPr>
          <w:sz w:val="22"/>
          <w:szCs w:val="18"/>
        </w:rPr>
        <w:t xml:space="preserve">Rel-18 </w:t>
      </w:r>
      <w:r w:rsidR="005D276D" w:rsidRPr="00CC6AF8">
        <w:rPr>
          <w:sz w:val="22"/>
          <w:szCs w:val="18"/>
        </w:rPr>
        <w:t>LTM</w:t>
      </w:r>
      <w:r w:rsidRPr="00CC6AF8">
        <w:rPr>
          <w:sz w:val="22"/>
          <w:szCs w:val="18"/>
        </w:rPr>
        <w:t>.</w:t>
      </w:r>
    </w:p>
    <w:p w14:paraId="7AFABA16" w14:textId="5E0C741A" w:rsidR="00A450A4" w:rsidRDefault="0010200F" w:rsidP="00A450A4">
      <w:pPr>
        <w:pStyle w:val="1"/>
        <w:numPr>
          <w:ilvl w:val="0"/>
          <w:numId w:val="5"/>
        </w:numPr>
        <w:tabs>
          <w:tab w:val="num" w:pos="425"/>
        </w:tabs>
        <w:spacing w:before="180" w:after="120"/>
        <w:ind w:left="0" w:firstLine="0"/>
        <w:jc w:val="both"/>
        <w:rPr>
          <w:rFonts w:eastAsia="ＭＳ 明朝"/>
          <w:b/>
          <w:bCs/>
          <w:szCs w:val="24"/>
          <w:lang w:val="en-US"/>
        </w:rPr>
      </w:pPr>
      <w:r>
        <w:rPr>
          <w:rFonts w:eastAsia="ＭＳ 明朝"/>
          <w:b/>
          <w:bCs/>
          <w:szCs w:val="24"/>
          <w:lang w:val="en-US"/>
        </w:rPr>
        <w:t>Initial</w:t>
      </w:r>
      <w:r w:rsidR="006E79BE">
        <w:rPr>
          <w:rFonts w:eastAsia="ＭＳ 明朝"/>
          <w:b/>
          <w:bCs/>
          <w:szCs w:val="24"/>
          <w:lang w:val="en-US"/>
        </w:rPr>
        <w:t xml:space="preserve"> TA</w:t>
      </w:r>
      <w:r>
        <w:rPr>
          <w:rFonts w:eastAsia="ＭＳ 明朝"/>
          <w:b/>
          <w:bCs/>
          <w:szCs w:val="24"/>
          <w:lang w:val="en-US"/>
        </w:rPr>
        <w:t xml:space="preserve"> acquisition</w:t>
      </w:r>
      <w:r w:rsidR="006E79BE">
        <w:rPr>
          <w:rFonts w:eastAsia="ＭＳ 明朝"/>
          <w:b/>
          <w:bCs/>
          <w:szCs w:val="24"/>
          <w:lang w:val="en-US"/>
        </w:rPr>
        <w:t xml:space="preserve"> of candidate cells</w:t>
      </w:r>
    </w:p>
    <w:p w14:paraId="58B6512C" w14:textId="645DE7D6" w:rsidR="00814491" w:rsidRDefault="00814491" w:rsidP="00814491">
      <w:pPr>
        <w:pStyle w:val="2"/>
        <w:rPr>
          <w:lang w:val="en-US"/>
        </w:rPr>
      </w:pPr>
      <w:r>
        <w:rPr>
          <w:rFonts w:hint="eastAsia"/>
          <w:lang w:val="en-US"/>
        </w:rPr>
        <w:t xml:space="preserve">2.1 </w:t>
      </w:r>
      <w:r>
        <w:rPr>
          <w:lang w:val="en-US"/>
        </w:rPr>
        <w:t>Enhancements of PDCCH ordered RACH</w:t>
      </w:r>
    </w:p>
    <w:p w14:paraId="6754A0A4" w14:textId="6AE86230" w:rsidR="001850EB" w:rsidRDefault="005D276D" w:rsidP="00616130">
      <w:pPr>
        <w:jc w:val="both"/>
        <w:rPr>
          <w:sz w:val="22"/>
          <w:szCs w:val="22"/>
        </w:rPr>
      </w:pPr>
      <w:r w:rsidRPr="005F1524">
        <w:rPr>
          <w:sz w:val="22"/>
          <w:szCs w:val="22"/>
          <w:lang w:val="en-US"/>
        </w:rPr>
        <w:t xml:space="preserve">In </w:t>
      </w:r>
      <w:r w:rsidR="00616130" w:rsidRPr="005F1524">
        <w:rPr>
          <w:rFonts w:hint="eastAsia"/>
          <w:sz w:val="22"/>
          <w:szCs w:val="22"/>
          <w:lang w:val="en-US"/>
        </w:rPr>
        <w:t>RAN1#</w:t>
      </w:r>
      <w:r w:rsidR="00616130" w:rsidRPr="005F1524">
        <w:rPr>
          <w:sz w:val="22"/>
          <w:szCs w:val="22"/>
          <w:lang w:val="en-US"/>
        </w:rPr>
        <w:t>111</w:t>
      </w:r>
      <w:r w:rsidRPr="005F1524">
        <w:rPr>
          <w:sz w:val="22"/>
          <w:szCs w:val="22"/>
          <w:lang w:val="en-US"/>
        </w:rPr>
        <w:t xml:space="preserve"> meeting, </w:t>
      </w:r>
      <w:r w:rsidR="00616130" w:rsidRPr="005F1524">
        <w:rPr>
          <w:sz w:val="22"/>
          <w:szCs w:val="22"/>
          <w:lang w:val="en-US"/>
        </w:rPr>
        <w:t>PDCCH ordered RACH for</w:t>
      </w:r>
      <w:r w:rsidR="009D635D" w:rsidRPr="005F1524">
        <w:rPr>
          <w:rFonts w:hint="eastAsia"/>
          <w:sz w:val="22"/>
          <w:szCs w:val="22"/>
          <w:lang w:val="en-US"/>
        </w:rPr>
        <w:t xml:space="preserve"> </w:t>
      </w:r>
      <w:r w:rsidR="009D635D" w:rsidRPr="005F1524">
        <w:rPr>
          <w:sz w:val="22"/>
          <w:szCs w:val="22"/>
          <w:lang w:val="en-US"/>
        </w:rPr>
        <w:t>TA acquisition of candidate cell</w:t>
      </w:r>
      <w:r w:rsidR="005F1524" w:rsidRPr="005F1524">
        <w:rPr>
          <w:sz w:val="22"/>
          <w:szCs w:val="22"/>
          <w:lang w:val="en-US"/>
        </w:rPr>
        <w:t>s in Rel-18 LTM was supported</w:t>
      </w:r>
      <w:r w:rsidR="00616130" w:rsidRPr="005F1524">
        <w:rPr>
          <w:sz w:val="22"/>
          <w:szCs w:val="22"/>
          <w:lang w:val="en-US"/>
        </w:rPr>
        <w:t xml:space="preserve"> as</w:t>
      </w:r>
      <w:r w:rsidR="005F1524" w:rsidRPr="005F1524">
        <w:rPr>
          <w:sz w:val="22"/>
          <w:szCs w:val="22"/>
          <w:lang w:val="en-US"/>
        </w:rPr>
        <w:t xml:space="preserve"> one of the</w:t>
      </w:r>
      <w:r w:rsidR="00616130" w:rsidRPr="005F1524">
        <w:rPr>
          <w:sz w:val="22"/>
          <w:szCs w:val="22"/>
          <w:lang w:val="en-US"/>
        </w:rPr>
        <w:t xml:space="preserve"> RACH-based solution</w:t>
      </w:r>
      <w:r w:rsidR="005F1524" w:rsidRPr="005F1524">
        <w:rPr>
          <w:sz w:val="22"/>
          <w:szCs w:val="22"/>
          <w:lang w:val="en-US"/>
        </w:rPr>
        <w:t>s</w:t>
      </w:r>
      <w:r w:rsidR="00616130" w:rsidRPr="005F1524">
        <w:rPr>
          <w:sz w:val="22"/>
          <w:szCs w:val="22"/>
          <w:lang w:val="en-US"/>
        </w:rPr>
        <w:t>.</w:t>
      </w:r>
      <w:r w:rsidR="005F1524" w:rsidRPr="005F1524">
        <w:rPr>
          <w:sz w:val="22"/>
          <w:szCs w:val="22"/>
          <w:lang w:val="en-US"/>
        </w:rPr>
        <w:t xml:space="preserve"> </w:t>
      </w:r>
      <w:r w:rsidR="005F1524" w:rsidRPr="005F1524">
        <w:rPr>
          <w:rFonts w:hint="eastAsia"/>
          <w:sz w:val="22"/>
          <w:szCs w:val="22"/>
          <w:lang w:val="en-US"/>
        </w:rPr>
        <w:t>PDCCH</w:t>
      </w:r>
      <w:r w:rsidR="005F1524" w:rsidRPr="005F1524">
        <w:rPr>
          <w:sz w:val="22"/>
          <w:szCs w:val="22"/>
          <w:lang w:val="en-US"/>
        </w:rPr>
        <w:t xml:space="preserve"> ordered RACH is used in legacy and </w:t>
      </w:r>
      <w:r w:rsidR="006D73A7">
        <w:rPr>
          <w:sz w:val="22"/>
          <w:szCs w:val="22"/>
          <w:lang w:val="en-US"/>
        </w:rPr>
        <w:t>can be</w:t>
      </w:r>
      <w:r w:rsidR="006D73A7" w:rsidRPr="005F1524">
        <w:rPr>
          <w:sz w:val="22"/>
          <w:szCs w:val="22"/>
          <w:lang w:val="en-US"/>
        </w:rPr>
        <w:t xml:space="preserve"> </w:t>
      </w:r>
      <w:r w:rsidR="005F1524" w:rsidRPr="005F1524">
        <w:rPr>
          <w:sz w:val="22"/>
          <w:szCs w:val="22"/>
          <w:lang w:val="en-US"/>
        </w:rPr>
        <w:t xml:space="preserve">applicable to different deployment scenarios, including intra-band/ inter-band CA, synchronized/ unsynchronized NW, and </w:t>
      </w:r>
      <w:r w:rsidR="005F1524" w:rsidRPr="005F1524">
        <w:rPr>
          <w:sz w:val="22"/>
          <w:szCs w:val="22"/>
          <w:lang w:val="en-US"/>
        </w:rPr>
        <w:lastRenderedPageBreak/>
        <w:t xml:space="preserve">activated/ deactivated candidate cells (if defined), thus </w:t>
      </w:r>
      <w:r w:rsidR="00814491" w:rsidRPr="00814491">
        <w:rPr>
          <w:sz w:val="22"/>
          <w:szCs w:val="22"/>
          <w:lang w:val="en-US"/>
        </w:rPr>
        <w:t>it covers the basic scenario and is sufficient.</w:t>
      </w:r>
      <w:r w:rsidR="00814491">
        <w:rPr>
          <w:sz w:val="22"/>
          <w:szCs w:val="22"/>
          <w:lang w:val="en-US"/>
        </w:rPr>
        <w:t xml:space="preserve"> On the other hand,</w:t>
      </w:r>
      <w:r w:rsidR="005F1524" w:rsidRPr="005F1524">
        <w:rPr>
          <w:sz w:val="22"/>
          <w:szCs w:val="22"/>
          <w:lang w:val="en-US"/>
        </w:rPr>
        <w:t xml:space="preserve"> other RACH-based solutions</w:t>
      </w:r>
      <w:r w:rsidR="00814491">
        <w:rPr>
          <w:sz w:val="22"/>
          <w:szCs w:val="22"/>
          <w:lang w:val="en-US"/>
        </w:rPr>
        <w:t>, e.g., UE-triggered RACH, higher layer triggered RACH from NW other than L3 HO command,</w:t>
      </w:r>
      <w:r w:rsidR="005F1524" w:rsidRPr="005F1524">
        <w:rPr>
          <w:sz w:val="22"/>
          <w:szCs w:val="22"/>
          <w:lang w:val="en-US"/>
        </w:rPr>
        <w:t xml:space="preserve"> have been proposed</w:t>
      </w:r>
      <w:r w:rsidR="00814491">
        <w:rPr>
          <w:sz w:val="22"/>
          <w:szCs w:val="22"/>
          <w:lang w:val="en-US"/>
        </w:rPr>
        <w:t xml:space="preserve"> by some companies,</w:t>
      </w:r>
      <w:r w:rsidR="005F1524" w:rsidRPr="005F1524">
        <w:rPr>
          <w:sz w:val="22"/>
          <w:szCs w:val="22"/>
          <w:lang w:val="en-US"/>
        </w:rPr>
        <w:t xml:space="preserve"> but </w:t>
      </w:r>
      <w:r w:rsidR="00814491">
        <w:rPr>
          <w:sz w:val="22"/>
          <w:szCs w:val="22"/>
          <w:lang w:val="en-US"/>
        </w:rPr>
        <w:t>we do not think these are</w:t>
      </w:r>
      <w:r w:rsidR="00814491" w:rsidRPr="00814491">
        <w:rPr>
          <w:sz w:val="22"/>
          <w:szCs w:val="22"/>
          <w:lang w:val="en-US"/>
        </w:rPr>
        <w:t xml:space="preserve"> needed as the benefit is not clear in Rel-18 LTM.</w:t>
      </w:r>
      <w:r w:rsidR="00814491">
        <w:rPr>
          <w:rFonts w:hint="eastAsia"/>
          <w:sz w:val="22"/>
          <w:szCs w:val="22"/>
          <w:lang w:val="en-US"/>
        </w:rPr>
        <w:t xml:space="preserve"> </w:t>
      </w:r>
      <w:r w:rsidR="005F1524" w:rsidRPr="005F1524">
        <w:rPr>
          <w:sz w:val="22"/>
          <w:szCs w:val="22"/>
        </w:rPr>
        <w:t>Thus, we do not believe that support for additional RACH-based solutions is necessary.</w:t>
      </w:r>
      <w:r w:rsidR="005F1524" w:rsidRPr="005F1524">
        <w:rPr>
          <w:rFonts w:hint="eastAsia"/>
          <w:sz w:val="22"/>
          <w:szCs w:val="22"/>
        </w:rPr>
        <w:t xml:space="preserve"> </w:t>
      </w:r>
    </w:p>
    <w:p w14:paraId="2B374070" w14:textId="77777777" w:rsidR="00814491" w:rsidRPr="00385513" w:rsidRDefault="00814491" w:rsidP="00814491">
      <w:pPr>
        <w:spacing w:beforeLines="50" w:before="120"/>
        <w:ind w:left="110" w:hangingChars="50" w:hanging="110"/>
        <w:jc w:val="both"/>
        <w:rPr>
          <w:b/>
          <w:bCs/>
          <w:sz w:val="22"/>
          <w:szCs w:val="22"/>
        </w:rPr>
      </w:pPr>
      <w:r w:rsidRPr="00385513">
        <w:rPr>
          <w:rFonts w:hint="eastAsia"/>
          <w:b/>
          <w:bCs/>
          <w:sz w:val="22"/>
          <w:szCs w:val="22"/>
          <w:u w:val="single"/>
        </w:rPr>
        <w:t>O</w:t>
      </w:r>
      <w:r w:rsidRPr="00385513">
        <w:rPr>
          <w:b/>
          <w:bCs/>
          <w:sz w:val="22"/>
          <w:szCs w:val="22"/>
          <w:u w:val="single"/>
        </w:rPr>
        <w:t>bservation 2.1</w:t>
      </w:r>
      <w:r w:rsidRPr="00385513">
        <w:rPr>
          <w:b/>
          <w:bCs/>
          <w:sz w:val="22"/>
          <w:szCs w:val="22"/>
        </w:rPr>
        <w:t xml:space="preserve"> </w:t>
      </w:r>
    </w:p>
    <w:p w14:paraId="07EE41F8" w14:textId="5E397BDA" w:rsidR="00814491" w:rsidRPr="00814491" w:rsidRDefault="00814491" w:rsidP="00814491">
      <w:pPr>
        <w:pStyle w:val="aff6"/>
        <w:numPr>
          <w:ilvl w:val="0"/>
          <w:numId w:val="27"/>
        </w:numPr>
        <w:spacing w:beforeLines="50" w:before="120"/>
        <w:ind w:leftChars="0"/>
        <w:jc w:val="both"/>
        <w:rPr>
          <w:rFonts w:eastAsiaTheme="minorEastAsia"/>
          <w:b/>
          <w:bCs/>
          <w:i/>
          <w:iCs/>
          <w:sz w:val="22"/>
          <w:szCs w:val="22"/>
        </w:rPr>
      </w:pPr>
      <w:r w:rsidRPr="00385513">
        <w:rPr>
          <w:b/>
          <w:bCs/>
          <w:i/>
          <w:iCs/>
          <w:sz w:val="22"/>
          <w:szCs w:val="22"/>
          <w:lang w:eastAsia="ko-KR"/>
        </w:rPr>
        <w:t xml:space="preserve">For Rel-18 LTM, </w:t>
      </w:r>
      <w:r>
        <w:rPr>
          <w:b/>
          <w:bCs/>
          <w:i/>
          <w:iCs/>
          <w:sz w:val="22"/>
          <w:szCs w:val="22"/>
          <w:lang w:eastAsia="ko-KR"/>
        </w:rPr>
        <w:t>it is not necessary to support additional RACH-based solutions.</w:t>
      </w:r>
    </w:p>
    <w:p w14:paraId="3D42D109" w14:textId="0B3D7632" w:rsidR="001850EB" w:rsidRDefault="005F1524" w:rsidP="00814491">
      <w:pPr>
        <w:jc w:val="both"/>
        <w:rPr>
          <w:sz w:val="22"/>
          <w:szCs w:val="18"/>
        </w:rPr>
      </w:pPr>
      <w:r w:rsidRPr="005F1524">
        <w:rPr>
          <w:sz w:val="22"/>
          <w:szCs w:val="22"/>
          <w:lang w:val="en-US"/>
        </w:rPr>
        <w:t xml:space="preserve">Therefore, </w:t>
      </w:r>
      <w:r>
        <w:rPr>
          <w:rFonts w:hint="eastAsia"/>
          <w:sz w:val="22"/>
          <w:szCs w:val="22"/>
          <w:lang w:val="en-US"/>
        </w:rPr>
        <w:t>i</w:t>
      </w:r>
      <w:r>
        <w:rPr>
          <w:sz w:val="22"/>
          <w:szCs w:val="22"/>
          <w:lang w:val="en-US"/>
        </w:rPr>
        <w:t xml:space="preserve">n </w:t>
      </w:r>
      <w:r w:rsidRPr="005F1524">
        <w:rPr>
          <w:sz w:val="22"/>
          <w:szCs w:val="22"/>
          <w:lang w:val="en-US"/>
        </w:rPr>
        <w:t>t</w:t>
      </w:r>
      <w:r w:rsidR="00814491">
        <w:rPr>
          <w:sz w:val="22"/>
          <w:szCs w:val="22"/>
          <w:lang w:val="en-US"/>
        </w:rPr>
        <w:t>his</w:t>
      </w:r>
      <w:r w:rsidRPr="005F1524">
        <w:rPr>
          <w:sz w:val="22"/>
          <w:szCs w:val="22"/>
          <w:lang w:val="en-US"/>
        </w:rPr>
        <w:t xml:space="preserve"> section</w:t>
      </w:r>
      <w:r>
        <w:rPr>
          <w:sz w:val="22"/>
          <w:szCs w:val="22"/>
          <w:lang w:val="en-US"/>
        </w:rPr>
        <w:t>, we</w:t>
      </w:r>
      <w:r w:rsidRPr="005F1524">
        <w:rPr>
          <w:sz w:val="22"/>
          <w:szCs w:val="22"/>
          <w:lang w:val="en-US"/>
        </w:rPr>
        <w:t xml:space="preserve"> analyz</w:t>
      </w:r>
      <w:r>
        <w:rPr>
          <w:sz w:val="22"/>
          <w:szCs w:val="22"/>
          <w:lang w:val="en-US"/>
        </w:rPr>
        <w:t>e</w:t>
      </w:r>
      <w:r w:rsidRPr="005F1524">
        <w:rPr>
          <w:sz w:val="22"/>
          <w:szCs w:val="22"/>
          <w:lang w:val="en-US"/>
        </w:rPr>
        <w:t xml:space="preserve"> the enhancements needed for PDCCH order</w:t>
      </w:r>
      <w:r w:rsidR="001850EB">
        <w:rPr>
          <w:sz w:val="22"/>
          <w:szCs w:val="22"/>
          <w:lang w:val="en-US"/>
        </w:rPr>
        <w:t>ed</w:t>
      </w:r>
      <w:r w:rsidRPr="005F1524">
        <w:rPr>
          <w:sz w:val="22"/>
          <w:szCs w:val="22"/>
          <w:lang w:val="en-US"/>
        </w:rPr>
        <w:t xml:space="preserve"> RACH.</w:t>
      </w:r>
      <w:r w:rsidR="00814491">
        <w:rPr>
          <w:sz w:val="22"/>
          <w:szCs w:val="22"/>
          <w:lang w:val="en-US"/>
        </w:rPr>
        <w:t xml:space="preserve"> </w:t>
      </w:r>
      <w:r w:rsidR="001850EB" w:rsidRPr="001850EB">
        <w:rPr>
          <w:rFonts w:hint="eastAsia"/>
          <w:sz w:val="22"/>
          <w:szCs w:val="18"/>
        </w:rPr>
        <w:t>I</w:t>
      </w:r>
      <w:r w:rsidR="001850EB" w:rsidRPr="001850EB">
        <w:rPr>
          <w:sz w:val="22"/>
          <w:szCs w:val="18"/>
        </w:rPr>
        <w:t xml:space="preserve">n the last meeting, </w:t>
      </w:r>
      <w:r w:rsidR="00814491">
        <w:rPr>
          <w:sz w:val="22"/>
          <w:szCs w:val="18"/>
        </w:rPr>
        <w:t xml:space="preserve">enhancements of </w:t>
      </w:r>
      <w:r w:rsidR="001850EB" w:rsidRPr="001850EB">
        <w:rPr>
          <w:sz w:val="22"/>
          <w:szCs w:val="18"/>
        </w:rPr>
        <w:t>PDCCH</w:t>
      </w:r>
      <w:r w:rsidR="001850EB">
        <w:rPr>
          <w:sz w:val="22"/>
          <w:szCs w:val="18"/>
        </w:rPr>
        <w:t xml:space="preserve"> ordered RACH </w:t>
      </w:r>
      <w:r w:rsidR="001A28AD">
        <w:rPr>
          <w:sz w:val="22"/>
          <w:szCs w:val="18"/>
        </w:rPr>
        <w:t xml:space="preserve">were </w:t>
      </w:r>
      <w:r w:rsidR="001850EB">
        <w:rPr>
          <w:sz w:val="22"/>
          <w:szCs w:val="18"/>
        </w:rPr>
        <w:t xml:space="preserve">supported to acquire TA of candidate cell(s) in Rel-18 LTM. </w:t>
      </w:r>
      <w:r w:rsidR="001850EB" w:rsidRPr="001850EB">
        <w:rPr>
          <w:sz w:val="22"/>
          <w:szCs w:val="18"/>
        </w:rPr>
        <w:t>However, the details of each enhancement had not yet been discussed.</w:t>
      </w:r>
      <w:r w:rsidR="001850EB">
        <w:rPr>
          <w:rFonts w:hint="eastAsia"/>
          <w:sz w:val="22"/>
          <w:szCs w:val="18"/>
        </w:rPr>
        <w:t xml:space="preserve"> </w:t>
      </w:r>
      <w:r w:rsidR="001850EB" w:rsidRPr="001850EB">
        <w:rPr>
          <w:sz w:val="22"/>
          <w:szCs w:val="18"/>
        </w:rPr>
        <w:t>Therefore, we</w:t>
      </w:r>
      <w:r w:rsidR="00814491">
        <w:rPr>
          <w:rFonts w:hint="eastAsia"/>
          <w:sz w:val="22"/>
          <w:szCs w:val="18"/>
        </w:rPr>
        <w:t xml:space="preserve"> </w:t>
      </w:r>
      <w:r w:rsidR="00964C15" w:rsidRPr="001850EB">
        <w:rPr>
          <w:sz w:val="22"/>
          <w:szCs w:val="18"/>
        </w:rPr>
        <w:t>analy</w:t>
      </w:r>
      <w:r w:rsidR="00964C15">
        <w:rPr>
          <w:sz w:val="22"/>
          <w:szCs w:val="18"/>
        </w:rPr>
        <w:t>s</w:t>
      </w:r>
      <w:r w:rsidR="00964C15" w:rsidRPr="001850EB">
        <w:rPr>
          <w:sz w:val="22"/>
          <w:szCs w:val="18"/>
        </w:rPr>
        <w:t>e</w:t>
      </w:r>
      <w:r w:rsidR="001850EB" w:rsidRPr="001850EB">
        <w:rPr>
          <w:sz w:val="22"/>
          <w:szCs w:val="18"/>
        </w:rPr>
        <w:t xml:space="preserve"> each of them in detail.</w:t>
      </w:r>
      <w:r w:rsidR="001850EB">
        <w:rPr>
          <w:sz w:val="22"/>
          <w:szCs w:val="18"/>
        </w:rPr>
        <w:t xml:space="preserve"> Firstly, </w:t>
      </w:r>
      <w:r w:rsidR="00964C15">
        <w:rPr>
          <w:sz w:val="22"/>
          <w:szCs w:val="18"/>
        </w:rPr>
        <w:t>f</w:t>
      </w:r>
      <w:r w:rsidR="00964C15" w:rsidRPr="00964C15">
        <w:rPr>
          <w:sz w:val="22"/>
          <w:szCs w:val="18"/>
        </w:rPr>
        <w:t xml:space="preserve">or </w:t>
      </w:r>
      <w:r w:rsidR="00964C15">
        <w:rPr>
          <w:sz w:val="22"/>
          <w:szCs w:val="18"/>
        </w:rPr>
        <w:t>PDCCH ordered RACH</w:t>
      </w:r>
      <w:r w:rsidR="00964C15" w:rsidRPr="00964C15">
        <w:rPr>
          <w:sz w:val="22"/>
          <w:szCs w:val="18"/>
        </w:rPr>
        <w:t>, UE needs to perform RACH procedure to the candidate cell(s). On the other hand, PRACH configurations of candidate cells are different. Thus, PRACH configuration of the candidate cell(s) should be provided to UE, as a part of candidate cell(s) configuration.</w:t>
      </w:r>
      <w:r w:rsidR="00964C15">
        <w:rPr>
          <w:sz w:val="22"/>
          <w:szCs w:val="18"/>
        </w:rPr>
        <w:t xml:space="preserve"> </w:t>
      </w:r>
    </w:p>
    <w:p w14:paraId="5880B337" w14:textId="33B28A05" w:rsidR="00964C15" w:rsidRPr="00385513" w:rsidRDefault="00964C15" w:rsidP="00964C15">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1</w:t>
      </w:r>
    </w:p>
    <w:p w14:paraId="5C683A64" w14:textId="1529B18A" w:rsidR="00964C15" w:rsidRDefault="00964C15" w:rsidP="00964C15">
      <w:pPr>
        <w:pStyle w:val="aff6"/>
        <w:numPr>
          <w:ilvl w:val="0"/>
          <w:numId w:val="28"/>
        </w:numPr>
        <w:spacing w:beforeLines="50" w:before="120"/>
        <w:ind w:leftChars="0"/>
        <w:jc w:val="both"/>
        <w:rPr>
          <w:b/>
          <w:bCs/>
          <w:i/>
          <w:iCs/>
          <w:sz w:val="22"/>
          <w:szCs w:val="22"/>
          <w:lang w:val="en-US"/>
        </w:rPr>
      </w:pPr>
      <w:r w:rsidRPr="00385513">
        <w:rPr>
          <w:b/>
          <w:bCs/>
          <w:i/>
          <w:iCs/>
          <w:sz w:val="22"/>
          <w:szCs w:val="22"/>
          <w:lang w:val="en-US"/>
        </w:rPr>
        <w:t xml:space="preserve">For </w:t>
      </w:r>
      <w:r w:rsidR="008A4DD9">
        <w:rPr>
          <w:b/>
          <w:bCs/>
          <w:i/>
          <w:iCs/>
          <w:sz w:val="22"/>
          <w:szCs w:val="22"/>
          <w:lang w:val="en-US"/>
        </w:rPr>
        <w:t>PDCCH ordered RACH</w:t>
      </w:r>
      <w:r w:rsidRPr="00385513">
        <w:rPr>
          <w:b/>
          <w:bCs/>
          <w:i/>
          <w:iCs/>
          <w:sz w:val="22"/>
          <w:szCs w:val="22"/>
          <w:lang w:val="en-US"/>
        </w:rPr>
        <w:t>, support PRACH configuration associated with each candidate cell.</w:t>
      </w:r>
    </w:p>
    <w:p w14:paraId="1E045E4A" w14:textId="27FDD704" w:rsidR="00964C15" w:rsidRPr="00964C15" w:rsidRDefault="00964C15" w:rsidP="00964C15">
      <w:pPr>
        <w:pStyle w:val="aff6"/>
        <w:numPr>
          <w:ilvl w:val="0"/>
          <w:numId w:val="33"/>
        </w:numPr>
        <w:spacing w:beforeLines="50" w:before="120"/>
        <w:ind w:leftChars="0"/>
        <w:jc w:val="both"/>
        <w:rPr>
          <w:b/>
          <w:bCs/>
          <w:i/>
          <w:iCs/>
          <w:sz w:val="22"/>
          <w:szCs w:val="22"/>
          <w:lang w:val="en-US"/>
        </w:rPr>
      </w:pPr>
      <w:r w:rsidRPr="00964C15">
        <w:rPr>
          <w:b/>
          <w:bCs/>
          <w:i/>
          <w:iCs/>
          <w:sz w:val="22"/>
          <w:szCs w:val="22"/>
          <w:lang w:val="en-US"/>
        </w:rPr>
        <w:t>The association is provided as a part of candidate cell(s) configuration.</w:t>
      </w:r>
    </w:p>
    <w:p w14:paraId="4E963D4C" w14:textId="4FEC048D" w:rsidR="00A2204A" w:rsidRDefault="00964C15" w:rsidP="001850EB">
      <w:pPr>
        <w:rPr>
          <w:sz w:val="22"/>
          <w:szCs w:val="18"/>
        </w:rPr>
      </w:pPr>
      <w:r>
        <w:rPr>
          <w:sz w:val="22"/>
          <w:szCs w:val="18"/>
        </w:rPr>
        <w:t>Secondary, f</w:t>
      </w:r>
      <w:r w:rsidRPr="00964C15">
        <w:rPr>
          <w:sz w:val="22"/>
          <w:szCs w:val="18"/>
        </w:rPr>
        <w:t xml:space="preserve">or </w:t>
      </w:r>
      <w:r>
        <w:rPr>
          <w:sz w:val="22"/>
          <w:szCs w:val="18"/>
        </w:rPr>
        <w:t>PDCCH ordered RACH</w:t>
      </w:r>
      <w:r w:rsidRPr="00964C15">
        <w:rPr>
          <w:sz w:val="22"/>
          <w:szCs w:val="18"/>
        </w:rPr>
        <w:t>,</w:t>
      </w:r>
      <w:r>
        <w:rPr>
          <w:sz w:val="22"/>
          <w:szCs w:val="18"/>
        </w:rPr>
        <w:t xml:space="preserve"> UE needs to know which candidate cell and which RO of candidate cell to send PRACH. </w:t>
      </w:r>
      <w:r w:rsidRPr="00964C15">
        <w:rPr>
          <w:sz w:val="22"/>
          <w:szCs w:val="18"/>
        </w:rPr>
        <w:t xml:space="preserve">In legacy, the </w:t>
      </w:r>
      <w:r>
        <w:rPr>
          <w:rFonts w:hint="eastAsia"/>
          <w:sz w:val="22"/>
          <w:szCs w:val="18"/>
        </w:rPr>
        <w:t xml:space="preserve">RO </w:t>
      </w:r>
      <w:r w:rsidRPr="00964C15">
        <w:rPr>
          <w:sz w:val="22"/>
          <w:szCs w:val="18"/>
        </w:rPr>
        <w:t>field already exists in the DCI.</w:t>
      </w:r>
      <w:r>
        <w:rPr>
          <w:rFonts w:hint="eastAsia"/>
          <w:sz w:val="22"/>
          <w:szCs w:val="18"/>
        </w:rPr>
        <w:t xml:space="preserve"> </w:t>
      </w:r>
      <w:r>
        <w:rPr>
          <w:sz w:val="22"/>
          <w:szCs w:val="18"/>
        </w:rPr>
        <w:t xml:space="preserve">Thus, for Rel-18 LTM, </w:t>
      </w:r>
      <w:r w:rsidRPr="00964C15">
        <w:rPr>
          <w:sz w:val="22"/>
          <w:szCs w:val="18"/>
        </w:rPr>
        <w:t xml:space="preserve">a new field </w:t>
      </w:r>
      <w:r>
        <w:rPr>
          <w:sz w:val="22"/>
          <w:szCs w:val="18"/>
        </w:rPr>
        <w:t xml:space="preserve">for </w:t>
      </w:r>
      <w:r w:rsidRPr="00964C15">
        <w:rPr>
          <w:sz w:val="22"/>
          <w:szCs w:val="18"/>
        </w:rPr>
        <w:t xml:space="preserve">the </w:t>
      </w:r>
      <w:r w:rsidR="0010710C">
        <w:rPr>
          <w:sz w:val="22"/>
          <w:szCs w:val="18"/>
        </w:rPr>
        <w:t>indication</w:t>
      </w:r>
      <w:r w:rsidR="0010710C" w:rsidRPr="00964C15">
        <w:rPr>
          <w:sz w:val="22"/>
          <w:szCs w:val="18"/>
        </w:rPr>
        <w:t xml:space="preserve"> </w:t>
      </w:r>
      <w:r w:rsidRPr="00964C15">
        <w:rPr>
          <w:sz w:val="22"/>
          <w:szCs w:val="18"/>
        </w:rPr>
        <w:t>of the candidate cell is needed in the DCI.</w:t>
      </w:r>
      <w:r>
        <w:rPr>
          <w:sz w:val="22"/>
          <w:szCs w:val="18"/>
        </w:rPr>
        <w:t xml:space="preserve"> </w:t>
      </w:r>
    </w:p>
    <w:p w14:paraId="2923ECE8" w14:textId="7E8970FC" w:rsidR="00964C15" w:rsidRPr="00385513" w:rsidRDefault="00964C15" w:rsidP="00964C15">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rFonts w:hint="eastAsia"/>
          <w:b/>
          <w:bCs/>
          <w:sz w:val="22"/>
          <w:szCs w:val="22"/>
          <w:u w:val="single"/>
          <w:lang w:val="en-US"/>
        </w:rPr>
        <w:t>2</w:t>
      </w:r>
    </w:p>
    <w:p w14:paraId="62443627" w14:textId="7C5FB0D1" w:rsidR="00964C15" w:rsidRDefault="00964C15" w:rsidP="00964C15">
      <w:pPr>
        <w:pStyle w:val="aff6"/>
        <w:numPr>
          <w:ilvl w:val="0"/>
          <w:numId w:val="28"/>
        </w:numPr>
        <w:spacing w:beforeLines="50" w:before="120"/>
        <w:ind w:leftChars="0"/>
        <w:jc w:val="both"/>
        <w:rPr>
          <w:b/>
          <w:bCs/>
          <w:i/>
          <w:iCs/>
          <w:sz w:val="22"/>
          <w:szCs w:val="22"/>
          <w:lang w:val="en-US"/>
        </w:rPr>
      </w:pPr>
      <w:r w:rsidRPr="00385513">
        <w:rPr>
          <w:b/>
          <w:bCs/>
          <w:i/>
          <w:iCs/>
          <w:sz w:val="22"/>
          <w:szCs w:val="22"/>
          <w:lang w:val="en-US"/>
        </w:rPr>
        <w:t xml:space="preserve">For </w:t>
      </w:r>
      <w:r w:rsidR="008A4DD9">
        <w:rPr>
          <w:b/>
          <w:bCs/>
          <w:i/>
          <w:iCs/>
          <w:sz w:val="22"/>
          <w:szCs w:val="22"/>
          <w:lang w:val="en-US"/>
        </w:rPr>
        <w:t>PDCCH ordered RACH</w:t>
      </w:r>
      <w:r w:rsidRPr="00385513">
        <w:rPr>
          <w:b/>
          <w:bCs/>
          <w:i/>
          <w:iCs/>
          <w:sz w:val="22"/>
          <w:szCs w:val="22"/>
          <w:lang w:val="en-US"/>
        </w:rPr>
        <w:t xml:space="preserve">, </w:t>
      </w:r>
      <w:r>
        <w:rPr>
          <w:b/>
          <w:bCs/>
          <w:i/>
          <w:iCs/>
          <w:sz w:val="22"/>
          <w:szCs w:val="22"/>
          <w:lang w:val="en-US"/>
        </w:rPr>
        <w:t xml:space="preserve">support </w:t>
      </w:r>
      <w:r w:rsidR="00C70C5C">
        <w:rPr>
          <w:b/>
          <w:bCs/>
          <w:i/>
          <w:iCs/>
          <w:sz w:val="22"/>
          <w:szCs w:val="22"/>
          <w:lang w:val="en-US"/>
        </w:rPr>
        <w:t xml:space="preserve">a </w:t>
      </w:r>
      <w:r>
        <w:rPr>
          <w:b/>
          <w:bCs/>
          <w:i/>
          <w:iCs/>
          <w:sz w:val="22"/>
          <w:szCs w:val="22"/>
          <w:lang w:val="en-US"/>
        </w:rPr>
        <w:t>new field for the in</w:t>
      </w:r>
      <w:r w:rsidR="00A2204A">
        <w:rPr>
          <w:b/>
          <w:bCs/>
          <w:i/>
          <w:iCs/>
          <w:sz w:val="22"/>
          <w:szCs w:val="22"/>
          <w:lang w:val="en-US"/>
        </w:rPr>
        <w:t>dication</w:t>
      </w:r>
      <w:r>
        <w:rPr>
          <w:b/>
          <w:bCs/>
          <w:i/>
          <w:iCs/>
          <w:sz w:val="22"/>
          <w:szCs w:val="22"/>
          <w:lang w:val="en-US"/>
        </w:rPr>
        <w:t xml:space="preserve"> of the candidate cell in DCI.</w:t>
      </w:r>
    </w:p>
    <w:p w14:paraId="2BD76464" w14:textId="6ECD9845" w:rsidR="008D36A4" w:rsidRDefault="008D36A4" w:rsidP="00A8137A">
      <w:pPr>
        <w:jc w:val="both"/>
        <w:rPr>
          <w:sz w:val="22"/>
          <w:szCs w:val="18"/>
          <w:lang w:val="en-US"/>
        </w:rPr>
      </w:pPr>
      <w:r>
        <w:rPr>
          <w:rFonts w:hint="eastAsia"/>
          <w:sz w:val="22"/>
          <w:szCs w:val="18"/>
          <w:lang w:val="en-US"/>
        </w:rPr>
        <w:t>I</w:t>
      </w:r>
      <w:r>
        <w:rPr>
          <w:sz w:val="22"/>
          <w:szCs w:val="18"/>
          <w:lang w:val="en-US"/>
        </w:rPr>
        <w:t xml:space="preserve">n the last meeting, on whether RAR is needed for PDCCH ordered RACH for a candidate cell in LTM, </w:t>
      </w:r>
      <w:r w:rsidR="00A8137A">
        <w:rPr>
          <w:sz w:val="22"/>
          <w:szCs w:val="18"/>
          <w:lang w:val="en-US"/>
        </w:rPr>
        <w:t>three</w:t>
      </w:r>
      <w:r>
        <w:rPr>
          <w:sz w:val="22"/>
          <w:szCs w:val="18"/>
          <w:lang w:val="en-US"/>
        </w:rPr>
        <w:t xml:space="preserve"> alternatives </w:t>
      </w:r>
      <w:r w:rsidR="00A8137A">
        <w:rPr>
          <w:sz w:val="22"/>
          <w:szCs w:val="18"/>
          <w:lang w:val="en-US"/>
        </w:rPr>
        <w:t>were</w:t>
      </w:r>
      <w:r>
        <w:rPr>
          <w:sz w:val="22"/>
          <w:szCs w:val="18"/>
          <w:lang w:val="en-US"/>
        </w:rPr>
        <w:t xml:space="preserve"> agreed. </w:t>
      </w:r>
      <w:r w:rsidRPr="00A2204A">
        <w:rPr>
          <w:sz w:val="22"/>
          <w:szCs w:val="18"/>
          <w:lang w:val="en-US"/>
        </w:rPr>
        <w:t>We believe that RAR is necessary</w:t>
      </w:r>
      <w:r>
        <w:rPr>
          <w:rFonts w:hint="eastAsia"/>
          <w:sz w:val="22"/>
          <w:szCs w:val="18"/>
          <w:lang w:val="en-US"/>
        </w:rPr>
        <w:t xml:space="preserve"> </w:t>
      </w:r>
      <w:r>
        <w:rPr>
          <w:sz w:val="22"/>
          <w:szCs w:val="18"/>
          <w:lang w:val="en-US"/>
        </w:rPr>
        <w:t>for at least current serving cell</w:t>
      </w:r>
      <w:r w:rsidR="00A8137A">
        <w:rPr>
          <w:sz w:val="22"/>
          <w:szCs w:val="18"/>
          <w:lang w:val="en-US"/>
        </w:rPr>
        <w:t>s</w:t>
      </w:r>
      <w:r>
        <w:rPr>
          <w:sz w:val="22"/>
          <w:szCs w:val="18"/>
          <w:lang w:val="en-US"/>
        </w:rPr>
        <w:t xml:space="preserve"> because current serving cell</w:t>
      </w:r>
      <w:r w:rsidR="00A8137A">
        <w:rPr>
          <w:sz w:val="22"/>
          <w:szCs w:val="18"/>
          <w:lang w:val="en-US"/>
        </w:rPr>
        <w:t>s</w:t>
      </w:r>
      <w:r>
        <w:rPr>
          <w:sz w:val="22"/>
          <w:szCs w:val="18"/>
          <w:lang w:val="en-US"/>
        </w:rPr>
        <w:t xml:space="preserve"> follow the legacy</w:t>
      </w:r>
      <w:r w:rsidR="00891487">
        <w:rPr>
          <w:sz w:val="22"/>
          <w:szCs w:val="18"/>
          <w:lang w:val="en-US"/>
        </w:rPr>
        <w:t xml:space="preserve"> even if one of current serving cells is configured as candidate cell</w:t>
      </w:r>
      <w:r>
        <w:rPr>
          <w:sz w:val="22"/>
          <w:szCs w:val="18"/>
          <w:lang w:val="en-US"/>
        </w:rPr>
        <w:t xml:space="preserve">. </w:t>
      </w:r>
      <w:r w:rsidRPr="00A2204A">
        <w:rPr>
          <w:sz w:val="22"/>
          <w:szCs w:val="18"/>
          <w:lang w:val="en-US"/>
        </w:rPr>
        <w:t xml:space="preserve">On the other hand, for candidate cells other than serving cells, we </w:t>
      </w:r>
      <w:r>
        <w:rPr>
          <w:sz w:val="22"/>
          <w:szCs w:val="18"/>
          <w:lang w:val="en-US"/>
        </w:rPr>
        <w:t>are open</w:t>
      </w:r>
      <w:r w:rsidR="00891487">
        <w:rPr>
          <w:sz w:val="22"/>
          <w:szCs w:val="18"/>
          <w:lang w:val="en-US"/>
        </w:rPr>
        <w:t xml:space="preserve"> to </w:t>
      </w:r>
      <w:r w:rsidR="00687EAD">
        <w:rPr>
          <w:sz w:val="22"/>
          <w:szCs w:val="18"/>
          <w:lang w:val="en-US"/>
        </w:rPr>
        <w:t>consider</w:t>
      </w:r>
      <w:r w:rsidRPr="00A2204A">
        <w:rPr>
          <w:sz w:val="22"/>
          <w:szCs w:val="18"/>
          <w:lang w:val="en-US"/>
        </w:rPr>
        <w:t xml:space="preserve"> that </w:t>
      </w:r>
      <w:r>
        <w:rPr>
          <w:rFonts w:hint="eastAsia"/>
          <w:sz w:val="22"/>
          <w:szCs w:val="18"/>
          <w:lang w:val="en-US"/>
        </w:rPr>
        <w:t xml:space="preserve">RAR </w:t>
      </w:r>
      <w:r w:rsidRPr="00A2204A">
        <w:rPr>
          <w:sz w:val="22"/>
          <w:szCs w:val="18"/>
          <w:lang w:val="en-US"/>
        </w:rPr>
        <w:t>is no</w:t>
      </w:r>
      <w:r>
        <w:rPr>
          <w:sz w:val="22"/>
          <w:szCs w:val="18"/>
          <w:lang w:val="en-US"/>
        </w:rPr>
        <w:t>t</w:t>
      </w:r>
      <w:r w:rsidRPr="00A2204A">
        <w:rPr>
          <w:sz w:val="22"/>
          <w:szCs w:val="18"/>
          <w:lang w:val="en-US"/>
        </w:rPr>
        <w:t xml:space="preserve"> need</w:t>
      </w:r>
      <w:r>
        <w:rPr>
          <w:sz w:val="22"/>
          <w:szCs w:val="18"/>
          <w:lang w:val="en-US"/>
        </w:rPr>
        <w:t>ed</w:t>
      </w:r>
      <w:r w:rsidRPr="00A2204A">
        <w:rPr>
          <w:sz w:val="22"/>
          <w:szCs w:val="18"/>
          <w:lang w:val="en-US"/>
        </w:rPr>
        <w:t>.</w:t>
      </w:r>
      <w:r>
        <w:rPr>
          <w:sz w:val="22"/>
          <w:szCs w:val="18"/>
          <w:lang w:val="en-US"/>
        </w:rPr>
        <w:t xml:space="preserve"> </w:t>
      </w:r>
      <w:r w:rsidRPr="00A2204A">
        <w:rPr>
          <w:sz w:val="22"/>
          <w:szCs w:val="18"/>
          <w:lang w:val="en-US"/>
        </w:rPr>
        <w:t>Thus, we prefer Alt</w:t>
      </w:r>
      <w:r>
        <w:rPr>
          <w:sz w:val="22"/>
          <w:szCs w:val="18"/>
          <w:lang w:val="en-US"/>
        </w:rPr>
        <w:t xml:space="preserve">. </w:t>
      </w:r>
      <w:r w:rsidRPr="00A2204A">
        <w:rPr>
          <w:sz w:val="22"/>
          <w:szCs w:val="18"/>
          <w:lang w:val="en-US"/>
        </w:rPr>
        <w:t>3</w:t>
      </w:r>
      <w:r>
        <w:rPr>
          <w:sz w:val="22"/>
          <w:szCs w:val="18"/>
          <w:lang w:val="en-US"/>
        </w:rPr>
        <w:t>:</w:t>
      </w:r>
      <w:r w:rsidRPr="00A2204A">
        <w:rPr>
          <w:rFonts w:eastAsia="Batang" w:hint="eastAsia"/>
          <w:sz w:val="22"/>
          <w:szCs w:val="22"/>
        </w:rPr>
        <w:t xml:space="preserve"> </w:t>
      </w:r>
      <w:r w:rsidRPr="005F1524">
        <w:rPr>
          <w:rFonts w:eastAsia="Batang" w:hint="eastAsia"/>
          <w:sz w:val="22"/>
          <w:szCs w:val="22"/>
        </w:rPr>
        <w:t>whether RAR is needed can be configured</w:t>
      </w:r>
      <w:r w:rsidRPr="00A2204A">
        <w:rPr>
          <w:sz w:val="22"/>
          <w:szCs w:val="18"/>
          <w:lang w:val="en-US"/>
        </w:rPr>
        <w:t>.</w:t>
      </w:r>
    </w:p>
    <w:p w14:paraId="01332081" w14:textId="60578321" w:rsidR="008D36A4" w:rsidRPr="00385513" w:rsidRDefault="008D36A4" w:rsidP="008D36A4">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0D2483">
        <w:rPr>
          <w:b/>
          <w:bCs/>
          <w:sz w:val="22"/>
          <w:szCs w:val="22"/>
          <w:u w:val="single"/>
          <w:lang w:val="en-US"/>
        </w:rPr>
        <w:t>3</w:t>
      </w:r>
    </w:p>
    <w:p w14:paraId="2172B5FA" w14:textId="77777777" w:rsidR="008D36A4" w:rsidRDefault="008D36A4" w:rsidP="008D36A4">
      <w:pPr>
        <w:pStyle w:val="aff6"/>
        <w:numPr>
          <w:ilvl w:val="0"/>
          <w:numId w:val="28"/>
        </w:numPr>
        <w:spacing w:beforeLines="50" w:before="120"/>
        <w:ind w:leftChars="0"/>
        <w:jc w:val="both"/>
        <w:rPr>
          <w:b/>
          <w:bCs/>
          <w:i/>
          <w:iCs/>
          <w:sz w:val="22"/>
          <w:szCs w:val="22"/>
          <w:lang w:val="en-US"/>
        </w:rPr>
      </w:pPr>
      <w:r w:rsidRPr="00385513">
        <w:rPr>
          <w:b/>
          <w:bCs/>
          <w:i/>
          <w:iCs/>
          <w:sz w:val="22"/>
          <w:szCs w:val="22"/>
          <w:lang w:val="en-US"/>
        </w:rPr>
        <w:t xml:space="preserve">For </w:t>
      </w:r>
      <w:r>
        <w:rPr>
          <w:b/>
          <w:bCs/>
          <w:i/>
          <w:iCs/>
          <w:sz w:val="22"/>
          <w:szCs w:val="22"/>
          <w:lang w:val="en-US"/>
        </w:rPr>
        <w:t>PDCCH ordered RACH</w:t>
      </w:r>
      <w:r w:rsidRPr="00385513">
        <w:rPr>
          <w:b/>
          <w:bCs/>
          <w:i/>
          <w:iCs/>
          <w:sz w:val="22"/>
          <w:szCs w:val="22"/>
          <w:lang w:val="en-US"/>
        </w:rPr>
        <w:t xml:space="preserve">, </w:t>
      </w:r>
      <w:r>
        <w:rPr>
          <w:b/>
          <w:bCs/>
          <w:i/>
          <w:iCs/>
          <w:sz w:val="22"/>
          <w:szCs w:val="22"/>
          <w:lang w:val="en-US"/>
        </w:rPr>
        <w:t xml:space="preserve">support </w:t>
      </w:r>
      <w:r w:rsidRPr="00A2204A">
        <w:rPr>
          <w:b/>
          <w:bCs/>
          <w:i/>
          <w:iCs/>
          <w:sz w:val="22"/>
          <w:szCs w:val="22"/>
          <w:lang w:val="en-US"/>
        </w:rPr>
        <w:t>Alt. 3: whether RAR is needed can be configured.</w:t>
      </w:r>
    </w:p>
    <w:p w14:paraId="48BC0BBE" w14:textId="77777777" w:rsidR="008D36A4" w:rsidRPr="008A4DD9" w:rsidRDefault="008D36A4" w:rsidP="008D36A4">
      <w:pPr>
        <w:pStyle w:val="aff6"/>
        <w:numPr>
          <w:ilvl w:val="0"/>
          <w:numId w:val="33"/>
        </w:numPr>
        <w:spacing w:beforeLines="50" w:before="120"/>
        <w:ind w:leftChars="0"/>
        <w:jc w:val="both"/>
        <w:rPr>
          <w:b/>
          <w:bCs/>
          <w:i/>
          <w:iCs/>
          <w:sz w:val="22"/>
          <w:szCs w:val="22"/>
          <w:lang w:val="en-US"/>
        </w:rPr>
      </w:pPr>
      <w:r>
        <w:rPr>
          <w:b/>
          <w:bCs/>
          <w:i/>
          <w:iCs/>
          <w:sz w:val="22"/>
          <w:szCs w:val="22"/>
          <w:lang w:val="en-US"/>
        </w:rPr>
        <w:t>RAR is needed for at least current serving cell.</w:t>
      </w:r>
    </w:p>
    <w:p w14:paraId="4E4D8B30" w14:textId="70FE8BAD" w:rsidR="00964C15" w:rsidRDefault="00687EAD" w:rsidP="00A8137A">
      <w:pPr>
        <w:jc w:val="both"/>
        <w:rPr>
          <w:sz w:val="22"/>
          <w:szCs w:val="18"/>
          <w:lang w:val="en-US"/>
        </w:rPr>
      </w:pPr>
      <w:r>
        <w:rPr>
          <w:sz w:val="22"/>
          <w:szCs w:val="18"/>
          <w:lang w:val="en-US"/>
        </w:rPr>
        <w:t>Fourthly</w:t>
      </w:r>
      <w:r w:rsidR="008A4DD9">
        <w:rPr>
          <w:sz w:val="22"/>
          <w:szCs w:val="18"/>
          <w:lang w:val="en-US"/>
        </w:rPr>
        <w:t>, for PDCCH ordered RACH, UE needs to know on which cell it should monitor RAR.</w:t>
      </w:r>
      <w:r w:rsidR="008A4DD9">
        <w:rPr>
          <w:rFonts w:hint="eastAsia"/>
          <w:sz w:val="22"/>
          <w:szCs w:val="18"/>
          <w:lang w:val="en-US"/>
        </w:rPr>
        <w:t xml:space="preserve"> </w:t>
      </w:r>
      <w:r w:rsidR="008A4DD9" w:rsidRPr="008A4DD9">
        <w:rPr>
          <w:sz w:val="22"/>
          <w:szCs w:val="18"/>
          <w:lang w:val="en-US"/>
        </w:rPr>
        <w:t xml:space="preserve">The options would be the cell </w:t>
      </w:r>
      <w:r w:rsidR="008A4DD9">
        <w:rPr>
          <w:sz w:val="22"/>
          <w:szCs w:val="18"/>
          <w:lang w:val="en-US"/>
        </w:rPr>
        <w:t>to which</w:t>
      </w:r>
      <w:r w:rsidR="008A4DD9" w:rsidRPr="008A4DD9">
        <w:rPr>
          <w:sz w:val="22"/>
          <w:szCs w:val="18"/>
          <w:lang w:val="en-US"/>
        </w:rPr>
        <w:t xml:space="preserve"> PRACH</w:t>
      </w:r>
      <w:r w:rsidR="008A4DD9">
        <w:rPr>
          <w:sz w:val="22"/>
          <w:szCs w:val="18"/>
          <w:lang w:val="en-US"/>
        </w:rPr>
        <w:t xml:space="preserve"> </w:t>
      </w:r>
      <w:r w:rsidR="0012286C">
        <w:rPr>
          <w:sz w:val="22"/>
          <w:szCs w:val="18"/>
          <w:lang w:val="en-US"/>
        </w:rPr>
        <w:t xml:space="preserve">is sent </w:t>
      </w:r>
      <w:r w:rsidR="008A4DD9">
        <w:rPr>
          <w:sz w:val="22"/>
          <w:szCs w:val="18"/>
          <w:lang w:val="en-US"/>
        </w:rPr>
        <w:t>or</w:t>
      </w:r>
      <w:r w:rsidR="008A4DD9" w:rsidRPr="008A4DD9">
        <w:rPr>
          <w:sz w:val="22"/>
          <w:szCs w:val="18"/>
          <w:lang w:val="en-US"/>
        </w:rPr>
        <w:t xml:space="preserve"> the current </w:t>
      </w:r>
      <w:proofErr w:type="spellStart"/>
      <w:r w:rsidR="008A4DD9" w:rsidRPr="008A4DD9">
        <w:rPr>
          <w:sz w:val="22"/>
          <w:szCs w:val="18"/>
          <w:lang w:val="en-US"/>
        </w:rPr>
        <w:t>SpCell</w:t>
      </w:r>
      <w:proofErr w:type="spellEnd"/>
      <w:r w:rsidR="008A4DD9" w:rsidRPr="008A4DD9">
        <w:rPr>
          <w:sz w:val="22"/>
          <w:szCs w:val="18"/>
          <w:lang w:val="en-US"/>
        </w:rPr>
        <w:t>.</w:t>
      </w:r>
      <w:r w:rsidR="008A4DD9">
        <w:rPr>
          <w:sz w:val="22"/>
          <w:szCs w:val="18"/>
          <w:lang w:val="en-US"/>
        </w:rPr>
        <w:t xml:space="preserve"> </w:t>
      </w:r>
      <w:r w:rsidR="00C6461F">
        <w:rPr>
          <w:sz w:val="22"/>
          <w:szCs w:val="18"/>
          <w:lang w:val="en-US"/>
        </w:rPr>
        <w:t xml:space="preserve">In legacy, </w:t>
      </w:r>
      <w:r w:rsidR="006F5F33">
        <w:rPr>
          <w:sz w:val="22"/>
          <w:szCs w:val="18"/>
          <w:lang w:val="en-US"/>
        </w:rPr>
        <w:t>RAR monitoring</w:t>
      </w:r>
      <w:r w:rsidR="00743BE0">
        <w:rPr>
          <w:sz w:val="22"/>
          <w:szCs w:val="18"/>
          <w:lang w:val="en-US"/>
        </w:rPr>
        <w:t xml:space="preserve"> takes place on </w:t>
      </w:r>
      <w:proofErr w:type="spellStart"/>
      <w:r w:rsidR="00743BE0">
        <w:rPr>
          <w:sz w:val="22"/>
          <w:szCs w:val="18"/>
          <w:lang w:val="en-US"/>
        </w:rPr>
        <w:t>SpCell</w:t>
      </w:r>
      <w:proofErr w:type="spellEnd"/>
      <w:r w:rsidR="00743BE0">
        <w:rPr>
          <w:sz w:val="22"/>
          <w:szCs w:val="18"/>
          <w:lang w:val="en-US"/>
        </w:rPr>
        <w:t xml:space="preserve">. </w:t>
      </w:r>
      <w:r w:rsidR="00B07A15">
        <w:rPr>
          <w:sz w:val="22"/>
          <w:szCs w:val="18"/>
          <w:lang w:val="en-US"/>
        </w:rPr>
        <w:t>The legacy me</w:t>
      </w:r>
      <w:r w:rsidR="000D2483">
        <w:rPr>
          <w:sz w:val="22"/>
          <w:szCs w:val="18"/>
          <w:lang w:val="en-US"/>
        </w:rPr>
        <w:t>c</w:t>
      </w:r>
      <w:r w:rsidR="00B07A15">
        <w:rPr>
          <w:sz w:val="22"/>
          <w:szCs w:val="18"/>
          <w:lang w:val="en-US"/>
        </w:rPr>
        <w:t>h</w:t>
      </w:r>
      <w:r w:rsidR="000D2483">
        <w:rPr>
          <w:sz w:val="22"/>
          <w:szCs w:val="18"/>
          <w:lang w:val="en-US"/>
        </w:rPr>
        <w:t>a</w:t>
      </w:r>
      <w:r w:rsidR="00B07A15">
        <w:rPr>
          <w:sz w:val="22"/>
          <w:szCs w:val="18"/>
          <w:lang w:val="en-US"/>
        </w:rPr>
        <w:t xml:space="preserve">nism can be reused especially considering RAR may be needed </w:t>
      </w:r>
      <w:r w:rsidR="00DB3FC6">
        <w:rPr>
          <w:sz w:val="22"/>
          <w:szCs w:val="18"/>
          <w:lang w:val="en-US"/>
        </w:rPr>
        <w:t xml:space="preserve">only for the candidate cells configured as serving cells. </w:t>
      </w:r>
      <w:r w:rsidR="004F1BB9">
        <w:rPr>
          <w:sz w:val="22"/>
          <w:szCs w:val="18"/>
          <w:lang w:val="en-US"/>
        </w:rPr>
        <w:t>If UE monitors RAR on candidate cell to which PRACH is sent,</w:t>
      </w:r>
      <w:r w:rsidR="008A4DD9">
        <w:rPr>
          <w:sz w:val="22"/>
          <w:szCs w:val="18"/>
          <w:lang w:val="en-US"/>
        </w:rPr>
        <w:t xml:space="preserve"> CSS configuration should be provided for each candidate cell. Moreover, UE may not be able to TX/RX on current serving cell during monitoring RAR. </w:t>
      </w:r>
      <w:r w:rsidR="008A4DD9" w:rsidRPr="008A4DD9">
        <w:rPr>
          <w:sz w:val="22"/>
          <w:szCs w:val="18"/>
          <w:lang w:val="en-US"/>
        </w:rPr>
        <w:t xml:space="preserve">On the other hand, there are no additional resources or concerns if the RAR is always monitored </w:t>
      </w:r>
      <w:r w:rsidR="008A4DD9">
        <w:rPr>
          <w:sz w:val="22"/>
          <w:szCs w:val="18"/>
          <w:lang w:val="en-US"/>
        </w:rPr>
        <w:t>on</w:t>
      </w:r>
      <w:r w:rsidR="008A4DD9" w:rsidRPr="008A4DD9">
        <w:rPr>
          <w:sz w:val="22"/>
          <w:szCs w:val="18"/>
          <w:lang w:val="en-US"/>
        </w:rPr>
        <w:t xml:space="preserve"> </w:t>
      </w:r>
      <w:r w:rsidR="008A4DD9">
        <w:rPr>
          <w:sz w:val="22"/>
          <w:szCs w:val="18"/>
          <w:lang w:val="en-US"/>
        </w:rPr>
        <w:t xml:space="preserve">current </w:t>
      </w:r>
      <w:proofErr w:type="spellStart"/>
      <w:r w:rsidR="008A4DD9" w:rsidRPr="008A4DD9">
        <w:rPr>
          <w:sz w:val="22"/>
          <w:szCs w:val="18"/>
          <w:lang w:val="en-US"/>
        </w:rPr>
        <w:t>SpCell</w:t>
      </w:r>
      <w:proofErr w:type="spellEnd"/>
      <w:r w:rsidR="008A4DD9" w:rsidRPr="008A4DD9">
        <w:rPr>
          <w:sz w:val="22"/>
          <w:szCs w:val="18"/>
          <w:lang w:val="en-US"/>
        </w:rPr>
        <w:t>.</w:t>
      </w:r>
    </w:p>
    <w:p w14:paraId="7408DFB1" w14:textId="7041587E" w:rsidR="008A4DD9" w:rsidRPr="00385513" w:rsidRDefault="008A4DD9" w:rsidP="008A4DD9">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0D2483">
        <w:rPr>
          <w:b/>
          <w:bCs/>
          <w:sz w:val="22"/>
          <w:szCs w:val="22"/>
          <w:u w:val="single"/>
          <w:lang w:val="en-US"/>
        </w:rPr>
        <w:t>4</w:t>
      </w:r>
    </w:p>
    <w:p w14:paraId="5D45B7A6" w14:textId="0B56C9C4" w:rsidR="00964C15" w:rsidRPr="00873E34" w:rsidRDefault="008A4DD9" w:rsidP="001850EB">
      <w:pPr>
        <w:pStyle w:val="aff6"/>
        <w:numPr>
          <w:ilvl w:val="0"/>
          <w:numId w:val="28"/>
        </w:numPr>
        <w:spacing w:beforeLines="50" w:before="120"/>
        <w:ind w:leftChars="0"/>
        <w:jc w:val="both"/>
        <w:rPr>
          <w:b/>
          <w:bCs/>
          <w:i/>
          <w:iCs/>
          <w:sz w:val="22"/>
          <w:szCs w:val="22"/>
          <w:lang w:val="en-US"/>
        </w:rPr>
      </w:pPr>
      <w:r w:rsidRPr="00385513">
        <w:rPr>
          <w:b/>
          <w:bCs/>
          <w:i/>
          <w:iCs/>
          <w:sz w:val="22"/>
          <w:szCs w:val="22"/>
          <w:lang w:val="en-US"/>
        </w:rPr>
        <w:t xml:space="preserve">For </w:t>
      </w:r>
      <w:r>
        <w:rPr>
          <w:b/>
          <w:bCs/>
          <w:i/>
          <w:iCs/>
          <w:sz w:val="22"/>
          <w:szCs w:val="22"/>
          <w:lang w:val="en-US"/>
        </w:rPr>
        <w:t>PDCCH ordered RACH</w:t>
      </w:r>
      <w:r w:rsidRPr="00385513">
        <w:rPr>
          <w:b/>
          <w:bCs/>
          <w:i/>
          <w:iCs/>
          <w:sz w:val="22"/>
          <w:szCs w:val="22"/>
          <w:lang w:val="en-US"/>
        </w:rPr>
        <w:t xml:space="preserve">, </w:t>
      </w:r>
      <w:r>
        <w:rPr>
          <w:b/>
          <w:bCs/>
          <w:i/>
          <w:iCs/>
          <w:sz w:val="22"/>
          <w:szCs w:val="22"/>
          <w:lang w:val="en-US"/>
        </w:rPr>
        <w:t xml:space="preserve">RAR should be monitored on </w:t>
      </w:r>
      <w:proofErr w:type="spellStart"/>
      <w:r>
        <w:rPr>
          <w:b/>
          <w:bCs/>
          <w:i/>
          <w:iCs/>
          <w:sz w:val="22"/>
          <w:szCs w:val="22"/>
          <w:lang w:val="en-US"/>
        </w:rPr>
        <w:t>SpCell</w:t>
      </w:r>
      <w:proofErr w:type="spellEnd"/>
      <w:r>
        <w:rPr>
          <w:b/>
          <w:bCs/>
          <w:i/>
          <w:iCs/>
          <w:sz w:val="22"/>
          <w:szCs w:val="22"/>
          <w:lang w:val="en-US"/>
        </w:rPr>
        <w:t>.</w:t>
      </w:r>
    </w:p>
    <w:p w14:paraId="0D04B731" w14:textId="77777777" w:rsidR="008A4DD9" w:rsidRPr="008A4DD9" w:rsidRDefault="008A4DD9" w:rsidP="001850EB">
      <w:pPr>
        <w:rPr>
          <w:sz w:val="22"/>
          <w:szCs w:val="18"/>
          <w:lang w:val="en-US"/>
        </w:rPr>
      </w:pPr>
    </w:p>
    <w:p w14:paraId="66B6BB52" w14:textId="2B6B20ED" w:rsidR="00FF463E" w:rsidRDefault="00266D12" w:rsidP="0010200F">
      <w:pPr>
        <w:pStyle w:val="2"/>
        <w:rPr>
          <w:sz w:val="22"/>
          <w:szCs w:val="22"/>
        </w:rPr>
      </w:pPr>
      <w:r w:rsidRPr="00385513">
        <w:rPr>
          <w:sz w:val="22"/>
          <w:szCs w:val="22"/>
        </w:rPr>
        <w:t>2.</w:t>
      </w:r>
      <w:r>
        <w:rPr>
          <w:sz w:val="22"/>
          <w:szCs w:val="22"/>
        </w:rPr>
        <w:t>2</w:t>
      </w:r>
      <w:r w:rsidRPr="00385513">
        <w:rPr>
          <w:sz w:val="22"/>
          <w:szCs w:val="22"/>
        </w:rPr>
        <w:t xml:space="preserve"> </w:t>
      </w:r>
      <w:r w:rsidR="0010200F">
        <w:rPr>
          <w:sz w:val="22"/>
          <w:szCs w:val="22"/>
        </w:rPr>
        <w:t>RACH-less solutions for Rel. 18 LTM</w:t>
      </w:r>
    </w:p>
    <w:p w14:paraId="7D6541FE" w14:textId="185D815F" w:rsidR="00543742" w:rsidRPr="00543742" w:rsidRDefault="00814491" w:rsidP="00543742">
      <w:pPr>
        <w:jc w:val="both"/>
        <w:rPr>
          <w:sz w:val="22"/>
          <w:szCs w:val="22"/>
          <w:lang w:val="en-US"/>
        </w:rPr>
      </w:pPr>
      <w:r>
        <w:rPr>
          <w:sz w:val="22"/>
          <w:szCs w:val="22"/>
          <w:lang w:val="en-US"/>
        </w:rPr>
        <w:t>S</w:t>
      </w:r>
      <w:r w:rsidRPr="005F1524">
        <w:rPr>
          <w:sz w:val="22"/>
          <w:szCs w:val="22"/>
          <w:lang w:val="en-US"/>
        </w:rPr>
        <w:t>ome companies have concerns about RACH-based solutions in terms of latency and robustness and suggest RACH-less solutions</w:t>
      </w:r>
      <w:r w:rsidR="0029367E">
        <w:rPr>
          <w:sz w:val="22"/>
          <w:szCs w:val="22"/>
          <w:lang w:val="en-US"/>
        </w:rPr>
        <w:t>, e.g., SRS based TA acquisition, Rx timing difference based, UE based TA measurement</w:t>
      </w:r>
      <w:r w:rsidRPr="005F1524">
        <w:rPr>
          <w:sz w:val="22"/>
          <w:szCs w:val="22"/>
          <w:lang w:val="en-US"/>
        </w:rPr>
        <w:t xml:space="preserve">. </w:t>
      </w:r>
      <w:r w:rsidR="00873E34">
        <w:rPr>
          <w:rFonts w:hint="eastAsia"/>
          <w:sz w:val="22"/>
          <w:szCs w:val="22"/>
        </w:rPr>
        <w:t>In</w:t>
      </w:r>
      <w:r w:rsidR="00873E34" w:rsidRPr="00873E34">
        <w:rPr>
          <w:sz w:val="22"/>
          <w:szCs w:val="22"/>
          <w:lang w:val="en-US"/>
        </w:rPr>
        <w:t xml:space="preserve"> the last meeting, the companies had different perceptions of the mechanism of RACH-less solutions, and it was difficult to agree.</w:t>
      </w:r>
      <w:r w:rsidR="00873E34">
        <w:rPr>
          <w:sz w:val="22"/>
          <w:szCs w:val="22"/>
          <w:lang w:val="en-US"/>
        </w:rPr>
        <w:t xml:space="preserve"> But w</w:t>
      </w:r>
      <w:r w:rsidRPr="005F1524">
        <w:rPr>
          <w:sz w:val="22"/>
          <w:szCs w:val="22"/>
          <w:lang w:val="en-US"/>
        </w:rPr>
        <w:t>e are open to consider RACH-less solutions.</w:t>
      </w:r>
      <w:r w:rsidR="00873E34">
        <w:t xml:space="preserve"> </w:t>
      </w:r>
      <w:r w:rsidR="00873E34" w:rsidRPr="00873E34">
        <w:rPr>
          <w:sz w:val="22"/>
          <w:szCs w:val="22"/>
          <w:lang w:val="en-US"/>
        </w:rPr>
        <w:t>Figure 1 shows the RACH-less solutions procedure we are recognizing.</w:t>
      </w:r>
      <w:r w:rsidR="00873E34">
        <w:rPr>
          <w:rFonts w:hint="eastAsia"/>
          <w:sz w:val="22"/>
          <w:szCs w:val="22"/>
          <w:lang w:val="en-US"/>
        </w:rPr>
        <w:t xml:space="preserve"> </w:t>
      </w:r>
      <w:r w:rsidR="00873E34" w:rsidRPr="00873E34">
        <w:rPr>
          <w:sz w:val="22"/>
          <w:szCs w:val="22"/>
          <w:lang w:val="en-US"/>
        </w:rPr>
        <w:t>Note that we consider Rx timing difference based and UE based TA measurement to be the same, so they are shown together.</w:t>
      </w:r>
      <w:r w:rsidR="00873E34">
        <w:rPr>
          <w:sz w:val="22"/>
          <w:szCs w:val="22"/>
          <w:lang w:val="en-US"/>
        </w:rPr>
        <w:t xml:space="preserve"> For </w:t>
      </w:r>
      <w:r w:rsidR="00873E34" w:rsidRPr="00873E34">
        <w:rPr>
          <w:sz w:val="22"/>
          <w:szCs w:val="22"/>
          <w:lang w:val="en-US"/>
        </w:rPr>
        <w:t>SRS based TA acquisition</w:t>
      </w:r>
      <w:r w:rsidR="00873E34">
        <w:rPr>
          <w:sz w:val="22"/>
          <w:szCs w:val="22"/>
          <w:lang w:val="en-US"/>
        </w:rPr>
        <w:t xml:space="preserve">, we think it is not necessary for Rel-18 LTM. This is because that </w:t>
      </w:r>
      <w:r w:rsidR="00873E34" w:rsidRPr="00873E34">
        <w:rPr>
          <w:sz w:val="22"/>
          <w:szCs w:val="22"/>
          <w:lang w:val="en-US"/>
        </w:rPr>
        <w:t>SRS based TA acquisition</w:t>
      </w:r>
      <w:r w:rsidR="00873E34">
        <w:rPr>
          <w:sz w:val="22"/>
          <w:szCs w:val="22"/>
          <w:lang w:val="en-US"/>
        </w:rPr>
        <w:t xml:space="preserve"> and </w:t>
      </w:r>
      <w:r w:rsidR="00873E34" w:rsidRPr="00873E34">
        <w:rPr>
          <w:sz w:val="22"/>
          <w:szCs w:val="22"/>
          <w:lang w:val="en-US"/>
        </w:rPr>
        <w:t xml:space="preserve">PRACH ordered RACH, which does not </w:t>
      </w:r>
      <w:r w:rsidR="00873E34">
        <w:rPr>
          <w:sz w:val="22"/>
          <w:szCs w:val="22"/>
          <w:lang w:val="en-US"/>
        </w:rPr>
        <w:t>need</w:t>
      </w:r>
      <w:r w:rsidR="00873E34" w:rsidRPr="00873E34">
        <w:rPr>
          <w:sz w:val="22"/>
          <w:szCs w:val="22"/>
          <w:lang w:val="en-US"/>
        </w:rPr>
        <w:t xml:space="preserve"> a RAR</w:t>
      </w:r>
      <w:r w:rsidR="00873E34">
        <w:rPr>
          <w:sz w:val="22"/>
          <w:szCs w:val="22"/>
          <w:lang w:val="en-US"/>
        </w:rPr>
        <w:t xml:space="preserve"> are almost the same, and the only difference is that </w:t>
      </w:r>
      <w:r w:rsidR="00873E34" w:rsidRPr="00873E34">
        <w:rPr>
          <w:sz w:val="22"/>
          <w:szCs w:val="22"/>
          <w:lang w:val="en-US"/>
        </w:rPr>
        <w:t>SRS based TA acquisition</w:t>
      </w:r>
      <w:r w:rsidR="00873E34">
        <w:rPr>
          <w:sz w:val="22"/>
          <w:szCs w:val="22"/>
          <w:lang w:val="en-US"/>
        </w:rPr>
        <w:t xml:space="preserve"> have </w:t>
      </w:r>
      <w:r w:rsidR="00873E34" w:rsidRPr="00873E34">
        <w:rPr>
          <w:sz w:val="22"/>
          <w:szCs w:val="22"/>
          <w:lang w:val="en-US"/>
        </w:rPr>
        <w:t>flexibility of scheduling</w:t>
      </w:r>
      <w:r w:rsidR="00873E34">
        <w:rPr>
          <w:sz w:val="22"/>
          <w:szCs w:val="22"/>
          <w:lang w:val="en-US"/>
        </w:rPr>
        <w:t>.</w:t>
      </w:r>
      <w:r w:rsidR="00873E34">
        <w:rPr>
          <w:rFonts w:hint="eastAsia"/>
          <w:sz w:val="22"/>
          <w:szCs w:val="22"/>
          <w:lang w:val="en-US"/>
        </w:rPr>
        <w:t xml:space="preserve"> </w:t>
      </w:r>
      <w:r w:rsidR="00873E34">
        <w:rPr>
          <w:sz w:val="22"/>
          <w:szCs w:val="22"/>
          <w:lang w:val="en-US"/>
        </w:rPr>
        <w:t>However,</w:t>
      </w:r>
      <w:r w:rsidR="00873E34" w:rsidRPr="00873E34">
        <w:rPr>
          <w:sz w:val="22"/>
          <w:szCs w:val="22"/>
          <w:lang w:val="en-US"/>
        </w:rPr>
        <w:t xml:space="preserve"> it is unclear if that is necessary for </w:t>
      </w:r>
      <w:r w:rsidR="00873E34">
        <w:rPr>
          <w:sz w:val="22"/>
          <w:szCs w:val="22"/>
          <w:lang w:val="en-US"/>
        </w:rPr>
        <w:t>Rel-18 LTM</w:t>
      </w:r>
      <w:r w:rsidR="00873E34" w:rsidRPr="00873E34">
        <w:rPr>
          <w:sz w:val="22"/>
          <w:szCs w:val="22"/>
          <w:lang w:val="en-US"/>
        </w:rPr>
        <w:t>.</w:t>
      </w:r>
      <w:r w:rsidR="00543742">
        <w:rPr>
          <w:sz w:val="22"/>
          <w:szCs w:val="22"/>
          <w:lang w:val="en-US"/>
        </w:rPr>
        <w:t xml:space="preserve"> </w:t>
      </w:r>
      <w:r w:rsidR="00543742" w:rsidRPr="00543742">
        <w:rPr>
          <w:sz w:val="22"/>
          <w:szCs w:val="22"/>
          <w:lang w:val="en-US"/>
        </w:rPr>
        <w:t>So, it is low priority.</w:t>
      </w:r>
      <w:r w:rsidR="00543742">
        <w:rPr>
          <w:rFonts w:hint="eastAsia"/>
          <w:sz w:val="22"/>
          <w:szCs w:val="22"/>
          <w:lang w:val="en-US"/>
        </w:rPr>
        <w:t xml:space="preserve"> </w:t>
      </w:r>
      <w:r w:rsidR="00543742" w:rsidRPr="00543742">
        <w:rPr>
          <w:sz w:val="22"/>
          <w:szCs w:val="22"/>
          <w:lang w:val="en-US"/>
        </w:rPr>
        <w:t xml:space="preserve">On the other hand, for UE-based </w:t>
      </w:r>
      <w:r w:rsidR="00543742" w:rsidRPr="00543742">
        <w:rPr>
          <w:sz w:val="22"/>
          <w:szCs w:val="22"/>
          <w:lang w:val="en-US"/>
        </w:rPr>
        <w:lastRenderedPageBreak/>
        <w:t>TA measurement, there is an advantage in reducing delay because TA is measured at the UE side.</w:t>
      </w:r>
      <w:r w:rsidR="00543742">
        <w:rPr>
          <w:sz w:val="22"/>
          <w:szCs w:val="22"/>
          <w:lang w:val="en-US"/>
        </w:rPr>
        <w:t xml:space="preserve"> This advantage is </w:t>
      </w:r>
      <w:r w:rsidR="002A2090">
        <w:rPr>
          <w:sz w:val="22"/>
          <w:szCs w:val="22"/>
          <w:lang w:val="en-US"/>
        </w:rPr>
        <w:t xml:space="preserve">beneficial </w:t>
      </w:r>
      <w:r w:rsidR="00543742">
        <w:rPr>
          <w:sz w:val="22"/>
          <w:szCs w:val="22"/>
          <w:lang w:val="en-US"/>
        </w:rPr>
        <w:t>for Rel-18 LTM.</w:t>
      </w:r>
    </w:p>
    <w:p w14:paraId="09D204BC" w14:textId="3028FFCA" w:rsidR="00543742" w:rsidRDefault="00543742" w:rsidP="00543742">
      <w:pPr>
        <w:jc w:val="center"/>
      </w:pPr>
      <w:r w:rsidRPr="00543742">
        <w:rPr>
          <w:noProof/>
        </w:rPr>
        <w:drawing>
          <wp:inline distT="0" distB="0" distL="0" distR="0" wp14:anchorId="579749A7" wp14:editId="0650390E">
            <wp:extent cx="6332220" cy="2376170"/>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332220" cy="2376170"/>
                    </a:xfrm>
                    <a:prstGeom prst="rect">
                      <a:avLst/>
                    </a:prstGeom>
                    <a:noFill/>
                    <a:ln>
                      <a:noFill/>
                    </a:ln>
                  </pic:spPr>
                </pic:pic>
              </a:graphicData>
            </a:graphic>
          </wp:inline>
        </w:drawing>
      </w:r>
    </w:p>
    <w:p w14:paraId="4C04816D" w14:textId="0D455ACE" w:rsidR="00543742" w:rsidRPr="00543742" w:rsidRDefault="00543742" w:rsidP="00543742">
      <w:pPr>
        <w:jc w:val="center"/>
        <w:rPr>
          <w:sz w:val="22"/>
          <w:szCs w:val="18"/>
        </w:rPr>
      </w:pPr>
      <w:r w:rsidRPr="00543742">
        <w:rPr>
          <w:sz w:val="22"/>
          <w:szCs w:val="18"/>
        </w:rPr>
        <w:t xml:space="preserve">Figure </w:t>
      </w:r>
      <w:r>
        <w:rPr>
          <w:sz w:val="22"/>
          <w:szCs w:val="18"/>
        </w:rPr>
        <w:t>1</w:t>
      </w:r>
      <w:r w:rsidRPr="00543742">
        <w:rPr>
          <w:sz w:val="22"/>
          <w:szCs w:val="18"/>
        </w:rPr>
        <w:t xml:space="preserve">: Assumed procedures of </w:t>
      </w:r>
      <w:r>
        <w:rPr>
          <w:sz w:val="22"/>
          <w:szCs w:val="18"/>
        </w:rPr>
        <w:t>RACH-less solutions</w:t>
      </w:r>
      <w:r w:rsidRPr="00543742">
        <w:rPr>
          <w:sz w:val="22"/>
          <w:szCs w:val="18"/>
        </w:rPr>
        <w:t xml:space="preserve"> to acquire TA of the candidate cell(s)</w:t>
      </w:r>
    </w:p>
    <w:p w14:paraId="79830CBC" w14:textId="338C7625" w:rsidR="00543742" w:rsidRDefault="00543742" w:rsidP="0010200F"/>
    <w:p w14:paraId="0DD75092" w14:textId="77777777" w:rsidR="00543742" w:rsidRPr="002C18B3" w:rsidRDefault="00543742" w:rsidP="00543742">
      <w:pPr>
        <w:spacing w:beforeLines="50" w:before="120"/>
        <w:ind w:left="110" w:hangingChars="50" w:hanging="110"/>
        <w:jc w:val="both"/>
        <w:rPr>
          <w:b/>
          <w:bCs/>
          <w:sz w:val="22"/>
          <w:szCs w:val="22"/>
        </w:rPr>
      </w:pPr>
      <w:r w:rsidRPr="002C18B3">
        <w:rPr>
          <w:rFonts w:hint="eastAsia"/>
          <w:b/>
          <w:bCs/>
          <w:sz w:val="22"/>
          <w:szCs w:val="22"/>
          <w:u w:val="single"/>
        </w:rPr>
        <w:t>O</w:t>
      </w:r>
      <w:r w:rsidRPr="002C18B3">
        <w:rPr>
          <w:b/>
          <w:bCs/>
          <w:sz w:val="22"/>
          <w:szCs w:val="22"/>
          <w:u w:val="single"/>
        </w:rPr>
        <w:t>bservation 2.2</w:t>
      </w:r>
    </w:p>
    <w:p w14:paraId="183AA56B" w14:textId="77777777" w:rsidR="00543742" w:rsidRPr="002C18B3" w:rsidRDefault="00543742" w:rsidP="00543742">
      <w:pPr>
        <w:pStyle w:val="aff6"/>
        <w:numPr>
          <w:ilvl w:val="0"/>
          <w:numId w:val="27"/>
        </w:numPr>
        <w:spacing w:beforeLines="50" w:before="120"/>
        <w:ind w:leftChars="0"/>
        <w:jc w:val="both"/>
        <w:rPr>
          <w:sz w:val="22"/>
          <w:szCs w:val="22"/>
        </w:rPr>
      </w:pPr>
      <w:r w:rsidRPr="002C18B3">
        <w:rPr>
          <w:b/>
          <w:bCs/>
          <w:i/>
          <w:iCs/>
          <w:sz w:val="22"/>
          <w:szCs w:val="22"/>
          <w:lang w:eastAsia="ko-KR"/>
        </w:rPr>
        <w:t>For Rel-18 LTM, it is beneficial to consider UE based TA measurement.</w:t>
      </w:r>
    </w:p>
    <w:p w14:paraId="00BD7799" w14:textId="5C7BB350" w:rsidR="002C18B3" w:rsidRPr="002C18B3" w:rsidRDefault="00543742" w:rsidP="002A2090">
      <w:pPr>
        <w:jc w:val="both"/>
        <w:rPr>
          <w:sz w:val="22"/>
          <w:szCs w:val="22"/>
        </w:rPr>
      </w:pPr>
      <w:r w:rsidRPr="002C18B3">
        <w:rPr>
          <w:sz w:val="22"/>
          <w:szCs w:val="22"/>
        </w:rPr>
        <w:t>To support UE based TA measurement, some enhancements are needed</w:t>
      </w:r>
      <w:r w:rsidR="002C18B3">
        <w:rPr>
          <w:sz w:val="22"/>
          <w:szCs w:val="22"/>
        </w:rPr>
        <w:t>, so, w</w:t>
      </w:r>
      <w:r w:rsidR="002C18B3" w:rsidRPr="002C18B3">
        <w:rPr>
          <w:sz w:val="22"/>
          <w:szCs w:val="22"/>
        </w:rPr>
        <w:t>e analyse it below.</w:t>
      </w:r>
      <w:r w:rsidR="002C18B3">
        <w:rPr>
          <w:sz w:val="22"/>
          <w:szCs w:val="22"/>
        </w:rPr>
        <w:t xml:space="preserve"> </w:t>
      </w:r>
      <w:r w:rsidR="002C18B3" w:rsidRPr="002C18B3">
        <w:rPr>
          <w:sz w:val="22"/>
          <w:szCs w:val="22"/>
        </w:rPr>
        <w:t xml:space="preserve">Firstly, </w:t>
      </w:r>
      <w:r w:rsidR="00B479B1">
        <w:rPr>
          <w:sz w:val="22"/>
          <w:szCs w:val="22"/>
        </w:rPr>
        <w:t>UE needs to be notified by NW whether to perform UE based TA measurement or not. F</w:t>
      </w:r>
      <w:r w:rsidR="002C18B3" w:rsidRPr="002C18B3">
        <w:rPr>
          <w:sz w:val="22"/>
          <w:szCs w:val="22"/>
        </w:rPr>
        <w:t>or UE-based TA measurement, a reference cell needs to be set up for the UE to measure the DL difference timing.</w:t>
      </w:r>
      <w:r w:rsidR="002C18B3">
        <w:rPr>
          <w:sz w:val="22"/>
          <w:szCs w:val="22"/>
        </w:rPr>
        <w:t xml:space="preserve"> </w:t>
      </w:r>
      <w:r w:rsidR="002C18B3" w:rsidRPr="002C18B3">
        <w:rPr>
          <w:sz w:val="22"/>
          <w:szCs w:val="22"/>
        </w:rPr>
        <w:t>The reference cell to be set should be configured as part of the</w:t>
      </w:r>
      <w:r w:rsidR="002C18B3">
        <w:rPr>
          <w:rFonts w:hint="eastAsia"/>
          <w:sz w:val="22"/>
          <w:szCs w:val="22"/>
        </w:rPr>
        <w:t xml:space="preserve"> </w:t>
      </w:r>
      <w:r w:rsidR="002C18B3">
        <w:rPr>
          <w:sz w:val="22"/>
          <w:szCs w:val="22"/>
        </w:rPr>
        <w:t>candidate cell configuration</w:t>
      </w:r>
      <w:r w:rsidR="002C18B3" w:rsidRPr="002C18B3">
        <w:rPr>
          <w:sz w:val="22"/>
          <w:szCs w:val="22"/>
        </w:rPr>
        <w:t xml:space="preserve">, as it is simple for the UE to </w:t>
      </w:r>
      <w:r w:rsidR="002C18B3">
        <w:rPr>
          <w:sz w:val="22"/>
          <w:szCs w:val="22"/>
        </w:rPr>
        <w:t>refer to</w:t>
      </w:r>
      <w:r w:rsidR="002C18B3" w:rsidRPr="002C18B3">
        <w:rPr>
          <w:sz w:val="22"/>
          <w:szCs w:val="22"/>
        </w:rPr>
        <w:t xml:space="preserve"> the same </w:t>
      </w:r>
      <w:r w:rsidR="002C18B3">
        <w:rPr>
          <w:sz w:val="22"/>
          <w:szCs w:val="22"/>
        </w:rPr>
        <w:t>cell</w:t>
      </w:r>
      <w:r w:rsidR="002C18B3" w:rsidRPr="002C18B3">
        <w:rPr>
          <w:sz w:val="22"/>
          <w:szCs w:val="22"/>
        </w:rPr>
        <w:t xml:space="preserve"> after cell switch.</w:t>
      </w:r>
      <w:r w:rsidR="002C18B3">
        <w:rPr>
          <w:sz w:val="22"/>
          <w:szCs w:val="22"/>
        </w:rPr>
        <w:t xml:space="preserve"> </w:t>
      </w:r>
      <w:r w:rsidR="002C18B3" w:rsidRPr="002C18B3">
        <w:rPr>
          <w:sz w:val="22"/>
          <w:szCs w:val="22"/>
        </w:rPr>
        <w:t>Second</w:t>
      </w:r>
      <w:r w:rsidR="002C18B3">
        <w:rPr>
          <w:sz w:val="22"/>
          <w:szCs w:val="22"/>
        </w:rPr>
        <w:t>ly</w:t>
      </w:r>
      <w:r w:rsidR="002C18B3" w:rsidRPr="002C18B3">
        <w:rPr>
          <w:sz w:val="22"/>
          <w:szCs w:val="22"/>
        </w:rPr>
        <w:t>,</w:t>
      </w:r>
      <w:r w:rsidR="002C18B3">
        <w:rPr>
          <w:sz w:val="22"/>
          <w:szCs w:val="22"/>
        </w:rPr>
        <w:t xml:space="preserve"> </w:t>
      </w:r>
      <w:r w:rsidR="002C18B3">
        <w:rPr>
          <w:rFonts w:hint="eastAsia"/>
          <w:sz w:val="22"/>
          <w:szCs w:val="22"/>
        </w:rPr>
        <w:t>f</w:t>
      </w:r>
      <w:r w:rsidR="002C18B3">
        <w:rPr>
          <w:sz w:val="22"/>
          <w:szCs w:val="22"/>
        </w:rPr>
        <w:t>or UE based TA measurement,</w:t>
      </w:r>
      <w:r w:rsidR="002C18B3" w:rsidRPr="002C18B3">
        <w:rPr>
          <w:sz w:val="22"/>
          <w:szCs w:val="22"/>
        </w:rPr>
        <w:t xml:space="preserve"> an offset value from the reference cell needs to be configured for the UE to </w:t>
      </w:r>
      <w:r w:rsidR="0049525E">
        <w:rPr>
          <w:sz w:val="22"/>
          <w:szCs w:val="22"/>
        </w:rPr>
        <w:t>calculate</w:t>
      </w:r>
      <w:r w:rsidR="0049525E" w:rsidRPr="002C18B3">
        <w:rPr>
          <w:sz w:val="22"/>
          <w:szCs w:val="22"/>
        </w:rPr>
        <w:t xml:space="preserve"> </w:t>
      </w:r>
      <w:r w:rsidR="002C18B3" w:rsidRPr="002C18B3">
        <w:rPr>
          <w:sz w:val="22"/>
          <w:szCs w:val="22"/>
        </w:rPr>
        <w:t xml:space="preserve">the DL difference timing when DL is </w:t>
      </w:r>
      <w:r w:rsidR="002C18B3">
        <w:rPr>
          <w:sz w:val="22"/>
          <w:szCs w:val="22"/>
        </w:rPr>
        <w:t>un</w:t>
      </w:r>
      <w:r w:rsidR="002C18B3" w:rsidRPr="002C18B3">
        <w:rPr>
          <w:sz w:val="22"/>
          <w:szCs w:val="22"/>
        </w:rPr>
        <w:t>synchronized</w:t>
      </w:r>
      <w:r w:rsidR="002C18B3">
        <w:rPr>
          <w:sz w:val="22"/>
          <w:szCs w:val="22"/>
        </w:rPr>
        <w:t xml:space="preserve"> between reference cell and a candidate cell</w:t>
      </w:r>
      <w:r w:rsidR="002C18B3" w:rsidRPr="002C18B3">
        <w:rPr>
          <w:sz w:val="22"/>
          <w:szCs w:val="22"/>
        </w:rPr>
        <w:t xml:space="preserve">. Since this offset value is a fixed value assuming that the reference cell is fixed, it is considered better to be configured </w:t>
      </w:r>
      <w:r w:rsidR="002C18B3">
        <w:rPr>
          <w:sz w:val="22"/>
          <w:szCs w:val="22"/>
        </w:rPr>
        <w:t xml:space="preserve">as part of </w:t>
      </w:r>
      <w:r w:rsidR="002C18B3" w:rsidRPr="002C18B3">
        <w:rPr>
          <w:sz w:val="22"/>
          <w:szCs w:val="22"/>
        </w:rPr>
        <w:t>candidate cell</w:t>
      </w:r>
      <w:r w:rsidR="002C18B3">
        <w:rPr>
          <w:sz w:val="22"/>
          <w:szCs w:val="22"/>
        </w:rPr>
        <w:t xml:space="preserve"> configuration</w:t>
      </w:r>
      <w:r w:rsidR="002C18B3" w:rsidRPr="002C18B3">
        <w:rPr>
          <w:sz w:val="22"/>
          <w:szCs w:val="22"/>
        </w:rPr>
        <w:t>.</w:t>
      </w:r>
    </w:p>
    <w:p w14:paraId="09A23870" w14:textId="76C96C32" w:rsidR="002C18B3" w:rsidRPr="002C18B3" w:rsidRDefault="002C18B3" w:rsidP="002C18B3">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5</w:t>
      </w:r>
    </w:p>
    <w:p w14:paraId="01920576" w14:textId="5CF2CFE4" w:rsidR="002C18B3" w:rsidRPr="002C18B3" w:rsidRDefault="002C18B3" w:rsidP="0010200F">
      <w:pPr>
        <w:numPr>
          <w:ilvl w:val="0"/>
          <w:numId w:val="28"/>
        </w:numPr>
        <w:spacing w:beforeLines="50" w:before="120"/>
        <w:jc w:val="both"/>
        <w:rPr>
          <w:b/>
          <w:bCs/>
          <w:i/>
          <w:iCs/>
          <w:sz w:val="22"/>
          <w:szCs w:val="22"/>
          <w:lang w:val="en-US"/>
        </w:rPr>
      </w:pPr>
      <w:r w:rsidRPr="002C18B3">
        <w:rPr>
          <w:b/>
          <w:bCs/>
          <w:i/>
          <w:iCs/>
          <w:sz w:val="22"/>
          <w:szCs w:val="22"/>
          <w:lang w:val="en-US"/>
        </w:rPr>
        <w:t>For</w:t>
      </w:r>
      <w:r>
        <w:rPr>
          <w:b/>
          <w:bCs/>
          <w:i/>
          <w:iCs/>
          <w:sz w:val="22"/>
          <w:szCs w:val="22"/>
          <w:lang w:val="en-US"/>
        </w:rPr>
        <w:t xml:space="preserve"> UE based TA measurement</w:t>
      </w:r>
      <w:r w:rsidRPr="002C18B3">
        <w:rPr>
          <w:b/>
          <w:bCs/>
          <w:i/>
          <w:iCs/>
          <w:sz w:val="22"/>
          <w:szCs w:val="22"/>
          <w:lang w:val="en-US"/>
        </w:rPr>
        <w:t xml:space="preserve">, </w:t>
      </w:r>
      <w:r>
        <w:rPr>
          <w:b/>
          <w:bCs/>
          <w:i/>
          <w:iCs/>
          <w:sz w:val="22"/>
          <w:szCs w:val="22"/>
          <w:lang w:val="en-US"/>
        </w:rPr>
        <w:t>the reference cell and the offset values should be configured as part of candidate configuration</w:t>
      </w:r>
      <w:r w:rsidRPr="002C18B3">
        <w:rPr>
          <w:b/>
          <w:bCs/>
          <w:i/>
          <w:iCs/>
          <w:sz w:val="22"/>
          <w:szCs w:val="22"/>
          <w:lang w:val="en-US"/>
        </w:rPr>
        <w:t>.</w:t>
      </w:r>
    </w:p>
    <w:p w14:paraId="24E44C8B" w14:textId="0F05B0AE" w:rsidR="002C18B3" w:rsidRDefault="002C18B3" w:rsidP="008E50D2">
      <w:pPr>
        <w:jc w:val="both"/>
        <w:rPr>
          <w:sz w:val="22"/>
          <w:szCs w:val="22"/>
        </w:rPr>
      </w:pPr>
      <w:bookmarkStart w:id="2" w:name="_Hlk126670112"/>
      <w:r>
        <w:rPr>
          <w:rFonts w:hint="eastAsia"/>
          <w:sz w:val="22"/>
          <w:szCs w:val="22"/>
        </w:rPr>
        <w:t>T</w:t>
      </w:r>
      <w:r>
        <w:rPr>
          <w:sz w:val="22"/>
          <w:szCs w:val="22"/>
        </w:rPr>
        <w:t>hirdly, for UE based TA measurement, i</w:t>
      </w:r>
      <w:r w:rsidRPr="002C18B3">
        <w:rPr>
          <w:sz w:val="22"/>
          <w:szCs w:val="22"/>
        </w:rPr>
        <w:t xml:space="preserve">t needs to be </w:t>
      </w:r>
      <w:r>
        <w:rPr>
          <w:sz w:val="22"/>
          <w:szCs w:val="22"/>
        </w:rPr>
        <w:t>considered</w:t>
      </w:r>
      <w:r w:rsidRPr="002C18B3">
        <w:rPr>
          <w:sz w:val="22"/>
          <w:szCs w:val="22"/>
        </w:rPr>
        <w:t xml:space="preserve"> when to apply the</w:t>
      </w:r>
      <w:r>
        <w:rPr>
          <w:sz w:val="22"/>
          <w:szCs w:val="22"/>
        </w:rPr>
        <w:t xml:space="preserve"> </w:t>
      </w:r>
      <w:r w:rsidRPr="002C18B3">
        <w:rPr>
          <w:sz w:val="22"/>
          <w:szCs w:val="22"/>
        </w:rPr>
        <w:t>TA</w:t>
      </w:r>
      <w:r>
        <w:rPr>
          <w:sz w:val="22"/>
          <w:szCs w:val="22"/>
        </w:rPr>
        <w:t xml:space="preserve"> of candidate cell</w:t>
      </w:r>
      <w:r w:rsidRPr="002C18B3">
        <w:rPr>
          <w:sz w:val="22"/>
          <w:szCs w:val="22"/>
        </w:rPr>
        <w:t>.</w:t>
      </w:r>
      <w:r>
        <w:rPr>
          <w:sz w:val="22"/>
          <w:szCs w:val="22"/>
        </w:rPr>
        <w:t xml:space="preserve"> </w:t>
      </w:r>
      <w:r w:rsidRPr="002C18B3">
        <w:rPr>
          <w:sz w:val="22"/>
          <w:szCs w:val="22"/>
        </w:rPr>
        <w:t xml:space="preserve">As for </w:t>
      </w:r>
      <w:bookmarkEnd w:id="2"/>
      <w:r w:rsidRPr="002C18B3">
        <w:rPr>
          <w:sz w:val="22"/>
          <w:szCs w:val="22"/>
        </w:rPr>
        <w:t>the TA derived by UE-based TA measurement, it is considered appropriate to be applied</w:t>
      </w:r>
      <w:r>
        <w:rPr>
          <w:rFonts w:hint="eastAsia"/>
          <w:sz w:val="22"/>
          <w:szCs w:val="22"/>
        </w:rPr>
        <w:t xml:space="preserve"> </w:t>
      </w:r>
      <w:r>
        <w:rPr>
          <w:sz w:val="22"/>
          <w:szCs w:val="22"/>
        </w:rPr>
        <w:t xml:space="preserve">after </w:t>
      </w:r>
      <w:r w:rsidRPr="002C18B3">
        <w:rPr>
          <w:sz w:val="22"/>
          <w:szCs w:val="22"/>
        </w:rPr>
        <w:t>cell switch</w:t>
      </w:r>
      <w:r>
        <w:rPr>
          <w:sz w:val="22"/>
          <w:szCs w:val="22"/>
        </w:rPr>
        <w:t xml:space="preserve"> command</w:t>
      </w:r>
      <w:r w:rsidRPr="002C18B3">
        <w:rPr>
          <w:sz w:val="22"/>
          <w:szCs w:val="22"/>
        </w:rPr>
        <w:t xml:space="preserve">, since it is for a candidate cell. </w:t>
      </w:r>
      <w:r>
        <w:rPr>
          <w:sz w:val="22"/>
          <w:szCs w:val="22"/>
        </w:rPr>
        <w:t>Also, a</w:t>
      </w:r>
      <w:r w:rsidRPr="002C18B3">
        <w:rPr>
          <w:sz w:val="22"/>
          <w:szCs w:val="22"/>
        </w:rPr>
        <w:t>fter the cell switch, the candidate cell to which the TA is applied becomes a serving cell, and the subsequent TA derivation is considered to follow the legacy procedure, so it is better to apply it to the first UL transmission.</w:t>
      </w:r>
    </w:p>
    <w:p w14:paraId="398454E3" w14:textId="7A89DBCB" w:rsidR="002C18B3" w:rsidRPr="002C18B3" w:rsidRDefault="002C18B3" w:rsidP="002C18B3">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6</w:t>
      </w:r>
    </w:p>
    <w:p w14:paraId="4845441B" w14:textId="14008E12" w:rsidR="002C18B3" w:rsidRPr="00DE2A14" w:rsidRDefault="002C18B3" w:rsidP="00432329">
      <w:pPr>
        <w:numPr>
          <w:ilvl w:val="0"/>
          <w:numId w:val="28"/>
        </w:numPr>
        <w:spacing w:beforeLines="50" w:before="120"/>
        <w:jc w:val="both"/>
        <w:rPr>
          <w:sz w:val="22"/>
          <w:szCs w:val="22"/>
          <w:lang w:val="en-US"/>
        </w:rPr>
      </w:pPr>
      <w:r w:rsidRPr="002C18B3">
        <w:rPr>
          <w:b/>
          <w:bCs/>
          <w:i/>
          <w:iCs/>
          <w:sz w:val="22"/>
          <w:szCs w:val="22"/>
          <w:lang w:val="en-US"/>
        </w:rPr>
        <w:t xml:space="preserve">For UE based TA measurement, </w:t>
      </w:r>
      <w:r>
        <w:rPr>
          <w:b/>
          <w:bCs/>
          <w:i/>
          <w:iCs/>
          <w:sz w:val="22"/>
          <w:szCs w:val="22"/>
          <w:lang w:val="en-US"/>
        </w:rPr>
        <w:t>TA of target cell is applied after cell switch command for first UL transmission.</w:t>
      </w:r>
    </w:p>
    <w:p w14:paraId="097C4E3C" w14:textId="729499BE" w:rsidR="00DE2A14" w:rsidRDefault="00DE2A14" w:rsidP="00DE2A14">
      <w:pPr>
        <w:jc w:val="both"/>
        <w:rPr>
          <w:sz w:val="22"/>
          <w:szCs w:val="22"/>
        </w:rPr>
      </w:pPr>
      <w:r>
        <w:rPr>
          <w:sz w:val="22"/>
          <w:szCs w:val="22"/>
        </w:rPr>
        <w:t xml:space="preserve">Fourthly, we think UE based TA measurement can UE optional. And new UE capability can be introduced for it. For TA acquisition of candidate cells, PDCCH ordered RACH should be supported by default. </w:t>
      </w:r>
    </w:p>
    <w:p w14:paraId="13451E3C" w14:textId="14E11F25" w:rsidR="00DE2A14" w:rsidRPr="002C18B3" w:rsidRDefault="00DE2A14" w:rsidP="00DE2A14">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7</w:t>
      </w:r>
    </w:p>
    <w:p w14:paraId="5DA5A848" w14:textId="77777777" w:rsidR="00DE2A14" w:rsidRPr="00DE2A14" w:rsidRDefault="00DE2A14" w:rsidP="00DE2A14">
      <w:pPr>
        <w:numPr>
          <w:ilvl w:val="0"/>
          <w:numId w:val="28"/>
        </w:numPr>
        <w:spacing w:beforeLines="50" w:before="120"/>
        <w:jc w:val="both"/>
        <w:rPr>
          <w:sz w:val="22"/>
          <w:szCs w:val="22"/>
          <w:lang w:val="en-US"/>
        </w:rPr>
      </w:pPr>
      <w:r w:rsidRPr="002C18B3">
        <w:rPr>
          <w:b/>
          <w:bCs/>
          <w:i/>
          <w:iCs/>
          <w:sz w:val="22"/>
          <w:szCs w:val="22"/>
          <w:lang w:val="en-US"/>
        </w:rPr>
        <w:t xml:space="preserve">For UE based TA measurement, </w:t>
      </w:r>
      <w:r>
        <w:rPr>
          <w:b/>
          <w:bCs/>
          <w:i/>
          <w:iCs/>
          <w:sz w:val="22"/>
          <w:szCs w:val="22"/>
          <w:lang w:val="en-US"/>
        </w:rPr>
        <w:t>TA of target cell is applied after cell switch command for first UL transmission.</w:t>
      </w:r>
    </w:p>
    <w:p w14:paraId="0B257225" w14:textId="77777777" w:rsidR="00620BC2" w:rsidRPr="0010200F" w:rsidRDefault="00620BC2" w:rsidP="00620BC2">
      <w:pPr>
        <w:pStyle w:val="1"/>
        <w:numPr>
          <w:ilvl w:val="0"/>
          <w:numId w:val="5"/>
        </w:numPr>
        <w:tabs>
          <w:tab w:val="num" w:pos="360"/>
        </w:tabs>
        <w:spacing w:before="180" w:after="120"/>
        <w:ind w:left="0" w:firstLine="0"/>
        <w:jc w:val="both"/>
        <w:rPr>
          <w:rFonts w:eastAsia="ＭＳ 明朝"/>
          <w:b/>
          <w:bCs/>
          <w:szCs w:val="28"/>
          <w:lang w:val="en-US"/>
        </w:rPr>
      </w:pPr>
      <w:r w:rsidRPr="0010200F">
        <w:rPr>
          <w:rFonts w:eastAsia="ＭＳ 明朝" w:hint="eastAsia"/>
          <w:b/>
          <w:bCs/>
          <w:szCs w:val="28"/>
          <w:lang w:val="en-US"/>
        </w:rPr>
        <w:t>Configuration</w:t>
      </w:r>
      <w:r w:rsidRPr="0010200F">
        <w:rPr>
          <w:rFonts w:eastAsia="ＭＳ 明朝"/>
          <w:b/>
          <w:bCs/>
          <w:szCs w:val="28"/>
          <w:lang w:val="en-US"/>
        </w:rPr>
        <w:t xml:space="preserve"> for TA acquisition</w:t>
      </w:r>
    </w:p>
    <w:p w14:paraId="3698BC1A" w14:textId="21C158B1" w:rsidR="00620BC2" w:rsidRPr="00385513" w:rsidRDefault="00620BC2" w:rsidP="00620BC2">
      <w:pPr>
        <w:jc w:val="both"/>
        <w:rPr>
          <w:rFonts w:eastAsia="SimSun"/>
          <w:color w:val="000000"/>
          <w:sz w:val="22"/>
          <w:szCs w:val="22"/>
          <w:lang w:val="en-US" w:eastAsia="zh-CN"/>
        </w:rPr>
      </w:pPr>
      <w:r w:rsidRPr="00385513">
        <w:rPr>
          <w:sz w:val="22"/>
          <w:szCs w:val="22"/>
          <w:lang w:val="en-US"/>
        </w:rPr>
        <w:t xml:space="preserve">In </w:t>
      </w:r>
      <w:r w:rsidR="00EC0E01">
        <w:rPr>
          <w:sz w:val="22"/>
          <w:szCs w:val="22"/>
          <w:lang w:val="en-US"/>
        </w:rPr>
        <w:t>110bis-e</w:t>
      </w:r>
      <w:r w:rsidRPr="00385513">
        <w:rPr>
          <w:sz w:val="22"/>
          <w:szCs w:val="22"/>
          <w:lang w:val="en-US"/>
        </w:rPr>
        <w:t xml:space="preserve"> meeting, TA acquisition of the candidate cell(s) before </w:t>
      </w:r>
      <w:r w:rsidRPr="00385513">
        <w:rPr>
          <w:rFonts w:eastAsia="ＭＳ Ｐゴシック"/>
          <w:color w:val="000000"/>
          <w:sz w:val="22"/>
          <w:szCs w:val="22"/>
          <w:lang w:val="en-US" w:eastAsia="zh-CN"/>
        </w:rPr>
        <w:t xml:space="preserve">cell switch command is received in L1/L2 based mobility was agreed, but whether this can be applied to the candidate cell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was </w:t>
      </w:r>
      <w:r w:rsidRPr="00385513">
        <w:rPr>
          <w:rFonts w:eastAsia="ＭＳ Ｐゴシック"/>
          <w:color w:val="000000"/>
          <w:sz w:val="22"/>
          <w:szCs w:val="22"/>
          <w:lang w:val="en-US" w:eastAsia="zh-CN"/>
        </w:rPr>
        <w:lastRenderedPageBreak/>
        <w:t xml:space="preserve">FFS. This is because some companies said that definition of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 xml:space="preserve"> </w:t>
      </w:r>
      <w:r w:rsidRPr="00385513">
        <w:rPr>
          <w:rFonts w:eastAsia="ＭＳ Ｐゴシック" w:hint="eastAsia"/>
          <w:color w:val="000000"/>
          <w:sz w:val="22"/>
          <w:szCs w:val="22"/>
          <w:lang w:val="en-US"/>
        </w:rPr>
        <w:t>a</w:t>
      </w:r>
      <w:r w:rsidRPr="00385513">
        <w:rPr>
          <w:rFonts w:eastAsia="ＭＳ Ｐゴシック"/>
          <w:color w:val="000000"/>
          <w:sz w:val="22"/>
          <w:szCs w:val="22"/>
          <w:lang w:val="en-US"/>
        </w:rPr>
        <w:t xml:space="preserve">s candidate cells </w:t>
      </w:r>
      <w:r w:rsidRPr="00385513">
        <w:rPr>
          <w:rFonts w:eastAsia="ＭＳ Ｐゴシック"/>
          <w:color w:val="000000"/>
          <w:sz w:val="22"/>
          <w:szCs w:val="22"/>
          <w:lang w:val="en-US" w:eastAsia="zh-CN"/>
        </w:rPr>
        <w:t>is ambiguous. On the other hand, in the RAN2#119bis meeting, the following agreement</w:t>
      </w:r>
      <w:r w:rsidRPr="00385513">
        <w:rPr>
          <w:rFonts w:eastAsia="ＭＳ Ｐゴシック" w:hint="eastAsia"/>
          <w:color w:val="000000"/>
          <w:sz w:val="22"/>
          <w:szCs w:val="22"/>
          <w:lang w:val="en-US"/>
        </w:rPr>
        <w:t>s</w:t>
      </w:r>
      <w:r w:rsidRPr="00385513">
        <w:rPr>
          <w:rFonts w:eastAsia="ＭＳ Ｐゴシック"/>
          <w:color w:val="000000"/>
          <w:sz w:val="22"/>
          <w:szCs w:val="22"/>
          <w:lang w:val="en-US" w:eastAsia="zh-CN"/>
        </w:rPr>
        <w:t xml:space="preserve"> were made.        </w:t>
      </w:r>
    </w:p>
    <w:tbl>
      <w:tblPr>
        <w:tblStyle w:val="aff4"/>
        <w:tblW w:w="0" w:type="auto"/>
        <w:tblLook w:val="04A0" w:firstRow="1" w:lastRow="0" w:firstColumn="1" w:lastColumn="0" w:noHBand="0" w:noVBand="1"/>
      </w:tblPr>
      <w:tblGrid>
        <w:gridCol w:w="9962"/>
      </w:tblGrid>
      <w:tr w:rsidR="00620BC2" w:rsidRPr="00385513" w14:paraId="35215419" w14:textId="77777777" w:rsidTr="008F7C28">
        <w:trPr>
          <w:trHeight w:val="558"/>
        </w:trPr>
        <w:tc>
          <w:tcPr>
            <w:tcW w:w="9962" w:type="dxa"/>
          </w:tcPr>
          <w:p w14:paraId="1C74EFF0"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A L1/L2 inter-cell mobility candidate (target) configuration is received within an RRC message before the L1/L2 dynamic switch is triggered.</w:t>
            </w:r>
          </w:p>
          <w:p w14:paraId="4D259065" w14:textId="77777777" w:rsidR="00620BC2" w:rsidRPr="00385513" w:rsidRDefault="00620BC2" w:rsidP="008F7C28">
            <w:pPr>
              <w:tabs>
                <w:tab w:val="num" w:pos="1619"/>
              </w:tabs>
              <w:spacing w:before="60"/>
              <w:rPr>
                <w:rFonts w:ascii="Arial" w:eastAsia="ＭＳ 明朝" w:hAnsi="Arial"/>
                <w:b/>
                <w:sz w:val="22"/>
                <w:szCs w:val="22"/>
                <w:lang w:eastAsia="en-GB"/>
              </w:rPr>
            </w:pPr>
            <w:r w:rsidRPr="00385513">
              <w:rPr>
                <w:rFonts w:ascii="Arial" w:eastAsia="ＭＳ 明朝" w:hAnsi="Arial" w:hint="eastAsia"/>
                <w:b/>
                <w:sz w:val="22"/>
                <w:szCs w:val="22"/>
                <w:lang w:val="en-US"/>
              </w:rPr>
              <w:t>・</w:t>
            </w:r>
            <w:r w:rsidRPr="00385513">
              <w:rPr>
                <w:rFonts w:ascii="Arial" w:eastAsia="ＭＳ 明朝" w:hAnsi="Arial"/>
                <w:b/>
                <w:sz w:val="22"/>
                <w:szCs w:val="22"/>
                <w:lang w:eastAsia="en-GB"/>
              </w:rPr>
              <w:t xml:space="preserve">For L1L2 mobility, Target </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 xml:space="preserve"> can be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i.e., current </w:t>
            </w:r>
            <w:proofErr w:type="spellStart"/>
            <w:r w:rsidRPr="00385513">
              <w:rPr>
                <w:rFonts w:ascii="Arial" w:eastAsia="ＭＳ 明朝" w:hAnsi="Arial"/>
                <w:b/>
                <w:sz w:val="22"/>
                <w:szCs w:val="22"/>
                <w:lang w:eastAsia="en-GB"/>
              </w:rPr>
              <w:t>SCell</w:t>
            </w:r>
            <w:proofErr w:type="spellEnd"/>
            <w:r w:rsidRPr="00385513">
              <w:rPr>
                <w:rFonts w:ascii="Arial" w:eastAsia="ＭＳ 明朝" w:hAnsi="Arial"/>
                <w:b/>
                <w:sz w:val="22"/>
                <w:szCs w:val="22"/>
                <w:lang w:eastAsia="en-GB"/>
              </w:rPr>
              <w:t>/</w:t>
            </w:r>
            <w:proofErr w:type="spellStart"/>
            <w:r w:rsidRPr="00385513">
              <w:rPr>
                <w:rFonts w:ascii="Arial" w:eastAsia="ＭＳ 明朝" w:hAnsi="Arial"/>
                <w:b/>
                <w:sz w:val="22"/>
                <w:szCs w:val="22"/>
                <w:lang w:eastAsia="en-GB"/>
              </w:rPr>
              <w:t>PCell</w:t>
            </w:r>
            <w:proofErr w:type="spellEnd"/>
            <w:r w:rsidRPr="00385513">
              <w:rPr>
                <w:rFonts w:ascii="Arial" w:eastAsia="ＭＳ 明朝" w:hAnsi="Arial"/>
                <w:b/>
                <w:sz w:val="22"/>
                <w:szCs w:val="22"/>
                <w:lang w:eastAsia="en-GB"/>
              </w:rPr>
              <w:t xml:space="preserve"> can be configured as candidates.</w:t>
            </w:r>
          </w:p>
        </w:tc>
      </w:tr>
    </w:tbl>
    <w:p w14:paraId="5AA42204" w14:textId="5E0D286A" w:rsidR="00620BC2" w:rsidRPr="00385513" w:rsidRDefault="00620BC2" w:rsidP="00FA714E">
      <w:pPr>
        <w:jc w:val="both"/>
        <w:rPr>
          <w:sz w:val="22"/>
          <w:szCs w:val="22"/>
          <w:lang w:val="en-US"/>
        </w:rPr>
      </w:pPr>
      <w:r w:rsidRPr="00385513">
        <w:rPr>
          <w:sz w:val="22"/>
          <w:szCs w:val="22"/>
          <w:lang w:val="en-US"/>
        </w:rPr>
        <w:t xml:space="preserve">From the agreements above, we can assume that current </w:t>
      </w:r>
      <w:proofErr w:type="spellStart"/>
      <w:r w:rsidRPr="00385513">
        <w:rPr>
          <w:sz w:val="22"/>
          <w:szCs w:val="22"/>
          <w:lang w:val="en-US"/>
        </w:rPr>
        <w:t>PCell</w:t>
      </w:r>
      <w:proofErr w:type="spellEnd"/>
      <w:r w:rsidRPr="00385513">
        <w:rPr>
          <w:sz w:val="22"/>
          <w:szCs w:val="22"/>
          <w:lang w:val="en-US"/>
        </w:rPr>
        <w:t>/</w:t>
      </w:r>
      <w:proofErr w:type="spellStart"/>
      <w:r w:rsidRPr="00385513">
        <w:rPr>
          <w:sz w:val="22"/>
          <w:szCs w:val="22"/>
          <w:lang w:val="en-US"/>
        </w:rPr>
        <w:t>SCell</w:t>
      </w:r>
      <w:proofErr w:type="spellEnd"/>
      <w:r w:rsidRPr="00385513">
        <w:rPr>
          <w:sz w:val="22"/>
          <w:szCs w:val="22"/>
          <w:lang w:val="en-US"/>
        </w:rPr>
        <w:t xml:space="preserve"> </w:t>
      </w:r>
      <w:r w:rsidR="00FA714E">
        <w:rPr>
          <w:sz w:val="22"/>
          <w:szCs w:val="22"/>
          <w:lang w:val="en-US"/>
        </w:rPr>
        <w:t>can be</w:t>
      </w:r>
      <w:r w:rsidR="00FA714E" w:rsidRPr="00385513">
        <w:rPr>
          <w:sz w:val="22"/>
          <w:szCs w:val="22"/>
          <w:lang w:val="en-US"/>
        </w:rPr>
        <w:t xml:space="preserve"> </w:t>
      </w:r>
      <w:r w:rsidRPr="00385513">
        <w:rPr>
          <w:sz w:val="22"/>
          <w:szCs w:val="22"/>
          <w:lang w:val="en-US"/>
        </w:rPr>
        <w:t xml:space="preserve">configured as candidate cells by RRC </w:t>
      </w:r>
      <w:r w:rsidR="00FA714E">
        <w:rPr>
          <w:sz w:val="22"/>
          <w:szCs w:val="22"/>
          <w:lang w:val="en-US"/>
        </w:rPr>
        <w:t>signaling</w:t>
      </w:r>
      <w:r w:rsidRPr="00385513">
        <w:rPr>
          <w:sz w:val="22"/>
          <w:szCs w:val="22"/>
          <w:lang w:val="en-US"/>
        </w:rPr>
        <w:t xml:space="preserve">. In other words, these agreements clarify that deactivated </w:t>
      </w:r>
      <w:proofErr w:type="spellStart"/>
      <w:r w:rsidRPr="00385513">
        <w:rPr>
          <w:sz w:val="22"/>
          <w:szCs w:val="22"/>
          <w:lang w:val="en-US"/>
        </w:rPr>
        <w:t>SCell</w:t>
      </w:r>
      <w:proofErr w:type="spellEnd"/>
      <w:r w:rsidRPr="00385513">
        <w:rPr>
          <w:sz w:val="22"/>
          <w:szCs w:val="22"/>
          <w:lang w:val="en-US"/>
        </w:rPr>
        <w:t xml:space="preserve"> is supported as the candidate cell. So, we </w:t>
      </w:r>
      <w:r w:rsidRPr="00385513">
        <w:rPr>
          <w:rFonts w:hint="eastAsia"/>
          <w:sz w:val="22"/>
          <w:szCs w:val="22"/>
          <w:lang w:val="en-US"/>
        </w:rPr>
        <w:t>c</w:t>
      </w:r>
      <w:r w:rsidRPr="00385513">
        <w:rPr>
          <w:sz w:val="22"/>
          <w:szCs w:val="22"/>
          <w:lang w:val="en-US"/>
        </w:rPr>
        <w:t xml:space="preserve">an support </w:t>
      </w:r>
      <w:r w:rsidRPr="00385513">
        <w:rPr>
          <w:rFonts w:eastAsia="ＭＳ Ｐゴシック"/>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color w:val="000000"/>
          <w:sz w:val="22"/>
          <w:szCs w:val="22"/>
          <w:lang w:val="en-US" w:eastAsia="zh-CN"/>
        </w:rPr>
        <w:t>SCell</w:t>
      </w:r>
      <w:proofErr w:type="spellEnd"/>
      <w:r w:rsidRPr="00385513">
        <w:rPr>
          <w:rFonts w:eastAsia="ＭＳ Ｐゴシック"/>
          <w:color w:val="000000"/>
          <w:sz w:val="22"/>
          <w:szCs w:val="22"/>
          <w:lang w:val="en-US" w:eastAsia="zh-CN"/>
        </w:rPr>
        <w:t>.</w:t>
      </w:r>
    </w:p>
    <w:p w14:paraId="65B9D29C" w14:textId="3FCBD6BC" w:rsidR="00620BC2" w:rsidRPr="00385513" w:rsidRDefault="00620BC2" w:rsidP="00620BC2">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.1</w:t>
      </w:r>
    </w:p>
    <w:p w14:paraId="24D19EBD" w14:textId="77777777" w:rsidR="00620BC2" w:rsidRPr="00385513" w:rsidRDefault="00620BC2">
      <w:pPr>
        <w:pStyle w:val="aff6"/>
        <w:numPr>
          <w:ilvl w:val="0"/>
          <w:numId w:val="28"/>
        </w:numPr>
        <w:spacing w:beforeLines="50" w:before="120"/>
        <w:ind w:leftChars="0"/>
        <w:rPr>
          <w:b/>
          <w:bCs/>
          <w:i/>
          <w:iCs/>
          <w:sz w:val="22"/>
          <w:szCs w:val="22"/>
          <w:u w:val="single"/>
          <w:lang w:val="en-US"/>
        </w:rPr>
      </w:pPr>
      <w:r w:rsidRPr="00385513">
        <w:rPr>
          <w:b/>
          <w:bCs/>
          <w:i/>
          <w:iCs/>
          <w:sz w:val="22"/>
          <w:szCs w:val="22"/>
          <w:lang w:val="en-US"/>
        </w:rPr>
        <w:t xml:space="preserve">Support </w:t>
      </w:r>
      <w:r w:rsidRPr="00385513">
        <w:rPr>
          <w:rFonts w:eastAsia="ＭＳ Ｐゴシック"/>
          <w:b/>
          <w:bCs/>
          <w:i/>
          <w:iCs/>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b/>
          <w:bCs/>
          <w:i/>
          <w:iCs/>
          <w:color w:val="000000"/>
          <w:sz w:val="22"/>
          <w:szCs w:val="22"/>
          <w:lang w:val="en-US" w:eastAsia="zh-CN"/>
        </w:rPr>
        <w:t>SCell</w:t>
      </w:r>
      <w:proofErr w:type="spellEnd"/>
      <w:r w:rsidRPr="00385513">
        <w:rPr>
          <w:rFonts w:eastAsia="ＭＳ Ｐゴシック"/>
          <w:b/>
          <w:bCs/>
          <w:i/>
          <w:iCs/>
          <w:color w:val="000000"/>
          <w:sz w:val="22"/>
          <w:szCs w:val="22"/>
          <w:lang w:val="en-US" w:eastAsia="zh-CN"/>
        </w:rPr>
        <w:t>.</w:t>
      </w:r>
    </w:p>
    <w:p w14:paraId="18C37A00" w14:textId="77777777" w:rsidR="00620BC2" w:rsidRPr="00385513" w:rsidRDefault="00620BC2" w:rsidP="00620BC2">
      <w:pPr>
        <w:jc w:val="both"/>
        <w:rPr>
          <w:sz w:val="22"/>
          <w:szCs w:val="22"/>
          <w:lang w:val="en-US"/>
        </w:rPr>
      </w:pPr>
      <w:r w:rsidRPr="00385513">
        <w:rPr>
          <w:rFonts w:hint="eastAsia"/>
          <w:sz w:val="22"/>
          <w:szCs w:val="22"/>
          <w:lang w:val="en-US"/>
        </w:rPr>
        <w:t>F</w:t>
      </w:r>
      <w:r w:rsidRPr="00385513">
        <w:rPr>
          <w:sz w:val="22"/>
          <w:szCs w:val="22"/>
          <w:lang w:val="en-US"/>
        </w:rPr>
        <w:t>or TA acquisition of a candidate cell before cell switch command is received, the association between TA/TAG and candidate cell was discussed in the last meeting, where explicit and implicit association were raised. On the other hand, in the RAN2#119bis meeting, the following agreement was made.</w:t>
      </w:r>
    </w:p>
    <w:tbl>
      <w:tblPr>
        <w:tblStyle w:val="aff4"/>
        <w:tblW w:w="0" w:type="auto"/>
        <w:tblLook w:val="04A0" w:firstRow="1" w:lastRow="0" w:firstColumn="1" w:lastColumn="0" w:noHBand="0" w:noVBand="1"/>
      </w:tblPr>
      <w:tblGrid>
        <w:gridCol w:w="9962"/>
      </w:tblGrid>
      <w:tr w:rsidR="00620BC2" w:rsidRPr="00385513" w14:paraId="1C19D121" w14:textId="77777777" w:rsidTr="008F7C28">
        <w:trPr>
          <w:trHeight w:val="335"/>
        </w:trPr>
        <w:tc>
          <w:tcPr>
            <w:tcW w:w="9962" w:type="dxa"/>
          </w:tcPr>
          <w:p w14:paraId="1E2C1477" w14:textId="77777777" w:rsidR="00620BC2" w:rsidRPr="00385513" w:rsidRDefault="00620BC2" w:rsidP="008F7C28">
            <w:pPr>
              <w:spacing w:after="0"/>
              <w:jc w:val="both"/>
              <w:rPr>
                <w:sz w:val="22"/>
                <w:szCs w:val="22"/>
                <w:lang w:val="en-US"/>
              </w:rPr>
            </w:pPr>
            <w:r w:rsidRPr="00385513">
              <w:rPr>
                <w:rFonts w:ascii="Arial" w:eastAsia="ＭＳ 明朝" w:hAnsi="Arial"/>
                <w:b/>
                <w:sz w:val="22"/>
                <w:szCs w:val="22"/>
                <w:lang w:val="en-US" w:eastAsia="en-GB"/>
              </w:rPr>
              <w:t>RAN2 assumes that candidate cell configuration can only be modified / released by Network</w:t>
            </w:r>
            <w:r w:rsidRPr="00385513">
              <w:rPr>
                <w:rFonts w:ascii="Arial" w:eastAsia="ＭＳ 明朝" w:hAnsi="Arial" w:hint="eastAsia"/>
                <w:b/>
                <w:sz w:val="22"/>
                <w:szCs w:val="22"/>
                <w:lang w:val="en-US"/>
              </w:rPr>
              <w:t>.</w:t>
            </w:r>
          </w:p>
        </w:tc>
      </w:tr>
    </w:tbl>
    <w:p w14:paraId="2578A5CC" w14:textId="77777777" w:rsidR="00620BC2" w:rsidRPr="00385513" w:rsidRDefault="00620BC2" w:rsidP="00620BC2">
      <w:pPr>
        <w:jc w:val="both"/>
        <w:rPr>
          <w:sz w:val="22"/>
          <w:szCs w:val="22"/>
          <w:lang w:val="en-US"/>
        </w:rPr>
      </w:pPr>
      <w:r w:rsidRPr="00385513">
        <w:rPr>
          <w:rFonts w:hint="eastAsia"/>
          <w:sz w:val="22"/>
          <w:szCs w:val="22"/>
          <w:lang w:val="en-US"/>
        </w:rPr>
        <w:t>F</w:t>
      </w:r>
      <w:r w:rsidRPr="00385513">
        <w:rPr>
          <w:sz w:val="22"/>
          <w:szCs w:val="22"/>
          <w:lang w:val="en-US"/>
        </w:rPr>
        <w:t xml:space="preserve">rom the agreements above, it is simple and straightforward to consider explicit association, e.g., the association is provided as a part of candidate cell(s) configuration. If a candidate cell is a deactivated </w:t>
      </w:r>
      <w:proofErr w:type="spellStart"/>
      <w:r w:rsidRPr="00385513">
        <w:rPr>
          <w:sz w:val="22"/>
          <w:szCs w:val="22"/>
          <w:lang w:val="en-US"/>
        </w:rPr>
        <w:t>SCell</w:t>
      </w:r>
      <w:proofErr w:type="spellEnd"/>
      <w:r w:rsidRPr="00385513">
        <w:rPr>
          <w:sz w:val="22"/>
          <w:szCs w:val="22"/>
          <w:lang w:val="en-US"/>
        </w:rPr>
        <w:t xml:space="preserve">, since it is not decided yet whether any signaling/information can be transmitted on deactivated </w:t>
      </w:r>
      <w:proofErr w:type="spellStart"/>
      <w:r w:rsidRPr="00385513">
        <w:rPr>
          <w:sz w:val="22"/>
          <w:szCs w:val="22"/>
          <w:lang w:val="en-US"/>
        </w:rPr>
        <w:t>SCell</w:t>
      </w:r>
      <w:proofErr w:type="spellEnd"/>
      <w:r w:rsidRPr="00385513">
        <w:rPr>
          <w:sz w:val="22"/>
          <w:szCs w:val="22"/>
          <w:lang w:val="en-US"/>
        </w:rPr>
        <w:t xml:space="preserve">, implicit association is not desirable. In addition, even if some signaling transmission may be allowed on deactivated </w:t>
      </w:r>
      <w:proofErr w:type="spellStart"/>
      <w:r w:rsidRPr="00385513">
        <w:rPr>
          <w:sz w:val="22"/>
          <w:szCs w:val="22"/>
          <w:lang w:val="en-US"/>
        </w:rPr>
        <w:t>SCell</w:t>
      </w:r>
      <w:proofErr w:type="spellEnd"/>
      <w:r w:rsidRPr="00385513">
        <w:rPr>
          <w:sz w:val="22"/>
          <w:szCs w:val="22"/>
          <w:lang w:val="en-US"/>
        </w:rPr>
        <w:t xml:space="preserve">, it may not apply to any deactivated </w:t>
      </w:r>
      <w:proofErr w:type="spellStart"/>
      <w:r w:rsidRPr="00385513">
        <w:rPr>
          <w:sz w:val="22"/>
          <w:szCs w:val="22"/>
          <w:lang w:val="en-US"/>
        </w:rPr>
        <w:t>SCell</w:t>
      </w:r>
      <w:proofErr w:type="spellEnd"/>
      <w:r w:rsidRPr="00385513">
        <w:rPr>
          <w:sz w:val="22"/>
          <w:szCs w:val="22"/>
          <w:lang w:val="en-US"/>
        </w:rPr>
        <w:t>. Thus, explicit association should be supported.</w:t>
      </w:r>
    </w:p>
    <w:p w14:paraId="207D4F8A" w14:textId="03FA98FD" w:rsidR="00620BC2" w:rsidRPr="00385513" w:rsidRDefault="00620BC2" w:rsidP="00620BC2">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w:t>
      </w:r>
      <w:r w:rsidR="00D23F15" w:rsidRPr="00385513">
        <w:rPr>
          <w:b/>
          <w:bCs/>
          <w:sz w:val="22"/>
          <w:szCs w:val="22"/>
          <w:u w:val="single"/>
          <w:lang w:val="en-US"/>
        </w:rPr>
        <w:t>3</w:t>
      </w:r>
      <w:r w:rsidRPr="00385513">
        <w:rPr>
          <w:b/>
          <w:bCs/>
          <w:sz w:val="22"/>
          <w:szCs w:val="22"/>
          <w:u w:val="single"/>
          <w:lang w:val="en-US"/>
        </w:rPr>
        <w:t>.2</w:t>
      </w:r>
    </w:p>
    <w:p w14:paraId="02611F1A" w14:textId="77777777" w:rsidR="00620BC2" w:rsidRPr="00385513" w:rsidRDefault="00620BC2">
      <w:pPr>
        <w:pStyle w:val="aff6"/>
        <w:numPr>
          <w:ilvl w:val="0"/>
          <w:numId w:val="28"/>
        </w:numPr>
        <w:spacing w:beforeLines="50" w:before="120"/>
        <w:ind w:leftChars="0"/>
        <w:jc w:val="both"/>
        <w:rPr>
          <w:b/>
          <w:bCs/>
          <w:i/>
          <w:iCs/>
          <w:sz w:val="22"/>
          <w:szCs w:val="22"/>
          <w:lang w:val="en-US"/>
        </w:rPr>
      </w:pPr>
      <w:r w:rsidRPr="00385513">
        <w:rPr>
          <w:rFonts w:hint="eastAsia"/>
          <w:b/>
          <w:bCs/>
          <w:i/>
          <w:iCs/>
          <w:sz w:val="22"/>
          <w:szCs w:val="22"/>
          <w:lang w:val="en-US"/>
        </w:rPr>
        <w:t>F</w:t>
      </w:r>
      <w:r w:rsidRPr="00385513">
        <w:rPr>
          <w:b/>
          <w:bCs/>
          <w:i/>
          <w:iCs/>
          <w:sz w:val="22"/>
          <w:szCs w:val="22"/>
          <w:lang w:val="en-US"/>
        </w:rPr>
        <w:t>or TA acquisition of a candidate cell before cell switch command is received, support Alt2: Associate TA/TAG and candidate cell explicitly.</w:t>
      </w:r>
    </w:p>
    <w:p w14:paraId="62F2E43C" w14:textId="77777777" w:rsidR="00620BC2" w:rsidRPr="00385513" w:rsidRDefault="00620BC2">
      <w:pPr>
        <w:pStyle w:val="aff6"/>
        <w:numPr>
          <w:ilvl w:val="0"/>
          <w:numId w:val="29"/>
        </w:numPr>
        <w:spacing w:beforeLines="50" w:before="120"/>
        <w:ind w:leftChars="0"/>
        <w:jc w:val="both"/>
        <w:rPr>
          <w:b/>
          <w:bCs/>
          <w:i/>
          <w:iCs/>
          <w:sz w:val="22"/>
          <w:szCs w:val="22"/>
          <w:lang w:val="en-US"/>
        </w:rPr>
      </w:pPr>
      <w:r w:rsidRPr="00385513">
        <w:rPr>
          <w:b/>
          <w:bCs/>
          <w:i/>
          <w:iCs/>
          <w:sz w:val="22"/>
          <w:szCs w:val="22"/>
          <w:lang w:val="en-US"/>
        </w:rPr>
        <w:t>The association is provided as a part of candidate cell(s) configuration.</w:t>
      </w:r>
    </w:p>
    <w:p w14:paraId="3712C7CB" w14:textId="445D7324" w:rsidR="00D23F15" w:rsidRPr="00385513" w:rsidRDefault="00620BC2">
      <w:pPr>
        <w:pStyle w:val="aff6"/>
        <w:numPr>
          <w:ilvl w:val="0"/>
          <w:numId w:val="29"/>
        </w:numPr>
        <w:spacing w:beforeLines="50" w:before="120"/>
        <w:ind w:leftChars="0"/>
        <w:jc w:val="both"/>
        <w:rPr>
          <w:b/>
          <w:bCs/>
          <w:i/>
          <w:iCs/>
          <w:sz w:val="22"/>
          <w:szCs w:val="22"/>
          <w:lang w:val="en-US"/>
        </w:rPr>
      </w:pPr>
      <w:r w:rsidRPr="00385513">
        <w:rPr>
          <w:rFonts w:hint="eastAsia"/>
          <w:b/>
          <w:bCs/>
          <w:i/>
          <w:iCs/>
          <w:sz w:val="22"/>
          <w:szCs w:val="22"/>
          <w:lang w:val="en-US"/>
        </w:rPr>
        <w:t>T</w:t>
      </w:r>
      <w:r w:rsidRPr="00385513">
        <w:rPr>
          <w:b/>
          <w:bCs/>
          <w:i/>
          <w:iCs/>
          <w:sz w:val="22"/>
          <w:szCs w:val="22"/>
          <w:lang w:val="en-US"/>
        </w:rPr>
        <w:t xml:space="preserve">his also applied to candidate cell when it is deactivated </w:t>
      </w:r>
      <w:proofErr w:type="spellStart"/>
      <w:r w:rsidRPr="00385513">
        <w:rPr>
          <w:b/>
          <w:bCs/>
          <w:i/>
          <w:iCs/>
          <w:sz w:val="22"/>
          <w:szCs w:val="22"/>
          <w:lang w:val="en-US"/>
        </w:rPr>
        <w:t>SCell</w:t>
      </w:r>
      <w:proofErr w:type="spellEnd"/>
      <w:r w:rsidRPr="00385513">
        <w:rPr>
          <w:b/>
          <w:bCs/>
          <w:i/>
          <w:iCs/>
          <w:sz w:val="22"/>
          <w:szCs w:val="22"/>
          <w:lang w:val="en-US"/>
        </w:rPr>
        <w:t>.</w:t>
      </w:r>
    </w:p>
    <w:p w14:paraId="6977A770" w14:textId="77777777" w:rsidR="00DA2130" w:rsidRPr="00DA2130" w:rsidRDefault="00DA2130" w:rsidP="00DA2130">
      <w:pPr>
        <w:spacing w:beforeLines="50" w:before="120"/>
        <w:jc w:val="both"/>
        <w:rPr>
          <w:b/>
          <w:bCs/>
          <w:i/>
          <w:iCs/>
          <w:sz w:val="22"/>
          <w:szCs w:val="22"/>
          <w:lang w:val="en-US"/>
        </w:rPr>
      </w:pPr>
    </w:p>
    <w:p w14:paraId="0E6AE862" w14:textId="135329F8" w:rsidR="007D02E5" w:rsidRPr="0010200F" w:rsidRDefault="008A4A93" w:rsidP="00F16766">
      <w:pPr>
        <w:pStyle w:val="1"/>
        <w:numPr>
          <w:ilvl w:val="0"/>
          <w:numId w:val="5"/>
        </w:numPr>
        <w:tabs>
          <w:tab w:val="num" w:pos="425"/>
        </w:tabs>
        <w:spacing w:before="180" w:after="120"/>
        <w:ind w:left="0" w:firstLine="0"/>
        <w:jc w:val="both"/>
        <w:rPr>
          <w:rFonts w:eastAsia="ＭＳ 明朝"/>
          <w:b/>
          <w:bCs/>
          <w:szCs w:val="28"/>
          <w:lang w:val="en-US"/>
        </w:rPr>
      </w:pPr>
      <w:r w:rsidRPr="0010200F">
        <w:rPr>
          <w:rFonts w:eastAsia="ＭＳ 明朝" w:hint="eastAsia"/>
          <w:b/>
          <w:bCs/>
          <w:szCs w:val="28"/>
          <w:lang w:val="en-US"/>
        </w:rPr>
        <w:t>Conclusion</w:t>
      </w:r>
    </w:p>
    <w:p w14:paraId="32AE2224" w14:textId="1C198F9F" w:rsidR="00157FB6" w:rsidRDefault="00157FB6" w:rsidP="00157FB6">
      <w:pPr>
        <w:spacing w:afterLines="50" w:after="120"/>
        <w:jc w:val="both"/>
        <w:rPr>
          <w:rFonts w:eastAsia="ＭＳ 明朝"/>
          <w:sz w:val="22"/>
          <w:szCs w:val="22"/>
          <w:lang w:val="en-US"/>
        </w:rPr>
      </w:pPr>
      <w:r w:rsidRPr="00385513">
        <w:rPr>
          <w:rFonts w:eastAsia="ＭＳ 明朝"/>
          <w:sz w:val="22"/>
          <w:szCs w:val="22"/>
          <w:lang w:val="en-US"/>
        </w:rPr>
        <w:t xml:space="preserve">In this contribution, we </w:t>
      </w:r>
      <w:r w:rsidRPr="00385513">
        <w:rPr>
          <w:rFonts w:eastAsia="ＭＳ 明朝" w:hint="eastAsia"/>
          <w:sz w:val="22"/>
          <w:szCs w:val="22"/>
          <w:lang w:val="en-US"/>
        </w:rPr>
        <w:t>discuss</w:t>
      </w:r>
      <w:r w:rsidRPr="00385513">
        <w:rPr>
          <w:rFonts w:eastAsia="ＭＳ 明朝"/>
          <w:sz w:val="22"/>
          <w:szCs w:val="22"/>
          <w:lang w:val="en-US"/>
        </w:rPr>
        <w:t xml:space="preserve">ed </w:t>
      </w:r>
      <w:r w:rsidRPr="00385513">
        <w:rPr>
          <w:rFonts w:eastAsia="SimSun"/>
          <w:sz w:val="22"/>
          <w:szCs w:val="22"/>
          <w:lang w:val="en-US" w:eastAsia="zh-CN"/>
        </w:rPr>
        <w:t>enhancements on timing advance management</w:t>
      </w:r>
      <w:r w:rsidRPr="00385513">
        <w:rPr>
          <w:rFonts w:eastAsia="ＭＳ 明朝" w:hint="eastAsia"/>
          <w:sz w:val="22"/>
          <w:szCs w:val="22"/>
          <w:lang w:val="en-US"/>
        </w:rPr>
        <w:t>. Based on the discussion, we made following</w:t>
      </w:r>
      <w:r w:rsidRPr="00385513">
        <w:rPr>
          <w:rFonts w:eastAsia="ＭＳ 明朝"/>
          <w:sz w:val="22"/>
          <w:szCs w:val="22"/>
          <w:lang w:val="en-US"/>
        </w:rPr>
        <w:t xml:space="preserve"> </w:t>
      </w:r>
      <w:r w:rsidR="00846A38" w:rsidRPr="00385513">
        <w:rPr>
          <w:rFonts w:eastAsia="ＭＳ 明朝" w:hint="eastAsia"/>
          <w:sz w:val="22"/>
          <w:szCs w:val="22"/>
          <w:lang w:val="en-US"/>
        </w:rPr>
        <w:t>observations</w:t>
      </w:r>
      <w:r w:rsidR="00846A38" w:rsidRPr="00385513">
        <w:rPr>
          <w:rFonts w:eastAsia="ＭＳ 明朝"/>
          <w:sz w:val="22"/>
          <w:szCs w:val="22"/>
          <w:lang w:val="en-US"/>
        </w:rPr>
        <w:t xml:space="preserve"> and </w:t>
      </w:r>
      <w:r w:rsidRPr="00385513">
        <w:rPr>
          <w:rFonts w:eastAsia="ＭＳ 明朝" w:hint="eastAsia"/>
          <w:sz w:val="22"/>
          <w:szCs w:val="22"/>
          <w:lang w:val="en-US"/>
        </w:rPr>
        <w:t>proposals.</w:t>
      </w:r>
    </w:p>
    <w:p w14:paraId="30C0C8BA" w14:textId="450DE13C" w:rsidR="00983D48" w:rsidRDefault="00983D48" w:rsidP="00983D48">
      <w:pPr>
        <w:spacing w:beforeLines="50" w:before="120"/>
        <w:rPr>
          <w:rFonts w:eastAsiaTheme="minorEastAsia"/>
          <w:b/>
          <w:bCs/>
          <w:sz w:val="22"/>
          <w:szCs w:val="22"/>
          <w:lang w:val="en-US"/>
        </w:rPr>
      </w:pPr>
      <w:r w:rsidRPr="00CC6AF8">
        <w:rPr>
          <w:rFonts w:eastAsiaTheme="minorEastAsia" w:hint="eastAsia"/>
          <w:b/>
          <w:bCs/>
          <w:sz w:val="22"/>
          <w:szCs w:val="22"/>
          <w:u w:val="single"/>
          <w:lang w:val="en-US"/>
        </w:rPr>
        <w:t>P</w:t>
      </w:r>
      <w:r w:rsidRPr="00CC6AF8">
        <w:rPr>
          <w:rFonts w:eastAsiaTheme="minorEastAsia"/>
          <w:b/>
          <w:bCs/>
          <w:sz w:val="22"/>
          <w:szCs w:val="22"/>
          <w:u w:val="single"/>
          <w:lang w:val="en-US"/>
        </w:rPr>
        <w:t xml:space="preserve">roposal </w:t>
      </w:r>
      <w:r>
        <w:rPr>
          <w:rFonts w:eastAsiaTheme="minorEastAsia"/>
          <w:b/>
          <w:bCs/>
          <w:sz w:val="22"/>
          <w:szCs w:val="22"/>
          <w:u w:val="single"/>
          <w:lang w:val="en-US"/>
        </w:rPr>
        <w:t>2</w:t>
      </w:r>
      <w:r w:rsidRPr="00CC6AF8">
        <w:rPr>
          <w:rFonts w:eastAsiaTheme="minorEastAsia"/>
          <w:b/>
          <w:bCs/>
          <w:sz w:val="22"/>
          <w:szCs w:val="22"/>
          <w:u w:val="single"/>
          <w:lang w:val="en-US"/>
        </w:rPr>
        <w:t>.1</w:t>
      </w:r>
    </w:p>
    <w:p w14:paraId="6EE14276" w14:textId="246EC85B" w:rsidR="00983D48" w:rsidRDefault="00983D48">
      <w:pPr>
        <w:pStyle w:val="aff6"/>
        <w:numPr>
          <w:ilvl w:val="0"/>
          <w:numId w:val="27"/>
        </w:numPr>
        <w:spacing w:beforeLines="50" w:before="120"/>
        <w:ind w:leftChars="0"/>
        <w:rPr>
          <w:rFonts w:eastAsiaTheme="minorEastAsia"/>
          <w:b/>
          <w:bCs/>
          <w:i/>
          <w:iCs/>
          <w:sz w:val="22"/>
          <w:szCs w:val="22"/>
          <w:lang w:val="en-US"/>
        </w:rPr>
      </w:pPr>
      <w:r w:rsidRPr="00432F5D">
        <w:rPr>
          <w:rFonts w:eastAsiaTheme="minorEastAsia"/>
          <w:b/>
          <w:bCs/>
          <w:i/>
          <w:iCs/>
          <w:sz w:val="22"/>
          <w:szCs w:val="22"/>
          <w:lang w:val="en-US"/>
        </w:rPr>
        <w:t>The definition of RACH-less solutions should be aligned with RAN2.</w:t>
      </w:r>
    </w:p>
    <w:p w14:paraId="01A6A1C0" w14:textId="77777777" w:rsidR="00A23358" w:rsidRPr="00385513" w:rsidRDefault="00A23358" w:rsidP="00A233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rFonts w:hint="eastAsia"/>
          <w:b/>
          <w:bCs/>
          <w:sz w:val="22"/>
          <w:szCs w:val="22"/>
          <w:u w:val="single"/>
          <w:lang w:val="en-US"/>
        </w:rPr>
        <w:t>2</w:t>
      </w:r>
    </w:p>
    <w:p w14:paraId="7097EBF5" w14:textId="109AEEEA" w:rsidR="00A23358" w:rsidRDefault="00A23358" w:rsidP="00A23358">
      <w:pPr>
        <w:pStyle w:val="aff6"/>
        <w:numPr>
          <w:ilvl w:val="0"/>
          <w:numId w:val="28"/>
        </w:numPr>
        <w:spacing w:beforeLines="50" w:before="120"/>
        <w:ind w:leftChars="0"/>
        <w:jc w:val="both"/>
        <w:rPr>
          <w:b/>
          <w:bCs/>
          <w:i/>
          <w:iCs/>
          <w:sz w:val="22"/>
          <w:szCs w:val="22"/>
          <w:lang w:val="en-US"/>
        </w:rPr>
      </w:pPr>
      <w:r w:rsidRPr="00385513">
        <w:rPr>
          <w:b/>
          <w:bCs/>
          <w:i/>
          <w:iCs/>
          <w:sz w:val="22"/>
          <w:szCs w:val="22"/>
          <w:lang w:val="en-US"/>
        </w:rPr>
        <w:t xml:space="preserve">For </w:t>
      </w:r>
      <w:r>
        <w:rPr>
          <w:b/>
          <w:bCs/>
          <w:i/>
          <w:iCs/>
          <w:sz w:val="22"/>
          <w:szCs w:val="22"/>
          <w:lang w:val="en-US"/>
        </w:rPr>
        <w:t>PDCCH ordered RACH</w:t>
      </w:r>
      <w:r w:rsidRPr="00385513">
        <w:rPr>
          <w:b/>
          <w:bCs/>
          <w:i/>
          <w:iCs/>
          <w:sz w:val="22"/>
          <w:szCs w:val="22"/>
          <w:lang w:val="en-US"/>
        </w:rPr>
        <w:t xml:space="preserve">, </w:t>
      </w:r>
      <w:r>
        <w:rPr>
          <w:b/>
          <w:bCs/>
          <w:i/>
          <w:iCs/>
          <w:sz w:val="22"/>
          <w:szCs w:val="22"/>
          <w:lang w:val="en-US"/>
        </w:rPr>
        <w:t xml:space="preserve">support </w:t>
      </w:r>
      <w:r w:rsidR="000D2483">
        <w:rPr>
          <w:b/>
          <w:bCs/>
          <w:i/>
          <w:iCs/>
          <w:sz w:val="22"/>
          <w:szCs w:val="22"/>
          <w:lang w:val="en-US"/>
        </w:rPr>
        <w:t>a</w:t>
      </w:r>
      <w:r>
        <w:rPr>
          <w:b/>
          <w:bCs/>
          <w:i/>
          <w:iCs/>
          <w:sz w:val="22"/>
          <w:szCs w:val="22"/>
          <w:lang w:val="en-US"/>
        </w:rPr>
        <w:t xml:space="preserve"> new field for the indication of the candidate cell in DCI.</w:t>
      </w:r>
    </w:p>
    <w:p w14:paraId="1C20EB08" w14:textId="6E912663" w:rsidR="00A23358" w:rsidRPr="00385513" w:rsidRDefault="00A23358" w:rsidP="00A23358">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sidR="000D2483">
        <w:rPr>
          <w:b/>
          <w:bCs/>
          <w:sz w:val="22"/>
          <w:szCs w:val="22"/>
          <w:u w:val="single"/>
          <w:lang w:val="en-US"/>
        </w:rPr>
        <w:t>3</w:t>
      </w:r>
    </w:p>
    <w:p w14:paraId="35E56142" w14:textId="77777777" w:rsidR="00A23358" w:rsidRDefault="00A23358" w:rsidP="00A23358">
      <w:pPr>
        <w:pStyle w:val="aff6"/>
        <w:numPr>
          <w:ilvl w:val="0"/>
          <w:numId w:val="28"/>
        </w:numPr>
        <w:spacing w:beforeLines="50" w:before="120"/>
        <w:ind w:leftChars="0"/>
        <w:jc w:val="both"/>
        <w:rPr>
          <w:b/>
          <w:bCs/>
          <w:i/>
          <w:iCs/>
          <w:sz w:val="22"/>
          <w:szCs w:val="22"/>
          <w:lang w:val="en-US"/>
        </w:rPr>
      </w:pPr>
      <w:r w:rsidRPr="00385513">
        <w:rPr>
          <w:b/>
          <w:bCs/>
          <w:i/>
          <w:iCs/>
          <w:sz w:val="22"/>
          <w:szCs w:val="22"/>
          <w:lang w:val="en-US"/>
        </w:rPr>
        <w:t xml:space="preserve">For </w:t>
      </w:r>
      <w:r>
        <w:rPr>
          <w:b/>
          <w:bCs/>
          <w:i/>
          <w:iCs/>
          <w:sz w:val="22"/>
          <w:szCs w:val="22"/>
          <w:lang w:val="en-US"/>
        </w:rPr>
        <w:t>PDCCH ordered RACH</w:t>
      </w:r>
      <w:r w:rsidRPr="00385513">
        <w:rPr>
          <w:b/>
          <w:bCs/>
          <w:i/>
          <w:iCs/>
          <w:sz w:val="22"/>
          <w:szCs w:val="22"/>
          <w:lang w:val="en-US"/>
        </w:rPr>
        <w:t xml:space="preserve">, </w:t>
      </w:r>
      <w:r>
        <w:rPr>
          <w:b/>
          <w:bCs/>
          <w:i/>
          <w:iCs/>
          <w:sz w:val="22"/>
          <w:szCs w:val="22"/>
          <w:lang w:val="en-US"/>
        </w:rPr>
        <w:t xml:space="preserve">support </w:t>
      </w:r>
      <w:r w:rsidRPr="00A2204A">
        <w:rPr>
          <w:b/>
          <w:bCs/>
          <w:i/>
          <w:iCs/>
          <w:sz w:val="22"/>
          <w:szCs w:val="22"/>
          <w:lang w:val="en-US"/>
        </w:rPr>
        <w:t>Alt. 3: whether RAR is needed can be configured.</w:t>
      </w:r>
    </w:p>
    <w:p w14:paraId="2C1B9D8B" w14:textId="72D115EF" w:rsidR="00EC0E01" w:rsidRDefault="00A23358" w:rsidP="00EC0E01">
      <w:pPr>
        <w:pStyle w:val="aff6"/>
        <w:numPr>
          <w:ilvl w:val="0"/>
          <w:numId w:val="33"/>
        </w:numPr>
        <w:spacing w:beforeLines="50" w:before="120"/>
        <w:ind w:leftChars="0"/>
        <w:jc w:val="both"/>
        <w:rPr>
          <w:b/>
          <w:bCs/>
          <w:i/>
          <w:iCs/>
          <w:sz w:val="22"/>
          <w:szCs w:val="22"/>
          <w:lang w:val="en-US"/>
        </w:rPr>
      </w:pPr>
      <w:r>
        <w:rPr>
          <w:b/>
          <w:bCs/>
          <w:i/>
          <w:iCs/>
          <w:sz w:val="22"/>
          <w:szCs w:val="22"/>
          <w:lang w:val="en-US"/>
        </w:rPr>
        <w:t>RAR is needed for at least current serving cell.</w:t>
      </w:r>
    </w:p>
    <w:p w14:paraId="0FBC82EC" w14:textId="6B87BC33" w:rsidR="000D2483" w:rsidRPr="00385513" w:rsidRDefault="000D2483" w:rsidP="000D2483">
      <w:pPr>
        <w:spacing w:beforeLines="50" w:before="120"/>
        <w:jc w:val="both"/>
        <w:rPr>
          <w:b/>
          <w:bCs/>
          <w:sz w:val="22"/>
          <w:szCs w:val="22"/>
          <w:u w:val="single"/>
          <w:lang w:val="en-US"/>
        </w:rPr>
      </w:pPr>
      <w:r w:rsidRPr="00385513">
        <w:rPr>
          <w:b/>
          <w:bCs/>
          <w:sz w:val="22"/>
          <w:szCs w:val="22"/>
          <w:u w:val="single"/>
          <w:lang w:val="en-US"/>
        </w:rPr>
        <w:t xml:space="preserve">Proposal </w:t>
      </w:r>
      <w:r>
        <w:rPr>
          <w:b/>
          <w:bCs/>
          <w:sz w:val="22"/>
          <w:szCs w:val="22"/>
          <w:u w:val="single"/>
          <w:lang w:val="en-US"/>
        </w:rPr>
        <w:t>2</w:t>
      </w:r>
      <w:r w:rsidRPr="00385513">
        <w:rPr>
          <w:b/>
          <w:bCs/>
          <w:sz w:val="22"/>
          <w:szCs w:val="22"/>
          <w:u w:val="single"/>
          <w:lang w:val="en-US"/>
        </w:rPr>
        <w:t>.</w:t>
      </w:r>
      <w:r>
        <w:rPr>
          <w:b/>
          <w:bCs/>
          <w:sz w:val="22"/>
          <w:szCs w:val="22"/>
          <w:u w:val="single"/>
          <w:lang w:val="en-US"/>
        </w:rPr>
        <w:t>4</w:t>
      </w:r>
    </w:p>
    <w:p w14:paraId="5A435A93" w14:textId="0B8227CC" w:rsidR="000D2483" w:rsidRPr="000D2483" w:rsidRDefault="000D2483" w:rsidP="000D2483">
      <w:pPr>
        <w:pStyle w:val="aff6"/>
        <w:numPr>
          <w:ilvl w:val="0"/>
          <w:numId w:val="28"/>
        </w:numPr>
        <w:spacing w:beforeLines="50" w:before="120"/>
        <w:ind w:leftChars="0"/>
        <w:jc w:val="both"/>
        <w:rPr>
          <w:b/>
          <w:bCs/>
          <w:i/>
          <w:iCs/>
          <w:sz w:val="22"/>
          <w:szCs w:val="22"/>
          <w:lang w:val="en-US"/>
        </w:rPr>
      </w:pPr>
      <w:r w:rsidRPr="00385513">
        <w:rPr>
          <w:b/>
          <w:bCs/>
          <w:i/>
          <w:iCs/>
          <w:sz w:val="22"/>
          <w:szCs w:val="22"/>
          <w:lang w:val="en-US"/>
        </w:rPr>
        <w:t xml:space="preserve">For </w:t>
      </w:r>
      <w:r>
        <w:rPr>
          <w:b/>
          <w:bCs/>
          <w:i/>
          <w:iCs/>
          <w:sz w:val="22"/>
          <w:szCs w:val="22"/>
          <w:lang w:val="en-US"/>
        </w:rPr>
        <w:t>PDCCH ordered RACH</w:t>
      </w:r>
      <w:r w:rsidRPr="00385513">
        <w:rPr>
          <w:b/>
          <w:bCs/>
          <w:i/>
          <w:iCs/>
          <w:sz w:val="22"/>
          <w:szCs w:val="22"/>
          <w:lang w:val="en-US"/>
        </w:rPr>
        <w:t xml:space="preserve">, </w:t>
      </w:r>
      <w:r>
        <w:rPr>
          <w:b/>
          <w:bCs/>
          <w:i/>
          <w:iCs/>
          <w:sz w:val="22"/>
          <w:szCs w:val="22"/>
          <w:lang w:val="en-US"/>
        </w:rPr>
        <w:t xml:space="preserve">RAR should be monitored on </w:t>
      </w:r>
      <w:proofErr w:type="spellStart"/>
      <w:r>
        <w:rPr>
          <w:b/>
          <w:bCs/>
          <w:i/>
          <w:iCs/>
          <w:sz w:val="22"/>
          <w:szCs w:val="22"/>
          <w:lang w:val="en-US"/>
        </w:rPr>
        <w:t>SpCell</w:t>
      </w:r>
      <w:proofErr w:type="spellEnd"/>
      <w:r>
        <w:rPr>
          <w:b/>
          <w:bCs/>
          <w:i/>
          <w:iCs/>
          <w:sz w:val="22"/>
          <w:szCs w:val="22"/>
          <w:lang w:val="en-US"/>
        </w:rPr>
        <w:t>.</w:t>
      </w:r>
    </w:p>
    <w:p w14:paraId="3DD7A177" w14:textId="77777777" w:rsidR="00EC0E01" w:rsidRPr="002C18B3" w:rsidRDefault="00EC0E01" w:rsidP="00EC0E01">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5</w:t>
      </w:r>
    </w:p>
    <w:p w14:paraId="145A1AB0" w14:textId="77777777" w:rsidR="00EC0E01" w:rsidRPr="002C18B3" w:rsidRDefault="00EC0E01" w:rsidP="00EC0E01">
      <w:pPr>
        <w:numPr>
          <w:ilvl w:val="0"/>
          <w:numId w:val="28"/>
        </w:numPr>
        <w:spacing w:beforeLines="50" w:before="120"/>
        <w:jc w:val="both"/>
        <w:rPr>
          <w:b/>
          <w:bCs/>
          <w:i/>
          <w:iCs/>
          <w:sz w:val="22"/>
          <w:szCs w:val="22"/>
          <w:lang w:val="en-US"/>
        </w:rPr>
      </w:pPr>
      <w:r w:rsidRPr="002C18B3">
        <w:rPr>
          <w:b/>
          <w:bCs/>
          <w:i/>
          <w:iCs/>
          <w:sz w:val="22"/>
          <w:szCs w:val="22"/>
          <w:lang w:val="en-US"/>
        </w:rPr>
        <w:lastRenderedPageBreak/>
        <w:t>For</w:t>
      </w:r>
      <w:r>
        <w:rPr>
          <w:b/>
          <w:bCs/>
          <w:i/>
          <w:iCs/>
          <w:sz w:val="22"/>
          <w:szCs w:val="22"/>
          <w:lang w:val="en-US"/>
        </w:rPr>
        <w:t xml:space="preserve"> UE based TA measurement</w:t>
      </w:r>
      <w:r w:rsidRPr="002C18B3">
        <w:rPr>
          <w:b/>
          <w:bCs/>
          <w:i/>
          <w:iCs/>
          <w:sz w:val="22"/>
          <w:szCs w:val="22"/>
          <w:lang w:val="en-US"/>
        </w:rPr>
        <w:t xml:space="preserve">, </w:t>
      </w:r>
      <w:r>
        <w:rPr>
          <w:b/>
          <w:bCs/>
          <w:i/>
          <w:iCs/>
          <w:sz w:val="22"/>
          <w:szCs w:val="22"/>
          <w:lang w:val="en-US"/>
        </w:rPr>
        <w:t>the reference cell and the offset values should be configured as part of candidate configuration</w:t>
      </w:r>
      <w:r w:rsidRPr="002C18B3">
        <w:rPr>
          <w:b/>
          <w:bCs/>
          <w:i/>
          <w:iCs/>
          <w:sz w:val="22"/>
          <w:szCs w:val="22"/>
          <w:lang w:val="en-US"/>
        </w:rPr>
        <w:t>.</w:t>
      </w:r>
    </w:p>
    <w:p w14:paraId="2F964F32" w14:textId="77777777" w:rsidR="00EC0E01" w:rsidRPr="002C18B3" w:rsidRDefault="00EC0E01" w:rsidP="00EC0E01">
      <w:pPr>
        <w:spacing w:beforeLines="50" w:before="120"/>
        <w:jc w:val="both"/>
        <w:rPr>
          <w:b/>
          <w:bCs/>
          <w:sz w:val="22"/>
          <w:szCs w:val="22"/>
          <w:u w:val="single"/>
          <w:lang w:val="en-US"/>
        </w:rPr>
      </w:pPr>
      <w:r w:rsidRPr="002C18B3">
        <w:rPr>
          <w:b/>
          <w:bCs/>
          <w:sz w:val="22"/>
          <w:szCs w:val="22"/>
          <w:u w:val="single"/>
          <w:lang w:val="en-US"/>
        </w:rPr>
        <w:t>Proposal 2.</w:t>
      </w:r>
      <w:r>
        <w:rPr>
          <w:b/>
          <w:bCs/>
          <w:sz w:val="22"/>
          <w:szCs w:val="22"/>
          <w:u w:val="single"/>
          <w:lang w:val="en-US"/>
        </w:rPr>
        <w:t>6</w:t>
      </w:r>
    </w:p>
    <w:p w14:paraId="368F6C0B" w14:textId="1AB59366" w:rsidR="00EC0E01" w:rsidRPr="00EC0E01" w:rsidRDefault="00EC0E01" w:rsidP="00EC0E01">
      <w:pPr>
        <w:numPr>
          <w:ilvl w:val="0"/>
          <w:numId w:val="28"/>
        </w:numPr>
        <w:spacing w:beforeLines="50" w:before="120"/>
        <w:jc w:val="both"/>
        <w:rPr>
          <w:sz w:val="22"/>
          <w:szCs w:val="22"/>
          <w:lang w:val="en-US"/>
        </w:rPr>
      </w:pPr>
      <w:r w:rsidRPr="002C18B3">
        <w:rPr>
          <w:b/>
          <w:bCs/>
          <w:i/>
          <w:iCs/>
          <w:sz w:val="22"/>
          <w:szCs w:val="22"/>
          <w:lang w:val="en-US"/>
        </w:rPr>
        <w:t xml:space="preserve">For UE based TA measurement, </w:t>
      </w:r>
      <w:r>
        <w:rPr>
          <w:b/>
          <w:bCs/>
          <w:i/>
          <w:iCs/>
          <w:sz w:val="22"/>
          <w:szCs w:val="22"/>
          <w:lang w:val="en-US"/>
        </w:rPr>
        <w:t>TA of target cell is applied after cell switch command for first UL transmission.</w:t>
      </w:r>
    </w:p>
    <w:p w14:paraId="56CFBDB4" w14:textId="4086867A" w:rsidR="00983D48" w:rsidRPr="00385513" w:rsidRDefault="00983D48" w:rsidP="00983D48">
      <w:pPr>
        <w:spacing w:beforeLines="50" w:before="120"/>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roposal 3.1</w:t>
      </w:r>
    </w:p>
    <w:p w14:paraId="7AAD7B8D" w14:textId="77777777" w:rsidR="00983D48" w:rsidRPr="00385513" w:rsidRDefault="00983D48">
      <w:pPr>
        <w:pStyle w:val="aff6"/>
        <w:numPr>
          <w:ilvl w:val="0"/>
          <w:numId w:val="28"/>
        </w:numPr>
        <w:spacing w:beforeLines="50" w:before="120"/>
        <w:ind w:leftChars="0"/>
        <w:rPr>
          <w:b/>
          <w:bCs/>
          <w:i/>
          <w:iCs/>
          <w:sz w:val="22"/>
          <w:szCs w:val="22"/>
          <w:u w:val="single"/>
          <w:lang w:val="en-US"/>
        </w:rPr>
      </w:pPr>
      <w:r w:rsidRPr="00385513">
        <w:rPr>
          <w:b/>
          <w:bCs/>
          <w:i/>
          <w:iCs/>
          <w:sz w:val="22"/>
          <w:szCs w:val="22"/>
          <w:lang w:val="en-US"/>
        </w:rPr>
        <w:t xml:space="preserve">Support </w:t>
      </w:r>
      <w:r w:rsidRPr="00385513">
        <w:rPr>
          <w:rFonts w:eastAsia="ＭＳ Ｐゴシック"/>
          <w:b/>
          <w:bCs/>
          <w:i/>
          <w:iCs/>
          <w:color w:val="000000"/>
          <w:sz w:val="22"/>
          <w:szCs w:val="22"/>
          <w:lang w:val="en-US" w:eastAsia="zh-CN"/>
        </w:rPr>
        <w:t xml:space="preserve">TA acquisition of candidate cell(s) before cell switch command is received in L1/L2 based mobility when it is deactivated </w:t>
      </w:r>
      <w:proofErr w:type="spellStart"/>
      <w:r w:rsidRPr="00385513">
        <w:rPr>
          <w:rFonts w:eastAsia="ＭＳ Ｐゴシック"/>
          <w:b/>
          <w:bCs/>
          <w:i/>
          <w:iCs/>
          <w:color w:val="000000"/>
          <w:sz w:val="22"/>
          <w:szCs w:val="22"/>
          <w:lang w:val="en-US" w:eastAsia="zh-CN"/>
        </w:rPr>
        <w:t>SCell</w:t>
      </w:r>
      <w:proofErr w:type="spellEnd"/>
      <w:r w:rsidRPr="00385513">
        <w:rPr>
          <w:rFonts w:eastAsia="ＭＳ Ｐゴシック"/>
          <w:b/>
          <w:bCs/>
          <w:i/>
          <w:iCs/>
          <w:color w:val="000000"/>
          <w:sz w:val="22"/>
          <w:szCs w:val="22"/>
          <w:lang w:val="en-US" w:eastAsia="zh-CN"/>
        </w:rPr>
        <w:t>.</w:t>
      </w:r>
    </w:p>
    <w:p w14:paraId="2DD030CB" w14:textId="03E1BB55" w:rsidR="00983D48" w:rsidRPr="00385513" w:rsidRDefault="00983D48" w:rsidP="00983D48">
      <w:pPr>
        <w:spacing w:beforeLines="50" w:before="120"/>
        <w:jc w:val="both"/>
        <w:rPr>
          <w:b/>
          <w:bCs/>
          <w:sz w:val="22"/>
          <w:szCs w:val="22"/>
          <w:u w:val="single"/>
          <w:lang w:val="en-US"/>
        </w:rPr>
      </w:pPr>
      <w:r w:rsidRPr="00385513">
        <w:rPr>
          <w:rFonts w:hint="eastAsia"/>
          <w:b/>
          <w:bCs/>
          <w:sz w:val="22"/>
          <w:szCs w:val="22"/>
          <w:u w:val="single"/>
          <w:lang w:val="en-US"/>
        </w:rPr>
        <w:t>P</w:t>
      </w:r>
      <w:r w:rsidRPr="00385513">
        <w:rPr>
          <w:b/>
          <w:bCs/>
          <w:sz w:val="22"/>
          <w:szCs w:val="22"/>
          <w:u w:val="single"/>
          <w:lang w:val="en-US"/>
        </w:rPr>
        <w:t xml:space="preserve">roposal 3.2 </w:t>
      </w:r>
    </w:p>
    <w:p w14:paraId="26EC9FDC" w14:textId="77777777" w:rsidR="00983D48" w:rsidRPr="00385513" w:rsidRDefault="00983D48">
      <w:pPr>
        <w:pStyle w:val="aff6"/>
        <w:numPr>
          <w:ilvl w:val="0"/>
          <w:numId w:val="28"/>
        </w:numPr>
        <w:spacing w:beforeLines="50" w:before="120"/>
        <w:ind w:leftChars="0"/>
        <w:jc w:val="both"/>
        <w:rPr>
          <w:b/>
          <w:bCs/>
          <w:i/>
          <w:iCs/>
          <w:sz w:val="22"/>
          <w:szCs w:val="22"/>
          <w:lang w:val="en-US"/>
        </w:rPr>
      </w:pPr>
      <w:r w:rsidRPr="00385513">
        <w:rPr>
          <w:rFonts w:hint="eastAsia"/>
          <w:b/>
          <w:bCs/>
          <w:i/>
          <w:iCs/>
          <w:sz w:val="22"/>
          <w:szCs w:val="22"/>
          <w:lang w:val="en-US"/>
        </w:rPr>
        <w:t>F</w:t>
      </w:r>
      <w:r w:rsidRPr="00385513">
        <w:rPr>
          <w:b/>
          <w:bCs/>
          <w:i/>
          <w:iCs/>
          <w:sz w:val="22"/>
          <w:szCs w:val="22"/>
          <w:lang w:val="en-US"/>
        </w:rPr>
        <w:t>or TA acquisition of a candidate cell before cell switch command is received, support Alt2: Associate TA/TAG and candidate cell explicitly.</w:t>
      </w:r>
    </w:p>
    <w:p w14:paraId="5EBD72AB" w14:textId="77777777" w:rsidR="00983D48" w:rsidRPr="00385513" w:rsidRDefault="00983D48">
      <w:pPr>
        <w:pStyle w:val="aff6"/>
        <w:numPr>
          <w:ilvl w:val="0"/>
          <w:numId w:val="29"/>
        </w:numPr>
        <w:spacing w:beforeLines="50" w:before="120"/>
        <w:ind w:leftChars="0"/>
        <w:jc w:val="both"/>
        <w:rPr>
          <w:b/>
          <w:bCs/>
          <w:i/>
          <w:iCs/>
          <w:sz w:val="22"/>
          <w:szCs w:val="22"/>
          <w:lang w:val="en-US"/>
        </w:rPr>
      </w:pPr>
      <w:r w:rsidRPr="00385513">
        <w:rPr>
          <w:b/>
          <w:bCs/>
          <w:i/>
          <w:iCs/>
          <w:sz w:val="22"/>
          <w:szCs w:val="22"/>
          <w:lang w:val="en-US"/>
        </w:rPr>
        <w:t>The association is provided as a part of candidate cell(s) configuration.</w:t>
      </w:r>
    </w:p>
    <w:p w14:paraId="24E4E95B" w14:textId="77777777" w:rsidR="00983D48" w:rsidRPr="00385513" w:rsidRDefault="00983D48">
      <w:pPr>
        <w:pStyle w:val="aff6"/>
        <w:numPr>
          <w:ilvl w:val="0"/>
          <w:numId w:val="29"/>
        </w:numPr>
        <w:spacing w:beforeLines="50" w:before="120"/>
        <w:ind w:leftChars="0"/>
        <w:jc w:val="both"/>
        <w:rPr>
          <w:b/>
          <w:bCs/>
          <w:i/>
          <w:iCs/>
          <w:sz w:val="22"/>
          <w:szCs w:val="22"/>
          <w:lang w:val="en-US"/>
        </w:rPr>
      </w:pPr>
      <w:r w:rsidRPr="00385513">
        <w:rPr>
          <w:rFonts w:hint="eastAsia"/>
          <w:b/>
          <w:bCs/>
          <w:i/>
          <w:iCs/>
          <w:sz w:val="22"/>
          <w:szCs w:val="22"/>
          <w:lang w:val="en-US"/>
        </w:rPr>
        <w:t>T</w:t>
      </w:r>
      <w:r w:rsidRPr="00385513">
        <w:rPr>
          <w:b/>
          <w:bCs/>
          <w:i/>
          <w:iCs/>
          <w:sz w:val="22"/>
          <w:szCs w:val="22"/>
          <w:lang w:val="en-US"/>
        </w:rPr>
        <w:t xml:space="preserve">his also applied to candidate cell when it is deactivated </w:t>
      </w:r>
      <w:proofErr w:type="spellStart"/>
      <w:r w:rsidRPr="00385513">
        <w:rPr>
          <w:b/>
          <w:bCs/>
          <w:i/>
          <w:iCs/>
          <w:sz w:val="22"/>
          <w:szCs w:val="22"/>
          <w:lang w:val="en-US"/>
        </w:rPr>
        <w:t>SCell</w:t>
      </w:r>
      <w:proofErr w:type="spellEnd"/>
      <w:r w:rsidRPr="00385513">
        <w:rPr>
          <w:b/>
          <w:bCs/>
          <w:i/>
          <w:iCs/>
          <w:sz w:val="22"/>
          <w:szCs w:val="22"/>
          <w:lang w:val="en-US"/>
        </w:rPr>
        <w:t>.</w:t>
      </w:r>
    </w:p>
    <w:p w14:paraId="797C2F79" w14:textId="77777777" w:rsidR="00983D48" w:rsidRPr="00385513" w:rsidRDefault="00983D48" w:rsidP="00983D48">
      <w:pPr>
        <w:spacing w:beforeLines="50" w:before="120"/>
        <w:ind w:left="110" w:hangingChars="50" w:hanging="110"/>
        <w:jc w:val="both"/>
        <w:rPr>
          <w:b/>
          <w:bCs/>
          <w:sz w:val="22"/>
          <w:szCs w:val="22"/>
        </w:rPr>
      </w:pPr>
      <w:r w:rsidRPr="00385513">
        <w:rPr>
          <w:rFonts w:hint="eastAsia"/>
          <w:b/>
          <w:bCs/>
          <w:sz w:val="22"/>
          <w:szCs w:val="22"/>
          <w:u w:val="single"/>
        </w:rPr>
        <w:t>O</w:t>
      </w:r>
      <w:r w:rsidRPr="00385513">
        <w:rPr>
          <w:b/>
          <w:bCs/>
          <w:sz w:val="22"/>
          <w:szCs w:val="22"/>
          <w:u w:val="single"/>
        </w:rPr>
        <w:t>bservation 2.1</w:t>
      </w:r>
      <w:r w:rsidRPr="00385513">
        <w:rPr>
          <w:b/>
          <w:bCs/>
          <w:sz w:val="22"/>
          <w:szCs w:val="22"/>
        </w:rPr>
        <w:t xml:space="preserve"> </w:t>
      </w:r>
    </w:p>
    <w:p w14:paraId="2C362DF8" w14:textId="72E88A85" w:rsidR="00983D48" w:rsidRPr="00543742" w:rsidRDefault="00983D48">
      <w:pPr>
        <w:pStyle w:val="aff6"/>
        <w:numPr>
          <w:ilvl w:val="0"/>
          <w:numId w:val="27"/>
        </w:numPr>
        <w:spacing w:beforeLines="50" w:before="120"/>
        <w:ind w:leftChars="0"/>
        <w:jc w:val="both"/>
        <w:rPr>
          <w:rFonts w:eastAsiaTheme="minorEastAsia"/>
          <w:b/>
          <w:bCs/>
          <w:i/>
          <w:iCs/>
          <w:sz w:val="22"/>
          <w:szCs w:val="22"/>
        </w:rPr>
      </w:pPr>
      <w:r w:rsidRPr="00385513">
        <w:rPr>
          <w:b/>
          <w:bCs/>
          <w:i/>
          <w:iCs/>
          <w:sz w:val="22"/>
          <w:szCs w:val="22"/>
          <w:lang w:eastAsia="ko-KR"/>
        </w:rPr>
        <w:t xml:space="preserve">For Rel-18 LTM, it is </w:t>
      </w:r>
      <w:r w:rsidR="00814491">
        <w:rPr>
          <w:b/>
          <w:bCs/>
          <w:i/>
          <w:iCs/>
          <w:sz w:val="22"/>
          <w:szCs w:val="22"/>
          <w:lang w:eastAsia="ko-KR"/>
        </w:rPr>
        <w:t>not necessary to support additional RACH-based solutions</w:t>
      </w:r>
      <w:r w:rsidRPr="00385513">
        <w:rPr>
          <w:b/>
          <w:bCs/>
          <w:i/>
          <w:iCs/>
          <w:sz w:val="22"/>
          <w:szCs w:val="22"/>
          <w:lang w:eastAsia="ko-KR"/>
        </w:rPr>
        <w:t>.</w:t>
      </w:r>
    </w:p>
    <w:p w14:paraId="507E404A" w14:textId="77777777" w:rsidR="00EC0E01" w:rsidRPr="002C18B3" w:rsidRDefault="00EC0E01" w:rsidP="00EC0E01">
      <w:pPr>
        <w:spacing w:beforeLines="50" w:before="120"/>
        <w:ind w:left="110" w:hangingChars="50" w:hanging="110"/>
        <w:jc w:val="both"/>
        <w:rPr>
          <w:b/>
          <w:bCs/>
          <w:sz w:val="22"/>
          <w:szCs w:val="22"/>
        </w:rPr>
      </w:pPr>
      <w:r w:rsidRPr="002C18B3">
        <w:rPr>
          <w:rFonts w:hint="eastAsia"/>
          <w:b/>
          <w:bCs/>
          <w:sz w:val="22"/>
          <w:szCs w:val="22"/>
          <w:u w:val="single"/>
        </w:rPr>
        <w:t>O</w:t>
      </w:r>
      <w:r w:rsidRPr="002C18B3">
        <w:rPr>
          <w:b/>
          <w:bCs/>
          <w:sz w:val="22"/>
          <w:szCs w:val="22"/>
          <w:u w:val="single"/>
        </w:rPr>
        <w:t>bservation 2.2</w:t>
      </w:r>
    </w:p>
    <w:p w14:paraId="1675358F" w14:textId="77777777" w:rsidR="00EC0E01" w:rsidRPr="002C18B3" w:rsidRDefault="00EC0E01" w:rsidP="00EC0E01">
      <w:pPr>
        <w:pStyle w:val="aff6"/>
        <w:numPr>
          <w:ilvl w:val="0"/>
          <w:numId w:val="27"/>
        </w:numPr>
        <w:spacing w:beforeLines="50" w:before="120"/>
        <w:ind w:leftChars="0"/>
        <w:jc w:val="both"/>
        <w:rPr>
          <w:sz w:val="22"/>
          <w:szCs w:val="22"/>
        </w:rPr>
      </w:pPr>
      <w:r w:rsidRPr="002C18B3">
        <w:rPr>
          <w:b/>
          <w:bCs/>
          <w:i/>
          <w:iCs/>
          <w:sz w:val="22"/>
          <w:szCs w:val="22"/>
          <w:lang w:eastAsia="ko-KR"/>
        </w:rPr>
        <w:t>For Rel-18 LTM, it is beneficial to consider UE based TA measurement.</w:t>
      </w:r>
    </w:p>
    <w:p w14:paraId="5E170773" w14:textId="77777777" w:rsidR="00543742" w:rsidRPr="00EC0E01" w:rsidRDefault="00543742" w:rsidP="00543742">
      <w:pPr>
        <w:spacing w:beforeLines="50" w:before="120"/>
        <w:jc w:val="both"/>
        <w:rPr>
          <w:rFonts w:eastAsiaTheme="minorEastAsia"/>
          <w:b/>
          <w:bCs/>
          <w:i/>
          <w:iCs/>
          <w:sz w:val="22"/>
          <w:szCs w:val="22"/>
        </w:rPr>
      </w:pPr>
    </w:p>
    <w:p w14:paraId="69E870E0" w14:textId="42503535" w:rsidR="00A931F1" w:rsidRPr="00385513" w:rsidRDefault="00A931F1" w:rsidP="00125736">
      <w:pPr>
        <w:pStyle w:val="1"/>
        <w:spacing w:before="180" w:after="120"/>
        <w:jc w:val="both"/>
        <w:rPr>
          <w:rFonts w:eastAsia="ＭＳ 明朝"/>
          <w:b/>
          <w:bCs/>
          <w:sz w:val="22"/>
          <w:szCs w:val="22"/>
          <w:lang w:val="en-US"/>
        </w:rPr>
      </w:pPr>
      <w:r w:rsidRPr="00385513">
        <w:rPr>
          <w:rFonts w:eastAsia="ＭＳ 明朝"/>
          <w:b/>
          <w:bCs/>
          <w:sz w:val="22"/>
          <w:szCs w:val="22"/>
          <w:lang w:val="en-US"/>
        </w:rPr>
        <w:t>Reference</w:t>
      </w:r>
    </w:p>
    <w:p w14:paraId="2387BD06" w14:textId="6005054C" w:rsidR="00E06751" w:rsidRPr="00EC0E01" w:rsidRDefault="002B6B38" w:rsidP="00EC0E01">
      <w:pPr>
        <w:rPr>
          <w:rFonts w:eastAsiaTheme="minorEastAsia"/>
          <w:b/>
          <w:bCs/>
          <w:sz w:val="22"/>
          <w:szCs w:val="18"/>
          <w:lang w:val="en-US"/>
        </w:rPr>
      </w:pPr>
      <w:r>
        <w:rPr>
          <w:rFonts w:eastAsia="ＭＳ 明朝"/>
          <w:sz w:val="22"/>
          <w:szCs w:val="22"/>
        </w:rPr>
        <w:t xml:space="preserve">[1] </w:t>
      </w:r>
      <w:r w:rsidRPr="002B6B38">
        <w:rPr>
          <w:rFonts w:eastAsia="ＭＳ 明朝"/>
          <w:sz w:val="22"/>
          <w:szCs w:val="22"/>
        </w:rPr>
        <w:t>RAN1 Meeting #1</w:t>
      </w:r>
      <w:r>
        <w:rPr>
          <w:rFonts w:eastAsia="ＭＳ 明朝"/>
          <w:sz w:val="22"/>
          <w:szCs w:val="22"/>
        </w:rPr>
        <w:t>1</w:t>
      </w:r>
      <w:r w:rsidR="005F1524">
        <w:rPr>
          <w:rFonts w:eastAsia="ＭＳ 明朝" w:hint="eastAsia"/>
          <w:sz w:val="22"/>
          <w:szCs w:val="22"/>
        </w:rPr>
        <w:t>1</w:t>
      </w:r>
      <w:r w:rsidRPr="002B6B38">
        <w:rPr>
          <w:rFonts w:eastAsia="ＭＳ 明朝"/>
          <w:sz w:val="22"/>
          <w:szCs w:val="22"/>
        </w:rPr>
        <w:t xml:space="preserve"> Chairman’s Notes, </w:t>
      </w:r>
      <w:r w:rsidR="005F1524">
        <w:rPr>
          <w:rFonts w:eastAsia="ＭＳ 明朝" w:hint="eastAsia"/>
          <w:sz w:val="22"/>
          <w:szCs w:val="22"/>
        </w:rPr>
        <w:t>Nov</w:t>
      </w:r>
      <w:r>
        <w:rPr>
          <w:rFonts w:eastAsia="ＭＳ 明朝"/>
          <w:sz w:val="22"/>
          <w:szCs w:val="22"/>
        </w:rPr>
        <w:t>.</w:t>
      </w:r>
      <w:r w:rsidRPr="002B6B38">
        <w:rPr>
          <w:rFonts w:eastAsia="ＭＳ 明朝"/>
          <w:sz w:val="22"/>
          <w:szCs w:val="22"/>
        </w:rPr>
        <w:t xml:space="preserve"> 2022</w:t>
      </w:r>
      <w:r w:rsidR="005D4E13">
        <w:rPr>
          <w:rFonts w:eastAsiaTheme="minorEastAsia"/>
          <w:b/>
          <w:bCs/>
          <w:sz w:val="22"/>
          <w:szCs w:val="18"/>
          <w:lang w:val="en-US"/>
        </w:rPr>
        <w:t xml:space="preserve"> </w:t>
      </w:r>
    </w:p>
    <w:sectPr w:rsidR="00E06751" w:rsidRPr="00EC0E01">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92E4A" w14:textId="77777777" w:rsidR="00A4031D" w:rsidRDefault="00A4031D">
      <w:r>
        <w:separator/>
      </w:r>
    </w:p>
  </w:endnote>
  <w:endnote w:type="continuationSeparator" w:id="0">
    <w:p w14:paraId="76FEEEB7" w14:textId="77777777" w:rsidR="00A4031D" w:rsidRDefault="00A4031D">
      <w:r>
        <w:continuationSeparator/>
      </w:r>
    </w:p>
  </w:endnote>
  <w:endnote w:type="continuationNotice" w:id="1">
    <w:p w14:paraId="2E8F2764" w14:textId="77777777" w:rsidR="00A4031D" w:rsidRDefault="00A403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1A3DB" w14:textId="77777777" w:rsidR="00A4031D" w:rsidRDefault="00A4031D">
      <w:r>
        <w:separator/>
      </w:r>
    </w:p>
  </w:footnote>
  <w:footnote w:type="continuationSeparator" w:id="0">
    <w:p w14:paraId="54D5626F" w14:textId="77777777" w:rsidR="00A4031D" w:rsidRDefault="00A4031D">
      <w:r>
        <w:continuationSeparator/>
      </w:r>
    </w:p>
  </w:footnote>
  <w:footnote w:type="continuationNotice" w:id="1">
    <w:p w14:paraId="192ECE42" w14:textId="77777777" w:rsidR="00A4031D" w:rsidRDefault="00A4031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1206"/>
        </w:tabs>
        <w:ind w:left="120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4056BEF"/>
    <w:multiLevelType w:val="multilevel"/>
    <w:tmpl w:val="493E682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721B4A"/>
    <w:multiLevelType w:val="hybridMultilevel"/>
    <w:tmpl w:val="A0D46DA4"/>
    <w:lvl w:ilvl="0" w:tplc="0409000B">
      <w:start w:val="1"/>
      <w:numFmt w:val="bullet"/>
      <w:lvlText w:val=""/>
      <w:lvlJc w:val="left"/>
      <w:pPr>
        <w:ind w:left="845" w:hanging="420"/>
      </w:pPr>
      <w:rPr>
        <w:rFonts w:ascii="Wingdings" w:hAnsi="Wingdings" w:hint="default"/>
      </w:rPr>
    </w:lvl>
    <w:lvl w:ilvl="1" w:tplc="0409000B">
      <w:start w:val="1"/>
      <w:numFmt w:val="bullet"/>
      <w:lvlText w:val=""/>
      <w:lvlJc w:val="left"/>
      <w:pPr>
        <w:ind w:left="1265" w:hanging="420"/>
      </w:pPr>
      <w:rPr>
        <w:rFonts w:ascii="Wingdings" w:hAnsi="Wingdings" w:hint="default"/>
      </w:rPr>
    </w:lvl>
    <w:lvl w:ilvl="2" w:tplc="0409000D"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B" w:tentative="1">
      <w:start w:val="1"/>
      <w:numFmt w:val="bullet"/>
      <w:lvlText w:val=""/>
      <w:lvlJc w:val="left"/>
      <w:pPr>
        <w:ind w:left="2525" w:hanging="420"/>
      </w:pPr>
      <w:rPr>
        <w:rFonts w:ascii="Wingdings" w:hAnsi="Wingdings" w:hint="default"/>
      </w:rPr>
    </w:lvl>
    <w:lvl w:ilvl="5" w:tplc="0409000D"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B" w:tentative="1">
      <w:start w:val="1"/>
      <w:numFmt w:val="bullet"/>
      <w:lvlText w:val=""/>
      <w:lvlJc w:val="left"/>
      <w:pPr>
        <w:ind w:left="3785" w:hanging="420"/>
      </w:pPr>
      <w:rPr>
        <w:rFonts w:ascii="Wingdings" w:hAnsi="Wingdings" w:hint="default"/>
      </w:rPr>
    </w:lvl>
    <w:lvl w:ilvl="8" w:tplc="0409000D" w:tentative="1">
      <w:start w:val="1"/>
      <w:numFmt w:val="bullet"/>
      <w:lvlText w:val=""/>
      <w:lvlJc w:val="left"/>
      <w:pPr>
        <w:ind w:left="4205" w:hanging="42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E40695"/>
    <w:multiLevelType w:val="multilevel"/>
    <w:tmpl w:val="5E8CA0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4496B55"/>
    <w:multiLevelType w:val="hybridMultilevel"/>
    <w:tmpl w:val="556477F0"/>
    <w:lvl w:ilvl="0" w:tplc="CE484A62">
      <w:start w:val="1"/>
      <w:numFmt w:val="bullet"/>
      <w:lvlText w:val=""/>
      <w:lvlJc w:val="left"/>
      <w:pPr>
        <w:ind w:left="1140" w:hanging="420"/>
      </w:pPr>
      <w:rPr>
        <w:rFonts w:ascii="Wingdings" w:hAnsi="Wingdings" w:hint="default"/>
        <w:sz w:val="13"/>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A16590"/>
    <w:multiLevelType w:val="hybridMultilevel"/>
    <w:tmpl w:val="3148E428"/>
    <w:lvl w:ilvl="0" w:tplc="0409000B">
      <w:start w:val="1"/>
      <w:numFmt w:val="bullet"/>
      <w:lvlText w:val=""/>
      <w:lvlJc w:val="left"/>
      <w:pPr>
        <w:ind w:left="845" w:hanging="420"/>
      </w:pPr>
      <w:rPr>
        <w:rFonts w:ascii="Wingdings" w:hAnsi="Wingdings" w:hint="default"/>
      </w:rPr>
    </w:lvl>
    <w:lvl w:ilvl="1" w:tplc="0409000B">
      <w:start w:val="1"/>
      <w:numFmt w:val="bullet"/>
      <w:lvlText w:val=""/>
      <w:lvlJc w:val="left"/>
      <w:pPr>
        <w:ind w:left="1430" w:hanging="420"/>
      </w:pPr>
      <w:rPr>
        <w:rFonts w:ascii="Wingdings" w:hAnsi="Wingdings" w:hint="default"/>
      </w:rPr>
    </w:lvl>
    <w:lvl w:ilvl="2" w:tplc="71CAF06E">
      <w:start w:val="2"/>
      <w:numFmt w:val="bullet"/>
      <w:lvlText w:val="-"/>
      <w:lvlJc w:val="left"/>
      <w:pPr>
        <w:ind w:left="1790" w:hanging="360"/>
      </w:pPr>
      <w:rPr>
        <w:rFonts w:ascii="Times New Roman" w:eastAsia="ＭＳ 明朝" w:hAnsi="Times New Roman" w:cs="Times New Roman" w:hint="default"/>
      </w:rPr>
    </w:lvl>
    <w:lvl w:ilvl="3" w:tplc="04090001" w:tentative="1">
      <w:start w:val="1"/>
      <w:numFmt w:val="bullet"/>
      <w:lvlText w:val=""/>
      <w:lvlJc w:val="left"/>
      <w:pPr>
        <w:ind w:left="2270" w:hanging="420"/>
      </w:pPr>
      <w:rPr>
        <w:rFonts w:ascii="Wingdings" w:hAnsi="Wingdings" w:hint="default"/>
      </w:rPr>
    </w:lvl>
    <w:lvl w:ilvl="4" w:tplc="0409000B" w:tentative="1">
      <w:start w:val="1"/>
      <w:numFmt w:val="bullet"/>
      <w:lvlText w:val=""/>
      <w:lvlJc w:val="left"/>
      <w:pPr>
        <w:ind w:left="2690" w:hanging="420"/>
      </w:pPr>
      <w:rPr>
        <w:rFonts w:ascii="Wingdings" w:hAnsi="Wingdings" w:hint="default"/>
      </w:rPr>
    </w:lvl>
    <w:lvl w:ilvl="5" w:tplc="0409000D" w:tentative="1">
      <w:start w:val="1"/>
      <w:numFmt w:val="bullet"/>
      <w:lvlText w:val=""/>
      <w:lvlJc w:val="left"/>
      <w:pPr>
        <w:ind w:left="3110" w:hanging="420"/>
      </w:pPr>
      <w:rPr>
        <w:rFonts w:ascii="Wingdings" w:hAnsi="Wingdings" w:hint="default"/>
      </w:rPr>
    </w:lvl>
    <w:lvl w:ilvl="6" w:tplc="04090001" w:tentative="1">
      <w:start w:val="1"/>
      <w:numFmt w:val="bullet"/>
      <w:lvlText w:val=""/>
      <w:lvlJc w:val="left"/>
      <w:pPr>
        <w:ind w:left="3530" w:hanging="420"/>
      </w:pPr>
      <w:rPr>
        <w:rFonts w:ascii="Wingdings" w:hAnsi="Wingdings" w:hint="default"/>
      </w:rPr>
    </w:lvl>
    <w:lvl w:ilvl="7" w:tplc="0409000B" w:tentative="1">
      <w:start w:val="1"/>
      <w:numFmt w:val="bullet"/>
      <w:lvlText w:val=""/>
      <w:lvlJc w:val="left"/>
      <w:pPr>
        <w:ind w:left="3950" w:hanging="420"/>
      </w:pPr>
      <w:rPr>
        <w:rFonts w:ascii="Wingdings" w:hAnsi="Wingdings" w:hint="default"/>
      </w:rPr>
    </w:lvl>
    <w:lvl w:ilvl="8" w:tplc="0409000D" w:tentative="1">
      <w:start w:val="1"/>
      <w:numFmt w:val="bullet"/>
      <w:lvlText w:val=""/>
      <w:lvlJc w:val="left"/>
      <w:pPr>
        <w:ind w:left="4370" w:hanging="42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3117EBF"/>
    <w:multiLevelType w:val="hybridMultilevel"/>
    <w:tmpl w:val="FFDE8006"/>
    <w:lvl w:ilvl="0" w:tplc="DD4E8DCA">
      <w:start w:val="1"/>
      <w:numFmt w:val="bullet"/>
      <w:lvlText w:val=""/>
      <w:lvlJc w:val="left"/>
      <w:pPr>
        <w:ind w:left="420" w:hanging="420"/>
      </w:pPr>
      <w:rPr>
        <w:rFonts w:ascii="Wingdings" w:hAnsi="Wingdings" w:hint="default"/>
        <w:sz w:val="13"/>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CB3E77"/>
    <w:multiLevelType w:val="hybridMultilevel"/>
    <w:tmpl w:val="59903FB2"/>
    <w:lvl w:ilvl="0" w:tplc="96F6F3D2">
      <w:start w:val="5"/>
      <w:numFmt w:val="bullet"/>
      <w:lvlText w:val=""/>
      <w:lvlJc w:val="left"/>
      <w:pPr>
        <w:ind w:left="987" w:hanging="420"/>
      </w:pPr>
      <w:rPr>
        <w:rFonts w:ascii="Symbol" w:eastAsia="SimSun" w:hAnsi="Symbol"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3" w15:restartNumberingAfterBreak="0">
    <w:nsid w:val="5719111E"/>
    <w:multiLevelType w:val="hybridMultilevel"/>
    <w:tmpl w:val="0B60E4D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FEA6CAB"/>
    <w:multiLevelType w:val="hybridMultilevel"/>
    <w:tmpl w:val="10B0968A"/>
    <w:lvl w:ilvl="0" w:tplc="04090003">
      <w:start w:val="1"/>
      <w:numFmt w:val="bullet"/>
      <w:lvlText w:val="o"/>
      <w:lvlJc w:val="left"/>
      <w:pPr>
        <w:ind w:left="1193" w:hanging="420"/>
      </w:pPr>
      <w:rPr>
        <w:rFonts w:ascii="Courier New" w:hAnsi="Courier New" w:cs="Courier New" w:hint="default"/>
      </w:rPr>
    </w:lvl>
    <w:lvl w:ilvl="1" w:tplc="0409000B" w:tentative="1">
      <w:start w:val="1"/>
      <w:numFmt w:val="bullet"/>
      <w:lvlText w:val=""/>
      <w:lvlJc w:val="left"/>
      <w:pPr>
        <w:ind w:left="1613" w:hanging="420"/>
      </w:pPr>
      <w:rPr>
        <w:rFonts w:ascii="Wingdings" w:hAnsi="Wingdings" w:hint="default"/>
      </w:rPr>
    </w:lvl>
    <w:lvl w:ilvl="2" w:tplc="0409000D" w:tentative="1">
      <w:start w:val="1"/>
      <w:numFmt w:val="bullet"/>
      <w:lvlText w:val=""/>
      <w:lvlJc w:val="left"/>
      <w:pPr>
        <w:ind w:left="2033" w:hanging="420"/>
      </w:pPr>
      <w:rPr>
        <w:rFonts w:ascii="Wingdings" w:hAnsi="Wingdings" w:hint="default"/>
      </w:rPr>
    </w:lvl>
    <w:lvl w:ilvl="3" w:tplc="04090001" w:tentative="1">
      <w:start w:val="1"/>
      <w:numFmt w:val="bullet"/>
      <w:lvlText w:val=""/>
      <w:lvlJc w:val="left"/>
      <w:pPr>
        <w:ind w:left="2453" w:hanging="420"/>
      </w:pPr>
      <w:rPr>
        <w:rFonts w:ascii="Wingdings" w:hAnsi="Wingdings" w:hint="default"/>
      </w:rPr>
    </w:lvl>
    <w:lvl w:ilvl="4" w:tplc="0409000B" w:tentative="1">
      <w:start w:val="1"/>
      <w:numFmt w:val="bullet"/>
      <w:lvlText w:val=""/>
      <w:lvlJc w:val="left"/>
      <w:pPr>
        <w:ind w:left="2873" w:hanging="420"/>
      </w:pPr>
      <w:rPr>
        <w:rFonts w:ascii="Wingdings" w:hAnsi="Wingdings" w:hint="default"/>
      </w:rPr>
    </w:lvl>
    <w:lvl w:ilvl="5" w:tplc="0409000D" w:tentative="1">
      <w:start w:val="1"/>
      <w:numFmt w:val="bullet"/>
      <w:lvlText w:val=""/>
      <w:lvlJc w:val="left"/>
      <w:pPr>
        <w:ind w:left="3293" w:hanging="420"/>
      </w:pPr>
      <w:rPr>
        <w:rFonts w:ascii="Wingdings" w:hAnsi="Wingdings" w:hint="default"/>
      </w:rPr>
    </w:lvl>
    <w:lvl w:ilvl="6" w:tplc="04090001" w:tentative="1">
      <w:start w:val="1"/>
      <w:numFmt w:val="bullet"/>
      <w:lvlText w:val=""/>
      <w:lvlJc w:val="left"/>
      <w:pPr>
        <w:ind w:left="3713" w:hanging="420"/>
      </w:pPr>
      <w:rPr>
        <w:rFonts w:ascii="Wingdings" w:hAnsi="Wingdings" w:hint="default"/>
      </w:rPr>
    </w:lvl>
    <w:lvl w:ilvl="7" w:tplc="0409000B" w:tentative="1">
      <w:start w:val="1"/>
      <w:numFmt w:val="bullet"/>
      <w:lvlText w:val=""/>
      <w:lvlJc w:val="left"/>
      <w:pPr>
        <w:ind w:left="4133" w:hanging="420"/>
      </w:pPr>
      <w:rPr>
        <w:rFonts w:ascii="Wingdings" w:hAnsi="Wingdings" w:hint="default"/>
      </w:rPr>
    </w:lvl>
    <w:lvl w:ilvl="8" w:tplc="0409000D" w:tentative="1">
      <w:start w:val="1"/>
      <w:numFmt w:val="bullet"/>
      <w:lvlText w:val=""/>
      <w:lvlJc w:val="left"/>
      <w:pPr>
        <w:ind w:left="4553" w:hanging="42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6AC0EE5"/>
    <w:multiLevelType w:val="hybridMultilevel"/>
    <w:tmpl w:val="17D23190"/>
    <w:lvl w:ilvl="0" w:tplc="04090001">
      <w:start w:val="1"/>
      <w:numFmt w:val="bullet"/>
      <w:lvlText w:val=""/>
      <w:lvlJc w:val="left"/>
      <w:pPr>
        <w:ind w:left="1430" w:hanging="420"/>
      </w:pPr>
      <w:rPr>
        <w:rFonts w:ascii="Symbol" w:hAnsi="Symbol" w:hint="default"/>
      </w:rPr>
    </w:lvl>
    <w:lvl w:ilvl="1" w:tplc="0409000B" w:tentative="1">
      <w:start w:val="1"/>
      <w:numFmt w:val="bullet"/>
      <w:lvlText w:val=""/>
      <w:lvlJc w:val="left"/>
      <w:pPr>
        <w:ind w:left="1850" w:hanging="420"/>
      </w:pPr>
      <w:rPr>
        <w:rFonts w:ascii="Wingdings" w:hAnsi="Wingdings" w:hint="default"/>
      </w:rPr>
    </w:lvl>
    <w:lvl w:ilvl="2" w:tplc="0409000D" w:tentative="1">
      <w:start w:val="1"/>
      <w:numFmt w:val="bullet"/>
      <w:lvlText w:val=""/>
      <w:lvlJc w:val="left"/>
      <w:pPr>
        <w:ind w:left="2270" w:hanging="420"/>
      </w:pPr>
      <w:rPr>
        <w:rFonts w:ascii="Wingdings" w:hAnsi="Wingdings" w:hint="default"/>
      </w:rPr>
    </w:lvl>
    <w:lvl w:ilvl="3" w:tplc="04090001" w:tentative="1">
      <w:start w:val="1"/>
      <w:numFmt w:val="bullet"/>
      <w:lvlText w:val=""/>
      <w:lvlJc w:val="left"/>
      <w:pPr>
        <w:ind w:left="2690" w:hanging="420"/>
      </w:pPr>
      <w:rPr>
        <w:rFonts w:ascii="Wingdings" w:hAnsi="Wingdings" w:hint="default"/>
      </w:rPr>
    </w:lvl>
    <w:lvl w:ilvl="4" w:tplc="0409000B" w:tentative="1">
      <w:start w:val="1"/>
      <w:numFmt w:val="bullet"/>
      <w:lvlText w:val=""/>
      <w:lvlJc w:val="left"/>
      <w:pPr>
        <w:ind w:left="3110" w:hanging="420"/>
      </w:pPr>
      <w:rPr>
        <w:rFonts w:ascii="Wingdings" w:hAnsi="Wingdings" w:hint="default"/>
      </w:rPr>
    </w:lvl>
    <w:lvl w:ilvl="5" w:tplc="0409000D" w:tentative="1">
      <w:start w:val="1"/>
      <w:numFmt w:val="bullet"/>
      <w:lvlText w:val=""/>
      <w:lvlJc w:val="left"/>
      <w:pPr>
        <w:ind w:left="3530" w:hanging="420"/>
      </w:pPr>
      <w:rPr>
        <w:rFonts w:ascii="Wingdings" w:hAnsi="Wingdings" w:hint="default"/>
      </w:rPr>
    </w:lvl>
    <w:lvl w:ilvl="6" w:tplc="04090001" w:tentative="1">
      <w:start w:val="1"/>
      <w:numFmt w:val="bullet"/>
      <w:lvlText w:val=""/>
      <w:lvlJc w:val="left"/>
      <w:pPr>
        <w:ind w:left="3950" w:hanging="420"/>
      </w:pPr>
      <w:rPr>
        <w:rFonts w:ascii="Wingdings" w:hAnsi="Wingdings" w:hint="default"/>
      </w:rPr>
    </w:lvl>
    <w:lvl w:ilvl="7" w:tplc="0409000B" w:tentative="1">
      <w:start w:val="1"/>
      <w:numFmt w:val="bullet"/>
      <w:lvlText w:val=""/>
      <w:lvlJc w:val="left"/>
      <w:pPr>
        <w:ind w:left="4370" w:hanging="420"/>
      </w:pPr>
      <w:rPr>
        <w:rFonts w:ascii="Wingdings" w:hAnsi="Wingdings" w:hint="default"/>
      </w:rPr>
    </w:lvl>
    <w:lvl w:ilvl="8" w:tplc="0409000D" w:tentative="1">
      <w:start w:val="1"/>
      <w:numFmt w:val="bullet"/>
      <w:lvlText w:val=""/>
      <w:lvlJc w:val="left"/>
      <w:pPr>
        <w:ind w:left="4790" w:hanging="42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828638572">
    <w:abstractNumId w:val="1"/>
  </w:num>
  <w:num w:numId="2" w16cid:durableId="1721518111">
    <w:abstractNumId w:val="27"/>
  </w:num>
  <w:num w:numId="3" w16cid:durableId="617831600">
    <w:abstractNumId w:val="9"/>
  </w:num>
  <w:num w:numId="4" w16cid:durableId="1415207080">
    <w:abstractNumId w:val="31"/>
  </w:num>
  <w:num w:numId="5" w16cid:durableId="669793238">
    <w:abstractNumId w:val="24"/>
  </w:num>
  <w:num w:numId="6" w16cid:durableId="443576615">
    <w:abstractNumId w:val="0"/>
    <w:lvlOverride w:ilvl="0">
      <w:startOverride w:val="1"/>
    </w:lvlOverride>
  </w:num>
  <w:num w:numId="7" w16cid:durableId="16913006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27249890">
    <w:abstractNumId w:val="32"/>
  </w:num>
  <w:num w:numId="9" w16cid:durableId="951860861">
    <w:abstractNumId w:val="17"/>
  </w:num>
  <w:num w:numId="10" w16cid:durableId="1888298864">
    <w:abstractNumId w:val="30"/>
  </w:num>
  <w:num w:numId="11" w16cid:durableId="312372395">
    <w:abstractNumId w:val="12"/>
    <w:lvlOverride w:ilvl="0">
      <w:startOverride w:val="1"/>
    </w:lvlOverride>
  </w:num>
  <w:num w:numId="12" w16cid:durableId="1518932314">
    <w:abstractNumId w:val="25"/>
  </w:num>
  <w:num w:numId="13" w16cid:durableId="2320090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1539371">
    <w:abstractNumId w:val="7"/>
  </w:num>
  <w:num w:numId="15" w16cid:durableId="1544320762">
    <w:abstractNumId w:val="2"/>
  </w:num>
  <w:num w:numId="16" w16cid:durableId="1409692057">
    <w:abstractNumId w:val="4"/>
  </w:num>
  <w:num w:numId="17" w16cid:durableId="1226448741">
    <w:abstractNumId w:val="29"/>
  </w:num>
  <w:num w:numId="18" w16cid:durableId="3168120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3674406">
    <w:abstractNumId w:val="20"/>
    <w:lvlOverride w:ilvl="0">
      <w:startOverride w:val="1"/>
    </w:lvlOverride>
  </w:num>
  <w:num w:numId="20" w16cid:durableId="1865556609">
    <w:abstractNumId w:val="14"/>
    <w:lvlOverride w:ilvl="0">
      <w:startOverride w:val="1"/>
    </w:lvlOverride>
    <w:lvlOverride w:ilvl="1"/>
    <w:lvlOverride w:ilvl="2"/>
    <w:lvlOverride w:ilvl="3"/>
    <w:lvlOverride w:ilvl="4"/>
    <w:lvlOverride w:ilvl="5"/>
    <w:lvlOverride w:ilvl="6"/>
    <w:lvlOverride w:ilvl="7"/>
    <w:lvlOverride w:ilvl="8"/>
  </w:num>
  <w:num w:numId="21" w16cid:durableId="1991903622">
    <w:abstractNumId w:val="8"/>
  </w:num>
  <w:num w:numId="22" w16cid:durableId="1777434234">
    <w:abstractNumId w:val="10"/>
  </w:num>
  <w:num w:numId="23" w16cid:durableId="344282094">
    <w:abstractNumId w:val="6"/>
  </w:num>
  <w:num w:numId="24" w16cid:durableId="1121150257">
    <w:abstractNumId w:val="11"/>
  </w:num>
  <w:num w:numId="25" w16cid:durableId="531694886">
    <w:abstractNumId w:val="13"/>
  </w:num>
  <w:num w:numId="26" w16cid:durableId="1306469600">
    <w:abstractNumId w:val="21"/>
  </w:num>
  <w:num w:numId="27" w16cid:durableId="469858928">
    <w:abstractNumId w:val="5"/>
  </w:num>
  <w:num w:numId="28" w16cid:durableId="2076733700">
    <w:abstractNumId w:val="18"/>
  </w:num>
  <w:num w:numId="29" w16cid:durableId="861170534">
    <w:abstractNumId w:val="28"/>
  </w:num>
  <w:num w:numId="30" w16cid:durableId="45104588">
    <w:abstractNumId w:val="22"/>
  </w:num>
  <w:num w:numId="31" w16cid:durableId="1976324712">
    <w:abstractNumId w:val="3"/>
  </w:num>
  <w:num w:numId="32" w16cid:durableId="708577700">
    <w:abstractNumId w:val="23"/>
  </w:num>
  <w:num w:numId="33" w16cid:durableId="1312055224">
    <w:abstractNumId w:val="26"/>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844"/>
    <w:rsid w:val="00003911"/>
    <w:rsid w:val="00003973"/>
    <w:rsid w:val="00003A56"/>
    <w:rsid w:val="00003AE4"/>
    <w:rsid w:val="00003B06"/>
    <w:rsid w:val="00003F7F"/>
    <w:rsid w:val="00004016"/>
    <w:rsid w:val="00004124"/>
    <w:rsid w:val="000041B5"/>
    <w:rsid w:val="000044B4"/>
    <w:rsid w:val="000047A6"/>
    <w:rsid w:val="000049BE"/>
    <w:rsid w:val="00004C7C"/>
    <w:rsid w:val="00004DDA"/>
    <w:rsid w:val="00004E26"/>
    <w:rsid w:val="00004F2A"/>
    <w:rsid w:val="00004F5D"/>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AD6"/>
    <w:rsid w:val="00007B03"/>
    <w:rsid w:val="00007C49"/>
    <w:rsid w:val="00007F20"/>
    <w:rsid w:val="0001012D"/>
    <w:rsid w:val="00010241"/>
    <w:rsid w:val="0001050B"/>
    <w:rsid w:val="0001066C"/>
    <w:rsid w:val="00010825"/>
    <w:rsid w:val="00010B6C"/>
    <w:rsid w:val="00010CDF"/>
    <w:rsid w:val="00011278"/>
    <w:rsid w:val="0001193B"/>
    <w:rsid w:val="00011941"/>
    <w:rsid w:val="000119D3"/>
    <w:rsid w:val="00011F54"/>
    <w:rsid w:val="0001227C"/>
    <w:rsid w:val="0001241A"/>
    <w:rsid w:val="0001251B"/>
    <w:rsid w:val="0001297C"/>
    <w:rsid w:val="00012DFF"/>
    <w:rsid w:val="00012E98"/>
    <w:rsid w:val="00013009"/>
    <w:rsid w:val="00013156"/>
    <w:rsid w:val="000133F0"/>
    <w:rsid w:val="00013500"/>
    <w:rsid w:val="000137AB"/>
    <w:rsid w:val="000139A9"/>
    <w:rsid w:val="000139BC"/>
    <w:rsid w:val="0001469E"/>
    <w:rsid w:val="00015001"/>
    <w:rsid w:val="00015238"/>
    <w:rsid w:val="00015287"/>
    <w:rsid w:val="000153FF"/>
    <w:rsid w:val="0001551B"/>
    <w:rsid w:val="000158B1"/>
    <w:rsid w:val="00015DAD"/>
    <w:rsid w:val="00015DDF"/>
    <w:rsid w:val="0001603A"/>
    <w:rsid w:val="00016341"/>
    <w:rsid w:val="000164FB"/>
    <w:rsid w:val="00016574"/>
    <w:rsid w:val="00016820"/>
    <w:rsid w:val="00016846"/>
    <w:rsid w:val="0001687D"/>
    <w:rsid w:val="00016A6D"/>
    <w:rsid w:val="00016BE7"/>
    <w:rsid w:val="00017026"/>
    <w:rsid w:val="00017231"/>
    <w:rsid w:val="0001734F"/>
    <w:rsid w:val="0001738E"/>
    <w:rsid w:val="00017396"/>
    <w:rsid w:val="000173ED"/>
    <w:rsid w:val="00017BD1"/>
    <w:rsid w:val="00017BD3"/>
    <w:rsid w:val="00017C75"/>
    <w:rsid w:val="00017EF1"/>
    <w:rsid w:val="00020643"/>
    <w:rsid w:val="0002083F"/>
    <w:rsid w:val="000208F2"/>
    <w:rsid w:val="00020D76"/>
    <w:rsid w:val="000213DD"/>
    <w:rsid w:val="00021545"/>
    <w:rsid w:val="00021602"/>
    <w:rsid w:val="00021680"/>
    <w:rsid w:val="000216F1"/>
    <w:rsid w:val="000218BF"/>
    <w:rsid w:val="00021954"/>
    <w:rsid w:val="000219CD"/>
    <w:rsid w:val="00021AF7"/>
    <w:rsid w:val="00021B57"/>
    <w:rsid w:val="00021CFE"/>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A83"/>
    <w:rsid w:val="00025B78"/>
    <w:rsid w:val="00025D34"/>
    <w:rsid w:val="00025D3B"/>
    <w:rsid w:val="00025F9F"/>
    <w:rsid w:val="00025FA8"/>
    <w:rsid w:val="00026F2D"/>
    <w:rsid w:val="00026F45"/>
    <w:rsid w:val="0002724D"/>
    <w:rsid w:val="0002786C"/>
    <w:rsid w:val="0002797A"/>
    <w:rsid w:val="00030115"/>
    <w:rsid w:val="0003016F"/>
    <w:rsid w:val="0003024D"/>
    <w:rsid w:val="000304E9"/>
    <w:rsid w:val="000304ED"/>
    <w:rsid w:val="0003096C"/>
    <w:rsid w:val="0003171D"/>
    <w:rsid w:val="00031738"/>
    <w:rsid w:val="000319C0"/>
    <w:rsid w:val="00031A40"/>
    <w:rsid w:val="00031A54"/>
    <w:rsid w:val="00031B8A"/>
    <w:rsid w:val="00031BC9"/>
    <w:rsid w:val="000320ED"/>
    <w:rsid w:val="0003235C"/>
    <w:rsid w:val="00032415"/>
    <w:rsid w:val="00032505"/>
    <w:rsid w:val="00032526"/>
    <w:rsid w:val="00032C9F"/>
    <w:rsid w:val="00032CE3"/>
    <w:rsid w:val="00032E59"/>
    <w:rsid w:val="0003313B"/>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A08"/>
    <w:rsid w:val="00035F05"/>
    <w:rsid w:val="00036082"/>
    <w:rsid w:val="00036917"/>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9B7"/>
    <w:rsid w:val="00040BBB"/>
    <w:rsid w:val="00040BD9"/>
    <w:rsid w:val="00040C55"/>
    <w:rsid w:val="00040E6F"/>
    <w:rsid w:val="00041165"/>
    <w:rsid w:val="000413B6"/>
    <w:rsid w:val="000414D2"/>
    <w:rsid w:val="00041699"/>
    <w:rsid w:val="00041715"/>
    <w:rsid w:val="00041AF7"/>
    <w:rsid w:val="00041CFA"/>
    <w:rsid w:val="000421EE"/>
    <w:rsid w:val="0004242B"/>
    <w:rsid w:val="000426F6"/>
    <w:rsid w:val="000431EA"/>
    <w:rsid w:val="00043982"/>
    <w:rsid w:val="00043CE6"/>
    <w:rsid w:val="00043E91"/>
    <w:rsid w:val="0004403F"/>
    <w:rsid w:val="000440A2"/>
    <w:rsid w:val="00044379"/>
    <w:rsid w:val="000445C0"/>
    <w:rsid w:val="00044B96"/>
    <w:rsid w:val="00044CF8"/>
    <w:rsid w:val="00044F75"/>
    <w:rsid w:val="00045050"/>
    <w:rsid w:val="00045054"/>
    <w:rsid w:val="00045115"/>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0CE9"/>
    <w:rsid w:val="0005122D"/>
    <w:rsid w:val="00051485"/>
    <w:rsid w:val="000514EA"/>
    <w:rsid w:val="00051FC2"/>
    <w:rsid w:val="00052465"/>
    <w:rsid w:val="00052786"/>
    <w:rsid w:val="00052BE7"/>
    <w:rsid w:val="00052D28"/>
    <w:rsid w:val="00052F1A"/>
    <w:rsid w:val="00052F3F"/>
    <w:rsid w:val="00052F78"/>
    <w:rsid w:val="00053095"/>
    <w:rsid w:val="00053228"/>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631"/>
    <w:rsid w:val="00056D85"/>
    <w:rsid w:val="0005703C"/>
    <w:rsid w:val="00057481"/>
    <w:rsid w:val="0005765E"/>
    <w:rsid w:val="000578B8"/>
    <w:rsid w:val="000579A0"/>
    <w:rsid w:val="00057A56"/>
    <w:rsid w:val="00057C28"/>
    <w:rsid w:val="00057C70"/>
    <w:rsid w:val="00057F42"/>
    <w:rsid w:val="00057F5E"/>
    <w:rsid w:val="0006006F"/>
    <w:rsid w:val="00060178"/>
    <w:rsid w:val="000601E9"/>
    <w:rsid w:val="00060384"/>
    <w:rsid w:val="00060523"/>
    <w:rsid w:val="00060A80"/>
    <w:rsid w:val="00060D60"/>
    <w:rsid w:val="00060DA7"/>
    <w:rsid w:val="00060F19"/>
    <w:rsid w:val="0006106B"/>
    <w:rsid w:val="00061140"/>
    <w:rsid w:val="000611B6"/>
    <w:rsid w:val="000614A4"/>
    <w:rsid w:val="00061523"/>
    <w:rsid w:val="000616EA"/>
    <w:rsid w:val="00061B4B"/>
    <w:rsid w:val="00062DF1"/>
    <w:rsid w:val="00062E39"/>
    <w:rsid w:val="00062E9D"/>
    <w:rsid w:val="00062EA1"/>
    <w:rsid w:val="00063776"/>
    <w:rsid w:val="00063798"/>
    <w:rsid w:val="00063813"/>
    <w:rsid w:val="00063997"/>
    <w:rsid w:val="00063B74"/>
    <w:rsid w:val="00063DEC"/>
    <w:rsid w:val="000644A1"/>
    <w:rsid w:val="0006535C"/>
    <w:rsid w:val="00065E11"/>
    <w:rsid w:val="0006602B"/>
    <w:rsid w:val="000666D5"/>
    <w:rsid w:val="00066C0C"/>
    <w:rsid w:val="00066EA6"/>
    <w:rsid w:val="00066FD7"/>
    <w:rsid w:val="000678FA"/>
    <w:rsid w:val="00067AD3"/>
    <w:rsid w:val="00067B66"/>
    <w:rsid w:val="00067BD8"/>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2E"/>
    <w:rsid w:val="00074D95"/>
    <w:rsid w:val="00075498"/>
    <w:rsid w:val="00075753"/>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776"/>
    <w:rsid w:val="000828EC"/>
    <w:rsid w:val="00082A22"/>
    <w:rsid w:val="00082C00"/>
    <w:rsid w:val="00082D1F"/>
    <w:rsid w:val="00082E51"/>
    <w:rsid w:val="00083306"/>
    <w:rsid w:val="00083382"/>
    <w:rsid w:val="000834F3"/>
    <w:rsid w:val="0008390F"/>
    <w:rsid w:val="00083DE3"/>
    <w:rsid w:val="000840C3"/>
    <w:rsid w:val="00084132"/>
    <w:rsid w:val="00084B36"/>
    <w:rsid w:val="00084BBC"/>
    <w:rsid w:val="00084FF3"/>
    <w:rsid w:val="000850E1"/>
    <w:rsid w:val="000851FB"/>
    <w:rsid w:val="00085577"/>
    <w:rsid w:val="00085873"/>
    <w:rsid w:val="00085A55"/>
    <w:rsid w:val="0008617D"/>
    <w:rsid w:val="00086246"/>
    <w:rsid w:val="00086390"/>
    <w:rsid w:val="000865C7"/>
    <w:rsid w:val="00086BB9"/>
    <w:rsid w:val="00086C10"/>
    <w:rsid w:val="00086D89"/>
    <w:rsid w:val="00086DE0"/>
    <w:rsid w:val="00087061"/>
    <w:rsid w:val="000875EF"/>
    <w:rsid w:val="000875FB"/>
    <w:rsid w:val="0008771A"/>
    <w:rsid w:val="00087A14"/>
    <w:rsid w:val="00087C6A"/>
    <w:rsid w:val="00087EDA"/>
    <w:rsid w:val="00087F5E"/>
    <w:rsid w:val="000900C9"/>
    <w:rsid w:val="0009065A"/>
    <w:rsid w:val="00090778"/>
    <w:rsid w:val="000908A2"/>
    <w:rsid w:val="00090984"/>
    <w:rsid w:val="000909A2"/>
    <w:rsid w:val="000913BD"/>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A4D"/>
    <w:rsid w:val="00093E83"/>
    <w:rsid w:val="00093EFE"/>
    <w:rsid w:val="00093F84"/>
    <w:rsid w:val="00094631"/>
    <w:rsid w:val="00094903"/>
    <w:rsid w:val="0009490A"/>
    <w:rsid w:val="00094A91"/>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2ED2"/>
    <w:rsid w:val="000A35A9"/>
    <w:rsid w:val="000A3672"/>
    <w:rsid w:val="000A3C1C"/>
    <w:rsid w:val="000A3D1D"/>
    <w:rsid w:val="000A3E50"/>
    <w:rsid w:val="000A47A6"/>
    <w:rsid w:val="000A4CEC"/>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57"/>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797"/>
    <w:rsid w:val="000B1BDB"/>
    <w:rsid w:val="000B205C"/>
    <w:rsid w:val="000B244F"/>
    <w:rsid w:val="000B252E"/>
    <w:rsid w:val="000B2B16"/>
    <w:rsid w:val="000B35F4"/>
    <w:rsid w:val="000B381F"/>
    <w:rsid w:val="000B3841"/>
    <w:rsid w:val="000B390A"/>
    <w:rsid w:val="000B4059"/>
    <w:rsid w:val="000B442C"/>
    <w:rsid w:val="000B46A2"/>
    <w:rsid w:val="000B47E8"/>
    <w:rsid w:val="000B49F2"/>
    <w:rsid w:val="000B4E07"/>
    <w:rsid w:val="000B5176"/>
    <w:rsid w:val="000B5311"/>
    <w:rsid w:val="000B540E"/>
    <w:rsid w:val="000B5623"/>
    <w:rsid w:val="000B57BE"/>
    <w:rsid w:val="000B5AF9"/>
    <w:rsid w:val="000B5BA0"/>
    <w:rsid w:val="000B5D73"/>
    <w:rsid w:val="000B5F24"/>
    <w:rsid w:val="000B6737"/>
    <w:rsid w:val="000B7169"/>
    <w:rsid w:val="000B79F1"/>
    <w:rsid w:val="000C0010"/>
    <w:rsid w:val="000C0B19"/>
    <w:rsid w:val="000C0B7D"/>
    <w:rsid w:val="000C0C09"/>
    <w:rsid w:val="000C0DCC"/>
    <w:rsid w:val="000C0F4D"/>
    <w:rsid w:val="000C1330"/>
    <w:rsid w:val="000C1349"/>
    <w:rsid w:val="000C1797"/>
    <w:rsid w:val="000C1C83"/>
    <w:rsid w:val="000C1DBE"/>
    <w:rsid w:val="000C1F3B"/>
    <w:rsid w:val="000C2058"/>
    <w:rsid w:val="000C2102"/>
    <w:rsid w:val="000C21A2"/>
    <w:rsid w:val="000C259D"/>
    <w:rsid w:val="000C28B0"/>
    <w:rsid w:val="000C2B5C"/>
    <w:rsid w:val="000C2BF7"/>
    <w:rsid w:val="000C2E07"/>
    <w:rsid w:val="000C3236"/>
    <w:rsid w:val="000C34AB"/>
    <w:rsid w:val="000C3C4A"/>
    <w:rsid w:val="000C3DF3"/>
    <w:rsid w:val="000C418C"/>
    <w:rsid w:val="000C43A5"/>
    <w:rsid w:val="000C4489"/>
    <w:rsid w:val="000C44CD"/>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243E"/>
    <w:rsid w:val="000D2483"/>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256"/>
    <w:rsid w:val="000E0529"/>
    <w:rsid w:val="000E056E"/>
    <w:rsid w:val="000E070C"/>
    <w:rsid w:val="000E0751"/>
    <w:rsid w:val="000E1120"/>
    <w:rsid w:val="000E1353"/>
    <w:rsid w:val="000E1B84"/>
    <w:rsid w:val="000E1DDE"/>
    <w:rsid w:val="000E207F"/>
    <w:rsid w:val="000E2243"/>
    <w:rsid w:val="000E2496"/>
    <w:rsid w:val="000E263F"/>
    <w:rsid w:val="000E269D"/>
    <w:rsid w:val="000E282D"/>
    <w:rsid w:val="000E296A"/>
    <w:rsid w:val="000E2F84"/>
    <w:rsid w:val="000E31AB"/>
    <w:rsid w:val="000E31E6"/>
    <w:rsid w:val="000E36C4"/>
    <w:rsid w:val="000E3A18"/>
    <w:rsid w:val="000E3A65"/>
    <w:rsid w:val="000E3B5A"/>
    <w:rsid w:val="000E3C68"/>
    <w:rsid w:val="000E3F39"/>
    <w:rsid w:val="000E3F97"/>
    <w:rsid w:val="000E416E"/>
    <w:rsid w:val="000E44C6"/>
    <w:rsid w:val="000E4F9B"/>
    <w:rsid w:val="000E502E"/>
    <w:rsid w:val="000E50BF"/>
    <w:rsid w:val="000E50FE"/>
    <w:rsid w:val="000E5203"/>
    <w:rsid w:val="000E53A3"/>
    <w:rsid w:val="000E564B"/>
    <w:rsid w:val="000E58B4"/>
    <w:rsid w:val="000E598D"/>
    <w:rsid w:val="000E5AA1"/>
    <w:rsid w:val="000E61DA"/>
    <w:rsid w:val="000E620A"/>
    <w:rsid w:val="000E6571"/>
    <w:rsid w:val="000E6653"/>
    <w:rsid w:val="000E67A9"/>
    <w:rsid w:val="000E74D4"/>
    <w:rsid w:val="000E7583"/>
    <w:rsid w:val="000E7E72"/>
    <w:rsid w:val="000F0059"/>
    <w:rsid w:val="000F0114"/>
    <w:rsid w:val="000F01EC"/>
    <w:rsid w:val="000F026A"/>
    <w:rsid w:val="000F02BC"/>
    <w:rsid w:val="000F0347"/>
    <w:rsid w:val="000F04D8"/>
    <w:rsid w:val="000F07D7"/>
    <w:rsid w:val="000F095C"/>
    <w:rsid w:val="000F0B03"/>
    <w:rsid w:val="000F1188"/>
    <w:rsid w:val="000F1225"/>
    <w:rsid w:val="000F1962"/>
    <w:rsid w:val="000F1C51"/>
    <w:rsid w:val="000F2447"/>
    <w:rsid w:val="000F256C"/>
    <w:rsid w:val="000F27F8"/>
    <w:rsid w:val="000F2C7F"/>
    <w:rsid w:val="000F2C9D"/>
    <w:rsid w:val="000F2DE8"/>
    <w:rsid w:val="000F2E46"/>
    <w:rsid w:val="000F336B"/>
    <w:rsid w:val="000F34F4"/>
    <w:rsid w:val="000F3A57"/>
    <w:rsid w:val="000F3E62"/>
    <w:rsid w:val="000F3F41"/>
    <w:rsid w:val="000F4049"/>
    <w:rsid w:val="000F4501"/>
    <w:rsid w:val="000F45A0"/>
    <w:rsid w:val="000F470C"/>
    <w:rsid w:val="000F490B"/>
    <w:rsid w:val="000F4A86"/>
    <w:rsid w:val="000F4D77"/>
    <w:rsid w:val="000F4EFA"/>
    <w:rsid w:val="000F5290"/>
    <w:rsid w:val="000F61A9"/>
    <w:rsid w:val="000F63BD"/>
    <w:rsid w:val="000F649A"/>
    <w:rsid w:val="000F64C4"/>
    <w:rsid w:val="000F6598"/>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0F"/>
    <w:rsid w:val="0010204C"/>
    <w:rsid w:val="001024DA"/>
    <w:rsid w:val="00102A44"/>
    <w:rsid w:val="00102AB0"/>
    <w:rsid w:val="00102DC7"/>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DCA"/>
    <w:rsid w:val="00105E3E"/>
    <w:rsid w:val="001065FB"/>
    <w:rsid w:val="00106692"/>
    <w:rsid w:val="00106746"/>
    <w:rsid w:val="001067AF"/>
    <w:rsid w:val="00106834"/>
    <w:rsid w:val="00106A25"/>
    <w:rsid w:val="00106A3B"/>
    <w:rsid w:val="0010710C"/>
    <w:rsid w:val="00107259"/>
    <w:rsid w:val="0010732C"/>
    <w:rsid w:val="00107357"/>
    <w:rsid w:val="001074A7"/>
    <w:rsid w:val="001077F6"/>
    <w:rsid w:val="0010789B"/>
    <w:rsid w:val="001078B7"/>
    <w:rsid w:val="00107934"/>
    <w:rsid w:val="00110038"/>
    <w:rsid w:val="00110069"/>
    <w:rsid w:val="0011024A"/>
    <w:rsid w:val="001103DC"/>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2BF"/>
    <w:rsid w:val="001143A3"/>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86C"/>
    <w:rsid w:val="00122B79"/>
    <w:rsid w:val="00122F5B"/>
    <w:rsid w:val="00123015"/>
    <w:rsid w:val="00123120"/>
    <w:rsid w:val="00123525"/>
    <w:rsid w:val="00123696"/>
    <w:rsid w:val="00123871"/>
    <w:rsid w:val="00123A36"/>
    <w:rsid w:val="00123AFF"/>
    <w:rsid w:val="00123BDA"/>
    <w:rsid w:val="0012405B"/>
    <w:rsid w:val="0012464F"/>
    <w:rsid w:val="0012467C"/>
    <w:rsid w:val="001246B6"/>
    <w:rsid w:val="00124AD7"/>
    <w:rsid w:val="00124B11"/>
    <w:rsid w:val="00124BB1"/>
    <w:rsid w:val="00124EAA"/>
    <w:rsid w:val="00124ECD"/>
    <w:rsid w:val="00125736"/>
    <w:rsid w:val="00125AC9"/>
    <w:rsid w:val="00125C65"/>
    <w:rsid w:val="00125C9A"/>
    <w:rsid w:val="00125C9E"/>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0A9"/>
    <w:rsid w:val="001321E2"/>
    <w:rsid w:val="001321FF"/>
    <w:rsid w:val="00132265"/>
    <w:rsid w:val="00132904"/>
    <w:rsid w:val="00132A41"/>
    <w:rsid w:val="00132B84"/>
    <w:rsid w:val="00132BB5"/>
    <w:rsid w:val="00132C75"/>
    <w:rsid w:val="00132F27"/>
    <w:rsid w:val="001331DC"/>
    <w:rsid w:val="0013345D"/>
    <w:rsid w:val="00133565"/>
    <w:rsid w:val="001338CD"/>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68E"/>
    <w:rsid w:val="0014168F"/>
    <w:rsid w:val="001416B6"/>
    <w:rsid w:val="00141980"/>
    <w:rsid w:val="00141FB9"/>
    <w:rsid w:val="001420AE"/>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387"/>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475"/>
    <w:rsid w:val="00147984"/>
    <w:rsid w:val="001479DF"/>
    <w:rsid w:val="00147BE5"/>
    <w:rsid w:val="001501F7"/>
    <w:rsid w:val="00150511"/>
    <w:rsid w:val="0015067A"/>
    <w:rsid w:val="00150709"/>
    <w:rsid w:val="00150BF2"/>
    <w:rsid w:val="00150C74"/>
    <w:rsid w:val="00150C9B"/>
    <w:rsid w:val="00150CD0"/>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57FB6"/>
    <w:rsid w:val="00160207"/>
    <w:rsid w:val="00160577"/>
    <w:rsid w:val="001606A8"/>
    <w:rsid w:val="00160971"/>
    <w:rsid w:val="00160C5E"/>
    <w:rsid w:val="00160E1D"/>
    <w:rsid w:val="00160F8E"/>
    <w:rsid w:val="00161061"/>
    <w:rsid w:val="0016146D"/>
    <w:rsid w:val="00161700"/>
    <w:rsid w:val="00161937"/>
    <w:rsid w:val="00161B93"/>
    <w:rsid w:val="001623FF"/>
    <w:rsid w:val="00162932"/>
    <w:rsid w:val="00163495"/>
    <w:rsid w:val="00163631"/>
    <w:rsid w:val="001637D3"/>
    <w:rsid w:val="00163916"/>
    <w:rsid w:val="00163ACD"/>
    <w:rsid w:val="00164088"/>
    <w:rsid w:val="001640AD"/>
    <w:rsid w:val="00164234"/>
    <w:rsid w:val="0016444E"/>
    <w:rsid w:val="00164694"/>
    <w:rsid w:val="0016469F"/>
    <w:rsid w:val="001649E6"/>
    <w:rsid w:val="00164D62"/>
    <w:rsid w:val="00164F75"/>
    <w:rsid w:val="00165322"/>
    <w:rsid w:val="001655F8"/>
    <w:rsid w:val="0016574B"/>
    <w:rsid w:val="00165B66"/>
    <w:rsid w:val="00165DE5"/>
    <w:rsid w:val="00165DE9"/>
    <w:rsid w:val="0016601B"/>
    <w:rsid w:val="0016613B"/>
    <w:rsid w:val="00166205"/>
    <w:rsid w:val="001663E3"/>
    <w:rsid w:val="00166726"/>
    <w:rsid w:val="00166924"/>
    <w:rsid w:val="00166957"/>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AA3"/>
    <w:rsid w:val="00171041"/>
    <w:rsid w:val="0017107F"/>
    <w:rsid w:val="00171266"/>
    <w:rsid w:val="00171382"/>
    <w:rsid w:val="00171498"/>
    <w:rsid w:val="00171515"/>
    <w:rsid w:val="00171579"/>
    <w:rsid w:val="001719A6"/>
    <w:rsid w:val="00171B4C"/>
    <w:rsid w:val="00171E19"/>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88D"/>
    <w:rsid w:val="00173AA0"/>
    <w:rsid w:val="00173CFF"/>
    <w:rsid w:val="00173ECD"/>
    <w:rsid w:val="00173F53"/>
    <w:rsid w:val="00174461"/>
    <w:rsid w:val="00174476"/>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02C"/>
    <w:rsid w:val="001816C2"/>
    <w:rsid w:val="001817E4"/>
    <w:rsid w:val="00181AD8"/>
    <w:rsid w:val="00181F80"/>
    <w:rsid w:val="00182096"/>
    <w:rsid w:val="001823CF"/>
    <w:rsid w:val="0018281E"/>
    <w:rsid w:val="0018284C"/>
    <w:rsid w:val="001829B9"/>
    <w:rsid w:val="001829EC"/>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0EB"/>
    <w:rsid w:val="00185178"/>
    <w:rsid w:val="00185406"/>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1F82"/>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A2B"/>
    <w:rsid w:val="00193B72"/>
    <w:rsid w:val="00193DA9"/>
    <w:rsid w:val="00193F65"/>
    <w:rsid w:val="00193F6F"/>
    <w:rsid w:val="00193FD3"/>
    <w:rsid w:val="0019489E"/>
    <w:rsid w:val="00194F21"/>
    <w:rsid w:val="00194F9B"/>
    <w:rsid w:val="0019512D"/>
    <w:rsid w:val="00195253"/>
    <w:rsid w:val="0019533E"/>
    <w:rsid w:val="00195846"/>
    <w:rsid w:val="001958F0"/>
    <w:rsid w:val="00195944"/>
    <w:rsid w:val="0019606F"/>
    <w:rsid w:val="001965F0"/>
    <w:rsid w:val="00196898"/>
    <w:rsid w:val="00196C83"/>
    <w:rsid w:val="00196CBA"/>
    <w:rsid w:val="00196F1E"/>
    <w:rsid w:val="00196FDD"/>
    <w:rsid w:val="0019703A"/>
    <w:rsid w:val="0019736B"/>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8AD"/>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D69"/>
    <w:rsid w:val="001A5E21"/>
    <w:rsid w:val="001A5E44"/>
    <w:rsid w:val="001A606C"/>
    <w:rsid w:val="001A62CC"/>
    <w:rsid w:val="001A63D9"/>
    <w:rsid w:val="001A6469"/>
    <w:rsid w:val="001A65A8"/>
    <w:rsid w:val="001A6F1D"/>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8D2"/>
    <w:rsid w:val="001B4B20"/>
    <w:rsid w:val="001B4B43"/>
    <w:rsid w:val="001B4DA2"/>
    <w:rsid w:val="001B4DAE"/>
    <w:rsid w:val="001B5974"/>
    <w:rsid w:val="001B5A8F"/>
    <w:rsid w:val="001B5C66"/>
    <w:rsid w:val="001B65E6"/>
    <w:rsid w:val="001B6625"/>
    <w:rsid w:val="001B6F97"/>
    <w:rsid w:val="001B6FAA"/>
    <w:rsid w:val="001B703A"/>
    <w:rsid w:val="001B7187"/>
    <w:rsid w:val="001B71B9"/>
    <w:rsid w:val="001B71D3"/>
    <w:rsid w:val="001B728E"/>
    <w:rsid w:val="001B7492"/>
    <w:rsid w:val="001B771F"/>
    <w:rsid w:val="001B775C"/>
    <w:rsid w:val="001B7BFD"/>
    <w:rsid w:val="001B7C22"/>
    <w:rsid w:val="001B7E94"/>
    <w:rsid w:val="001B7F81"/>
    <w:rsid w:val="001C06AE"/>
    <w:rsid w:val="001C0BA7"/>
    <w:rsid w:val="001C0D07"/>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BD6"/>
    <w:rsid w:val="001C5CB6"/>
    <w:rsid w:val="001C5CC8"/>
    <w:rsid w:val="001C5D4E"/>
    <w:rsid w:val="001C5DD2"/>
    <w:rsid w:val="001C5F7B"/>
    <w:rsid w:val="001C5F83"/>
    <w:rsid w:val="001C63C7"/>
    <w:rsid w:val="001C654B"/>
    <w:rsid w:val="001C68C7"/>
    <w:rsid w:val="001C6934"/>
    <w:rsid w:val="001C6F5A"/>
    <w:rsid w:val="001D02E1"/>
    <w:rsid w:val="001D056A"/>
    <w:rsid w:val="001D0734"/>
    <w:rsid w:val="001D0EDF"/>
    <w:rsid w:val="001D0F51"/>
    <w:rsid w:val="001D0F90"/>
    <w:rsid w:val="001D10E4"/>
    <w:rsid w:val="001D135C"/>
    <w:rsid w:val="001D16D1"/>
    <w:rsid w:val="001D1A10"/>
    <w:rsid w:val="001D1B2D"/>
    <w:rsid w:val="001D1B4D"/>
    <w:rsid w:val="001D1D55"/>
    <w:rsid w:val="001D260E"/>
    <w:rsid w:val="001D277C"/>
    <w:rsid w:val="001D27C2"/>
    <w:rsid w:val="001D28C6"/>
    <w:rsid w:val="001D2A61"/>
    <w:rsid w:val="001D2B86"/>
    <w:rsid w:val="001D3059"/>
    <w:rsid w:val="001D33EB"/>
    <w:rsid w:val="001D360B"/>
    <w:rsid w:val="001D3B1F"/>
    <w:rsid w:val="001D3BFB"/>
    <w:rsid w:val="001D3C7D"/>
    <w:rsid w:val="001D4097"/>
    <w:rsid w:val="001D4908"/>
    <w:rsid w:val="001D491E"/>
    <w:rsid w:val="001D4921"/>
    <w:rsid w:val="001D4A8E"/>
    <w:rsid w:val="001D4B1F"/>
    <w:rsid w:val="001D4CDB"/>
    <w:rsid w:val="001D5150"/>
    <w:rsid w:val="001D5267"/>
    <w:rsid w:val="001D53FA"/>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618"/>
    <w:rsid w:val="001E2AD4"/>
    <w:rsid w:val="001E2C17"/>
    <w:rsid w:val="001E40A0"/>
    <w:rsid w:val="001E40F0"/>
    <w:rsid w:val="001E421A"/>
    <w:rsid w:val="001E4282"/>
    <w:rsid w:val="001E42AC"/>
    <w:rsid w:val="001E42B3"/>
    <w:rsid w:val="001E42D7"/>
    <w:rsid w:val="001E432D"/>
    <w:rsid w:val="001E4340"/>
    <w:rsid w:val="001E4B78"/>
    <w:rsid w:val="001E4F1B"/>
    <w:rsid w:val="001E4F6D"/>
    <w:rsid w:val="001E4FCD"/>
    <w:rsid w:val="001E505D"/>
    <w:rsid w:val="001E5364"/>
    <w:rsid w:val="001E5399"/>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F0"/>
    <w:rsid w:val="001E7A22"/>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A1B"/>
    <w:rsid w:val="001F1A26"/>
    <w:rsid w:val="001F1D3C"/>
    <w:rsid w:val="001F23E9"/>
    <w:rsid w:val="001F29D1"/>
    <w:rsid w:val="001F2C08"/>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C45"/>
    <w:rsid w:val="001F5EF6"/>
    <w:rsid w:val="001F605E"/>
    <w:rsid w:val="001F64A1"/>
    <w:rsid w:val="001F64A5"/>
    <w:rsid w:val="001F655A"/>
    <w:rsid w:val="001F6684"/>
    <w:rsid w:val="001F67E2"/>
    <w:rsid w:val="001F687E"/>
    <w:rsid w:val="001F694E"/>
    <w:rsid w:val="001F6A3C"/>
    <w:rsid w:val="001F6D5C"/>
    <w:rsid w:val="001F7141"/>
    <w:rsid w:val="001F7468"/>
    <w:rsid w:val="001F764E"/>
    <w:rsid w:val="001F7B0F"/>
    <w:rsid w:val="001F7C1E"/>
    <w:rsid w:val="001F7F65"/>
    <w:rsid w:val="00200717"/>
    <w:rsid w:val="00200A02"/>
    <w:rsid w:val="00200AFA"/>
    <w:rsid w:val="00200B05"/>
    <w:rsid w:val="00200BCA"/>
    <w:rsid w:val="00200C81"/>
    <w:rsid w:val="00200E54"/>
    <w:rsid w:val="00200EA2"/>
    <w:rsid w:val="00201444"/>
    <w:rsid w:val="0020144E"/>
    <w:rsid w:val="0020165E"/>
    <w:rsid w:val="002018A6"/>
    <w:rsid w:val="00202090"/>
    <w:rsid w:val="002029FC"/>
    <w:rsid w:val="00202BAD"/>
    <w:rsid w:val="0020348B"/>
    <w:rsid w:val="002035E2"/>
    <w:rsid w:val="0020377B"/>
    <w:rsid w:val="002038B8"/>
    <w:rsid w:val="00203AFB"/>
    <w:rsid w:val="00203B04"/>
    <w:rsid w:val="00203C2A"/>
    <w:rsid w:val="00203E4C"/>
    <w:rsid w:val="00203F84"/>
    <w:rsid w:val="002041ED"/>
    <w:rsid w:val="0020426A"/>
    <w:rsid w:val="002042EE"/>
    <w:rsid w:val="002043A5"/>
    <w:rsid w:val="002049D5"/>
    <w:rsid w:val="00204B06"/>
    <w:rsid w:val="00204BAA"/>
    <w:rsid w:val="00204D02"/>
    <w:rsid w:val="00204DB2"/>
    <w:rsid w:val="00204DBA"/>
    <w:rsid w:val="00204E52"/>
    <w:rsid w:val="002052EF"/>
    <w:rsid w:val="0020597C"/>
    <w:rsid w:val="00205C3E"/>
    <w:rsid w:val="00205C47"/>
    <w:rsid w:val="00206217"/>
    <w:rsid w:val="0020637C"/>
    <w:rsid w:val="00206514"/>
    <w:rsid w:val="0020652A"/>
    <w:rsid w:val="00206ECD"/>
    <w:rsid w:val="00207032"/>
    <w:rsid w:val="002072DA"/>
    <w:rsid w:val="0020735B"/>
    <w:rsid w:val="0020744F"/>
    <w:rsid w:val="0020746F"/>
    <w:rsid w:val="00207591"/>
    <w:rsid w:val="002076A6"/>
    <w:rsid w:val="0020771A"/>
    <w:rsid w:val="00207984"/>
    <w:rsid w:val="00207B54"/>
    <w:rsid w:val="00207C49"/>
    <w:rsid w:val="002101E0"/>
    <w:rsid w:val="00210246"/>
    <w:rsid w:val="0021080C"/>
    <w:rsid w:val="00210B76"/>
    <w:rsid w:val="0021173E"/>
    <w:rsid w:val="00211918"/>
    <w:rsid w:val="00211B38"/>
    <w:rsid w:val="002122BB"/>
    <w:rsid w:val="00212447"/>
    <w:rsid w:val="00212557"/>
    <w:rsid w:val="00212805"/>
    <w:rsid w:val="00212944"/>
    <w:rsid w:val="00214213"/>
    <w:rsid w:val="00214338"/>
    <w:rsid w:val="0021460B"/>
    <w:rsid w:val="00214F2E"/>
    <w:rsid w:val="00214F8C"/>
    <w:rsid w:val="00215106"/>
    <w:rsid w:val="002154CD"/>
    <w:rsid w:val="002155C0"/>
    <w:rsid w:val="00215626"/>
    <w:rsid w:val="00215643"/>
    <w:rsid w:val="0021564B"/>
    <w:rsid w:val="00215945"/>
    <w:rsid w:val="00215A03"/>
    <w:rsid w:val="00215FEE"/>
    <w:rsid w:val="0021624E"/>
    <w:rsid w:val="0021680A"/>
    <w:rsid w:val="0021681A"/>
    <w:rsid w:val="00216A57"/>
    <w:rsid w:val="00216D81"/>
    <w:rsid w:val="002170E2"/>
    <w:rsid w:val="002172AC"/>
    <w:rsid w:val="002175FE"/>
    <w:rsid w:val="00217A02"/>
    <w:rsid w:val="00217B9A"/>
    <w:rsid w:val="00217D09"/>
    <w:rsid w:val="00217E0D"/>
    <w:rsid w:val="00217FC2"/>
    <w:rsid w:val="00220519"/>
    <w:rsid w:val="002208A0"/>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5E"/>
    <w:rsid w:val="00225407"/>
    <w:rsid w:val="002254D9"/>
    <w:rsid w:val="00225542"/>
    <w:rsid w:val="002256B6"/>
    <w:rsid w:val="0022599C"/>
    <w:rsid w:val="002263B9"/>
    <w:rsid w:val="002266E7"/>
    <w:rsid w:val="0022678C"/>
    <w:rsid w:val="00226B0D"/>
    <w:rsid w:val="00226B61"/>
    <w:rsid w:val="00226BB1"/>
    <w:rsid w:val="00226BF4"/>
    <w:rsid w:val="002273D4"/>
    <w:rsid w:val="00227736"/>
    <w:rsid w:val="002279F2"/>
    <w:rsid w:val="00227C51"/>
    <w:rsid w:val="00227E55"/>
    <w:rsid w:val="00227FDC"/>
    <w:rsid w:val="00227FDD"/>
    <w:rsid w:val="0023003F"/>
    <w:rsid w:val="00230B2F"/>
    <w:rsid w:val="00230C9E"/>
    <w:rsid w:val="002317E2"/>
    <w:rsid w:val="002318EF"/>
    <w:rsid w:val="00231BE1"/>
    <w:rsid w:val="00231C96"/>
    <w:rsid w:val="00231D85"/>
    <w:rsid w:val="00231E77"/>
    <w:rsid w:val="002320D2"/>
    <w:rsid w:val="002321C6"/>
    <w:rsid w:val="002328DF"/>
    <w:rsid w:val="00232B3E"/>
    <w:rsid w:val="00232E0C"/>
    <w:rsid w:val="00232F09"/>
    <w:rsid w:val="00232F66"/>
    <w:rsid w:val="00232FB9"/>
    <w:rsid w:val="00232FD4"/>
    <w:rsid w:val="00233553"/>
    <w:rsid w:val="00233B70"/>
    <w:rsid w:val="00233DDE"/>
    <w:rsid w:val="00233E8A"/>
    <w:rsid w:val="00233F47"/>
    <w:rsid w:val="0023430D"/>
    <w:rsid w:val="002343D8"/>
    <w:rsid w:val="00234A97"/>
    <w:rsid w:val="00234D14"/>
    <w:rsid w:val="00235334"/>
    <w:rsid w:val="002353FC"/>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48A"/>
    <w:rsid w:val="002408C8"/>
    <w:rsid w:val="002409B6"/>
    <w:rsid w:val="00240AB3"/>
    <w:rsid w:val="00240E8C"/>
    <w:rsid w:val="00241005"/>
    <w:rsid w:val="00241208"/>
    <w:rsid w:val="00241237"/>
    <w:rsid w:val="002412AB"/>
    <w:rsid w:val="00241635"/>
    <w:rsid w:val="0024168F"/>
    <w:rsid w:val="002417C5"/>
    <w:rsid w:val="0024185F"/>
    <w:rsid w:val="00241AD3"/>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E3C"/>
    <w:rsid w:val="00245FAF"/>
    <w:rsid w:val="0024629E"/>
    <w:rsid w:val="00246630"/>
    <w:rsid w:val="002467B8"/>
    <w:rsid w:val="00246BC3"/>
    <w:rsid w:val="00246E7C"/>
    <w:rsid w:val="002471FC"/>
    <w:rsid w:val="00247478"/>
    <w:rsid w:val="00247712"/>
    <w:rsid w:val="002479EA"/>
    <w:rsid w:val="00247A06"/>
    <w:rsid w:val="00247A1A"/>
    <w:rsid w:val="00247BE8"/>
    <w:rsid w:val="00247D0B"/>
    <w:rsid w:val="00247FA4"/>
    <w:rsid w:val="00247FF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B48"/>
    <w:rsid w:val="00253C43"/>
    <w:rsid w:val="00253DD7"/>
    <w:rsid w:val="002541E6"/>
    <w:rsid w:val="002542FB"/>
    <w:rsid w:val="002547AE"/>
    <w:rsid w:val="00254973"/>
    <w:rsid w:val="00254ABE"/>
    <w:rsid w:val="00254B50"/>
    <w:rsid w:val="00254B9D"/>
    <w:rsid w:val="00254BCA"/>
    <w:rsid w:val="00254BF4"/>
    <w:rsid w:val="00254C7D"/>
    <w:rsid w:val="002554AD"/>
    <w:rsid w:val="0025553B"/>
    <w:rsid w:val="00255A0A"/>
    <w:rsid w:val="00255BA7"/>
    <w:rsid w:val="00255E0F"/>
    <w:rsid w:val="00256733"/>
    <w:rsid w:val="00256A5E"/>
    <w:rsid w:val="00256A99"/>
    <w:rsid w:val="00256C1D"/>
    <w:rsid w:val="00256DC7"/>
    <w:rsid w:val="00257104"/>
    <w:rsid w:val="00257482"/>
    <w:rsid w:val="00257558"/>
    <w:rsid w:val="00257645"/>
    <w:rsid w:val="002576FB"/>
    <w:rsid w:val="00257D86"/>
    <w:rsid w:val="00260195"/>
    <w:rsid w:val="002602CE"/>
    <w:rsid w:val="002603EF"/>
    <w:rsid w:val="00260476"/>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F5B"/>
    <w:rsid w:val="002640D0"/>
    <w:rsid w:val="002642B1"/>
    <w:rsid w:val="002644F5"/>
    <w:rsid w:val="00264609"/>
    <w:rsid w:val="0026473B"/>
    <w:rsid w:val="00264938"/>
    <w:rsid w:val="0026498A"/>
    <w:rsid w:val="00264CC2"/>
    <w:rsid w:val="00264F4B"/>
    <w:rsid w:val="002653A3"/>
    <w:rsid w:val="0026556D"/>
    <w:rsid w:val="002655DD"/>
    <w:rsid w:val="00265741"/>
    <w:rsid w:val="00265E72"/>
    <w:rsid w:val="00265F6D"/>
    <w:rsid w:val="00266122"/>
    <w:rsid w:val="0026660B"/>
    <w:rsid w:val="002667ED"/>
    <w:rsid w:val="00266D12"/>
    <w:rsid w:val="00266D6A"/>
    <w:rsid w:val="00266F8C"/>
    <w:rsid w:val="00267450"/>
    <w:rsid w:val="002678B1"/>
    <w:rsid w:val="002678B9"/>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B39"/>
    <w:rsid w:val="00272C48"/>
    <w:rsid w:val="002731B5"/>
    <w:rsid w:val="00273264"/>
    <w:rsid w:val="002732FF"/>
    <w:rsid w:val="002734CC"/>
    <w:rsid w:val="002735F6"/>
    <w:rsid w:val="00273760"/>
    <w:rsid w:val="0027393A"/>
    <w:rsid w:val="00273D82"/>
    <w:rsid w:val="00273E27"/>
    <w:rsid w:val="00274185"/>
    <w:rsid w:val="002742AE"/>
    <w:rsid w:val="002742B7"/>
    <w:rsid w:val="00274505"/>
    <w:rsid w:val="00274639"/>
    <w:rsid w:val="00274746"/>
    <w:rsid w:val="00274F6C"/>
    <w:rsid w:val="00274F9C"/>
    <w:rsid w:val="00275080"/>
    <w:rsid w:val="00275533"/>
    <w:rsid w:val="00275AF3"/>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FDC"/>
    <w:rsid w:val="002822E8"/>
    <w:rsid w:val="002824AA"/>
    <w:rsid w:val="00282519"/>
    <w:rsid w:val="00282602"/>
    <w:rsid w:val="0028280A"/>
    <w:rsid w:val="002828FB"/>
    <w:rsid w:val="00282932"/>
    <w:rsid w:val="00282AEB"/>
    <w:rsid w:val="00282C5A"/>
    <w:rsid w:val="002831C2"/>
    <w:rsid w:val="0028330C"/>
    <w:rsid w:val="00283873"/>
    <w:rsid w:val="002838B2"/>
    <w:rsid w:val="00283CE9"/>
    <w:rsid w:val="00283D19"/>
    <w:rsid w:val="002840E5"/>
    <w:rsid w:val="00284134"/>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318"/>
    <w:rsid w:val="002924C9"/>
    <w:rsid w:val="0029318A"/>
    <w:rsid w:val="0029366D"/>
    <w:rsid w:val="0029367E"/>
    <w:rsid w:val="00293700"/>
    <w:rsid w:val="00293863"/>
    <w:rsid w:val="002939B6"/>
    <w:rsid w:val="00293E3F"/>
    <w:rsid w:val="00293F20"/>
    <w:rsid w:val="00293F93"/>
    <w:rsid w:val="00294080"/>
    <w:rsid w:val="002940A5"/>
    <w:rsid w:val="0029432E"/>
    <w:rsid w:val="00294758"/>
    <w:rsid w:val="00294A11"/>
    <w:rsid w:val="00294BC6"/>
    <w:rsid w:val="00294F58"/>
    <w:rsid w:val="0029524E"/>
    <w:rsid w:val="00295402"/>
    <w:rsid w:val="00295488"/>
    <w:rsid w:val="002955C6"/>
    <w:rsid w:val="00295694"/>
    <w:rsid w:val="00295C66"/>
    <w:rsid w:val="00295E9E"/>
    <w:rsid w:val="002963B5"/>
    <w:rsid w:val="002964D0"/>
    <w:rsid w:val="002968C3"/>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A04"/>
    <w:rsid w:val="002A1A23"/>
    <w:rsid w:val="002A1C9F"/>
    <w:rsid w:val="002A1E4B"/>
    <w:rsid w:val="002A2090"/>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5330"/>
    <w:rsid w:val="002A543B"/>
    <w:rsid w:val="002A55B9"/>
    <w:rsid w:val="002A5734"/>
    <w:rsid w:val="002A5937"/>
    <w:rsid w:val="002A5B3B"/>
    <w:rsid w:val="002A5B74"/>
    <w:rsid w:val="002A5BC9"/>
    <w:rsid w:val="002A5CA0"/>
    <w:rsid w:val="002A6291"/>
    <w:rsid w:val="002A62E3"/>
    <w:rsid w:val="002A63F9"/>
    <w:rsid w:val="002A67AE"/>
    <w:rsid w:val="002A6F93"/>
    <w:rsid w:val="002A6FE1"/>
    <w:rsid w:val="002A71AA"/>
    <w:rsid w:val="002A7411"/>
    <w:rsid w:val="002A76FC"/>
    <w:rsid w:val="002A7854"/>
    <w:rsid w:val="002A793F"/>
    <w:rsid w:val="002A7F1B"/>
    <w:rsid w:val="002A7FA3"/>
    <w:rsid w:val="002A7FFB"/>
    <w:rsid w:val="002B0843"/>
    <w:rsid w:val="002B1254"/>
    <w:rsid w:val="002B1321"/>
    <w:rsid w:val="002B1322"/>
    <w:rsid w:val="002B1615"/>
    <w:rsid w:val="002B1C5F"/>
    <w:rsid w:val="002B1DCF"/>
    <w:rsid w:val="002B2035"/>
    <w:rsid w:val="002B2210"/>
    <w:rsid w:val="002B2385"/>
    <w:rsid w:val="002B26A1"/>
    <w:rsid w:val="002B2968"/>
    <w:rsid w:val="002B2AA7"/>
    <w:rsid w:val="002B2EA2"/>
    <w:rsid w:val="002B2F02"/>
    <w:rsid w:val="002B2F10"/>
    <w:rsid w:val="002B2F47"/>
    <w:rsid w:val="002B3056"/>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7D9"/>
    <w:rsid w:val="002B58EE"/>
    <w:rsid w:val="002B5919"/>
    <w:rsid w:val="002B5CEE"/>
    <w:rsid w:val="002B5F72"/>
    <w:rsid w:val="002B661D"/>
    <w:rsid w:val="002B6B38"/>
    <w:rsid w:val="002B6B5F"/>
    <w:rsid w:val="002B6D4C"/>
    <w:rsid w:val="002B6E3A"/>
    <w:rsid w:val="002B7268"/>
    <w:rsid w:val="002B767B"/>
    <w:rsid w:val="002B7B85"/>
    <w:rsid w:val="002B7ECD"/>
    <w:rsid w:val="002B7F7A"/>
    <w:rsid w:val="002C0029"/>
    <w:rsid w:val="002C01BF"/>
    <w:rsid w:val="002C01CB"/>
    <w:rsid w:val="002C02AF"/>
    <w:rsid w:val="002C03AA"/>
    <w:rsid w:val="002C04E9"/>
    <w:rsid w:val="002C05CD"/>
    <w:rsid w:val="002C109C"/>
    <w:rsid w:val="002C135E"/>
    <w:rsid w:val="002C168A"/>
    <w:rsid w:val="002C17F8"/>
    <w:rsid w:val="002C18B3"/>
    <w:rsid w:val="002C198B"/>
    <w:rsid w:val="002C1B42"/>
    <w:rsid w:val="002C1BF7"/>
    <w:rsid w:val="002C1F0F"/>
    <w:rsid w:val="002C1F5B"/>
    <w:rsid w:val="002C20D4"/>
    <w:rsid w:val="002C230A"/>
    <w:rsid w:val="002C24ED"/>
    <w:rsid w:val="002C25DF"/>
    <w:rsid w:val="002C26F1"/>
    <w:rsid w:val="002C2AF5"/>
    <w:rsid w:val="002C2B75"/>
    <w:rsid w:val="002C2D78"/>
    <w:rsid w:val="002C2EE9"/>
    <w:rsid w:val="002C30D2"/>
    <w:rsid w:val="002C33C2"/>
    <w:rsid w:val="002C3476"/>
    <w:rsid w:val="002C35CD"/>
    <w:rsid w:val="002C37DE"/>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946"/>
    <w:rsid w:val="002D6A2F"/>
    <w:rsid w:val="002D6BCB"/>
    <w:rsid w:val="002D6D72"/>
    <w:rsid w:val="002D6DFC"/>
    <w:rsid w:val="002D6E3B"/>
    <w:rsid w:val="002D6E76"/>
    <w:rsid w:val="002D70C7"/>
    <w:rsid w:val="002D7290"/>
    <w:rsid w:val="002D7386"/>
    <w:rsid w:val="002D7391"/>
    <w:rsid w:val="002D7510"/>
    <w:rsid w:val="002D75D9"/>
    <w:rsid w:val="002D77F1"/>
    <w:rsid w:val="002D788F"/>
    <w:rsid w:val="002D7916"/>
    <w:rsid w:val="002D7A20"/>
    <w:rsid w:val="002D7E37"/>
    <w:rsid w:val="002E018D"/>
    <w:rsid w:val="002E01FB"/>
    <w:rsid w:val="002E0AFA"/>
    <w:rsid w:val="002E0D33"/>
    <w:rsid w:val="002E12FC"/>
    <w:rsid w:val="002E163D"/>
    <w:rsid w:val="002E1B0E"/>
    <w:rsid w:val="002E1CDF"/>
    <w:rsid w:val="002E1EB1"/>
    <w:rsid w:val="002E20A1"/>
    <w:rsid w:val="002E2405"/>
    <w:rsid w:val="002E2772"/>
    <w:rsid w:val="002E2813"/>
    <w:rsid w:val="002E297B"/>
    <w:rsid w:val="002E2983"/>
    <w:rsid w:val="002E2C71"/>
    <w:rsid w:val="002E2CD8"/>
    <w:rsid w:val="002E343D"/>
    <w:rsid w:val="002E3480"/>
    <w:rsid w:val="002E3727"/>
    <w:rsid w:val="002E3AF8"/>
    <w:rsid w:val="002E3B40"/>
    <w:rsid w:val="002E3BB2"/>
    <w:rsid w:val="002E4016"/>
    <w:rsid w:val="002E41F9"/>
    <w:rsid w:val="002E44C3"/>
    <w:rsid w:val="002E47FB"/>
    <w:rsid w:val="002E48B5"/>
    <w:rsid w:val="002E494A"/>
    <w:rsid w:val="002E4C5E"/>
    <w:rsid w:val="002E506D"/>
    <w:rsid w:val="002E508A"/>
    <w:rsid w:val="002E52F8"/>
    <w:rsid w:val="002E539F"/>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0CF"/>
    <w:rsid w:val="002F240B"/>
    <w:rsid w:val="002F27ED"/>
    <w:rsid w:val="002F29D3"/>
    <w:rsid w:val="002F2D73"/>
    <w:rsid w:val="002F2E22"/>
    <w:rsid w:val="002F330D"/>
    <w:rsid w:val="002F33D1"/>
    <w:rsid w:val="002F36E3"/>
    <w:rsid w:val="002F3B8F"/>
    <w:rsid w:val="002F3C95"/>
    <w:rsid w:val="002F44A6"/>
    <w:rsid w:val="002F4541"/>
    <w:rsid w:val="002F4AB3"/>
    <w:rsid w:val="002F4F8C"/>
    <w:rsid w:val="002F591D"/>
    <w:rsid w:val="002F5E5A"/>
    <w:rsid w:val="002F6001"/>
    <w:rsid w:val="002F6229"/>
    <w:rsid w:val="002F63DA"/>
    <w:rsid w:val="002F65D7"/>
    <w:rsid w:val="002F66D3"/>
    <w:rsid w:val="002F6B38"/>
    <w:rsid w:val="002F6EE2"/>
    <w:rsid w:val="002F757A"/>
    <w:rsid w:val="002F77AE"/>
    <w:rsid w:val="002F7955"/>
    <w:rsid w:val="003004D5"/>
    <w:rsid w:val="00300993"/>
    <w:rsid w:val="00300A3C"/>
    <w:rsid w:val="00300AB2"/>
    <w:rsid w:val="00300BF2"/>
    <w:rsid w:val="00300D1B"/>
    <w:rsid w:val="00301A35"/>
    <w:rsid w:val="00302104"/>
    <w:rsid w:val="003023A6"/>
    <w:rsid w:val="00302595"/>
    <w:rsid w:val="003029D7"/>
    <w:rsid w:val="00302BA1"/>
    <w:rsid w:val="00302E84"/>
    <w:rsid w:val="00303010"/>
    <w:rsid w:val="00303298"/>
    <w:rsid w:val="0030361D"/>
    <w:rsid w:val="00303711"/>
    <w:rsid w:val="00303765"/>
    <w:rsid w:val="00303E27"/>
    <w:rsid w:val="00303E7C"/>
    <w:rsid w:val="003040AF"/>
    <w:rsid w:val="00304A3B"/>
    <w:rsid w:val="00304ADB"/>
    <w:rsid w:val="00304B92"/>
    <w:rsid w:val="00304B99"/>
    <w:rsid w:val="00304E15"/>
    <w:rsid w:val="00304F0B"/>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103BD"/>
    <w:rsid w:val="00310645"/>
    <w:rsid w:val="003109CE"/>
    <w:rsid w:val="00310CB5"/>
    <w:rsid w:val="00310F58"/>
    <w:rsid w:val="003115EC"/>
    <w:rsid w:val="0031179F"/>
    <w:rsid w:val="00311C7B"/>
    <w:rsid w:val="00312093"/>
    <w:rsid w:val="0031215B"/>
    <w:rsid w:val="003122E5"/>
    <w:rsid w:val="00312656"/>
    <w:rsid w:val="00312A35"/>
    <w:rsid w:val="00312AF0"/>
    <w:rsid w:val="00312C11"/>
    <w:rsid w:val="00312C68"/>
    <w:rsid w:val="00313006"/>
    <w:rsid w:val="00313448"/>
    <w:rsid w:val="003134A5"/>
    <w:rsid w:val="00313A66"/>
    <w:rsid w:val="00313E2E"/>
    <w:rsid w:val="00314079"/>
    <w:rsid w:val="00314342"/>
    <w:rsid w:val="003144FB"/>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B51"/>
    <w:rsid w:val="00320C55"/>
    <w:rsid w:val="00321046"/>
    <w:rsid w:val="003217BE"/>
    <w:rsid w:val="00321949"/>
    <w:rsid w:val="00321A77"/>
    <w:rsid w:val="00322053"/>
    <w:rsid w:val="003220A7"/>
    <w:rsid w:val="00322FCA"/>
    <w:rsid w:val="003231A8"/>
    <w:rsid w:val="00323380"/>
    <w:rsid w:val="003238BD"/>
    <w:rsid w:val="003239F5"/>
    <w:rsid w:val="00323A47"/>
    <w:rsid w:val="00323AAF"/>
    <w:rsid w:val="00323BDD"/>
    <w:rsid w:val="00323C81"/>
    <w:rsid w:val="00323CA3"/>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306E0"/>
    <w:rsid w:val="00330749"/>
    <w:rsid w:val="003309D1"/>
    <w:rsid w:val="00330A49"/>
    <w:rsid w:val="00330F77"/>
    <w:rsid w:val="00331351"/>
    <w:rsid w:val="00331413"/>
    <w:rsid w:val="00331704"/>
    <w:rsid w:val="0033191F"/>
    <w:rsid w:val="00331A49"/>
    <w:rsid w:val="00331C24"/>
    <w:rsid w:val="00331EFF"/>
    <w:rsid w:val="0033215B"/>
    <w:rsid w:val="003324DA"/>
    <w:rsid w:val="00332667"/>
    <w:rsid w:val="0033287D"/>
    <w:rsid w:val="0033290C"/>
    <w:rsid w:val="00332BCF"/>
    <w:rsid w:val="00333064"/>
    <w:rsid w:val="0033319C"/>
    <w:rsid w:val="00333547"/>
    <w:rsid w:val="00333C1D"/>
    <w:rsid w:val="00333D98"/>
    <w:rsid w:val="00333DB5"/>
    <w:rsid w:val="0033418D"/>
    <w:rsid w:val="003341DD"/>
    <w:rsid w:val="003342BC"/>
    <w:rsid w:val="003343F5"/>
    <w:rsid w:val="00334444"/>
    <w:rsid w:val="003347FB"/>
    <w:rsid w:val="003349EA"/>
    <w:rsid w:val="0033514F"/>
    <w:rsid w:val="00335223"/>
    <w:rsid w:val="0033554D"/>
    <w:rsid w:val="0033571F"/>
    <w:rsid w:val="00335FE2"/>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7C1"/>
    <w:rsid w:val="00341864"/>
    <w:rsid w:val="00341A13"/>
    <w:rsid w:val="00341A4F"/>
    <w:rsid w:val="00341C61"/>
    <w:rsid w:val="00341FA9"/>
    <w:rsid w:val="0034203D"/>
    <w:rsid w:val="003421E8"/>
    <w:rsid w:val="00342378"/>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65"/>
    <w:rsid w:val="00346FF3"/>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439"/>
    <w:rsid w:val="003517C5"/>
    <w:rsid w:val="003518D6"/>
    <w:rsid w:val="00351CEA"/>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5D4"/>
    <w:rsid w:val="003616B8"/>
    <w:rsid w:val="00361A2E"/>
    <w:rsid w:val="00361AFF"/>
    <w:rsid w:val="00361B1E"/>
    <w:rsid w:val="00361B26"/>
    <w:rsid w:val="00361E5F"/>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0F2"/>
    <w:rsid w:val="003654B4"/>
    <w:rsid w:val="0036555C"/>
    <w:rsid w:val="00365829"/>
    <w:rsid w:val="00365CAB"/>
    <w:rsid w:val="00365DB4"/>
    <w:rsid w:val="00365EE8"/>
    <w:rsid w:val="00365F8A"/>
    <w:rsid w:val="003660BD"/>
    <w:rsid w:val="003666A0"/>
    <w:rsid w:val="003667C4"/>
    <w:rsid w:val="00366A7B"/>
    <w:rsid w:val="00366B3F"/>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84D"/>
    <w:rsid w:val="00371998"/>
    <w:rsid w:val="00371D3A"/>
    <w:rsid w:val="00371FFA"/>
    <w:rsid w:val="0037202B"/>
    <w:rsid w:val="0037216D"/>
    <w:rsid w:val="0037232D"/>
    <w:rsid w:val="00372461"/>
    <w:rsid w:val="00372505"/>
    <w:rsid w:val="003726B8"/>
    <w:rsid w:val="0037274C"/>
    <w:rsid w:val="00372BEA"/>
    <w:rsid w:val="00373161"/>
    <w:rsid w:val="00373170"/>
    <w:rsid w:val="0037322E"/>
    <w:rsid w:val="00373B32"/>
    <w:rsid w:val="00373B40"/>
    <w:rsid w:val="00373E7F"/>
    <w:rsid w:val="003745E4"/>
    <w:rsid w:val="003746A1"/>
    <w:rsid w:val="00374A8B"/>
    <w:rsid w:val="00374DB6"/>
    <w:rsid w:val="00374F49"/>
    <w:rsid w:val="00375381"/>
    <w:rsid w:val="003755A6"/>
    <w:rsid w:val="00375707"/>
    <w:rsid w:val="00375872"/>
    <w:rsid w:val="003760DD"/>
    <w:rsid w:val="00376123"/>
    <w:rsid w:val="003765BD"/>
    <w:rsid w:val="0037676D"/>
    <w:rsid w:val="00376A26"/>
    <w:rsid w:val="00376FA8"/>
    <w:rsid w:val="003773B9"/>
    <w:rsid w:val="0037742E"/>
    <w:rsid w:val="00377EAE"/>
    <w:rsid w:val="00377F9D"/>
    <w:rsid w:val="003802FE"/>
    <w:rsid w:val="00380463"/>
    <w:rsid w:val="003807EE"/>
    <w:rsid w:val="00380834"/>
    <w:rsid w:val="0038095A"/>
    <w:rsid w:val="0038099F"/>
    <w:rsid w:val="00380A4F"/>
    <w:rsid w:val="00380BFB"/>
    <w:rsid w:val="00380D3D"/>
    <w:rsid w:val="00380FE7"/>
    <w:rsid w:val="0038105E"/>
    <w:rsid w:val="0038128B"/>
    <w:rsid w:val="0038129B"/>
    <w:rsid w:val="003817DE"/>
    <w:rsid w:val="003818EA"/>
    <w:rsid w:val="00381D2F"/>
    <w:rsid w:val="00381F11"/>
    <w:rsid w:val="00382089"/>
    <w:rsid w:val="003821CF"/>
    <w:rsid w:val="00382404"/>
    <w:rsid w:val="00382929"/>
    <w:rsid w:val="00382A84"/>
    <w:rsid w:val="00382E93"/>
    <w:rsid w:val="003836A9"/>
    <w:rsid w:val="00383723"/>
    <w:rsid w:val="00383A46"/>
    <w:rsid w:val="00383CD6"/>
    <w:rsid w:val="00383E36"/>
    <w:rsid w:val="0038465F"/>
    <w:rsid w:val="003846F9"/>
    <w:rsid w:val="00384ABA"/>
    <w:rsid w:val="00384B61"/>
    <w:rsid w:val="00384D66"/>
    <w:rsid w:val="00385513"/>
    <w:rsid w:val="00385584"/>
    <w:rsid w:val="00385975"/>
    <w:rsid w:val="00385C2F"/>
    <w:rsid w:val="00386062"/>
    <w:rsid w:val="003860AA"/>
    <w:rsid w:val="00386312"/>
    <w:rsid w:val="00386457"/>
    <w:rsid w:val="003866F9"/>
    <w:rsid w:val="00386D2A"/>
    <w:rsid w:val="00386D3B"/>
    <w:rsid w:val="0038714C"/>
    <w:rsid w:val="003872F8"/>
    <w:rsid w:val="00387320"/>
    <w:rsid w:val="003873B7"/>
    <w:rsid w:val="0038787C"/>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CC9"/>
    <w:rsid w:val="00391DEE"/>
    <w:rsid w:val="00392FB5"/>
    <w:rsid w:val="00393010"/>
    <w:rsid w:val="00393A2B"/>
    <w:rsid w:val="00393B65"/>
    <w:rsid w:val="00393CE2"/>
    <w:rsid w:val="00393D2B"/>
    <w:rsid w:val="00393DDD"/>
    <w:rsid w:val="00393DFD"/>
    <w:rsid w:val="003943F9"/>
    <w:rsid w:val="00394B4F"/>
    <w:rsid w:val="00394D0D"/>
    <w:rsid w:val="00394DE8"/>
    <w:rsid w:val="003950EF"/>
    <w:rsid w:val="00395227"/>
    <w:rsid w:val="0039530E"/>
    <w:rsid w:val="0039546A"/>
    <w:rsid w:val="0039566C"/>
    <w:rsid w:val="00395782"/>
    <w:rsid w:val="00395CB6"/>
    <w:rsid w:val="00395D67"/>
    <w:rsid w:val="00395FBE"/>
    <w:rsid w:val="003960D5"/>
    <w:rsid w:val="00396387"/>
    <w:rsid w:val="0039654E"/>
    <w:rsid w:val="00396AAD"/>
    <w:rsid w:val="00396FB0"/>
    <w:rsid w:val="003975DE"/>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1BD"/>
    <w:rsid w:val="003A3D4D"/>
    <w:rsid w:val="003A3DE2"/>
    <w:rsid w:val="003A4246"/>
    <w:rsid w:val="003A4256"/>
    <w:rsid w:val="003A42C9"/>
    <w:rsid w:val="003A4446"/>
    <w:rsid w:val="003A4469"/>
    <w:rsid w:val="003A4670"/>
    <w:rsid w:val="003A4779"/>
    <w:rsid w:val="003A4A4E"/>
    <w:rsid w:val="003A4D3C"/>
    <w:rsid w:val="003A5C3D"/>
    <w:rsid w:val="003A5CDA"/>
    <w:rsid w:val="003A5FEA"/>
    <w:rsid w:val="003A620B"/>
    <w:rsid w:val="003A6356"/>
    <w:rsid w:val="003A674A"/>
    <w:rsid w:val="003A67CA"/>
    <w:rsid w:val="003A68EC"/>
    <w:rsid w:val="003A6DC3"/>
    <w:rsid w:val="003A6FDE"/>
    <w:rsid w:val="003A7185"/>
    <w:rsid w:val="003A787C"/>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4D9"/>
    <w:rsid w:val="003B6599"/>
    <w:rsid w:val="003B6A8F"/>
    <w:rsid w:val="003B6AC6"/>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F85"/>
    <w:rsid w:val="003C301F"/>
    <w:rsid w:val="003C30F5"/>
    <w:rsid w:val="003C314B"/>
    <w:rsid w:val="003C3388"/>
    <w:rsid w:val="003C368B"/>
    <w:rsid w:val="003C3975"/>
    <w:rsid w:val="003C413D"/>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1E76"/>
    <w:rsid w:val="003D2275"/>
    <w:rsid w:val="003D22E8"/>
    <w:rsid w:val="003D2740"/>
    <w:rsid w:val="003D278C"/>
    <w:rsid w:val="003D293C"/>
    <w:rsid w:val="003D2C9B"/>
    <w:rsid w:val="003D2D8A"/>
    <w:rsid w:val="003D2E3C"/>
    <w:rsid w:val="003D300F"/>
    <w:rsid w:val="003D32D4"/>
    <w:rsid w:val="003D33DF"/>
    <w:rsid w:val="003D352C"/>
    <w:rsid w:val="003D3782"/>
    <w:rsid w:val="003D3798"/>
    <w:rsid w:val="003D3A43"/>
    <w:rsid w:val="003D3AC1"/>
    <w:rsid w:val="003D3AE8"/>
    <w:rsid w:val="003D3E62"/>
    <w:rsid w:val="003D3EF0"/>
    <w:rsid w:val="003D4238"/>
    <w:rsid w:val="003D4265"/>
    <w:rsid w:val="003D43CF"/>
    <w:rsid w:val="003D4486"/>
    <w:rsid w:val="003D44A5"/>
    <w:rsid w:val="003D4548"/>
    <w:rsid w:val="003D45CF"/>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E8C"/>
    <w:rsid w:val="003E2EDA"/>
    <w:rsid w:val="003E3295"/>
    <w:rsid w:val="003E33FB"/>
    <w:rsid w:val="003E354D"/>
    <w:rsid w:val="003E37F5"/>
    <w:rsid w:val="003E39FC"/>
    <w:rsid w:val="003E3D8F"/>
    <w:rsid w:val="003E4247"/>
    <w:rsid w:val="003E4340"/>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E7FFA"/>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42D6"/>
    <w:rsid w:val="003F482F"/>
    <w:rsid w:val="003F4CA0"/>
    <w:rsid w:val="003F4D1B"/>
    <w:rsid w:val="003F4D30"/>
    <w:rsid w:val="003F4D3E"/>
    <w:rsid w:val="003F52DC"/>
    <w:rsid w:val="003F57D4"/>
    <w:rsid w:val="003F5922"/>
    <w:rsid w:val="003F5BB3"/>
    <w:rsid w:val="003F5D1D"/>
    <w:rsid w:val="003F6184"/>
    <w:rsid w:val="003F6365"/>
    <w:rsid w:val="003F64A2"/>
    <w:rsid w:val="003F6745"/>
    <w:rsid w:val="003F68D9"/>
    <w:rsid w:val="003F71AB"/>
    <w:rsid w:val="003F72E0"/>
    <w:rsid w:val="003F741D"/>
    <w:rsid w:val="003F7789"/>
    <w:rsid w:val="003F7995"/>
    <w:rsid w:val="003F7C29"/>
    <w:rsid w:val="003F7DDF"/>
    <w:rsid w:val="0040058E"/>
    <w:rsid w:val="00400603"/>
    <w:rsid w:val="00400D93"/>
    <w:rsid w:val="00400EC3"/>
    <w:rsid w:val="00400F00"/>
    <w:rsid w:val="0040168F"/>
    <w:rsid w:val="00401701"/>
    <w:rsid w:val="004017EE"/>
    <w:rsid w:val="004019AA"/>
    <w:rsid w:val="004020C5"/>
    <w:rsid w:val="0040244D"/>
    <w:rsid w:val="00402564"/>
    <w:rsid w:val="004025A2"/>
    <w:rsid w:val="004028A9"/>
    <w:rsid w:val="00402C21"/>
    <w:rsid w:val="00402D0F"/>
    <w:rsid w:val="00402FE7"/>
    <w:rsid w:val="004030CE"/>
    <w:rsid w:val="0040311A"/>
    <w:rsid w:val="0040324D"/>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DD5"/>
    <w:rsid w:val="00407FDF"/>
    <w:rsid w:val="004100A9"/>
    <w:rsid w:val="004102DC"/>
    <w:rsid w:val="004103D4"/>
    <w:rsid w:val="00410481"/>
    <w:rsid w:val="00410511"/>
    <w:rsid w:val="0041059D"/>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B7D"/>
    <w:rsid w:val="00416F0B"/>
    <w:rsid w:val="004170C1"/>
    <w:rsid w:val="0041733C"/>
    <w:rsid w:val="004173AB"/>
    <w:rsid w:val="004173DE"/>
    <w:rsid w:val="0041766B"/>
    <w:rsid w:val="004179AB"/>
    <w:rsid w:val="004200A4"/>
    <w:rsid w:val="0042022F"/>
    <w:rsid w:val="004204C0"/>
    <w:rsid w:val="004205B3"/>
    <w:rsid w:val="0042083D"/>
    <w:rsid w:val="00420872"/>
    <w:rsid w:val="00420BA7"/>
    <w:rsid w:val="00420FF8"/>
    <w:rsid w:val="00421524"/>
    <w:rsid w:val="004216BB"/>
    <w:rsid w:val="004217B1"/>
    <w:rsid w:val="0042197B"/>
    <w:rsid w:val="00421A98"/>
    <w:rsid w:val="00421D7C"/>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2C9"/>
    <w:rsid w:val="0042546A"/>
    <w:rsid w:val="00425783"/>
    <w:rsid w:val="004258D0"/>
    <w:rsid w:val="00425925"/>
    <w:rsid w:val="00425A5E"/>
    <w:rsid w:val="00426011"/>
    <w:rsid w:val="0042602F"/>
    <w:rsid w:val="00426190"/>
    <w:rsid w:val="004261C8"/>
    <w:rsid w:val="00426552"/>
    <w:rsid w:val="004265F1"/>
    <w:rsid w:val="0042669E"/>
    <w:rsid w:val="004267A7"/>
    <w:rsid w:val="004269A5"/>
    <w:rsid w:val="00426EAF"/>
    <w:rsid w:val="0042710E"/>
    <w:rsid w:val="00427656"/>
    <w:rsid w:val="00427729"/>
    <w:rsid w:val="0042799D"/>
    <w:rsid w:val="00427A7A"/>
    <w:rsid w:val="00427E58"/>
    <w:rsid w:val="00427EA4"/>
    <w:rsid w:val="0043089C"/>
    <w:rsid w:val="0043098D"/>
    <w:rsid w:val="00430D21"/>
    <w:rsid w:val="00430D7D"/>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2F5D"/>
    <w:rsid w:val="00433129"/>
    <w:rsid w:val="004337D4"/>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8C7"/>
    <w:rsid w:val="00442AAE"/>
    <w:rsid w:val="00442E0F"/>
    <w:rsid w:val="00443096"/>
    <w:rsid w:val="0044313B"/>
    <w:rsid w:val="00443356"/>
    <w:rsid w:val="004437F2"/>
    <w:rsid w:val="00443B32"/>
    <w:rsid w:val="00443CD6"/>
    <w:rsid w:val="00443E3B"/>
    <w:rsid w:val="0044406B"/>
    <w:rsid w:val="0044450B"/>
    <w:rsid w:val="00444823"/>
    <w:rsid w:val="00444AE3"/>
    <w:rsid w:val="0044567A"/>
    <w:rsid w:val="004456A4"/>
    <w:rsid w:val="00445846"/>
    <w:rsid w:val="00446464"/>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2F99"/>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820"/>
    <w:rsid w:val="00456853"/>
    <w:rsid w:val="00456BA3"/>
    <w:rsid w:val="00456BD2"/>
    <w:rsid w:val="00456C32"/>
    <w:rsid w:val="00456FEE"/>
    <w:rsid w:val="00457074"/>
    <w:rsid w:val="0045766D"/>
    <w:rsid w:val="00457699"/>
    <w:rsid w:val="004602F1"/>
    <w:rsid w:val="00460556"/>
    <w:rsid w:val="0046063B"/>
    <w:rsid w:val="00460997"/>
    <w:rsid w:val="00460A41"/>
    <w:rsid w:val="00460B11"/>
    <w:rsid w:val="00460B43"/>
    <w:rsid w:val="00460EBB"/>
    <w:rsid w:val="004611C8"/>
    <w:rsid w:val="0046178E"/>
    <w:rsid w:val="00461970"/>
    <w:rsid w:val="00461CF4"/>
    <w:rsid w:val="00461EA3"/>
    <w:rsid w:val="00461FD2"/>
    <w:rsid w:val="00462070"/>
    <w:rsid w:val="00462BDA"/>
    <w:rsid w:val="00462EDD"/>
    <w:rsid w:val="004635FA"/>
    <w:rsid w:val="004636CF"/>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FF"/>
    <w:rsid w:val="00467DCE"/>
    <w:rsid w:val="004702A9"/>
    <w:rsid w:val="004708DD"/>
    <w:rsid w:val="00470957"/>
    <w:rsid w:val="00470B4D"/>
    <w:rsid w:val="00470C44"/>
    <w:rsid w:val="00471055"/>
    <w:rsid w:val="00471083"/>
    <w:rsid w:val="00471779"/>
    <w:rsid w:val="00471BCF"/>
    <w:rsid w:val="00471F99"/>
    <w:rsid w:val="00472327"/>
    <w:rsid w:val="0047267D"/>
    <w:rsid w:val="00472A20"/>
    <w:rsid w:val="00472E74"/>
    <w:rsid w:val="004730D0"/>
    <w:rsid w:val="00473370"/>
    <w:rsid w:val="004733EC"/>
    <w:rsid w:val="00473891"/>
    <w:rsid w:val="004738AA"/>
    <w:rsid w:val="00473A08"/>
    <w:rsid w:val="00474406"/>
    <w:rsid w:val="0047440B"/>
    <w:rsid w:val="004745F5"/>
    <w:rsid w:val="00474694"/>
    <w:rsid w:val="00474814"/>
    <w:rsid w:val="00474927"/>
    <w:rsid w:val="00474979"/>
    <w:rsid w:val="0047497F"/>
    <w:rsid w:val="00474B43"/>
    <w:rsid w:val="00475023"/>
    <w:rsid w:val="0047546B"/>
    <w:rsid w:val="00475735"/>
    <w:rsid w:val="00475786"/>
    <w:rsid w:val="00475D96"/>
    <w:rsid w:val="004760BF"/>
    <w:rsid w:val="00476243"/>
    <w:rsid w:val="0047639E"/>
    <w:rsid w:val="0047674E"/>
    <w:rsid w:val="00476AAC"/>
    <w:rsid w:val="004774DA"/>
    <w:rsid w:val="004776C5"/>
    <w:rsid w:val="004777BE"/>
    <w:rsid w:val="00477FDC"/>
    <w:rsid w:val="00480506"/>
    <w:rsid w:val="00480650"/>
    <w:rsid w:val="00480726"/>
    <w:rsid w:val="00480795"/>
    <w:rsid w:val="00480953"/>
    <w:rsid w:val="00480A00"/>
    <w:rsid w:val="00480B23"/>
    <w:rsid w:val="00480B32"/>
    <w:rsid w:val="0048126D"/>
    <w:rsid w:val="00481562"/>
    <w:rsid w:val="00481A5E"/>
    <w:rsid w:val="00481D24"/>
    <w:rsid w:val="00482018"/>
    <w:rsid w:val="004825F6"/>
    <w:rsid w:val="004826C7"/>
    <w:rsid w:val="004831B8"/>
    <w:rsid w:val="004833B7"/>
    <w:rsid w:val="00483466"/>
    <w:rsid w:val="004834B6"/>
    <w:rsid w:val="00483533"/>
    <w:rsid w:val="004836B0"/>
    <w:rsid w:val="00483D8E"/>
    <w:rsid w:val="00484102"/>
    <w:rsid w:val="0048430D"/>
    <w:rsid w:val="004843EA"/>
    <w:rsid w:val="0048448B"/>
    <w:rsid w:val="00484775"/>
    <w:rsid w:val="00484990"/>
    <w:rsid w:val="00484B74"/>
    <w:rsid w:val="00484CBF"/>
    <w:rsid w:val="00484CEB"/>
    <w:rsid w:val="00484D54"/>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728"/>
    <w:rsid w:val="00486730"/>
    <w:rsid w:val="0048677C"/>
    <w:rsid w:val="004867FC"/>
    <w:rsid w:val="00486858"/>
    <w:rsid w:val="00486BBB"/>
    <w:rsid w:val="00486F26"/>
    <w:rsid w:val="00486F48"/>
    <w:rsid w:val="00487507"/>
    <w:rsid w:val="00490150"/>
    <w:rsid w:val="004902B6"/>
    <w:rsid w:val="0049059F"/>
    <w:rsid w:val="00490608"/>
    <w:rsid w:val="00490809"/>
    <w:rsid w:val="00490AA3"/>
    <w:rsid w:val="00490FEE"/>
    <w:rsid w:val="00491266"/>
    <w:rsid w:val="0049161C"/>
    <w:rsid w:val="0049169F"/>
    <w:rsid w:val="00491799"/>
    <w:rsid w:val="004919E9"/>
    <w:rsid w:val="00491FB3"/>
    <w:rsid w:val="00492932"/>
    <w:rsid w:val="004929E6"/>
    <w:rsid w:val="004929EC"/>
    <w:rsid w:val="00492BF2"/>
    <w:rsid w:val="004933D4"/>
    <w:rsid w:val="004934C5"/>
    <w:rsid w:val="00493673"/>
    <w:rsid w:val="00493688"/>
    <w:rsid w:val="00493726"/>
    <w:rsid w:val="00493B6C"/>
    <w:rsid w:val="00493C92"/>
    <w:rsid w:val="00493CC3"/>
    <w:rsid w:val="00494025"/>
    <w:rsid w:val="004942BE"/>
    <w:rsid w:val="0049469F"/>
    <w:rsid w:val="00494804"/>
    <w:rsid w:val="00494C2B"/>
    <w:rsid w:val="00494C2F"/>
    <w:rsid w:val="00494E3E"/>
    <w:rsid w:val="004950CF"/>
    <w:rsid w:val="004950F6"/>
    <w:rsid w:val="00495221"/>
    <w:rsid w:val="0049525E"/>
    <w:rsid w:val="00495704"/>
    <w:rsid w:val="0049583B"/>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BCA"/>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ED6"/>
    <w:rsid w:val="004B017C"/>
    <w:rsid w:val="004B0294"/>
    <w:rsid w:val="004B0617"/>
    <w:rsid w:val="004B067B"/>
    <w:rsid w:val="004B082D"/>
    <w:rsid w:val="004B100A"/>
    <w:rsid w:val="004B1525"/>
    <w:rsid w:val="004B1C97"/>
    <w:rsid w:val="004B1F99"/>
    <w:rsid w:val="004B2418"/>
    <w:rsid w:val="004B253C"/>
    <w:rsid w:val="004B26B2"/>
    <w:rsid w:val="004B28FD"/>
    <w:rsid w:val="004B29BB"/>
    <w:rsid w:val="004B2D97"/>
    <w:rsid w:val="004B3446"/>
    <w:rsid w:val="004B34C3"/>
    <w:rsid w:val="004B37F3"/>
    <w:rsid w:val="004B38B8"/>
    <w:rsid w:val="004B3C02"/>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B78"/>
    <w:rsid w:val="004B5C69"/>
    <w:rsid w:val="004B5CE1"/>
    <w:rsid w:val="004B5EE2"/>
    <w:rsid w:val="004B62D9"/>
    <w:rsid w:val="004B641D"/>
    <w:rsid w:val="004B66EB"/>
    <w:rsid w:val="004B6D6A"/>
    <w:rsid w:val="004B6F28"/>
    <w:rsid w:val="004B7264"/>
    <w:rsid w:val="004B73C8"/>
    <w:rsid w:val="004B7791"/>
    <w:rsid w:val="004B7922"/>
    <w:rsid w:val="004B7B0D"/>
    <w:rsid w:val="004B7BE5"/>
    <w:rsid w:val="004B7CC5"/>
    <w:rsid w:val="004B7DD0"/>
    <w:rsid w:val="004B7E91"/>
    <w:rsid w:val="004B7F34"/>
    <w:rsid w:val="004C04F6"/>
    <w:rsid w:val="004C0E17"/>
    <w:rsid w:val="004C0EF0"/>
    <w:rsid w:val="004C119F"/>
    <w:rsid w:val="004C129A"/>
    <w:rsid w:val="004C1495"/>
    <w:rsid w:val="004C14FC"/>
    <w:rsid w:val="004C170F"/>
    <w:rsid w:val="004C1B07"/>
    <w:rsid w:val="004C1D9A"/>
    <w:rsid w:val="004C1E30"/>
    <w:rsid w:val="004C1F24"/>
    <w:rsid w:val="004C26FB"/>
    <w:rsid w:val="004C2723"/>
    <w:rsid w:val="004C28AF"/>
    <w:rsid w:val="004C3419"/>
    <w:rsid w:val="004C35E3"/>
    <w:rsid w:val="004C36A3"/>
    <w:rsid w:val="004C3700"/>
    <w:rsid w:val="004C386B"/>
    <w:rsid w:val="004C3D75"/>
    <w:rsid w:val="004C3D98"/>
    <w:rsid w:val="004C3DDE"/>
    <w:rsid w:val="004C4247"/>
    <w:rsid w:val="004C4286"/>
    <w:rsid w:val="004C4378"/>
    <w:rsid w:val="004C460F"/>
    <w:rsid w:val="004C493C"/>
    <w:rsid w:val="004C4FDC"/>
    <w:rsid w:val="004C50C9"/>
    <w:rsid w:val="004C5269"/>
    <w:rsid w:val="004C52DD"/>
    <w:rsid w:val="004C59DA"/>
    <w:rsid w:val="004C5DE4"/>
    <w:rsid w:val="004C5F19"/>
    <w:rsid w:val="004C6033"/>
    <w:rsid w:val="004C60BC"/>
    <w:rsid w:val="004C60E6"/>
    <w:rsid w:val="004C620E"/>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9D6"/>
    <w:rsid w:val="004D1A53"/>
    <w:rsid w:val="004D211C"/>
    <w:rsid w:val="004D228D"/>
    <w:rsid w:val="004D23CE"/>
    <w:rsid w:val="004D249C"/>
    <w:rsid w:val="004D24DE"/>
    <w:rsid w:val="004D25EF"/>
    <w:rsid w:val="004D279C"/>
    <w:rsid w:val="004D30DA"/>
    <w:rsid w:val="004D33F6"/>
    <w:rsid w:val="004D3648"/>
    <w:rsid w:val="004D36CF"/>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8E1"/>
    <w:rsid w:val="004D6991"/>
    <w:rsid w:val="004D6B24"/>
    <w:rsid w:val="004D6B44"/>
    <w:rsid w:val="004D6EF1"/>
    <w:rsid w:val="004D736B"/>
    <w:rsid w:val="004D7A19"/>
    <w:rsid w:val="004D7C36"/>
    <w:rsid w:val="004E0414"/>
    <w:rsid w:val="004E0888"/>
    <w:rsid w:val="004E0A0A"/>
    <w:rsid w:val="004E0BA1"/>
    <w:rsid w:val="004E0FEC"/>
    <w:rsid w:val="004E1A3E"/>
    <w:rsid w:val="004E215B"/>
    <w:rsid w:val="004E2381"/>
    <w:rsid w:val="004E29B6"/>
    <w:rsid w:val="004E2A94"/>
    <w:rsid w:val="004E30B9"/>
    <w:rsid w:val="004E3202"/>
    <w:rsid w:val="004E33DC"/>
    <w:rsid w:val="004E3645"/>
    <w:rsid w:val="004E3870"/>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90B"/>
    <w:rsid w:val="004E6A7C"/>
    <w:rsid w:val="004E6B6C"/>
    <w:rsid w:val="004E6BB2"/>
    <w:rsid w:val="004E6C45"/>
    <w:rsid w:val="004E7178"/>
    <w:rsid w:val="004E724C"/>
    <w:rsid w:val="004E7669"/>
    <w:rsid w:val="004E7AFD"/>
    <w:rsid w:val="004E7D14"/>
    <w:rsid w:val="004E7DA8"/>
    <w:rsid w:val="004F034E"/>
    <w:rsid w:val="004F0424"/>
    <w:rsid w:val="004F04B1"/>
    <w:rsid w:val="004F04B2"/>
    <w:rsid w:val="004F07D2"/>
    <w:rsid w:val="004F1A80"/>
    <w:rsid w:val="004F1BB9"/>
    <w:rsid w:val="004F1C1A"/>
    <w:rsid w:val="004F1C53"/>
    <w:rsid w:val="004F1DF0"/>
    <w:rsid w:val="004F1EA5"/>
    <w:rsid w:val="004F1FA7"/>
    <w:rsid w:val="004F24D1"/>
    <w:rsid w:val="004F267B"/>
    <w:rsid w:val="004F268A"/>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268"/>
    <w:rsid w:val="00501749"/>
    <w:rsid w:val="00501A05"/>
    <w:rsid w:val="00501BCD"/>
    <w:rsid w:val="00501BD7"/>
    <w:rsid w:val="00502369"/>
    <w:rsid w:val="005028D0"/>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1D9B"/>
    <w:rsid w:val="005122D0"/>
    <w:rsid w:val="00512677"/>
    <w:rsid w:val="00512685"/>
    <w:rsid w:val="005127F2"/>
    <w:rsid w:val="005129EA"/>
    <w:rsid w:val="005134C1"/>
    <w:rsid w:val="005139F5"/>
    <w:rsid w:val="00513A6C"/>
    <w:rsid w:val="00513B05"/>
    <w:rsid w:val="00513BC6"/>
    <w:rsid w:val="00513DD3"/>
    <w:rsid w:val="005143A4"/>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0BD"/>
    <w:rsid w:val="005171FE"/>
    <w:rsid w:val="00517278"/>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161"/>
    <w:rsid w:val="005237CD"/>
    <w:rsid w:val="0052387E"/>
    <w:rsid w:val="00523DFF"/>
    <w:rsid w:val="00523E60"/>
    <w:rsid w:val="005240BC"/>
    <w:rsid w:val="005241DC"/>
    <w:rsid w:val="00524666"/>
    <w:rsid w:val="0052485C"/>
    <w:rsid w:val="00524CC4"/>
    <w:rsid w:val="00524D60"/>
    <w:rsid w:val="00524F06"/>
    <w:rsid w:val="00524FA1"/>
    <w:rsid w:val="00524FB9"/>
    <w:rsid w:val="005253B3"/>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3F"/>
    <w:rsid w:val="005316D9"/>
    <w:rsid w:val="005318FF"/>
    <w:rsid w:val="00531B64"/>
    <w:rsid w:val="00531BD9"/>
    <w:rsid w:val="00531BE2"/>
    <w:rsid w:val="00531E6A"/>
    <w:rsid w:val="00531FCB"/>
    <w:rsid w:val="005320E2"/>
    <w:rsid w:val="005321FB"/>
    <w:rsid w:val="005322EC"/>
    <w:rsid w:val="0053230A"/>
    <w:rsid w:val="00532316"/>
    <w:rsid w:val="0053270E"/>
    <w:rsid w:val="005328CF"/>
    <w:rsid w:val="00532C79"/>
    <w:rsid w:val="00532EC7"/>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3"/>
    <w:rsid w:val="00542B7E"/>
    <w:rsid w:val="00542CCC"/>
    <w:rsid w:val="00542FEA"/>
    <w:rsid w:val="00543370"/>
    <w:rsid w:val="00543578"/>
    <w:rsid w:val="00543742"/>
    <w:rsid w:val="00543970"/>
    <w:rsid w:val="005439A1"/>
    <w:rsid w:val="00543B9D"/>
    <w:rsid w:val="00543CA4"/>
    <w:rsid w:val="00543E91"/>
    <w:rsid w:val="00543EF0"/>
    <w:rsid w:val="005442DD"/>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D4B"/>
    <w:rsid w:val="00551DC6"/>
    <w:rsid w:val="005520B8"/>
    <w:rsid w:val="0055225F"/>
    <w:rsid w:val="00552300"/>
    <w:rsid w:val="0055234F"/>
    <w:rsid w:val="005523E8"/>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E90"/>
    <w:rsid w:val="00555088"/>
    <w:rsid w:val="00555219"/>
    <w:rsid w:val="00555237"/>
    <w:rsid w:val="00555648"/>
    <w:rsid w:val="0055582F"/>
    <w:rsid w:val="00555AE8"/>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26D"/>
    <w:rsid w:val="005603C3"/>
    <w:rsid w:val="005606C2"/>
    <w:rsid w:val="00560B37"/>
    <w:rsid w:val="00560C97"/>
    <w:rsid w:val="00560CE7"/>
    <w:rsid w:val="00560F05"/>
    <w:rsid w:val="005611F6"/>
    <w:rsid w:val="00561320"/>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C70"/>
    <w:rsid w:val="00563D87"/>
    <w:rsid w:val="00563EE7"/>
    <w:rsid w:val="00563F3B"/>
    <w:rsid w:val="00563F76"/>
    <w:rsid w:val="00564170"/>
    <w:rsid w:val="00564302"/>
    <w:rsid w:val="00564459"/>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BA"/>
    <w:rsid w:val="005672D2"/>
    <w:rsid w:val="005673DC"/>
    <w:rsid w:val="0056749A"/>
    <w:rsid w:val="005677DC"/>
    <w:rsid w:val="005678DB"/>
    <w:rsid w:val="00567E29"/>
    <w:rsid w:val="00570258"/>
    <w:rsid w:val="005702D7"/>
    <w:rsid w:val="00570362"/>
    <w:rsid w:val="00570A44"/>
    <w:rsid w:val="00570C55"/>
    <w:rsid w:val="0057120A"/>
    <w:rsid w:val="005716BA"/>
    <w:rsid w:val="00571838"/>
    <w:rsid w:val="00571883"/>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568"/>
    <w:rsid w:val="0057461A"/>
    <w:rsid w:val="005748C5"/>
    <w:rsid w:val="005748D0"/>
    <w:rsid w:val="00574B0F"/>
    <w:rsid w:val="00574BD6"/>
    <w:rsid w:val="005754AE"/>
    <w:rsid w:val="005755D5"/>
    <w:rsid w:val="00575B7B"/>
    <w:rsid w:val="00576015"/>
    <w:rsid w:val="00576258"/>
    <w:rsid w:val="00576278"/>
    <w:rsid w:val="0057656A"/>
    <w:rsid w:val="005769AF"/>
    <w:rsid w:val="00576AB1"/>
    <w:rsid w:val="00576B89"/>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5CB"/>
    <w:rsid w:val="00583719"/>
    <w:rsid w:val="00583CFF"/>
    <w:rsid w:val="00584003"/>
    <w:rsid w:val="0058412F"/>
    <w:rsid w:val="0058472C"/>
    <w:rsid w:val="005847EE"/>
    <w:rsid w:val="00584905"/>
    <w:rsid w:val="005849CD"/>
    <w:rsid w:val="00584B23"/>
    <w:rsid w:val="00584B85"/>
    <w:rsid w:val="00584DA5"/>
    <w:rsid w:val="005850E5"/>
    <w:rsid w:val="00585798"/>
    <w:rsid w:val="00585860"/>
    <w:rsid w:val="00585942"/>
    <w:rsid w:val="00585957"/>
    <w:rsid w:val="00585C22"/>
    <w:rsid w:val="0058620C"/>
    <w:rsid w:val="00586981"/>
    <w:rsid w:val="00586B37"/>
    <w:rsid w:val="00586D02"/>
    <w:rsid w:val="00586F6B"/>
    <w:rsid w:val="00587516"/>
    <w:rsid w:val="0058764B"/>
    <w:rsid w:val="0058789F"/>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D90"/>
    <w:rsid w:val="00596EF7"/>
    <w:rsid w:val="00596F6B"/>
    <w:rsid w:val="00596FB3"/>
    <w:rsid w:val="00597142"/>
    <w:rsid w:val="0059794C"/>
    <w:rsid w:val="00597E38"/>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37C"/>
    <w:rsid w:val="005A279D"/>
    <w:rsid w:val="005A2830"/>
    <w:rsid w:val="005A28A7"/>
    <w:rsid w:val="005A33C2"/>
    <w:rsid w:val="005A3A4B"/>
    <w:rsid w:val="005A3AE9"/>
    <w:rsid w:val="005A3B90"/>
    <w:rsid w:val="005A3D7A"/>
    <w:rsid w:val="005A3E9E"/>
    <w:rsid w:val="005A44C7"/>
    <w:rsid w:val="005A4992"/>
    <w:rsid w:val="005A4B91"/>
    <w:rsid w:val="005A4D13"/>
    <w:rsid w:val="005A4F36"/>
    <w:rsid w:val="005A542D"/>
    <w:rsid w:val="005A5671"/>
    <w:rsid w:val="005A568A"/>
    <w:rsid w:val="005A58E7"/>
    <w:rsid w:val="005A5A76"/>
    <w:rsid w:val="005A5B5E"/>
    <w:rsid w:val="005A5D06"/>
    <w:rsid w:val="005A6148"/>
    <w:rsid w:val="005A64C3"/>
    <w:rsid w:val="005A6566"/>
    <w:rsid w:val="005A6870"/>
    <w:rsid w:val="005A69AB"/>
    <w:rsid w:val="005A6C2A"/>
    <w:rsid w:val="005A6D85"/>
    <w:rsid w:val="005A70CA"/>
    <w:rsid w:val="005A718F"/>
    <w:rsid w:val="005A74B2"/>
    <w:rsid w:val="005A76BF"/>
    <w:rsid w:val="005A7849"/>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9DD"/>
    <w:rsid w:val="005B6CB2"/>
    <w:rsid w:val="005B6CF7"/>
    <w:rsid w:val="005B764F"/>
    <w:rsid w:val="005B7BAA"/>
    <w:rsid w:val="005B7C8F"/>
    <w:rsid w:val="005C042F"/>
    <w:rsid w:val="005C0439"/>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4C"/>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2A"/>
    <w:rsid w:val="005C509C"/>
    <w:rsid w:val="005C50D3"/>
    <w:rsid w:val="005C50E3"/>
    <w:rsid w:val="005C51A8"/>
    <w:rsid w:val="005C5355"/>
    <w:rsid w:val="005C5C5F"/>
    <w:rsid w:val="005C662F"/>
    <w:rsid w:val="005C67C9"/>
    <w:rsid w:val="005C6883"/>
    <w:rsid w:val="005C6950"/>
    <w:rsid w:val="005C6AD0"/>
    <w:rsid w:val="005C6C65"/>
    <w:rsid w:val="005C6D09"/>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1597"/>
    <w:rsid w:val="005D1638"/>
    <w:rsid w:val="005D17A3"/>
    <w:rsid w:val="005D18C0"/>
    <w:rsid w:val="005D1A1A"/>
    <w:rsid w:val="005D1D42"/>
    <w:rsid w:val="005D1EA3"/>
    <w:rsid w:val="005D1EE5"/>
    <w:rsid w:val="005D2283"/>
    <w:rsid w:val="005D271D"/>
    <w:rsid w:val="005D276D"/>
    <w:rsid w:val="005D279C"/>
    <w:rsid w:val="005D2AD6"/>
    <w:rsid w:val="005D2EE2"/>
    <w:rsid w:val="005D318D"/>
    <w:rsid w:val="005D352F"/>
    <w:rsid w:val="005D3AF3"/>
    <w:rsid w:val="005D3C8E"/>
    <w:rsid w:val="005D3E43"/>
    <w:rsid w:val="005D40C9"/>
    <w:rsid w:val="005D4753"/>
    <w:rsid w:val="005D4CA7"/>
    <w:rsid w:val="005D4D5A"/>
    <w:rsid w:val="005D4E13"/>
    <w:rsid w:val="005D4E53"/>
    <w:rsid w:val="005D504B"/>
    <w:rsid w:val="005D5245"/>
    <w:rsid w:val="005D52EF"/>
    <w:rsid w:val="005D55AC"/>
    <w:rsid w:val="005D5892"/>
    <w:rsid w:val="005D599A"/>
    <w:rsid w:val="005D59A5"/>
    <w:rsid w:val="005D5C74"/>
    <w:rsid w:val="005D5FF5"/>
    <w:rsid w:val="005D6A0A"/>
    <w:rsid w:val="005D6A37"/>
    <w:rsid w:val="005D6B61"/>
    <w:rsid w:val="005D7618"/>
    <w:rsid w:val="005D78D3"/>
    <w:rsid w:val="005D7D60"/>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0AE"/>
    <w:rsid w:val="005E67F6"/>
    <w:rsid w:val="005E6932"/>
    <w:rsid w:val="005E6947"/>
    <w:rsid w:val="005E6B4F"/>
    <w:rsid w:val="005E6E83"/>
    <w:rsid w:val="005E6FB9"/>
    <w:rsid w:val="005E749E"/>
    <w:rsid w:val="005E75D9"/>
    <w:rsid w:val="005E7655"/>
    <w:rsid w:val="005E7712"/>
    <w:rsid w:val="005E7A52"/>
    <w:rsid w:val="005E7B0A"/>
    <w:rsid w:val="005E7CCB"/>
    <w:rsid w:val="005E7FDD"/>
    <w:rsid w:val="005F0308"/>
    <w:rsid w:val="005F041D"/>
    <w:rsid w:val="005F055F"/>
    <w:rsid w:val="005F07DA"/>
    <w:rsid w:val="005F0A03"/>
    <w:rsid w:val="005F0F5F"/>
    <w:rsid w:val="005F13DA"/>
    <w:rsid w:val="005F1415"/>
    <w:rsid w:val="005F1524"/>
    <w:rsid w:val="005F1A0E"/>
    <w:rsid w:val="005F1E27"/>
    <w:rsid w:val="005F2063"/>
    <w:rsid w:val="005F2138"/>
    <w:rsid w:val="005F2206"/>
    <w:rsid w:val="005F2235"/>
    <w:rsid w:val="005F24D5"/>
    <w:rsid w:val="005F275F"/>
    <w:rsid w:val="005F293D"/>
    <w:rsid w:val="005F2942"/>
    <w:rsid w:val="005F2E08"/>
    <w:rsid w:val="005F336E"/>
    <w:rsid w:val="005F352D"/>
    <w:rsid w:val="005F3806"/>
    <w:rsid w:val="005F3AF1"/>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5F"/>
    <w:rsid w:val="005F61D8"/>
    <w:rsid w:val="005F6793"/>
    <w:rsid w:val="005F687D"/>
    <w:rsid w:val="005F6DC6"/>
    <w:rsid w:val="005F6F85"/>
    <w:rsid w:val="005F7006"/>
    <w:rsid w:val="005F790E"/>
    <w:rsid w:val="005F7BDA"/>
    <w:rsid w:val="005F7D32"/>
    <w:rsid w:val="005F7FF2"/>
    <w:rsid w:val="006001DB"/>
    <w:rsid w:val="00600A19"/>
    <w:rsid w:val="00600A37"/>
    <w:rsid w:val="00600F2B"/>
    <w:rsid w:val="0060144A"/>
    <w:rsid w:val="00601546"/>
    <w:rsid w:val="00601605"/>
    <w:rsid w:val="00601711"/>
    <w:rsid w:val="00601836"/>
    <w:rsid w:val="00601998"/>
    <w:rsid w:val="00601B56"/>
    <w:rsid w:val="00601D29"/>
    <w:rsid w:val="006022DD"/>
    <w:rsid w:val="006024D6"/>
    <w:rsid w:val="0060264F"/>
    <w:rsid w:val="0060274C"/>
    <w:rsid w:val="00602851"/>
    <w:rsid w:val="006028B3"/>
    <w:rsid w:val="00602A7A"/>
    <w:rsid w:val="00602AC2"/>
    <w:rsid w:val="00602AC6"/>
    <w:rsid w:val="00602BD5"/>
    <w:rsid w:val="00602DC6"/>
    <w:rsid w:val="00602DD5"/>
    <w:rsid w:val="00602E6F"/>
    <w:rsid w:val="00603632"/>
    <w:rsid w:val="006036EF"/>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67"/>
    <w:rsid w:val="0060709D"/>
    <w:rsid w:val="006073F6"/>
    <w:rsid w:val="006074C6"/>
    <w:rsid w:val="006074C7"/>
    <w:rsid w:val="00607B57"/>
    <w:rsid w:val="00607C44"/>
    <w:rsid w:val="00607E4C"/>
    <w:rsid w:val="00607EFA"/>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41A7"/>
    <w:rsid w:val="00614385"/>
    <w:rsid w:val="006146AF"/>
    <w:rsid w:val="00614770"/>
    <w:rsid w:val="00614834"/>
    <w:rsid w:val="00614F5D"/>
    <w:rsid w:val="006152EE"/>
    <w:rsid w:val="006155A5"/>
    <w:rsid w:val="006159BB"/>
    <w:rsid w:val="00615D9A"/>
    <w:rsid w:val="00616130"/>
    <w:rsid w:val="006164DC"/>
    <w:rsid w:val="006166A9"/>
    <w:rsid w:val="006167C7"/>
    <w:rsid w:val="006167D4"/>
    <w:rsid w:val="006168FF"/>
    <w:rsid w:val="00616D58"/>
    <w:rsid w:val="00616D5E"/>
    <w:rsid w:val="006172F0"/>
    <w:rsid w:val="00617961"/>
    <w:rsid w:val="00617D0A"/>
    <w:rsid w:val="00617E17"/>
    <w:rsid w:val="00617F16"/>
    <w:rsid w:val="00617F7D"/>
    <w:rsid w:val="006201AF"/>
    <w:rsid w:val="0062055B"/>
    <w:rsid w:val="0062071D"/>
    <w:rsid w:val="00620BC2"/>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C2"/>
    <w:rsid w:val="006230FA"/>
    <w:rsid w:val="00623186"/>
    <w:rsid w:val="006233F1"/>
    <w:rsid w:val="00623B63"/>
    <w:rsid w:val="00623C02"/>
    <w:rsid w:val="00623CAA"/>
    <w:rsid w:val="00623D56"/>
    <w:rsid w:val="00623E8F"/>
    <w:rsid w:val="00624129"/>
    <w:rsid w:val="0062432F"/>
    <w:rsid w:val="00624524"/>
    <w:rsid w:val="006246C4"/>
    <w:rsid w:val="00624979"/>
    <w:rsid w:val="00624AD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6C"/>
    <w:rsid w:val="00626CC9"/>
    <w:rsid w:val="00626F65"/>
    <w:rsid w:val="00626F91"/>
    <w:rsid w:val="00626FB1"/>
    <w:rsid w:val="00627003"/>
    <w:rsid w:val="006272EA"/>
    <w:rsid w:val="00627355"/>
    <w:rsid w:val="006273EC"/>
    <w:rsid w:val="00627C5C"/>
    <w:rsid w:val="006301A3"/>
    <w:rsid w:val="006302D1"/>
    <w:rsid w:val="00630591"/>
    <w:rsid w:val="00630AD0"/>
    <w:rsid w:val="00630D2B"/>
    <w:rsid w:val="00630DDC"/>
    <w:rsid w:val="00630EE9"/>
    <w:rsid w:val="00631564"/>
    <w:rsid w:val="006315B1"/>
    <w:rsid w:val="00631657"/>
    <w:rsid w:val="006316D6"/>
    <w:rsid w:val="006317B2"/>
    <w:rsid w:val="00631E37"/>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E7D"/>
    <w:rsid w:val="00633F6F"/>
    <w:rsid w:val="00634025"/>
    <w:rsid w:val="006340ED"/>
    <w:rsid w:val="00634207"/>
    <w:rsid w:val="006346FB"/>
    <w:rsid w:val="00634866"/>
    <w:rsid w:val="0063497C"/>
    <w:rsid w:val="006349B5"/>
    <w:rsid w:val="00634AF1"/>
    <w:rsid w:val="00634B26"/>
    <w:rsid w:val="00634D3D"/>
    <w:rsid w:val="00634F15"/>
    <w:rsid w:val="00635A15"/>
    <w:rsid w:val="00635B79"/>
    <w:rsid w:val="00636464"/>
    <w:rsid w:val="0063666B"/>
    <w:rsid w:val="00636A27"/>
    <w:rsid w:val="006372B6"/>
    <w:rsid w:val="00637669"/>
    <w:rsid w:val="006377C8"/>
    <w:rsid w:val="00637CAB"/>
    <w:rsid w:val="00637EBC"/>
    <w:rsid w:val="00640054"/>
    <w:rsid w:val="00640AF2"/>
    <w:rsid w:val="00640BCB"/>
    <w:rsid w:val="00640C70"/>
    <w:rsid w:val="00640CDA"/>
    <w:rsid w:val="00641082"/>
    <w:rsid w:val="0064111F"/>
    <w:rsid w:val="0064120A"/>
    <w:rsid w:val="00641582"/>
    <w:rsid w:val="00641865"/>
    <w:rsid w:val="0064195D"/>
    <w:rsid w:val="00641A1E"/>
    <w:rsid w:val="00641D51"/>
    <w:rsid w:val="0064233B"/>
    <w:rsid w:val="0064276D"/>
    <w:rsid w:val="006428AF"/>
    <w:rsid w:val="0064297A"/>
    <w:rsid w:val="00642996"/>
    <w:rsid w:val="006429CC"/>
    <w:rsid w:val="006439BD"/>
    <w:rsid w:val="00643A89"/>
    <w:rsid w:val="00643BE8"/>
    <w:rsid w:val="00643BE9"/>
    <w:rsid w:val="00643C76"/>
    <w:rsid w:val="00643C83"/>
    <w:rsid w:val="006440E1"/>
    <w:rsid w:val="00644602"/>
    <w:rsid w:val="006446FC"/>
    <w:rsid w:val="00644FFB"/>
    <w:rsid w:val="00645305"/>
    <w:rsid w:val="00645609"/>
    <w:rsid w:val="00645696"/>
    <w:rsid w:val="00645CFA"/>
    <w:rsid w:val="00645E72"/>
    <w:rsid w:val="00646001"/>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3EC2"/>
    <w:rsid w:val="00654121"/>
    <w:rsid w:val="00654588"/>
    <w:rsid w:val="006547CC"/>
    <w:rsid w:val="00654A5C"/>
    <w:rsid w:val="00654DB5"/>
    <w:rsid w:val="00654E59"/>
    <w:rsid w:val="00654E7E"/>
    <w:rsid w:val="00655059"/>
    <w:rsid w:val="006551BD"/>
    <w:rsid w:val="00655521"/>
    <w:rsid w:val="00655621"/>
    <w:rsid w:val="00655645"/>
    <w:rsid w:val="00656031"/>
    <w:rsid w:val="006560AB"/>
    <w:rsid w:val="006562A8"/>
    <w:rsid w:val="006562CB"/>
    <w:rsid w:val="006563CD"/>
    <w:rsid w:val="00656400"/>
    <w:rsid w:val="00656DA8"/>
    <w:rsid w:val="0065769A"/>
    <w:rsid w:val="00657A54"/>
    <w:rsid w:val="00657BC5"/>
    <w:rsid w:val="00657F16"/>
    <w:rsid w:val="00657FB5"/>
    <w:rsid w:val="00657FB7"/>
    <w:rsid w:val="00660112"/>
    <w:rsid w:val="0066020C"/>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A44"/>
    <w:rsid w:val="00663C0F"/>
    <w:rsid w:val="006645DA"/>
    <w:rsid w:val="00664922"/>
    <w:rsid w:val="006649C2"/>
    <w:rsid w:val="00664D51"/>
    <w:rsid w:val="00664DFA"/>
    <w:rsid w:val="00664DFF"/>
    <w:rsid w:val="00664E43"/>
    <w:rsid w:val="00665257"/>
    <w:rsid w:val="00665275"/>
    <w:rsid w:val="00665ABF"/>
    <w:rsid w:val="00665B5B"/>
    <w:rsid w:val="00666488"/>
    <w:rsid w:val="00666491"/>
    <w:rsid w:val="006665BB"/>
    <w:rsid w:val="00666A5C"/>
    <w:rsid w:val="00666A70"/>
    <w:rsid w:val="00666D7C"/>
    <w:rsid w:val="00666DB2"/>
    <w:rsid w:val="00666DF1"/>
    <w:rsid w:val="006671B5"/>
    <w:rsid w:val="006671D3"/>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D3D"/>
    <w:rsid w:val="00670F82"/>
    <w:rsid w:val="00671105"/>
    <w:rsid w:val="00671168"/>
    <w:rsid w:val="006714CF"/>
    <w:rsid w:val="006719D5"/>
    <w:rsid w:val="00671AD3"/>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686"/>
    <w:rsid w:val="00674A36"/>
    <w:rsid w:val="00674F3B"/>
    <w:rsid w:val="00675064"/>
    <w:rsid w:val="0067525E"/>
    <w:rsid w:val="006752FB"/>
    <w:rsid w:val="006753C3"/>
    <w:rsid w:val="006754F5"/>
    <w:rsid w:val="00675BB9"/>
    <w:rsid w:val="00676034"/>
    <w:rsid w:val="00676BD1"/>
    <w:rsid w:val="00676F68"/>
    <w:rsid w:val="006771A0"/>
    <w:rsid w:val="00677747"/>
    <w:rsid w:val="00677A5A"/>
    <w:rsid w:val="00677CC5"/>
    <w:rsid w:val="00677F21"/>
    <w:rsid w:val="00677F24"/>
    <w:rsid w:val="00680207"/>
    <w:rsid w:val="0068023D"/>
    <w:rsid w:val="006804FF"/>
    <w:rsid w:val="00680951"/>
    <w:rsid w:val="00680979"/>
    <w:rsid w:val="006809D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1FD"/>
    <w:rsid w:val="00683291"/>
    <w:rsid w:val="00683424"/>
    <w:rsid w:val="0068399C"/>
    <w:rsid w:val="00683D7E"/>
    <w:rsid w:val="006840DB"/>
    <w:rsid w:val="0068415F"/>
    <w:rsid w:val="0068436F"/>
    <w:rsid w:val="0068443F"/>
    <w:rsid w:val="00684491"/>
    <w:rsid w:val="00684586"/>
    <w:rsid w:val="00684BDE"/>
    <w:rsid w:val="00684CE2"/>
    <w:rsid w:val="00684EDE"/>
    <w:rsid w:val="006850D9"/>
    <w:rsid w:val="00685534"/>
    <w:rsid w:val="00685807"/>
    <w:rsid w:val="00685A1B"/>
    <w:rsid w:val="00685D24"/>
    <w:rsid w:val="00685F40"/>
    <w:rsid w:val="00686164"/>
    <w:rsid w:val="006861B7"/>
    <w:rsid w:val="0068623D"/>
    <w:rsid w:val="0068628E"/>
    <w:rsid w:val="006864BD"/>
    <w:rsid w:val="006868F7"/>
    <w:rsid w:val="00686999"/>
    <w:rsid w:val="00686C12"/>
    <w:rsid w:val="00687153"/>
    <w:rsid w:val="006873B0"/>
    <w:rsid w:val="00687673"/>
    <w:rsid w:val="0068787E"/>
    <w:rsid w:val="0068793F"/>
    <w:rsid w:val="00687E30"/>
    <w:rsid w:val="00687EAD"/>
    <w:rsid w:val="00687F89"/>
    <w:rsid w:val="00687FD6"/>
    <w:rsid w:val="006900F0"/>
    <w:rsid w:val="00690577"/>
    <w:rsid w:val="00690E27"/>
    <w:rsid w:val="0069114F"/>
    <w:rsid w:val="00691894"/>
    <w:rsid w:val="00691A15"/>
    <w:rsid w:val="00691B5E"/>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3FE5"/>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DF3"/>
    <w:rsid w:val="00696E96"/>
    <w:rsid w:val="006970FA"/>
    <w:rsid w:val="00697127"/>
    <w:rsid w:val="0069726F"/>
    <w:rsid w:val="00697329"/>
    <w:rsid w:val="0069734E"/>
    <w:rsid w:val="006975FF"/>
    <w:rsid w:val="00697739"/>
    <w:rsid w:val="00697A8B"/>
    <w:rsid w:val="00697B23"/>
    <w:rsid w:val="006A0015"/>
    <w:rsid w:val="006A067A"/>
    <w:rsid w:val="006A0724"/>
    <w:rsid w:val="006A0740"/>
    <w:rsid w:val="006A0A52"/>
    <w:rsid w:val="006A0AC7"/>
    <w:rsid w:val="006A0BD5"/>
    <w:rsid w:val="006A0E29"/>
    <w:rsid w:val="006A0F2E"/>
    <w:rsid w:val="006A11EF"/>
    <w:rsid w:val="006A12AB"/>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004"/>
    <w:rsid w:val="006B3460"/>
    <w:rsid w:val="006B3683"/>
    <w:rsid w:val="006B4128"/>
    <w:rsid w:val="006B414A"/>
    <w:rsid w:val="006B4B28"/>
    <w:rsid w:val="006B5194"/>
    <w:rsid w:val="006B54D5"/>
    <w:rsid w:val="006B555E"/>
    <w:rsid w:val="006B5AAD"/>
    <w:rsid w:val="006B5B12"/>
    <w:rsid w:val="006B5FCF"/>
    <w:rsid w:val="006B6438"/>
    <w:rsid w:val="006B64DB"/>
    <w:rsid w:val="006B6634"/>
    <w:rsid w:val="006B6911"/>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317E"/>
    <w:rsid w:val="006C372D"/>
    <w:rsid w:val="006C421A"/>
    <w:rsid w:val="006C4458"/>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BB2"/>
    <w:rsid w:val="006D2C19"/>
    <w:rsid w:val="006D3AD0"/>
    <w:rsid w:val="006D3C6D"/>
    <w:rsid w:val="006D3FCB"/>
    <w:rsid w:val="006D400A"/>
    <w:rsid w:val="006D40C8"/>
    <w:rsid w:val="006D434B"/>
    <w:rsid w:val="006D4534"/>
    <w:rsid w:val="006D461B"/>
    <w:rsid w:val="006D48B9"/>
    <w:rsid w:val="006D4CA5"/>
    <w:rsid w:val="006D4D18"/>
    <w:rsid w:val="006D4EAD"/>
    <w:rsid w:val="006D536A"/>
    <w:rsid w:val="006D5547"/>
    <w:rsid w:val="006D5B97"/>
    <w:rsid w:val="006D5BFF"/>
    <w:rsid w:val="006D61C5"/>
    <w:rsid w:val="006D62C3"/>
    <w:rsid w:val="006D62C5"/>
    <w:rsid w:val="006D62F5"/>
    <w:rsid w:val="006D6347"/>
    <w:rsid w:val="006D63A1"/>
    <w:rsid w:val="006D65FF"/>
    <w:rsid w:val="006D6739"/>
    <w:rsid w:val="006D676F"/>
    <w:rsid w:val="006D6863"/>
    <w:rsid w:val="006D6BFA"/>
    <w:rsid w:val="006D70A5"/>
    <w:rsid w:val="006D73A7"/>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C24"/>
    <w:rsid w:val="006E1E7D"/>
    <w:rsid w:val="006E2092"/>
    <w:rsid w:val="006E20C1"/>
    <w:rsid w:val="006E22B4"/>
    <w:rsid w:val="006E25DD"/>
    <w:rsid w:val="006E262A"/>
    <w:rsid w:val="006E275A"/>
    <w:rsid w:val="006E2BCA"/>
    <w:rsid w:val="006E2C0E"/>
    <w:rsid w:val="006E2CAA"/>
    <w:rsid w:val="006E2E7C"/>
    <w:rsid w:val="006E2EEC"/>
    <w:rsid w:val="006E2FC3"/>
    <w:rsid w:val="006E3655"/>
    <w:rsid w:val="006E39AE"/>
    <w:rsid w:val="006E3CD5"/>
    <w:rsid w:val="006E3D07"/>
    <w:rsid w:val="006E3EF7"/>
    <w:rsid w:val="006E3FFB"/>
    <w:rsid w:val="006E466F"/>
    <w:rsid w:val="006E4845"/>
    <w:rsid w:val="006E489E"/>
    <w:rsid w:val="006E4F12"/>
    <w:rsid w:val="006E551F"/>
    <w:rsid w:val="006E5A5F"/>
    <w:rsid w:val="006E5EF7"/>
    <w:rsid w:val="006E6188"/>
    <w:rsid w:val="006E61F3"/>
    <w:rsid w:val="006E66F2"/>
    <w:rsid w:val="006E68EE"/>
    <w:rsid w:val="006E6F2F"/>
    <w:rsid w:val="006E73CF"/>
    <w:rsid w:val="006E75B7"/>
    <w:rsid w:val="006E79BE"/>
    <w:rsid w:val="006E79ED"/>
    <w:rsid w:val="006E7D27"/>
    <w:rsid w:val="006E7F1E"/>
    <w:rsid w:val="006F024D"/>
    <w:rsid w:val="006F02FB"/>
    <w:rsid w:val="006F034D"/>
    <w:rsid w:val="006F0371"/>
    <w:rsid w:val="006F047A"/>
    <w:rsid w:val="006F0AB9"/>
    <w:rsid w:val="006F0C6F"/>
    <w:rsid w:val="006F11CB"/>
    <w:rsid w:val="006F1A6F"/>
    <w:rsid w:val="006F1CDA"/>
    <w:rsid w:val="006F1D75"/>
    <w:rsid w:val="006F1D99"/>
    <w:rsid w:val="006F1D9A"/>
    <w:rsid w:val="006F208E"/>
    <w:rsid w:val="006F21B2"/>
    <w:rsid w:val="006F229E"/>
    <w:rsid w:val="006F23BF"/>
    <w:rsid w:val="006F23FC"/>
    <w:rsid w:val="006F29E5"/>
    <w:rsid w:val="006F2EA1"/>
    <w:rsid w:val="006F3247"/>
    <w:rsid w:val="006F33E4"/>
    <w:rsid w:val="006F347B"/>
    <w:rsid w:val="006F3515"/>
    <w:rsid w:val="006F3747"/>
    <w:rsid w:val="006F37FC"/>
    <w:rsid w:val="006F390C"/>
    <w:rsid w:val="006F3D4C"/>
    <w:rsid w:val="006F4519"/>
    <w:rsid w:val="006F4803"/>
    <w:rsid w:val="006F483B"/>
    <w:rsid w:val="006F4B24"/>
    <w:rsid w:val="006F56F0"/>
    <w:rsid w:val="006F57B4"/>
    <w:rsid w:val="006F5963"/>
    <w:rsid w:val="006F5F33"/>
    <w:rsid w:val="006F66AF"/>
    <w:rsid w:val="006F6BCD"/>
    <w:rsid w:val="006F6CF0"/>
    <w:rsid w:val="006F70D3"/>
    <w:rsid w:val="006F71FF"/>
    <w:rsid w:val="006F75EC"/>
    <w:rsid w:val="006F7F28"/>
    <w:rsid w:val="007001A8"/>
    <w:rsid w:val="007002FD"/>
    <w:rsid w:val="007003EA"/>
    <w:rsid w:val="00700404"/>
    <w:rsid w:val="00700A99"/>
    <w:rsid w:val="00700B12"/>
    <w:rsid w:val="00700CBF"/>
    <w:rsid w:val="007010E8"/>
    <w:rsid w:val="007011BD"/>
    <w:rsid w:val="0070137B"/>
    <w:rsid w:val="007013AC"/>
    <w:rsid w:val="0070169F"/>
    <w:rsid w:val="00701820"/>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95E"/>
    <w:rsid w:val="00705A46"/>
    <w:rsid w:val="00705CB5"/>
    <w:rsid w:val="00705E6E"/>
    <w:rsid w:val="00705E76"/>
    <w:rsid w:val="00706136"/>
    <w:rsid w:val="0070633A"/>
    <w:rsid w:val="007063D1"/>
    <w:rsid w:val="007063E1"/>
    <w:rsid w:val="0070640C"/>
    <w:rsid w:val="0070666B"/>
    <w:rsid w:val="00706A2E"/>
    <w:rsid w:val="00707583"/>
    <w:rsid w:val="007078A2"/>
    <w:rsid w:val="0070793C"/>
    <w:rsid w:val="00707A88"/>
    <w:rsid w:val="00707D6D"/>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08EE"/>
    <w:rsid w:val="007211CA"/>
    <w:rsid w:val="007211F4"/>
    <w:rsid w:val="0072124C"/>
    <w:rsid w:val="007216D1"/>
    <w:rsid w:val="00721BE3"/>
    <w:rsid w:val="00721BE5"/>
    <w:rsid w:val="00721CFC"/>
    <w:rsid w:val="00721D77"/>
    <w:rsid w:val="0072211F"/>
    <w:rsid w:val="007224D6"/>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39"/>
    <w:rsid w:val="007256F4"/>
    <w:rsid w:val="00725D04"/>
    <w:rsid w:val="00725D55"/>
    <w:rsid w:val="00725F33"/>
    <w:rsid w:val="0072624B"/>
    <w:rsid w:val="007263D7"/>
    <w:rsid w:val="00726475"/>
    <w:rsid w:val="007266E5"/>
    <w:rsid w:val="00726FDF"/>
    <w:rsid w:val="00727101"/>
    <w:rsid w:val="00727460"/>
    <w:rsid w:val="007278B7"/>
    <w:rsid w:val="00727B67"/>
    <w:rsid w:val="0073013F"/>
    <w:rsid w:val="0073083B"/>
    <w:rsid w:val="00730892"/>
    <w:rsid w:val="00730AC0"/>
    <w:rsid w:val="0073110E"/>
    <w:rsid w:val="007316EB"/>
    <w:rsid w:val="00731AA5"/>
    <w:rsid w:val="00731B34"/>
    <w:rsid w:val="00732404"/>
    <w:rsid w:val="00732545"/>
    <w:rsid w:val="00732788"/>
    <w:rsid w:val="0073286D"/>
    <w:rsid w:val="0073287E"/>
    <w:rsid w:val="00733219"/>
    <w:rsid w:val="007333D0"/>
    <w:rsid w:val="007334A3"/>
    <w:rsid w:val="007334C5"/>
    <w:rsid w:val="00733A14"/>
    <w:rsid w:val="007341D2"/>
    <w:rsid w:val="007341D7"/>
    <w:rsid w:val="00734395"/>
    <w:rsid w:val="00734753"/>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3E"/>
    <w:rsid w:val="00740D77"/>
    <w:rsid w:val="007412D3"/>
    <w:rsid w:val="007412F1"/>
    <w:rsid w:val="0074143F"/>
    <w:rsid w:val="00741647"/>
    <w:rsid w:val="0074192A"/>
    <w:rsid w:val="00741B0C"/>
    <w:rsid w:val="00741DCC"/>
    <w:rsid w:val="00741E73"/>
    <w:rsid w:val="00742263"/>
    <w:rsid w:val="00742341"/>
    <w:rsid w:val="00742548"/>
    <w:rsid w:val="007425BD"/>
    <w:rsid w:val="007425C5"/>
    <w:rsid w:val="0074283E"/>
    <w:rsid w:val="00742B5F"/>
    <w:rsid w:val="00742B68"/>
    <w:rsid w:val="00742CC8"/>
    <w:rsid w:val="00742D07"/>
    <w:rsid w:val="00742DD0"/>
    <w:rsid w:val="0074326D"/>
    <w:rsid w:val="0074365E"/>
    <w:rsid w:val="00743B1E"/>
    <w:rsid w:val="00743BE0"/>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AD0"/>
    <w:rsid w:val="00746EE5"/>
    <w:rsid w:val="00746FFB"/>
    <w:rsid w:val="00747067"/>
    <w:rsid w:val="00747309"/>
    <w:rsid w:val="007473CF"/>
    <w:rsid w:val="00747EE9"/>
    <w:rsid w:val="00747F4D"/>
    <w:rsid w:val="007508E1"/>
    <w:rsid w:val="0075093C"/>
    <w:rsid w:val="00750A49"/>
    <w:rsid w:val="00750AC5"/>
    <w:rsid w:val="00750B05"/>
    <w:rsid w:val="00750C33"/>
    <w:rsid w:val="00750E7B"/>
    <w:rsid w:val="00751331"/>
    <w:rsid w:val="007513F2"/>
    <w:rsid w:val="0075143E"/>
    <w:rsid w:val="00751481"/>
    <w:rsid w:val="00751ACF"/>
    <w:rsid w:val="00751BF6"/>
    <w:rsid w:val="0075239A"/>
    <w:rsid w:val="007526A2"/>
    <w:rsid w:val="0075271B"/>
    <w:rsid w:val="007529C9"/>
    <w:rsid w:val="00752B2F"/>
    <w:rsid w:val="00753312"/>
    <w:rsid w:val="00753562"/>
    <w:rsid w:val="00753625"/>
    <w:rsid w:val="0075391C"/>
    <w:rsid w:val="00753952"/>
    <w:rsid w:val="00753A57"/>
    <w:rsid w:val="0075426F"/>
    <w:rsid w:val="007544CC"/>
    <w:rsid w:val="007547D1"/>
    <w:rsid w:val="00754AA2"/>
    <w:rsid w:val="00754C3B"/>
    <w:rsid w:val="00754CDF"/>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601F8"/>
    <w:rsid w:val="00760573"/>
    <w:rsid w:val="0076057F"/>
    <w:rsid w:val="007605B5"/>
    <w:rsid w:val="00760701"/>
    <w:rsid w:val="00760A0D"/>
    <w:rsid w:val="00760C59"/>
    <w:rsid w:val="00760D12"/>
    <w:rsid w:val="007610F5"/>
    <w:rsid w:val="007614CB"/>
    <w:rsid w:val="007614F6"/>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4F36"/>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D5D"/>
    <w:rsid w:val="00770E80"/>
    <w:rsid w:val="00770FD4"/>
    <w:rsid w:val="00771003"/>
    <w:rsid w:val="007712E7"/>
    <w:rsid w:val="00771672"/>
    <w:rsid w:val="007717C7"/>
    <w:rsid w:val="00771861"/>
    <w:rsid w:val="00771B41"/>
    <w:rsid w:val="00771CBB"/>
    <w:rsid w:val="00771D10"/>
    <w:rsid w:val="00771FEB"/>
    <w:rsid w:val="007725A3"/>
    <w:rsid w:val="0077278F"/>
    <w:rsid w:val="00772963"/>
    <w:rsid w:val="00772A16"/>
    <w:rsid w:val="00772ADF"/>
    <w:rsid w:val="00772FFD"/>
    <w:rsid w:val="00773053"/>
    <w:rsid w:val="007730D8"/>
    <w:rsid w:val="00773366"/>
    <w:rsid w:val="00773385"/>
    <w:rsid w:val="007735EB"/>
    <w:rsid w:val="007736F6"/>
    <w:rsid w:val="0077377F"/>
    <w:rsid w:val="007738B5"/>
    <w:rsid w:val="00773920"/>
    <w:rsid w:val="007748CB"/>
    <w:rsid w:val="007748E4"/>
    <w:rsid w:val="00774AB4"/>
    <w:rsid w:val="007752F6"/>
    <w:rsid w:val="00775489"/>
    <w:rsid w:val="007755C6"/>
    <w:rsid w:val="0077571C"/>
    <w:rsid w:val="0077576F"/>
    <w:rsid w:val="00775838"/>
    <w:rsid w:val="00775BCE"/>
    <w:rsid w:val="00776981"/>
    <w:rsid w:val="007769CC"/>
    <w:rsid w:val="00776CBE"/>
    <w:rsid w:val="007774CF"/>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0A"/>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5E49"/>
    <w:rsid w:val="00786CB3"/>
    <w:rsid w:val="00786D76"/>
    <w:rsid w:val="00786F36"/>
    <w:rsid w:val="00787879"/>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D6F"/>
    <w:rsid w:val="00792F13"/>
    <w:rsid w:val="00793202"/>
    <w:rsid w:val="00793876"/>
    <w:rsid w:val="00793898"/>
    <w:rsid w:val="00793E04"/>
    <w:rsid w:val="00793F05"/>
    <w:rsid w:val="00793F73"/>
    <w:rsid w:val="00794067"/>
    <w:rsid w:val="0079423E"/>
    <w:rsid w:val="0079429D"/>
    <w:rsid w:val="007942FA"/>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4BC"/>
    <w:rsid w:val="007967C3"/>
    <w:rsid w:val="00796A0F"/>
    <w:rsid w:val="0079718D"/>
    <w:rsid w:val="0079728E"/>
    <w:rsid w:val="0079771F"/>
    <w:rsid w:val="0079782C"/>
    <w:rsid w:val="00797AC6"/>
    <w:rsid w:val="00797BBC"/>
    <w:rsid w:val="007A0405"/>
    <w:rsid w:val="007A0661"/>
    <w:rsid w:val="007A086D"/>
    <w:rsid w:val="007A0AA3"/>
    <w:rsid w:val="007A0B1E"/>
    <w:rsid w:val="007A0D05"/>
    <w:rsid w:val="007A0EF0"/>
    <w:rsid w:val="007A11E8"/>
    <w:rsid w:val="007A12CF"/>
    <w:rsid w:val="007A1525"/>
    <w:rsid w:val="007A1561"/>
    <w:rsid w:val="007A1945"/>
    <w:rsid w:val="007A1FDE"/>
    <w:rsid w:val="007A2A53"/>
    <w:rsid w:val="007A2AD2"/>
    <w:rsid w:val="007A2D30"/>
    <w:rsid w:val="007A2EF6"/>
    <w:rsid w:val="007A2F27"/>
    <w:rsid w:val="007A3259"/>
    <w:rsid w:val="007A32FF"/>
    <w:rsid w:val="007A337D"/>
    <w:rsid w:val="007A3CDD"/>
    <w:rsid w:val="007A411E"/>
    <w:rsid w:val="007A41BA"/>
    <w:rsid w:val="007A4309"/>
    <w:rsid w:val="007A4492"/>
    <w:rsid w:val="007A49EC"/>
    <w:rsid w:val="007A4A55"/>
    <w:rsid w:val="007A51B4"/>
    <w:rsid w:val="007A51DF"/>
    <w:rsid w:val="007A5363"/>
    <w:rsid w:val="007A5446"/>
    <w:rsid w:val="007A55CA"/>
    <w:rsid w:val="007A581B"/>
    <w:rsid w:val="007A5FDE"/>
    <w:rsid w:val="007A6177"/>
    <w:rsid w:val="007A652E"/>
    <w:rsid w:val="007A66A3"/>
    <w:rsid w:val="007A6E59"/>
    <w:rsid w:val="007A7022"/>
    <w:rsid w:val="007A7313"/>
    <w:rsid w:val="007A78E3"/>
    <w:rsid w:val="007A79E6"/>
    <w:rsid w:val="007A7CFD"/>
    <w:rsid w:val="007A7E09"/>
    <w:rsid w:val="007A7E61"/>
    <w:rsid w:val="007A7E75"/>
    <w:rsid w:val="007A7F3D"/>
    <w:rsid w:val="007B00E8"/>
    <w:rsid w:val="007B0146"/>
    <w:rsid w:val="007B0262"/>
    <w:rsid w:val="007B026D"/>
    <w:rsid w:val="007B0367"/>
    <w:rsid w:val="007B046B"/>
    <w:rsid w:val="007B0546"/>
    <w:rsid w:val="007B061C"/>
    <w:rsid w:val="007B094D"/>
    <w:rsid w:val="007B13C7"/>
    <w:rsid w:val="007B16BD"/>
    <w:rsid w:val="007B1865"/>
    <w:rsid w:val="007B1A9A"/>
    <w:rsid w:val="007B211F"/>
    <w:rsid w:val="007B2203"/>
    <w:rsid w:val="007B234D"/>
    <w:rsid w:val="007B25F0"/>
    <w:rsid w:val="007B2B08"/>
    <w:rsid w:val="007B2C0C"/>
    <w:rsid w:val="007B2CD9"/>
    <w:rsid w:val="007B2CFF"/>
    <w:rsid w:val="007B2D9D"/>
    <w:rsid w:val="007B341E"/>
    <w:rsid w:val="007B3440"/>
    <w:rsid w:val="007B34B0"/>
    <w:rsid w:val="007B3958"/>
    <w:rsid w:val="007B3BA0"/>
    <w:rsid w:val="007B3BDB"/>
    <w:rsid w:val="007B3C08"/>
    <w:rsid w:val="007B4086"/>
    <w:rsid w:val="007B42F9"/>
    <w:rsid w:val="007B4965"/>
    <w:rsid w:val="007B4D41"/>
    <w:rsid w:val="007B4F25"/>
    <w:rsid w:val="007B4F65"/>
    <w:rsid w:val="007B4F7F"/>
    <w:rsid w:val="007B5073"/>
    <w:rsid w:val="007B5145"/>
    <w:rsid w:val="007B5403"/>
    <w:rsid w:val="007B5437"/>
    <w:rsid w:val="007B5836"/>
    <w:rsid w:val="007B5E4C"/>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99"/>
    <w:rsid w:val="007C1905"/>
    <w:rsid w:val="007C1974"/>
    <w:rsid w:val="007C1F01"/>
    <w:rsid w:val="007C2169"/>
    <w:rsid w:val="007C21BE"/>
    <w:rsid w:val="007C23C5"/>
    <w:rsid w:val="007C2418"/>
    <w:rsid w:val="007C2465"/>
    <w:rsid w:val="007C26B1"/>
    <w:rsid w:val="007C26F4"/>
    <w:rsid w:val="007C27E2"/>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27"/>
    <w:rsid w:val="007D0B7C"/>
    <w:rsid w:val="007D0EBF"/>
    <w:rsid w:val="007D0F7C"/>
    <w:rsid w:val="007D0FF3"/>
    <w:rsid w:val="007D18EB"/>
    <w:rsid w:val="007D1938"/>
    <w:rsid w:val="007D1F5D"/>
    <w:rsid w:val="007D2282"/>
    <w:rsid w:val="007D23DF"/>
    <w:rsid w:val="007D2559"/>
    <w:rsid w:val="007D27EC"/>
    <w:rsid w:val="007D2DCE"/>
    <w:rsid w:val="007D2EA2"/>
    <w:rsid w:val="007D2FD4"/>
    <w:rsid w:val="007D30A3"/>
    <w:rsid w:val="007D34BE"/>
    <w:rsid w:val="007D3592"/>
    <w:rsid w:val="007D378B"/>
    <w:rsid w:val="007D3B1F"/>
    <w:rsid w:val="007D3DFC"/>
    <w:rsid w:val="007D414B"/>
    <w:rsid w:val="007D42DC"/>
    <w:rsid w:val="007D42EF"/>
    <w:rsid w:val="007D43DD"/>
    <w:rsid w:val="007D44F6"/>
    <w:rsid w:val="007D4ABE"/>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9A"/>
    <w:rsid w:val="007D7DB9"/>
    <w:rsid w:val="007E0189"/>
    <w:rsid w:val="007E04DD"/>
    <w:rsid w:val="007E086E"/>
    <w:rsid w:val="007E0EED"/>
    <w:rsid w:val="007E0EF6"/>
    <w:rsid w:val="007E0F18"/>
    <w:rsid w:val="007E147A"/>
    <w:rsid w:val="007E14C2"/>
    <w:rsid w:val="007E17F3"/>
    <w:rsid w:val="007E1868"/>
    <w:rsid w:val="007E1B0B"/>
    <w:rsid w:val="007E1E41"/>
    <w:rsid w:val="007E1F59"/>
    <w:rsid w:val="007E21A0"/>
    <w:rsid w:val="007E24DF"/>
    <w:rsid w:val="007E27C2"/>
    <w:rsid w:val="007E29BE"/>
    <w:rsid w:val="007E29D6"/>
    <w:rsid w:val="007E2AB8"/>
    <w:rsid w:val="007E2F31"/>
    <w:rsid w:val="007E307F"/>
    <w:rsid w:val="007E3414"/>
    <w:rsid w:val="007E3A27"/>
    <w:rsid w:val="007E3A62"/>
    <w:rsid w:val="007E3C06"/>
    <w:rsid w:val="007E3C3F"/>
    <w:rsid w:val="007E3DBB"/>
    <w:rsid w:val="007E42C2"/>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12"/>
    <w:rsid w:val="007E5DE1"/>
    <w:rsid w:val="007E5F30"/>
    <w:rsid w:val="007E6030"/>
    <w:rsid w:val="007E60B8"/>
    <w:rsid w:val="007E622A"/>
    <w:rsid w:val="007E6540"/>
    <w:rsid w:val="007E69FE"/>
    <w:rsid w:val="007E6A08"/>
    <w:rsid w:val="007E6AFC"/>
    <w:rsid w:val="007E6B3E"/>
    <w:rsid w:val="007E70FA"/>
    <w:rsid w:val="007E71C8"/>
    <w:rsid w:val="007E736B"/>
    <w:rsid w:val="007E73FC"/>
    <w:rsid w:val="007E755B"/>
    <w:rsid w:val="007E7583"/>
    <w:rsid w:val="007E7873"/>
    <w:rsid w:val="007E7C52"/>
    <w:rsid w:val="007E7DC4"/>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D60"/>
    <w:rsid w:val="007F2DF5"/>
    <w:rsid w:val="007F311B"/>
    <w:rsid w:val="007F34FC"/>
    <w:rsid w:val="007F37C2"/>
    <w:rsid w:val="007F3D81"/>
    <w:rsid w:val="007F3DE8"/>
    <w:rsid w:val="007F3F96"/>
    <w:rsid w:val="007F4172"/>
    <w:rsid w:val="007F485F"/>
    <w:rsid w:val="007F4C4F"/>
    <w:rsid w:val="007F5406"/>
    <w:rsid w:val="007F555E"/>
    <w:rsid w:val="007F5796"/>
    <w:rsid w:val="007F598D"/>
    <w:rsid w:val="007F5B5C"/>
    <w:rsid w:val="007F5DC6"/>
    <w:rsid w:val="007F6638"/>
    <w:rsid w:val="007F6763"/>
    <w:rsid w:val="007F695B"/>
    <w:rsid w:val="007F6CC3"/>
    <w:rsid w:val="007F6CD5"/>
    <w:rsid w:val="007F747F"/>
    <w:rsid w:val="007F7A9A"/>
    <w:rsid w:val="007F7B72"/>
    <w:rsid w:val="007F7CAD"/>
    <w:rsid w:val="007F7CC8"/>
    <w:rsid w:val="007F7CD6"/>
    <w:rsid w:val="007F7FCF"/>
    <w:rsid w:val="008000BD"/>
    <w:rsid w:val="008003DA"/>
    <w:rsid w:val="0080053A"/>
    <w:rsid w:val="008006ED"/>
    <w:rsid w:val="008007E7"/>
    <w:rsid w:val="00800969"/>
    <w:rsid w:val="00800CEC"/>
    <w:rsid w:val="00800DE0"/>
    <w:rsid w:val="00800F6F"/>
    <w:rsid w:val="0080127C"/>
    <w:rsid w:val="00801562"/>
    <w:rsid w:val="00801727"/>
    <w:rsid w:val="0080177D"/>
    <w:rsid w:val="0080199B"/>
    <w:rsid w:val="00801C9B"/>
    <w:rsid w:val="00801EA0"/>
    <w:rsid w:val="00801EEF"/>
    <w:rsid w:val="00801F61"/>
    <w:rsid w:val="008023E4"/>
    <w:rsid w:val="00803037"/>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622"/>
    <w:rsid w:val="0080671D"/>
    <w:rsid w:val="00806B5C"/>
    <w:rsid w:val="00806CB1"/>
    <w:rsid w:val="00806EAA"/>
    <w:rsid w:val="00806F0B"/>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491"/>
    <w:rsid w:val="0081472C"/>
    <w:rsid w:val="0081487E"/>
    <w:rsid w:val="00814C70"/>
    <w:rsid w:val="00814DC7"/>
    <w:rsid w:val="00814EA0"/>
    <w:rsid w:val="00814FA2"/>
    <w:rsid w:val="0081522D"/>
    <w:rsid w:val="008152DB"/>
    <w:rsid w:val="008152F4"/>
    <w:rsid w:val="00815584"/>
    <w:rsid w:val="00815B16"/>
    <w:rsid w:val="00816082"/>
    <w:rsid w:val="0081618D"/>
    <w:rsid w:val="00816310"/>
    <w:rsid w:val="008163F4"/>
    <w:rsid w:val="0081657B"/>
    <w:rsid w:val="00816848"/>
    <w:rsid w:val="00816852"/>
    <w:rsid w:val="008168B3"/>
    <w:rsid w:val="00816A4D"/>
    <w:rsid w:val="00816A9E"/>
    <w:rsid w:val="00816BCA"/>
    <w:rsid w:val="00816D7A"/>
    <w:rsid w:val="00816FB5"/>
    <w:rsid w:val="00817745"/>
    <w:rsid w:val="00817910"/>
    <w:rsid w:val="008179B6"/>
    <w:rsid w:val="00817CC6"/>
    <w:rsid w:val="00817EB9"/>
    <w:rsid w:val="00817F3F"/>
    <w:rsid w:val="00817F9D"/>
    <w:rsid w:val="00817FCE"/>
    <w:rsid w:val="00820315"/>
    <w:rsid w:val="008203B0"/>
    <w:rsid w:val="00820B6D"/>
    <w:rsid w:val="00820D12"/>
    <w:rsid w:val="00820FD7"/>
    <w:rsid w:val="0082100A"/>
    <w:rsid w:val="008212E4"/>
    <w:rsid w:val="00821A2A"/>
    <w:rsid w:val="00822051"/>
    <w:rsid w:val="00822188"/>
    <w:rsid w:val="008222BE"/>
    <w:rsid w:val="008227E2"/>
    <w:rsid w:val="00822995"/>
    <w:rsid w:val="00822EE9"/>
    <w:rsid w:val="0082303F"/>
    <w:rsid w:val="00823590"/>
    <w:rsid w:val="00823965"/>
    <w:rsid w:val="00823CD0"/>
    <w:rsid w:val="00823FBC"/>
    <w:rsid w:val="008243CE"/>
    <w:rsid w:val="008244B5"/>
    <w:rsid w:val="008244BF"/>
    <w:rsid w:val="00824547"/>
    <w:rsid w:val="00824EB2"/>
    <w:rsid w:val="00824F86"/>
    <w:rsid w:val="00825428"/>
    <w:rsid w:val="0082548D"/>
    <w:rsid w:val="00825E57"/>
    <w:rsid w:val="00826163"/>
    <w:rsid w:val="00826562"/>
    <w:rsid w:val="00826BAC"/>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D6B"/>
    <w:rsid w:val="00834E0C"/>
    <w:rsid w:val="00835184"/>
    <w:rsid w:val="008351F7"/>
    <w:rsid w:val="0083525B"/>
    <w:rsid w:val="00835607"/>
    <w:rsid w:val="008359B6"/>
    <w:rsid w:val="00835D7B"/>
    <w:rsid w:val="00835FE8"/>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3D6"/>
    <w:rsid w:val="00843888"/>
    <w:rsid w:val="008438BC"/>
    <w:rsid w:val="00843938"/>
    <w:rsid w:val="00843959"/>
    <w:rsid w:val="0084420C"/>
    <w:rsid w:val="0084466C"/>
    <w:rsid w:val="00845031"/>
    <w:rsid w:val="00845502"/>
    <w:rsid w:val="0084562C"/>
    <w:rsid w:val="00845D6E"/>
    <w:rsid w:val="00846242"/>
    <w:rsid w:val="00846990"/>
    <w:rsid w:val="00846A1E"/>
    <w:rsid w:val="00846A38"/>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01"/>
    <w:rsid w:val="00855886"/>
    <w:rsid w:val="008558FF"/>
    <w:rsid w:val="00855BCA"/>
    <w:rsid w:val="00855BCF"/>
    <w:rsid w:val="008560ED"/>
    <w:rsid w:val="008561B3"/>
    <w:rsid w:val="008566F3"/>
    <w:rsid w:val="008569A6"/>
    <w:rsid w:val="00856AC0"/>
    <w:rsid w:val="00856ADE"/>
    <w:rsid w:val="00856E86"/>
    <w:rsid w:val="00856F3D"/>
    <w:rsid w:val="0085718D"/>
    <w:rsid w:val="00857211"/>
    <w:rsid w:val="008574A8"/>
    <w:rsid w:val="008576A9"/>
    <w:rsid w:val="00857A47"/>
    <w:rsid w:val="00857AD7"/>
    <w:rsid w:val="00857B5A"/>
    <w:rsid w:val="00857D8F"/>
    <w:rsid w:val="00857F0B"/>
    <w:rsid w:val="00857F6F"/>
    <w:rsid w:val="008600A9"/>
    <w:rsid w:val="0086078A"/>
    <w:rsid w:val="00860A65"/>
    <w:rsid w:val="00860A68"/>
    <w:rsid w:val="00860B0F"/>
    <w:rsid w:val="00860BE7"/>
    <w:rsid w:val="00860C24"/>
    <w:rsid w:val="00860ED6"/>
    <w:rsid w:val="00861050"/>
    <w:rsid w:val="0086178A"/>
    <w:rsid w:val="00861A9B"/>
    <w:rsid w:val="00861DC9"/>
    <w:rsid w:val="0086236F"/>
    <w:rsid w:val="00862D31"/>
    <w:rsid w:val="00862F75"/>
    <w:rsid w:val="008631E5"/>
    <w:rsid w:val="00863752"/>
    <w:rsid w:val="00863949"/>
    <w:rsid w:val="00863D05"/>
    <w:rsid w:val="00863EB2"/>
    <w:rsid w:val="0086401E"/>
    <w:rsid w:val="00864043"/>
    <w:rsid w:val="008641BD"/>
    <w:rsid w:val="00864420"/>
    <w:rsid w:val="008650B6"/>
    <w:rsid w:val="0086665A"/>
    <w:rsid w:val="0086677F"/>
    <w:rsid w:val="008667F8"/>
    <w:rsid w:val="0086693C"/>
    <w:rsid w:val="00866D5F"/>
    <w:rsid w:val="00866E26"/>
    <w:rsid w:val="0086780A"/>
    <w:rsid w:val="00867941"/>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A"/>
    <w:rsid w:val="00873DFF"/>
    <w:rsid w:val="00873E34"/>
    <w:rsid w:val="00873EBC"/>
    <w:rsid w:val="00874160"/>
    <w:rsid w:val="00874822"/>
    <w:rsid w:val="0087482C"/>
    <w:rsid w:val="0087499C"/>
    <w:rsid w:val="00874DCF"/>
    <w:rsid w:val="00874FD8"/>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D0B"/>
    <w:rsid w:val="00881ED7"/>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98"/>
    <w:rsid w:val="008866AF"/>
    <w:rsid w:val="008870AF"/>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BD2"/>
    <w:rsid w:val="00890C87"/>
    <w:rsid w:val="00890FA8"/>
    <w:rsid w:val="00891026"/>
    <w:rsid w:val="00891092"/>
    <w:rsid w:val="008911D5"/>
    <w:rsid w:val="00891234"/>
    <w:rsid w:val="008912D7"/>
    <w:rsid w:val="00891400"/>
    <w:rsid w:val="00891487"/>
    <w:rsid w:val="00891B2F"/>
    <w:rsid w:val="00891E97"/>
    <w:rsid w:val="008922C1"/>
    <w:rsid w:val="008922C6"/>
    <w:rsid w:val="00892539"/>
    <w:rsid w:val="0089273A"/>
    <w:rsid w:val="00893007"/>
    <w:rsid w:val="008943E0"/>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640"/>
    <w:rsid w:val="008977DF"/>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AE"/>
    <w:rsid w:val="008A2E15"/>
    <w:rsid w:val="008A3125"/>
    <w:rsid w:val="008A31D2"/>
    <w:rsid w:val="008A34D9"/>
    <w:rsid w:val="008A3590"/>
    <w:rsid w:val="008A3632"/>
    <w:rsid w:val="008A3A03"/>
    <w:rsid w:val="008A3B91"/>
    <w:rsid w:val="008A4201"/>
    <w:rsid w:val="008A4A93"/>
    <w:rsid w:val="008A4B78"/>
    <w:rsid w:val="008A4B7E"/>
    <w:rsid w:val="008A4DD9"/>
    <w:rsid w:val="008A4E03"/>
    <w:rsid w:val="008A4EAE"/>
    <w:rsid w:val="008A562C"/>
    <w:rsid w:val="008A571C"/>
    <w:rsid w:val="008A5908"/>
    <w:rsid w:val="008A5956"/>
    <w:rsid w:val="008A5CDE"/>
    <w:rsid w:val="008A5DB3"/>
    <w:rsid w:val="008A5E34"/>
    <w:rsid w:val="008A6717"/>
    <w:rsid w:val="008A6AAF"/>
    <w:rsid w:val="008A6B8C"/>
    <w:rsid w:val="008A7059"/>
    <w:rsid w:val="008A71CE"/>
    <w:rsid w:val="008A74FD"/>
    <w:rsid w:val="008A77E5"/>
    <w:rsid w:val="008A79E0"/>
    <w:rsid w:val="008A7F30"/>
    <w:rsid w:val="008B0320"/>
    <w:rsid w:val="008B0B89"/>
    <w:rsid w:val="008B0F5E"/>
    <w:rsid w:val="008B10E5"/>
    <w:rsid w:val="008B11FB"/>
    <w:rsid w:val="008B1241"/>
    <w:rsid w:val="008B1359"/>
    <w:rsid w:val="008B16A2"/>
    <w:rsid w:val="008B1758"/>
    <w:rsid w:val="008B1799"/>
    <w:rsid w:val="008B1891"/>
    <w:rsid w:val="008B1B9C"/>
    <w:rsid w:val="008B1DE4"/>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A49"/>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A7D"/>
    <w:rsid w:val="008C3CBE"/>
    <w:rsid w:val="008C4076"/>
    <w:rsid w:val="008C43D0"/>
    <w:rsid w:val="008C466C"/>
    <w:rsid w:val="008C4D55"/>
    <w:rsid w:val="008C4F6B"/>
    <w:rsid w:val="008C5926"/>
    <w:rsid w:val="008C5972"/>
    <w:rsid w:val="008C603C"/>
    <w:rsid w:val="008C6112"/>
    <w:rsid w:val="008C6291"/>
    <w:rsid w:val="008C648F"/>
    <w:rsid w:val="008C69F0"/>
    <w:rsid w:val="008C6BBC"/>
    <w:rsid w:val="008C6DC1"/>
    <w:rsid w:val="008C7258"/>
    <w:rsid w:val="008C7894"/>
    <w:rsid w:val="008C7991"/>
    <w:rsid w:val="008C7B0F"/>
    <w:rsid w:val="008D00D2"/>
    <w:rsid w:val="008D014E"/>
    <w:rsid w:val="008D0359"/>
    <w:rsid w:val="008D035E"/>
    <w:rsid w:val="008D0423"/>
    <w:rsid w:val="008D0488"/>
    <w:rsid w:val="008D07E0"/>
    <w:rsid w:val="008D086B"/>
    <w:rsid w:val="008D0CF0"/>
    <w:rsid w:val="008D10ED"/>
    <w:rsid w:val="008D113D"/>
    <w:rsid w:val="008D14F8"/>
    <w:rsid w:val="008D1BFB"/>
    <w:rsid w:val="008D1F09"/>
    <w:rsid w:val="008D24A5"/>
    <w:rsid w:val="008D2605"/>
    <w:rsid w:val="008D2B90"/>
    <w:rsid w:val="008D2EF9"/>
    <w:rsid w:val="008D31AA"/>
    <w:rsid w:val="008D364D"/>
    <w:rsid w:val="008D3651"/>
    <w:rsid w:val="008D36A4"/>
    <w:rsid w:val="008D4249"/>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5EE"/>
    <w:rsid w:val="008E1A41"/>
    <w:rsid w:val="008E2262"/>
    <w:rsid w:val="008E25DF"/>
    <w:rsid w:val="008E263A"/>
    <w:rsid w:val="008E26C8"/>
    <w:rsid w:val="008E2E40"/>
    <w:rsid w:val="008E3023"/>
    <w:rsid w:val="008E343C"/>
    <w:rsid w:val="008E35DC"/>
    <w:rsid w:val="008E396B"/>
    <w:rsid w:val="008E3A54"/>
    <w:rsid w:val="008E3A6B"/>
    <w:rsid w:val="008E3AB4"/>
    <w:rsid w:val="008E3D87"/>
    <w:rsid w:val="008E4060"/>
    <w:rsid w:val="008E4243"/>
    <w:rsid w:val="008E4266"/>
    <w:rsid w:val="008E4DA5"/>
    <w:rsid w:val="008E4E11"/>
    <w:rsid w:val="008E4EC3"/>
    <w:rsid w:val="008E508E"/>
    <w:rsid w:val="008E50D2"/>
    <w:rsid w:val="008E50D3"/>
    <w:rsid w:val="008E52D3"/>
    <w:rsid w:val="008E5378"/>
    <w:rsid w:val="008E537F"/>
    <w:rsid w:val="008E54C8"/>
    <w:rsid w:val="008E5515"/>
    <w:rsid w:val="008E57C8"/>
    <w:rsid w:val="008E5B13"/>
    <w:rsid w:val="008E5FCF"/>
    <w:rsid w:val="008E600C"/>
    <w:rsid w:val="008E6290"/>
    <w:rsid w:val="008E654A"/>
    <w:rsid w:val="008E6715"/>
    <w:rsid w:val="008E6956"/>
    <w:rsid w:val="008E6A0A"/>
    <w:rsid w:val="008E6B79"/>
    <w:rsid w:val="008E6F09"/>
    <w:rsid w:val="008E7169"/>
    <w:rsid w:val="008E719F"/>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729"/>
    <w:rsid w:val="008F289D"/>
    <w:rsid w:val="008F2C7C"/>
    <w:rsid w:val="008F2D07"/>
    <w:rsid w:val="008F2DB0"/>
    <w:rsid w:val="008F3184"/>
    <w:rsid w:val="008F34F1"/>
    <w:rsid w:val="008F3953"/>
    <w:rsid w:val="008F475E"/>
    <w:rsid w:val="008F499E"/>
    <w:rsid w:val="008F4C50"/>
    <w:rsid w:val="008F4CCC"/>
    <w:rsid w:val="008F4DF4"/>
    <w:rsid w:val="008F54D0"/>
    <w:rsid w:val="008F55CB"/>
    <w:rsid w:val="008F5706"/>
    <w:rsid w:val="008F582A"/>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454"/>
    <w:rsid w:val="00902582"/>
    <w:rsid w:val="00902C1C"/>
    <w:rsid w:val="00902C5C"/>
    <w:rsid w:val="00902E40"/>
    <w:rsid w:val="00903320"/>
    <w:rsid w:val="0090338D"/>
    <w:rsid w:val="009034FE"/>
    <w:rsid w:val="009039C7"/>
    <w:rsid w:val="00903A62"/>
    <w:rsid w:val="009041B6"/>
    <w:rsid w:val="0090421C"/>
    <w:rsid w:val="009044F4"/>
    <w:rsid w:val="0090470D"/>
    <w:rsid w:val="0090479C"/>
    <w:rsid w:val="00904AFA"/>
    <w:rsid w:val="00904BEE"/>
    <w:rsid w:val="00904DE4"/>
    <w:rsid w:val="00904E9A"/>
    <w:rsid w:val="00904EBD"/>
    <w:rsid w:val="009056FB"/>
    <w:rsid w:val="009058D2"/>
    <w:rsid w:val="00906234"/>
    <w:rsid w:val="00906411"/>
    <w:rsid w:val="0090673B"/>
    <w:rsid w:val="0090685F"/>
    <w:rsid w:val="00906C00"/>
    <w:rsid w:val="00906CB1"/>
    <w:rsid w:val="00906D2A"/>
    <w:rsid w:val="0090710C"/>
    <w:rsid w:val="0090730C"/>
    <w:rsid w:val="00907520"/>
    <w:rsid w:val="00907558"/>
    <w:rsid w:val="0090763E"/>
    <w:rsid w:val="00907725"/>
    <w:rsid w:val="00907819"/>
    <w:rsid w:val="0090791F"/>
    <w:rsid w:val="00907F82"/>
    <w:rsid w:val="00907FA6"/>
    <w:rsid w:val="00910494"/>
    <w:rsid w:val="00910AD8"/>
    <w:rsid w:val="00911015"/>
    <w:rsid w:val="00911712"/>
    <w:rsid w:val="009118F1"/>
    <w:rsid w:val="00911A8F"/>
    <w:rsid w:val="00911B7A"/>
    <w:rsid w:val="0091230A"/>
    <w:rsid w:val="00912498"/>
    <w:rsid w:val="00912604"/>
    <w:rsid w:val="00912684"/>
    <w:rsid w:val="009128B5"/>
    <w:rsid w:val="00912E8D"/>
    <w:rsid w:val="0091306D"/>
    <w:rsid w:val="009131EE"/>
    <w:rsid w:val="00913550"/>
    <w:rsid w:val="009135C6"/>
    <w:rsid w:val="00913759"/>
    <w:rsid w:val="00913B4C"/>
    <w:rsid w:val="00913D0D"/>
    <w:rsid w:val="00913D29"/>
    <w:rsid w:val="00913DF3"/>
    <w:rsid w:val="00914199"/>
    <w:rsid w:val="009142BA"/>
    <w:rsid w:val="0091452D"/>
    <w:rsid w:val="0091464F"/>
    <w:rsid w:val="00914B67"/>
    <w:rsid w:val="00915043"/>
    <w:rsid w:val="00915411"/>
    <w:rsid w:val="00915513"/>
    <w:rsid w:val="00915637"/>
    <w:rsid w:val="00915B22"/>
    <w:rsid w:val="00915D47"/>
    <w:rsid w:val="00915D6C"/>
    <w:rsid w:val="00915E5D"/>
    <w:rsid w:val="00915FB9"/>
    <w:rsid w:val="00915FF0"/>
    <w:rsid w:val="00916139"/>
    <w:rsid w:val="009161AA"/>
    <w:rsid w:val="00916449"/>
    <w:rsid w:val="009164D3"/>
    <w:rsid w:val="00916596"/>
    <w:rsid w:val="00916BD8"/>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2C2"/>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F75"/>
    <w:rsid w:val="00930261"/>
    <w:rsid w:val="0093057F"/>
    <w:rsid w:val="00930AFA"/>
    <w:rsid w:val="00931066"/>
    <w:rsid w:val="00931258"/>
    <w:rsid w:val="00931435"/>
    <w:rsid w:val="0093173B"/>
    <w:rsid w:val="00932047"/>
    <w:rsid w:val="0093204B"/>
    <w:rsid w:val="0093210D"/>
    <w:rsid w:val="0093234A"/>
    <w:rsid w:val="0093235F"/>
    <w:rsid w:val="0093256F"/>
    <w:rsid w:val="00932B39"/>
    <w:rsid w:val="00933173"/>
    <w:rsid w:val="009334A5"/>
    <w:rsid w:val="00933B9F"/>
    <w:rsid w:val="00933E62"/>
    <w:rsid w:val="00933F34"/>
    <w:rsid w:val="009341A5"/>
    <w:rsid w:val="009341B2"/>
    <w:rsid w:val="009341EB"/>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228"/>
    <w:rsid w:val="0093734F"/>
    <w:rsid w:val="00937455"/>
    <w:rsid w:val="00937716"/>
    <w:rsid w:val="00940040"/>
    <w:rsid w:val="009403BD"/>
    <w:rsid w:val="009403C4"/>
    <w:rsid w:val="009405DA"/>
    <w:rsid w:val="009406B9"/>
    <w:rsid w:val="00940ABD"/>
    <w:rsid w:val="00940CA3"/>
    <w:rsid w:val="00940D71"/>
    <w:rsid w:val="00940DC6"/>
    <w:rsid w:val="009411A4"/>
    <w:rsid w:val="009415CF"/>
    <w:rsid w:val="00941687"/>
    <w:rsid w:val="00941C46"/>
    <w:rsid w:val="00941D46"/>
    <w:rsid w:val="009422DA"/>
    <w:rsid w:val="00942433"/>
    <w:rsid w:val="00942462"/>
    <w:rsid w:val="0094280D"/>
    <w:rsid w:val="009428B4"/>
    <w:rsid w:val="00942B8B"/>
    <w:rsid w:val="00942C38"/>
    <w:rsid w:val="00943534"/>
    <w:rsid w:val="00943970"/>
    <w:rsid w:val="00943A68"/>
    <w:rsid w:val="00943CE5"/>
    <w:rsid w:val="00943D10"/>
    <w:rsid w:val="00943E96"/>
    <w:rsid w:val="00943F28"/>
    <w:rsid w:val="00944005"/>
    <w:rsid w:val="00944067"/>
    <w:rsid w:val="0094465B"/>
    <w:rsid w:val="009448C3"/>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7D6"/>
    <w:rsid w:val="0095081C"/>
    <w:rsid w:val="00950B41"/>
    <w:rsid w:val="0095115B"/>
    <w:rsid w:val="0095116C"/>
    <w:rsid w:val="009512E3"/>
    <w:rsid w:val="00951462"/>
    <w:rsid w:val="0095166F"/>
    <w:rsid w:val="009517C5"/>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4F9"/>
    <w:rsid w:val="00954692"/>
    <w:rsid w:val="0095494C"/>
    <w:rsid w:val="00955264"/>
    <w:rsid w:val="0095598A"/>
    <w:rsid w:val="00955C25"/>
    <w:rsid w:val="00955CEC"/>
    <w:rsid w:val="00955EF4"/>
    <w:rsid w:val="009560A8"/>
    <w:rsid w:val="00956266"/>
    <w:rsid w:val="00956689"/>
    <w:rsid w:val="00956EDE"/>
    <w:rsid w:val="00956F10"/>
    <w:rsid w:val="00957008"/>
    <w:rsid w:val="00957263"/>
    <w:rsid w:val="00957301"/>
    <w:rsid w:val="00957452"/>
    <w:rsid w:val="009574AE"/>
    <w:rsid w:val="009575BA"/>
    <w:rsid w:val="0095793E"/>
    <w:rsid w:val="00960248"/>
    <w:rsid w:val="00960991"/>
    <w:rsid w:val="009609DC"/>
    <w:rsid w:val="00960AC5"/>
    <w:rsid w:val="00960B06"/>
    <w:rsid w:val="00960D7B"/>
    <w:rsid w:val="00960D7E"/>
    <w:rsid w:val="00960DCC"/>
    <w:rsid w:val="009612B6"/>
    <w:rsid w:val="00961538"/>
    <w:rsid w:val="0096154F"/>
    <w:rsid w:val="0096182F"/>
    <w:rsid w:val="00961FD3"/>
    <w:rsid w:val="0096277A"/>
    <w:rsid w:val="00962A95"/>
    <w:rsid w:val="00962EED"/>
    <w:rsid w:val="00962F3C"/>
    <w:rsid w:val="0096310D"/>
    <w:rsid w:val="00963113"/>
    <w:rsid w:val="0096311D"/>
    <w:rsid w:val="0096347D"/>
    <w:rsid w:val="009636E4"/>
    <w:rsid w:val="00963916"/>
    <w:rsid w:val="00963A2A"/>
    <w:rsid w:val="00963B67"/>
    <w:rsid w:val="00964882"/>
    <w:rsid w:val="00964A54"/>
    <w:rsid w:val="00964C15"/>
    <w:rsid w:val="00964C94"/>
    <w:rsid w:val="00964CA1"/>
    <w:rsid w:val="00965164"/>
    <w:rsid w:val="009653C5"/>
    <w:rsid w:val="00965568"/>
    <w:rsid w:val="00965930"/>
    <w:rsid w:val="00965FED"/>
    <w:rsid w:val="00965FFC"/>
    <w:rsid w:val="009662CF"/>
    <w:rsid w:val="009666B3"/>
    <w:rsid w:val="00966B1C"/>
    <w:rsid w:val="00966CB1"/>
    <w:rsid w:val="009671DE"/>
    <w:rsid w:val="009673CD"/>
    <w:rsid w:val="009676F3"/>
    <w:rsid w:val="00967956"/>
    <w:rsid w:val="00967C5E"/>
    <w:rsid w:val="00967CAE"/>
    <w:rsid w:val="00970946"/>
    <w:rsid w:val="009709B0"/>
    <w:rsid w:val="00970BDC"/>
    <w:rsid w:val="009710C6"/>
    <w:rsid w:val="009713B8"/>
    <w:rsid w:val="00971543"/>
    <w:rsid w:val="009715C2"/>
    <w:rsid w:val="009717AA"/>
    <w:rsid w:val="00971A6A"/>
    <w:rsid w:val="00971A77"/>
    <w:rsid w:val="00971C6E"/>
    <w:rsid w:val="00972717"/>
    <w:rsid w:val="00972A19"/>
    <w:rsid w:val="009732AD"/>
    <w:rsid w:val="0097350D"/>
    <w:rsid w:val="00973540"/>
    <w:rsid w:val="009735C5"/>
    <w:rsid w:val="0097374F"/>
    <w:rsid w:val="00973956"/>
    <w:rsid w:val="00973BCD"/>
    <w:rsid w:val="00973D0A"/>
    <w:rsid w:val="00973D9A"/>
    <w:rsid w:val="00973E18"/>
    <w:rsid w:val="00973F7F"/>
    <w:rsid w:val="009743DD"/>
    <w:rsid w:val="00974479"/>
    <w:rsid w:val="009746FC"/>
    <w:rsid w:val="00974BC8"/>
    <w:rsid w:val="00974E72"/>
    <w:rsid w:val="00975256"/>
    <w:rsid w:val="0097558D"/>
    <w:rsid w:val="0097569C"/>
    <w:rsid w:val="009757EF"/>
    <w:rsid w:val="009758A2"/>
    <w:rsid w:val="009758AD"/>
    <w:rsid w:val="009759C0"/>
    <w:rsid w:val="00975C71"/>
    <w:rsid w:val="00975EFD"/>
    <w:rsid w:val="00975F5F"/>
    <w:rsid w:val="009761A0"/>
    <w:rsid w:val="009763B2"/>
    <w:rsid w:val="009764FD"/>
    <w:rsid w:val="0097661B"/>
    <w:rsid w:val="009767BE"/>
    <w:rsid w:val="00976AC6"/>
    <w:rsid w:val="00976BCF"/>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3D48"/>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5FA4"/>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D07"/>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5012"/>
    <w:rsid w:val="009954B8"/>
    <w:rsid w:val="00995584"/>
    <w:rsid w:val="00995811"/>
    <w:rsid w:val="0099582F"/>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2E"/>
    <w:rsid w:val="009A3E3F"/>
    <w:rsid w:val="009A3F07"/>
    <w:rsid w:val="009A4024"/>
    <w:rsid w:val="009A4043"/>
    <w:rsid w:val="009A4067"/>
    <w:rsid w:val="009A416D"/>
    <w:rsid w:val="009A4175"/>
    <w:rsid w:val="009A4B50"/>
    <w:rsid w:val="009A4F13"/>
    <w:rsid w:val="009A509C"/>
    <w:rsid w:val="009A591F"/>
    <w:rsid w:val="009A5EC0"/>
    <w:rsid w:val="009A62ED"/>
    <w:rsid w:val="009A635C"/>
    <w:rsid w:val="009A63C6"/>
    <w:rsid w:val="009A6653"/>
    <w:rsid w:val="009A6CDE"/>
    <w:rsid w:val="009A77DC"/>
    <w:rsid w:val="009A7E08"/>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806"/>
    <w:rsid w:val="009B39C1"/>
    <w:rsid w:val="009B3BE5"/>
    <w:rsid w:val="009B3C08"/>
    <w:rsid w:val="009B3EF6"/>
    <w:rsid w:val="009B4664"/>
    <w:rsid w:val="009B47FB"/>
    <w:rsid w:val="009B4933"/>
    <w:rsid w:val="009B4A20"/>
    <w:rsid w:val="009B4D6D"/>
    <w:rsid w:val="009B4F05"/>
    <w:rsid w:val="009B5428"/>
    <w:rsid w:val="009B56A5"/>
    <w:rsid w:val="009B56BE"/>
    <w:rsid w:val="009B57FD"/>
    <w:rsid w:val="009B6177"/>
    <w:rsid w:val="009B645B"/>
    <w:rsid w:val="009B6518"/>
    <w:rsid w:val="009B65FC"/>
    <w:rsid w:val="009B66E9"/>
    <w:rsid w:val="009B702A"/>
    <w:rsid w:val="009B708E"/>
    <w:rsid w:val="009B70D3"/>
    <w:rsid w:val="009B76E0"/>
    <w:rsid w:val="009B7901"/>
    <w:rsid w:val="009B7947"/>
    <w:rsid w:val="009B7A8B"/>
    <w:rsid w:val="009B7E7B"/>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32D"/>
    <w:rsid w:val="009C4C13"/>
    <w:rsid w:val="009C4E02"/>
    <w:rsid w:val="009C505D"/>
    <w:rsid w:val="009C5084"/>
    <w:rsid w:val="009C51F3"/>
    <w:rsid w:val="009C5AC6"/>
    <w:rsid w:val="009C5B0C"/>
    <w:rsid w:val="009C5B93"/>
    <w:rsid w:val="009C5E31"/>
    <w:rsid w:val="009C5EB3"/>
    <w:rsid w:val="009C60AA"/>
    <w:rsid w:val="009C6177"/>
    <w:rsid w:val="009C61E0"/>
    <w:rsid w:val="009C61F1"/>
    <w:rsid w:val="009C6483"/>
    <w:rsid w:val="009C65AA"/>
    <w:rsid w:val="009C662B"/>
    <w:rsid w:val="009C6DAA"/>
    <w:rsid w:val="009C6E4D"/>
    <w:rsid w:val="009C6F55"/>
    <w:rsid w:val="009C7184"/>
    <w:rsid w:val="009C7187"/>
    <w:rsid w:val="009C71E3"/>
    <w:rsid w:val="009C723A"/>
    <w:rsid w:val="009C75BD"/>
    <w:rsid w:val="009C7607"/>
    <w:rsid w:val="009C7630"/>
    <w:rsid w:val="009C76AA"/>
    <w:rsid w:val="009C7BF0"/>
    <w:rsid w:val="009D02D7"/>
    <w:rsid w:val="009D03DE"/>
    <w:rsid w:val="009D0461"/>
    <w:rsid w:val="009D063E"/>
    <w:rsid w:val="009D06FF"/>
    <w:rsid w:val="009D0A61"/>
    <w:rsid w:val="009D0E09"/>
    <w:rsid w:val="009D0E8C"/>
    <w:rsid w:val="009D1070"/>
    <w:rsid w:val="009D12FE"/>
    <w:rsid w:val="009D148F"/>
    <w:rsid w:val="009D158D"/>
    <w:rsid w:val="009D1662"/>
    <w:rsid w:val="009D1772"/>
    <w:rsid w:val="009D1AB3"/>
    <w:rsid w:val="009D1CE2"/>
    <w:rsid w:val="009D2340"/>
    <w:rsid w:val="009D2855"/>
    <w:rsid w:val="009D2989"/>
    <w:rsid w:val="009D29E0"/>
    <w:rsid w:val="009D2C3A"/>
    <w:rsid w:val="009D2E81"/>
    <w:rsid w:val="009D358A"/>
    <w:rsid w:val="009D36A7"/>
    <w:rsid w:val="009D3FC1"/>
    <w:rsid w:val="009D40DE"/>
    <w:rsid w:val="009D40FB"/>
    <w:rsid w:val="009D4670"/>
    <w:rsid w:val="009D4AA0"/>
    <w:rsid w:val="009D504E"/>
    <w:rsid w:val="009D5318"/>
    <w:rsid w:val="009D5380"/>
    <w:rsid w:val="009D579E"/>
    <w:rsid w:val="009D5ED5"/>
    <w:rsid w:val="009D5F8A"/>
    <w:rsid w:val="009D635D"/>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C7"/>
    <w:rsid w:val="009E3E02"/>
    <w:rsid w:val="009E3EAB"/>
    <w:rsid w:val="009E4011"/>
    <w:rsid w:val="009E4586"/>
    <w:rsid w:val="009E45E5"/>
    <w:rsid w:val="009E4634"/>
    <w:rsid w:val="009E4772"/>
    <w:rsid w:val="009E4815"/>
    <w:rsid w:val="009E4859"/>
    <w:rsid w:val="009E49BE"/>
    <w:rsid w:val="009E4E50"/>
    <w:rsid w:val="009E4EDB"/>
    <w:rsid w:val="009E5774"/>
    <w:rsid w:val="009E5A86"/>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8E2"/>
    <w:rsid w:val="009F4AA3"/>
    <w:rsid w:val="009F4D33"/>
    <w:rsid w:val="009F4EE6"/>
    <w:rsid w:val="009F4F97"/>
    <w:rsid w:val="009F532C"/>
    <w:rsid w:val="009F55FC"/>
    <w:rsid w:val="009F565A"/>
    <w:rsid w:val="009F5B7F"/>
    <w:rsid w:val="009F62D5"/>
    <w:rsid w:val="009F6343"/>
    <w:rsid w:val="009F6497"/>
    <w:rsid w:val="009F66FC"/>
    <w:rsid w:val="009F686C"/>
    <w:rsid w:val="009F6B30"/>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8A"/>
    <w:rsid w:val="00A01AE4"/>
    <w:rsid w:val="00A01CA6"/>
    <w:rsid w:val="00A020BD"/>
    <w:rsid w:val="00A0215F"/>
    <w:rsid w:val="00A0257B"/>
    <w:rsid w:val="00A0289C"/>
    <w:rsid w:val="00A02BBE"/>
    <w:rsid w:val="00A02C60"/>
    <w:rsid w:val="00A02D45"/>
    <w:rsid w:val="00A0300D"/>
    <w:rsid w:val="00A0357D"/>
    <w:rsid w:val="00A03603"/>
    <w:rsid w:val="00A0374C"/>
    <w:rsid w:val="00A03C09"/>
    <w:rsid w:val="00A03EAE"/>
    <w:rsid w:val="00A0414F"/>
    <w:rsid w:val="00A04926"/>
    <w:rsid w:val="00A05087"/>
    <w:rsid w:val="00A05237"/>
    <w:rsid w:val="00A0550C"/>
    <w:rsid w:val="00A05578"/>
    <w:rsid w:val="00A056C1"/>
    <w:rsid w:val="00A065B4"/>
    <w:rsid w:val="00A0662C"/>
    <w:rsid w:val="00A0673A"/>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31F"/>
    <w:rsid w:val="00A1265D"/>
    <w:rsid w:val="00A126F1"/>
    <w:rsid w:val="00A128E7"/>
    <w:rsid w:val="00A12A26"/>
    <w:rsid w:val="00A12D86"/>
    <w:rsid w:val="00A12D95"/>
    <w:rsid w:val="00A12DC9"/>
    <w:rsid w:val="00A133A6"/>
    <w:rsid w:val="00A135A7"/>
    <w:rsid w:val="00A136D7"/>
    <w:rsid w:val="00A137D0"/>
    <w:rsid w:val="00A13924"/>
    <w:rsid w:val="00A13D51"/>
    <w:rsid w:val="00A14348"/>
    <w:rsid w:val="00A143FB"/>
    <w:rsid w:val="00A1462B"/>
    <w:rsid w:val="00A146B8"/>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679"/>
    <w:rsid w:val="00A17736"/>
    <w:rsid w:val="00A1775A"/>
    <w:rsid w:val="00A17963"/>
    <w:rsid w:val="00A17BE3"/>
    <w:rsid w:val="00A17D29"/>
    <w:rsid w:val="00A17F54"/>
    <w:rsid w:val="00A2001A"/>
    <w:rsid w:val="00A2030D"/>
    <w:rsid w:val="00A203AC"/>
    <w:rsid w:val="00A2054D"/>
    <w:rsid w:val="00A205BB"/>
    <w:rsid w:val="00A20616"/>
    <w:rsid w:val="00A2066F"/>
    <w:rsid w:val="00A206BB"/>
    <w:rsid w:val="00A208F0"/>
    <w:rsid w:val="00A20BB3"/>
    <w:rsid w:val="00A211EA"/>
    <w:rsid w:val="00A212F0"/>
    <w:rsid w:val="00A21426"/>
    <w:rsid w:val="00A21675"/>
    <w:rsid w:val="00A21836"/>
    <w:rsid w:val="00A2184D"/>
    <w:rsid w:val="00A2194D"/>
    <w:rsid w:val="00A21B3D"/>
    <w:rsid w:val="00A21F1B"/>
    <w:rsid w:val="00A2204A"/>
    <w:rsid w:val="00A222AF"/>
    <w:rsid w:val="00A22448"/>
    <w:rsid w:val="00A227C0"/>
    <w:rsid w:val="00A22961"/>
    <w:rsid w:val="00A22A85"/>
    <w:rsid w:val="00A23059"/>
    <w:rsid w:val="00A231E5"/>
    <w:rsid w:val="00A231F8"/>
    <w:rsid w:val="00A23358"/>
    <w:rsid w:val="00A234B5"/>
    <w:rsid w:val="00A238ED"/>
    <w:rsid w:val="00A2399A"/>
    <w:rsid w:val="00A23AC9"/>
    <w:rsid w:val="00A23C6E"/>
    <w:rsid w:val="00A23FC9"/>
    <w:rsid w:val="00A2405C"/>
    <w:rsid w:val="00A241B0"/>
    <w:rsid w:val="00A24462"/>
    <w:rsid w:val="00A249EA"/>
    <w:rsid w:val="00A24A0A"/>
    <w:rsid w:val="00A24AAC"/>
    <w:rsid w:val="00A24BF9"/>
    <w:rsid w:val="00A24D80"/>
    <w:rsid w:val="00A24D9C"/>
    <w:rsid w:val="00A24FB1"/>
    <w:rsid w:val="00A25024"/>
    <w:rsid w:val="00A251D5"/>
    <w:rsid w:val="00A2533F"/>
    <w:rsid w:val="00A2571F"/>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CB3"/>
    <w:rsid w:val="00A31D26"/>
    <w:rsid w:val="00A31FF1"/>
    <w:rsid w:val="00A32212"/>
    <w:rsid w:val="00A322CC"/>
    <w:rsid w:val="00A322EA"/>
    <w:rsid w:val="00A324AF"/>
    <w:rsid w:val="00A32684"/>
    <w:rsid w:val="00A32C92"/>
    <w:rsid w:val="00A32CBA"/>
    <w:rsid w:val="00A33015"/>
    <w:rsid w:val="00A33121"/>
    <w:rsid w:val="00A33164"/>
    <w:rsid w:val="00A333A2"/>
    <w:rsid w:val="00A333BC"/>
    <w:rsid w:val="00A334EF"/>
    <w:rsid w:val="00A3351C"/>
    <w:rsid w:val="00A3357F"/>
    <w:rsid w:val="00A336B0"/>
    <w:rsid w:val="00A336C3"/>
    <w:rsid w:val="00A337CA"/>
    <w:rsid w:val="00A337CF"/>
    <w:rsid w:val="00A33939"/>
    <w:rsid w:val="00A33F3F"/>
    <w:rsid w:val="00A33F41"/>
    <w:rsid w:val="00A34115"/>
    <w:rsid w:val="00A34272"/>
    <w:rsid w:val="00A342C5"/>
    <w:rsid w:val="00A349A1"/>
    <w:rsid w:val="00A349BF"/>
    <w:rsid w:val="00A35315"/>
    <w:rsid w:val="00A3563E"/>
    <w:rsid w:val="00A35647"/>
    <w:rsid w:val="00A35C43"/>
    <w:rsid w:val="00A35EBF"/>
    <w:rsid w:val="00A3607A"/>
    <w:rsid w:val="00A3625B"/>
    <w:rsid w:val="00A363FA"/>
    <w:rsid w:val="00A36834"/>
    <w:rsid w:val="00A378CB"/>
    <w:rsid w:val="00A37BE0"/>
    <w:rsid w:val="00A37C27"/>
    <w:rsid w:val="00A37FF9"/>
    <w:rsid w:val="00A40022"/>
    <w:rsid w:val="00A400C8"/>
    <w:rsid w:val="00A400DB"/>
    <w:rsid w:val="00A40132"/>
    <w:rsid w:val="00A40166"/>
    <w:rsid w:val="00A40187"/>
    <w:rsid w:val="00A4023C"/>
    <w:rsid w:val="00A4031D"/>
    <w:rsid w:val="00A40371"/>
    <w:rsid w:val="00A40AA8"/>
    <w:rsid w:val="00A40B9E"/>
    <w:rsid w:val="00A40D73"/>
    <w:rsid w:val="00A41004"/>
    <w:rsid w:val="00A41237"/>
    <w:rsid w:val="00A412A4"/>
    <w:rsid w:val="00A4135C"/>
    <w:rsid w:val="00A41548"/>
    <w:rsid w:val="00A41611"/>
    <w:rsid w:val="00A417C5"/>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0FD"/>
    <w:rsid w:val="00A4421B"/>
    <w:rsid w:val="00A444F1"/>
    <w:rsid w:val="00A44531"/>
    <w:rsid w:val="00A44762"/>
    <w:rsid w:val="00A44808"/>
    <w:rsid w:val="00A44BA6"/>
    <w:rsid w:val="00A44EE3"/>
    <w:rsid w:val="00A450A4"/>
    <w:rsid w:val="00A452E6"/>
    <w:rsid w:val="00A452ED"/>
    <w:rsid w:val="00A45327"/>
    <w:rsid w:val="00A45466"/>
    <w:rsid w:val="00A45496"/>
    <w:rsid w:val="00A458D3"/>
    <w:rsid w:val="00A4596F"/>
    <w:rsid w:val="00A45C0A"/>
    <w:rsid w:val="00A4630E"/>
    <w:rsid w:val="00A467D4"/>
    <w:rsid w:val="00A469CF"/>
    <w:rsid w:val="00A46BD3"/>
    <w:rsid w:val="00A471AF"/>
    <w:rsid w:val="00A475A4"/>
    <w:rsid w:val="00A4796C"/>
    <w:rsid w:val="00A479A3"/>
    <w:rsid w:val="00A47A2F"/>
    <w:rsid w:val="00A47D08"/>
    <w:rsid w:val="00A47D19"/>
    <w:rsid w:val="00A47E74"/>
    <w:rsid w:val="00A501C9"/>
    <w:rsid w:val="00A50261"/>
    <w:rsid w:val="00A503FB"/>
    <w:rsid w:val="00A508B5"/>
    <w:rsid w:val="00A50B6B"/>
    <w:rsid w:val="00A51044"/>
    <w:rsid w:val="00A510CE"/>
    <w:rsid w:val="00A51357"/>
    <w:rsid w:val="00A514E3"/>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0AA"/>
    <w:rsid w:val="00A552ED"/>
    <w:rsid w:val="00A55366"/>
    <w:rsid w:val="00A556C1"/>
    <w:rsid w:val="00A55BA3"/>
    <w:rsid w:val="00A55CC2"/>
    <w:rsid w:val="00A55F58"/>
    <w:rsid w:val="00A56027"/>
    <w:rsid w:val="00A561AB"/>
    <w:rsid w:val="00A56400"/>
    <w:rsid w:val="00A577E3"/>
    <w:rsid w:val="00A57FA1"/>
    <w:rsid w:val="00A6003E"/>
    <w:rsid w:val="00A6029D"/>
    <w:rsid w:val="00A6045E"/>
    <w:rsid w:val="00A60DA2"/>
    <w:rsid w:val="00A613F4"/>
    <w:rsid w:val="00A616BF"/>
    <w:rsid w:val="00A6181F"/>
    <w:rsid w:val="00A618F7"/>
    <w:rsid w:val="00A6191E"/>
    <w:rsid w:val="00A61A4F"/>
    <w:rsid w:val="00A61EFF"/>
    <w:rsid w:val="00A61F5E"/>
    <w:rsid w:val="00A620F6"/>
    <w:rsid w:val="00A62155"/>
    <w:rsid w:val="00A62AA0"/>
    <w:rsid w:val="00A62EB4"/>
    <w:rsid w:val="00A6304A"/>
    <w:rsid w:val="00A63C59"/>
    <w:rsid w:val="00A63CA0"/>
    <w:rsid w:val="00A63EA9"/>
    <w:rsid w:val="00A6443A"/>
    <w:rsid w:val="00A647D6"/>
    <w:rsid w:val="00A649D9"/>
    <w:rsid w:val="00A64D1B"/>
    <w:rsid w:val="00A64F1A"/>
    <w:rsid w:val="00A651C0"/>
    <w:rsid w:val="00A651EA"/>
    <w:rsid w:val="00A65B56"/>
    <w:rsid w:val="00A65F3D"/>
    <w:rsid w:val="00A66024"/>
    <w:rsid w:val="00A661F2"/>
    <w:rsid w:val="00A663AF"/>
    <w:rsid w:val="00A663B0"/>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5D"/>
    <w:rsid w:val="00A733F2"/>
    <w:rsid w:val="00A7375D"/>
    <w:rsid w:val="00A737D1"/>
    <w:rsid w:val="00A73AE0"/>
    <w:rsid w:val="00A73C61"/>
    <w:rsid w:val="00A73D05"/>
    <w:rsid w:val="00A73E5E"/>
    <w:rsid w:val="00A743C4"/>
    <w:rsid w:val="00A743EF"/>
    <w:rsid w:val="00A746A5"/>
    <w:rsid w:val="00A7477B"/>
    <w:rsid w:val="00A7495A"/>
    <w:rsid w:val="00A74B05"/>
    <w:rsid w:val="00A754A3"/>
    <w:rsid w:val="00A75655"/>
    <w:rsid w:val="00A757FE"/>
    <w:rsid w:val="00A75849"/>
    <w:rsid w:val="00A7597A"/>
    <w:rsid w:val="00A75E65"/>
    <w:rsid w:val="00A76226"/>
    <w:rsid w:val="00A7626D"/>
    <w:rsid w:val="00A762DC"/>
    <w:rsid w:val="00A76522"/>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37A"/>
    <w:rsid w:val="00A8143C"/>
    <w:rsid w:val="00A81563"/>
    <w:rsid w:val="00A81637"/>
    <w:rsid w:val="00A8167F"/>
    <w:rsid w:val="00A8170F"/>
    <w:rsid w:val="00A81730"/>
    <w:rsid w:val="00A81865"/>
    <w:rsid w:val="00A81897"/>
    <w:rsid w:val="00A818D0"/>
    <w:rsid w:val="00A81998"/>
    <w:rsid w:val="00A8210D"/>
    <w:rsid w:val="00A8213E"/>
    <w:rsid w:val="00A821EE"/>
    <w:rsid w:val="00A82A01"/>
    <w:rsid w:val="00A82CA7"/>
    <w:rsid w:val="00A82F56"/>
    <w:rsid w:val="00A833D8"/>
    <w:rsid w:val="00A8383D"/>
    <w:rsid w:val="00A83E4A"/>
    <w:rsid w:val="00A84BED"/>
    <w:rsid w:val="00A85131"/>
    <w:rsid w:val="00A864FD"/>
    <w:rsid w:val="00A8651E"/>
    <w:rsid w:val="00A86AA2"/>
    <w:rsid w:val="00A86AD8"/>
    <w:rsid w:val="00A86AF1"/>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1F1"/>
    <w:rsid w:val="00A93873"/>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69ED"/>
    <w:rsid w:val="00A96A68"/>
    <w:rsid w:val="00A96AC2"/>
    <w:rsid w:val="00A96D95"/>
    <w:rsid w:val="00A97218"/>
    <w:rsid w:val="00A97565"/>
    <w:rsid w:val="00A97821"/>
    <w:rsid w:val="00A97AAF"/>
    <w:rsid w:val="00A97AE1"/>
    <w:rsid w:val="00A97B1F"/>
    <w:rsid w:val="00AA01FB"/>
    <w:rsid w:val="00AA02A7"/>
    <w:rsid w:val="00AA0305"/>
    <w:rsid w:val="00AA03AC"/>
    <w:rsid w:val="00AA03E5"/>
    <w:rsid w:val="00AA04FA"/>
    <w:rsid w:val="00AA07EC"/>
    <w:rsid w:val="00AA08D9"/>
    <w:rsid w:val="00AA0DF2"/>
    <w:rsid w:val="00AA13F2"/>
    <w:rsid w:val="00AA18C0"/>
    <w:rsid w:val="00AA1C83"/>
    <w:rsid w:val="00AA1DBB"/>
    <w:rsid w:val="00AA1DF8"/>
    <w:rsid w:val="00AA2114"/>
    <w:rsid w:val="00AA2317"/>
    <w:rsid w:val="00AA2AB2"/>
    <w:rsid w:val="00AA33A3"/>
    <w:rsid w:val="00AA3420"/>
    <w:rsid w:val="00AA375F"/>
    <w:rsid w:val="00AA3A43"/>
    <w:rsid w:val="00AA3B99"/>
    <w:rsid w:val="00AA3D8E"/>
    <w:rsid w:val="00AA3DC9"/>
    <w:rsid w:val="00AA4089"/>
    <w:rsid w:val="00AA4521"/>
    <w:rsid w:val="00AA45B3"/>
    <w:rsid w:val="00AA49D7"/>
    <w:rsid w:val="00AA4E7F"/>
    <w:rsid w:val="00AA4EB6"/>
    <w:rsid w:val="00AA5131"/>
    <w:rsid w:val="00AA54B0"/>
    <w:rsid w:val="00AA5560"/>
    <w:rsid w:val="00AA57AF"/>
    <w:rsid w:val="00AA59F5"/>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9B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B7"/>
    <w:rsid w:val="00AB63E9"/>
    <w:rsid w:val="00AB6B48"/>
    <w:rsid w:val="00AB6BF1"/>
    <w:rsid w:val="00AB6C80"/>
    <w:rsid w:val="00AB6ECF"/>
    <w:rsid w:val="00AB6F76"/>
    <w:rsid w:val="00AB7697"/>
    <w:rsid w:val="00AB77A7"/>
    <w:rsid w:val="00AB77E2"/>
    <w:rsid w:val="00AB78E4"/>
    <w:rsid w:val="00AB7A90"/>
    <w:rsid w:val="00AB7AF7"/>
    <w:rsid w:val="00AB7D9D"/>
    <w:rsid w:val="00AC0033"/>
    <w:rsid w:val="00AC0AD6"/>
    <w:rsid w:val="00AC0B92"/>
    <w:rsid w:val="00AC100F"/>
    <w:rsid w:val="00AC11CF"/>
    <w:rsid w:val="00AC1406"/>
    <w:rsid w:val="00AC1ABF"/>
    <w:rsid w:val="00AC1E62"/>
    <w:rsid w:val="00AC1E78"/>
    <w:rsid w:val="00AC22CA"/>
    <w:rsid w:val="00AC2423"/>
    <w:rsid w:val="00AC2464"/>
    <w:rsid w:val="00AC25F2"/>
    <w:rsid w:val="00AC266E"/>
    <w:rsid w:val="00AC2834"/>
    <w:rsid w:val="00AC284B"/>
    <w:rsid w:val="00AC2BC6"/>
    <w:rsid w:val="00AC2DFE"/>
    <w:rsid w:val="00AC2FC9"/>
    <w:rsid w:val="00AC36A8"/>
    <w:rsid w:val="00AC3978"/>
    <w:rsid w:val="00AC3EFF"/>
    <w:rsid w:val="00AC4057"/>
    <w:rsid w:val="00AC438F"/>
    <w:rsid w:val="00AC4868"/>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8D6"/>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4FCE"/>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630"/>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61F"/>
    <w:rsid w:val="00B07895"/>
    <w:rsid w:val="00B07A1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2F9E"/>
    <w:rsid w:val="00B130E2"/>
    <w:rsid w:val="00B132C0"/>
    <w:rsid w:val="00B135E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9A6"/>
    <w:rsid w:val="00B17AF3"/>
    <w:rsid w:val="00B17EF8"/>
    <w:rsid w:val="00B20142"/>
    <w:rsid w:val="00B20475"/>
    <w:rsid w:val="00B20541"/>
    <w:rsid w:val="00B20575"/>
    <w:rsid w:val="00B20607"/>
    <w:rsid w:val="00B20AD4"/>
    <w:rsid w:val="00B21200"/>
    <w:rsid w:val="00B21725"/>
    <w:rsid w:val="00B2192D"/>
    <w:rsid w:val="00B219B2"/>
    <w:rsid w:val="00B21CA4"/>
    <w:rsid w:val="00B221BB"/>
    <w:rsid w:val="00B221FA"/>
    <w:rsid w:val="00B2220A"/>
    <w:rsid w:val="00B226B2"/>
    <w:rsid w:val="00B229C6"/>
    <w:rsid w:val="00B229DB"/>
    <w:rsid w:val="00B22CAD"/>
    <w:rsid w:val="00B22D88"/>
    <w:rsid w:val="00B22DC9"/>
    <w:rsid w:val="00B23032"/>
    <w:rsid w:val="00B2319A"/>
    <w:rsid w:val="00B232C5"/>
    <w:rsid w:val="00B236B5"/>
    <w:rsid w:val="00B23719"/>
    <w:rsid w:val="00B2399E"/>
    <w:rsid w:val="00B239F6"/>
    <w:rsid w:val="00B23C44"/>
    <w:rsid w:val="00B23D23"/>
    <w:rsid w:val="00B23F3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5A1"/>
    <w:rsid w:val="00B26DEB"/>
    <w:rsid w:val="00B27497"/>
    <w:rsid w:val="00B276AD"/>
    <w:rsid w:val="00B276C8"/>
    <w:rsid w:val="00B2771B"/>
    <w:rsid w:val="00B277F6"/>
    <w:rsid w:val="00B27B7C"/>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67D3"/>
    <w:rsid w:val="00B36CB6"/>
    <w:rsid w:val="00B36E81"/>
    <w:rsid w:val="00B372E7"/>
    <w:rsid w:val="00B374CA"/>
    <w:rsid w:val="00B377FF"/>
    <w:rsid w:val="00B37878"/>
    <w:rsid w:val="00B379C7"/>
    <w:rsid w:val="00B379CE"/>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9B1"/>
    <w:rsid w:val="00B47A27"/>
    <w:rsid w:val="00B47A72"/>
    <w:rsid w:val="00B47B07"/>
    <w:rsid w:val="00B47C05"/>
    <w:rsid w:val="00B47D2C"/>
    <w:rsid w:val="00B47E27"/>
    <w:rsid w:val="00B47FF9"/>
    <w:rsid w:val="00B5029F"/>
    <w:rsid w:val="00B50595"/>
    <w:rsid w:val="00B5070E"/>
    <w:rsid w:val="00B5087E"/>
    <w:rsid w:val="00B50894"/>
    <w:rsid w:val="00B50A4A"/>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E2"/>
    <w:rsid w:val="00B558B4"/>
    <w:rsid w:val="00B55A6E"/>
    <w:rsid w:val="00B563B8"/>
    <w:rsid w:val="00B56479"/>
    <w:rsid w:val="00B5650D"/>
    <w:rsid w:val="00B565DF"/>
    <w:rsid w:val="00B56608"/>
    <w:rsid w:val="00B56DD5"/>
    <w:rsid w:val="00B56E6B"/>
    <w:rsid w:val="00B56E7F"/>
    <w:rsid w:val="00B56FC9"/>
    <w:rsid w:val="00B57085"/>
    <w:rsid w:val="00B57087"/>
    <w:rsid w:val="00B57909"/>
    <w:rsid w:val="00B57ACF"/>
    <w:rsid w:val="00B57BC3"/>
    <w:rsid w:val="00B60424"/>
    <w:rsid w:val="00B6044D"/>
    <w:rsid w:val="00B606E5"/>
    <w:rsid w:val="00B6084E"/>
    <w:rsid w:val="00B60894"/>
    <w:rsid w:val="00B60BEE"/>
    <w:rsid w:val="00B60F5B"/>
    <w:rsid w:val="00B61086"/>
    <w:rsid w:val="00B61417"/>
    <w:rsid w:val="00B619F7"/>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4A4"/>
    <w:rsid w:val="00B66861"/>
    <w:rsid w:val="00B66BE7"/>
    <w:rsid w:val="00B66D92"/>
    <w:rsid w:val="00B6707A"/>
    <w:rsid w:val="00B67488"/>
    <w:rsid w:val="00B677AD"/>
    <w:rsid w:val="00B67F33"/>
    <w:rsid w:val="00B67F4A"/>
    <w:rsid w:val="00B7023A"/>
    <w:rsid w:val="00B70666"/>
    <w:rsid w:val="00B706D4"/>
    <w:rsid w:val="00B7070B"/>
    <w:rsid w:val="00B70D8B"/>
    <w:rsid w:val="00B70E53"/>
    <w:rsid w:val="00B7107C"/>
    <w:rsid w:val="00B715E3"/>
    <w:rsid w:val="00B715FC"/>
    <w:rsid w:val="00B71977"/>
    <w:rsid w:val="00B71AC0"/>
    <w:rsid w:val="00B71C66"/>
    <w:rsid w:val="00B71DC2"/>
    <w:rsid w:val="00B7201C"/>
    <w:rsid w:val="00B721E4"/>
    <w:rsid w:val="00B72354"/>
    <w:rsid w:val="00B72388"/>
    <w:rsid w:val="00B72602"/>
    <w:rsid w:val="00B727CB"/>
    <w:rsid w:val="00B72A4C"/>
    <w:rsid w:val="00B72B9A"/>
    <w:rsid w:val="00B735AC"/>
    <w:rsid w:val="00B73779"/>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4F9"/>
    <w:rsid w:val="00B816A7"/>
    <w:rsid w:val="00B81C67"/>
    <w:rsid w:val="00B81CF6"/>
    <w:rsid w:val="00B8241C"/>
    <w:rsid w:val="00B8255F"/>
    <w:rsid w:val="00B826C4"/>
    <w:rsid w:val="00B8290A"/>
    <w:rsid w:val="00B82983"/>
    <w:rsid w:val="00B82CF4"/>
    <w:rsid w:val="00B831A3"/>
    <w:rsid w:val="00B83247"/>
    <w:rsid w:val="00B83347"/>
    <w:rsid w:val="00B83445"/>
    <w:rsid w:val="00B83536"/>
    <w:rsid w:val="00B83BAA"/>
    <w:rsid w:val="00B83CE4"/>
    <w:rsid w:val="00B841BD"/>
    <w:rsid w:val="00B84287"/>
    <w:rsid w:val="00B84308"/>
    <w:rsid w:val="00B845C8"/>
    <w:rsid w:val="00B84A69"/>
    <w:rsid w:val="00B84EAC"/>
    <w:rsid w:val="00B850AD"/>
    <w:rsid w:val="00B858D4"/>
    <w:rsid w:val="00B85E39"/>
    <w:rsid w:val="00B85EE5"/>
    <w:rsid w:val="00B864C7"/>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DC0"/>
    <w:rsid w:val="00B87FB3"/>
    <w:rsid w:val="00B901EB"/>
    <w:rsid w:val="00B9027F"/>
    <w:rsid w:val="00B903DF"/>
    <w:rsid w:val="00B904AC"/>
    <w:rsid w:val="00B90541"/>
    <w:rsid w:val="00B9056B"/>
    <w:rsid w:val="00B90A24"/>
    <w:rsid w:val="00B90CAC"/>
    <w:rsid w:val="00B91102"/>
    <w:rsid w:val="00B91117"/>
    <w:rsid w:val="00B91375"/>
    <w:rsid w:val="00B91481"/>
    <w:rsid w:val="00B91594"/>
    <w:rsid w:val="00B91BB6"/>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B4E"/>
    <w:rsid w:val="00BA0B9C"/>
    <w:rsid w:val="00BA0EE8"/>
    <w:rsid w:val="00BA1513"/>
    <w:rsid w:val="00BA1828"/>
    <w:rsid w:val="00BA1ACB"/>
    <w:rsid w:val="00BA23DE"/>
    <w:rsid w:val="00BA24BA"/>
    <w:rsid w:val="00BA2538"/>
    <w:rsid w:val="00BA316D"/>
    <w:rsid w:val="00BA31E4"/>
    <w:rsid w:val="00BA391C"/>
    <w:rsid w:val="00BA39B7"/>
    <w:rsid w:val="00BA3E04"/>
    <w:rsid w:val="00BA3EBA"/>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4C"/>
    <w:rsid w:val="00BA7761"/>
    <w:rsid w:val="00BA7B1C"/>
    <w:rsid w:val="00BA7CD0"/>
    <w:rsid w:val="00BA7E16"/>
    <w:rsid w:val="00BA7E7D"/>
    <w:rsid w:val="00BB00D9"/>
    <w:rsid w:val="00BB0411"/>
    <w:rsid w:val="00BB0987"/>
    <w:rsid w:val="00BB0E67"/>
    <w:rsid w:val="00BB0F61"/>
    <w:rsid w:val="00BB128C"/>
    <w:rsid w:val="00BB1492"/>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FE1"/>
    <w:rsid w:val="00BB4795"/>
    <w:rsid w:val="00BB483B"/>
    <w:rsid w:val="00BB494D"/>
    <w:rsid w:val="00BB49B4"/>
    <w:rsid w:val="00BB4AFE"/>
    <w:rsid w:val="00BB4C77"/>
    <w:rsid w:val="00BB4D9F"/>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4EE3"/>
    <w:rsid w:val="00BC4F88"/>
    <w:rsid w:val="00BC5416"/>
    <w:rsid w:val="00BC5425"/>
    <w:rsid w:val="00BC58D2"/>
    <w:rsid w:val="00BC6320"/>
    <w:rsid w:val="00BC64A7"/>
    <w:rsid w:val="00BC657B"/>
    <w:rsid w:val="00BC67D1"/>
    <w:rsid w:val="00BC6D6B"/>
    <w:rsid w:val="00BC6D98"/>
    <w:rsid w:val="00BC71BD"/>
    <w:rsid w:val="00BC72F0"/>
    <w:rsid w:val="00BC7385"/>
    <w:rsid w:val="00BC77CB"/>
    <w:rsid w:val="00BC787F"/>
    <w:rsid w:val="00BC78BE"/>
    <w:rsid w:val="00BC7B23"/>
    <w:rsid w:val="00BC7D42"/>
    <w:rsid w:val="00BC7F14"/>
    <w:rsid w:val="00BD01ED"/>
    <w:rsid w:val="00BD032E"/>
    <w:rsid w:val="00BD0867"/>
    <w:rsid w:val="00BD092F"/>
    <w:rsid w:val="00BD0B22"/>
    <w:rsid w:val="00BD0CB4"/>
    <w:rsid w:val="00BD0E12"/>
    <w:rsid w:val="00BD1236"/>
    <w:rsid w:val="00BD1AE8"/>
    <w:rsid w:val="00BD1B48"/>
    <w:rsid w:val="00BD1C4F"/>
    <w:rsid w:val="00BD1C84"/>
    <w:rsid w:val="00BD22E9"/>
    <w:rsid w:val="00BD24C4"/>
    <w:rsid w:val="00BD2677"/>
    <w:rsid w:val="00BD2B57"/>
    <w:rsid w:val="00BD2E0B"/>
    <w:rsid w:val="00BD32F4"/>
    <w:rsid w:val="00BD3537"/>
    <w:rsid w:val="00BD39EA"/>
    <w:rsid w:val="00BD3A94"/>
    <w:rsid w:val="00BD3F08"/>
    <w:rsid w:val="00BD401D"/>
    <w:rsid w:val="00BD4217"/>
    <w:rsid w:val="00BD472E"/>
    <w:rsid w:val="00BD4F70"/>
    <w:rsid w:val="00BD5042"/>
    <w:rsid w:val="00BD5C52"/>
    <w:rsid w:val="00BD5D36"/>
    <w:rsid w:val="00BD5FAB"/>
    <w:rsid w:val="00BD6062"/>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A77"/>
    <w:rsid w:val="00BE2ADB"/>
    <w:rsid w:val="00BE2BE2"/>
    <w:rsid w:val="00BE2FEA"/>
    <w:rsid w:val="00BE34B8"/>
    <w:rsid w:val="00BE3F78"/>
    <w:rsid w:val="00BE3F9A"/>
    <w:rsid w:val="00BE3FE9"/>
    <w:rsid w:val="00BE4296"/>
    <w:rsid w:val="00BE42DA"/>
    <w:rsid w:val="00BE4715"/>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5F92"/>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18BE"/>
    <w:rsid w:val="00BF2B7C"/>
    <w:rsid w:val="00BF2E16"/>
    <w:rsid w:val="00BF2FC9"/>
    <w:rsid w:val="00BF2FD9"/>
    <w:rsid w:val="00BF31A4"/>
    <w:rsid w:val="00BF327D"/>
    <w:rsid w:val="00BF32C5"/>
    <w:rsid w:val="00BF32C6"/>
    <w:rsid w:val="00BF3386"/>
    <w:rsid w:val="00BF338E"/>
    <w:rsid w:val="00BF36C0"/>
    <w:rsid w:val="00BF41D0"/>
    <w:rsid w:val="00BF44C7"/>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601"/>
    <w:rsid w:val="00BF6807"/>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74"/>
    <w:rsid w:val="00C0336D"/>
    <w:rsid w:val="00C034AA"/>
    <w:rsid w:val="00C03C8B"/>
    <w:rsid w:val="00C03CD0"/>
    <w:rsid w:val="00C04002"/>
    <w:rsid w:val="00C04394"/>
    <w:rsid w:val="00C04459"/>
    <w:rsid w:val="00C046B8"/>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0F80"/>
    <w:rsid w:val="00C11529"/>
    <w:rsid w:val="00C11567"/>
    <w:rsid w:val="00C115BD"/>
    <w:rsid w:val="00C115D8"/>
    <w:rsid w:val="00C11630"/>
    <w:rsid w:val="00C11785"/>
    <w:rsid w:val="00C117FA"/>
    <w:rsid w:val="00C11C97"/>
    <w:rsid w:val="00C11CDF"/>
    <w:rsid w:val="00C11E25"/>
    <w:rsid w:val="00C11EC9"/>
    <w:rsid w:val="00C12821"/>
    <w:rsid w:val="00C128E6"/>
    <w:rsid w:val="00C12973"/>
    <w:rsid w:val="00C12999"/>
    <w:rsid w:val="00C12EEC"/>
    <w:rsid w:val="00C13131"/>
    <w:rsid w:val="00C13273"/>
    <w:rsid w:val="00C13584"/>
    <w:rsid w:val="00C13680"/>
    <w:rsid w:val="00C13751"/>
    <w:rsid w:val="00C1389C"/>
    <w:rsid w:val="00C13938"/>
    <w:rsid w:val="00C1395C"/>
    <w:rsid w:val="00C13A0A"/>
    <w:rsid w:val="00C13B42"/>
    <w:rsid w:val="00C13CD0"/>
    <w:rsid w:val="00C14881"/>
    <w:rsid w:val="00C14BF9"/>
    <w:rsid w:val="00C14C43"/>
    <w:rsid w:val="00C14FF4"/>
    <w:rsid w:val="00C152B4"/>
    <w:rsid w:val="00C1531C"/>
    <w:rsid w:val="00C154BB"/>
    <w:rsid w:val="00C1558F"/>
    <w:rsid w:val="00C15762"/>
    <w:rsid w:val="00C15B81"/>
    <w:rsid w:val="00C15C04"/>
    <w:rsid w:val="00C16553"/>
    <w:rsid w:val="00C16570"/>
    <w:rsid w:val="00C16623"/>
    <w:rsid w:val="00C1686F"/>
    <w:rsid w:val="00C16CB9"/>
    <w:rsid w:val="00C170CC"/>
    <w:rsid w:val="00C1722D"/>
    <w:rsid w:val="00C17489"/>
    <w:rsid w:val="00C17754"/>
    <w:rsid w:val="00C17BA7"/>
    <w:rsid w:val="00C17BC1"/>
    <w:rsid w:val="00C17C99"/>
    <w:rsid w:val="00C17CD5"/>
    <w:rsid w:val="00C17E20"/>
    <w:rsid w:val="00C20205"/>
    <w:rsid w:val="00C20568"/>
    <w:rsid w:val="00C209BF"/>
    <w:rsid w:val="00C20A15"/>
    <w:rsid w:val="00C20E1E"/>
    <w:rsid w:val="00C20FF1"/>
    <w:rsid w:val="00C21254"/>
    <w:rsid w:val="00C21B45"/>
    <w:rsid w:val="00C21D40"/>
    <w:rsid w:val="00C21D50"/>
    <w:rsid w:val="00C22392"/>
    <w:rsid w:val="00C22459"/>
    <w:rsid w:val="00C22A46"/>
    <w:rsid w:val="00C22B29"/>
    <w:rsid w:val="00C22BF2"/>
    <w:rsid w:val="00C22BF7"/>
    <w:rsid w:val="00C231A2"/>
    <w:rsid w:val="00C232A2"/>
    <w:rsid w:val="00C23A0B"/>
    <w:rsid w:val="00C23A91"/>
    <w:rsid w:val="00C23CA4"/>
    <w:rsid w:val="00C23EBF"/>
    <w:rsid w:val="00C24055"/>
    <w:rsid w:val="00C242D2"/>
    <w:rsid w:val="00C242DD"/>
    <w:rsid w:val="00C2433D"/>
    <w:rsid w:val="00C2439C"/>
    <w:rsid w:val="00C246AA"/>
    <w:rsid w:val="00C2473C"/>
    <w:rsid w:val="00C249AB"/>
    <w:rsid w:val="00C24A12"/>
    <w:rsid w:val="00C24B20"/>
    <w:rsid w:val="00C24BE1"/>
    <w:rsid w:val="00C24F49"/>
    <w:rsid w:val="00C24F7D"/>
    <w:rsid w:val="00C24FE5"/>
    <w:rsid w:val="00C2513F"/>
    <w:rsid w:val="00C253A6"/>
    <w:rsid w:val="00C253EA"/>
    <w:rsid w:val="00C25406"/>
    <w:rsid w:val="00C25619"/>
    <w:rsid w:val="00C259C3"/>
    <w:rsid w:val="00C25FE6"/>
    <w:rsid w:val="00C26038"/>
    <w:rsid w:val="00C26313"/>
    <w:rsid w:val="00C26416"/>
    <w:rsid w:val="00C26699"/>
    <w:rsid w:val="00C2708F"/>
    <w:rsid w:val="00C27242"/>
    <w:rsid w:val="00C2797F"/>
    <w:rsid w:val="00C27BED"/>
    <w:rsid w:val="00C30540"/>
    <w:rsid w:val="00C3060C"/>
    <w:rsid w:val="00C308E4"/>
    <w:rsid w:val="00C30EA7"/>
    <w:rsid w:val="00C312AA"/>
    <w:rsid w:val="00C31F8A"/>
    <w:rsid w:val="00C31FB1"/>
    <w:rsid w:val="00C322E4"/>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177"/>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3CD7"/>
    <w:rsid w:val="00C44182"/>
    <w:rsid w:val="00C4445B"/>
    <w:rsid w:val="00C444FA"/>
    <w:rsid w:val="00C44BD1"/>
    <w:rsid w:val="00C4540E"/>
    <w:rsid w:val="00C4541D"/>
    <w:rsid w:val="00C454A3"/>
    <w:rsid w:val="00C455CE"/>
    <w:rsid w:val="00C45750"/>
    <w:rsid w:val="00C4593E"/>
    <w:rsid w:val="00C45A9C"/>
    <w:rsid w:val="00C4690C"/>
    <w:rsid w:val="00C46B36"/>
    <w:rsid w:val="00C46EE0"/>
    <w:rsid w:val="00C4735A"/>
    <w:rsid w:val="00C4745D"/>
    <w:rsid w:val="00C4746A"/>
    <w:rsid w:val="00C47601"/>
    <w:rsid w:val="00C47C00"/>
    <w:rsid w:val="00C47C54"/>
    <w:rsid w:val="00C5015B"/>
    <w:rsid w:val="00C5075C"/>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7635"/>
    <w:rsid w:val="00C578B3"/>
    <w:rsid w:val="00C57AA6"/>
    <w:rsid w:val="00C57C8C"/>
    <w:rsid w:val="00C57D81"/>
    <w:rsid w:val="00C57DA2"/>
    <w:rsid w:val="00C57F30"/>
    <w:rsid w:val="00C60194"/>
    <w:rsid w:val="00C60A1E"/>
    <w:rsid w:val="00C60A9C"/>
    <w:rsid w:val="00C60DBC"/>
    <w:rsid w:val="00C60E92"/>
    <w:rsid w:val="00C60ED5"/>
    <w:rsid w:val="00C61041"/>
    <w:rsid w:val="00C610DC"/>
    <w:rsid w:val="00C61536"/>
    <w:rsid w:val="00C6155E"/>
    <w:rsid w:val="00C618AF"/>
    <w:rsid w:val="00C61AB8"/>
    <w:rsid w:val="00C61C1D"/>
    <w:rsid w:val="00C61CB7"/>
    <w:rsid w:val="00C62031"/>
    <w:rsid w:val="00C6219D"/>
    <w:rsid w:val="00C622E4"/>
    <w:rsid w:val="00C626B3"/>
    <w:rsid w:val="00C62810"/>
    <w:rsid w:val="00C6295B"/>
    <w:rsid w:val="00C62AC5"/>
    <w:rsid w:val="00C62B15"/>
    <w:rsid w:val="00C63101"/>
    <w:rsid w:val="00C6351D"/>
    <w:rsid w:val="00C63744"/>
    <w:rsid w:val="00C63CE2"/>
    <w:rsid w:val="00C640CA"/>
    <w:rsid w:val="00C64287"/>
    <w:rsid w:val="00C6454B"/>
    <w:rsid w:val="00C645E6"/>
    <w:rsid w:val="00C6461F"/>
    <w:rsid w:val="00C6482F"/>
    <w:rsid w:val="00C64D81"/>
    <w:rsid w:val="00C64F30"/>
    <w:rsid w:val="00C64F3C"/>
    <w:rsid w:val="00C652C2"/>
    <w:rsid w:val="00C65533"/>
    <w:rsid w:val="00C65AA3"/>
    <w:rsid w:val="00C6651F"/>
    <w:rsid w:val="00C66525"/>
    <w:rsid w:val="00C6670D"/>
    <w:rsid w:val="00C66738"/>
    <w:rsid w:val="00C66B54"/>
    <w:rsid w:val="00C66BB2"/>
    <w:rsid w:val="00C6704E"/>
    <w:rsid w:val="00C67113"/>
    <w:rsid w:val="00C67897"/>
    <w:rsid w:val="00C67A1C"/>
    <w:rsid w:val="00C67AE1"/>
    <w:rsid w:val="00C67BCE"/>
    <w:rsid w:val="00C67EE4"/>
    <w:rsid w:val="00C70BCB"/>
    <w:rsid w:val="00C70C5C"/>
    <w:rsid w:val="00C71516"/>
    <w:rsid w:val="00C71DE8"/>
    <w:rsid w:val="00C724F4"/>
    <w:rsid w:val="00C727DD"/>
    <w:rsid w:val="00C729FE"/>
    <w:rsid w:val="00C72B13"/>
    <w:rsid w:val="00C72B29"/>
    <w:rsid w:val="00C72C4A"/>
    <w:rsid w:val="00C72D36"/>
    <w:rsid w:val="00C72F33"/>
    <w:rsid w:val="00C72FDE"/>
    <w:rsid w:val="00C73273"/>
    <w:rsid w:val="00C73374"/>
    <w:rsid w:val="00C7368C"/>
    <w:rsid w:val="00C73BEA"/>
    <w:rsid w:val="00C744DB"/>
    <w:rsid w:val="00C74BE0"/>
    <w:rsid w:val="00C74C89"/>
    <w:rsid w:val="00C74CF6"/>
    <w:rsid w:val="00C74D89"/>
    <w:rsid w:val="00C74DDB"/>
    <w:rsid w:val="00C75002"/>
    <w:rsid w:val="00C750A7"/>
    <w:rsid w:val="00C750C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7D"/>
    <w:rsid w:val="00C804BD"/>
    <w:rsid w:val="00C80958"/>
    <w:rsid w:val="00C80C24"/>
    <w:rsid w:val="00C80D21"/>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7E8"/>
    <w:rsid w:val="00C85B6A"/>
    <w:rsid w:val="00C85E57"/>
    <w:rsid w:val="00C860F2"/>
    <w:rsid w:val="00C862CC"/>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3FFC"/>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734"/>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C30"/>
    <w:rsid w:val="00CA7D3F"/>
    <w:rsid w:val="00CB0335"/>
    <w:rsid w:val="00CB04BA"/>
    <w:rsid w:val="00CB07E0"/>
    <w:rsid w:val="00CB0E87"/>
    <w:rsid w:val="00CB116D"/>
    <w:rsid w:val="00CB12D2"/>
    <w:rsid w:val="00CB13AF"/>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772"/>
    <w:rsid w:val="00CB4BD8"/>
    <w:rsid w:val="00CB4C77"/>
    <w:rsid w:val="00CB4D5C"/>
    <w:rsid w:val="00CB4D9C"/>
    <w:rsid w:val="00CB4F41"/>
    <w:rsid w:val="00CB5420"/>
    <w:rsid w:val="00CB5710"/>
    <w:rsid w:val="00CB5783"/>
    <w:rsid w:val="00CB5E7A"/>
    <w:rsid w:val="00CB656B"/>
    <w:rsid w:val="00CB66AC"/>
    <w:rsid w:val="00CB6741"/>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6F3"/>
    <w:rsid w:val="00CC2913"/>
    <w:rsid w:val="00CC2FCC"/>
    <w:rsid w:val="00CC3092"/>
    <w:rsid w:val="00CC320C"/>
    <w:rsid w:val="00CC3854"/>
    <w:rsid w:val="00CC3EC1"/>
    <w:rsid w:val="00CC3F75"/>
    <w:rsid w:val="00CC420E"/>
    <w:rsid w:val="00CC465D"/>
    <w:rsid w:val="00CC4686"/>
    <w:rsid w:val="00CC477A"/>
    <w:rsid w:val="00CC491B"/>
    <w:rsid w:val="00CC49B5"/>
    <w:rsid w:val="00CC4C49"/>
    <w:rsid w:val="00CC4D47"/>
    <w:rsid w:val="00CC5010"/>
    <w:rsid w:val="00CC5213"/>
    <w:rsid w:val="00CC560D"/>
    <w:rsid w:val="00CC5632"/>
    <w:rsid w:val="00CC58B1"/>
    <w:rsid w:val="00CC5967"/>
    <w:rsid w:val="00CC5B1E"/>
    <w:rsid w:val="00CC5C05"/>
    <w:rsid w:val="00CC5D41"/>
    <w:rsid w:val="00CC5E8F"/>
    <w:rsid w:val="00CC612A"/>
    <w:rsid w:val="00CC6441"/>
    <w:rsid w:val="00CC692E"/>
    <w:rsid w:val="00CC6AF8"/>
    <w:rsid w:val="00CC6E42"/>
    <w:rsid w:val="00CC7371"/>
    <w:rsid w:val="00CC7936"/>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3635"/>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624"/>
    <w:rsid w:val="00CE176E"/>
    <w:rsid w:val="00CE1883"/>
    <w:rsid w:val="00CE19D6"/>
    <w:rsid w:val="00CE208E"/>
    <w:rsid w:val="00CE20CB"/>
    <w:rsid w:val="00CE21FA"/>
    <w:rsid w:val="00CE2210"/>
    <w:rsid w:val="00CE2952"/>
    <w:rsid w:val="00CE2DA5"/>
    <w:rsid w:val="00CE351F"/>
    <w:rsid w:val="00CE3563"/>
    <w:rsid w:val="00CE372F"/>
    <w:rsid w:val="00CE37F1"/>
    <w:rsid w:val="00CE3D14"/>
    <w:rsid w:val="00CE41C5"/>
    <w:rsid w:val="00CE4234"/>
    <w:rsid w:val="00CE448F"/>
    <w:rsid w:val="00CE48AB"/>
    <w:rsid w:val="00CE48CE"/>
    <w:rsid w:val="00CE4A54"/>
    <w:rsid w:val="00CE50DD"/>
    <w:rsid w:val="00CE53BA"/>
    <w:rsid w:val="00CE5480"/>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588"/>
    <w:rsid w:val="00CE7603"/>
    <w:rsid w:val="00CE7EFD"/>
    <w:rsid w:val="00CF0678"/>
    <w:rsid w:val="00CF0871"/>
    <w:rsid w:val="00CF0B05"/>
    <w:rsid w:val="00CF0CE8"/>
    <w:rsid w:val="00CF0D83"/>
    <w:rsid w:val="00CF119F"/>
    <w:rsid w:val="00CF12FF"/>
    <w:rsid w:val="00CF154D"/>
    <w:rsid w:val="00CF174D"/>
    <w:rsid w:val="00CF1761"/>
    <w:rsid w:val="00CF18FC"/>
    <w:rsid w:val="00CF1DB6"/>
    <w:rsid w:val="00CF1E5D"/>
    <w:rsid w:val="00CF2573"/>
    <w:rsid w:val="00CF2999"/>
    <w:rsid w:val="00CF299F"/>
    <w:rsid w:val="00CF2DBA"/>
    <w:rsid w:val="00CF2DFC"/>
    <w:rsid w:val="00CF2EAA"/>
    <w:rsid w:val="00CF2F73"/>
    <w:rsid w:val="00CF33A6"/>
    <w:rsid w:val="00CF34FF"/>
    <w:rsid w:val="00CF35BC"/>
    <w:rsid w:val="00CF36B5"/>
    <w:rsid w:val="00CF3EDA"/>
    <w:rsid w:val="00CF45E4"/>
    <w:rsid w:val="00CF4658"/>
    <w:rsid w:val="00CF4D15"/>
    <w:rsid w:val="00CF5195"/>
    <w:rsid w:val="00CF51B5"/>
    <w:rsid w:val="00CF51C1"/>
    <w:rsid w:val="00CF54DA"/>
    <w:rsid w:val="00CF5988"/>
    <w:rsid w:val="00CF5FEF"/>
    <w:rsid w:val="00CF60F4"/>
    <w:rsid w:val="00CF6305"/>
    <w:rsid w:val="00CF6427"/>
    <w:rsid w:val="00CF67B6"/>
    <w:rsid w:val="00CF6B6E"/>
    <w:rsid w:val="00CF6C05"/>
    <w:rsid w:val="00CF70B1"/>
    <w:rsid w:val="00CF70DB"/>
    <w:rsid w:val="00CF72E9"/>
    <w:rsid w:val="00CF7319"/>
    <w:rsid w:val="00CF73E0"/>
    <w:rsid w:val="00CF763D"/>
    <w:rsid w:val="00CF7760"/>
    <w:rsid w:val="00CF7970"/>
    <w:rsid w:val="00CF79C9"/>
    <w:rsid w:val="00D000BE"/>
    <w:rsid w:val="00D00601"/>
    <w:rsid w:val="00D007CE"/>
    <w:rsid w:val="00D00DF6"/>
    <w:rsid w:val="00D01829"/>
    <w:rsid w:val="00D01A20"/>
    <w:rsid w:val="00D01F0A"/>
    <w:rsid w:val="00D021E3"/>
    <w:rsid w:val="00D02352"/>
    <w:rsid w:val="00D025CD"/>
    <w:rsid w:val="00D02688"/>
    <w:rsid w:val="00D02B64"/>
    <w:rsid w:val="00D02B75"/>
    <w:rsid w:val="00D02C41"/>
    <w:rsid w:val="00D02C90"/>
    <w:rsid w:val="00D03544"/>
    <w:rsid w:val="00D0393E"/>
    <w:rsid w:val="00D03DA9"/>
    <w:rsid w:val="00D03F32"/>
    <w:rsid w:val="00D040A0"/>
    <w:rsid w:val="00D0441D"/>
    <w:rsid w:val="00D04437"/>
    <w:rsid w:val="00D04878"/>
    <w:rsid w:val="00D04906"/>
    <w:rsid w:val="00D04913"/>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A8C"/>
    <w:rsid w:val="00D07AAA"/>
    <w:rsid w:val="00D07FB0"/>
    <w:rsid w:val="00D10206"/>
    <w:rsid w:val="00D1050B"/>
    <w:rsid w:val="00D1055D"/>
    <w:rsid w:val="00D10583"/>
    <w:rsid w:val="00D108AC"/>
    <w:rsid w:val="00D108B2"/>
    <w:rsid w:val="00D10B2A"/>
    <w:rsid w:val="00D10D2E"/>
    <w:rsid w:val="00D110B5"/>
    <w:rsid w:val="00D11104"/>
    <w:rsid w:val="00D11651"/>
    <w:rsid w:val="00D11697"/>
    <w:rsid w:val="00D11843"/>
    <w:rsid w:val="00D11946"/>
    <w:rsid w:val="00D11A32"/>
    <w:rsid w:val="00D11D23"/>
    <w:rsid w:val="00D11EC4"/>
    <w:rsid w:val="00D12053"/>
    <w:rsid w:val="00D120BA"/>
    <w:rsid w:val="00D12245"/>
    <w:rsid w:val="00D129DB"/>
    <w:rsid w:val="00D12DBF"/>
    <w:rsid w:val="00D13462"/>
    <w:rsid w:val="00D134B1"/>
    <w:rsid w:val="00D1362E"/>
    <w:rsid w:val="00D138D3"/>
    <w:rsid w:val="00D13AC4"/>
    <w:rsid w:val="00D13AF5"/>
    <w:rsid w:val="00D13DB5"/>
    <w:rsid w:val="00D13EC2"/>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138"/>
    <w:rsid w:val="00D172D2"/>
    <w:rsid w:val="00D172D5"/>
    <w:rsid w:val="00D17D34"/>
    <w:rsid w:val="00D17FEA"/>
    <w:rsid w:val="00D20129"/>
    <w:rsid w:val="00D204BF"/>
    <w:rsid w:val="00D207EF"/>
    <w:rsid w:val="00D2086C"/>
    <w:rsid w:val="00D20DE5"/>
    <w:rsid w:val="00D20E2E"/>
    <w:rsid w:val="00D20E87"/>
    <w:rsid w:val="00D21193"/>
    <w:rsid w:val="00D212E6"/>
    <w:rsid w:val="00D21329"/>
    <w:rsid w:val="00D213E0"/>
    <w:rsid w:val="00D21CB1"/>
    <w:rsid w:val="00D21D60"/>
    <w:rsid w:val="00D21D68"/>
    <w:rsid w:val="00D21E4B"/>
    <w:rsid w:val="00D21F90"/>
    <w:rsid w:val="00D21FCE"/>
    <w:rsid w:val="00D220ED"/>
    <w:rsid w:val="00D2217A"/>
    <w:rsid w:val="00D224A1"/>
    <w:rsid w:val="00D22EEC"/>
    <w:rsid w:val="00D22F34"/>
    <w:rsid w:val="00D22F5C"/>
    <w:rsid w:val="00D23406"/>
    <w:rsid w:val="00D23AB4"/>
    <w:rsid w:val="00D23B4A"/>
    <w:rsid w:val="00D23C58"/>
    <w:rsid w:val="00D23CE5"/>
    <w:rsid w:val="00D23D07"/>
    <w:rsid w:val="00D23F15"/>
    <w:rsid w:val="00D242BD"/>
    <w:rsid w:val="00D24368"/>
    <w:rsid w:val="00D247D0"/>
    <w:rsid w:val="00D24AB5"/>
    <w:rsid w:val="00D24CAA"/>
    <w:rsid w:val="00D24E1B"/>
    <w:rsid w:val="00D24F65"/>
    <w:rsid w:val="00D252B7"/>
    <w:rsid w:val="00D25328"/>
    <w:rsid w:val="00D253AD"/>
    <w:rsid w:val="00D255BD"/>
    <w:rsid w:val="00D2563C"/>
    <w:rsid w:val="00D25943"/>
    <w:rsid w:val="00D25A6F"/>
    <w:rsid w:val="00D26002"/>
    <w:rsid w:val="00D264A5"/>
    <w:rsid w:val="00D26543"/>
    <w:rsid w:val="00D265AB"/>
    <w:rsid w:val="00D26D29"/>
    <w:rsid w:val="00D27251"/>
    <w:rsid w:val="00D27753"/>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A86"/>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D02"/>
    <w:rsid w:val="00D460A4"/>
    <w:rsid w:val="00D46275"/>
    <w:rsid w:val="00D46379"/>
    <w:rsid w:val="00D46558"/>
    <w:rsid w:val="00D46660"/>
    <w:rsid w:val="00D46692"/>
    <w:rsid w:val="00D468C9"/>
    <w:rsid w:val="00D46CA3"/>
    <w:rsid w:val="00D46FCD"/>
    <w:rsid w:val="00D46FE6"/>
    <w:rsid w:val="00D46FF0"/>
    <w:rsid w:val="00D47153"/>
    <w:rsid w:val="00D47345"/>
    <w:rsid w:val="00D475D9"/>
    <w:rsid w:val="00D477CD"/>
    <w:rsid w:val="00D47CD6"/>
    <w:rsid w:val="00D47F48"/>
    <w:rsid w:val="00D5097E"/>
    <w:rsid w:val="00D50A12"/>
    <w:rsid w:val="00D50AD2"/>
    <w:rsid w:val="00D50EB6"/>
    <w:rsid w:val="00D51497"/>
    <w:rsid w:val="00D5166A"/>
    <w:rsid w:val="00D517BD"/>
    <w:rsid w:val="00D51938"/>
    <w:rsid w:val="00D5193F"/>
    <w:rsid w:val="00D51DBB"/>
    <w:rsid w:val="00D527B7"/>
    <w:rsid w:val="00D5298D"/>
    <w:rsid w:val="00D52C35"/>
    <w:rsid w:val="00D52C4E"/>
    <w:rsid w:val="00D53602"/>
    <w:rsid w:val="00D536A6"/>
    <w:rsid w:val="00D5378A"/>
    <w:rsid w:val="00D537EB"/>
    <w:rsid w:val="00D538CB"/>
    <w:rsid w:val="00D53938"/>
    <w:rsid w:val="00D53BC4"/>
    <w:rsid w:val="00D53C38"/>
    <w:rsid w:val="00D53E25"/>
    <w:rsid w:val="00D5460E"/>
    <w:rsid w:val="00D54F57"/>
    <w:rsid w:val="00D550AA"/>
    <w:rsid w:val="00D550AD"/>
    <w:rsid w:val="00D55348"/>
    <w:rsid w:val="00D553AA"/>
    <w:rsid w:val="00D55AB6"/>
    <w:rsid w:val="00D560D0"/>
    <w:rsid w:val="00D561F0"/>
    <w:rsid w:val="00D56980"/>
    <w:rsid w:val="00D56E4E"/>
    <w:rsid w:val="00D56F0A"/>
    <w:rsid w:val="00D57B90"/>
    <w:rsid w:val="00D57DC7"/>
    <w:rsid w:val="00D60263"/>
    <w:rsid w:val="00D603B8"/>
    <w:rsid w:val="00D607F3"/>
    <w:rsid w:val="00D608FE"/>
    <w:rsid w:val="00D60CA9"/>
    <w:rsid w:val="00D6120F"/>
    <w:rsid w:val="00D613BE"/>
    <w:rsid w:val="00D61926"/>
    <w:rsid w:val="00D61BF1"/>
    <w:rsid w:val="00D61D78"/>
    <w:rsid w:val="00D622F0"/>
    <w:rsid w:val="00D62757"/>
    <w:rsid w:val="00D62C50"/>
    <w:rsid w:val="00D62CB3"/>
    <w:rsid w:val="00D62CB6"/>
    <w:rsid w:val="00D62DDC"/>
    <w:rsid w:val="00D62DFB"/>
    <w:rsid w:val="00D62E23"/>
    <w:rsid w:val="00D63595"/>
    <w:rsid w:val="00D63615"/>
    <w:rsid w:val="00D63706"/>
    <w:rsid w:val="00D63790"/>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A64"/>
    <w:rsid w:val="00D65B69"/>
    <w:rsid w:val="00D661EC"/>
    <w:rsid w:val="00D662B6"/>
    <w:rsid w:val="00D66379"/>
    <w:rsid w:val="00D663F2"/>
    <w:rsid w:val="00D666A5"/>
    <w:rsid w:val="00D66959"/>
    <w:rsid w:val="00D6699F"/>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677"/>
    <w:rsid w:val="00D8586E"/>
    <w:rsid w:val="00D85878"/>
    <w:rsid w:val="00D85AA7"/>
    <w:rsid w:val="00D85CA1"/>
    <w:rsid w:val="00D85CE4"/>
    <w:rsid w:val="00D860E1"/>
    <w:rsid w:val="00D8622B"/>
    <w:rsid w:val="00D8632A"/>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2069"/>
    <w:rsid w:val="00D9208B"/>
    <w:rsid w:val="00D92213"/>
    <w:rsid w:val="00D92B27"/>
    <w:rsid w:val="00D92CAA"/>
    <w:rsid w:val="00D92CF6"/>
    <w:rsid w:val="00D93053"/>
    <w:rsid w:val="00D930C2"/>
    <w:rsid w:val="00D93320"/>
    <w:rsid w:val="00D9366E"/>
    <w:rsid w:val="00D93AF2"/>
    <w:rsid w:val="00D93F26"/>
    <w:rsid w:val="00D9406E"/>
    <w:rsid w:val="00D94352"/>
    <w:rsid w:val="00D9437F"/>
    <w:rsid w:val="00D943AA"/>
    <w:rsid w:val="00D94438"/>
    <w:rsid w:val="00D947FC"/>
    <w:rsid w:val="00D94FB8"/>
    <w:rsid w:val="00D9500C"/>
    <w:rsid w:val="00D958A7"/>
    <w:rsid w:val="00D95ADB"/>
    <w:rsid w:val="00D95C39"/>
    <w:rsid w:val="00D95C60"/>
    <w:rsid w:val="00D95F13"/>
    <w:rsid w:val="00D9629E"/>
    <w:rsid w:val="00D963B9"/>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68E"/>
    <w:rsid w:val="00DA0984"/>
    <w:rsid w:val="00DA09FF"/>
    <w:rsid w:val="00DA0EDE"/>
    <w:rsid w:val="00DA0F5A"/>
    <w:rsid w:val="00DA11A3"/>
    <w:rsid w:val="00DA122D"/>
    <w:rsid w:val="00DA148B"/>
    <w:rsid w:val="00DA1B66"/>
    <w:rsid w:val="00DA1DC2"/>
    <w:rsid w:val="00DA2130"/>
    <w:rsid w:val="00DA21C4"/>
    <w:rsid w:val="00DA2354"/>
    <w:rsid w:val="00DA2800"/>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5B82"/>
    <w:rsid w:val="00DA6337"/>
    <w:rsid w:val="00DA6581"/>
    <w:rsid w:val="00DA6B41"/>
    <w:rsid w:val="00DA713C"/>
    <w:rsid w:val="00DA78E3"/>
    <w:rsid w:val="00DA7AEE"/>
    <w:rsid w:val="00DB038E"/>
    <w:rsid w:val="00DB045D"/>
    <w:rsid w:val="00DB07B4"/>
    <w:rsid w:val="00DB0849"/>
    <w:rsid w:val="00DB0D49"/>
    <w:rsid w:val="00DB0F51"/>
    <w:rsid w:val="00DB181B"/>
    <w:rsid w:val="00DB1AA5"/>
    <w:rsid w:val="00DB1C46"/>
    <w:rsid w:val="00DB27BB"/>
    <w:rsid w:val="00DB29DA"/>
    <w:rsid w:val="00DB2AF2"/>
    <w:rsid w:val="00DB2C8E"/>
    <w:rsid w:val="00DB2E15"/>
    <w:rsid w:val="00DB2E8C"/>
    <w:rsid w:val="00DB3128"/>
    <w:rsid w:val="00DB32D3"/>
    <w:rsid w:val="00DB3459"/>
    <w:rsid w:val="00DB35A5"/>
    <w:rsid w:val="00DB36EF"/>
    <w:rsid w:val="00DB385C"/>
    <w:rsid w:val="00DB3C1E"/>
    <w:rsid w:val="00DB3C87"/>
    <w:rsid w:val="00DB3D33"/>
    <w:rsid w:val="00DB3FC6"/>
    <w:rsid w:val="00DB4000"/>
    <w:rsid w:val="00DB438A"/>
    <w:rsid w:val="00DB4563"/>
    <w:rsid w:val="00DB4EAC"/>
    <w:rsid w:val="00DB5149"/>
    <w:rsid w:val="00DB5377"/>
    <w:rsid w:val="00DB53B7"/>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6DB"/>
    <w:rsid w:val="00DC3800"/>
    <w:rsid w:val="00DC3AEE"/>
    <w:rsid w:val="00DC3DDB"/>
    <w:rsid w:val="00DC4447"/>
    <w:rsid w:val="00DC4FE0"/>
    <w:rsid w:val="00DC501C"/>
    <w:rsid w:val="00DC548E"/>
    <w:rsid w:val="00DC5637"/>
    <w:rsid w:val="00DC577A"/>
    <w:rsid w:val="00DC5912"/>
    <w:rsid w:val="00DC5A0D"/>
    <w:rsid w:val="00DC5BF8"/>
    <w:rsid w:val="00DC5FEE"/>
    <w:rsid w:val="00DC612B"/>
    <w:rsid w:val="00DC6460"/>
    <w:rsid w:val="00DC65B9"/>
    <w:rsid w:val="00DC6940"/>
    <w:rsid w:val="00DC7A3C"/>
    <w:rsid w:val="00DC7A5B"/>
    <w:rsid w:val="00DC7ADF"/>
    <w:rsid w:val="00DC7BC8"/>
    <w:rsid w:val="00DC7E10"/>
    <w:rsid w:val="00DC7E6E"/>
    <w:rsid w:val="00DD00FC"/>
    <w:rsid w:val="00DD0664"/>
    <w:rsid w:val="00DD0888"/>
    <w:rsid w:val="00DD0BF7"/>
    <w:rsid w:val="00DD0FBC"/>
    <w:rsid w:val="00DD0FC3"/>
    <w:rsid w:val="00DD17C8"/>
    <w:rsid w:val="00DD1ACA"/>
    <w:rsid w:val="00DD1AD9"/>
    <w:rsid w:val="00DD1BE6"/>
    <w:rsid w:val="00DD1D1B"/>
    <w:rsid w:val="00DD1F2B"/>
    <w:rsid w:val="00DD2102"/>
    <w:rsid w:val="00DD2311"/>
    <w:rsid w:val="00DD23AE"/>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AF8"/>
    <w:rsid w:val="00DD6E04"/>
    <w:rsid w:val="00DD70A6"/>
    <w:rsid w:val="00DD76A8"/>
    <w:rsid w:val="00DD7AB9"/>
    <w:rsid w:val="00DE00A0"/>
    <w:rsid w:val="00DE08E8"/>
    <w:rsid w:val="00DE0973"/>
    <w:rsid w:val="00DE0C16"/>
    <w:rsid w:val="00DE11BC"/>
    <w:rsid w:val="00DE1245"/>
    <w:rsid w:val="00DE19A1"/>
    <w:rsid w:val="00DE1A02"/>
    <w:rsid w:val="00DE2989"/>
    <w:rsid w:val="00DE2A14"/>
    <w:rsid w:val="00DE2BDC"/>
    <w:rsid w:val="00DE2D53"/>
    <w:rsid w:val="00DE30AA"/>
    <w:rsid w:val="00DE3AD5"/>
    <w:rsid w:val="00DE3C1B"/>
    <w:rsid w:val="00DE3EE0"/>
    <w:rsid w:val="00DE4317"/>
    <w:rsid w:val="00DE4323"/>
    <w:rsid w:val="00DE4416"/>
    <w:rsid w:val="00DE46CD"/>
    <w:rsid w:val="00DE4AB9"/>
    <w:rsid w:val="00DE4CC4"/>
    <w:rsid w:val="00DE5606"/>
    <w:rsid w:val="00DE580C"/>
    <w:rsid w:val="00DE5A29"/>
    <w:rsid w:val="00DE5C63"/>
    <w:rsid w:val="00DE5EA9"/>
    <w:rsid w:val="00DE6093"/>
    <w:rsid w:val="00DE6CD9"/>
    <w:rsid w:val="00DE6E28"/>
    <w:rsid w:val="00DE715E"/>
    <w:rsid w:val="00DE7B57"/>
    <w:rsid w:val="00DE7C7D"/>
    <w:rsid w:val="00DE7D68"/>
    <w:rsid w:val="00DE7F41"/>
    <w:rsid w:val="00DF05EE"/>
    <w:rsid w:val="00DF07BA"/>
    <w:rsid w:val="00DF0DAD"/>
    <w:rsid w:val="00DF0ED6"/>
    <w:rsid w:val="00DF125B"/>
    <w:rsid w:val="00DF130C"/>
    <w:rsid w:val="00DF23A2"/>
    <w:rsid w:val="00DF26C2"/>
    <w:rsid w:val="00DF2A15"/>
    <w:rsid w:val="00DF3093"/>
    <w:rsid w:val="00DF310A"/>
    <w:rsid w:val="00DF3114"/>
    <w:rsid w:val="00DF3246"/>
    <w:rsid w:val="00DF3688"/>
    <w:rsid w:val="00DF3DC6"/>
    <w:rsid w:val="00DF3E78"/>
    <w:rsid w:val="00DF4024"/>
    <w:rsid w:val="00DF41AB"/>
    <w:rsid w:val="00DF443A"/>
    <w:rsid w:val="00DF45C1"/>
    <w:rsid w:val="00DF46C3"/>
    <w:rsid w:val="00DF4A0D"/>
    <w:rsid w:val="00DF4C89"/>
    <w:rsid w:val="00DF4EF4"/>
    <w:rsid w:val="00DF5027"/>
    <w:rsid w:val="00DF52E5"/>
    <w:rsid w:val="00DF531A"/>
    <w:rsid w:val="00DF53D8"/>
    <w:rsid w:val="00DF5429"/>
    <w:rsid w:val="00DF57F0"/>
    <w:rsid w:val="00DF5BF9"/>
    <w:rsid w:val="00DF5C84"/>
    <w:rsid w:val="00DF634E"/>
    <w:rsid w:val="00DF6415"/>
    <w:rsid w:val="00DF65D0"/>
    <w:rsid w:val="00DF66C5"/>
    <w:rsid w:val="00DF66EF"/>
    <w:rsid w:val="00DF684F"/>
    <w:rsid w:val="00DF6B4E"/>
    <w:rsid w:val="00DF6D5F"/>
    <w:rsid w:val="00DF73D4"/>
    <w:rsid w:val="00DF768E"/>
    <w:rsid w:val="00DF794B"/>
    <w:rsid w:val="00DF7BE1"/>
    <w:rsid w:val="00DF7CA7"/>
    <w:rsid w:val="00DF7CEF"/>
    <w:rsid w:val="00DF7F6D"/>
    <w:rsid w:val="00DF7F7C"/>
    <w:rsid w:val="00DF7FD3"/>
    <w:rsid w:val="00E000DD"/>
    <w:rsid w:val="00E006E7"/>
    <w:rsid w:val="00E00B6A"/>
    <w:rsid w:val="00E00DB2"/>
    <w:rsid w:val="00E00DE7"/>
    <w:rsid w:val="00E00F01"/>
    <w:rsid w:val="00E00FC0"/>
    <w:rsid w:val="00E011C1"/>
    <w:rsid w:val="00E012DB"/>
    <w:rsid w:val="00E0136F"/>
    <w:rsid w:val="00E01538"/>
    <w:rsid w:val="00E01899"/>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CE"/>
    <w:rsid w:val="00E03FD9"/>
    <w:rsid w:val="00E04588"/>
    <w:rsid w:val="00E04827"/>
    <w:rsid w:val="00E0497A"/>
    <w:rsid w:val="00E049F1"/>
    <w:rsid w:val="00E04EC4"/>
    <w:rsid w:val="00E04F3B"/>
    <w:rsid w:val="00E05018"/>
    <w:rsid w:val="00E0504D"/>
    <w:rsid w:val="00E0579D"/>
    <w:rsid w:val="00E05BC3"/>
    <w:rsid w:val="00E05D7E"/>
    <w:rsid w:val="00E05DC1"/>
    <w:rsid w:val="00E05E88"/>
    <w:rsid w:val="00E05F2A"/>
    <w:rsid w:val="00E060D1"/>
    <w:rsid w:val="00E065EA"/>
    <w:rsid w:val="00E06751"/>
    <w:rsid w:val="00E0678C"/>
    <w:rsid w:val="00E06A8F"/>
    <w:rsid w:val="00E06CA6"/>
    <w:rsid w:val="00E06FB2"/>
    <w:rsid w:val="00E07138"/>
    <w:rsid w:val="00E071AC"/>
    <w:rsid w:val="00E07557"/>
    <w:rsid w:val="00E07869"/>
    <w:rsid w:val="00E07AD3"/>
    <w:rsid w:val="00E07FC9"/>
    <w:rsid w:val="00E1061E"/>
    <w:rsid w:val="00E111C5"/>
    <w:rsid w:val="00E1159B"/>
    <w:rsid w:val="00E11B15"/>
    <w:rsid w:val="00E11C7E"/>
    <w:rsid w:val="00E11E5F"/>
    <w:rsid w:val="00E11ED9"/>
    <w:rsid w:val="00E11F18"/>
    <w:rsid w:val="00E12295"/>
    <w:rsid w:val="00E123E0"/>
    <w:rsid w:val="00E124A3"/>
    <w:rsid w:val="00E127DB"/>
    <w:rsid w:val="00E12844"/>
    <w:rsid w:val="00E1287F"/>
    <w:rsid w:val="00E128C5"/>
    <w:rsid w:val="00E12E32"/>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90E"/>
    <w:rsid w:val="00E14AE7"/>
    <w:rsid w:val="00E14B03"/>
    <w:rsid w:val="00E14B3D"/>
    <w:rsid w:val="00E15064"/>
    <w:rsid w:val="00E152CE"/>
    <w:rsid w:val="00E1546F"/>
    <w:rsid w:val="00E15893"/>
    <w:rsid w:val="00E1598A"/>
    <w:rsid w:val="00E159D3"/>
    <w:rsid w:val="00E15E92"/>
    <w:rsid w:val="00E15F0E"/>
    <w:rsid w:val="00E15F2E"/>
    <w:rsid w:val="00E15F38"/>
    <w:rsid w:val="00E161B2"/>
    <w:rsid w:val="00E16259"/>
    <w:rsid w:val="00E16528"/>
    <w:rsid w:val="00E167FD"/>
    <w:rsid w:val="00E16931"/>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0E8E"/>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B86"/>
    <w:rsid w:val="00E23E7A"/>
    <w:rsid w:val="00E24088"/>
    <w:rsid w:val="00E242A7"/>
    <w:rsid w:val="00E242CF"/>
    <w:rsid w:val="00E2440E"/>
    <w:rsid w:val="00E24998"/>
    <w:rsid w:val="00E249BB"/>
    <w:rsid w:val="00E249E9"/>
    <w:rsid w:val="00E25AB5"/>
    <w:rsid w:val="00E25B1B"/>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4DA"/>
    <w:rsid w:val="00E324FC"/>
    <w:rsid w:val="00E32582"/>
    <w:rsid w:val="00E32597"/>
    <w:rsid w:val="00E32A27"/>
    <w:rsid w:val="00E32D22"/>
    <w:rsid w:val="00E32E77"/>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7496"/>
    <w:rsid w:val="00E37567"/>
    <w:rsid w:val="00E37B2D"/>
    <w:rsid w:val="00E37C3D"/>
    <w:rsid w:val="00E37CC8"/>
    <w:rsid w:val="00E37D00"/>
    <w:rsid w:val="00E37E42"/>
    <w:rsid w:val="00E37ED8"/>
    <w:rsid w:val="00E40292"/>
    <w:rsid w:val="00E40334"/>
    <w:rsid w:val="00E404F7"/>
    <w:rsid w:val="00E40693"/>
    <w:rsid w:val="00E40A7B"/>
    <w:rsid w:val="00E40B41"/>
    <w:rsid w:val="00E40CEC"/>
    <w:rsid w:val="00E40DB8"/>
    <w:rsid w:val="00E40E38"/>
    <w:rsid w:val="00E41378"/>
    <w:rsid w:val="00E4150A"/>
    <w:rsid w:val="00E41783"/>
    <w:rsid w:val="00E417D1"/>
    <w:rsid w:val="00E417FA"/>
    <w:rsid w:val="00E41EB0"/>
    <w:rsid w:val="00E4243C"/>
    <w:rsid w:val="00E42788"/>
    <w:rsid w:val="00E4286C"/>
    <w:rsid w:val="00E4295E"/>
    <w:rsid w:val="00E42A43"/>
    <w:rsid w:val="00E42B5B"/>
    <w:rsid w:val="00E42DE4"/>
    <w:rsid w:val="00E430DA"/>
    <w:rsid w:val="00E4398A"/>
    <w:rsid w:val="00E43C88"/>
    <w:rsid w:val="00E43DB0"/>
    <w:rsid w:val="00E4413C"/>
    <w:rsid w:val="00E441BF"/>
    <w:rsid w:val="00E4423B"/>
    <w:rsid w:val="00E442DC"/>
    <w:rsid w:val="00E44392"/>
    <w:rsid w:val="00E444A4"/>
    <w:rsid w:val="00E44668"/>
    <w:rsid w:val="00E44A64"/>
    <w:rsid w:val="00E44DD6"/>
    <w:rsid w:val="00E44E63"/>
    <w:rsid w:val="00E45256"/>
    <w:rsid w:val="00E4538F"/>
    <w:rsid w:val="00E454D0"/>
    <w:rsid w:val="00E4593A"/>
    <w:rsid w:val="00E45A38"/>
    <w:rsid w:val="00E45E82"/>
    <w:rsid w:val="00E460A9"/>
    <w:rsid w:val="00E46311"/>
    <w:rsid w:val="00E46380"/>
    <w:rsid w:val="00E4645C"/>
    <w:rsid w:val="00E46653"/>
    <w:rsid w:val="00E46999"/>
    <w:rsid w:val="00E46B07"/>
    <w:rsid w:val="00E46C33"/>
    <w:rsid w:val="00E46FB0"/>
    <w:rsid w:val="00E4737F"/>
    <w:rsid w:val="00E477EE"/>
    <w:rsid w:val="00E502A7"/>
    <w:rsid w:val="00E50362"/>
    <w:rsid w:val="00E5057E"/>
    <w:rsid w:val="00E505B3"/>
    <w:rsid w:val="00E50B1A"/>
    <w:rsid w:val="00E50E61"/>
    <w:rsid w:val="00E5127A"/>
    <w:rsid w:val="00E514DC"/>
    <w:rsid w:val="00E51945"/>
    <w:rsid w:val="00E51954"/>
    <w:rsid w:val="00E51A48"/>
    <w:rsid w:val="00E51B37"/>
    <w:rsid w:val="00E51CC6"/>
    <w:rsid w:val="00E5301D"/>
    <w:rsid w:val="00E530C3"/>
    <w:rsid w:val="00E534A9"/>
    <w:rsid w:val="00E53CA2"/>
    <w:rsid w:val="00E54A05"/>
    <w:rsid w:val="00E54A2C"/>
    <w:rsid w:val="00E54DFA"/>
    <w:rsid w:val="00E54EB8"/>
    <w:rsid w:val="00E55A67"/>
    <w:rsid w:val="00E55E30"/>
    <w:rsid w:val="00E5637C"/>
    <w:rsid w:val="00E5668F"/>
    <w:rsid w:val="00E56829"/>
    <w:rsid w:val="00E56887"/>
    <w:rsid w:val="00E569B9"/>
    <w:rsid w:val="00E56B73"/>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248"/>
    <w:rsid w:val="00E62497"/>
    <w:rsid w:val="00E62AA4"/>
    <w:rsid w:val="00E62C01"/>
    <w:rsid w:val="00E62C1B"/>
    <w:rsid w:val="00E633F3"/>
    <w:rsid w:val="00E63526"/>
    <w:rsid w:val="00E63D4A"/>
    <w:rsid w:val="00E63E20"/>
    <w:rsid w:val="00E643B5"/>
    <w:rsid w:val="00E647A4"/>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264"/>
    <w:rsid w:val="00E67522"/>
    <w:rsid w:val="00E6775F"/>
    <w:rsid w:val="00E67939"/>
    <w:rsid w:val="00E67A5C"/>
    <w:rsid w:val="00E67AB7"/>
    <w:rsid w:val="00E67CD7"/>
    <w:rsid w:val="00E67E12"/>
    <w:rsid w:val="00E67E7C"/>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3054"/>
    <w:rsid w:val="00E7385D"/>
    <w:rsid w:val="00E739E3"/>
    <w:rsid w:val="00E73C6D"/>
    <w:rsid w:val="00E73F43"/>
    <w:rsid w:val="00E748A9"/>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4CD"/>
    <w:rsid w:val="00E77010"/>
    <w:rsid w:val="00E770B2"/>
    <w:rsid w:val="00E770FA"/>
    <w:rsid w:val="00E77279"/>
    <w:rsid w:val="00E773CF"/>
    <w:rsid w:val="00E7763A"/>
    <w:rsid w:val="00E776EC"/>
    <w:rsid w:val="00E77C16"/>
    <w:rsid w:val="00E77CA8"/>
    <w:rsid w:val="00E77DAD"/>
    <w:rsid w:val="00E77F49"/>
    <w:rsid w:val="00E801EC"/>
    <w:rsid w:val="00E8031C"/>
    <w:rsid w:val="00E80358"/>
    <w:rsid w:val="00E8057E"/>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48D"/>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7042"/>
    <w:rsid w:val="00E87209"/>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05F"/>
    <w:rsid w:val="00E95D12"/>
    <w:rsid w:val="00E95E8C"/>
    <w:rsid w:val="00E95EA8"/>
    <w:rsid w:val="00E962EE"/>
    <w:rsid w:val="00E963C2"/>
    <w:rsid w:val="00E96616"/>
    <w:rsid w:val="00E9688B"/>
    <w:rsid w:val="00E968D9"/>
    <w:rsid w:val="00E96CCE"/>
    <w:rsid w:val="00E96E00"/>
    <w:rsid w:val="00E96E72"/>
    <w:rsid w:val="00EA0051"/>
    <w:rsid w:val="00EA02B1"/>
    <w:rsid w:val="00EA0619"/>
    <w:rsid w:val="00EA069F"/>
    <w:rsid w:val="00EA0923"/>
    <w:rsid w:val="00EA0A6D"/>
    <w:rsid w:val="00EA1006"/>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1F2"/>
    <w:rsid w:val="00EB0440"/>
    <w:rsid w:val="00EB09CF"/>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EF8"/>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E01"/>
    <w:rsid w:val="00EC0FC6"/>
    <w:rsid w:val="00EC110F"/>
    <w:rsid w:val="00EC13C3"/>
    <w:rsid w:val="00EC16B5"/>
    <w:rsid w:val="00EC17BA"/>
    <w:rsid w:val="00EC1C35"/>
    <w:rsid w:val="00EC1CB2"/>
    <w:rsid w:val="00EC208E"/>
    <w:rsid w:val="00EC2220"/>
    <w:rsid w:val="00EC23AF"/>
    <w:rsid w:val="00EC2575"/>
    <w:rsid w:val="00EC28A0"/>
    <w:rsid w:val="00EC290D"/>
    <w:rsid w:val="00EC2920"/>
    <w:rsid w:val="00EC304F"/>
    <w:rsid w:val="00EC339C"/>
    <w:rsid w:val="00EC3413"/>
    <w:rsid w:val="00EC3517"/>
    <w:rsid w:val="00EC395F"/>
    <w:rsid w:val="00EC3AA3"/>
    <w:rsid w:val="00EC3B3B"/>
    <w:rsid w:val="00EC4678"/>
    <w:rsid w:val="00EC47FE"/>
    <w:rsid w:val="00EC4821"/>
    <w:rsid w:val="00EC48EE"/>
    <w:rsid w:val="00EC4AB7"/>
    <w:rsid w:val="00EC4AEA"/>
    <w:rsid w:val="00EC4EDF"/>
    <w:rsid w:val="00EC51F3"/>
    <w:rsid w:val="00EC5423"/>
    <w:rsid w:val="00EC54CC"/>
    <w:rsid w:val="00EC55BA"/>
    <w:rsid w:val="00EC57AF"/>
    <w:rsid w:val="00EC5892"/>
    <w:rsid w:val="00EC5E40"/>
    <w:rsid w:val="00EC5F33"/>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165"/>
    <w:rsid w:val="00ED02CA"/>
    <w:rsid w:val="00ED04D1"/>
    <w:rsid w:val="00ED06EE"/>
    <w:rsid w:val="00ED0839"/>
    <w:rsid w:val="00ED0A5B"/>
    <w:rsid w:val="00ED0D45"/>
    <w:rsid w:val="00ED0E51"/>
    <w:rsid w:val="00ED12AE"/>
    <w:rsid w:val="00ED17B6"/>
    <w:rsid w:val="00ED1B9A"/>
    <w:rsid w:val="00ED1BD3"/>
    <w:rsid w:val="00ED1CFC"/>
    <w:rsid w:val="00ED33CD"/>
    <w:rsid w:val="00ED35A0"/>
    <w:rsid w:val="00ED3714"/>
    <w:rsid w:val="00ED39DA"/>
    <w:rsid w:val="00ED3F2A"/>
    <w:rsid w:val="00ED4151"/>
    <w:rsid w:val="00ED43B8"/>
    <w:rsid w:val="00ED444C"/>
    <w:rsid w:val="00ED450B"/>
    <w:rsid w:val="00ED4AED"/>
    <w:rsid w:val="00ED4BBB"/>
    <w:rsid w:val="00ED4EE2"/>
    <w:rsid w:val="00ED5BB3"/>
    <w:rsid w:val="00ED5C21"/>
    <w:rsid w:val="00ED6194"/>
    <w:rsid w:val="00ED62FC"/>
    <w:rsid w:val="00ED63E9"/>
    <w:rsid w:val="00ED651D"/>
    <w:rsid w:val="00ED66EA"/>
    <w:rsid w:val="00ED681F"/>
    <w:rsid w:val="00ED70B1"/>
    <w:rsid w:val="00ED716B"/>
    <w:rsid w:val="00ED721B"/>
    <w:rsid w:val="00ED769E"/>
    <w:rsid w:val="00ED7778"/>
    <w:rsid w:val="00ED7C8F"/>
    <w:rsid w:val="00ED7D9B"/>
    <w:rsid w:val="00ED7E0C"/>
    <w:rsid w:val="00EE02FE"/>
    <w:rsid w:val="00EE0554"/>
    <w:rsid w:val="00EE06BF"/>
    <w:rsid w:val="00EE083D"/>
    <w:rsid w:val="00EE08E9"/>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E4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7EE"/>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F7E"/>
    <w:rsid w:val="00EF21AC"/>
    <w:rsid w:val="00EF2828"/>
    <w:rsid w:val="00EF295D"/>
    <w:rsid w:val="00EF29A6"/>
    <w:rsid w:val="00EF2B06"/>
    <w:rsid w:val="00EF376D"/>
    <w:rsid w:val="00EF3776"/>
    <w:rsid w:val="00EF380C"/>
    <w:rsid w:val="00EF3900"/>
    <w:rsid w:val="00EF39A6"/>
    <w:rsid w:val="00EF3F8D"/>
    <w:rsid w:val="00EF4125"/>
    <w:rsid w:val="00EF41BB"/>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1F8"/>
    <w:rsid w:val="00F00272"/>
    <w:rsid w:val="00F00386"/>
    <w:rsid w:val="00F007B6"/>
    <w:rsid w:val="00F0098B"/>
    <w:rsid w:val="00F01219"/>
    <w:rsid w:val="00F013D6"/>
    <w:rsid w:val="00F01578"/>
    <w:rsid w:val="00F017AC"/>
    <w:rsid w:val="00F01879"/>
    <w:rsid w:val="00F01B60"/>
    <w:rsid w:val="00F01B9D"/>
    <w:rsid w:val="00F02255"/>
    <w:rsid w:val="00F022B5"/>
    <w:rsid w:val="00F02758"/>
    <w:rsid w:val="00F028AB"/>
    <w:rsid w:val="00F02970"/>
    <w:rsid w:val="00F02ABD"/>
    <w:rsid w:val="00F02CAA"/>
    <w:rsid w:val="00F02F7D"/>
    <w:rsid w:val="00F03309"/>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AC5"/>
    <w:rsid w:val="00F10C9D"/>
    <w:rsid w:val="00F10E37"/>
    <w:rsid w:val="00F114CA"/>
    <w:rsid w:val="00F11AA7"/>
    <w:rsid w:val="00F11E29"/>
    <w:rsid w:val="00F11E39"/>
    <w:rsid w:val="00F1213E"/>
    <w:rsid w:val="00F1240C"/>
    <w:rsid w:val="00F12564"/>
    <w:rsid w:val="00F12967"/>
    <w:rsid w:val="00F129C3"/>
    <w:rsid w:val="00F129D0"/>
    <w:rsid w:val="00F12A9C"/>
    <w:rsid w:val="00F12B22"/>
    <w:rsid w:val="00F12BE8"/>
    <w:rsid w:val="00F12EE3"/>
    <w:rsid w:val="00F13047"/>
    <w:rsid w:val="00F13255"/>
    <w:rsid w:val="00F13310"/>
    <w:rsid w:val="00F137BE"/>
    <w:rsid w:val="00F13996"/>
    <w:rsid w:val="00F13B87"/>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606B"/>
    <w:rsid w:val="00F161ED"/>
    <w:rsid w:val="00F1622C"/>
    <w:rsid w:val="00F1640F"/>
    <w:rsid w:val="00F16766"/>
    <w:rsid w:val="00F16856"/>
    <w:rsid w:val="00F1687C"/>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0C7"/>
    <w:rsid w:val="00F21251"/>
    <w:rsid w:val="00F213EE"/>
    <w:rsid w:val="00F21608"/>
    <w:rsid w:val="00F21DA8"/>
    <w:rsid w:val="00F22128"/>
    <w:rsid w:val="00F221A9"/>
    <w:rsid w:val="00F2221C"/>
    <w:rsid w:val="00F2249F"/>
    <w:rsid w:val="00F22563"/>
    <w:rsid w:val="00F22827"/>
    <w:rsid w:val="00F228A5"/>
    <w:rsid w:val="00F2328F"/>
    <w:rsid w:val="00F232E1"/>
    <w:rsid w:val="00F234E1"/>
    <w:rsid w:val="00F2388B"/>
    <w:rsid w:val="00F23BBC"/>
    <w:rsid w:val="00F23C03"/>
    <w:rsid w:val="00F23C64"/>
    <w:rsid w:val="00F24274"/>
    <w:rsid w:val="00F24CC4"/>
    <w:rsid w:val="00F252C6"/>
    <w:rsid w:val="00F2589E"/>
    <w:rsid w:val="00F25E0C"/>
    <w:rsid w:val="00F25E2C"/>
    <w:rsid w:val="00F26016"/>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69"/>
    <w:rsid w:val="00F31662"/>
    <w:rsid w:val="00F319AB"/>
    <w:rsid w:val="00F31F59"/>
    <w:rsid w:val="00F31FDF"/>
    <w:rsid w:val="00F327D3"/>
    <w:rsid w:val="00F32B3C"/>
    <w:rsid w:val="00F32B3F"/>
    <w:rsid w:val="00F32BA2"/>
    <w:rsid w:val="00F32BFB"/>
    <w:rsid w:val="00F32C82"/>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8CD"/>
    <w:rsid w:val="00F36A25"/>
    <w:rsid w:val="00F36AD6"/>
    <w:rsid w:val="00F36F05"/>
    <w:rsid w:val="00F3712E"/>
    <w:rsid w:val="00F37210"/>
    <w:rsid w:val="00F37343"/>
    <w:rsid w:val="00F3746D"/>
    <w:rsid w:val="00F3751A"/>
    <w:rsid w:val="00F375BF"/>
    <w:rsid w:val="00F37942"/>
    <w:rsid w:val="00F37D18"/>
    <w:rsid w:val="00F40435"/>
    <w:rsid w:val="00F40A29"/>
    <w:rsid w:val="00F41259"/>
    <w:rsid w:val="00F413A5"/>
    <w:rsid w:val="00F415BA"/>
    <w:rsid w:val="00F41E57"/>
    <w:rsid w:val="00F4207A"/>
    <w:rsid w:val="00F42E03"/>
    <w:rsid w:val="00F42E12"/>
    <w:rsid w:val="00F42F27"/>
    <w:rsid w:val="00F42F55"/>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35"/>
    <w:rsid w:val="00F57A93"/>
    <w:rsid w:val="00F57AAC"/>
    <w:rsid w:val="00F57DD6"/>
    <w:rsid w:val="00F60171"/>
    <w:rsid w:val="00F602E3"/>
    <w:rsid w:val="00F60698"/>
    <w:rsid w:val="00F606C7"/>
    <w:rsid w:val="00F6091E"/>
    <w:rsid w:val="00F60A4B"/>
    <w:rsid w:val="00F60EF0"/>
    <w:rsid w:val="00F6193D"/>
    <w:rsid w:val="00F61A95"/>
    <w:rsid w:val="00F61EE9"/>
    <w:rsid w:val="00F624AE"/>
    <w:rsid w:val="00F62558"/>
    <w:rsid w:val="00F62995"/>
    <w:rsid w:val="00F634C2"/>
    <w:rsid w:val="00F635E0"/>
    <w:rsid w:val="00F64574"/>
    <w:rsid w:val="00F64916"/>
    <w:rsid w:val="00F65C72"/>
    <w:rsid w:val="00F668A8"/>
    <w:rsid w:val="00F66CF1"/>
    <w:rsid w:val="00F671E7"/>
    <w:rsid w:val="00F673AA"/>
    <w:rsid w:val="00F677A7"/>
    <w:rsid w:val="00F67D83"/>
    <w:rsid w:val="00F67DA1"/>
    <w:rsid w:val="00F67F4C"/>
    <w:rsid w:val="00F700A4"/>
    <w:rsid w:val="00F700C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915"/>
    <w:rsid w:val="00F749C6"/>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E7A"/>
    <w:rsid w:val="00F77010"/>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859"/>
    <w:rsid w:val="00F80C08"/>
    <w:rsid w:val="00F8100A"/>
    <w:rsid w:val="00F81252"/>
    <w:rsid w:val="00F813AB"/>
    <w:rsid w:val="00F81A78"/>
    <w:rsid w:val="00F81C7E"/>
    <w:rsid w:val="00F82364"/>
    <w:rsid w:val="00F82487"/>
    <w:rsid w:val="00F82626"/>
    <w:rsid w:val="00F82959"/>
    <w:rsid w:val="00F82B8E"/>
    <w:rsid w:val="00F82FBC"/>
    <w:rsid w:val="00F830AB"/>
    <w:rsid w:val="00F83733"/>
    <w:rsid w:val="00F83760"/>
    <w:rsid w:val="00F83877"/>
    <w:rsid w:val="00F83A0E"/>
    <w:rsid w:val="00F83C09"/>
    <w:rsid w:val="00F83E8C"/>
    <w:rsid w:val="00F83FFA"/>
    <w:rsid w:val="00F8410C"/>
    <w:rsid w:val="00F8412C"/>
    <w:rsid w:val="00F8418F"/>
    <w:rsid w:val="00F84512"/>
    <w:rsid w:val="00F84631"/>
    <w:rsid w:val="00F84743"/>
    <w:rsid w:val="00F85064"/>
    <w:rsid w:val="00F850D4"/>
    <w:rsid w:val="00F85190"/>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CE"/>
    <w:rsid w:val="00F919DE"/>
    <w:rsid w:val="00F9201A"/>
    <w:rsid w:val="00F922FE"/>
    <w:rsid w:val="00F92663"/>
    <w:rsid w:val="00F92727"/>
    <w:rsid w:val="00F92E81"/>
    <w:rsid w:val="00F92F66"/>
    <w:rsid w:val="00F93427"/>
    <w:rsid w:val="00F93511"/>
    <w:rsid w:val="00F9389C"/>
    <w:rsid w:val="00F93AF3"/>
    <w:rsid w:val="00F93DD8"/>
    <w:rsid w:val="00F93DEB"/>
    <w:rsid w:val="00F94457"/>
    <w:rsid w:val="00F94786"/>
    <w:rsid w:val="00F94876"/>
    <w:rsid w:val="00F948F4"/>
    <w:rsid w:val="00F94D56"/>
    <w:rsid w:val="00F94D5D"/>
    <w:rsid w:val="00F95387"/>
    <w:rsid w:val="00F953B8"/>
    <w:rsid w:val="00F959E5"/>
    <w:rsid w:val="00F95E6D"/>
    <w:rsid w:val="00F95EBA"/>
    <w:rsid w:val="00F95F17"/>
    <w:rsid w:val="00F962D9"/>
    <w:rsid w:val="00F9744A"/>
    <w:rsid w:val="00F97638"/>
    <w:rsid w:val="00F97904"/>
    <w:rsid w:val="00F97B14"/>
    <w:rsid w:val="00F97F7B"/>
    <w:rsid w:val="00F97FF5"/>
    <w:rsid w:val="00FA0046"/>
    <w:rsid w:val="00FA00B2"/>
    <w:rsid w:val="00FA0454"/>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14E"/>
    <w:rsid w:val="00FA7654"/>
    <w:rsid w:val="00FA768E"/>
    <w:rsid w:val="00FA7A20"/>
    <w:rsid w:val="00FA7C72"/>
    <w:rsid w:val="00FA7FD5"/>
    <w:rsid w:val="00FB0053"/>
    <w:rsid w:val="00FB00E1"/>
    <w:rsid w:val="00FB02C6"/>
    <w:rsid w:val="00FB0592"/>
    <w:rsid w:val="00FB0953"/>
    <w:rsid w:val="00FB0AB0"/>
    <w:rsid w:val="00FB1062"/>
    <w:rsid w:val="00FB124E"/>
    <w:rsid w:val="00FB1438"/>
    <w:rsid w:val="00FB1CEC"/>
    <w:rsid w:val="00FB1D72"/>
    <w:rsid w:val="00FB1DC2"/>
    <w:rsid w:val="00FB1F0A"/>
    <w:rsid w:val="00FB238D"/>
    <w:rsid w:val="00FB2709"/>
    <w:rsid w:val="00FB2C62"/>
    <w:rsid w:val="00FB2CF4"/>
    <w:rsid w:val="00FB2F4A"/>
    <w:rsid w:val="00FB30CF"/>
    <w:rsid w:val="00FB3553"/>
    <w:rsid w:val="00FB37E6"/>
    <w:rsid w:val="00FB3907"/>
    <w:rsid w:val="00FB3923"/>
    <w:rsid w:val="00FB3F48"/>
    <w:rsid w:val="00FB44AD"/>
    <w:rsid w:val="00FB4CB1"/>
    <w:rsid w:val="00FB4ECF"/>
    <w:rsid w:val="00FB4FDB"/>
    <w:rsid w:val="00FB4FE3"/>
    <w:rsid w:val="00FB566E"/>
    <w:rsid w:val="00FB57C3"/>
    <w:rsid w:val="00FB5A04"/>
    <w:rsid w:val="00FB5B33"/>
    <w:rsid w:val="00FB5CF3"/>
    <w:rsid w:val="00FB5DCC"/>
    <w:rsid w:val="00FB5E2A"/>
    <w:rsid w:val="00FB5E4F"/>
    <w:rsid w:val="00FB665F"/>
    <w:rsid w:val="00FB698D"/>
    <w:rsid w:val="00FB6D69"/>
    <w:rsid w:val="00FB706D"/>
    <w:rsid w:val="00FB7357"/>
    <w:rsid w:val="00FB7410"/>
    <w:rsid w:val="00FB748F"/>
    <w:rsid w:val="00FB74C9"/>
    <w:rsid w:val="00FB751A"/>
    <w:rsid w:val="00FB7919"/>
    <w:rsid w:val="00FB7AE8"/>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4FE6"/>
    <w:rsid w:val="00FC5262"/>
    <w:rsid w:val="00FC52B1"/>
    <w:rsid w:val="00FC534D"/>
    <w:rsid w:val="00FC5FEA"/>
    <w:rsid w:val="00FC601B"/>
    <w:rsid w:val="00FC62CD"/>
    <w:rsid w:val="00FC6D0F"/>
    <w:rsid w:val="00FC70D5"/>
    <w:rsid w:val="00FC7139"/>
    <w:rsid w:val="00FC73ED"/>
    <w:rsid w:val="00FC7465"/>
    <w:rsid w:val="00FC783C"/>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C02"/>
    <w:rsid w:val="00FD7FF1"/>
    <w:rsid w:val="00FE0009"/>
    <w:rsid w:val="00FE00EC"/>
    <w:rsid w:val="00FE0275"/>
    <w:rsid w:val="00FE04B7"/>
    <w:rsid w:val="00FE05A4"/>
    <w:rsid w:val="00FE0C01"/>
    <w:rsid w:val="00FE0EB7"/>
    <w:rsid w:val="00FE137F"/>
    <w:rsid w:val="00FE13B3"/>
    <w:rsid w:val="00FE143A"/>
    <w:rsid w:val="00FE179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4CE"/>
    <w:rsid w:val="00FE57F3"/>
    <w:rsid w:val="00FE5F6A"/>
    <w:rsid w:val="00FE64F0"/>
    <w:rsid w:val="00FE6835"/>
    <w:rsid w:val="00FE6980"/>
    <w:rsid w:val="00FE69E5"/>
    <w:rsid w:val="00FE6C84"/>
    <w:rsid w:val="00FE709E"/>
    <w:rsid w:val="00FE727D"/>
    <w:rsid w:val="00FE7512"/>
    <w:rsid w:val="00FE7794"/>
    <w:rsid w:val="00FE79AE"/>
    <w:rsid w:val="00FE7AB0"/>
    <w:rsid w:val="00FE7AE6"/>
    <w:rsid w:val="00FE7B2D"/>
    <w:rsid w:val="00FE7CBC"/>
    <w:rsid w:val="00FE7E73"/>
    <w:rsid w:val="00FE7F5E"/>
    <w:rsid w:val="00FF0150"/>
    <w:rsid w:val="00FF019F"/>
    <w:rsid w:val="00FF05C0"/>
    <w:rsid w:val="00FF0ACB"/>
    <w:rsid w:val="00FF0D0E"/>
    <w:rsid w:val="00FF0E8A"/>
    <w:rsid w:val="00FF0ECD"/>
    <w:rsid w:val="00FF100B"/>
    <w:rsid w:val="00FF13BD"/>
    <w:rsid w:val="00FF178C"/>
    <w:rsid w:val="00FF1852"/>
    <w:rsid w:val="00FF19C2"/>
    <w:rsid w:val="00FF1F50"/>
    <w:rsid w:val="00FF273C"/>
    <w:rsid w:val="00FF295F"/>
    <w:rsid w:val="00FF2998"/>
    <w:rsid w:val="00FF3321"/>
    <w:rsid w:val="00FF3432"/>
    <w:rsid w:val="00FF385E"/>
    <w:rsid w:val="00FF3BEC"/>
    <w:rsid w:val="00FF3CF7"/>
    <w:rsid w:val="00FF3D63"/>
    <w:rsid w:val="00FF3E2A"/>
    <w:rsid w:val="00FF3F22"/>
    <w:rsid w:val="00FF442D"/>
    <w:rsid w:val="00FF463E"/>
    <w:rsid w:val="00FF4FFD"/>
    <w:rsid w:val="00FF5304"/>
    <w:rsid w:val="00FF5355"/>
    <w:rsid w:val="00FF540B"/>
    <w:rsid w:val="00FF5AD0"/>
    <w:rsid w:val="00FF63A5"/>
    <w:rsid w:val="00FF63F2"/>
    <w:rsid w:val="00FF6612"/>
    <w:rsid w:val="00FF688D"/>
    <w:rsid w:val="00FF6971"/>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C0E01"/>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qFormat/>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aliases w:val="Table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qFormat/>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6"/>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qFormat/>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7"/>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8"/>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0"/>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1"/>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2"/>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2"/>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2"/>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2"/>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3"/>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4"/>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5"/>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6"/>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7"/>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8"/>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19"/>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0"/>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1"/>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2"/>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3"/>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 w:type="paragraph" w:customStyle="1" w:styleId="pf1">
    <w:name w:val="pf1"/>
    <w:basedOn w:val="a1"/>
    <w:rsid w:val="000A7457"/>
    <w:pPr>
      <w:spacing w:before="100" w:beforeAutospacing="1" w:after="100" w:afterAutospacing="1"/>
    </w:pPr>
    <w:rPr>
      <w:rFonts w:ascii="SimSun" w:eastAsia="SimSun" w:hAnsi="SimSun" w:cs="SimSun"/>
      <w:szCs w:val="24"/>
      <w:lang w:val="en-US" w:eastAsia="zh-CN"/>
    </w:rPr>
  </w:style>
  <w:style w:type="paragraph" w:customStyle="1" w:styleId="pf0">
    <w:name w:val="pf0"/>
    <w:basedOn w:val="a1"/>
    <w:rsid w:val="000A7457"/>
    <w:pPr>
      <w:spacing w:before="100" w:beforeAutospacing="1" w:after="100" w:afterAutospacing="1"/>
    </w:pPr>
    <w:rPr>
      <w:rFonts w:ascii="SimSun" w:eastAsia="SimSun" w:hAnsi="SimSun" w:cs="SimSun"/>
      <w:szCs w:val="24"/>
      <w:lang w:val="en-US" w:eastAsia="zh-CN"/>
    </w:rPr>
  </w:style>
  <w:style w:type="character" w:customStyle="1" w:styleId="cf01">
    <w:name w:val="cf01"/>
    <w:basedOn w:val="a2"/>
    <w:rsid w:val="000A7457"/>
    <w:rPr>
      <w:rFonts w:ascii="Microsoft YaHei UI" w:eastAsia="Microsoft YaHei UI" w:hAnsi="Microsoft YaHei UI" w:hint="eastAsia"/>
      <w:b/>
      <w:bCs/>
      <w:sz w:val="18"/>
      <w:szCs w:val="18"/>
      <w:u w:val="single"/>
    </w:rPr>
  </w:style>
  <w:style w:type="character" w:customStyle="1" w:styleId="cf11">
    <w:name w:val="cf11"/>
    <w:basedOn w:val="a2"/>
    <w:rsid w:val="000A7457"/>
    <w:rPr>
      <w:rFonts w:ascii="Microsoft YaHei UI" w:eastAsia="Microsoft YaHei UI" w:hAnsi="Microsoft YaHei UI" w:hint="eastAsia"/>
      <w:sz w:val="18"/>
      <w:szCs w:val="18"/>
    </w:rPr>
  </w:style>
  <w:style w:type="table" w:customStyle="1" w:styleId="TableGrid1">
    <w:name w:val="TableGrid1"/>
    <w:basedOn w:val="a3"/>
    <w:next w:val="aff4"/>
    <w:qFormat/>
    <w:rsid w:val="00157FB6"/>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398949">
      <w:bodyDiv w:val="1"/>
      <w:marLeft w:val="0"/>
      <w:marRight w:val="0"/>
      <w:marTop w:val="0"/>
      <w:marBottom w:val="0"/>
      <w:divBdr>
        <w:top w:val="none" w:sz="0" w:space="0" w:color="auto"/>
        <w:left w:val="none" w:sz="0" w:space="0" w:color="auto"/>
        <w:bottom w:val="none" w:sz="0" w:space="0" w:color="auto"/>
        <w:right w:val="none" w:sz="0" w:space="0" w:color="auto"/>
      </w:divBdr>
      <w:divsChild>
        <w:div w:id="64954774">
          <w:marLeft w:val="1310"/>
          <w:marRight w:val="0"/>
          <w:marTop w:val="67"/>
          <w:marBottom w:val="0"/>
          <w:divBdr>
            <w:top w:val="none" w:sz="0" w:space="0" w:color="auto"/>
            <w:left w:val="none" w:sz="0" w:space="0" w:color="auto"/>
            <w:bottom w:val="none" w:sz="0" w:space="0" w:color="auto"/>
            <w:right w:val="none" w:sz="0" w:space="0" w:color="auto"/>
          </w:divBdr>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59820589">
      <w:bodyDiv w:val="1"/>
      <w:marLeft w:val="0"/>
      <w:marRight w:val="0"/>
      <w:marTop w:val="0"/>
      <w:marBottom w:val="0"/>
      <w:divBdr>
        <w:top w:val="none" w:sz="0" w:space="0" w:color="auto"/>
        <w:left w:val="none" w:sz="0" w:space="0" w:color="auto"/>
        <w:bottom w:val="none" w:sz="0" w:space="0" w:color="auto"/>
        <w:right w:val="none" w:sz="0" w:space="0" w:color="auto"/>
      </w:divBdr>
      <w:divsChild>
        <w:div w:id="1043940765">
          <w:marLeft w:val="1310"/>
          <w:marRight w:val="0"/>
          <w:marTop w:val="77"/>
          <w:marBottom w:val="0"/>
          <w:divBdr>
            <w:top w:val="none" w:sz="0" w:space="0" w:color="auto"/>
            <w:left w:val="none" w:sz="0" w:space="0" w:color="auto"/>
            <w:bottom w:val="none" w:sz="0" w:space="0" w:color="auto"/>
            <w:right w:val="none" w:sz="0" w:space="0" w:color="auto"/>
          </w:divBdr>
        </w:div>
        <w:div w:id="1040671470">
          <w:marLeft w:val="1685"/>
          <w:marRight w:val="0"/>
          <w:marTop w:val="67"/>
          <w:marBottom w:val="0"/>
          <w:divBdr>
            <w:top w:val="none" w:sz="0" w:space="0" w:color="auto"/>
            <w:left w:val="none" w:sz="0" w:space="0" w:color="auto"/>
            <w:bottom w:val="none" w:sz="0" w:space="0" w:color="auto"/>
            <w:right w:val="none" w:sz="0" w:space="0" w:color="auto"/>
          </w:divBdr>
        </w:div>
        <w:div w:id="305089383">
          <w:marLeft w:val="1685"/>
          <w:marRight w:val="0"/>
          <w:marTop w:val="67"/>
          <w:marBottom w:val="0"/>
          <w:divBdr>
            <w:top w:val="none" w:sz="0" w:space="0" w:color="auto"/>
            <w:left w:val="none" w:sz="0" w:space="0" w:color="auto"/>
            <w:bottom w:val="none" w:sz="0" w:space="0" w:color="auto"/>
            <w:right w:val="none" w:sz="0" w:space="0" w:color="auto"/>
          </w:divBdr>
        </w:div>
        <w:div w:id="150946901">
          <w:marLeft w:val="1310"/>
          <w:marRight w:val="0"/>
          <w:marTop w:val="77"/>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68804970">
      <w:bodyDiv w:val="1"/>
      <w:marLeft w:val="0"/>
      <w:marRight w:val="0"/>
      <w:marTop w:val="0"/>
      <w:marBottom w:val="0"/>
      <w:divBdr>
        <w:top w:val="none" w:sz="0" w:space="0" w:color="auto"/>
        <w:left w:val="none" w:sz="0" w:space="0" w:color="auto"/>
        <w:bottom w:val="none" w:sz="0" w:space="0" w:color="auto"/>
        <w:right w:val="none" w:sz="0" w:space="0" w:color="auto"/>
      </w:divBdr>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87174111">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578534">
      <w:bodyDiv w:val="1"/>
      <w:marLeft w:val="0"/>
      <w:marRight w:val="0"/>
      <w:marTop w:val="0"/>
      <w:marBottom w:val="0"/>
      <w:divBdr>
        <w:top w:val="none" w:sz="0" w:space="0" w:color="auto"/>
        <w:left w:val="none" w:sz="0" w:space="0" w:color="auto"/>
        <w:bottom w:val="none" w:sz="0" w:space="0" w:color="auto"/>
        <w:right w:val="none" w:sz="0" w:space="0" w:color="auto"/>
      </w:divBdr>
      <w:divsChild>
        <w:div w:id="1433234960">
          <w:marLeft w:val="1310"/>
          <w:marRight w:val="0"/>
          <w:marTop w:val="67"/>
          <w:marBottom w:val="0"/>
          <w:divBdr>
            <w:top w:val="none" w:sz="0" w:space="0" w:color="auto"/>
            <w:left w:val="none" w:sz="0" w:space="0" w:color="auto"/>
            <w:bottom w:val="none" w:sz="0" w:space="0" w:color="auto"/>
            <w:right w:val="none" w:sz="0" w:space="0" w:color="auto"/>
          </w:divBdr>
        </w:div>
        <w:div w:id="728498881">
          <w:marLeft w:val="1310"/>
          <w:marRight w:val="0"/>
          <w:marTop w:val="67"/>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69853233">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283220">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582711">
      <w:bodyDiv w:val="1"/>
      <w:marLeft w:val="0"/>
      <w:marRight w:val="0"/>
      <w:marTop w:val="0"/>
      <w:marBottom w:val="0"/>
      <w:divBdr>
        <w:top w:val="none" w:sz="0" w:space="0" w:color="auto"/>
        <w:left w:val="none" w:sz="0" w:space="0" w:color="auto"/>
        <w:bottom w:val="none" w:sz="0" w:space="0" w:color="auto"/>
        <w:right w:val="none" w:sz="0" w:space="0" w:color="auto"/>
      </w:divBdr>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61383569">
      <w:bodyDiv w:val="1"/>
      <w:marLeft w:val="0"/>
      <w:marRight w:val="0"/>
      <w:marTop w:val="0"/>
      <w:marBottom w:val="0"/>
      <w:divBdr>
        <w:top w:val="none" w:sz="0" w:space="0" w:color="auto"/>
        <w:left w:val="none" w:sz="0" w:space="0" w:color="auto"/>
        <w:bottom w:val="none" w:sz="0" w:space="0" w:color="auto"/>
        <w:right w:val="none" w:sz="0" w:space="0" w:color="auto"/>
      </w:divBdr>
      <w:divsChild>
        <w:div w:id="1393888796">
          <w:marLeft w:val="936"/>
          <w:marRight w:val="0"/>
          <w:marTop w:val="67"/>
          <w:marBottom w:val="0"/>
          <w:divBdr>
            <w:top w:val="none" w:sz="0" w:space="0" w:color="auto"/>
            <w:left w:val="none" w:sz="0" w:space="0" w:color="auto"/>
            <w:bottom w:val="none" w:sz="0" w:space="0" w:color="auto"/>
            <w:right w:val="none" w:sz="0" w:space="0" w:color="auto"/>
          </w:divBdr>
        </w:div>
      </w:divsChild>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27244436">
      <w:bodyDiv w:val="1"/>
      <w:marLeft w:val="0"/>
      <w:marRight w:val="0"/>
      <w:marTop w:val="0"/>
      <w:marBottom w:val="0"/>
      <w:divBdr>
        <w:top w:val="none" w:sz="0" w:space="0" w:color="auto"/>
        <w:left w:val="none" w:sz="0" w:space="0" w:color="auto"/>
        <w:bottom w:val="none" w:sz="0" w:space="0" w:color="auto"/>
        <w:right w:val="none" w:sz="0" w:space="0" w:color="auto"/>
      </w:divBdr>
      <w:divsChild>
        <w:div w:id="1893730730">
          <w:marLeft w:val="1310"/>
          <w:marRight w:val="0"/>
          <w:marTop w:val="77"/>
          <w:marBottom w:val="0"/>
          <w:divBdr>
            <w:top w:val="none" w:sz="0" w:space="0" w:color="auto"/>
            <w:left w:val="none" w:sz="0" w:space="0" w:color="auto"/>
            <w:bottom w:val="none" w:sz="0" w:space="0" w:color="auto"/>
            <w:right w:val="none" w:sz="0" w:space="0" w:color="auto"/>
          </w:divBdr>
        </w:div>
        <w:div w:id="1547832765">
          <w:marLeft w:val="1685"/>
          <w:marRight w:val="0"/>
          <w:marTop w:val="67"/>
          <w:marBottom w:val="0"/>
          <w:divBdr>
            <w:top w:val="none" w:sz="0" w:space="0" w:color="auto"/>
            <w:left w:val="none" w:sz="0" w:space="0" w:color="auto"/>
            <w:bottom w:val="none" w:sz="0" w:space="0" w:color="auto"/>
            <w:right w:val="none" w:sz="0" w:space="0" w:color="auto"/>
          </w:divBdr>
        </w:div>
        <w:div w:id="2044936315">
          <w:marLeft w:val="1685"/>
          <w:marRight w:val="0"/>
          <w:marTop w:val="67"/>
          <w:marBottom w:val="0"/>
          <w:divBdr>
            <w:top w:val="none" w:sz="0" w:space="0" w:color="auto"/>
            <w:left w:val="none" w:sz="0" w:space="0" w:color="auto"/>
            <w:bottom w:val="none" w:sz="0" w:space="0" w:color="auto"/>
            <w:right w:val="none" w:sz="0" w:space="0" w:color="auto"/>
          </w:divBdr>
        </w:div>
        <w:div w:id="1540821045">
          <w:marLeft w:val="1310"/>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207937">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8326384">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3712822">
      <w:bodyDiv w:val="1"/>
      <w:marLeft w:val="0"/>
      <w:marRight w:val="0"/>
      <w:marTop w:val="0"/>
      <w:marBottom w:val="0"/>
      <w:divBdr>
        <w:top w:val="none" w:sz="0" w:space="0" w:color="auto"/>
        <w:left w:val="none" w:sz="0" w:space="0" w:color="auto"/>
        <w:bottom w:val="none" w:sz="0" w:space="0" w:color="auto"/>
        <w:right w:val="none" w:sz="0" w:space="0" w:color="auto"/>
      </w:divBdr>
      <w:divsChild>
        <w:div w:id="1959220406">
          <w:marLeft w:val="1310"/>
          <w:marRight w:val="0"/>
          <w:marTop w:val="77"/>
          <w:marBottom w:val="0"/>
          <w:divBdr>
            <w:top w:val="none" w:sz="0" w:space="0" w:color="auto"/>
            <w:left w:val="none" w:sz="0" w:space="0" w:color="auto"/>
            <w:bottom w:val="none" w:sz="0" w:space="0" w:color="auto"/>
            <w:right w:val="none" w:sz="0" w:space="0" w:color="auto"/>
          </w:divBdr>
        </w:div>
      </w:divsChild>
    </w:div>
    <w:div w:id="1571385021">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635473">
      <w:bodyDiv w:val="1"/>
      <w:marLeft w:val="0"/>
      <w:marRight w:val="0"/>
      <w:marTop w:val="0"/>
      <w:marBottom w:val="0"/>
      <w:divBdr>
        <w:top w:val="none" w:sz="0" w:space="0" w:color="auto"/>
        <w:left w:val="none" w:sz="0" w:space="0" w:color="auto"/>
        <w:bottom w:val="none" w:sz="0" w:space="0" w:color="auto"/>
        <w:right w:val="none" w:sz="0" w:space="0" w:color="auto"/>
      </w:divBdr>
      <w:divsChild>
        <w:div w:id="1086999750">
          <w:marLeft w:val="1310"/>
          <w:marRight w:val="0"/>
          <w:marTop w:val="67"/>
          <w:marBottom w:val="0"/>
          <w:divBdr>
            <w:top w:val="none" w:sz="0" w:space="0" w:color="auto"/>
            <w:left w:val="none" w:sz="0" w:space="0" w:color="auto"/>
            <w:bottom w:val="none" w:sz="0" w:space="0" w:color="auto"/>
            <w:right w:val="none" w:sz="0" w:space="0" w:color="auto"/>
          </w:divBdr>
        </w:div>
      </w:divsChild>
    </w:div>
    <w:div w:id="1627422715">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08138474">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44090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Company>NTTDoCoMo</Company>
  <Lines>85</Lines>
  <LinksUpToDate>false</LinksUpToDate>
  <Paragraphs>24</Paragraphs>
  <ScaleCrop>false</ScaleCrop>
  <CharactersWithSpaces>12306</CharactersWithSpaces>
  <SharedDoc>false</SharedDoc>
  <HyperlinksChanged>false</HyperlinksChanged>
  <AppVersion>16.0000</AppVersion>
  <Characters>10305</Characters>
  <Pages>5</Pages>
  <DocSecurity>4</DocSecurity>
  <Words>2025</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USUDA</dc:creator>
  <dcterms:modified xsi:type="dcterms:W3CDTF">2023-02-17T10:07:00Z</dcterms:modified>
  <dc:title>TSG-RAN Working Group 1 Meeting #26</dc:title>
  <cp:lastPrinted>2017-08-09T04:40:00Z</cp:lastPrinted>
  <cp:lastModifiedBy>Yuki Matsumura</cp:lastModifiedBy>
  <dcterms:created xsi:type="dcterms:W3CDTF">2023-02-17T10:07:00Z</dcterms:creat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