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宋体" w:hAnsi="Arial" w:cs="Arial"/>
          <w:b/>
          <w:bCs/>
          <w:sz w:val="28"/>
          <w:lang w:eastAsia="zh-CN"/>
        </w:rPr>
      </w:pPr>
    </w:p>
    <w:p w14:paraId="327C13C9" w14:textId="7283B2F7" w:rsidR="00A800C7" w:rsidRPr="005B0BC6"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w:t>
      </w:r>
      <w:r w:rsidR="001E5C26">
        <w:rPr>
          <w:rFonts w:asciiTheme="majorHAnsi" w:eastAsia="宋体" w:hAnsiTheme="majorHAnsi" w:cstheme="majorHAnsi"/>
          <w:b/>
          <w:bCs/>
          <w:szCs w:val="24"/>
          <w:lang w:eastAsia="zh-CN"/>
        </w:rPr>
        <w:t>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34333" w:rsidRPr="003269AB">
        <w:rPr>
          <w:rFonts w:ascii="Arial" w:hAnsi="Arial" w:cs="Arial"/>
          <w:b/>
          <w:bCs/>
          <w:szCs w:val="24"/>
        </w:rPr>
        <w:t>R1-2</w:t>
      </w:r>
      <w:r w:rsidR="006C781D">
        <w:rPr>
          <w:rFonts w:ascii="Arial" w:hAnsi="Arial" w:cs="Arial"/>
          <w:b/>
          <w:bCs/>
          <w:szCs w:val="24"/>
        </w:rPr>
        <w:t>301482</w:t>
      </w:r>
    </w:p>
    <w:p w14:paraId="5D0FDFB5" w14:textId="146BE422" w:rsidR="00A800C7" w:rsidRPr="00EF4A20" w:rsidRDefault="001E5C26"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Athens</w:t>
      </w:r>
      <w:r w:rsidR="00A800C7" w:rsidRPr="00EF4A20">
        <w:rPr>
          <w:rFonts w:ascii="Arial" w:eastAsia="MS Mincho" w:hAnsi="Arial" w:cs="Arial"/>
          <w:b/>
          <w:bCs/>
          <w:szCs w:val="24"/>
        </w:rPr>
        <w:t>,</w:t>
      </w:r>
      <w:r w:rsidR="003D5A13">
        <w:rPr>
          <w:rFonts w:ascii="Arial" w:eastAsia="MS Mincho" w:hAnsi="Arial" w:cs="Arial"/>
          <w:b/>
          <w:bCs/>
          <w:szCs w:val="24"/>
        </w:rPr>
        <w:t xml:space="preserve"> </w:t>
      </w:r>
      <w:r>
        <w:rPr>
          <w:rFonts w:ascii="Arial" w:eastAsia="MS Mincho" w:hAnsi="Arial" w:cs="Arial"/>
          <w:b/>
          <w:bCs/>
          <w:szCs w:val="24"/>
        </w:rPr>
        <w:t>Greece,</w:t>
      </w:r>
      <w:r w:rsidR="00A800C7" w:rsidRPr="00EF4A20">
        <w:rPr>
          <w:rFonts w:ascii="Arial" w:eastAsia="MS Mincho" w:hAnsi="Arial" w:cs="Arial"/>
          <w:b/>
          <w:bCs/>
          <w:szCs w:val="24"/>
        </w:rPr>
        <w:t xml:space="preserve"> </w:t>
      </w:r>
      <w:r>
        <w:rPr>
          <w:rFonts w:ascii="Arial" w:eastAsia="MS Mincho" w:hAnsi="Arial" w:cs="Arial"/>
          <w:b/>
          <w:bCs/>
          <w:szCs w:val="24"/>
        </w:rPr>
        <w:t>February 27</w:t>
      </w:r>
      <w:r w:rsidR="00536D8F" w:rsidRPr="00536D8F">
        <w:rPr>
          <w:rFonts w:ascii="Arial" w:eastAsia="MS Mincho" w:hAnsi="Arial" w:cs="Arial"/>
          <w:b/>
          <w:bCs/>
          <w:szCs w:val="24"/>
          <w:vertAlign w:val="superscript"/>
        </w:rPr>
        <w:t>th</w:t>
      </w:r>
      <w:r w:rsidR="00536D8F">
        <w:rPr>
          <w:rFonts w:ascii="Arial" w:eastAsia="MS Mincho" w:hAnsi="Arial" w:cs="Arial"/>
          <w:b/>
          <w:bCs/>
          <w:szCs w:val="24"/>
        </w:rPr>
        <w:t xml:space="preserve"> – </w:t>
      </w:r>
      <w:r>
        <w:rPr>
          <w:rFonts w:ascii="Arial" w:eastAsia="MS Mincho" w:hAnsi="Arial" w:cs="Arial"/>
          <w:b/>
          <w:bCs/>
          <w:szCs w:val="24"/>
        </w:rPr>
        <w:t>March 3</w:t>
      </w:r>
      <w:r w:rsidRPr="001E5C26">
        <w:rPr>
          <w:rFonts w:ascii="Arial" w:eastAsia="MS Mincho" w:hAnsi="Arial" w:cs="Arial"/>
          <w:b/>
          <w:bCs/>
          <w:szCs w:val="24"/>
          <w:vertAlign w:val="superscript"/>
        </w:rPr>
        <w:t>rd</w:t>
      </w:r>
      <w:r w:rsidR="00106692" w:rsidRPr="00EF4A20">
        <w:rPr>
          <w:rFonts w:ascii="Arial" w:eastAsia="MS Mincho" w:hAnsi="Arial" w:cs="Arial"/>
          <w:b/>
          <w:bCs/>
          <w:szCs w:val="24"/>
        </w:rPr>
        <w:t xml:space="preserve">, </w:t>
      </w:r>
      <w:r w:rsidRPr="00EF4A20">
        <w:rPr>
          <w:rFonts w:ascii="Arial" w:eastAsia="MS Mincho" w:hAnsi="Arial" w:cs="Arial"/>
          <w:b/>
          <w:bCs/>
          <w:szCs w:val="24"/>
        </w:rPr>
        <w:t>202</w:t>
      </w:r>
      <w:r>
        <w:rPr>
          <w:rFonts w:ascii="Arial" w:eastAsia="MS Mincho" w:hAnsi="Arial" w:cs="Arial"/>
          <w:b/>
          <w:bCs/>
          <w:szCs w:val="24"/>
        </w:rPr>
        <w:t>3</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5117B2B"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 xml:space="preserve">In </w:t>
      </w:r>
      <w:r w:rsidR="00704578">
        <w:rPr>
          <w:rFonts w:eastAsia="宋体"/>
          <w:sz w:val="22"/>
          <w:szCs w:val="22"/>
          <w:lang w:val="en-US" w:eastAsia="zh-CN"/>
        </w:rPr>
        <w:t>previous</w:t>
      </w:r>
      <w:r w:rsidR="0082604E" w:rsidRPr="00147475">
        <w:rPr>
          <w:rFonts w:eastAsia="宋体"/>
          <w:sz w:val="22"/>
          <w:szCs w:val="22"/>
          <w:lang w:val="en-US" w:eastAsia="zh-CN"/>
        </w:rPr>
        <w:t xml:space="preserve"> </w:t>
      </w:r>
      <w:r w:rsidRPr="00147475">
        <w:rPr>
          <w:rFonts w:eastAsia="宋体"/>
          <w:sz w:val="22"/>
          <w:szCs w:val="22"/>
          <w:lang w:val="en-US" w:eastAsia="zh-CN"/>
        </w:rPr>
        <w:t>meeting</w:t>
      </w:r>
      <w:r w:rsidR="00704578">
        <w:rPr>
          <w:rFonts w:eastAsia="宋体"/>
          <w:sz w:val="22"/>
          <w:szCs w:val="22"/>
          <w:lang w:val="en-US" w:eastAsia="zh-CN"/>
        </w:rPr>
        <w:t>s</w:t>
      </w:r>
      <w:r w:rsidRPr="00147475">
        <w:rPr>
          <w:rFonts w:eastAsia="宋体"/>
          <w:sz w:val="22"/>
          <w:szCs w:val="22"/>
          <w:lang w:val="en-US" w:eastAsia="zh-CN"/>
        </w:rPr>
        <w:t xml:space="preserve">, </w:t>
      </w:r>
      <w:r w:rsidR="0082604E">
        <w:rPr>
          <w:rFonts w:eastAsia="宋体"/>
          <w:sz w:val="22"/>
          <w:szCs w:val="22"/>
          <w:lang w:val="en-US" w:eastAsia="zh-CN"/>
        </w:rPr>
        <w:t>following agreements were made for STxMP</w:t>
      </w:r>
      <w:r w:rsidR="00403A5F">
        <w:rPr>
          <w:rFonts w:eastAsia="宋体"/>
          <w:sz w:val="22"/>
          <w:szCs w:val="22"/>
          <w:lang w:val="en-US" w:eastAsia="zh-CN"/>
        </w:rPr>
        <w:t xml:space="preserve"> [1]</w:t>
      </w:r>
      <w:r w:rsidR="00704578">
        <w:rPr>
          <w:rFonts w:eastAsia="宋体"/>
          <w:sz w:val="22"/>
          <w:szCs w:val="22"/>
          <w:lang w:val="en-US" w:eastAsia="zh-CN"/>
        </w:rPr>
        <w:t>[2]</w:t>
      </w:r>
      <w:r w:rsidR="001E5C26">
        <w:rPr>
          <w:rFonts w:eastAsia="宋体"/>
          <w:sz w:val="22"/>
          <w:szCs w:val="22"/>
          <w:lang w:val="en-US" w:eastAsia="zh-CN"/>
        </w:rPr>
        <w:t>[3]</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rsidRPr="00B31CBB" w14:paraId="32F33497" w14:textId="77777777" w:rsidTr="0040058E">
        <w:tc>
          <w:tcPr>
            <w:tcW w:w="9962" w:type="dxa"/>
          </w:tcPr>
          <w:p w14:paraId="22091E6E" w14:textId="54BC96F7" w:rsidR="001C7766" w:rsidRPr="00B31CBB" w:rsidRDefault="001C7766" w:rsidP="00B31CBB">
            <w:pPr>
              <w:pStyle w:val="aff7"/>
              <w:spacing w:before="0" w:beforeAutospacing="0" w:after="0" w:afterAutospacing="0"/>
              <w:jc w:val="both"/>
              <w:rPr>
                <w:rFonts w:ascii="宋体" w:eastAsia="宋体" w:hAnsi="宋体" w:cs="宋体"/>
                <w:sz w:val="20"/>
                <w:szCs w:val="20"/>
                <w:lang w:eastAsia="zh-CN"/>
              </w:rPr>
            </w:pPr>
            <w:r w:rsidRPr="00B31CBB">
              <w:rPr>
                <w:rFonts w:ascii="Times" w:eastAsia="Batang" w:hAnsi="Times" w:cs="Times"/>
                <w:b/>
                <w:bCs/>
                <w:sz w:val="20"/>
                <w:szCs w:val="20"/>
                <w:lang w:eastAsia="en-US"/>
              </w:rPr>
              <w:t xml:space="preserve"> </w:t>
            </w:r>
            <w:r w:rsidRPr="00B31CBB">
              <w:rPr>
                <w:rFonts w:ascii="Times New Roman" w:eastAsia="等线" w:hAnsi="Times New Roman" w:cs="Times New Roman"/>
                <w:b/>
                <w:bCs/>
                <w:color w:val="000000"/>
                <w:kern w:val="2"/>
                <w:sz w:val="20"/>
                <w:szCs w:val="20"/>
                <w:highlight w:val="darkYellow"/>
                <w:lang w:eastAsia="zh-CN"/>
              </w:rPr>
              <w:t>Working assumption</w:t>
            </w:r>
          </w:p>
          <w:p w14:paraId="52E12578" w14:textId="77777777" w:rsidR="001C7766" w:rsidRPr="00B31CBB" w:rsidRDefault="001C7766" w:rsidP="00B31CBB">
            <w:pPr>
              <w:spacing w:after="0"/>
              <w:jc w:val="both"/>
              <w:rPr>
                <w:rFonts w:ascii="宋体" w:eastAsia="宋体" w:hAnsi="宋体" w:cs="宋体"/>
                <w:sz w:val="20"/>
                <w:lang w:val="en-US" w:eastAsia="zh-CN"/>
              </w:rPr>
            </w:pPr>
            <w:r w:rsidRPr="00B31CBB">
              <w:rPr>
                <w:rFonts w:eastAsia="等线"/>
                <w:color w:val="000000"/>
                <w:kern w:val="2"/>
                <w:sz w:val="20"/>
                <w:lang w:val="en-US" w:eastAsia="zh-CN"/>
              </w:rPr>
              <w:t>Support the following scheme for STxMP PUSCH transmission in single-DCI based mTRP system in Rel-18:</w:t>
            </w:r>
          </w:p>
          <w:p w14:paraId="22675FB0" w14:textId="77777777" w:rsidR="001C7766" w:rsidRPr="00B31CBB" w:rsidRDefault="001C7766" w:rsidP="00B31CBB">
            <w:pPr>
              <w:numPr>
                <w:ilvl w:val="0"/>
                <w:numId w:val="28"/>
              </w:numPr>
              <w:spacing w:after="0"/>
              <w:ind w:left="1267"/>
              <w:rPr>
                <w:rFonts w:ascii="宋体" w:eastAsia="宋体" w:hAnsi="宋体" w:cs="宋体"/>
                <w:sz w:val="20"/>
                <w:lang w:val="en-US" w:eastAsia="zh-CN"/>
              </w:rPr>
            </w:pPr>
            <w:r w:rsidRPr="00B31CBB">
              <w:rPr>
                <w:rFonts w:eastAsia="Batang"/>
                <w:color w:val="000000"/>
                <w:kern w:val="24"/>
                <w:sz w:val="20"/>
                <w:lang w:eastAsia="zh-CN"/>
              </w:rPr>
              <w:t>SDM scheme</w:t>
            </w:r>
          </w:p>
          <w:p w14:paraId="667B6319" w14:textId="7010AAF0" w:rsidR="00AA0F67" w:rsidRPr="00B31CBB" w:rsidRDefault="001C7766" w:rsidP="00B31CBB">
            <w:pPr>
              <w:numPr>
                <w:ilvl w:val="0"/>
                <w:numId w:val="28"/>
              </w:numPr>
              <w:spacing w:after="0"/>
              <w:ind w:left="1267"/>
              <w:rPr>
                <w:rFonts w:ascii="宋体" w:eastAsia="宋体" w:hAnsi="宋体" w:cs="宋体"/>
                <w:sz w:val="20"/>
                <w:lang w:val="en-US" w:eastAsia="zh-CN"/>
              </w:rPr>
            </w:pPr>
            <w:r w:rsidRPr="00B31CBB">
              <w:rPr>
                <w:rFonts w:eastAsia="Batang"/>
                <w:color w:val="000000"/>
                <w:kern w:val="24"/>
                <w:sz w:val="20"/>
                <w:lang w:eastAsia="zh-CN"/>
              </w:rPr>
              <w:t>In RAN1#110bis-e, RAN1 will only consider SFN based transmission scheme to support in addition to the above. Decision to support or not to be made in RAN1#110bis-e.</w:t>
            </w:r>
          </w:p>
          <w:p w14:paraId="62CAFBD9" w14:textId="77777777" w:rsidR="00F37504" w:rsidRPr="00B31CBB" w:rsidRDefault="00F37504" w:rsidP="00B31CBB">
            <w:pPr>
              <w:spacing w:after="0"/>
              <w:rPr>
                <w:b/>
                <w:bCs/>
                <w:sz w:val="20"/>
                <w:highlight w:val="green"/>
                <w:lang w:val="en-CA"/>
              </w:rPr>
            </w:pPr>
            <w:r w:rsidRPr="00B31CBB">
              <w:rPr>
                <w:b/>
                <w:bCs/>
                <w:sz w:val="20"/>
                <w:highlight w:val="green"/>
                <w:lang w:val="en-CA"/>
              </w:rPr>
              <w:t>Agreement</w:t>
            </w:r>
          </w:p>
          <w:p w14:paraId="202C8F2C" w14:textId="77777777" w:rsidR="00F37504" w:rsidRPr="00B31CBB" w:rsidRDefault="00F37504" w:rsidP="00B31CBB">
            <w:pPr>
              <w:spacing w:after="0"/>
              <w:rPr>
                <w:sz w:val="20"/>
              </w:rPr>
            </w:pPr>
            <w:r w:rsidRPr="00B31CBB">
              <w:rPr>
                <w:sz w:val="20"/>
              </w:rPr>
              <w:t>For the DMRS port indication for SDM scheme single-DCI based STxMP transmission, support Alt2:</w:t>
            </w:r>
          </w:p>
          <w:p w14:paraId="687D4E91" w14:textId="77777777" w:rsidR="00F37504" w:rsidRPr="00B31CBB" w:rsidRDefault="00F37504" w:rsidP="00B31CBB">
            <w:pPr>
              <w:pStyle w:val="aff9"/>
              <w:numPr>
                <w:ilvl w:val="0"/>
                <w:numId w:val="45"/>
              </w:numPr>
              <w:spacing w:after="0"/>
              <w:ind w:leftChars="0"/>
              <w:jc w:val="both"/>
              <w:rPr>
                <w:sz w:val="20"/>
                <w:lang w:val="en-CA" w:eastAsia="zh-CN"/>
              </w:rPr>
            </w:pPr>
            <w:r w:rsidRPr="00B31CBB">
              <w:rPr>
                <w:sz w:val="20"/>
                <w:lang w:val="en-CA" w:eastAsia="zh-CN"/>
              </w:rPr>
              <w:t>Alt2: the DMRS ports associated with two TPMI/SRI fields can be in same or different CDM groups.</w:t>
            </w:r>
          </w:p>
          <w:p w14:paraId="4231F3FB" w14:textId="77777777" w:rsidR="00626E32" w:rsidRPr="00B31CBB" w:rsidRDefault="00626E32" w:rsidP="00B31CBB">
            <w:pPr>
              <w:spacing w:after="0"/>
              <w:rPr>
                <w:b/>
                <w:bCs/>
                <w:sz w:val="20"/>
                <w:highlight w:val="green"/>
                <w:lang w:val="en-CA"/>
              </w:rPr>
            </w:pPr>
            <w:r w:rsidRPr="00B31CBB">
              <w:rPr>
                <w:b/>
                <w:bCs/>
                <w:sz w:val="20"/>
                <w:highlight w:val="green"/>
                <w:lang w:val="en-CA"/>
              </w:rPr>
              <w:t>Agreement</w:t>
            </w:r>
          </w:p>
          <w:p w14:paraId="1169BABB" w14:textId="77777777" w:rsidR="00626E32" w:rsidRPr="00B31CBB" w:rsidRDefault="00626E32" w:rsidP="00B31CBB">
            <w:pPr>
              <w:spacing w:after="0"/>
              <w:rPr>
                <w:sz w:val="20"/>
                <w:lang w:val="en-CA"/>
              </w:rPr>
            </w:pPr>
            <w:r w:rsidRPr="00B31CBB">
              <w:rPr>
                <w:sz w:val="20"/>
                <w:lang w:val="en-CA"/>
              </w:rPr>
              <w:t>For dynamic switching between SDM scheme of single-DCI based STxMP PUSCH and sTRP transmission:</w:t>
            </w:r>
          </w:p>
          <w:p w14:paraId="202D438B" w14:textId="77777777" w:rsidR="00626E32" w:rsidRPr="00B31CBB" w:rsidRDefault="00626E32" w:rsidP="00B31CBB">
            <w:pPr>
              <w:pStyle w:val="aff9"/>
              <w:numPr>
                <w:ilvl w:val="0"/>
                <w:numId w:val="46"/>
              </w:numPr>
              <w:spacing w:after="0"/>
              <w:ind w:leftChars="0"/>
              <w:jc w:val="both"/>
              <w:rPr>
                <w:sz w:val="20"/>
                <w:lang w:val="en-CA" w:eastAsia="zh-CN"/>
              </w:rPr>
            </w:pPr>
            <w:r w:rsidRPr="00B31CBB">
              <w:rPr>
                <w:sz w:val="20"/>
                <w:lang w:val="en-CA" w:eastAsia="zh-CN"/>
              </w:rPr>
              <w:t>Use the 2-bit “SRS resource set indicator” DCI field to dynamically indicate the sTRP or SDM transmission.</w:t>
            </w:r>
          </w:p>
          <w:p w14:paraId="0384FA66" w14:textId="77777777" w:rsidR="00626E32" w:rsidRPr="00B31CBB" w:rsidRDefault="00626E32" w:rsidP="00B31CBB">
            <w:pPr>
              <w:pStyle w:val="aff9"/>
              <w:numPr>
                <w:ilvl w:val="0"/>
                <w:numId w:val="46"/>
              </w:numPr>
              <w:spacing w:after="0"/>
              <w:ind w:leftChars="0"/>
              <w:jc w:val="both"/>
              <w:rPr>
                <w:sz w:val="20"/>
                <w:lang w:val="en-CA" w:eastAsia="zh-CN"/>
              </w:rPr>
            </w:pPr>
            <w:r w:rsidRPr="00B31CBB">
              <w:rPr>
                <w:sz w:val="20"/>
                <w:lang w:val="en-CA" w:eastAsia="zh-CN"/>
              </w:rPr>
              <w:t>FFS: how to interpret each codepoint of “SRS resource set indicator”.</w:t>
            </w:r>
          </w:p>
          <w:p w14:paraId="1F86D8CC" w14:textId="77777777" w:rsidR="00626E32" w:rsidRPr="00B31CBB" w:rsidRDefault="00626E32" w:rsidP="00B31CBB">
            <w:pPr>
              <w:pStyle w:val="aff9"/>
              <w:numPr>
                <w:ilvl w:val="0"/>
                <w:numId w:val="46"/>
              </w:numPr>
              <w:spacing w:after="0"/>
              <w:ind w:leftChars="0"/>
              <w:jc w:val="both"/>
              <w:rPr>
                <w:sz w:val="20"/>
                <w:lang w:val="en-CA" w:eastAsia="zh-CN"/>
              </w:rPr>
            </w:pPr>
            <w:r w:rsidRPr="00B31CBB">
              <w:rPr>
                <w:sz w:val="20"/>
                <w:lang w:val="en-CA" w:eastAsia="zh-CN"/>
              </w:rPr>
              <w:t>For the maximal number of layers for sTRP transmission, down-select:</w:t>
            </w:r>
          </w:p>
          <w:p w14:paraId="1337D75D"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Option1: The maximal number of layers of sTRP transmission is configured by the maxRank (or Lmax) in current spec</w:t>
            </w:r>
          </w:p>
          <w:p w14:paraId="604DC8AD"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Option2:  Configuring one additional maximal numbers of layers for sTRP transmission, in addition to maxRank in current spec.</w:t>
            </w:r>
          </w:p>
          <w:p w14:paraId="2318700A" w14:textId="77777777" w:rsidR="00626E32" w:rsidRPr="00B31CBB" w:rsidRDefault="00626E32" w:rsidP="00B31CBB">
            <w:pPr>
              <w:pStyle w:val="aff9"/>
              <w:numPr>
                <w:ilvl w:val="0"/>
                <w:numId w:val="46"/>
              </w:numPr>
              <w:spacing w:after="0"/>
              <w:ind w:leftChars="0"/>
              <w:jc w:val="both"/>
              <w:rPr>
                <w:sz w:val="20"/>
                <w:lang w:val="en-CA" w:eastAsia="zh-CN"/>
              </w:rPr>
            </w:pPr>
            <w:r w:rsidRPr="00B31CBB">
              <w:rPr>
                <w:sz w:val="20"/>
                <w:lang w:val="en-CA" w:eastAsia="zh-CN"/>
              </w:rPr>
              <w:t>Down-select one from the following for maximal number of layers of SDM transmission:</w:t>
            </w:r>
          </w:p>
          <w:p w14:paraId="7B8EE547"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Alt1: Configure one single maximal number of layers (separate from the maximal number(s) of layers for sTRP), that is applied to the first SRS resource set and the second SRS resource set, separately.</w:t>
            </w:r>
          </w:p>
          <w:p w14:paraId="33FED718"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Alt1a: The maxRank (or Lmax) in current spec is also applied to the first SRS resource set and the second SRS resource set, separately.</w:t>
            </w:r>
          </w:p>
          <w:p w14:paraId="528E88C3"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 xml:space="preserve">Alt2: Configure separate maximal numbers of layers for the first SRS resource set and the second SRS resource set </w:t>
            </w:r>
          </w:p>
          <w:p w14:paraId="412180E6"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Alt3: no dedicated configuration for SDM. The maximal number(s) of layers of sTRP and the UE capability reporting for SDM are used to determine the maximal number of layers of SDM transmission.</w:t>
            </w:r>
          </w:p>
          <w:p w14:paraId="3D5ACC26" w14:textId="77777777" w:rsidR="00626E32" w:rsidRPr="00B31CBB" w:rsidRDefault="00626E32" w:rsidP="00B31CBB">
            <w:pPr>
              <w:pStyle w:val="aff9"/>
              <w:numPr>
                <w:ilvl w:val="1"/>
                <w:numId w:val="46"/>
              </w:numPr>
              <w:spacing w:after="0"/>
              <w:ind w:leftChars="0"/>
              <w:jc w:val="both"/>
              <w:rPr>
                <w:sz w:val="20"/>
                <w:lang w:val="en-CA" w:eastAsia="zh-CN"/>
              </w:rPr>
            </w:pPr>
            <w:r w:rsidRPr="00B31CBB">
              <w:rPr>
                <w:sz w:val="20"/>
                <w:lang w:val="en-CA" w:eastAsia="zh-CN"/>
              </w:rPr>
              <w:t>Alt4: The maximal number(s) of layers in above Option1/2 also applied to the first SRS resource set and the second SRS resource set, separately.</w:t>
            </w:r>
          </w:p>
          <w:p w14:paraId="5F56AA6A" w14:textId="77777777" w:rsidR="00626E32" w:rsidRPr="00B31CBB" w:rsidRDefault="00626E32" w:rsidP="00B31CBB">
            <w:pPr>
              <w:pStyle w:val="aff9"/>
              <w:numPr>
                <w:ilvl w:val="0"/>
                <w:numId w:val="46"/>
              </w:numPr>
              <w:spacing w:after="0"/>
              <w:ind w:leftChars="0"/>
              <w:jc w:val="both"/>
              <w:rPr>
                <w:sz w:val="20"/>
                <w:lang w:val="en-CA" w:eastAsia="zh-CN"/>
              </w:rPr>
            </w:pPr>
            <w:r w:rsidRPr="00B31CBB">
              <w:rPr>
                <w:sz w:val="20"/>
                <w:lang w:eastAsia="zh-CN"/>
              </w:rPr>
              <w:t>FFS:  To ensure the same size of DCI for sTRP and SDM cases, how to use/interpret the TPMI/SRI field(s) and whether to do reserved bit or zero padding.</w:t>
            </w:r>
          </w:p>
          <w:p w14:paraId="4591D81E" w14:textId="77777777" w:rsidR="004B676E" w:rsidRPr="00B31CBB" w:rsidRDefault="004B676E" w:rsidP="00B31CBB">
            <w:pPr>
              <w:spacing w:after="0"/>
              <w:rPr>
                <w:b/>
                <w:bCs/>
                <w:sz w:val="20"/>
                <w:highlight w:val="green"/>
                <w:lang w:val="en-CA"/>
              </w:rPr>
            </w:pPr>
            <w:r w:rsidRPr="00B31CBB">
              <w:rPr>
                <w:b/>
                <w:bCs/>
                <w:sz w:val="20"/>
                <w:highlight w:val="green"/>
                <w:lang w:val="en-CA"/>
              </w:rPr>
              <w:t>Agreement</w:t>
            </w:r>
          </w:p>
          <w:p w14:paraId="071CCAF9" w14:textId="77777777" w:rsidR="004B676E" w:rsidRPr="00B31CBB" w:rsidRDefault="004B676E" w:rsidP="00B31CBB">
            <w:pPr>
              <w:spacing w:after="0"/>
              <w:rPr>
                <w:sz w:val="20"/>
              </w:rPr>
            </w:pPr>
            <w:r w:rsidRPr="00B31CBB">
              <w:rPr>
                <w:sz w:val="20"/>
              </w:rPr>
              <w:t>For SDM scheme single-DCI based STxMP transmission, when L1 and L2 layers are indicated/determined by two TPMI fields of CB PUSCH or two SRI fields of NCB PUSCH respectively:</w:t>
            </w:r>
          </w:p>
          <w:p w14:paraId="76A35E49" w14:textId="77777777" w:rsidR="004B676E" w:rsidRPr="00B31CBB" w:rsidRDefault="004B676E" w:rsidP="00B31CBB">
            <w:pPr>
              <w:pStyle w:val="aff9"/>
              <w:numPr>
                <w:ilvl w:val="0"/>
                <w:numId w:val="47"/>
              </w:numPr>
              <w:spacing w:after="0"/>
              <w:ind w:leftChars="0"/>
              <w:jc w:val="both"/>
              <w:rPr>
                <w:sz w:val="20"/>
              </w:rPr>
            </w:pPr>
            <w:r w:rsidRPr="00B31CBB">
              <w:rPr>
                <w:sz w:val="20"/>
              </w:rPr>
              <w:t>The first L1 indicated DMRS ports correspond to the L1 layers indicated by the first TPMI or SRI field</w:t>
            </w:r>
          </w:p>
          <w:p w14:paraId="746520AF" w14:textId="77777777" w:rsidR="004B676E" w:rsidRPr="00B31CBB" w:rsidRDefault="004B676E" w:rsidP="00B31CBB">
            <w:pPr>
              <w:pStyle w:val="aff9"/>
              <w:numPr>
                <w:ilvl w:val="0"/>
                <w:numId w:val="47"/>
              </w:numPr>
              <w:spacing w:after="0"/>
              <w:ind w:leftChars="0"/>
              <w:jc w:val="both"/>
              <w:rPr>
                <w:sz w:val="20"/>
              </w:rPr>
            </w:pPr>
            <w:r w:rsidRPr="00B31CBB">
              <w:rPr>
                <w:sz w:val="20"/>
              </w:rPr>
              <w:t>The remaining L2 indicated DMRS ports correspond to the L2 layers indicated by the second TMPI or SRI field</w:t>
            </w:r>
          </w:p>
          <w:p w14:paraId="66A3D7AD" w14:textId="77777777" w:rsidR="004B676E" w:rsidRPr="00B31CBB" w:rsidRDefault="004B676E" w:rsidP="00B31CBB">
            <w:pPr>
              <w:pStyle w:val="aff9"/>
              <w:numPr>
                <w:ilvl w:val="0"/>
                <w:numId w:val="47"/>
              </w:numPr>
              <w:spacing w:after="0"/>
              <w:ind w:leftChars="0"/>
              <w:jc w:val="both"/>
              <w:rPr>
                <w:sz w:val="20"/>
              </w:rPr>
            </w:pPr>
            <w:r w:rsidRPr="00B31CBB">
              <w:rPr>
                <w:sz w:val="20"/>
              </w:rPr>
              <w:t>Support at least one of the following options for indication of layer combination {1+2}:</w:t>
            </w:r>
          </w:p>
          <w:p w14:paraId="3695FCA9" w14:textId="77777777" w:rsidR="004B676E" w:rsidRPr="00B31CBB" w:rsidRDefault="004B676E" w:rsidP="00B31CBB">
            <w:pPr>
              <w:pStyle w:val="aff9"/>
              <w:numPr>
                <w:ilvl w:val="1"/>
                <w:numId w:val="47"/>
              </w:numPr>
              <w:spacing w:after="0"/>
              <w:ind w:leftChars="0"/>
              <w:jc w:val="both"/>
              <w:rPr>
                <w:sz w:val="20"/>
              </w:rPr>
            </w:pPr>
            <w:r w:rsidRPr="00B31CBB">
              <w:rPr>
                <w:sz w:val="20"/>
              </w:rPr>
              <w:t>Option 1: new entry is added to DMRS table, e.g., {0, 2, 3}, {2, 0, 1}.</w:t>
            </w:r>
          </w:p>
          <w:p w14:paraId="330AC00E" w14:textId="77777777" w:rsidR="004B676E" w:rsidRPr="00B31CBB" w:rsidRDefault="004B676E" w:rsidP="00B31CBB">
            <w:pPr>
              <w:pStyle w:val="aff9"/>
              <w:numPr>
                <w:ilvl w:val="1"/>
                <w:numId w:val="47"/>
              </w:numPr>
              <w:spacing w:after="0"/>
              <w:ind w:leftChars="0"/>
              <w:jc w:val="both"/>
              <w:rPr>
                <w:sz w:val="20"/>
              </w:rPr>
            </w:pPr>
            <w:r w:rsidRPr="00B31CBB">
              <w:rPr>
                <w:sz w:val="20"/>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3E7698B3" w14:textId="77777777" w:rsidR="004B676E" w:rsidRPr="00B31CBB" w:rsidRDefault="004B676E" w:rsidP="00B31CBB">
            <w:pPr>
              <w:pStyle w:val="aff9"/>
              <w:numPr>
                <w:ilvl w:val="1"/>
                <w:numId w:val="47"/>
              </w:numPr>
              <w:spacing w:after="0"/>
              <w:ind w:leftChars="0"/>
              <w:jc w:val="both"/>
              <w:rPr>
                <w:sz w:val="20"/>
              </w:rPr>
            </w:pPr>
            <w:r w:rsidRPr="00B31CBB">
              <w:rPr>
                <w:sz w:val="20"/>
              </w:rPr>
              <w:t xml:space="preserve">Option </w:t>
            </w:r>
            <w:r w:rsidRPr="00B31CBB">
              <w:rPr>
                <w:sz w:val="20"/>
                <w:lang w:eastAsia="zh-CN"/>
              </w:rPr>
              <w:t>3</w:t>
            </w:r>
            <w:r w:rsidRPr="00B31CBB">
              <w:rPr>
                <w:sz w:val="20"/>
              </w:rPr>
              <w:t>:</w:t>
            </w:r>
            <w:r w:rsidRPr="00B31CBB">
              <w:rPr>
                <w:sz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66CCED08" w14:textId="77777777" w:rsidR="004B676E" w:rsidRPr="00B31CBB" w:rsidRDefault="004B676E" w:rsidP="00B31CBB">
            <w:pPr>
              <w:pStyle w:val="aff9"/>
              <w:numPr>
                <w:ilvl w:val="1"/>
                <w:numId w:val="47"/>
              </w:numPr>
              <w:spacing w:after="0"/>
              <w:ind w:leftChars="0"/>
              <w:jc w:val="both"/>
              <w:rPr>
                <w:sz w:val="20"/>
              </w:rPr>
            </w:pPr>
            <w:r w:rsidRPr="00B31CBB">
              <w:rPr>
                <w:sz w:val="20"/>
                <w:lang w:eastAsia="zh-CN"/>
              </w:rPr>
              <w:t>Other options are not precluded</w:t>
            </w:r>
          </w:p>
          <w:p w14:paraId="6666EEDA" w14:textId="77777777" w:rsidR="000A77AF" w:rsidRPr="00B31CBB" w:rsidRDefault="000A77AF" w:rsidP="00B31CBB">
            <w:pPr>
              <w:spacing w:after="0"/>
              <w:rPr>
                <w:b/>
                <w:bCs/>
                <w:sz w:val="20"/>
              </w:rPr>
            </w:pPr>
            <w:r w:rsidRPr="00B31CBB">
              <w:rPr>
                <w:b/>
                <w:bCs/>
                <w:sz w:val="20"/>
                <w:highlight w:val="yellow"/>
              </w:rPr>
              <w:t>Conclusion</w:t>
            </w:r>
          </w:p>
          <w:p w14:paraId="15E61C01" w14:textId="77777777" w:rsidR="000A77AF" w:rsidRPr="00B31CBB" w:rsidRDefault="000A77AF" w:rsidP="00B31CBB">
            <w:pPr>
              <w:spacing w:after="0"/>
              <w:rPr>
                <w:sz w:val="20"/>
              </w:rPr>
            </w:pPr>
            <w:r w:rsidRPr="00B31CBB">
              <w:rPr>
                <w:sz w:val="20"/>
              </w:rPr>
              <w:lastRenderedPageBreak/>
              <w:t>There is no consensus to support layer combinations {1+3} and {3+1} in SDM scheme of single-DCI based STxMP PUSCH.</w:t>
            </w:r>
          </w:p>
          <w:p w14:paraId="684D06F5" w14:textId="77777777" w:rsidR="006449E4" w:rsidRPr="00B31CBB" w:rsidRDefault="006449E4" w:rsidP="00B31CBB">
            <w:pPr>
              <w:spacing w:after="0"/>
              <w:rPr>
                <w:b/>
                <w:bCs/>
                <w:sz w:val="20"/>
                <w:highlight w:val="green"/>
                <w:lang w:val="en-CA"/>
              </w:rPr>
            </w:pPr>
            <w:r w:rsidRPr="00B31CBB">
              <w:rPr>
                <w:b/>
                <w:bCs/>
                <w:sz w:val="20"/>
                <w:highlight w:val="green"/>
                <w:lang w:val="en-CA"/>
              </w:rPr>
              <w:t>Agreement</w:t>
            </w:r>
          </w:p>
          <w:p w14:paraId="6E10DE89" w14:textId="77777777" w:rsidR="006449E4" w:rsidRPr="00B31CBB" w:rsidRDefault="006449E4" w:rsidP="00B31CBB">
            <w:pPr>
              <w:spacing w:after="0"/>
              <w:rPr>
                <w:sz w:val="20"/>
                <w:lang w:val="en-CA"/>
              </w:rPr>
            </w:pPr>
            <w:r w:rsidRPr="00B31CBB">
              <w:rPr>
                <w:sz w:val="20"/>
                <w:lang w:val="en-CA"/>
              </w:rPr>
              <w:t>Support the SFN scheme for single-DCI based STxMP PUCCH transmission</w:t>
            </w:r>
          </w:p>
          <w:p w14:paraId="19BA2F56" w14:textId="77777777" w:rsidR="00030648" w:rsidRPr="00B31CBB" w:rsidRDefault="00030648" w:rsidP="00B31CBB">
            <w:pPr>
              <w:spacing w:after="0"/>
              <w:rPr>
                <w:b/>
                <w:bCs/>
                <w:sz w:val="20"/>
                <w:highlight w:val="green"/>
                <w:lang w:val="en-CA"/>
              </w:rPr>
            </w:pPr>
            <w:r w:rsidRPr="00B31CBB">
              <w:rPr>
                <w:b/>
                <w:bCs/>
                <w:sz w:val="20"/>
                <w:highlight w:val="green"/>
                <w:lang w:val="en-CA"/>
              </w:rPr>
              <w:t>Agreement</w:t>
            </w:r>
          </w:p>
          <w:p w14:paraId="16B6BB8E" w14:textId="77777777" w:rsidR="00030648" w:rsidRPr="00B31CBB" w:rsidRDefault="00030648" w:rsidP="00B31CBB">
            <w:pPr>
              <w:pStyle w:val="aff9"/>
              <w:numPr>
                <w:ilvl w:val="0"/>
                <w:numId w:val="48"/>
              </w:numPr>
              <w:spacing w:after="0"/>
              <w:ind w:leftChars="0"/>
              <w:jc w:val="both"/>
              <w:rPr>
                <w:sz w:val="20"/>
                <w:lang w:val="en-CA" w:eastAsia="zh-CN"/>
              </w:rPr>
            </w:pPr>
            <w:r w:rsidRPr="00B31CBB">
              <w:rPr>
                <w:sz w:val="20"/>
                <w:lang w:val="en-CA" w:eastAsia="zh-CN"/>
              </w:rPr>
              <w:t>Support DCI-based dynamic switching between SFN scheme of single-DCI based STxMP PUSCH and sTRP transmission</w:t>
            </w:r>
          </w:p>
          <w:p w14:paraId="7B45EABC" w14:textId="77777777" w:rsidR="00030648" w:rsidRPr="00B31CBB" w:rsidRDefault="00030648" w:rsidP="00B31CBB">
            <w:pPr>
              <w:pStyle w:val="aff9"/>
              <w:numPr>
                <w:ilvl w:val="1"/>
                <w:numId w:val="48"/>
              </w:numPr>
              <w:spacing w:after="0"/>
              <w:ind w:leftChars="0"/>
              <w:jc w:val="both"/>
              <w:rPr>
                <w:sz w:val="20"/>
                <w:lang w:val="en-CA" w:eastAsia="zh-CN"/>
              </w:rPr>
            </w:pPr>
            <w:r w:rsidRPr="00B31CBB">
              <w:rPr>
                <w:sz w:val="20"/>
                <w:lang w:val="en-CA" w:eastAsia="zh-CN"/>
              </w:rPr>
              <w:t xml:space="preserve">The DCI field “SRS resource set indicator” is used to indicate the switching between SFN scheme and sTRP transmission. </w:t>
            </w:r>
          </w:p>
          <w:p w14:paraId="444B1852" w14:textId="77777777" w:rsidR="00030648" w:rsidRPr="00B31CBB" w:rsidRDefault="00030648" w:rsidP="00B31CBB">
            <w:pPr>
              <w:pStyle w:val="aff9"/>
              <w:numPr>
                <w:ilvl w:val="0"/>
                <w:numId w:val="48"/>
              </w:numPr>
              <w:spacing w:after="0"/>
              <w:ind w:leftChars="0"/>
              <w:jc w:val="both"/>
              <w:rPr>
                <w:sz w:val="20"/>
                <w:lang w:val="en-CA" w:eastAsia="zh-CN"/>
              </w:rPr>
            </w:pPr>
            <w:r w:rsidRPr="00B31CBB">
              <w:rPr>
                <w:sz w:val="20"/>
                <w:lang w:val="en-CA" w:eastAsia="zh-CN"/>
              </w:rPr>
              <w:t>(Conclusion) There is no consensus to support DCI-based dynamic switching between SFN scheme and SDM scheme</w:t>
            </w:r>
          </w:p>
          <w:p w14:paraId="068503B8" w14:textId="77777777" w:rsidR="00CB23D8" w:rsidRPr="00B31CBB" w:rsidRDefault="00CB23D8" w:rsidP="00B31CBB">
            <w:pPr>
              <w:spacing w:after="0"/>
              <w:rPr>
                <w:b/>
                <w:bCs/>
                <w:sz w:val="20"/>
                <w:highlight w:val="green"/>
                <w:lang w:val="en-CA"/>
              </w:rPr>
            </w:pPr>
            <w:r w:rsidRPr="00B31CBB">
              <w:rPr>
                <w:b/>
                <w:bCs/>
                <w:sz w:val="20"/>
                <w:highlight w:val="green"/>
                <w:lang w:val="en-CA"/>
              </w:rPr>
              <w:t>Agreement</w:t>
            </w:r>
          </w:p>
          <w:p w14:paraId="37EC6ACF" w14:textId="77777777" w:rsidR="00CB23D8" w:rsidRPr="00B31CBB" w:rsidRDefault="00CB23D8" w:rsidP="00B31CBB">
            <w:pPr>
              <w:spacing w:after="0"/>
              <w:rPr>
                <w:sz w:val="20"/>
                <w:lang w:val="en-CA"/>
              </w:rPr>
            </w:pPr>
            <w:r w:rsidRPr="00B31CBB">
              <w:rPr>
                <w:sz w:val="20"/>
                <w:lang w:val="en-CA"/>
              </w:rPr>
              <w:t>For the SFN scheme of single-DCI based STxMP PUSCH:</w:t>
            </w:r>
          </w:p>
          <w:p w14:paraId="03CA4D30" w14:textId="77777777" w:rsidR="00CB23D8" w:rsidRPr="00B31CBB" w:rsidRDefault="00CB23D8" w:rsidP="00B31CBB">
            <w:pPr>
              <w:pStyle w:val="aff9"/>
              <w:numPr>
                <w:ilvl w:val="0"/>
                <w:numId w:val="48"/>
              </w:numPr>
              <w:spacing w:after="0"/>
              <w:ind w:leftChars="0"/>
              <w:jc w:val="both"/>
              <w:rPr>
                <w:sz w:val="20"/>
                <w:lang w:val="en-CA" w:eastAsia="zh-CN"/>
              </w:rPr>
            </w:pPr>
            <w:r w:rsidRPr="00B31CBB">
              <w:rPr>
                <w:sz w:val="20"/>
                <w:lang w:val="en-CA" w:eastAsia="zh-CN"/>
              </w:rPr>
              <w:t>Configure two SRS resource sets for CB or NCB.</w:t>
            </w:r>
          </w:p>
          <w:p w14:paraId="02FFD094" w14:textId="77777777" w:rsidR="00CB23D8" w:rsidRPr="00B31CBB" w:rsidRDefault="00CB23D8" w:rsidP="00B31CBB">
            <w:pPr>
              <w:pStyle w:val="aff9"/>
              <w:numPr>
                <w:ilvl w:val="1"/>
                <w:numId w:val="48"/>
              </w:numPr>
              <w:spacing w:after="0"/>
              <w:ind w:leftChars="0"/>
              <w:jc w:val="both"/>
              <w:rPr>
                <w:sz w:val="20"/>
                <w:lang w:val="en-CA" w:eastAsia="zh-CN"/>
              </w:rPr>
            </w:pPr>
            <w:r w:rsidRPr="00B31CBB">
              <w:rPr>
                <w:sz w:val="20"/>
                <w:lang w:val="en-CA" w:eastAsia="zh-CN"/>
              </w:rPr>
              <w:t xml:space="preserve">FFS: Number of SRS resources of SRS resource set, and number of SRS ports of SRS resource </w:t>
            </w:r>
          </w:p>
          <w:p w14:paraId="2AF182B4" w14:textId="77777777" w:rsidR="00CB23D8" w:rsidRPr="00B31CBB" w:rsidRDefault="00CB23D8" w:rsidP="00B31CBB">
            <w:pPr>
              <w:pStyle w:val="aff9"/>
              <w:numPr>
                <w:ilvl w:val="0"/>
                <w:numId w:val="48"/>
              </w:numPr>
              <w:spacing w:after="0"/>
              <w:ind w:leftChars="0"/>
              <w:jc w:val="both"/>
              <w:rPr>
                <w:sz w:val="20"/>
                <w:lang w:val="en-CA" w:eastAsia="zh-CN"/>
              </w:rPr>
            </w:pPr>
            <w:r w:rsidRPr="00B31CBB">
              <w:rPr>
                <w:sz w:val="20"/>
                <w:lang w:val="en-CA" w:eastAsia="zh-CN"/>
              </w:rPr>
              <w:t xml:space="preserve">The DCI indicates two SRI fields and TPMI fields for SFN transmission, </w:t>
            </w:r>
          </w:p>
          <w:p w14:paraId="0E2FEB11" w14:textId="77777777" w:rsidR="00CB23D8" w:rsidRPr="00B31CBB" w:rsidRDefault="00CB23D8" w:rsidP="00B31CBB">
            <w:pPr>
              <w:pStyle w:val="aff9"/>
              <w:numPr>
                <w:ilvl w:val="0"/>
                <w:numId w:val="48"/>
              </w:numPr>
              <w:spacing w:after="0"/>
              <w:ind w:leftChars="0"/>
              <w:jc w:val="both"/>
              <w:rPr>
                <w:sz w:val="20"/>
                <w:lang w:val="en-CA" w:eastAsia="zh-CN"/>
              </w:rPr>
            </w:pPr>
            <w:r w:rsidRPr="00B31CBB">
              <w:rPr>
                <w:sz w:val="20"/>
                <w:lang w:val="en-CA" w:eastAsia="zh-CN"/>
              </w:rPr>
              <w:t>On the indication of number of layers for CB and NCB PUSCH:</w:t>
            </w:r>
          </w:p>
          <w:p w14:paraId="5F59B414" w14:textId="77777777" w:rsidR="00CB23D8" w:rsidRPr="00B31CBB" w:rsidRDefault="00CB23D8" w:rsidP="00B31CBB">
            <w:pPr>
              <w:pStyle w:val="aff9"/>
              <w:numPr>
                <w:ilvl w:val="1"/>
                <w:numId w:val="48"/>
              </w:numPr>
              <w:spacing w:after="0"/>
              <w:ind w:leftChars="0"/>
              <w:jc w:val="both"/>
              <w:rPr>
                <w:sz w:val="20"/>
                <w:lang w:val="en-CA" w:eastAsia="zh-CN"/>
              </w:rPr>
            </w:pPr>
            <w:r w:rsidRPr="00B31CBB">
              <w:rPr>
                <w:sz w:val="20"/>
                <w:lang w:val="en-CA" w:eastAsia="zh-CN"/>
              </w:rPr>
              <w:t>Alt1: Similar to rel-17 mTRP TDM scheme, the number of layers is indicated by the first SRI field (for NCB PUSCH) or the first TPMI field (for CB PUSCH)</w:t>
            </w:r>
          </w:p>
          <w:p w14:paraId="4B0EA4B5" w14:textId="77777777" w:rsidR="00FF081F" w:rsidRPr="00B31CBB" w:rsidRDefault="00FF081F" w:rsidP="00B31CBB">
            <w:pPr>
              <w:spacing w:after="0"/>
              <w:rPr>
                <w:b/>
                <w:bCs/>
                <w:sz w:val="20"/>
                <w:highlight w:val="green"/>
                <w:lang w:val="en-CA"/>
              </w:rPr>
            </w:pPr>
            <w:r w:rsidRPr="00B31CBB">
              <w:rPr>
                <w:b/>
                <w:bCs/>
                <w:sz w:val="20"/>
                <w:highlight w:val="green"/>
                <w:lang w:val="en-CA"/>
              </w:rPr>
              <w:t>Agreement</w:t>
            </w:r>
          </w:p>
          <w:p w14:paraId="0BD1A007" w14:textId="77777777" w:rsidR="00FF081F" w:rsidRPr="00B31CBB" w:rsidRDefault="00FF081F" w:rsidP="00B31CBB">
            <w:pPr>
              <w:pStyle w:val="aff9"/>
              <w:snapToGrid w:val="0"/>
              <w:spacing w:after="0"/>
              <w:ind w:leftChars="0" w:left="0"/>
              <w:jc w:val="both"/>
              <w:rPr>
                <w:sz w:val="20"/>
              </w:rPr>
            </w:pPr>
            <w:r w:rsidRPr="00B31CBB">
              <w:rPr>
                <w:sz w:val="20"/>
              </w:rPr>
              <w:t>Support CG PUSCH + CG PUSCH in multi-DCI based STxMP PUSCH+PUSCH transmission.</w:t>
            </w:r>
          </w:p>
          <w:p w14:paraId="7154CD92" w14:textId="77777777" w:rsidR="00EA5B24" w:rsidRPr="00B31CBB" w:rsidRDefault="00EA5B24" w:rsidP="00B31CBB">
            <w:pPr>
              <w:spacing w:after="0"/>
              <w:rPr>
                <w:b/>
                <w:bCs/>
                <w:sz w:val="20"/>
                <w:highlight w:val="green"/>
                <w:lang w:val="en-CA"/>
              </w:rPr>
            </w:pPr>
            <w:r w:rsidRPr="00B31CBB">
              <w:rPr>
                <w:b/>
                <w:bCs/>
                <w:sz w:val="20"/>
                <w:highlight w:val="green"/>
                <w:lang w:val="en-CA"/>
              </w:rPr>
              <w:t>Agreement</w:t>
            </w:r>
          </w:p>
          <w:p w14:paraId="5D5F4A21" w14:textId="77777777" w:rsidR="00EA5B24" w:rsidRPr="00B31CBB" w:rsidRDefault="00EA5B24" w:rsidP="00B31CBB">
            <w:pPr>
              <w:pStyle w:val="aff9"/>
              <w:numPr>
                <w:ilvl w:val="0"/>
                <w:numId w:val="49"/>
              </w:numPr>
              <w:spacing w:after="0"/>
              <w:ind w:leftChars="0"/>
              <w:jc w:val="both"/>
              <w:rPr>
                <w:sz w:val="20"/>
                <w:lang w:val="en-CA"/>
              </w:rPr>
            </w:pPr>
            <w:r w:rsidRPr="00B31CBB">
              <w:rPr>
                <w:sz w:val="20"/>
                <w:lang w:val="en-CA"/>
              </w:rPr>
              <w:t xml:space="preserve">For multi-DCI based STxMP, to schedule a PUSCH for STxMP PUSCH+PUSCH transmission, </w:t>
            </w:r>
          </w:p>
          <w:p w14:paraId="2BABCA00" w14:textId="77777777" w:rsidR="00EA5B24" w:rsidRPr="00B31CBB" w:rsidRDefault="00EA5B24" w:rsidP="00B31CBB">
            <w:pPr>
              <w:pStyle w:val="aff9"/>
              <w:numPr>
                <w:ilvl w:val="1"/>
                <w:numId w:val="49"/>
              </w:numPr>
              <w:spacing w:after="0"/>
              <w:ind w:leftChars="0"/>
              <w:jc w:val="both"/>
              <w:rPr>
                <w:sz w:val="20"/>
                <w:lang w:val="en-CA"/>
              </w:rPr>
            </w:pPr>
            <w:r w:rsidRPr="00B31CBB">
              <w:rPr>
                <w:sz w:val="20"/>
                <w:lang w:val="en-CA"/>
              </w:rPr>
              <w:t>Alt1: The first SRS resource set is associated with coresetPoolIndex value 0 and the other SRS resource set is associated with coresetPoolIndex value 1</w:t>
            </w:r>
          </w:p>
          <w:p w14:paraId="78713F0F" w14:textId="77777777" w:rsidR="00EA5B24" w:rsidRPr="00B31CBB" w:rsidRDefault="00EA5B24" w:rsidP="00B31CBB">
            <w:pPr>
              <w:pStyle w:val="aff9"/>
              <w:numPr>
                <w:ilvl w:val="2"/>
                <w:numId w:val="49"/>
              </w:numPr>
              <w:spacing w:after="0"/>
              <w:ind w:leftChars="0"/>
              <w:jc w:val="both"/>
              <w:rPr>
                <w:sz w:val="20"/>
                <w:lang w:val="en-CA"/>
              </w:rPr>
            </w:pPr>
            <w:r w:rsidRPr="00B31CBB">
              <w:rPr>
                <w:sz w:val="20"/>
                <w:lang w:val="en-CA"/>
              </w:rPr>
              <w:t xml:space="preserve">The PUSCH is associated with SRS resource set with the same value of coresetPoolIndex </w:t>
            </w:r>
          </w:p>
          <w:p w14:paraId="2B8D1338" w14:textId="77777777" w:rsidR="00EA5B24" w:rsidRPr="00B31CBB" w:rsidRDefault="00EA5B24" w:rsidP="00B31CBB">
            <w:pPr>
              <w:pStyle w:val="aff9"/>
              <w:numPr>
                <w:ilvl w:val="2"/>
                <w:numId w:val="49"/>
              </w:numPr>
              <w:spacing w:after="0"/>
              <w:ind w:leftChars="0"/>
              <w:jc w:val="both"/>
              <w:rPr>
                <w:sz w:val="20"/>
                <w:lang w:val="en-CA"/>
              </w:rPr>
            </w:pPr>
            <w:r w:rsidRPr="00B31CBB">
              <w:rPr>
                <w:sz w:val="20"/>
                <w:lang w:val="en-CA"/>
              </w:rPr>
              <w:t>FFS: Which is the first SRS resource set, e.g., the set with lower set ID.</w:t>
            </w:r>
          </w:p>
          <w:p w14:paraId="5E270D0E" w14:textId="77777777" w:rsidR="00EA5B24" w:rsidRPr="00B31CBB" w:rsidRDefault="00EA5B24" w:rsidP="00B31CBB">
            <w:pPr>
              <w:pStyle w:val="aff9"/>
              <w:numPr>
                <w:ilvl w:val="0"/>
                <w:numId w:val="49"/>
              </w:numPr>
              <w:spacing w:after="0"/>
              <w:ind w:leftChars="0"/>
              <w:jc w:val="both"/>
              <w:rPr>
                <w:sz w:val="20"/>
              </w:rPr>
            </w:pPr>
            <w:r w:rsidRPr="00B31CBB">
              <w:rPr>
                <w:sz w:val="20"/>
              </w:rPr>
              <w:t>Regarding how to interpret the SRI/TPMI field in DCI:</w:t>
            </w:r>
          </w:p>
          <w:p w14:paraId="1B2CB764" w14:textId="77777777" w:rsidR="00EA5B24" w:rsidRPr="00B31CBB" w:rsidRDefault="00EA5B24" w:rsidP="00B31CBB">
            <w:pPr>
              <w:pStyle w:val="aff9"/>
              <w:numPr>
                <w:ilvl w:val="1"/>
                <w:numId w:val="49"/>
              </w:numPr>
              <w:spacing w:after="0"/>
              <w:ind w:leftChars="0"/>
              <w:jc w:val="both"/>
              <w:rPr>
                <w:sz w:val="20"/>
              </w:rPr>
            </w:pPr>
            <w:r w:rsidRPr="00B31CBB">
              <w:rPr>
                <w:sz w:val="20"/>
              </w:rPr>
              <w:t>For DG-PUSCH, the indicated SRI/TPMI field corresponds to the SRS resource set associated with same coresetPoolIndex value of the CORESET where scheduling DCI format 0_1 or 0_2 is received</w:t>
            </w:r>
          </w:p>
          <w:p w14:paraId="1D8440FC" w14:textId="77777777" w:rsidR="00EA5B24" w:rsidRPr="00B31CBB" w:rsidRDefault="00EA5B24" w:rsidP="00B31CBB">
            <w:pPr>
              <w:pStyle w:val="aff9"/>
              <w:numPr>
                <w:ilvl w:val="1"/>
                <w:numId w:val="49"/>
              </w:numPr>
              <w:spacing w:after="0"/>
              <w:ind w:leftChars="0"/>
              <w:jc w:val="both"/>
              <w:rPr>
                <w:sz w:val="20"/>
              </w:rPr>
            </w:pPr>
            <w:r w:rsidRPr="00B31CBB">
              <w:rPr>
                <w:sz w:val="20"/>
              </w:rPr>
              <w:t xml:space="preserve">For Type 2 CG-PUSCH, the indicated SRI/TPMI field corresponds to the SRS resource set associated with same coresetPoolIndex value of the CORESET where activation DCI is received. </w:t>
            </w:r>
          </w:p>
          <w:p w14:paraId="75BDCC39" w14:textId="77777777" w:rsidR="00EA5B24" w:rsidRPr="00B31CBB" w:rsidRDefault="00EA5B24" w:rsidP="00B31CBB">
            <w:pPr>
              <w:pStyle w:val="aff9"/>
              <w:numPr>
                <w:ilvl w:val="0"/>
                <w:numId w:val="49"/>
              </w:numPr>
              <w:spacing w:after="0"/>
              <w:ind w:leftChars="0"/>
              <w:jc w:val="both"/>
              <w:rPr>
                <w:sz w:val="20"/>
              </w:rPr>
            </w:pPr>
            <w:r w:rsidRPr="00B31CBB">
              <w:rPr>
                <w:sz w:val="20"/>
              </w:rPr>
              <w:t xml:space="preserve">For Type 1 CG-PUSCH, one SRS_resource_set_index value is configured in RRC in ConfiguredGrantConfig and the srs-ResourceIndicator/precodingAndNumberOfLayers correspond to the SRS resource set </w:t>
            </w:r>
          </w:p>
          <w:p w14:paraId="400D3760" w14:textId="77777777" w:rsidR="00B31CBB" w:rsidRPr="00B31CBB" w:rsidRDefault="00B31CBB" w:rsidP="00B31CBB">
            <w:pPr>
              <w:spacing w:after="0"/>
              <w:rPr>
                <w:b/>
                <w:bCs/>
                <w:sz w:val="20"/>
                <w:lang w:eastAsia="x-none"/>
              </w:rPr>
            </w:pPr>
            <w:r w:rsidRPr="00BD736B">
              <w:rPr>
                <w:b/>
                <w:bCs/>
                <w:sz w:val="20"/>
                <w:highlight w:val="yellow"/>
                <w:lang w:eastAsia="x-none"/>
              </w:rPr>
              <w:t>Conclusion</w:t>
            </w:r>
          </w:p>
          <w:p w14:paraId="56124307" w14:textId="77777777" w:rsidR="00B31CBB" w:rsidRPr="00B31CBB" w:rsidRDefault="00B31CBB" w:rsidP="00B31CBB">
            <w:pPr>
              <w:spacing w:after="0"/>
              <w:rPr>
                <w:sz w:val="20"/>
                <w:lang w:eastAsia="x-none"/>
              </w:rPr>
            </w:pPr>
            <w:r w:rsidRPr="00B31CBB">
              <w:rPr>
                <w:sz w:val="20"/>
                <w:lang w:eastAsia="x-none"/>
              </w:rPr>
              <w:t>There is no consensus on the s</w:t>
            </w:r>
            <w:r w:rsidRPr="00B31CBB">
              <w:rPr>
                <w:sz w:val="20"/>
                <w:lang w:val="en-CA"/>
              </w:rPr>
              <w:t>upport STxMP PUCCH+PUCCH in multi-DCI based mTRP system</w:t>
            </w:r>
          </w:p>
          <w:p w14:paraId="527022C8" w14:textId="4EDE561F" w:rsidR="00AA0F67" w:rsidRPr="00B31CBB" w:rsidRDefault="00AA0F67" w:rsidP="00B31CBB">
            <w:pPr>
              <w:spacing w:after="0"/>
              <w:jc w:val="both"/>
              <w:rPr>
                <w:rFonts w:ascii="宋体" w:eastAsia="宋体" w:hAnsi="宋体" w:cs="宋体"/>
                <w:sz w:val="20"/>
                <w:lang w:val="en-US" w:eastAsia="zh-CN"/>
              </w:rPr>
            </w:pPr>
          </w:p>
        </w:tc>
      </w:tr>
    </w:tbl>
    <w:p w14:paraId="3C35A654" w14:textId="464B80DB"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1658C1">
        <w:rPr>
          <w:rFonts w:eastAsia="宋体" w:hint="eastAsia"/>
          <w:sz w:val="22"/>
          <w:szCs w:val="22"/>
          <w:lang w:val="en-US" w:eastAsia="zh-CN"/>
        </w:rPr>
        <w:t>S</w:t>
      </w:r>
      <w:r w:rsidR="001658C1">
        <w:rPr>
          <w:rFonts w:eastAsia="宋体"/>
          <w:sz w:val="22"/>
          <w:szCs w:val="22"/>
          <w:lang w:val="en-US" w:eastAsia="zh-CN"/>
        </w:rPr>
        <w:t xml:space="preserve">TxMP PUSCH and </w:t>
      </w:r>
      <w:r w:rsidR="00BC6228">
        <w:rPr>
          <w:rFonts w:eastAsia="宋体"/>
          <w:sz w:val="22"/>
          <w:szCs w:val="22"/>
          <w:lang w:val="en-US" w:eastAsia="zh-CN"/>
        </w:rPr>
        <w:t xml:space="preserve">STxMP </w:t>
      </w:r>
      <w:r w:rsidR="001658C1">
        <w:rPr>
          <w:rFonts w:eastAsia="宋体"/>
          <w:sz w:val="22"/>
          <w:szCs w:val="22"/>
          <w:lang w:val="en-US" w:eastAsia="zh-CN"/>
        </w:rPr>
        <w:t>PUCCH schemes.</w:t>
      </w:r>
    </w:p>
    <w:p w14:paraId="47A9BAF7" w14:textId="20AA18BE"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B46F69">
        <w:rPr>
          <w:rFonts w:eastAsia="MS Mincho"/>
          <w:b/>
          <w:bCs/>
          <w:szCs w:val="24"/>
          <w:lang w:val="en-US"/>
        </w:rPr>
        <w:t xml:space="preserve">multi-panel PUSCH transmission </w:t>
      </w:r>
    </w:p>
    <w:p w14:paraId="14081F6F" w14:textId="5CB20418" w:rsidR="007C12F2" w:rsidRDefault="00DB1237" w:rsidP="00626936">
      <w:pPr>
        <w:spacing w:beforeLines="50" w:before="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STxMP PUSCH in S-DCI M-TRP, </w:t>
      </w:r>
      <w:r w:rsidR="00626936">
        <w:rPr>
          <w:rFonts w:eastAsia="宋体"/>
          <w:sz w:val="22"/>
          <w:szCs w:val="22"/>
          <w:lang w:val="en-US" w:eastAsia="zh-CN"/>
        </w:rPr>
        <w:t>following working assumption was made in</w:t>
      </w:r>
      <w:r w:rsidR="00C026A6">
        <w:rPr>
          <w:rFonts w:eastAsia="宋体"/>
          <w:sz w:val="22"/>
          <w:szCs w:val="22"/>
          <w:lang w:val="en-US" w:eastAsia="zh-CN"/>
        </w:rPr>
        <w:t xml:space="preserve"> RAN1#110 </w:t>
      </w:r>
      <w:r w:rsidR="00626936">
        <w:rPr>
          <w:rFonts w:eastAsia="宋体"/>
          <w:sz w:val="22"/>
          <w:szCs w:val="22"/>
          <w:lang w:val="en-US" w:eastAsia="zh-CN"/>
        </w:rPr>
        <w:t xml:space="preserve">meeting. </w:t>
      </w:r>
    </w:p>
    <w:tbl>
      <w:tblPr>
        <w:tblStyle w:val="aff6"/>
        <w:tblW w:w="0" w:type="auto"/>
        <w:tblLook w:val="04A0" w:firstRow="1" w:lastRow="0" w:firstColumn="1" w:lastColumn="0" w:noHBand="0" w:noVBand="1"/>
      </w:tblPr>
      <w:tblGrid>
        <w:gridCol w:w="9962"/>
      </w:tblGrid>
      <w:tr w:rsidR="00626936" w14:paraId="5032265D" w14:textId="77777777" w:rsidTr="00626936">
        <w:tc>
          <w:tcPr>
            <w:tcW w:w="9962" w:type="dxa"/>
          </w:tcPr>
          <w:p w14:paraId="1CEE3F79" w14:textId="77777777" w:rsidR="00626936" w:rsidRPr="001C7766" w:rsidRDefault="00626936" w:rsidP="00626936">
            <w:pPr>
              <w:pStyle w:val="aff7"/>
              <w:spacing w:before="0" w:beforeAutospacing="0" w:after="0" w:afterAutospacing="0"/>
              <w:jc w:val="both"/>
              <w:rPr>
                <w:rFonts w:ascii="宋体" w:eastAsia="宋体" w:hAnsi="宋体" w:cs="宋体"/>
                <w:lang w:eastAsia="zh-CN"/>
              </w:rPr>
            </w:pPr>
            <w:r w:rsidRPr="001C7766">
              <w:rPr>
                <w:rFonts w:ascii="Times New Roman" w:eastAsia="等线" w:hAnsi="Times New Roman" w:cs="Times New Roman"/>
                <w:b/>
                <w:bCs/>
                <w:color w:val="000000"/>
                <w:kern w:val="2"/>
                <w:sz w:val="20"/>
                <w:szCs w:val="20"/>
                <w:highlight w:val="darkYellow"/>
                <w:lang w:eastAsia="zh-CN"/>
              </w:rPr>
              <w:t>Working assumption</w:t>
            </w:r>
          </w:p>
          <w:p w14:paraId="7B05D8E0" w14:textId="77777777" w:rsidR="00626936" w:rsidRPr="001C7766" w:rsidRDefault="00626936" w:rsidP="00626936">
            <w:pPr>
              <w:spacing w:after="0"/>
              <w:jc w:val="both"/>
              <w:rPr>
                <w:rFonts w:ascii="宋体" w:eastAsia="宋体" w:hAnsi="宋体" w:cs="宋体"/>
                <w:szCs w:val="24"/>
                <w:lang w:val="en-US" w:eastAsia="zh-CN"/>
              </w:rPr>
            </w:pPr>
            <w:r w:rsidRPr="001C7766">
              <w:rPr>
                <w:rFonts w:eastAsia="等线"/>
                <w:color w:val="000000"/>
                <w:kern w:val="2"/>
                <w:sz w:val="20"/>
                <w:lang w:val="en-US" w:eastAsia="zh-CN"/>
              </w:rPr>
              <w:t>Support the following scheme for STxMP PUSCH transmission in single-DCI based mTRP system in Rel-18:</w:t>
            </w:r>
          </w:p>
          <w:p w14:paraId="2A5DF400" w14:textId="77777777" w:rsidR="001C7766" w:rsidRPr="001C7766" w:rsidRDefault="001C7766" w:rsidP="000E41C4">
            <w:pPr>
              <w:numPr>
                <w:ilvl w:val="0"/>
                <w:numId w:val="28"/>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SDM scheme</w:t>
            </w:r>
          </w:p>
          <w:p w14:paraId="01450735" w14:textId="53B0DEC6" w:rsidR="00AA0F67" w:rsidRPr="001909C8" w:rsidRDefault="001C7766" w:rsidP="00AA0F67">
            <w:pPr>
              <w:numPr>
                <w:ilvl w:val="0"/>
                <w:numId w:val="28"/>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In RAN1#110bis-e, RAN1 will only consider SFN based transmission scheme to support in addition to the above. Decision to support or not to be made in RAN1#110bis-e.</w:t>
            </w:r>
          </w:p>
        </w:tc>
      </w:tr>
    </w:tbl>
    <w:p w14:paraId="48CBE474" w14:textId="1AFCB45A" w:rsidR="00492D8F" w:rsidRDefault="00987C59" w:rsidP="00DB6D57">
      <w:pPr>
        <w:spacing w:beforeLines="50" w:before="120"/>
        <w:jc w:val="both"/>
        <w:rPr>
          <w:rFonts w:eastAsia="宋体"/>
          <w:sz w:val="22"/>
          <w:szCs w:val="22"/>
          <w:lang w:val="en-US" w:eastAsia="zh-CN"/>
        </w:rPr>
      </w:pPr>
      <w:r>
        <w:rPr>
          <w:rFonts w:eastAsia="宋体"/>
          <w:sz w:val="22"/>
          <w:szCs w:val="22"/>
          <w:lang w:val="en-US" w:eastAsia="zh-CN"/>
        </w:rPr>
        <w:t xml:space="preserve">STxMP </w:t>
      </w:r>
      <w:r w:rsidR="000933A6">
        <w:rPr>
          <w:rFonts w:eastAsia="宋体" w:hint="eastAsia"/>
          <w:sz w:val="22"/>
          <w:szCs w:val="22"/>
          <w:lang w:val="en-US" w:eastAsia="zh-CN"/>
        </w:rPr>
        <w:t>S</w:t>
      </w:r>
      <w:r w:rsidR="000933A6">
        <w:rPr>
          <w:rFonts w:eastAsia="宋体"/>
          <w:sz w:val="22"/>
          <w:szCs w:val="22"/>
          <w:lang w:val="en-US" w:eastAsia="zh-CN"/>
        </w:rPr>
        <w:t xml:space="preserve">DM scheme </w:t>
      </w:r>
      <w:r w:rsidR="00C54EBC">
        <w:rPr>
          <w:rFonts w:eastAsia="宋体"/>
          <w:sz w:val="22"/>
          <w:szCs w:val="22"/>
          <w:lang w:val="en-US" w:eastAsia="zh-CN"/>
        </w:rPr>
        <w:t>is</w:t>
      </w:r>
      <w:r w:rsidR="000933A6">
        <w:rPr>
          <w:rFonts w:eastAsia="宋体"/>
          <w:sz w:val="22"/>
          <w:szCs w:val="22"/>
          <w:lang w:val="en-US" w:eastAsia="zh-CN"/>
        </w:rPr>
        <w:t xml:space="preserve"> beneficial for throughput</w:t>
      </w:r>
      <w:r w:rsidR="00C54EBC">
        <w:rPr>
          <w:rFonts w:eastAsia="宋体"/>
          <w:sz w:val="22"/>
          <w:szCs w:val="22"/>
          <w:lang w:val="en-US" w:eastAsia="zh-CN"/>
        </w:rPr>
        <w:t xml:space="preserve"> improvement</w:t>
      </w:r>
      <w:r w:rsidR="000933A6">
        <w:rPr>
          <w:rFonts w:eastAsia="宋体"/>
          <w:sz w:val="22"/>
          <w:szCs w:val="22"/>
          <w:lang w:val="en-US" w:eastAsia="zh-CN"/>
        </w:rPr>
        <w:t xml:space="preserve">. </w:t>
      </w:r>
      <w:r w:rsidR="000D4B2A">
        <w:rPr>
          <w:rFonts w:eastAsia="宋体"/>
          <w:sz w:val="22"/>
          <w:szCs w:val="18"/>
          <w:lang w:val="en-US" w:eastAsia="zh-CN"/>
        </w:rPr>
        <w:t>For SDM scheme, whether 1CW or 2CW</w:t>
      </w:r>
      <w:r w:rsidR="00D57C52">
        <w:rPr>
          <w:rFonts w:eastAsia="宋体"/>
          <w:sz w:val="22"/>
          <w:szCs w:val="18"/>
          <w:lang w:val="en-US" w:eastAsia="zh-CN"/>
        </w:rPr>
        <w:t>s</w:t>
      </w:r>
      <w:r w:rsidR="000D4B2A">
        <w:rPr>
          <w:rFonts w:eastAsia="宋体"/>
          <w:sz w:val="22"/>
          <w:szCs w:val="18"/>
          <w:lang w:val="en-US" w:eastAsia="zh-CN"/>
        </w:rPr>
        <w:t xml:space="preserve"> is transmitted in a PUSCH was discussed. </w:t>
      </w:r>
      <w:r w:rsidR="00065D52">
        <w:rPr>
          <w:rFonts w:eastAsia="宋体"/>
          <w:sz w:val="22"/>
          <w:szCs w:val="18"/>
          <w:lang w:val="en-US" w:eastAsia="zh-CN"/>
        </w:rPr>
        <w:t>A</w:t>
      </w:r>
      <w:r w:rsidR="000D4B2A">
        <w:rPr>
          <w:rFonts w:eastAsia="宋体"/>
          <w:sz w:val="22"/>
          <w:szCs w:val="18"/>
          <w:lang w:val="en-US" w:eastAsia="zh-CN"/>
        </w:rPr>
        <w:t xml:space="preserve"> benefit of transmitting 2CW is that MCS can be indicated per CW, i.e., indicated per panel/TRP. Considering that the channel condition between two panels and two TRPs can be different, the best MCS for two panels/TRPs can be different. </w:t>
      </w:r>
      <w:r w:rsidR="00225347">
        <w:rPr>
          <w:rFonts w:eastAsia="宋体"/>
          <w:sz w:val="22"/>
          <w:szCs w:val="22"/>
          <w:lang w:val="en-US" w:eastAsia="zh-CN"/>
        </w:rPr>
        <w:t>System level simulation is performed to evaluate the throughput of single panel Tx</w:t>
      </w:r>
      <w:r w:rsidR="00457B87">
        <w:rPr>
          <w:rFonts w:eastAsia="宋体"/>
          <w:sz w:val="22"/>
          <w:szCs w:val="22"/>
          <w:lang w:val="en-US" w:eastAsia="zh-CN"/>
        </w:rPr>
        <w:t xml:space="preserve">, </w:t>
      </w:r>
      <w:r w:rsidR="00225347">
        <w:rPr>
          <w:rFonts w:eastAsia="宋体"/>
          <w:sz w:val="22"/>
          <w:szCs w:val="22"/>
          <w:lang w:val="en-US" w:eastAsia="zh-CN"/>
        </w:rPr>
        <w:t>STxMP SDM scheme</w:t>
      </w:r>
      <w:r w:rsidR="00457B87">
        <w:rPr>
          <w:rFonts w:eastAsia="宋体"/>
          <w:sz w:val="22"/>
          <w:szCs w:val="22"/>
          <w:lang w:val="en-US" w:eastAsia="zh-CN"/>
        </w:rPr>
        <w:t xml:space="preserve"> with 1CW and STxMP SDM scheme with 2CWs</w:t>
      </w:r>
      <w:r w:rsidR="008F0ACE">
        <w:rPr>
          <w:rFonts w:eastAsia="宋体"/>
          <w:sz w:val="22"/>
          <w:szCs w:val="22"/>
          <w:lang w:val="en-US" w:eastAsia="zh-CN"/>
        </w:rPr>
        <w:t>.</w:t>
      </w:r>
      <w:r w:rsidR="00225347" w:rsidRPr="00225347">
        <w:rPr>
          <w:rFonts w:eastAsia="宋体"/>
          <w:sz w:val="22"/>
          <w:szCs w:val="22"/>
          <w:lang w:val="en-US" w:eastAsia="zh-CN"/>
        </w:rPr>
        <w:t xml:space="preserve"> The simulation assumptions are given in Table I in appendix.</w:t>
      </w:r>
      <w:r w:rsidR="001F0795">
        <w:rPr>
          <w:rFonts w:eastAsia="宋体"/>
          <w:sz w:val="22"/>
          <w:szCs w:val="22"/>
          <w:lang w:val="en-US" w:eastAsia="zh-CN"/>
        </w:rPr>
        <w:t xml:space="preserve"> </w:t>
      </w:r>
      <w:r w:rsidR="00457B87">
        <w:rPr>
          <w:rFonts w:eastAsia="宋体"/>
          <w:sz w:val="22"/>
          <w:szCs w:val="22"/>
          <w:lang w:val="en-US" w:eastAsia="zh-CN"/>
        </w:rPr>
        <w:t>In the simulation, f</w:t>
      </w:r>
      <w:r w:rsidR="001F0795" w:rsidRPr="001F0795">
        <w:rPr>
          <w:rFonts w:eastAsia="宋体"/>
          <w:sz w:val="22"/>
          <w:szCs w:val="22"/>
          <w:lang w:val="en-US" w:eastAsia="zh-CN"/>
        </w:rPr>
        <w:t xml:space="preserve">or single panel Tx, the panel with the best signal strength is selected. For SDM scheme, dynamic switching between single panel Tx and STxMP SDM scheme is </w:t>
      </w:r>
      <w:r w:rsidR="00D57C52">
        <w:rPr>
          <w:rFonts w:eastAsia="宋体"/>
          <w:sz w:val="22"/>
          <w:szCs w:val="22"/>
          <w:lang w:val="en-US" w:eastAsia="zh-CN"/>
        </w:rPr>
        <w:t>used</w:t>
      </w:r>
      <w:r w:rsidR="001F0795" w:rsidRPr="00DB6D57">
        <w:rPr>
          <w:rFonts w:eastAsia="宋体"/>
          <w:sz w:val="22"/>
          <w:szCs w:val="22"/>
          <w:lang w:val="en-US" w:eastAsia="zh-CN"/>
        </w:rPr>
        <w:t>.</w:t>
      </w:r>
      <w:r w:rsidR="00DB6D57" w:rsidRPr="00DB6D57">
        <w:rPr>
          <w:rFonts w:eastAsia="宋体" w:hint="eastAsia"/>
          <w:sz w:val="22"/>
          <w:szCs w:val="22"/>
          <w:lang w:val="en-US" w:eastAsia="zh-CN"/>
        </w:rPr>
        <w:t xml:space="preserve"> </w:t>
      </w:r>
      <w:r w:rsidR="00457B87">
        <w:rPr>
          <w:rFonts w:eastAsia="宋体"/>
          <w:sz w:val="22"/>
          <w:szCs w:val="22"/>
          <w:lang w:val="en-US" w:eastAsia="zh-CN"/>
        </w:rPr>
        <w:t xml:space="preserve">For SDM scheme with 2CWs, per CW MCS is </w:t>
      </w:r>
      <w:r w:rsidR="00D57C52">
        <w:rPr>
          <w:rFonts w:eastAsia="宋体"/>
          <w:sz w:val="22"/>
          <w:szCs w:val="22"/>
          <w:lang w:val="en-US" w:eastAsia="zh-CN"/>
        </w:rPr>
        <w:t>used</w:t>
      </w:r>
      <w:r w:rsidR="00457B87">
        <w:rPr>
          <w:rFonts w:eastAsia="宋体"/>
          <w:sz w:val="22"/>
          <w:szCs w:val="22"/>
          <w:lang w:val="en-US" w:eastAsia="zh-CN"/>
        </w:rPr>
        <w:t xml:space="preserve">. </w:t>
      </w:r>
      <w:r w:rsidR="0066472A" w:rsidRPr="00DB6D57">
        <w:rPr>
          <w:rFonts w:eastAsia="宋体"/>
          <w:sz w:val="22"/>
          <w:szCs w:val="22"/>
          <w:lang w:val="en-US" w:eastAsia="zh-CN"/>
        </w:rPr>
        <w:t xml:space="preserve">The simulation results are shown in </w:t>
      </w:r>
      <w:r w:rsidR="00D250AD" w:rsidRPr="00DB6D57">
        <w:rPr>
          <w:rFonts w:eastAsia="宋体"/>
          <w:sz w:val="22"/>
          <w:szCs w:val="22"/>
          <w:lang w:val="en-US" w:eastAsia="zh-CN"/>
        </w:rPr>
        <w:t xml:space="preserve">Table I. From the </w:t>
      </w:r>
      <w:r w:rsidR="00A70B48" w:rsidRPr="00DB6D57">
        <w:rPr>
          <w:rFonts w:eastAsia="宋体"/>
          <w:sz w:val="22"/>
          <w:szCs w:val="22"/>
          <w:lang w:val="en-US" w:eastAsia="zh-CN"/>
        </w:rPr>
        <w:t xml:space="preserve">simulation results, </w:t>
      </w:r>
      <w:r w:rsidR="00492D8F">
        <w:rPr>
          <w:rFonts w:eastAsia="宋体"/>
          <w:sz w:val="22"/>
          <w:szCs w:val="22"/>
          <w:lang w:val="en-US" w:eastAsia="zh-CN"/>
        </w:rPr>
        <w:t xml:space="preserve">it can be observed that </w:t>
      </w:r>
      <w:bookmarkStart w:id="2" w:name="_Hlk115450266"/>
      <w:r w:rsidR="00B877F3">
        <w:rPr>
          <w:rFonts w:eastAsia="宋体"/>
          <w:sz w:val="22"/>
          <w:szCs w:val="22"/>
          <w:lang w:val="en-US" w:eastAsia="zh-CN"/>
        </w:rPr>
        <w:t>in</w:t>
      </w:r>
      <w:r w:rsidR="008E68E5">
        <w:rPr>
          <w:rFonts w:eastAsia="宋体"/>
          <w:sz w:val="22"/>
          <w:szCs w:val="22"/>
          <w:lang w:val="en-US" w:eastAsia="zh-CN"/>
        </w:rPr>
        <w:t xml:space="preserve"> </w:t>
      </w:r>
      <w:r w:rsidR="00492D8F">
        <w:rPr>
          <w:rFonts w:eastAsia="宋体"/>
          <w:sz w:val="22"/>
          <w:szCs w:val="22"/>
          <w:lang w:val="en-US" w:eastAsia="zh-CN"/>
        </w:rPr>
        <w:t>both low RU and high RU</w:t>
      </w:r>
      <w:r w:rsidR="00B877F3">
        <w:rPr>
          <w:rFonts w:eastAsia="宋体"/>
          <w:sz w:val="22"/>
          <w:szCs w:val="22"/>
          <w:lang w:val="en-US" w:eastAsia="zh-CN"/>
        </w:rPr>
        <w:t xml:space="preserve"> cases</w:t>
      </w:r>
      <w:r w:rsidR="00492D8F">
        <w:rPr>
          <w:rFonts w:eastAsia="宋体"/>
          <w:sz w:val="22"/>
          <w:szCs w:val="22"/>
          <w:lang w:val="en-US" w:eastAsia="zh-CN"/>
        </w:rPr>
        <w:t xml:space="preserve"> SDM scheme with 2CW</w:t>
      </w:r>
      <w:r w:rsidR="00B233FB">
        <w:rPr>
          <w:rFonts w:eastAsia="宋体"/>
          <w:sz w:val="22"/>
          <w:szCs w:val="22"/>
          <w:lang w:val="en-US" w:eastAsia="zh-CN"/>
        </w:rPr>
        <w:t>s</w:t>
      </w:r>
      <w:r w:rsidR="00492D8F">
        <w:rPr>
          <w:rFonts w:eastAsia="宋体"/>
          <w:sz w:val="22"/>
          <w:szCs w:val="22"/>
          <w:lang w:val="en-US" w:eastAsia="zh-CN"/>
        </w:rPr>
        <w:t xml:space="preserve"> provides performance gain</w:t>
      </w:r>
      <w:r w:rsidR="00B233FB">
        <w:rPr>
          <w:rFonts w:eastAsia="宋体"/>
          <w:sz w:val="22"/>
          <w:szCs w:val="22"/>
          <w:lang w:val="en-US" w:eastAsia="zh-CN"/>
        </w:rPr>
        <w:t xml:space="preserve"> compared to single panel Tx. </w:t>
      </w:r>
      <w:r w:rsidR="00B65A8B">
        <w:rPr>
          <w:rFonts w:eastAsia="宋体"/>
          <w:sz w:val="22"/>
          <w:szCs w:val="22"/>
          <w:lang w:val="en-US" w:eastAsia="zh-CN"/>
        </w:rPr>
        <w:t xml:space="preserve">SDM scheme with 1CW outperforms single panel Tx </w:t>
      </w:r>
      <w:r w:rsidR="00B877F3">
        <w:rPr>
          <w:rFonts w:eastAsia="宋体"/>
          <w:sz w:val="22"/>
          <w:szCs w:val="22"/>
          <w:lang w:val="en-US" w:eastAsia="zh-CN"/>
        </w:rPr>
        <w:t>in</w:t>
      </w:r>
      <w:r w:rsidR="00B65A8B">
        <w:rPr>
          <w:rFonts w:eastAsia="宋体"/>
          <w:sz w:val="22"/>
          <w:szCs w:val="22"/>
          <w:lang w:val="en-US" w:eastAsia="zh-CN"/>
        </w:rPr>
        <w:t xml:space="preserve"> </w:t>
      </w:r>
      <w:r w:rsidR="00B65A8B">
        <w:rPr>
          <w:rFonts w:eastAsia="宋体"/>
          <w:sz w:val="22"/>
          <w:szCs w:val="22"/>
          <w:lang w:val="en-US" w:eastAsia="zh-CN"/>
        </w:rPr>
        <w:lastRenderedPageBreak/>
        <w:t>low RU</w:t>
      </w:r>
      <w:r w:rsidR="00B877F3">
        <w:rPr>
          <w:rFonts w:eastAsia="宋体"/>
          <w:sz w:val="22"/>
          <w:szCs w:val="22"/>
          <w:lang w:val="en-US" w:eastAsia="zh-CN"/>
        </w:rPr>
        <w:t xml:space="preserve"> case</w:t>
      </w:r>
      <w:r w:rsidR="00B65A8B">
        <w:rPr>
          <w:rFonts w:eastAsia="宋体"/>
          <w:sz w:val="22"/>
          <w:szCs w:val="22"/>
          <w:lang w:val="en-US" w:eastAsia="zh-CN"/>
        </w:rPr>
        <w:t xml:space="preserve">, while </w:t>
      </w:r>
      <w:r w:rsidR="00B877F3">
        <w:rPr>
          <w:rFonts w:eastAsia="宋体"/>
          <w:sz w:val="22"/>
          <w:szCs w:val="22"/>
          <w:lang w:val="en-US" w:eastAsia="zh-CN"/>
        </w:rPr>
        <w:t>in</w:t>
      </w:r>
      <w:r w:rsidR="00AF2E2C">
        <w:rPr>
          <w:rFonts w:eastAsia="宋体"/>
          <w:sz w:val="22"/>
          <w:szCs w:val="22"/>
          <w:lang w:val="en-US" w:eastAsia="zh-CN"/>
        </w:rPr>
        <w:t xml:space="preserve"> high RU</w:t>
      </w:r>
      <w:r w:rsidR="00B877F3">
        <w:rPr>
          <w:rFonts w:eastAsia="宋体"/>
          <w:sz w:val="22"/>
          <w:szCs w:val="22"/>
          <w:lang w:val="en-US" w:eastAsia="zh-CN"/>
        </w:rPr>
        <w:t xml:space="preserve"> case</w:t>
      </w:r>
      <w:r w:rsidR="00AF2E2C">
        <w:rPr>
          <w:rFonts w:eastAsia="宋体"/>
          <w:sz w:val="22"/>
          <w:szCs w:val="22"/>
          <w:lang w:val="en-US" w:eastAsia="zh-CN"/>
        </w:rPr>
        <w:t xml:space="preserve">, SDM scheme 1CW provides </w:t>
      </w:r>
      <w:r w:rsidR="00D57C52">
        <w:rPr>
          <w:rFonts w:eastAsia="宋体"/>
          <w:sz w:val="22"/>
          <w:szCs w:val="22"/>
          <w:lang w:val="en-US" w:eastAsia="zh-CN"/>
        </w:rPr>
        <w:t>some</w:t>
      </w:r>
      <w:r w:rsidR="00AF2E2C">
        <w:rPr>
          <w:rFonts w:eastAsia="宋体"/>
          <w:sz w:val="22"/>
          <w:szCs w:val="22"/>
          <w:lang w:val="en-US" w:eastAsia="zh-CN"/>
        </w:rPr>
        <w:t xml:space="preserve"> performance gain compared to single panel Tx for average throughput and has performance loss</w:t>
      </w:r>
      <w:r w:rsidR="00BE4461">
        <w:rPr>
          <w:rFonts w:eastAsia="宋体"/>
          <w:sz w:val="22"/>
          <w:szCs w:val="22"/>
          <w:lang w:val="en-US" w:eastAsia="zh-CN"/>
        </w:rPr>
        <w:t xml:space="preserve"> for 5%-ile UE.</w:t>
      </w:r>
      <w:r w:rsidR="00BE4461">
        <w:rPr>
          <w:rFonts w:eastAsia="宋体" w:hint="eastAsia"/>
          <w:sz w:val="22"/>
          <w:szCs w:val="22"/>
          <w:lang w:val="en-US" w:eastAsia="zh-CN"/>
        </w:rPr>
        <w:t xml:space="preserve"> </w:t>
      </w:r>
      <w:r w:rsidR="00B233FB">
        <w:rPr>
          <w:rFonts w:eastAsia="宋体"/>
          <w:sz w:val="22"/>
          <w:szCs w:val="22"/>
          <w:lang w:val="en-US" w:eastAsia="zh-CN"/>
        </w:rPr>
        <w:t xml:space="preserve">SDM scheme with 2CWs outperforms SDM with 1CW </w:t>
      </w:r>
      <w:r w:rsidR="00B877F3">
        <w:rPr>
          <w:rFonts w:eastAsia="宋体"/>
          <w:sz w:val="22"/>
          <w:szCs w:val="22"/>
          <w:lang w:val="en-US" w:eastAsia="zh-CN"/>
        </w:rPr>
        <w:t xml:space="preserve">in both low RU and high RU cases and </w:t>
      </w:r>
      <w:r w:rsidR="00B233FB">
        <w:rPr>
          <w:rFonts w:eastAsia="宋体"/>
          <w:sz w:val="22"/>
          <w:szCs w:val="22"/>
          <w:lang w:val="en-US" w:eastAsia="zh-CN"/>
        </w:rPr>
        <w:t xml:space="preserve">especially </w:t>
      </w:r>
      <w:r w:rsidR="00B877F3">
        <w:rPr>
          <w:rFonts w:eastAsia="宋体"/>
          <w:sz w:val="22"/>
          <w:szCs w:val="22"/>
          <w:lang w:val="en-US" w:eastAsia="zh-CN"/>
        </w:rPr>
        <w:t>in</w:t>
      </w:r>
      <w:r w:rsidR="00B233FB">
        <w:rPr>
          <w:rFonts w:eastAsia="宋体"/>
          <w:sz w:val="22"/>
          <w:szCs w:val="22"/>
          <w:lang w:val="en-US" w:eastAsia="zh-CN"/>
        </w:rPr>
        <w:t xml:space="preserve"> high RU</w:t>
      </w:r>
      <w:r w:rsidR="00B877F3">
        <w:rPr>
          <w:rFonts w:eastAsia="宋体"/>
          <w:sz w:val="22"/>
          <w:szCs w:val="22"/>
          <w:lang w:val="en-US" w:eastAsia="zh-CN"/>
        </w:rPr>
        <w:t xml:space="preserve"> case</w:t>
      </w:r>
      <w:r w:rsidR="00B233FB">
        <w:rPr>
          <w:rFonts w:eastAsia="宋体"/>
          <w:sz w:val="22"/>
          <w:szCs w:val="22"/>
          <w:lang w:val="en-US" w:eastAsia="zh-CN"/>
        </w:rPr>
        <w:t>.</w:t>
      </w:r>
      <w:r w:rsidR="008E68E5">
        <w:rPr>
          <w:rFonts w:eastAsia="宋体"/>
          <w:sz w:val="22"/>
          <w:szCs w:val="22"/>
          <w:lang w:val="en-US" w:eastAsia="zh-CN"/>
        </w:rPr>
        <w:t xml:space="preserve"> Thus, SDM scheme should be supported and SDM</w:t>
      </w:r>
      <w:r w:rsidR="00471656">
        <w:rPr>
          <w:rFonts w:eastAsia="宋体"/>
          <w:sz w:val="22"/>
          <w:szCs w:val="22"/>
          <w:lang w:val="en-US" w:eastAsia="zh-CN"/>
        </w:rPr>
        <w:t xml:space="preserve"> scheme</w:t>
      </w:r>
      <w:r w:rsidR="008E68E5">
        <w:rPr>
          <w:rFonts w:eastAsia="宋体"/>
          <w:sz w:val="22"/>
          <w:szCs w:val="22"/>
          <w:lang w:val="en-US" w:eastAsia="zh-CN"/>
        </w:rPr>
        <w:t xml:space="preserve"> with 2CWs should be supported.</w:t>
      </w:r>
      <w:bookmarkEnd w:id="2"/>
    </w:p>
    <w:p w14:paraId="03FDD7DD" w14:textId="57B66B61" w:rsidR="005C3505" w:rsidRPr="00DB6D57" w:rsidRDefault="005C3505" w:rsidP="007E67FE">
      <w:pPr>
        <w:spacing w:beforeLines="50" w:before="120"/>
        <w:jc w:val="center"/>
        <w:rPr>
          <w:rFonts w:eastAsia="宋体"/>
          <w:sz w:val="22"/>
          <w:szCs w:val="22"/>
          <w:lang w:val="en-US" w:eastAsia="zh-CN"/>
        </w:rPr>
      </w:pPr>
      <w:r w:rsidRPr="00DB6D57">
        <w:rPr>
          <w:rFonts w:eastAsia="宋体" w:hint="eastAsia"/>
          <w:sz w:val="22"/>
          <w:szCs w:val="22"/>
          <w:lang w:val="en-US" w:eastAsia="zh-CN"/>
        </w:rPr>
        <w:t>T</w:t>
      </w:r>
      <w:r w:rsidRPr="00DB6D57">
        <w:rPr>
          <w:rFonts w:eastAsia="宋体"/>
          <w:sz w:val="22"/>
          <w:szCs w:val="22"/>
          <w:lang w:val="en-US" w:eastAsia="zh-CN"/>
        </w:rPr>
        <w:t xml:space="preserve">able I. </w:t>
      </w:r>
      <w:r w:rsidR="00387C4D" w:rsidRPr="00DB6D57">
        <w:rPr>
          <w:rFonts w:eastAsia="宋体"/>
          <w:sz w:val="22"/>
          <w:szCs w:val="22"/>
          <w:lang w:val="en-US" w:eastAsia="zh-CN"/>
        </w:rPr>
        <w:t>Throughput performance of STxMP PUSCH SDM scheme</w:t>
      </w:r>
    </w:p>
    <w:tbl>
      <w:tblPr>
        <w:tblW w:w="8779" w:type="dxa"/>
        <w:jc w:val="center"/>
        <w:tblLayout w:type="fixed"/>
        <w:tblCellMar>
          <w:left w:w="0" w:type="dxa"/>
          <w:right w:w="0" w:type="dxa"/>
        </w:tblCellMar>
        <w:tblLook w:val="04A0" w:firstRow="1" w:lastRow="0" w:firstColumn="1" w:lastColumn="0" w:noHBand="0" w:noVBand="1"/>
      </w:tblPr>
      <w:tblGrid>
        <w:gridCol w:w="839"/>
        <w:gridCol w:w="1367"/>
        <w:gridCol w:w="1766"/>
        <w:gridCol w:w="1767"/>
        <w:gridCol w:w="3040"/>
      </w:tblGrid>
      <w:tr w:rsidR="006550C6" w:rsidRPr="00457B87" w14:paraId="3D1C6BA2" w14:textId="600DBA09" w:rsidTr="006550C6">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5EAB8BB" w14:textId="77777777" w:rsidR="006550C6" w:rsidRPr="00457B87" w:rsidRDefault="006550C6" w:rsidP="007E67FE">
            <w:pPr>
              <w:jc w:val="center"/>
              <w:rPr>
                <w:rFonts w:eastAsia="宋体"/>
                <w:color w:val="000000"/>
                <w:sz w:val="22"/>
                <w:szCs w:val="22"/>
                <w:lang w:val="en-US"/>
              </w:rPr>
            </w:pPr>
            <w:r w:rsidRPr="00457B87">
              <w:rPr>
                <w:color w:val="000000"/>
                <w:sz w:val="22"/>
                <w:szCs w:val="22"/>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8BDC15D" w14:textId="206EA2B5" w:rsidR="006550C6" w:rsidRPr="00457B87" w:rsidRDefault="006550C6" w:rsidP="007E67FE">
            <w:pPr>
              <w:jc w:val="center"/>
              <w:rPr>
                <w:color w:val="000000"/>
                <w:sz w:val="22"/>
                <w:szCs w:val="22"/>
              </w:rPr>
            </w:pPr>
            <w:r w:rsidRPr="00457B87">
              <w:rPr>
                <w:color w:val="000000"/>
                <w:sz w:val="22"/>
                <w:szCs w:val="22"/>
              </w:rPr>
              <w:t>(Mbps)</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2AFE80D" w14:textId="481A2959" w:rsidR="006550C6" w:rsidRPr="00457B87" w:rsidRDefault="006550C6" w:rsidP="007E67FE">
            <w:pPr>
              <w:jc w:val="center"/>
              <w:rPr>
                <w:color w:val="000000"/>
                <w:sz w:val="22"/>
                <w:szCs w:val="22"/>
              </w:rPr>
            </w:pPr>
            <w:r w:rsidRPr="00457B87">
              <w:rPr>
                <w:color w:val="000000"/>
                <w:sz w:val="22"/>
                <w:szCs w:val="22"/>
              </w:rPr>
              <w:t>Single panel Tx</w:t>
            </w:r>
          </w:p>
        </w:tc>
        <w:tc>
          <w:tcPr>
            <w:tcW w:w="1767" w:type="dxa"/>
            <w:tcBorders>
              <w:top w:val="single" w:sz="8" w:space="0" w:color="auto"/>
              <w:left w:val="nil"/>
              <w:bottom w:val="single" w:sz="8" w:space="0" w:color="auto"/>
              <w:right w:val="single" w:sz="4" w:space="0" w:color="auto"/>
            </w:tcBorders>
            <w:shd w:val="clear" w:color="auto" w:fill="DDEBF7"/>
            <w:noWrap/>
            <w:tcMar>
              <w:top w:w="0" w:type="dxa"/>
              <w:left w:w="108" w:type="dxa"/>
              <w:bottom w:w="0" w:type="dxa"/>
              <w:right w:w="108" w:type="dxa"/>
            </w:tcMar>
            <w:vAlign w:val="center"/>
            <w:hideMark/>
          </w:tcPr>
          <w:p w14:paraId="2FCE9C6D" w14:textId="12B1B9F6" w:rsidR="006550C6" w:rsidRPr="00457B87" w:rsidRDefault="006550C6" w:rsidP="007E67FE">
            <w:pPr>
              <w:jc w:val="center"/>
              <w:rPr>
                <w:color w:val="000000"/>
                <w:sz w:val="22"/>
                <w:szCs w:val="22"/>
              </w:rPr>
            </w:pPr>
            <w:r w:rsidRPr="00457B87">
              <w:rPr>
                <w:color w:val="000000"/>
                <w:sz w:val="22"/>
                <w:szCs w:val="22"/>
              </w:rPr>
              <w:t>SDM scheme (1CW)</w:t>
            </w:r>
          </w:p>
        </w:tc>
        <w:tc>
          <w:tcPr>
            <w:tcW w:w="3040" w:type="dxa"/>
            <w:tcBorders>
              <w:top w:val="single" w:sz="4" w:space="0" w:color="auto"/>
              <w:left w:val="single" w:sz="4" w:space="0" w:color="auto"/>
              <w:bottom w:val="single" w:sz="4" w:space="0" w:color="auto"/>
              <w:right w:val="single" w:sz="4" w:space="0" w:color="auto"/>
            </w:tcBorders>
            <w:shd w:val="clear" w:color="auto" w:fill="DDEBF7"/>
          </w:tcPr>
          <w:p w14:paraId="500EC359" w14:textId="77777777" w:rsidR="006550C6" w:rsidRPr="00457B87" w:rsidRDefault="00746B3A" w:rsidP="007E67FE">
            <w:pPr>
              <w:jc w:val="center"/>
              <w:rPr>
                <w:rFonts w:eastAsia="宋体"/>
                <w:color w:val="000000"/>
                <w:sz w:val="22"/>
                <w:szCs w:val="22"/>
                <w:lang w:eastAsia="zh-CN"/>
              </w:rPr>
            </w:pPr>
            <w:r w:rsidRPr="00457B87">
              <w:rPr>
                <w:rFonts w:eastAsia="宋体"/>
                <w:color w:val="000000"/>
                <w:sz w:val="22"/>
                <w:szCs w:val="22"/>
                <w:lang w:eastAsia="zh-CN"/>
              </w:rPr>
              <w:t>SDM scheme</w:t>
            </w:r>
          </w:p>
          <w:p w14:paraId="4FEC6EB0" w14:textId="57CB4AB6" w:rsidR="00746B3A" w:rsidRPr="00457B87" w:rsidRDefault="00746B3A" w:rsidP="007E67FE">
            <w:pPr>
              <w:jc w:val="center"/>
              <w:rPr>
                <w:rFonts w:eastAsia="宋体"/>
                <w:color w:val="000000"/>
                <w:sz w:val="22"/>
                <w:szCs w:val="22"/>
                <w:lang w:eastAsia="zh-CN"/>
              </w:rPr>
            </w:pPr>
            <w:r w:rsidRPr="00457B87">
              <w:rPr>
                <w:rFonts w:eastAsia="宋体"/>
                <w:color w:val="000000"/>
                <w:sz w:val="22"/>
                <w:szCs w:val="22"/>
                <w:lang w:eastAsia="zh-CN"/>
              </w:rPr>
              <w:t>(2CW)</w:t>
            </w:r>
          </w:p>
        </w:tc>
      </w:tr>
      <w:tr w:rsidR="006550C6" w:rsidRPr="00457B87" w14:paraId="4DB06D76" w14:textId="4F328080" w:rsidTr="006550C6">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659EACA" w14:textId="2F2301B2" w:rsidR="006550C6" w:rsidRPr="00457B87" w:rsidRDefault="007772FD" w:rsidP="007E67FE">
            <w:pPr>
              <w:jc w:val="center"/>
              <w:rPr>
                <w:color w:val="000000"/>
                <w:sz w:val="22"/>
                <w:szCs w:val="22"/>
              </w:rPr>
            </w:pPr>
            <w:r>
              <w:rPr>
                <w:color w:val="000000"/>
                <w:sz w:val="22"/>
                <w:szCs w:val="22"/>
              </w:rPr>
              <w:t>2</w:t>
            </w:r>
            <w:r w:rsidR="006550C6" w:rsidRPr="00457B87">
              <w:rPr>
                <w:color w:val="000000"/>
                <w:sz w:val="22"/>
                <w:szCs w:val="22"/>
              </w:rPr>
              <w:t>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290FF0E" w14:textId="77777777" w:rsidR="006550C6" w:rsidRPr="00457B87" w:rsidRDefault="006550C6" w:rsidP="007E67FE">
            <w:pPr>
              <w:jc w:val="center"/>
              <w:rPr>
                <w:color w:val="000000"/>
                <w:sz w:val="22"/>
                <w:szCs w:val="22"/>
              </w:rPr>
            </w:pPr>
            <w:r w:rsidRPr="00457B87">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EEBAED1" w14:textId="77777777" w:rsidR="00F858EC" w:rsidRPr="00457B87" w:rsidRDefault="00F858EC" w:rsidP="007E67FE">
            <w:pPr>
              <w:jc w:val="center"/>
              <w:rPr>
                <w:rFonts w:eastAsia="等线"/>
                <w:color w:val="000000"/>
                <w:sz w:val="22"/>
                <w:szCs w:val="22"/>
                <w:lang w:val="en-US"/>
              </w:rPr>
            </w:pPr>
            <w:r w:rsidRPr="00457B87">
              <w:rPr>
                <w:rFonts w:eastAsia="等线"/>
                <w:color w:val="000000"/>
                <w:sz w:val="22"/>
                <w:szCs w:val="22"/>
              </w:rPr>
              <w:t>251.02</w:t>
            </w:r>
          </w:p>
          <w:p w14:paraId="4F95945A" w14:textId="6D04E4C6" w:rsidR="006550C6" w:rsidRPr="00457B87" w:rsidRDefault="006550C6" w:rsidP="007E67FE">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C2C2DAF" w14:textId="77777777" w:rsidR="005A497D" w:rsidRPr="00457B87" w:rsidRDefault="005A497D" w:rsidP="007E67FE">
            <w:pPr>
              <w:jc w:val="center"/>
              <w:rPr>
                <w:rFonts w:eastAsia="等线"/>
                <w:color w:val="000000"/>
                <w:sz w:val="22"/>
                <w:szCs w:val="22"/>
                <w:lang w:val="en-US"/>
              </w:rPr>
            </w:pPr>
            <w:r w:rsidRPr="00457B87">
              <w:rPr>
                <w:rFonts w:eastAsia="等线"/>
                <w:color w:val="000000"/>
                <w:sz w:val="22"/>
                <w:szCs w:val="22"/>
              </w:rPr>
              <w:t>266.19</w:t>
            </w:r>
          </w:p>
          <w:p w14:paraId="29B46570" w14:textId="6FC97B56" w:rsidR="006550C6" w:rsidRPr="00457B87" w:rsidRDefault="00524ACB" w:rsidP="007E67FE">
            <w:pPr>
              <w:jc w:val="center"/>
              <w:rPr>
                <w:rFonts w:eastAsiaTheme="minorEastAsia"/>
                <w:color w:val="000000"/>
                <w:sz w:val="22"/>
                <w:szCs w:val="22"/>
                <w:lang w:val="en-US"/>
              </w:rPr>
            </w:pPr>
            <w:r w:rsidRPr="00457B87">
              <w:rPr>
                <w:rFonts w:eastAsia="等线"/>
                <w:color w:val="000000"/>
                <w:sz w:val="22"/>
                <w:szCs w:val="22"/>
              </w:rPr>
              <w:t>6.04%</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7541E341"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272.07</w:t>
            </w:r>
          </w:p>
          <w:p w14:paraId="6D623792" w14:textId="6A5B3085" w:rsidR="006550C6" w:rsidRPr="00457B87" w:rsidRDefault="005F3134" w:rsidP="007E67FE">
            <w:pPr>
              <w:jc w:val="center"/>
              <w:rPr>
                <w:rFonts w:eastAsia="等线"/>
                <w:sz w:val="22"/>
                <w:szCs w:val="22"/>
                <w:lang w:eastAsia="zh-CN"/>
              </w:rPr>
            </w:pPr>
            <w:r w:rsidRPr="00457B87">
              <w:rPr>
                <w:rFonts w:eastAsia="等线"/>
                <w:sz w:val="22"/>
                <w:szCs w:val="22"/>
                <w:lang w:eastAsia="zh-CN"/>
              </w:rPr>
              <w:t>8.39%</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65C3ABF0" w14:textId="10DFD066" w:rsidTr="006550C6">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04642CBA" w14:textId="77777777" w:rsidR="006550C6" w:rsidRPr="00457B87" w:rsidRDefault="006550C6" w:rsidP="007E67FE">
            <w:pPr>
              <w:jc w:val="cente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2147B6B" w14:textId="77777777" w:rsidR="006550C6" w:rsidRPr="00457B87" w:rsidRDefault="006550C6" w:rsidP="007E67FE">
            <w:pPr>
              <w:jc w:val="center"/>
              <w:rPr>
                <w:color w:val="000000"/>
                <w:sz w:val="22"/>
                <w:szCs w:val="22"/>
              </w:rPr>
            </w:pPr>
            <w:r w:rsidRPr="00457B87">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224582F" w14:textId="77777777" w:rsidR="00F858EC" w:rsidRPr="00457B87" w:rsidRDefault="00F858EC" w:rsidP="007E67FE">
            <w:pPr>
              <w:jc w:val="center"/>
              <w:rPr>
                <w:rFonts w:eastAsia="等线"/>
                <w:color w:val="000000"/>
                <w:sz w:val="22"/>
                <w:szCs w:val="22"/>
                <w:lang w:val="en-US"/>
              </w:rPr>
            </w:pPr>
            <w:r w:rsidRPr="00457B87">
              <w:rPr>
                <w:rFonts w:eastAsia="等线"/>
                <w:color w:val="000000"/>
                <w:sz w:val="22"/>
                <w:szCs w:val="22"/>
              </w:rPr>
              <w:t>81.84</w:t>
            </w:r>
          </w:p>
          <w:p w14:paraId="36CF72EA" w14:textId="1F8D7261" w:rsidR="006550C6" w:rsidRPr="00457B87" w:rsidRDefault="006550C6" w:rsidP="007E67FE">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4ACAEE0" w14:textId="77777777" w:rsidR="0000276C" w:rsidRPr="00457B87" w:rsidRDefault="0000276C" w:rsidP="007E67FE">
            <w:pPr>
              <w:jc w:val="center"/>
              <w:rPr>
                <w:rFonts w:eastAsia="等线"/>
                <w:color w:val="000000"/>
                <w:sz w:val="22"/>
                <w:szCs w:val="22"/>
                <w:lang w:val="en-US"/>
              </w:rPr>
            </w:pPr>
            <w:r w:rsidRPr="00457B87">
              <w:rPr>
                <w:rFonts w:eastAsia="等线"/>
                <w:color w:val="000000"/>
                <w:sz w:val="22"/>
                <w:szCs w:val="22"/>
              </w:rPr>
              <w:t>90.69</w:t>
            </w:r>
          </w:p>
          <w:p w14:paraId="60F0B9A0" w14:textId="1069A884" w:rsidR="006550C6" w:rsidRPr="00457B87" w:rsidRDefault="00C25671" w:rsidP="007E67FE">
            <w:pPr>
              <w:jc w:val="center"/>
              <w:rPr>
                <w:rFonts w:eastAsiaTheme="minorEastAsia"/>
                <w:color w:val="000000"/>
                <w:sz w:val="22"/>
                <w:szCs w:val="22"/>
                <w:lang w:val="en-US"/>
              </w:rPr>
            </w:pPr>
            <w:r w:rsidRPr="00457B87">
              <w:rPr>
                <w:rFonts w:eastAsia="等线"/>
                <w:color w:val="000000"/>
                <w:sz w:val="22"/>
                <w:szCs w:val="22"/>
              </w:rPr>
              <w:t>10.</w:t>
            </w:r>
            <w:r w:rsidR="00935C4F" w:rsidRPr="00457B87">
              <w:rPr>
                <w:rFonts w:eastAsia="等线"/>
                <w:color w:val="000000"/>
                <w:sz w:val="22"/>
                <w:szCs w:val="22"/>
                <w:lang w:eastAsia="zh-CN"/>
              </w:rPr>
              <w:t>8</w:t>
            </w:r>
            <w:r w:rsidRPr="00457B87">
              <w:rPr>
                <w:rFonts w:eastAsia="等线"/>
                <w:color w:val="000000"/>
                <w:sz w:val="22"/>
                <w:szCs w:val="22"/>
              </w:rPr>
              <w:t>1%</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0E02823B"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95.33</w:t>
            </w:r>
          </w:p>
          <w:p w14:paraId="5CA50B7E" w14:textId="52246B4E" w:rsidR="006550C6" w:rsidRPr="00457B87" w:rsidRDefault="00C25671" w:rsidP="007E67FE">
            <w:pPr>
              <w:jc w:val="center"/>
              <w:rPr>
                <w:rFonts w:eastAsia="等线"/>
                <w:sz w:val="22"/>
                <w:szCs w:val="22"/>
                <w:lang w:eastAsia="zh-CN"/>
              </w:rPr>
            </w:pPr>
            <w:r w:rsidRPr="00457B87">
              <w:rPr>
                <w:rFonts w:eastAsia="等线"/>
                <w:sz w:val="22"/>
                <w:szCs w:val="22"/>
                <w:lang w:eastAsia="zh-CN"/>
              </w:rPr>
              <w:t>16.48%</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661B8A59" w14:textId="5EDA2DE8" w:rsidTr="006550C6">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EA808FB" w14:textId="77777777" w:rsidR="006550C6" w:rsidRPr="00457B87" w:rsidRDefault="006550C6" w:rsidP="007E67FE">
            <w:pPr>
              <w:jc w:val="center"/>
              <w:rPr>
                <w:color w:val="000000"/>
                <w:sz w:val="22"/>
                <w:szCs w:val="22"/>
              </w:rPr>
            </w:pPr>
            <w:r w:rsidRPr="00457B87">
              <w:rPr>
                <w:color w:val="000000"/>
                <w:sz w:val="22"/>
                <w:szCs w:val="22"/>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6D4327" w14:textId="77777777" w:rsidR="006550C6" w:rsidRPr="00457B87" w:rsidRDefault="006550C6" w:rsidP="007E67FE">
            <w:pPr>
              <w:jc w:val="center"/>
              <w:rPr>
                <w:color w:val="000000"/>
                <w:sz w:val="22"/>
                <w:szCs w:val="22"/>
              </w:rPr>
            </w:pPr>
            <w:r w:rsidRPr="00457B87">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7630C3"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193.95</w:t>
            </w:r>
          </w:p>
          <w:p w14:paraId="0DB5EAF7" w14:textId="4072890C" w:rsidR="006550C6" w:rsidRPr="00457B87" w:rsidRDefault="006550C6" w:rsidP="007E67FE">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AA51C78"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198.42</w:t>
            </w:r>
          </w:p>
          <w:p w14:paraId="7EE01C5C" w14:textId="05007AF0" w:rsidR="006550C6" w:rsidRPr="00457B87" w:rsidRDefault="00754437" w:rsidP="007E67FE">
            <w:pPr>
              <w:jc w:val="center"/>
              <w:rPr>
                <w:rFonts w:eastAsiaTheme="minorEastAsia"/>
                <w:color w:val="000000"/>
                <w:sz w:val="22"/>
                <w:szCs w:val="22"/>
                <w:lang w:val="en-US"/>
              </w:rPr>
            </w:pPr>
            <w:r w:rsidRPr="00457B87">
              <w:rPr>
                <w:rFonts w:eastAsia="等线"/>
                <w:color w:val="000000"/>
                <w:sz w:val="22"/>
                <w:szCs w:val="22"/>
              </w:rPr>
              <w:t>2.31%</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13D0A778"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209.62</w:t>
            </w:r>
          </w:p>
          <w:p w14:paraId="56A81C3E" w14:textId="2784FF7C" w:rsidR="006550C6" w:rsidRPr="00457B87" w:rsidRDefault="00F363B4" w:rsidP="007E67FE">
            <w:pPr>
              <w:jc w:val="center"/>
              <w:rPr>
                <w:rFonts w:eastAsia="等线"/>
                <w:sz w:val="22"/>
                <w:szCs w:val="22"/>
                <w:lang w:eastAsia="zh-CN"/>
              </w:rPr>
            </w:pPr>
            <w:r w:rsidRPr="00457B87">
              <w:rPr>
                <w:rFonts w:eastAsia="等线"/>
                <w:sz w:val="22"/>
                <w:szCs w:val="22"/>
                <w:lang w:eastAsia="zh-CN"/>
              </w:rPr>
              <w:t>8.08%</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1C4EEE81" w14:textId="26E51EB1" w:rsidTr="006550C6">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49977384" w14:textId="77777777" w:rsidR="006550C6" w:rsidRPr="00457B87" w:rsidRDefault="006550C6" w:rsidP="007E67FE">
            <w:pPr>
              <w:jc w:val="cente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2375A1B" w14:textId="77777777" w:rsidR="006550C6" w:rsidRPr="00457B87" w:rsidRDefault="006550C6" w:rsidP="007E67FE">
            <w:pPr>
              <w:jc w:val="center"/>
              <w:rPr>
                <w:color w:val="000000"/>
                <w:sz w:val="22"/>
                <w:szCs w:val="22"/>
              </w:rPr>
            </w:pPr>
            <w:r w:rsidRPr="00457B87">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04AF0B"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46.80</w:t>
            </w:r>
          </w:p>
          <w:p w14:paraId="30889EC4" w14:textId="7E78FA0A" w:rsidR="006550C6" w:rsidRPr="00457B87" w:rsidRDefault="006550C6" w:rsidP="007E67FE">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934F19B"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43.24</w:t>
            </w:r>
          </w:p>
          <w:p w14:paraId="024BD348" w14:textId="021D3BF6" w:rsidR="006550C6" w:rsidRPr="00457B87" w:rsidRDefault="00F363B4" w:rsidP="007E67FE">
            <w:pPr>
              <w:jc w:val="center"/>
              <w:rPr>
                <w:rFonts w:eastAsiaTheme="minorEastAsia"/>
                <w:color w:val="000000"/>
                <w:sz w:val="22"/>
                <w:szCs w:val="22"/>
                <w:lang w:val="en-US"/>
              </w:rPr>
            </w:pPr>
            <w:r w:rsidRPr="00457B87">
              <w:rPr>
                <w:rFonts w:eastAsia="等线"/>
                <w:color w:val="000000"/>
                <w:sz w:val="22"/>
                <w:szCs w:val="22"/>
              </w:rPr>
              <w:t>-7.60%</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r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3F344204" w14:textId="77777777" w:rsidR="00D90EAF" w:rsidRPr="00457B87" w:rsidRDefault="00D90EAF" w:rsidP="007E67FE">
            <w:pPr>
              <w:jc w:val="center"/>
              <w:rPr>
                <w:rFonts w:eastAsia="等线"/>
                <w:color w:val="000000"/>
                <w:sz w:val="22"/>
                <w:szCs w:val="22"/>
                <w:lang w:val="en-US"/>
              </w:rPr>
            </w:pPr>
            <w:r w:rsidRPr="00457B87">
              <w:rPr>
                <w:rFonts w:eastAsia="等线"/>
                <w:color w:val="000000"/>
                <w:sz w:val="22"/>
                <w:szCs w:val="22"/>
              </w:rPr>
              <w:t>58.97</w:t>
            </w:r>
          </w:p>
          <w:p w14:paraId="2A325920" w14:textId="1A57BB23" w:rsidR="006550C6" w:rsidRPr="00457B87" w:rsidRDefault="00F363B4" w:rsidP="007E67FE">
            <w:pPr>
              <w:jc w:val="center"/>
              <w:rPr>
                <w:rFonts w:eastAsia="等线"/>
                <w:sz w:val="22"/>
                <w:szCs w:val="22"/>
              </w:rPr>
            </w:pPr>
            <w:r w:rsidRPr="00457B87">
              <w:rPr>
                <w:rFonts w:eastAsia="等线"/>
                <w:sz w:val="22"/>
                <w:szCs w:val="22"/>
                <w:lang w:eastAsia="zh-CN"/>
              </w:rPr>
              <w:t>26.01%</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bl>
    <w:p w14:paraId="046AC3D0" w14:textId="4A35EAA0" w:rsidR="009D5497" w:rsidRPr="00F16A54" w:rsidRDefault="009D5497" w:rsidP="009D5497">
      <w:pPr>
        <w:spacing w:beforeLines="50" w:before="120"/>
        <w:rPr>
          <w:rFonts w:eastAsia="宋体"/>
          <w:b/>
          <w:bCs/>
          <w:sz w:val="22"/>
          <w:szCs w:val="18"/>
          <w:u w:val="single"/>
          <w:lang w:val="en-US" w:eastAsia="zh-CN"/>
        </w:rPr>
      </w:pPr>
      <w:r w:rsidRPr="00F16A54">
        <w:rPr>
          <w:rFonts w:eastAsia="宋体"/>
          <w:b/>
          <w:bCs/>
          <w:sz w:val="22"/>
          <w:szCs w:val="18"/>
          <w:u w:val="single"/>
          <w:lang w:val="en-US" w:eastAsia="zh-CN"/>
        </w:rPr>
        <w:t>Observation 2.</w:t>
      </w:r>
      <w:r w:rsidR="009F5351" w:rsidRPr="00F16A54">
        <w:rPr>
          <w:rFonts w:eastAsia="宋体"/>
          <w:b/>
          <w:bCs/>
          <w:sz w:val="22"/>
          <w:szCs w:val="18"/>
          <w:u w:val="single"/>
          <w:lang w:val="en-US" w:eastAsia="zh-CN"/>
        </w:rPr>
        <w:t>1</w:t>
      </w:r>
      <w:r w:rsidRPr="00F16A54">
        <w:rPr>
          <w:rFonts w:eastAsia="宋体"/>
          <w:b/>
          <w:bCs/>
          <w:sz w:val="22"/>
          <w:szCs w:val="18"/>
          <w:u w:val="single"/>
          <w:lang w:val="en-US" w:eastAsia="zh-CN"/>
        </w:rPr>
        <w:t xml:space="preserve">:  </w:t>
      </w:r>
    </w:p>
    <w:p w14:paraId="6F0B9268" w14:textId="55B2F7F1" w:rsidR="008E68E5" w:rsidRDefault="008E68E5" w:rsidP="00B877F3">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SDM scheme with 2CWs provides performance gain compared to single panel Tx</w:t>
      </w:r>
      <w:r>
        <w:rPr>
          <w:rFonts w:eastAsia="宋体"/>
          <w:b/>
          <w:bCs/>
          <w:sz w:val="22"/>
          <w:szCs w:val="18"/>
          <w:lang w:val="en-US" w:eastAsia="zh-CN"/>
        </w:rPr>
        <w:t xml:space="preserve"> </w:t>
      </w:r>
      <w:r w:rsidR="00B877F3">
        <w:rPr>
          <w:rFonts w:eastAsia="宋体"/>
          <w:b/>
          <w:bCs/>
          <w:sz w:val="22"/>
          <w:szCs w:val="18"/>
          <w:lang w:val="en-US" w:eastAsia="zh-CN"/>
        </w:rPr>
        <w:t>in</w:t>
      </w:r>
      <w:r>
        <w:rPr>
          <w:rFonts w:eastAsia="宋体"/>
          <w:b/>
          <w:bCs/>
          <w:sz w:val="22"/>
          <w:szCs w:val="18"/>
          <w:lang w:val="en-US" w:eastAsia="zh-CN"/>
        </w:rPr>
        <w:t xml:space="preserve"> both low RU and high RU cases</w:t>
      </w:r>
      <w:r w:rsidRPr="008E68E5">
        <w:rPr>
          <w:rFonts w:eastAsia="宋体"/>
          <w:b/>
          <w:bCs/>
          <w:sz w:val="22"/>
          <w:szCs w:val="18"/>
          <w:lang w:val="en-US" w:eastAsia="zh-CN"/>
        </w:rPr>
        <w:t xml:space="preserve">. </w:t>
      </w:r>
    </w:p>
    <w:p w14:paraId="1021602A" w14:textId="3691F641" w:rsidR="008E68E5" w:rsidRDefault="008E68E5" w:rsidP="00B877F3">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 xml:space="preserve">SDM scheme with 1CW outperforms single panel Tx </w:t>
      </w:r>
      <w:r w:rsidR="00B877F3">
        <w:rPr>
          <w:rFonts w:eastAsia="宋体"/>
          <w:b/>
          <w:bCs/>
          <w:sz w:val="22"/>
          <w:szCs w:val="18"/>
          <w:lang w:val="en-US" w:eastAsia="zh-CN"/>
        </w:rPr>
        <w:t>in</w:t>
      </w:r>
      <w:r w:rsidRPr="008E68E5">
        <w:rPr>
          <w:rFonts w:eastAsia="宋体"/>
          <w:b/>
          <w:bCs/>
          <w:sz w:val="22"/>
          <w:szCs w:val="18"/>
          <w:lang w:val="en-US" w:eastAsia="zh-CN"/>
        </w:rPr>
        <w:t xml:space="preserve"> low RU</w:t>
      </w:r>
      <w:r w:rsidR="00B877F3">
        <w:rPr>
          <w:rFonts w:eastAsia="宋体"/>
          <w:b/>
          <w:bCs/>
          <w:sz w:val="22"/>
          <w:szCs w:val="18"/>
          <w:lang w:val="en-US" w:eastAsia="zh-CN"/>
        </w:rPr>
        <w:t xml:space="preserve"> case. </w:t>
      </w:r>
      <w:r w:rsidRPr="008E68E5">
        <w:rPr>
          <w:rFonts w:eastAsia="宋体"/>
          <w:b/>
          <w:bCs/>
          <w:sz w:val="22"/>
          <w:szCs w:val="18"/>
          <w:lang w:val="en-US" w:eastAsia="zh-CN"/>
        </w:rPr>
        <w:t xml:space="preserve">SDM scheme 1CW provides </w:t>
      </w:r>
      <w:r w:rsidR="00D57C52">
        <w:rPr>
          <w:rFonts w:eastAsia="宋体"/>
          <w:b/>
          <w:bCs/>
          <w:sz w:val="22"/>
          <w:szCs w:val="18"/>
          <w:lang w:val="en-US" w:eastAsia="zh-CN"/>
        </w:rPr>
        <w:t>some</w:t>
      </w:r>
      <w:r w:rsidRPr="008E68E5">
        <w:rPr>
          <w:rFonts w:eastAsia="宋体"/>
          <w:b/>
          <w:bCs/>
          <w:sz w:val="22"/>
          <w:szCs w:val="18"/>
          <w:lang w:val="en-US" w:eastAsia="zh-CN"/>
        </w:rPr>
        <w:t xml:space="preserve"> performance gain compared to single panel Tx for average throughput and has performance loss for 5%-ile UE</w:t>
      </w:r>
      <w:r>
        <w:rPr>
          <w:rFonts w:eastAsia="宋体"/>
          <w:b/>
          <w:bCs/>
          <w:sz w:val="22"/>
          <w:szCs w:val="18"/>
          <w:lang w:val="en-US" w:eastAsia="zh-CN"/>
        </w:rPr>
        <w:t xml:space="preserve"> </w:t>
      </w:r>
      <w:r w:rsidR="00605424">
        <w:rPr>
          <w:rFonts w:eastAsia="宋体"/>
          <w:b/>
          <w:bCs/>
          <w:sz w:val="22"/>
          <w:szCs w:val="18"/>
          <w:lang w:val="en-US" w:eastAsia="zh-CN"/>
        </w:rPr>
        <w:t>in</w:t>
      </w:r>
      <w:r>
        <w:rPr>
          <w:rFonts w:eastAsia="宋体"/>
          <w:b/>
          <w:bCs/>
          <w:sz w:val="22"/>
          <w:szCs w:val="18"/>
          <w:lang w:val="en-US" w:eastAsia="zh-CN"/>
        </w:rPr>
        <w:t xml:space="preserve"> high RU</w:t>
      </w:r>
      <w:r w:rsidR="00605424">
        <w:rPr>
          <w:rFonts w:eastAsia="宋体"/>
          <w:b/>
          <w:bCs/>
          <w:sz w:val="22"/>
          <w:szCs w:val="18"/>
          <w:lang w:val="en-US" w:eastAsia="zh-CN"/>
        </w:rPr>
        <w:t xml:space="preserve"> case</w:t>
      </w:r>
      <w:r w:rsidRPr="008E68E5">
        <w:rPr>
          <w:rFonts w:eastAsia="宋体"/>
          <w:b/>
          <w:bCs/>
          <w:sz w:val="22"/>
          <w:szCs w:val="18"/>
          <w:lang w:val="en-US" w:eastAsia="zh-CN"/>
        </w:rPr>
        <w:t xml:space="preserve">. </w:t>
      </w:r>
    </w:p>
    <w:p w14:paraId="0544835B" w14:textId="189E0A12" w:rsidR="008E68E5" w:rsidRPr="00AA4855" w:rsidRDefault="00605424" w:rsidP="00B877F3">
      <w:pPr>
        <w:pStyle w:val="aff9"/>
        <w:numPr>
          <w:ilvl w:val="0"/>
          <w:numId w:val="24"/>
        </w:numPr>
        <w:ind w:leftChars="0"/>
        <w:jc w:val="both"/>
        <w:rPr>
          <w:rFonts w:eastAsia="宋体"/>
          <w:b/>
          <w:bCs/>
          <w:sz w:val="22"/>
          <w:szCs w:val="18"/>
          <w:lang w:val="en-US" w:eastAsia="zh-CN"/>
        </w:rPr>
      </w:pPr>
      <w:r w:rsidRPr="00605424">
        <w:rPr>
          <w:rFonts w:eastAsia="宋体"/>
          <w:b/>
          <w:bCs/>
          <w:sz w:val="22"/>
          <w:szCs w:val="18"/>
          <w:lang w:val="en-US" w:eastAsia="zh-CN"/>
        </w:rPr>
        <w:t>SDM scheme with 2CWs outperforms SDM with 1CW in both low RU and high RU cases and especially in high RU case</w:t>
      </w:r>
      <w:r w:rsidR="00CD5BC1">
        <w:rPr>
          <w:rFonts w:eastAsia="宋体"/>
          <w:b/>
          <w:bCs/>
          <w:sz w:val="22"/>
          <w:szCs w:val="18"/>
          <w:lang w:val="en-US" w:eastAsia="zh-CN"/>
        </w:rPr>
        <w:t>.</w:t>
      </w:r>
      <w:r w:rsidRPr="00605424" w:rsidDel="008E68E5">
        <w:rPr>
          <w:rFonts w:eastAsia="宋体"/>
          <w:b/>
          <w:bCs/>
          <w:sz w:val="22"/>
          <w:szCs w:val="18"/>
          <w:lang w:val="en-US" w:eastAsia="zh-CN"/>
        </w:rPr>
        <w:t xml:space="preserve"> </w:t>
      </w:r>
    </w:p>
    <w:p w14:paraId="43D13015" w14:textId="34A23846" w:rsidR="009D5497" w:rsidRPr="00AA4855" w:rsidRDefault="009D5497" w:rsidP="009D5497">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9F5351" w:rsidRPr="00AA4855">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2959AFC8" w14:textId="49654DE6" w:rsidR="00AA4855" w:rsidRPr="00AA4855" w:rsidRDefault="00AA4855" w:rsidP="00AA4855">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Confirm the following working assumption.</w:t>
      </w:r>
      <w:r w:rsidRPr="00AA4855">
        <w:t xml:space="preserve"> </w:t>
      </w:r>
    </w:p>
    <w:p w14:paraId="1F6C7A4B" w14:textId="77777777" w:rsidR="00AA4855" w:rsidRDefault="00AA4855" w:rsidP="000E41C4">
      <w:pPr>
        <w:pStyle w:val="aff9"/>
        <w:numPr>
          <w:ilvl w:val="1"/>
          <w:numId w:val="40"/>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Support the following scheme for STxMP PUSCH transmission in single-DCI based mTRP system in Rel-18:</w:t>
      </w:r>
      <w:r>
        <w:rPr>
          <w:rFonts w:eastAsia="宋体"/>
          <w:b/>
          <w:bCs/>
          <w:sz w:val="22"/>
          <w:szCs w:val="18"/>
          <w:lang w:val="en-US" w:eastAsia="zh-CN"/>
        </w:rPr>
        <w:t xml:space="preserve">  </w:t>
      </w:r>
    </w:p>
    <w:p w14:paraId="1141444A" w14:textId="1E4B6EBF" w:rsidR="00AA4855" w:rsidRDefault="00AA4855" w:rsidP="00AA4855">
      <w:pPr>
        <w:pStyle w:val="aff9"/>
        <w:numPr>
          <w:ilvl w:val="2"/>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SDM scheme</w:t>
      </w:r>
    </w:p>
    <w:p w14:paraId="150C29DA" w14:textId="618C15A4" w:rsidR="003253BB" w:rsidRPr="00AA4855" w:rsidRDefault="003253BB" w:rsidP="003253BB">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5EB9B2C5" w14:textId="7F1D1158" w:rsidR="003253BB" w:rsidRPr="003253BB" w:rsidRDefault="003253BB" w:rsidP="007A66E2">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SDM scheme with 2CW</w:t>
      </w:r>
      <w:r w:rsidR="00D57C52">
        <w:rPr>
          <w:rFonts w:eastAsia="宋体"/>
          <w:b/>
          <w:bCs/>
          <w:sz w:val="22"/>
          <w:szCs w:val="18"/>
          <w:lang w:val="en-US" w:eastAsia="zh-CN"/>
        </w:rPr>
        <w:t>s</w:t>
      </w:r>
      <w:r>
        <w:rPr>
          <w:rFonts w:eastAsia="宋体"/>
          <w:b/>
          <w:bCs/>
          <w:sz w:val="22"/>
          <w:szCs w:val="18"/>
          <w:lang w:val="en-US" w:eastAsia="zh-CN"/>
        </w:rPr>
        <w:t>.</w:t>
      </w:r>
    </w:p>
    <w:p w14:paraId="5F640945" w14:textId="33DA24DA" w:rsidR="004B7CD3" w:rsidRPr="00652B8F" w:rsidRDefault="004B7CD3" w:rsidP="004B7CD3">
      <w:pPr>
        <w:spacing w:beforeLines="50" w:before="120"/>
        <w:jc w:val="both"/>
        <w:rPr>
          <w:rFonts w:eastAsia="宋体"/>
          <w:b/>
          <w:bCs/>
          <w:sz w:val="22"/>
          <w:szCs w:val="18"/>
          <w:u w:val="single"/>
          <w:lang w:val="en-US" w:eastAsia="zh-CN"/>
        </w:rPr>
      </w:pPr>
      <w:r>
        <w:rPr>
          <w:rFonts w:eastAsia="宋体"/>
          <w:sz w:val="22"/>
          <w:szCs w:val="22"/>
          <w:lang w:val="en-US" w:eastAsia="zh-CN"/>
        </w:rPr>
        <w:t xml:space="preserve">To support STxMP PUSCH SDM scheme with 2CW, enhancements related to 2CW need to be studied. A working assumption was made to support 2CW in 8Tx. </w:t>
      </w:r>
      <w:r w:rsidR="003C7509">
        <w:rPr>
          <w:rFonts w:eastAsia="宋体"/>
          <w:sz w:val="22"/>
          <w:szCs w:val="22"/>
          <w:lang w:val="en-US" w:eastAsia="zh-CN"/>
        </w:rPr>
        <w:t xml:space="preserve">Enhancements to support 2CW, e.g., </w:t>
      </w:r>
      <w:r w:rsidR="00784EE4">
        <w:rPr>
          <w:rFonts w:eastAsia="宋体"/>
          <w:sz w:val="22"/>
          <w:szCs w:val="22"/>
          <w:lang w:val="en-US" w:eastAsia="zh-CN"/>
        </w:rPr>
        <w:t xml:space="preserve">MCS, NDI, RV, UCI multiplexing, PUSCH scrambling, are under discussion in 8Tx. </w:t>
      </w:r>
      <w:r>
        <w:rPr>
          <w:rFonts w:eastAsia="宋体"/>
          <w:sz w:val="22"/>
          <w:szCs w:val="22"/>
          <w:lang w:val="en-US" w:eastAsia="zh-CN"/>
        </w:rPr>
        <w:t>For some enhancements</w:t>
      </w:r>
      <w:r w:rsidR="0062717D">
        <w:rPr>
          <w:rFonts w:eastAsia="宋体"/>
          <w:sz w:val="22"/>
          <w:szCs w:val="22"/>
          <w:lang w:val="en-US" w:eastAsia="zh-CN"/>
        </w:rPr>
        <w:t xml:space="preserve"> </w:t>
      </w:r>
      <w:r>
        <w:rPr>
          <w:rFonts w:eastAsia="宋体"/>
          <w:sz w:val="22"/>
          <w:szCs w:val="22"/>
          <w:lang w:val="en-US" w:eastAsia="zh-CN"/>
        </w:rPr>
        <w:t xml:space="preserve">common design can be </w:t>
      </w:r>
      <w:r w:rsidR="00A343BC">
        <w:rPr>
          <w:rFonts w:eastAsia="宋体"/>
          <w:sz w:val="22"/>
          <w:szCs w:val="22"/>
          <w:lang w:val="en-US" w:eastAsia="zh-CN"/>
        </w:rPr>
        <w:t xml:space="preserve">considered </w:t>
      </w:r>
      <w:r>
        <w:rPr>
          <w:rFonts w:eastAsia="宋体"/>
          <w:sz w:val="22"/>
          <w:szCs w:val="22"/>
          <w:lang w:val="en-US" w:eastAsia="zh-CN"/>
        </w:rPr>
        <w:t>for STxMP SDM and 8Tx, and the enhancements in 8Tx can be reused for STxMP SDM. On the other hand, since 2CW in 8Tx is supported for rank&gt;4, for STxMP SDM scheme</w:t>
      </w:r>
      <w:r w:rsidR="002A249D">
        <w:rPr>
          <w:rFonts w:eastAsia="宋体"/>
          <w:sz w:val="22"/>
          <w:szCs w:val="22"/>
          <w:lang w:val="en-US" w:eastAsia="zh-CN"/>
        </w:rPr>
        <w:t>,</w:t>
      </w:r>
      <w:r>
        <w:rPr>
          <w:rFonts w:eastAsia="宋体"/>
          <w:sz w:val="22"/>
          <w:szCs w:val="22"/>
          <w:lang w:val="en-US" w:eastAsia="zh-CN"/>
        </w:rPr>
        <w:t xml:space="preserve"> CW-to-layer mapping </w:t>
      </w:r>
      <w:r>
        <w:rPr>
          <w:rFonts w:eastAsia="宋体" w:hint="eastAsia"/>
          <w:sz w:val="22"/>
          <w:szCs w:val="22"/>
          <w:lang w:val="en-US" w:eastAsia="zh-CN"/>
        </w:rPr>
        <w:t>f</w:t>
      </w:r>
      <w:r>
        <w:rPr>
          <w:rFonts w:eastAsia="宋体"/>
          <w:sz w:val="22"/>
          <w:szCs w:val="22"/>
          <w:lang w:val="en-US" w:eastAsia="zh-CN"/>
        </w:rPr>
        <w:t>or rank&lt;=4 needs to be studied, e.g., in case of rank=2, layer#0 and #1 can be mapped to</w:t>
      </w:r>
      <w:r w:rsidRPr="002821D0">
        <w:rPr>
          <w:rFonts w:eastAsia="宋体"/>
          <w:sz w:val="22"/>
          <w:szCs w:val="22"/>
          <w:lang w:val="en-US" w:eastAsia="zh-CN"/>
        </w:rPr>
        <w:t xml:space="preserve"> </w:t>
      </w:r>
      <w:r>
        <w:rPr>
          <w:rFonts w:eastAsia="宋体"/>
          <w:sz w:val="22"/>
          <w:szCs w:val="22"/>
          <w:lang w:val="en-US" w:eastAsia="zh-CN"/>
        </w:rPr>
        <w:t xml:space="preserve">CW#0 and #1, respectively.  </w:t>
      </w:r>
    </w:p>
    <w:p w14:paraId="1BC48A70" w14:textId="56D66A99" w:rsidR="004B7CD3" w:rsidRDefault="004B7CD3" w:rsidP="004B7CD3">
      <w:pPr>
        <w:spacing w:beforeLines="50" w:before="120"/>
        <w:rPr>
          <w:rFonts w:eastAsia="宋体"/>
          <w:b/>
          <w:bCs/>
          <w:sz w:val="22"/>
          <w:szCs w:val="18"/>
          <w:u w:val="single"/>
          <w:lang w:val="en-US" w:eastAsia="zh-CN"/>
        </w:rPr>
      </w:pPr>
      <w:r w:rsidRPr="002D125C">
        <w:rPr>
          <w:rFonts w:eastAsia="宋体" w:hint="eastAsia"/>
          <w:b/>
          <w:bCs/>
          <w:sz w:val="22"/>
          <w:szCs w:val="18"/>
          <w:u w:val="single"/>
          <w:lang w:val="en-US" w:eastAsia="zh-CN"/>
        </w:rPr>
        <w:t>P</w:t>
      </w:r>
      <w:r w:rsidRPr="002D125C">
        <w:rPr>
          <w:rFonts w:eastAsia="宋体"/>
          <w:b/>
          <w:bCs/>
          <w:sz w:val="22"/>
          <w:szCs w:val="18"/>
          <w:u w:val="single"/>
          <w:lang w:val="en-US" w:eastAsia="zh-CN"/>
        </w:rPr>
        <w:t>roposal 2.</w:t>
      </w:r>
      <w:r>
        <w:rPr>
          <w:rFonts w:eastAsia="宋体"/>
          <w:b/>
          <w:bCs/>
          <w:sz w:val="22"/>
          <w:szCs w:val="18"/>
          <w:u w:val="single"/>
          <w:lang w:val="en-US" w:eastAsia="zh-CN"/>
        </w:rPr>
        <w:t>3</w:t>
      </w:r>
      <w:r w:rsidRPr="002D125C">
        <w:rPr>
          <w:rFonts w:eastAsia="宋体"/>
          <w:b/>
          <w:bCs/>
          <w:sz w:val="22"/>
          <w:szCs w:val="18"/>
          <w:u w:val="single"/>
          <w:lang w:val="en-US" w:eastAsia="zh-CN"/>
        </w:rPr>
        <w:t>:</w:t>
      </w:r>
    </w:p>
    <w:p w14:paraId="5DFFB384" w14:textId="77777777" w:rsidR="004B7CD3" w:rsidRDefault="004B7CD3" w:rsidP="004B7CD3">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or STxMP PUSCH SDM scheme</w:t>
      </w:r>
      <w:r>
        <w:rPr>
          <w:rFonts w:eastAsia="宋体"/>
          <w:b/>
          <w:bCs/>
          <w:sz w:val="22"/>
          <w:szCs w:val="18"/>
          <w:lang w:val="en-US" w:eastAsia="zh-CN"/>
        </w:rPr>
        <w:t xml:space="preserve"> with 2CW, </w:t>
      </w:r>
    </w:p>
    <w:p w14:paraId="3596BE13" w14:textId="1869F64D" w:rsidR="004B7CD3" w:rsidRPr="00A31133" w:rsidRDefault="004B7CD3" w:rsidP="004B7CD3">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reuse the enhancements</w:t>
      </w:r>
      <w:r w:rsidR="008130E0">
        <w:rPr>
          <w:rFonts w:eastAsia="宋体"/>
          <w:b/>
          <w:bCs/>
          <w:sz w:val="22"/>
          <w:szCs w:val="18"/>
          <w:lang w:val="en-US" w:eastAsia="zh-CN"/>
        </w:rPr>
        <w:t xml:space="preserve"> (e.g., MCS, NDI, RV indication</w:t>
      </w:r>
      <w:r w:rsidR="00DE685B">
        <w:rPr>
          <w:rFonts w:eastAsia="宋体"/>
          <w:b/>
          <w:bCs/>
          <w:sz w:val="22"/>
          <w:szCs w:val="18"/>
          <w:lang w:val="en-US" w:eastAsia="zh-CN"/>
        </w:rPr>
        <w:t>, UCI multiplexing</w:t>
      </w:r>
      <w:r w:rsidR="008130E0">
        <w:rPr>
          <w:rFonts w:eastAsia="宋体"/>
          <w:b/>
          <w:bCs/>
          <w:sz w:val="22"/>
          <w:szCs w:val="18"/>
          <w:lang w:val="en-US" w:eastAsia="zh-CN"/>
        </w:rPr>
        <w:t>)</w:t>
      </w:r>
      <w:r>
        <w:rPr>
          <w:rFonts w:eastAsia="宋体"/>
          <w:b/>
          <w:bCs/>
          <w:sz w:val="22"/>
          <w:szCs w:val="18"/>
          <w:lang w:val="en-US" w:eastAsia="zh-CN"/>
        </w:rPr>
        <w:t xml:space="preserve"> for 2CW in 8Tx, if applicable.</w:t>
      </w:r>
    </w:p>
    <w:p w14:paraId="65C54EDA" w14:textId="7306A0B0" w:rsidR="004B7CD3" w:rsidRPr="004B7CD3" w:rsidRDefault="004B7CD3" w:rsidP="004B7CD3">
      <w:pPr>
        <w:pStyle w:val="aff9"/>
        <w:numPr>
          <w:ilvl w:val="1"/>
          <w:numId w:val="25"/>
        </w:numPr>
        <w:spacing w:beforeLines="50" w:before="120"/>
        <w:ind w:leftChars="0"/>
        <w:jc w:val="both"/>
        <w:rPr>
          <w:rFonts w:eastAsia="宋体"/>
          <w:sz w:val="22"/>
          <w:szCs w:val="22"/>
          <w:lang w:val="en-US" w:eastAsia="zh-CN"/>
        </w:rPr>
      </w:pPr>
      <w:r w:rsidRPr="004B7CD3">
        <w:rPr>
          <w:rFonts w:eastAsia="宋体"/>
          <w:b/>
          <w:bCs/>
          <w:sz w:val="22"/>
          <w:szCs w:val="18"/>
          <w:lang w:val="en-US" w:eastAsia="zh-CN"/>
        </w:rPr>
        <w:t xml:space="preserve">study </w:t>
      </w:r>
      <w:r w:rsidRPr="004B7CD3">
        <w:rPr>
          <w:rFonts w:eastAsia="宋体" w:hint="eastAsia"/>
          <w:b/>
          <w:bCs/>
          <w:sz w:val="22"/>
          <w:szCs w:val="18"/>
          <w:lang w:val="en-US" w:eastAsia="zh-CN"/>
        </w:rPr>
        <w:t>C</w:t>
      </w:r>
      <w:r w:rsidRPr="004B7CD3">
        <w:rPr>
          <w:rFonts w:eastAsia="宋体"/>
          <w:b/>
          <w:bCs/>
          <w:sz w:val="22"/>
          <w:szCs w:val="18"/>
          <w:lang w:val="en-US" w:eastAsia="zh-CN"/>
        </w:rPr>
        <w:t>W-to-layer mapping for rank&lt;=4.</w:t>
      </w:r>
    </w:p>
    <w:p w14:paraId="58DBFAE2" w14:textId="12E1191F" w:rsidR="00555521" w:rsidRDefault="00555521" w:rsidP="00555521">
      <w:pPr>
        <w:spacing w:beforeLines="50" w:before="120"/>
        <w:jc w:val="both"/>
        <w:rPr>
          <w:rFonts w:eastAsia="宋体"/>
          <w:sz w:val="22"/>
          <w:szCs w:val="18"/>
          <w:lang w:val="en-US" w:eastAsia="zh-CN"/>
        </w:rPr>
      </w:pPr>
      <w:r>
        <w:rPr>
          <w:rFonts w:eastAsia="宋体"/>
          <w:sz w:val="22"/>
          <w:szCs w:val="18"/>
          <w:lang w:val="en-US" w:eastAsia="zh-CN"/>
        </w:rPr>
        <w:t xml:space="preserve">Dynamic switching between STxMP SDM scheme and single panel Tx </w:t>
      </w:r>
      <w:r w:rsidR="000F77AA">
        <w:rPr>
          <w:rFonts w:eastAsia="宋体"/>
          <w:sz w:val="22"/>
          <w:szCs w:val="18"/>
          <w:lang w:val="en-US" w:eastAsia="zh-CN"/>
        </w:rPr>
        <w:t xml:space="preserve">using “SRS resource set indicator” field </w:t>
      </w:r>
      <w:r>
        <w:rPr>
          <w:rFonts w:eastAsia="宋体"/>
          <w:sz w:val="22"/>
          <w:szCs w:val="18"/>
          <w:lang w:val="en-US" w:eastAsia="zh-CN"/>
        </w:rPr>
        <w:t xml:space="preserve">was supported. How to </w:t>
      </w:r>
      <w:r w:rsidR="000F77AA">
        <w:rPr>
          <w:rFonts w:eastAsia="宋体"/>
          <w:sz w:val="22"/>
          <w:szCs w:val="18"/>
          <w:lang w:val="en-US" w:eastAsia="zh-CN"/>
        </w:rPr>
        <w:t xml:space="preserve">interpret each codepoint of “SRS resource set indicator” </w:t>
      </w:r>
      <w:r w:rsidR="00BD16D6">
        <w:rPr>
          <w:rFonts w:eastAsia="宋体"/>
          <w:sz w:val="22"/>
          <w:szCs w:val="18"/>
          <w:lang w:val="en-US" w:eastAsia="zh-CN"/>
        </w:rPr>
        <w:t>is FFS</w:t>
      </w:r>
      <w:r>
        <w:rPr>
          <w:rFonts w:eastAsia="宋体"/>
          <w:sz w:val="22"/>
          <w:szCs w:val="18"/>
          <w:lang w:val="en-US" w:eastAsia="zh-CN"/>
        </w:rPr>
        <w:t>.</w:t>
      </w:r>
      <w:r w:rsidR="005750DF">
        <w:rPr>
          <w:rFonts w:eastAsia="宋体"/>
          <w:sz w:val="22"/>
          <w:szCs w:val="18"/>
          <w:lang w:val="en-US" w:eastAsia="zh-CN"/>
        </w:rPr>
        <w:t xml:space="preserve"> I</w:t>
      </w:r>
      <w:r>
        <w:rPr>
          <w:rFonts w:eastAsia="宋体"/>
          <w:sz w:val="22"/>
          <w:szCs w:val="18"/>
          <w:lang w:val="en-US" w:eastAsia="zh-CN"/>
        </w:rPr>
        <w:t>n Rel-17 M-TRP</w:t>
      </w:r>
      <w:r w:rsidR="005750DF">
        <w:rPr>
          <w:rFonts w:eastAsia="宋体"/>
          <w:sz w:val="22"/>
          <w:szCs w:val="18"/>
          <w:lang w:val="en-US" w:eastAsia="zh-CN"/>
        </w:rPr>
        <w:t xml:space="preserve"> TDM PUSCH repetition</w:t>
      </w:r>
      <w:r>
        <w:rPr>
          <w:rFonts w:eastAsia="宋体"/>
          <w:sz w:val="22"/>
          <w:szCs w:val="18"/>
          <w:lang w:val="en-US" w:eastAsia="zh-CN"/>
        </w:rPr>
        <w:t xml:space="preserve">, index ‘10’ and ’11’ of SRS resource set indicator field are used for TRP order switching, while TRP/panel order switching </w:t>
      </w:r>
      <w:r w:rsidR="00F61AB5">
        <w:rPr>
          <w:rFonts w:eastAsia="宋体"/>
          <w:sz w:val="22"/>
          <w:szCs w:val="18"/>
          <w:lang w:val="en-US" w:eastAsia="zh-CN"/>
        </w:rPr>
        <w:t>by SRS resource set indicator field is</w:t>
      </w:r>
      <w:r>
        <w:rPr>
          <w:rFonts w:eastAsia="宋体"/>
          <w:sz w:val="22"/>
          <w:szCs w:val="18"/>
          <w:lang w:val="en-US" w:eastAsia="zh-CN"/>
        </w:rPr>
        <w:t xml:space="preserve"> not be needed for STxMP SDM scheme</w:t>
      </w:r>
      <w:r w:rsidR="00F61AB5">
        <w:rPr>
          <w:rFonts w:eastAsia="宋体"/>
          <w:sz w:val="22"/>
          <w:szCs w:val="18"/>
          <w:lang w:val="en-US" w:eastAsia="zh-CN"/>
        </w:rPr>
        <w:t>, because antenna ports field can indicate different layer combinations of two TRPs</w:t>
      </w:r>
      <w:r>
        <w:rPr>
          <w:rFonts w:eastAsia="宋体"/>
          <w:sz w:val="22"/>
          <w:szCs w:val="18"/>
          <w:lang w:val="en-US" w:eastAsia="zh-CN"/>
        </w:rPr>
        <w:t>. Thus, for STxMP SDM scheme, bit field ‘11’ of SRS resource set indicator field can be reserved. An example is shown in Table II.</w:t>
      </w:r>
    </w:p>
    <w:p w14:paraId="0A34993B" w14:textId="608D7EF8" w:rsidR="00555521" w:rsidRDefault="00555521" w:rsidP="00555521">
      <w:pPr>
        <w:spacing w:beforeLines="50" w:before="120"/>
        <w:jc w:val="center"/>
        <w:rPr>
          <w:rFonts w:eastAsia="宋体"/>
          <w:sz w:val="22"/>
          <w:szCs w:val="18"/>
          <w:lang w:val="en-US" w:eastAsia="zh-CN"/>
        </w:rPr>
      </w:pPr>
      <w:r>
        <w:rPr>
          <w:rFonts w:eastAsia="宋体" w:hint="eastAsia"/>
          <w:sz w:val="22"/>
          <w:szCs w:val="18"/>
          <w:lang w:val="en-US" w:eastAsia="zh-CN"/>
        </w:rPr>
        <w:t>T</w:t>
      </w:r>
      <w:r>
        <w:rPr>
          <w:rFonts w:eastAsia="宋体"/>
          <w:sz w:val="22"/>
          <w:szCs w:val="18"/>
          <w:lang w:val="en-US" w:eastAsia="zh-CN"/>
        </w:rPr>
        <w:t>able II. Example of SRS resource set indicator field for dynamic switching between STxMP SDM scheme and single panel Tx.</w:t>
      </w:r>
    </w:p>
    <w:tbl>
      <w:tblPr>
        <w:tblW w:w="7712" w:type="dxa"/>
        <w:jc w:val="center"/>
        <w:tblCellMar>
          <w:left w:w="0" w:type="dxa"/>
          <w:right w:w="0" w:type="dxa"/>
        </w:tblCellMar>
        <w:tblLook w:val="04A0" w:firstRow="1" w:lastRow="0" w:firstColumn="1" w:lastColumn="0" w:noHBand="0" w:noVBand="1"/>
      </w:tblPr>
      <w:tblGrid>
        <w:gridCol w:w="1766"/>
        <w:gridCol w:w="5946"/>
      </w:tblGrid>
      <w:tr w:rsidR="00555521" w:rsidRPr="00DE37A1" w14:paraId="336B1EAC" w14:textId="77777777" w:rsidTr="008E15D6">
        <w:trPr>
          <w:trHeight w:val="262"/>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1EE719D8"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Bit field mapped to index</w:t>
            </w:r>
          </w:p>
        </w:tc>
        <w:tc>
          <w:tcPr>
            <w:tcW w:w="59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22D729CB"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SRS resource set indication</w:t>
            </w:r>
          </w:p>
        </w:tc>
      </w:tr>
      <w:tr w:rsidR="00555521" w:rsidRPr="00DE37A1" w14:paraId="25C6704B"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2F8482BA"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0</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97F609"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1</w:t>
            </w:r>
            <w:r w:rsidRPr="00DE37A1">
              <w:rPr>
                <w:rFonts w:eastAsia="宋体"/>
                <w:sz w:val="22"/>
                <w:szCs w:val="18"/>
                <w:vertAlign w:val="superscript"/>
                <w:lang w:val="en-US" w:eastAsia="zh-CN"/>
              </w:rPr>
              <w:t>st</w:t>
            </w:r>
            <w:r w:rsidRPr="00DE37A1">
              <w:rPr>
                <w:rFonts w:eastAsia="宋体"/>
                <w:sz w:val="22"/>
                <w:szCs w:val="18"/>
                <w:lang w:val="en-US" w:eastAsia="zh-CN"/>
              </w:rPr>
              <w:t xml:space="preserve"> panel/1</w:t>
            </w:r>
            <w:r w:rsidRPr="00DE37A1">
              <w:rPr>
                <w:rFonts w:eastAsia="宋体"/>
                <w:sz w:val="22"/>
                <w:szCs w:val="18"/>
                <w:vertAlign w:val="superscript"/>
                <w:lang w:val="en-US" w:eastAsia="zh-CN"/>
              </w:rPr>
              <w:t>st</w:t>
            </w:r>
            <w:r w:rsidRPr="00DE37A1">
              <w:rPr>
                <w:rFonts w:eastAsia="宋体"/>
                <w:sz w:val="22"/>
                <w:szCs w:val="18"/>
                <w:lang w:val="en-US" w:eastAsia="zh-CN"/>
              </w:rPr>
              <w:t xml:space="preserve"> SRS resource set</w:t>
            </w:r>
          </w:p>
        </w:tc>
      </w:tr>
      <w:tr w:rsidR="00555521" w:rsidRPr="00DE37A1" w14:paraId="79EEB855"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48CEA97D"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1</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48FBC0"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2</w:t>
            </w:r>
            <w:r w:rsidRPr="00DE37A1">
              <w:rPr>
                <w:rFonts w:eastAsia="宋体"/>
                <w:sz w:val="22"/>
                <w:szCs w:val="18"/>
                <w:vertAlign w:val="superscript"/>
                <w:lang w:val="en-US" w:eastAsia="zh-CN"/>
              </w:rPr>
              <w:t>nd</w:t>
            </w:r>
            <w:r w:rsidRPr="00DE37A1">
              <w:rPr>
                <w:rFonts w:eastAsia="宋体"/>
                <w:sz w:val="22"/>
                <w:szCs w:val="18"/>
                <w:lang w:val="en-US" w:eastAsia="zh-CN"/>
              </w:rPr>
              <w:t xml:space="preserve"> panel/2</w:t>
            </w:r>
            <w:r w:rsidRPr="00DE37A1">
              <w:rPr>
                <w:rFonts w:eastAsia="宋体"/>
                <w:sz w:val="22"/>
                <w:szCs w:val="18"/>
                <w:vertAlign w:val="superscript"/>
                <w:lang w:val="en-US" w:eastAsia="zh-CN"/>
              </w:rPr>
              <w:t>nd</w:t>
            </w:r>
            <w:r w:rsidRPr="00DE37A1">
              <w:rPr>
                <w:rFonts w:eastAsia="宋体"/>
                <w:sz w:val="22"/>
                <w:szCs w:val="18"/>
                <w:lang w:val="en-US" w:eastAsia="zh-CN"/>
              </w:rPr>
              <w:t xml:space="preserve"> SRS resource set</w:t>
            </w:r>
          </w:p>
        </w:tc>
      </w:tr>
      <w:tr w:rsidR="00555521" w:rsidRPr="00DE37A1" w14:paraId="502C1033"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56228EF0"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2</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6D262FC"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STxMP SDM scheme</w:t>
            </w:r>
          </w:p>
        </w:tc>
      </w:tr>
      <w:tr w:rsidR="00555521" w:rsidRPr="00DE37A1" w14:paraId="0000CE7E" w14:textId="77777777" w:rsidTr="008E15D6">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45764646" w14:textId="77777777" w:rsidR="00555521" w:rsidRPr="00DE37A1" w:rsidRDefault="00555521" w:rsidP="008E15D6">
            <w:pPr>
              <w:spacing w:beforeLines="50" w:before="120"/>
              <w:jc w:val="center"/>
              <w:rPr>
                <w:rFonts w:eastAsia="宋体"/>
                <w:sz w:val="22"/>
                <w:szCs w:val="18"/>
                <w:lang w:val="en-US" w:eastAsia="zh-CN"/>
              </w:rPr>
            </w:pPr>
            <w:r w:rsidRPr="00DE37A1">
              <w:rPr>
                <w:rFonts w:eastAsia="宋体"/>
                <w:sz w:val="22"/>
                <w:szCs w:val="18"/>
                <w:lang w:eastAsia="zh-CN"/>
              </w:rPr>
              <w:t>3</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572CBC9" w14:textId="77777777" w:rsidR="00555521" w:rsidRPr="00DE37A1" w:rsidRDefault="00555521" w:rsidP="008E15D6">
            <w:pPr>
              <w:spacing w:beforeLines="50" w:before="120"/>
              <w:jc w:val="both"/>
              <w:rPr>
                <w:rFonts w:eastAsia="宋体"/>
                <w:sz w:val="22"/>
                <w:szCs w:val="18"/>
                <w:lang w:val="en-US" w:eastAsia="zh-CN"/>
              </w:rPr>
            </w:pPr>
            <w:r w:rsidRPr="00DE37A1">
              <w:rPr>
                <w:rFonts w:eastAsia="宋体"/>
                <w:sz w:val="22"/>
                <w:szCs w:val="18"/>
                <w:lang w:val="en-US" w:eastAsia="zh-CN"/>
              </w:rPr>
              <w:t xml:space="preserve">Reserved </w:t>
            </w:r>
          </w:p>
        </w:tc>
      </w:tr>
    </w:tbl>
    <w:p w14:paraId="6E573F96" w14:textId="7C0316ED" w:rsidR="00555521" w:rsidRPr="00AA4855" w:rsidRDefault="00555521" w:rsidP="00555521">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7B2566">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0B3DC8F0" w14:textId="244EAED4" w:rsidR="003B5B51" w:rsidRDefault="003B5B51" w:rsidP="003B5B51">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For dynamic switching between STxMP SDM and single panel Tx, index ’00’ and ’</w:t>
      </w:r>
      <w:r w:rsidR="00F61AB5">
        <w:rPr>
          <w:rFonts w:eastAsia="宋体"/>
          <w:b/>
          <w:bCs/>
          <w:sz w:val="22"/>
          <w:szCs w:val="18"/>
          <w:lang w:val="en-US" w:eastAsia="zh-CN"/>
        </w:rPr>
        <w:t>0</w:t>
      </w:r>
      <w:r w:rsidRPr="003B5B51">
        <w:rPr>
          <w:rFonts w:eastAsia="宋体"/>
          <w:b/>
          <w:bCs/>
          <w:sz w:val="22"/>
          <w:szCs w:val="18"/>
          <w:lang w:val="en-US" w:eastAsia="zh-CN"/>
        </w:rPr>
        <w:t>1’ can be used to indicate STRP associated with 1st and 2nd SRS resource set respectively, index ‘10’ can be used to indicate SDM scheme, and index ‘11’ can be reserved.</w:t>
      </w:r>
    </w:p>
    <w:p w14:paraId="38F45F4A" w14:textId="4C4795FF" w:rsidR="003B5B51" w:rsidRPr="003B5B51" w:rsidRDefault="003B5B51" w:rsidP="003B5B51">
      <w:pPr>
        <w:spacing w:beforeLines="50" w:before="120"/>
        <w:jc w:val="both"/>
        <w:rPr>
          <w:rFonts w:eastAsia="宋体"/>
          <w:sz w:val="22"/>
          <w:szCs w:val="18"/>
          <w:lang w:val="en-US" w:eastAsia="zh-CN"/>
        </w:rPr>
      </w:pPr>
      <w:r w:rsidRPr="003B5B51">
        <w:rPr>
          <w:rFonts w:eastAsia="宋体"/>
          <w:sz w:val="22"/>
          <w:szCs w:val="18"/>
          <w:lang w:val="en-US" w:eastAsia="zh-CN"/>
        </w:rPr>
        <w:t xml:space="preserve">Dynamic switching between STxMP </w:t>
      </w:r>
      <w:r w:rsidR="003303BC">
        <w:rPr>
          <w:rFonts w:eastAsia="宋体"/>
          <w:sz w:val="22"/>
          <w:szCs w:val="18"/>
          <w:lang w:val="en-US" w:eastAsia="zh-CN"/>
        </w:rPr>
        <w:t>SFN</w:t>
      </w:r>
      <w:r w:rsidRPr="003B5B51">
        <w:rPr>
          <w:rFonts w:eastAsia="宋体"/>
          <w:sz w:val="22"/>
          <w:szCs w:val="18"/>
          <w:lang w:val="en-US" w:eastAsia="zh-CN"/>
        </w:rPr>
        <w:t xml:space="preserve"> scheme and single panel Tx using “SRS resource set indicator” field was supported. </w:t>
      </w:r>
      <w:r w:rsidR="00365352">
        <w:rPr>
          <w:rFonts w:eastAsia="宋体"/>
          <w:sz w:val="22"/>
          <w:szCs w:val="18"/>
          <w:lang w:val="en-US" w:eastAsia="zh-CN"/>
        </w:rPr>
        <w:t>The i</w:t>
      </w:r>
      <w:r w:rsidRPr="003B5B51">
        <w:rPr>
          <w:rFonts w:eastAsia="宋体"/>
          <w:sz w:val="22"/>
          <w:szCs w:val="18"/>
          <w:lang w:val="en-US" w:eastAsia="zh-CN"/>
        </w:rPr>
        <w:t>nterpret</w:t>
      </w:r>
      <w:r w:rsidR="00365352">
        <w:rPr>
          <w:rFonts w:eastAsia="宋体"/>
          <w:sz w:val="22"/>
          <w:szCs w:val="18"/>
          <w:lang w:val="en-US" w:eastAsia="zh-CN"/>
        </w:rPr>
        <w:t>ation of</w:t>
      </w:r>
      <w:r w:rsidRPr="003B5B51">
        <w:rPr>
          <w:rFonts w:eastAsia="宋体"/>
          <w:sz w:val="22"/>
          <w:szCs w:val="18"/>
          <w:lang w:val="en-US" w:eastAsia="zh-CN"/>
        </w:rPr>
        <w:t xml:space="preserve"> each codepoint of “SRS resource set indicator” </w:t>
      </w:r>
      <w:r w:rsidR="00365352">
        <w:rPr>
          <w:rFonts w:eastAsia="宋体"/>
          <w:sz w:val="22"/>
          <w:szCs w:val="18"/>
          <w:lang w:val="en-US" w:eastAsia="zh-CN"/>
        </w:rPr>
        <w:t xml:space="preserve">can be </w:t>
      </w:r>
      <w:r w:rsidR="00C378FE">
        <w:rPr>
          <w:rFonts w:eastAsia="宋体" w:hint="eastAsia"/>
          <w:sz w:val="22"/>
          <w:szCs w:val="18"/>
          <w:lang w:val="en-US" w:eastAsia="zh-CN"/>
        </w:rPr>
        <w:t>t</w:t>
      </w:r>
      <w:r w:rsidR="00C378FE">
        <w:rPr>
          <w:rFonts w:eastAsia="宋体"/>
          <w:sz w:val="22"/>
          <w:szCs w:val="18"/>
          <w:lang w:val="en-US" w:eastAsia="zh-CN"/>
        </w:rPr>
        <w:t xml:space="preserve">he </w:t>
      </w:r>
      <w:r w:rsidR="00365352">
        <w:rPr>
          <w:rFonts w:eastAsia="宋体"/>
          <w:sz w:val="22"/>
          <w:szCs w:val="18"/>
          <w:lang w:val="en-US" w:eastAsia="zh-CN"/>
        </w:rPr>
        <w:t>same as above for STxMP SDM scheme.</w:t>
      </w:r>
    </w:p>
    <w:p w14:paraId="13C70006" w14:textId="0EB5E4A0" w:rsidR="00365352" w:rsidRPr="00AA4855" w:rsidRDefault="00365352" w:rsidP="0036535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0D4E22F5" w14:textId="7995AE7D" w:rsidR="00555521" w:rsidRPr="00365352" w:rsidRDefault="00365352" w:rsidP="003B5B51">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STxMP </w:t>
      </w:r>
      <w:r>
        <w:rPr>
          <w:rFonts w:eastAsia="宋体"/>
          <w:b/>
          <w:bCs/>
          <w:sz w:val="22"/>
          <w:szCs w:val="18"/>
          <w:lang w:val="en-US" w:eastAsia="zh-CN"/>
        </w:rPr>
        <w:t xml:space="preserve">SFN </w:t>
      </w:r>
      <w:r w:rsidRPr="003B5B51">
        <w:rPr>
          <w:rFonts w:eastAsia="宋体"/>
          <w:b/>
          <w:bCs/>
          <w:sz w:val="22"/>
          <w:szCs w:val="18"/>
          <w:lang w:val="en-US" w:eastAsia="zh-CN"/>
        </w:rPr>
        <w:t>and single panel Tx, index ’00’ and ’</w:t>
      </w:r>
      <w:r w:rsidR="00F61AB5">
        <w:rPr>
          <w:rFonts w:eastAsia="宋体"/>
          <w:b/>
          <w:bCs/>
          <w:sz w:val="22"/>
          <w:szCs w:val="18"/>
          <w:lang w:val="en-US" w:eastAsia="zh-CN"/>
        </w:rPr>
        <w:t>0</w:t>
      </w:r>
      <w:r w:rsidRPr="003B5B51">
        <w:rPr>
          <w:rFonts w:eastAsia="宋体"/>
          <w:b/>
          <w:bCs/>
          <w:sz w:val="22"/>
          <w:szCs w:val="18"/>
          <w:lang w:val="en-US" w:eastAsia="zh-CN"/>
        </w:rPr>
        <w:t xml:space="preserve">1’ can be used to indicate STRP associated with 1st and 2nd SRS resource set respectively, index ‘10’ can be used to indicate </w:t>
      </w:r>
      <w:r>
        <w:rPr>
          <w:rFonts w:eastAsia="宋体"/>
          <w:b/>
          <w:bCs/>
          <w:sz w:val="22"/>
          <w:szCs w:val="18"/>
          <w:lang w:val="en-US" w:eastAsia="zh-CN"/>
        </w:rPr>
        <w:t xml:space="preserve">SFN </w:t>
      </w:r>
      <w:r w:rsidRPr="003B5B51">
        <w:rPr>
          <w:rFonts w:eastAsia="宋体"/>
          <w:b/>
          <w:bCs/>
          <w:sz w:val="22"/>
          <w:szCs w:val="18"/>
          <w:lang w:val="en-US" w:eastAsia="zh-CN"/>
        </w:rPr>
        <w:t>scheme, and index ‘11’ can be reserved.</w:t>
      </w:r>
    </w:p>
    <w:p w14:paraId="473901B0" w14:textId="72BA7E24" w:rsidR="00A9579D" w:rsidRDefault="00331DAB" w:rsidP="00E52D4A">
      <w:pPr>
        <w:spacing w:beforeLines="50" w:before="120"/>
        <w:jc w:val="both"/>
        <w:rPr>
          <w:rFonts w:eastAsia="宋体"/>
          <w:sz w:val="22"/>
          <w:szCs w:val="22"/>
          <w:lang w:val="en-US" w:eastAsia="zh-CN"/>
        </w:rPr>
      </w:pPr>
      <w:r>
        <w:rPr>
          <w:rFonts w:eastAsia="宋体"/>
          <w:sz w:val="22"/>
          <w:szCs w:val="22"/>
          <w:lang w:val="en-US" w:eastAsia="zh-CN"/>
        </w:rPr>
        <w:t xml:space="preserve">For STxMP SDM scheme, </w:t>
      </w:r>
      <w:r w:rsidR="00671788">
        <w:rPr>
          <w:rFonts w:eastAsia="宋体"/>
          <w:sz w:val="22"/>
          <w:szCs w:val="22"/>
          <w:lang w:val="en-US" w:eastAsia="zh-CN"/>
        </w:rPr>
        <w:t>configuration of max rank</w:t>
      </w:r>
      <w:r>
        <w:rPr>
          <w:rFonts w:eastAsia="宋体"/>
          <w:sz w:val="22"/>
          <w:szCs w:val="22"/>
          <w:lang w:val="en-US" w:eastAsia="zh-CN"/>
        </w:rPr>
        <w:t xml:space="preserve"> </w:t>
      </w:r>
      <w:r w:rsidR="00671788">
        <w:rPr>
          <w:rFonts w:eastAsia="宋体"/>
          <w:sz w:val="22"/>
          <w:szCs w:val="22"/>
          <w:lang w:val="en-US" w:eastAsia="zh-CN"/>
        </w:rPr>
        <w:t>was discussed.</w:t>
      </w:r>
      <w:r w:rsidR="00E52D4A">
        <w:rPr>
          <w:rFonts w:eastAsia="宋体"/>
          <w:sz w:val="22"/>
          <w:szCs w:val="22"/>
          <w:lang w:val="en-US" w:eastAsia="zh-CN"/>
        </w:rPr>
        <w:t xml:space="preserve"> </w:t>
      </w:r>
      <w:r w:rsidR="00775C69">
        <w:rPr>
          <w:rFonts w:eastAsia="宋体"/>
          <w:sz w:val="22"/>
          <w:szCs w:val="22"/>
          <w:lang w:val="en-US" w:eastAsia="zh-CN"/>
        </w:rPr>
        <w:t xml:space="preserve">For max rank </w:t>
      </w:r>
      <w:r w:rsidR="00A9579D">
        <w:rPr>
          <w:rFonts w:eastAsia="宋体"/>
          <w:sz w:val="22"/>
          <w:szCs w:val="22"/>
          <w:lang w:val="en-US" w:eastAsia="zh-CN"/>
        </w:rPr>
        <w:t>for sTRP transmission, following options were agreed to be down-selected.</w:t>
      </w:r>
    </w:p>
    <w:p w14:paraId="778622E3" w14:textId="1954A314" w:rsidR="00A9579D" w:rsidRDefault="00A9579D" w:rsidP="00A9579D">
      <w:pPr>
        <w:pStyle w:val="aff9"/>
        <w:numPr>
          <w:ilvl w:val="0"/>
          <w:numId w:val="51"/>
        </w:numPr>
        <w:spacing w:beforeLines="50" w:before="120"/>
        <w:ind w:leftChars="0"/>
        <w:jc w:val="both"/>
        <w:rPr>
          <w:rFonts w:eastAsia="宋体"/>
          <w:sz w:val="22"/>
          <w:szCs w:val="22"/>
          <w:lang w:val="en-US" w:eastAsia="zh-CN"/>
        </w:rPr>
      </w:pPr>
      <w:r>
        <w:rPr>
          <w:rFonts w:eastAsia="宋体"/>
          <w:sz w:val="22"/>
          <w:szCs w:val="22"/>
          <w:lang w:val="en-US" w:eastAsia="zh-CN"/>
        </w:rPr>
        <w:t>Option1:</w:t>
      </w:r>
      <w:r w:rsidR="001D0705" w:rsidRPr="001D0705">
        <w:t xml:space="preserve"> </w:t>
      </w:r>
      <w:r w:rsidR="001D0705" w:rsidRPr="001D0705">
        <w:rPr>
          <w:rFonts w:eastAsia="宋体"/>
          <w:sz w:val="22"/>
          <w:szCs w:val="22"/>
          <w:lang w:val="en-US" w:eastAsia="zh-CN"/>
        </w:rPr>
        <w:t>The maximal number of layers of sTRP transmission is configured by the maxRank (or Lmax) in current spec</w:t>
      </w:r>
      <w:r w:rsidR="006F1D3A">
        <w:rPr>
          <w:rFonts w:eastAsia="宋体"/>
          <w:sz w:val="22"/>
          <w:szCs w:val="22"/>
          <w:lang w:val="en-US" w:eastAsia="zh-CN"/>
        </w:rPr>
        <w:t>.</w:t>
      </w:r>
    </w:p>
    <w:p w14:paraId="1E7E59F7" w14:textId="7C499F3C" w:rsidR="006F1D3A" w:rsidRPr="006F1D3A" w:rsidRDefault="00A9579D" w:rsidP="006F1D3A">
      <w:pPr>
        <w:pStyle w:val="aff9"/>
        <w:numPr>
          <w:ilvl w:val="0"/>
          <w:numId w:val="51"/>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Option2: </w:t>
      </w:r>
      <w:r w:rsidR="006F1D3A" w:rsidRPr="006F1D3A">
        <w:rPr>
          <w:rFonts w:eastAsia="宋体"/>
          <w:sz w:val="22"/>
          <w:szCs w:val="22"/>
          <w:lang w:val="en-US" w:eastAsia="zh-CN"/>
        </w:rPr>
        <w:t>Configuring one additional maximal numbers of layers for sTRP transmission, in addition to maxRank in current spec.</w:t>
      </w:r>
    </w:p>
    <w:p w14:paraId="2E5D78B8" w14:textId="580C294A" w:rsidR="007C35D9" w:rsidRDefault="006F1D3A" w:rsidP="00E52D4A">
      <w:pPr>
        <w:spacing w:beforeLines="50" w:before="120"/>
        <w:jc w:val="both"/>
        <w:rPr>
          <w:rFonts w:eastAsia="宋体"/>
          <w:sz w:val="22"/>
          <w:szCs w:val="22"/>
          <w:lang w:val="en-US" w:eastAsia="zh-CN"/>
        </w:rPr>
      </w:pPr>
      <w:r>
        <w:rPr>
          <w:rFonts w:eastAsia="宋体"/>
          <w:sz w:val="22"/>
          <w:szCs w:val="22"/>
          <w:lang w:val="en-US" w:eastAsia="zh-CN"/>
        </w:rPr>
        <w:t xml:space="preserve">From our perspective, </w:t>
      </w:r>
      <w:r w:rsidR="007C35D9">
        <w:rPr>
          <w:rFonts w:eastAsia="宋体"/>
          <w:sz w:val="22"/>
          <w:szCs w:val="22"/>
          <w:lang w:val="en-US" w:eastAsia="zh-CN"/>
        </w:rPr>
        <w:t xml:space="preserve">option2 is preferred. </w:t>
      </w:r>
      <w:r w:rsidR="007C35D9">
        <w:rPr>
          <w:rFonts w:eastAsia="宋体" w:hint="eastAsia"/>
          <w:sz w:val="22"/>
          <w:szCs w:val="22"/>
          <w:lang w:val="en-US" w:eastAsia="zh-CN"/>
        </w:rPr>
        <w:t>T</w:t>
      </w:r>
      <w:r w:rsidR="00E52D4A">
        <w:rPr>
          <w:rFonts w:eastAsia="宋体"/>
          <w:sz w:val="22"/>
          <w:szCs w:val="22"/>
          <w:lang w:val="en-US" w:eastAsia="zh-CN"/>
        </w:rPr>
        <w:t xml:space="preserve">wo panels may </w:t>
      </w:r>
      <w:r w:rsidR="007A66E2">
        <w:rPr>
          <w:rFonts w:eastAsia="宋体"/>
          <w:sz w:val="22"/>
          <w:szCs w:val="22"/>
          <w:lang w:val="en-US" w:eastAsia="zh-CN"/>
        </w:rPr>
        <w:t xml:space="preserve">have </w:t>
      </w:r>
      <w:r w:rsidR="00E52D4A">
        <w:rPr>
          <w:rFonts w:eastAsia="宋体"/>
          <w:sz w:val="22"/>
          <w:szCs w:val="22"/>
          <w:lang w:val="en-US" w:eastAsia="zh-CN"/>
        </w:rPr>
        <w:t>different capability</w:t>
      </w:r>
      <w:r w:rsidR="00A15991">
        <w:rPr>
          <w:rFonts w:eastAsia="宋体"/>
          <w:sz w:val="22"/>
          <w:szCs w:val="22"/>
          <w:lang w:val="en-US" w:eastAsia="zh-CN"/>
        </w:rPr>
        <w:t xml:space="preserve"> of max rank, </w:t>
      </w:r>
      <w:r>
        <w:rPr>
          <w:rFonts w:eastAsia="宋体"/>
          <w:sz w:val="22"/>
          <w:szCs w:val="22"/>
          <w:lang w:val="en-US" w:eastAsia="zh-CN"/>
        </w:rPr>
        <w:t xml:space="preserve">thus </w:t>
      </w:r>
      <w:r w:rsidR="00F261A3">
        <w:rPr>
          <w:rFonts w:eastAsia="宋体"/>
          <w:sz w:val="22"/>
          <w:szCs w:val="22"/>
          <w:lang w:val="en-US" w:eastAsia="zh-CN"/>
        </w:rPr>
        <w:t xml:space="preserve">separate configuration of max rank for two panels should be </w:t>
      </w:r>
      <w:r w:rsidR="007A66E2">
        <w:rPr>
          <w:rFonts w:eastAsia="宋体"/>
          <w:sz w:val="22"/>
          <w:szCs w:val="22"/>
          <w:lang w:val="en-US" w:eastAsia="zh-CN"/>
        </w:rPr>
        <w:t>supported</w:t>
      </w:r>
      <w:r w:rsidR="00F261A3">
        <w:rPr>
          <w:rFonts w:eastAsia="宋体"/>
          <w:sz w:val="22"/>
          <w:szCs w:val="22"/>
          <w:lang w:val="en-US" w:eastAsia="zh-CN"/>
        </w:rPr>
        <w:t>.</w:t>
      </w:r>
      <w:r w:rsidR="00B7298C">
        <w:rPr>
          <w:rFonts w:eastAsia="宋体"/>
          <w:sz w:val="22"/>
          <w:szCs w:val="22"/>
          <w:lang w:val="en-US" w:eastAsia="zh-CN"/>
        </w:rPr>
        <w:t xml:space="preserve"> </w:t>
      </w:r>
    </w:p>
    <w:p w14:paraId="539E9F7D" w14:textId="08E71635" w:rsidR="007C35D9" w:rsidRDefault="007C35D9" w:rsidP="00E52D4A">
      <w:pPr>
        <w:spacing w:beforeLines="50" w:before="120"/>
        <w:jc w:val="both"/>
        <w:rPr>
          <w:rFonts w:eastAsia="宋体"/>
          <w:sz w:val="22"/>
          <w:szCs w:val="22"/>
          <w:lang w:val="en-US" w:eastAsia="zh-CN"/>
        </w:rPr>
      </w:pPr>
      <w:r>
        <w:rPr>
          <w:rFonts w:eastAsia="宋体"/>
          <w:sz w:val="22"/>
          <w:szCs w:val="22"/>
          <w:lang w:val="en-US" w:eastAsia="zh-CN"/>
        </w:rPr>
        <w:t>For max rank for SDM transmission, following options were agreed to be down-selected.</w:t>
      </w:r>
    </w:p>
    <w:p w14:paraId="42EDB550" w14:textId="0C086827" w:rsidR="00AA7916" w:rsidRPr="00AA7916" w:rsidRDefault="00AA7916" w:rsidP="00AA7916">
      <w:pPr>
        <w:pStyle w:val="aff9"/>
        <w:numPr>
          <w:ilvl w:val="0"/>
          <w:numId w:val="51"/>
        </w:numPr>
        <w:spacing w:beforeLines="50" w:before="120"/>
        <w:ind w:leftChars="0"/>
        <w:jc w:val="both"/>
        <w:rPr>
          <w:rFonts w:eastAsia="宋体"/>
          <w:sz w:val="22"/>
          <w:szCs w:val="22"/>
          <w:lang w:val="en-US" w:eastAsia="zh-CN"/>
        </w:rPr>
      </w:pPr>
      <w:r w:rsidRPr="00AA7916">
        <w:rPr>
          <w:rFonts w:eastAsia="宋体"/>
          <w:sz w:val="22"/>
          <w:szCs w:val="22"/>
          <w:lang w:val="en-US" w:eastAsia="zh-CN"/>
        </w:rPr>
        <w:t>Alt1: Configure one single maximal number of layers (separate from the maximal number(s) of layers for sTRP), that is applied to the first SRS resource set and the second SRS resource set, separately.</w:t>
      </w:r>
    </w:p>
    <w:p w14:paraId="3451A2EB" w14:textId="50E3C34A" w:rsidR="00AA7916" w:rsidRPr="00AA7916" w:rsidRDefault="00AA7916" w:rsidP="00AA7916">
      <w:pPr>
        <w:pStyle w:val="aff9"/>
        <w:numPr>
          <w:ilvl w:val="0"/>
          <w:numId w:val="51"/>
        </w:numPr>
        <w:spacing w:beforeLines="50" w:before="120"/>
        <w:ind w:leftChars="0"/>
        <w:jc w:val="both"/>
        <w:rPr>
          <w:rFonts w:eastAsia="宋体"/>
          <w:sz w:val="22"/>
          <w:szCs w:val="22"/>
          <w:lang w:val="en-US" w:eastAsia="zh-CN"/>
        </w:rPr>
      </w:pPr>
      <w:r w:rsidRPr="00AA7916">
        <w:rPr>
          <w:rFonts w:eastAsia="宋体"/>
          <w:sz w:val="22"/>
          <w:szCs w:val="22"/>
          <w:lang w:val="en-US" w:eastAsia="zh-CN"/>
        </w:rPr>
        <w:t>Alt1a: The maxRank (or Lmax) in current spec is also applied to the first SRS resource set and the second SRS resource set, separately.</w:t>
      </w:r>
    </w:p>
    <w:p w14:paraId="3AE3D794" w14:textId="10138E78" w:rsidR="00AA7916" w:rsidRPr="00AA7916" w:rsidRDefault="00AA7916" w:rsidP="00AA7916">
      <w:pPr>
        <w:pStyle w:val="aff9"/>
        <w:numPr>
          <w:ilvl w:val="0"/>
          <w:numId w:val="51"/>
        </w:numPr>
        <w:spacing w:beforeLines="50" w:before="120"/>
        <w:ind w:leftChars="0"/>
        <w:jc w:val="both"/>
        <w:rPr>
          <w:rFonts w:eastAsia="宋体"/>
          <w:sz w:val="22"/>
          <w:szCs w:val="22"/>
          <w:lang w:val="en-US" w:eastAsia="zh-CN"/>
        </w:rPr>
      </w:pPr>
      <w:r w:rsidRPr="00AA7916">
        <w:rPr>
          <w:rFonts w:eastAsia="宋体"/>
          <w:sz w:val="22"/>
          <w:szCs w:val="22"/>
          <w:lang w:val="en-US" w:eastAsia="zh-CN"/>
        </w:rPr>
        <w:t xml:space="preserve">Alt2: Configure separate maximal numbers of layers for the first SRS resource set and the second SRS resource set </w:t>
      </w:r>
    </w:p>
    <w:p w14:paraId="51D22A2C" w14:textId="0B8427E1" w:rsidR="00AA7916" w:rsidRPr="00AA7916" w:rsidRDefault="00AA7916" w:rsidP="00AA7916">
      <w:pPr>
        <w:pStyle w:val="aff9"/>
        <w:numPr>
          <w:ilvl w:val="0"/>
          <w:numId w:val="51"/>
        </w:numPr>
        <w:spacing w:beforeLines="50" w:before="120"/>
        <w:ind w:leftChars="0"/>
        <w:jc w:val="both"/>
        <w:rPr>
          <w:rFonts w:eastAsia="宋体"/>
          <w:sz w:val="22"/>
          <w:szCs w:val="22"/>
          <w:lang w:val="en-US" w:eastAsia="zh-CN"/>
        </w:rPr>
      </w:pPr>
      <w:r w:rsidRPr="00AA7916">
        <w:rPr>
          <w:rFonts w:eastAsia="宋体"/>
          <w:sz w:val="22"/>
          <w:szCs w:val="22"/>
          <w:lang w:val="en-US" w:eastAsia="zh-CN"/>
        </w:rPr>
        <w:t>Alt3: no dedicated configuration for SDM. The maximal number(s) of layers of sTRP and the UE capability reporting for SDM are used to determine the maximal number of layers of SDM transmission.</w:t>
      </w:r>
    </w:p>
    <w:p w14:paraId="244BA222" w14:textId="3EE37070" w:rsidR="00AA7916" w:rsidRDefault="00AA7916" w:rsidP="00AA7916">
      <w:pPr>
        <w:pStyle w:val="aff9"/>
        <w:numPr>
          <w:ilvl w:val="0"/>
          <w:numId w:val="51"/>
        </w:numPr>
        <w:spacing w:beforeLines="50" w:before="120"/>
        <w:ind w:leftChars="0"/>
        <w:jc w:val="both"/>
        <w:rPr>
          <w:rFonts w:eastAsia="宋体"/>
          <w:sz w:val="22"/>
          <w:szCs w:val="22"/>
          <w:lang w:val="en-US" w:eastAsia="zh-CN"/>
        </w:rPr>
      </w:pPr>
      <w:r w:rsidRPr="00AA7916">
        <w:rPr>
          <w:rFonts w:eastAsia="宋体"/>
          <w:sz w:val="22"/>
          <w:szCs w:val="22"/>
          <w:lang w:val="en-US" w:eastAsia="zh-CN"/>
        </w:rPr>
        <w:t>Alt4: The maximal number(s) of layers in above Option1/2 also applied to the first SRS resource set and the second SRS resource set, separately.</w:t>
      </w:r>
    </w:p>
    <w:p w14:paraId="141A085A" w14:textId="61666C40" w:rsidR="00D07CAC" w:rsidRDefault="009A0AA9" w:rsidP="00E52D4A">
      <w:pPr>
        <w:spacing w:beforeLines="50" w:before="120"/>
        <w:jc w:val="both"/>
        <w:rPr>
          <w:rFonts w:eastAsia="宋体"/>
          <w:sz w:val="22"/>
          <w:szCs w:val="22"/>
          <w:lang w:val="en-US" w:eastAsia="zh-CN"/>
        </w:rPr>
      </w:pPr>
      <w:r>
        <w:rPr>
          <w:rFonts w:eastAsia="宋体"/>
          <w:sz w:val="22"/>
          <w:szCs w:val="22"/>
          <w:lang w:val="en-US" w:eastAsia="zh-CN"/>
        </w:rPr>
        <w:t>In our views,</w:t>
      </w:r>
      <w:r w:rsidRPr="009A0AA9">
        <w:rPr>
          <w:rFonts w:eastAsia="宋体" w:hint="eastAsia"/>
          <w:sz w:val="22"/>
          <w:szCs w:val="22"/>
          <w:lang w:val="en-US" w:eastAsia="zh-CN"/>
        </w:rPr>
        <w:t xml:space="preserve"> </w:t>
      </w:r>
      <w:r>
        <w:rPr>
          <w:rFonts w:eastAsia="宋体"/>
          <w:sz w:val="22"/>
          <w:szCs w:val="22"/>
          <w:lang w:val="en-US" w:eastAsia="zh-CN"/>
        </w:rPr>
        <w:t xml:space="preserve">two panels may have different capability of max rank, thus separate configuration of max rank for two panels should be supported.  Furthermore, </w:t>
      </w:r>
      <w:r w:rsidR="00F261A3">
        <w:rPr>
          <w:rFonts w:eastAsia="宋体"/>
          <w:sz w:val="22"/>
          <w:szCs w:val="22"/>
          <w:lang w:val="en-US" w:eastAsia="zh-CN"/>
        </w:rPr>
        <w:t xml:space="preserve">for each panel, the max rank </w:t>
      </w:r>
      <w:r w:rsidR="00B311EF">
        <w:rPr>
          <w:rFonts w:eastAsia="宋体"/>
          <w:sz w:val="22"/>
          <w:szCs w:val="22"/>
          <w:lang w:val="en-US" w:eastAsia="zh-CN"/>
        </w:rPr>
        <w:t>supported for STxMP SDM</w:t>
      </w:r>
      <w:r w:rsidR="00CD5D2A">
        <w:rPr>
          <w:rFonts w:eastAsia="宋体"/>
          <w:sz w:val="22"/>
          <w:szCs w:val="22"/>
          <w:lang w:val="en-US" w:eastAsia="zh-CN"/>
        </w:rPr>
        <w:t xml:space="preserve"> </w:t>
      </w:r>
      <w:r w:rsidR="00B311EF">
        <w:rPr>
          <w:rFonts w:eastAsia="宋体"/>
          <w:sz w:val="22"/>
          <w:szCs w:val="22"/>
          <w:lang w:val="en-US" w:eastAsia="zh-CN"/>
        </w:rPr>
        <w:t xml:space="preserve">and </w:t>
      </w:r>
      <w:r w:rsidR="00F5218B">
        <w:rPr>
          <w:rFonts w:eastAsia="宋体"/>
          <w:sz w:val="22"/>
          <w:szCs w:val="22"/>
          <w:lang w:val="en-US" w:eastAsia="zh-CN"/>
        </w:rPr>
        <w:t xml:space="preserve">for </w:t>
      </w:r>
      <w:r w:rsidR="00B311EF">
        <w:rPr>
          <w:rFonts w:eastAsia="宋体"/>
          <w:sz w:val="22"/>
          <w:szCs w:val="22"/>
          <w:lang w:val="en-US" w:eastAsia="zh-CN"/>
        </w:rPr>
        <w:t xml:space="preserve">single panel Tx can be different. </w:t>
      </w:r>
      <w:r w:rsidR="00A440EB">
        <w:rPr>
          <w:rFonts w:eastAsia="宋体"/>
          <w:sz w:val="22"/>
          <w:szCs w:val="22"/>
          <w:lang w:val="en-US" w:eastAsia="zh-CN"/>
        </w:rPr>
        <w:t xml:space="preserve">For example, considering a panel with 4 antenna ports, in case of single panel Tx, the max rank </w:t>
      </w:r>
      <w:r w:rsidR="00B84278">
        <w:rPr>
          <w:rFonts w:eastAsia="宋体"/>
          <w:sz w:val="22"/>
          <w:szCs w:val="22"/>
          <w:lang w:val="en-US" w:eastAsia="zh-CN"/>
        </w:rPr>
        <w:t>of</w:t>
      </w:r>
      <w:r w:rsidR="00A440EB">
        <w:rPr>
          <w:rFonts w:eastAsia="宋体"/>
          <w:sz w:val="22"/>
          <w:szCs w:val="22"/>
          <w:lang w:val="en-US" w:eastAsia="zh-CN"/>
        </w:rPr>
        <w:t xml:space="preserve"> the panel can be up to 4, while in STxMP SDM</w:t>
      </w:r>
      <w:r w:rsidR="00B84278">
        <w:rPr>
          <w:rFonts w:eastAsia="宋体"/>
          <w:sz w:val="22"/>
          <w:szCs w:val="22"/>
          <w:lang w:val="en-US" w:eastAsia="zh-CN"/>
        </w:rPr>
        <w:t xml:space="preserve">, the max rank of the panel in STxMP SDM may </w:t>
      </w:r>
      <w:r w:rsidR="003902D3">
        <w:rPr>
          <w:rFonts w:eastAsia="宋体"/>
          <w:sz w:val="22"/>
          <w:szCs w:val="22"/>
          <w:lang w:val="en-US" w:eastAsia="zh-CN"/>
        </w:rPr>
        <w:t xml:space="preserve">be </w:t>
      </w:r>
      <w:r w:rsidR="00B84278">
        <w:rPr>
          <w:rFonts w:eastAsia="宋体"/>
          <w:sz w:val="22"/>
          <w:szCs w:val="22"/>
          <w:lang w:val="en-US" w:eastAsia="zh-CN"/>
        </w:rPr>
        <w:t>up to 2</w:t>
      </w:r>
      <w:r w:rsidR="00AF0ECD" w:rsidRPr="00AF0ECD">
        <w:rPr>
          <w:rFonts w:eastAsia="宋体"/>
          <w:sz w:val="22"/>
          <w:szCs w:val="22"/>
          <w:lang w:val="en-US" w:eastAsia="zh-CN"/>
        </w:rPr>
        <w:t xml:space="preserve"> </w:t>
      </w:r>
      <w:r w:rsidR="00AF0ECD">
        <w:rPr>
          <w:rFonts w:eastAsia="宋体"/>
          <w:sz w:val="22"/>
          <w:szCs w:val="22"/>
          <w:lang w:val="en-US" w:eastAsia="zh-CN"/>
        </w:rPr>
        <w:t>due to the limitation that the total number of layers across two panels is up to 4</w:t>
      </w:r>
      <w:r w:rsidR="00B84278">
        <w:rPr>
          <w:rFonts w:eastAsia="宋体"/>
          <w:sz w:val="22"/>
          <w:szCs w:val="22"/>
          <w:lang w:val="en-US" w:eastAsia="zh-CN"/>
        </w:rPr>
        <w:t>.</w:t>
      </w:r>
      <w:r w:rsidR="00CD5D2A">
        <w:rPr>
          <w:rFonts w:eastAsia="宋体"/>
          <w:sz w:val="22"/>
          <w:szCs w:val="22"/>
          <w:lang w:val="en-US" w:eastAsia="zh-CN"/>
        </w:rPr>
        <w:t xml:space="preserve"> Thus,</w:t>
      </w:r>
      <w:r w:rsidR="00B312A6">
        <w:rPr>
          <w:rFonts w:eastAsia="宋体"/>
          <w:sz w:val="22"/>
          <w:szCs w:val="22"/>
          <w:lang w:val="en-US" w:eastAsia="zh-CN"/>
        </w:rPr>
        <w:t xml:space="preserve"> above Alt.2 is preferred and</w:t>
      </w:r>
      <w:r w:rsidR="00CD5D2A">
        <w:rPr>
          <w:rFonts w:eastAsia="宋体"/>
          <w:sz w:val="22"/>
          <w:szCs w:val="22"/>
          <w:lang w:val="en-US" w:eastAsia="zh-CN"/>
        </w:rPr>
        <w:t xml:space="preserve"> for each panel</w:t>
      </w:r>
      <w:r w:rsidR="007006A0">
        <w:rPr>
          <w:rFonts w:eastAsia="宋体"/>
          <w:sz w:val="22"/>
          <w:szCs w:val="22"/>
          <w:lang w:val="en-US" w:eastAsia="zh-CN"/>
        </w:rPr>
        <w:t xml:space="preserve"> the configuration of max rank for SDM should be separate from the configuration for single panel Tx.</w:t>
      </w:r>
    </w:p>
    <w:p w14:paraId="662C4E8F" w14:textId="4FAD7EFC" w:rsidR="00F5218B" w:rsidRDefault="00AF0ECD" w:rsidP="00E52D4A">
      <w:pPr>
        <w:spacing w:beforeLines="50" w:before="120"/>
        <w:jc w:val="both"/>
        <w:rPr>
          <w:rFonts w:eastAsia="宋体"/>
          <w:sz w:val="22"/>
          <w:szCs w:val="22"/>
          <w:lang w:val="en-US" w:eastAsia="zh-CN"/>
        </w:rPr>
      </w:pPr>
      <w:r>
        <w:rPr>
          <w:rFonts w:eastAsia="宋体"/>
          <w:sz w:val="22"/>
          <w:szCs w:val="22"/>
          <w:lang w:val="en-US" w:eastAsia="zh-CN"/>
        </w:rPr>
        <w:t>An example of max rank configuration is shown in Table II</w:t>
      </w:r>
      <w:r w:rsidR="00127996">
        <w:rPr>
          <w:rFonts w:eastAsia="宋体"/>
          <w:sz w:val="22"/>
          <w:szCs w:val="22"/>
          <w:lang w:val="en-US" w:eastAsia="zh-CN"/>
        </w:rPr>
        <w:t>I</w:t>
      </w:r>
      <w:r>
        <w:rPr>
          <w:rFonts w:eastAsia="宋体"/>
          <w:sz w:val="22"/>
          <w:szCs w:val="22"/>
          <w:lang w:val="en-US" w:eastAsia="zh-CN"/>
        </w:rPr>
        <w:t>.</w:t>
      </w:r>
    </w:p>
    <w:p w14:paraId="5D19BC01" w14:textId="08EA5650" w:rsidR="00F5218B" w:rsidRDefault="00F5218B" w:rsidP="00F5218B">
      <w:pPr>
        <w:spacing w:beforeLines="50" w:before="12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able </w:t>
      </w:r>
      <w:r w:rsidR="000C651D">
        <w:rPr>
          <w:rFonts w:eastAsia="宋体"/>
          <w:sz w:val="22"/>
          <w:szCs w:val="22"/>
          <w:lang w:val="en-US" w:eastAsia="zh-CN"/>
        </w:rPr>
        <w:t>II</w:t>
      </w:r>
      <w:r w:rsidR="00127996">
        <w:rPr>
          <w:rFonts w:eastAsia="宋体"/>
          <w:sz w:val="22"/>
          <w:szCs w:val="22"/>
          <w:lang w:val="en-US" w:eastAsia="zh-CN"/>
        </w:rPr>
        <w:t>I</w:t>
      </w:r>
      <w:r>
        <w:rPr>
          <w:rFonts w:eastAsia="宋体"/>
          <w:sz w:val="22"/>
          <w:szCs w:val="22"/>
          <w:lang w:val="en-US" w:eastAsia="zh-CN"/>
        </w:rPr>
        <w:t>. Example of max rank configuration</w:t>
      </w:r>
    </w:p>
    <w:tbl>
      <w:tblPr>
        <w:tblW w:w="6511" w:type="dxa"/>
        <w:jc w:val="center"/>
        <w:tblCellMar>
          <w:left w:w="0" w:type="dxa"/>
          <w:right w:w="0" w:type="dxa"/>
        </w:tblCellMar>
        <w:tblLook w:val="0420" w:firstRow="1" w:lastRow="0" w:firstColumn="0" w:lastColumn="0" w:noHBand="0" w:noVBand="1"/>
      </w:tblPr>
      <w:tblGrid>
        <w:gridCol w:w="1124"/>
        <w:gridCol w:w="2977"/>
        <w:gridCol w:w="2410"/>
      </w:tblGrid>
      <w:tr w:rsidR="00F5218B" w:rsidRPr="00F5218B" w14:paraId="34DFC000" w14:textId="77777777" w:rsidTr="000C651D">
        <w:trPr>
          <w:trHeight w:val="18"/>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92C0AF2" w14:textId="77777777" w:rsidR="00F5218B" w:rsidRPr="00F5218B" w:rsidRDefault="00F5218B" w:rsidP="00F5218B">
            <w:pPr>
              <w:spacing w:beforeLines="50" w:before="120"/>
              <w:rPr>
                <w:rFonts w:eastAsia="宋体"/>
                <w:sz w:val="22"/>
                <w:szCs w:val="22"/>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9ACB7D0"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Max rank for single panel Tx</w:t>
            </w:r>
          </w:p>
        </w:tc>
        <w:tc>
          <w:tcPr>
            <w:tcW w:w="241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2146E7F"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Max rank for STxMP</w:t>
            </w:r>
          </w:p>
        </w:tc>
      </w:tr>
      <w:tr w:rsidR="00F5218B" w:rsidRPr="00F5218B" w14:paraId="7E2C01B8" w14:textId="77777777" w:rsidTr="000C651D">
        <w:trPr>
          <w:trHeight w:val="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6D58CE1"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Panel#1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A5527"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F18299"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2</w:t>
            </w:r>
          </w:p>
        </w:tc>
      </w:tr>
      <w:tr w:rsidR="00F5218B" w:rsidRPr="00F5218B" w14:paraId="5166FCFF" w14:textId="77777777" w:rsidTr="000C651D">
        <w:trPr>
          <w:trHeight w:val="18"/>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4ADD63"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Panel#2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C0E62"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0A355"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2</w:t>
            </w:r>
          </w:p>
        </w:tc>
      </w:tr>
    </w:tbl>
    <w:p w14:paraId="5E09F648" w14:textId="3153B51C" w:rsidR="007A66E2" w:rsidRPr="00AA4855" w:rsidRDefault="007A66E2" w:rsidP="007A66E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7006A0">
        <w:rPr>
          <w:rFonts w:eastAsia="宋体"/>
          <w:b/>
          <w:bCs/>
          <w:sz w:val="22"/>
          <w:szCs w:val="18"/>
          <w:u w:val="single"/>
          <w:lang w:val="en-US" w:eastAsia="zh-CN"/>
        </w:rPr>
        <w:t>6</w:t>
      </w:r>
      <w:r w:rsidRPr="00AA4855">
        <w:rPr>
          <w:rFonts w:eastAsia="宋体"/>
          <w:b/>
          <w:bCs/>
          <w:sz w:val="22"/>
          <w:szCs w:val="18"/>
          <w:u w:val="single"/>
          <w:lang w:val="en-US" w:eastAsia="zh-CN"/>
        </w:rPr>
        <w:t xml:space="preserve">:  </w:t>
      </w:r>
    </w:p>
    <w:p w14:paraId="1EE9CD2B" w14:textId="10309184" w:rsidR="00AE0C8D" w:rsidRDefault="00A81908" w:rsidP="006B2156">
      <w:pPr>
        <w:pStyle w:val="aff9"/>
        <w:numPr>
          <w:ilvl w:val="0"/>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For max rank for sTRP transmission, support option2, i.e., c</w:t>
      </w:r>
      <w:r w:rsidRPr="00A81908">
        <w:rPr>
          <w:rFonts w:eastAsia="宋体"/>
          <w:b/>
          <w:bCs/>
          <w:sz w:val="22"/>
          <w:szCs w:val="18"/>
          <w:lang w:val="en-US" w:eastAsia="zh-CN"/>
        </w:rPr>
        <w:t>onfiguring one additional maximal number of layers for sTRP transmission, in addition to maxRank in current spec.</w:t>
      </w:r>
      <w:r>
        <w:rPr>
          <w:rFonts w:eastAsia="宋体"/>
          <w:b/>
          <w:bCs/>
          <w:sz w:val="22"/>
          <w:szCs w:val="18"/>
          <w:lang w:val="en-US" w:eastAsia="zh-CN"/>
        </w:rPr>
        <w:t xml:space="preserve"> The two max rank</w:t>
      </w:r>
      <w:r w:rsidR="00B47175">
        <w:rPr>
          <w:rFonts w:eastAsia="宋体"/>
          <w:b/>
          <w:bCs/>
          <w:sz w:val="22"/>
          <w:szCs w:val="18"/>
          <w:lang w:val="en-US" w:eastAsia="zh-CN"/>
        </w:rPr>
        <w:t xml:space="preserve"> values</w:t>
      </w:r>
      <w:r>
        <w:rPr>
          <w:rFonts w:eastAsia="宋体"/>
          <w:b/>
          <w:bCs/>
          <w:sz w:val="22"/>
          <w:szCs w:val="18"/>
          <w:lang w:val="en-US" w:eastAsia="zh-CN"/>
        </w:rPr>
        <w:t xml:space="preserve"> are applied to sTRP transmission associated with first and second SRS resource set, respectively.</w:t>
      </w:r>
    </w:p>
    <w:p w14:paraId="78284DCC" w14:textId="3D361017" w:rsidR="00A81908" w:rsidRDefault="00B62191" w:rsidP="006B2156">
      <w:pPr>
        <w:pStyle w:val="aff9"/>
        <w:numPr>
          <w:ilvl w:val="0"/>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F</w:t>
      </w:r>
      <w:r>
        <w:rPr>
          <w:rFonts w:eastAsia="宋体"/>
          <w:b/>
          <w:bCs/>
          <w:sz w:val="22"/>
          <w:szCs w:val="18"/>
          <w:lang w:val="en-US" w:eastAsia="zh-CN"/>
        </w:rPr>
        <w:t>or max rank for SDM, support alt.2, i.e., c</w:t>
      </w:r>
      <w:r w:rsidRPr="00B62191">
        <w:rPr>
          <w:rFonts w:eastAsia="宋体"/>
          <w:b/>
          <w:bCs/>
          <w:sz w:val="22"/>
          <w:szCs w:val="18"/>
          <w:lang w:val="en-US" w:eastAsia="zh-CN"/>
        </w:rPr>
        <w:t>onfigure separate maximal numbers of layers for the first SRS resource set and the second SRS resource set</w:t>
      </w:r>
      <w:r>
        <w:rPr>
          <w:rFonts w:eastAsia="宋体"/>
          <w:b/>
          <w:bCs/>
          <w:sz w:val="22"/>
          <w:szCs w:val="18"/>
          <w:lang w:val="en-US" w:eastAsia="zh-CN"/>
        </w:rPr>
        <w:t>.</w:t>
      </w:r>
      <w:r w:rsidR="00333441">
        <w:rPr>
          <w:rFonts w:eastAsia="宋体"/>
          <w:b/>
          <w:bCs/>
          <w:sz w:val="22"/>
          <w:szCs w:val="18"/>
          <w:lang w:val="en-US" w:eastAsia="zh-CN"/>
        </w:rPr>
        <w:t xml:space="preserve"> The configuration of max rank for SDM is separate from the configuration for sTRP transmission.</w:t>
      </w:r>
    </w:p>
    <w:p w14:paraId="0864AEA1" w14:textId="2709D888" w:rsidR="00805A2E" w:rsidRDefault="004511DC" w:rsidP="00AB43F7">
      <w:pPr>
        <w:spacing w:beforeLines="50" w:before="120"/>
        <w:jc w:val="both"/>
        <w:rPr>
          <w:rFonts w:eastAsia="宋体"/>
          <w:sz w:val="22"/>
          <w:szCs w:val="18"/>
          <w:lang w:val="en-US" w:eastAsia="zh-CN"/>
        </w:rPr>
      </w:pPr>
      <w:r>
        <w:rPr>
          <w:rFonts w:eastAsia="宋体"/>
          <w:sz w:val="22"/>
          <w:szCs w:val="18"/>
          <w:lang w:val="en-US" w:eastAsia="zh-CN"/>
        </w:rPr>
        <w:t xml:space="preserve">Furthermore, </w:t>
      </w:r>
      <w:r w:rsidR="005501B4">
        <w:rPr>
          <w:rFonts w:eastAsia="宋体"/>
          <w:sz w:val="22"/>
          <w:szCs w:val="18"/>
          <w:lang w:val="en-US" w:eastAsia="zh-CN"/>
        </w:rPr>
        <w:t xml:space="preserve">with </w:t>
      </w:r>
      <w:r>
        <w:rPr>
          <w:rFonts w:eastAsia="宋体"/>
          <w:sz w:val="22"/>
          <w:szCs w:val="18"/>
          <w:lang w:val="en-US" w:eastAsia="zh-CN"/>
        </w:rPr>
        <w:t>dynamic switching between STxMP SDM and single panel Tx</w:t>
      </w:r>
      <w:r w:rsidR="005501B4">
        <w:rPr>
          <w:rFonts w:eastAsia="宋体"/>
          <w:sz w:val="22"/>
          <w:szCs w:val="18"/>
          <w:lang w:val="en-US" w:eastAsia="zh-CN"/>
        </w:rPr>
        <w:t xml:space="preserve">, </w:t>
      </w:r>
      <w:r w:rsidR="00DF1C65">
        <w:rPr>
          <w:rFonts w:eastAsia="宋体"/>
          <w:sz w:val="22"/>
          <w:szCs w:val="18"/>
          <w:lang w:val="en-US" w:eastAsia="zh-CN"/>
        </w:rPr>
        <w:t>w</w:t>
      </w:r>
      <w:r w:rsidR="009E11F6">
        <w:rPr>
          <w:rFonts w:eastAsia="宋体"/>
          <w:sz w:val="22"/>
          <w:szCs w:val="18"/>
          <w:lang w:val="en-US" w:eastAsia="zh-CN"/>
        </w:rPr>
        <w:t>hen single panel Tx is indicated, which TPMI field</w:t>
      </w:r>
      <w:r w:rsidR="00E022C0">
        <w:rPr>
          <w:rFonts w:eastAsia="宋体"/>
          <w:sz w:val="22"/>
          <w:szCs w:val="18"/>
          <w:lang w:val="en-US" w:eastAsia="zh-CN"/>
        </w:rPr>
        <w:t>/SRI field is applied needs to be studied.</w:t>
      </w:r>
      <w:r w:rsidR="00D42F52">
        <w:rPr>
          <w:rFonts w:eastAsia="宋体"/>
          <w:sz w:val="22"/>
          <w:szCs w:val="18"/>
          <w:lang w:val="en-US" w:eastAsia="zh-CN"/>
        </w:rPr>
        <w:t xml:space="preserve"> In Rel-17 M-TRP, when S-TRP is indicated, 1</w:t>
      </w:r>
      <w:r w:rsidR="00D42F52" w:rsidRPr="00D42F52">
        <w:rPr>
          <w:rFonts w:eastAsia="宋体"/>
          <w:sz w:val="22"/>
          <w:szCs w:val="18"/>
          <w:vertAlign w:val="superscript"/>
          <w:lang w:val="en-US" w:eastAsia="zh-CN"/>
        </w:rPr>
        <w:t>st</w:t>
      </w:r>
      <w:r w:rsidR="00D42F52">
        <w:rPr>
          <w:rFonts w:eastAsia="宋体"/>
          <w:sz w:val="22"/>
          <w:szCs w:val="18"/>
          <w:lang w:val="en-US" w:eastAsia="zh-CN"/>
        </w:rPr>
        <w:t xml:space="preserve"> TPMI field/SRI field is applied. However, </w:t>
      </w:r>
      <w:r w:rsidR="009375D4">
        <w:rPr>
          <w:rFonts w:eastAsia="宋体"/>
          <w:sz w:val="22"/>
          <w:szCs w:val="18"/>
          <w:lang w:val="en-US" w:eastAsia="zh-CN"/>
        </w:rPr>
        <w:t xml:space="preserve">for STxMP SDM, </w:t>
      </w:r>
      <w:r w:rsidR="00DF1C65">
        <w:rPr>
          <w:rFonts w:eastAsia="宋体"/>
          <w:sz w:val="22"/>
          <w:szCs w:val="18"/>
          <w:lang w:val="en-US" w:eastAsia="zh-CN"/>
        </w:rPr>
        <w:t>there are some differences compared to</w:t>
      </w:r>
      <w:r w:rsidR="009375D4">
        <w:rPr>
          <w:rFonts w:eastAsia="宋体"/>
          <w:sz w:val="22"/>
          <w:szCs w:val="18"/>
          <w:lang w:val="en-US" w:eastAsia="zh-CN"/>
        </w:rPr>
        <w:t xml:space="preserve"> Rel-17 M-TRP </w:t>
      </w:r>
      <w:r w:rsidR="00DF1C65">
        <w:rPr>
          <w:rFonts w:eastAsia="宋体"/>
          <w:sz w:val="22"/>
          <w:szCs w:val="18"/>
          <w:lang w:val="en-US" w:eastAsia="zh-CN"/>
        </w:rPr>
        <w:t xml:space="preserve">which </w:t>
      </w:r>
      <w:r w:rsidR="009375D4">
        <w:rPr>
          <w:rFonts w:eastAsia="宋体"/>
          <w:sz w:val="22"/>
          <w:szCs w:val="18"/>
          <w:lang w:val="en-US" w:eastAsia="zh-CN"/>
        </w:rPr>
        <w:t xml:space="preserve">need to be </w:t>
      </w:r>
      <w:r w:rsidR="008D11B0">
        <w:rPr>
          <w:rFonts w:eastAsia="宋体"/>
          <w:sz w:val="22"/>
          <w:szCs w:val="18"/>
          <w:lang w:val="en-US" w:eastAsia="zh-CN"/>
        </w:rPr>
        <w:t>considered</w:t>
      </w:r>
      <w:r w:rsidR="00FF48FE">
        <w:rPr>
          <w:rFonts w:eastAsia="宋体"/>
          <w:sz w:val="22"/>
          <w:szCs w:val="18"/>
          <w:lang w:val="en-US" w:eastAsia="zh-CN"/>
        </w:rPr>
        <w:t>. In Rel-17, two CB/NCB SRS resource sets have same number of SRS resources</w:t>
      </w:r>
      <w:r w:rsidR="00770F89">
        <w:rPr>
          <w:rFonts w:eastAsia="宋体"/>
          <w:sz w:val="22"/>
          <w:szCs w:val="18"/>
          <w:lang w:val="en-US" w:eastAsia="zh-CN"/>
        </w:rPr>
        <w:t xml:space="preserve"> and</w:t>
      </w:r>
      <w:r w:rsidR="00FF48FE">
        <w:rPr>
          <w:rFonts w:eastAsia="宋体"/>
          <w:sz w:val="22"/>
          <w:szCs w:val="18"/>
          <w:lang w:val="en-US" w:eastAsia="zh-CN"/>
        </w:rPr>
        <w:t xml:space="preserve"> </w:t>
      </w:r>
      <w:r w:rsidR="00586E60">
        <w:rPr>
          <w:rFonts w:eastAsia="宋体"/>
          <w:sz w:val="22"/>
          <w:szCs w:val="18"/>
          <w:lang w:val="en-US" w:eastAsia="zh-CN"/>
        </w:rPr>
        <w:t>max rank is common for two TRPs</w:t>
      </w:r>
      <w:r w:rsidR="00774F9D">
        <w:rPr>
          <w:rFonts w:eastAsia="宋体"/>
          <w:sz w:val="22"/>
          <w:szCs w:val="18"/>
          <w:lang w:val="en-US" w:eastAsia="zh-CN"/>
        </w:rPr>
        <w:t xml:space="preserve"> and common for M-TRP and S-TRP</w:t>
      </w:r>
      <w:r w:rsidR="00770F89">
        <w:rPr>
          <w:rFonts w:eastAsia="宋体"/>
          <w:sz w:val="22"/>
          <w:szCs w:val="18"/>
          <w:lang w:val="en-US" w:eastAsia="zh-CN"/>
        </w:rPr>
        <w:t xml:space="preserve">, while for STxMP SDM, </w:t>
      </w:r>
      <w:r w:rsidR="00774F9D">
        <w:rPr>
          <w:rFonts w:eastAsia="宋体"/>
          <w:sz w:val="22"/>
          <w:szCs w:val="18"/>
          <w:lang w:val="en-US" w:eastAsia="zh-CN"/>
        </w:rPr>
        <w:t>two CB/NCB SRS resource sets may have different number of SRS resources</w:t>
      </w:r>
      <w:r w:rsidR="0068200B">
        <w:rPr>
          <w:rFonts w:eastAsia="宋体"/>
          <w:sz w:val="22"/>
          <w:szCs w:val="18"/>
          <w:lang w:val="en-US" w:eastAsia="zh-CN"/>
        </w:rPr>
        <w:t>,</w:t>
      </w:r>
      <w:r w:rsidR="00774F9D">
        <w:rPr>
          <w:rFonts w:eastAsia="宋体"/>
          <w:sz w:val="22"/>
          <w:szCs w:val="18"/>
          <w:lang w:val="en-US" w:eastAsia="zh-CN"/>
        </w:rPr>
        <w:t xml:space="preserve"> and as analyzed above</w:t>
      </w:r>
      <w:r w:rsidR="0068200B">
        <w:rPr>
          <w:rFonts w:eastAsia="宋体"/>
          <w:sz w:val="22"/>
          <w:szCs w:val="18"/>
          <w:lang w:val="en-US" w:eastAsia="zh-CN"/>
        </w:rPr>
        <w:t>,</w:t>
      </w:r>
      <w:r w:rsidR="00774F9D">
        <w:rPr>
          <w:rFonts w:eastAsia="宋体"/>
          <w:sz w:val="22"/>
          <w:szCs w:val="18"/>
          <w:lang w:val="en-US" w:eastAsia="zh-CN"/>
        </w:rPr>
        <w:t xml:space="preserve"> the max rank may be different for two panels and </w:t>
      </w:r>
      <w:r w:rsidR="0068200B">
        <w:rPr>
          <w:rFonts w:eastAsia="宋体"/>
          <w:sz w:val="22"/>
          <w:szCs w:val="18"/>
          <w:lang w:val="en-US" w:eastAsia="zh-CN"/>
        </w:rPr>
        <w:t xml:space="preserve">the max rank </w:t>
      </w:r>
      <w:r w:rsidR="004539FF">
        <w:rPr>
          <w:rFonts w:eastAsia="宋体"/>
          <w:sz w:val="22"/>
          <w:szCs w:val="18"/>
          <w:lang w:val="en-US" w:eastAsia="zh-CN"/>
        </w:rPr>
        <w:t xml:space="preserve">may be </w:t>
      </w:r>
      <w:r w:rsidR="00774F9D">
        <w:rPr>
          <w:rFonts w:eastAsia="宋体"/>
          <w:sz w:val="22"/>
          <w:szCs w:val="18"/>
          <w:lang w:val="en-US" w:eastAsia="zh-CN"/>
        </w:rPr>
        <w:t xml:space="preserve">different for STxMP </w:t>
      </w:r>
      <w:r w:rsidR="004539FF">
        <w:rPr>
          <w:rFonts w:eastAsia="宋体"/>
          <w:sz w:val="22"/>
          <w:szCs w:val="18"/>
          <w:lang w:val="en-US" w:eastAsia="zh-CN"/>
        </w:rPr>
        <w:t xml:space="preserve">SDM </w:t>
      </w:r>
      <w:r w:rsidR="00774F9D">
        <w:rPr>
          <w:rFonts w:eastAsia="宋体"/>
          <w:sz w:val="22"/>
          <w:szCs w:val="18"/>
          <w:lang w:val="en-US" w:eastAsia="zh-CN"/>
        </w:rPr>
        <w:t>and single panel Tx.</w:t>
      </w:r>
      <w:r w:rsidR="004539FF">
        <w:rPr>
          <w:rFonts w:eastAsia="宋体"/>
          <w:sz w:val="22"/>
          <w:szCs w:val="18"/>
          <w:lang w:val="en-US" w:eastAsia="zh-CN"/>
        </w:rPr>
        <w:t xml:space="preserve"> </w:t>
      </w:r>
    </w:p>
    <w:p w14:paraId="395407F2" w14:textId="17969F29" w:rsidR="00690375" w:rsidRDefault="004539FF" w:rsidP="00AB43F7">
      <w:pPr>
        <w:spacing w:beforeLines="50" w:before="120"/>
        <w:jc w:val="both"/>
        <w:rPr>
          <w:rFonts w:eastAsia="宋体"/>
          <w:sz w:val="22"/>
          <w:szCs w:val="18"/>
          <w:lang w:val="en-US" w:eastAsia="zh-CN"/>
        </w:rPr>
      </w:pPr>
      <w:r>
        <w:rPr>
          <w:rFonts w:eastAsia="宋体"/>
          <w:sz w:val="22"/>
          <w:szCs w:val="18"/>
          <w:lang w:val="en-US" w:eastAsia="zh-CN"/>
        </w:rPr>
        <w:t xml:space="preserve">For SRI field in CB PUSCH, when </w:t>
      </w:r>
      <w:r w:rsidR="00805A2E">
        <w:rPr>
          <w:rFonts w:eastAsia="宋体"/>
          <w:sz w:val="22"/>
          <w:szCs w:val="18"/>
          <w:lang w:val="en-US" w:eastAsia="zh-CN"/>
        </w:rPr>
        <w:t xml:space="preserve">single panel Tx is indicated, following options can be considered. </w:t>
      </w:r>
    </w:p>
    <w:p w14:paraId="472B805E" w14:textId="0C15D1DF" w:rsidR="005C452B" w:rsidRPr="005C452B" w:rsidRDefault="00805A2E" w:rsidP="000E41C4">
      <w:pPr>
        <w:pStyle w:val="aff9"/>
        <w:numPr>
          <w:ilvl w:val="0"/>
          <w:numId w:val="39"/>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005C452B" w:rsidRPr="005C452B">
        <w:rPr>
          <w:rFonts w:eastAsia="宋体"/>
          <w:sz w:val="22"/>
          <w:szCs w:val="18"/>
          <w:lang w:val="en-US" w:eastAsia="zh-CN"/>
        </w:rPr>
        <w:t>when single panel Tx associated with</w:t>
      </w:r>
      <w:r w:rsidR="005C452B">
        <w:rPr>
          <w:rFonts w:eastAsia="宋体"/>
          <w:sz w:val="22"/>
          <w:szCs w:val="18"/>
          <w:lang w:val="en-US" w:eastAsia="zh-CN"/>
        </w:rPr>
        <w:t xml:space="preserve"> 1</w:t>
      </w:r>
      <w:r w:rsidR="005C452B" w:rsidRPr="005C452B">
        <w:rPr>
          <w:rFonts w:eastAsia="宋体"/>
          <w:sz w:val="22"/>
          <w:szCs w:val="18"/>
          <w:vertAlign w:val="superscript"/>
          <w:lang w:val="en-US" w:eastAsia="zh-CN"/>
        </w:rPr>
        <w:t>st</w:t>
      </w:r>
      <w:r w:rsidR="005C452B">
        <w:rPr>
          <w:rFonts w:eastAsia="宋体"/>
          <w:sz w:val="22"/>
          <w:szCs w:val="18"/>
          <w:lang w:val="en-US" w:eastAsia="zh-CN"/>
        </w:rPr>
        <w:t>/2</w:t>
      </w:r>
      <w:r w:rsidR="005C452B" w:rsidRPr="005C452B">
        <w:rPr>
          <w:rFonts w:eastAsia="宋体"/>
          <w:sz w:val="22"/>
          <w:szCs w:val="18"/>
          <w:vertAlign w:val="superscript"/>
          <w:lang w:val="en-US" w:eastAsia="zh-CN"/>
        </w:rPr>
        <w:t>nd</w:t>
      </w:r>
      <w:r w:rsidR="005C452B">
        <w:rPr>
          <w:rFonts w:eastAsia="宋体"/>
          <w:sz w:val="22"/>
          <w:szCs w:val="18"/>
          <w:lang w:val="en-US" w:eastAsia="zh-CN"/>
        </w:rPr>
        <w:t xml:space="preserve"> SRS resource set</w:t>
      </w:r>
      <w:r w:rsidR="005C452B" w:rsidRPr="005C452B">
        <w:rPr>
          <w:rFonts w:eastAsia="宋体"/>
          <w:sz w:val="22"/>
          <w:szCs w:val="18"/>
          <w:lang w:val="en-US" w:eastAsia="zh-CN"/>
        </w:rPr>
        <w:t xml:space="preserve"> is indicated, always apply </w:t>
      </w:r>
      <w:r w:rsidR="005C452B">
        <w:rPr>
          <w:rFonts w:eastAsia="宋体"/>
          <w:sz w:val="22"/>
          <w:szCs w:val="18"/>
          <w:lang w:val="en-US" w:eastAsia="zh-CN"/>
        </w:rPr>
        <w:t>the 1</w:t>
      </w:r>
      <w:r w:rsidR="005C452B" w:rsidRPr="005C452B">
        <w:rPr>
          <w:rFonts w:eastAsia="宋体"/>
          <w:sz w:val="22"/>
          <w:szCs w:val="18"/>
          <w:vertAlign w:val="superscript"/>
          <w:lang w:val="en-US" w:eastAsia="zh-CN"/>
        </w:rPr>
        <w:t>st</w:t>
      </w:r>
      <w:r w:rsidR="005C452B">
        <w:rPr>
          <w:rFonts w:eastAsia="宋体"/>
          <w:sz w:val="22"/>
          <w:szCs w:val="18"/>
          <w:lang w:val="en-US" w:eastAsia="zh-CN"/>
        </w:rPr>
        <w:t xml:space="preserve"> </w:t>
      </w:r>
      <w:r w:rsidR="005C452B" w:rsidRPr="005C452B">
        <w:rPr>
          <w:rFonts w:eastAsia="宋体"/>
          <w:sz w:val="22"/>
          <w:szCs w:val="18"/>
          <w:lang w:val="en-US" w:eastAsia="zh-CN"/>
        </w:rPr>
        <w:t>SRI field</w:t>
      </w:r>
      <w:r w:rsidR="005C452B">
        <w:rPr>
          <w:rFonts w:eastAsia="宋体"/>
          <w:sz w:val="22"/>
          <w:szCs w:val="18"/>
          <w:lang w:val="en-US" w:eastAsia="zh-CN"/>
        </w:rPr>
        <w:t>.</w:t>
      </w:r>
    </w:p>
    <w:p w14:paraId="3288EDF9" w14:textId="6286133D" w:rsidR="00805A2E" w:rsidRPr="00805A2E" w:rsidRDefault="005C452B" w:rsidP="000E41C4">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Option2:</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apply</w:t>
      </w:r>
      <w:r>
        <w:rPr>
          <w:rFonts w:eastAsia="宋体"/>
          <w:sz w:val="22"/>
          <w:szCs w:val="18"/>
          <w:lang w:val="en-US" w:eastAsia="zh-CN"/>
        </w:rPr>
        <w:t xml:space="preserve"> the</w:t>
      </w:r>
      <w:r w:rsidRPr="005C452B">
        <w:rPr>
          <w:rFonts w:eastAsia="宋体"/>
          <w:sz w:val="22"/>
          <w:szCs w:val="18"/>
          <w:lang w:val="en-US" w:eastAsia="zh-CN"/>
        </w:rPr>
        <w:t xml:space="preserve"> </w:t>
      </w:r>
      <w:r>
        <w:rPr>
          <w:rFonts w:eastAsia="宋体"/>
          <w:sz w:val="22"/>
          <w:szCs w:val="18"/>
          <w:lang w:val="en-US" w:eastAsia="zh-CN"/>
        </w:rPr>
        <w:t>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sidRPr="005C452B">
        <w:rPr>
          <w:rFonts w:eastAsia="宋体"/>
          <w:sz w:val="22"/>
          <w:szCs w:val="18"/>
          <w:lang w:val="en-US" w:eastAsia="zh-CN"/>
        </w:rPr>
        <w:t xml:space="preserve"> SRI field correspondingly</w:t>
      </w:r>
      <w:r>
        <w:rPr>
          <w:rFonts w:eastAsia="宋体"/>
          <w:sz w:val="22"/>
          <w:szCs w:val="18"/>
          <w:lang w:val="en-US" w:eastAsia="zh-CN"/>
        </w:rPr>
        <w:t>.</w:t>
      </w:r>
    </w:p>
    <w:p w14:paraId="2AD31587" w14:textId="791AC928" w:rsidR="00BC70BE" w:rsidRDefault="003365D0" w:rsidP="00AB43F7">
      <w:pPr>
        <w:spacing w:beforeLines="50" w:before="120"/>
        <w:jc w:val="both"/>
        <w:rPr>
          <w:rFonts w:eastAsia="宋体"/>
          <w:sz w:val="22"/>
          <w:szCs w:val="18"/>
          <w:lang w:val="en-US" w:eastAsia="zh-CN"/>
        </w:rPr>
      </w:pPr>
      <w:r>
        <w:rPr>
          <w:rFonts w:eastAsia="宋体"/>
          <w:sz w:val="22"/>
          <w:szCs w:val="18"/>
          <w:lang w:val="en-US" w:eastAsia="zh-CN"/>
        </w:rPr>
        <w:t>The size of SRI field</w:t>
      </w:r>
      <w:r w:rsidR="002821D0">
        <w:rPr>
          <w:rFonts w:eastAsia="宋体"/>
          <w:sz w:val="22"/>
          <w:szCs w:val="18"/>
          <w:lang w:val="en-US" w:eastAsia="zh-CN"/>
        </w:rPr>
        <w:t xml:space="preserve"> for CB PUSCH</w:t>
      </w:r>
      <w:r>
        <w:rPr>
          <w:rFonts w:eastAsia="宋体"/>
          <w:sz w:val="22"/>
          <w:szCs w:val="18"/>
          <w:lang w:val="en-US" w:eastAsia="zh-CN"/>
        </w:rPr>
        <w:t xml:space="preserve"> depends on the number of SRS resources in an SRS resource set. </w:t>
      </w:r>
      <w:r w:rsidR="00091D45">
        <w:rPr>
          <w:rFonts w:eastAsia="宋体"/>
          <w:sz w:val="22"/>
          <w:szCs w:val="18"/>
          <w:lang w:val="en-US" w:eastAsia="zh-CN"/>
        </w:rPr>
        <w:t xml:space="preserve">With option1, </w:t>
      </w:r>
      <w:r w:rsidR="00191811">
        <w:rPr>
          <w:rFonts w:eastAsia="宋体"/>
          <w:sz w:val="22"/>
          <w:szCs w:val="18"/>
          <w:lang w:val="en-US" w:eastAsia="zh-CN"/>
        </w:rPr>
        <w:t xml:space="preserve">if two SRS resource sets can be configured with different number of SRS resources, </w:t>
      </w:r>
      <w:r w:rsidR="004B7986">
        <w:rPr>
          <w:rFonts w:eastAsia="宋体"/>
          <w:sz w:val="22"/>
          <w:szCs w:val="18"/>
          <w:lang w:val="en-US" w:eastAsia="zh-CN"/>
        </w:rPr>
        <w:t xml:space="preserve">different </w:t>
      </w:r>
      <w:r w:rsidR="00191811">
        <w:rPr>
          <w:rFonts w:eastAsia="宋体"/>
          <w:sz w:val="22"/>
          <w:szCs w:val="18"/>
          <w:lang w:val="en-US" w:eastAsia="zh-CN"/>
        </w:rPr>
        <w:t>size of 1</w:t>
      </w:r>
      <w:r w:rsidR="00191811" w:rsidRPr="00191811">
        <w:rPr>
          <w:rFonts w:eastAsia="宋体"/>
          <w:sz w:val="22"/>
          <w:szCs w:val="18"/>
          <w:vertAlign w:val="superscript"/>
          <w:lang w:val="en-US" w:eastAsia="zh-CN"/>
        </w:rPr>
        <w:t>st</w:t>
      </w:r>
      <w:r w:rsidR="00191811">
        <w:rPr>
          <w:rFonts w:eastAsia="宋体"/>
          <w:sz w:val="22"/>
          <w:szCs w:val="18"/>
          <w:lang w:val="en-US" w:eastAsia="zh-CN"/>
        </w:rPr>
        <w:t xml:space="preserve"> SRI fiel</w:t>
      </w:r>
      <w:r w:rsidR="009020E8">
        <w:rPr>
          <w:rFonts w:eastAsia="宋体"/>
          <w:sz w:val="22"/>
          <w:szCs w:val="18"/>
          <w:lang w:val="en-US" w:eastAsia="zh-CN"/>
        </w:rPr>
        <w:t xml:space="preserve">d </w:t>
      </w:r>
      <w:r w:rsidR="0037724A">
        <w:rPr>
          <w:rFonts w:eastAsia="宋体"/>
          <w:sz w:val="22"/>
          <w:szCs w:val="18"/>
          <w:lang w:val="en-US" w:eastAsia="zh-CN"/>
        </w:rPr>
        <w:t>will be</w:t>
      </w:r>
      <w:r w:rsidR="004B7986">
        <w:rPr>
          <w:rFonts w:eastAsia="宋体"/>
          <w:sz w:val="22"/>
          <w:szCs w:val="18"/>
          <w:lang w:val="en-US" w:eastAsia="zh-CN"/>
        </w:rPr>
        <w:t xml:space="preserve"> </w:t>
      </w:r>
      <w:r w:rsidR="009020E8">
        <w:rPr>
          <w:rFonts w:eastAsia="宋体"/>
          <w:sz w:val="22"/>
          <w:szCs w:val="18"/>
          <w:lang w:val="en-US" w:eastAsia="zh-CN"/>
        </w:rPr>
        <w:t xml:space="preserve">required </w:t>
      </w:r>
      <w:r w:rsidR="004B7986">
        <w:rPr>
          <w:rFonts w:eastAsia="宋体"/>
          <w:sz w:val="22"/>
          <w:szCs w:val="18"/>
          <w:lang w:val="en-US" w:eastAsia="zh-CN"/>
        </w:rPr>
        <w:t>in case</w:t>
      </w:r>
      <w:r w:rsidR="009020E8" w:rsidRPr="005C452B">
        <w:rPr>
          <w:rFonts w:eastAsia="宋体"/>
          <w:sz w:val="22"/>
          <w:szCs w:val="18"/>
          <w:lang w:val="en-US" w:eastAsia="zh-CN"/>
        </w:rPr>
        <w:t xml:space="preserve"> </w:t>
      </w:r>
      <w:r w:rsidR="000E41C4">
        <w:rPr>
          <w:rFonts w:eastAsia="宋体"/>
          <w:sz w:val="22"/>
          <w:szCs w:val="18"/>
          <w:lang w:val="en-US" w:eastAsia="zh-CN"/>
        </w:rPr>
        <w:t>STxMP,</w:t>
      </w:r>
      <w:r w:rsidR="00EC7760">
        <w:rPr>
          <w:rFonts w:eastAsia="宋体"/>
          <w:sz w:val="22"/>
          <w:szCs w:val="18"/>
          <w:lang w:val="en-US" w:eastAsia="zh-CN"/>
        </w:rPr>
        <w:t xml:space="preserve"> </w:t>
      </w:r>
      <w:r w:rsidR="009020E8" w:rsidRPr="005C452B">
        <w:rPr>
          <w:rFonts w:eastAsia="宋体"/>
          <w:sz w:val="22"/>
          <w:szCs w:val="18"/>
          <w:lang w:val="en-US" w:eastAsia="zh-CN"/>
        </w:rPr>
        <w:t>single panel Tx with</w:t>
      </w:r>
      <w:r w:rsidR="009020E8">
        <w:rPr>
          <w:rFonts w:eastAsia="宋体"/>
          <w:sz w:val="22"/>
          <w:szCs w:val="18"/>
          <w:lang w:val="en-US" w:eastAsia="zh-CN"/>
        </w:rPr>
        <w:t xml:space="preserve"> 1</w:t>
      </w:r>
      <w:r w:rsidR="009020E8" w:rsidRPr="005C452B">
        <w:rPr>
          <w:rFonts w:eastAsia="宋体"/>
          <w:sz w:val="22"/>
          <w:szCs w:val="18"/>
          <w:vertAlign w:val="superscript"/>
          <w:lang w:val="en-US" w:eastAsia="zh-CN"/>
        </w:rPr>
        <w:t>st</w:t>
      </w:r>
      <w:r w:rsidR="00176F42">
        <w:rPr>
          <w:rFonts w:eastAsia="宋体"/>
          <w:sz w:val="22"/>
          <w:szCs w:val="18"/>
          <w:lang w:val="en-US" w:eastAsia="zh-CN"/>
        </w:rPr>
        <w:t xml:space="preserve"> SRS resource set</w:t>
      </w:r>
      <w:r w:rsidR="000E41C4">
        <w:rPr>
          <w:rFonts w:eastAsia="宋体"/>
          <w:sz w:val="22"/>
          <w:szCs w:val="18"/>
          <w:lang w:val="en-US" w:eastAsia="zh-CN"/>
        </w:rPr>
        <w:t xml:space="preserve">, or </w:t>
      </w:r>
      <w:r w:rsidR="00176F42">
        <w:rPr>
          <w:rFonts w:eastAsia="宋体"/>
          <w:sz w:val="22"/>
          <w:szCs w:val="18"/>
          <w:lang w:val="en-US" w:eastAsia="zh-CN"/>
        </w:rPr>
        <w:t xml:space="preserve">single panel Tx with </w:t>
      </w:r>
      <w:r w:rsidR="009020E8">
        <w:rPr>
          <w:rFonts w:eastAsia="宋体"/>
          <w:sz w:val="22"/>
          <w:szCs w:val="18"/>
          <w:lang w:val="en-US" w:eastAsia="zh-CN"/>
        </w:rPr>
        <w:t>2</w:t>
      </w:r>
      <w:r w:rsidR="009020E8" w:rsidRPr="005C452B">
        <w:rPr>
          <w:rFonts w:eastAsia="宋体"/>
          <w:sz w:val="22"/>
          <w:szCs w:val="18"/>
          <w:vertAlign w:val="superscript"/>
          <w:lang w:val="en-US" w:eastAsia="zh-CN"/>
        </w:rPr>
        <w:t>nd</w:t>
      </w:r>
      <w:r w:rsidR="009020E8">
        <w:rPr>
          <w:rFonts w:eastAsia="宋体"/>
          <w:sz w:val="22"/>
          <w:szCs w:val="18"/>
          <w:lang w:val="en-US" w:eastAsia="zh-CN"/>
        </w:rPr>
        <w:t xml:space="preserve"> SRS resource set</w:t>
      </w:r>
      <w:r w:rsidR="009020E8" w:rsidRPr="005C452B">
        <w:rPr>
          <w:rFonts w:eastAsia="宋体"/>
          <w:sz w:val="22"/>
          <w:szCs w:val="18"/>
          <w:lang w:val="en-US" w:eastAsia="zh-CN"/>
        </w:rPr>
        <w:t xml:space="preserve"> is indicated</w:t>
      </w:r>
      <w:r w:rsidR="00176F42">
        <w:rPr>
          <w:rFonts w:eastAsia="宋体"/>
          <w:sz w:val="22"/>
          <w:szCs w:val="18"/>
          <w:lang w:val="en-US" w:eastAsia="zh-CN"/>
        </w:rPr>
        <w:t xml:space="preserve">. </w:t>
      </w:r>
      <w:r w:rsidR="006A57A9">
        <w:rPr>
          <w:rFonts w:eastAsia="宋体"/>
          <w:sz w:val="22"/>
          <w:szCs w:val="18"/>
          <w:lang w:val="en-US" w:eastAsia="zh-CN"/>
        </w:rPr>
        <w:t xml:space="preserve">One possible solution is </w:t>
      </w:r>
      <w:r w:rsidR="009244CA">
        <w:rPr>
          <w:rFonts w:eastAsia="宋体"/>
          <w:sz w:val="22"/>
          <w:szCs w:val="18"/>
          <w:lang w:val="en-US" w:eastAsia="zh-CN"/>
        </w:rPr>
        <w:t>that the size of 1</w:t>
      </w:r>
      <w:r w:rsidR="009244CA" w:rsidRPr="009244CA">
        <w:rPr>
          <w:rFonts w:eastAsia="宋体"/>
          <w:sz w:val="22"/>
          <w:szCs w:val="18"/>
          <w:vertAlign w:val="superscript"/>
          <w:lang w:val="en-US" w:eastAsia="zh-CN"/>
        </w:rPr>
        <w:t>st</w:t>
      </w:r>
      <w:r w:rsidR="009244CA">
        <w:rPr>
          <w:rFonts w:eastAsia="宋体"/>
          <w:sz w:val="22"/>
          <w:szCs w:val="18"/>
          <w:lang w:val="en-US" w:eastAsia="zh-CN"/>
        </w:rPr>
        <w:t xml:space="preserve"> SRI field dynamically changes according to the dynamic switching between STxMP and single panel Tx, meanwhile, the size of 2</w:t>
      </w:r>
      <w:r w:rsidR="009244CA" w:rsidRPr="009244CA">
        <w:rPr>
          <w:rFonts w:eastAsia="宋体"/>
          <w:sz w:val="22"/>
          <w:szCs w:val="18"/>
          <w:vertAlign w:val="superscript"/>
          <w:lang w:val="en-US" w:eastAsia="zh-CN"/>
        </w:rPr>
        <w:t>nd</w:t>
      </w:r>
      <w:r w:rsidR="009244CA">
        <w:rPr>
          <w:rFonts w:eastAsia="宋体"/>
          <w:sz w:val="22"/>
          <w:szCs w:val="18"/>
          <w:lang w:val="en-US" w:eastAsia="zh-CN"/>
        </w:rPr>
        <w:t xml:space="preserve"> SRI field may </w:t>
      </w:r>
      <w:r w:rsidR="006F7417">
        <w:rPr>
          <w:rFonts w:eastAsia="宋体"/>
          <w:sz w:val="22"/>
          <w:szCs w:val="18"/>
          <w:lang w:val="en-US" w:eastAsia="zh-CN"/>
        </w:rPr>
        <w:t>also dynamically change</w:t>
      </w:r>
      <w:r w:rsidR="00D243F6">
        <w:rPr>
          <w:rFonts w:eastAsia="宋体"/>
          <w:sz w:val="22"/>
          <w:szCs w:val="18"/>
          <w:lang w:val="en-US" w:eastAsia="zh-CN"/>
        </w:rPr>
        <w:t xml:space="preserve"> </w:t>
      </w:r>
      <w:r w:rsidR="006F7417">
        <w:rPr>
          <w:rFonts w:eastAsia="宋体"/>
          <w:sz w:val="22"/>
          <w:szCs w:val="18"/>
          <w:lang w:val="en-US" w:eastAsia="zh-CN"/>
        </w:rPr>
        <w:t xml:space="preserve">in order to keep the total size of DCI </w:t>
      </w:r>
      <w:r w:rsidR="0099379F">
        <w:rPr>
          <w:rFonts w:eastAsia="宋体"/>
          <w:sz w:val="22"/>
          <w:szCs w:val="18"/>
          <w:lang w:val="en-US" w:eastAsia="zh-CN"/>
        </w:rPr>
        <w:t xml:space="preserve">constant, </w:t>
      </w:r>
      <w:r w:rsidR="00D77B4D">
        <w:rPr>
          <w:rFonts w:eastAsia="宋体"/>
          <w:sz w:val="22"/>
          <w:szCs w:val="18"/>
          <w:lang w:val="en-US" w:eastAsia="zh-CN"/>
        </w:rPr>
        <w:t xml:space="preserve">which is complex. Another possible solution is to assume the size of first SRI field as max of the size required </w:t>
      </w:r>
      <w:r w:rsidR="00D51D6F">
        <w:rPr>
          <w:rFonts w:eastAsia="宋体"/>
          <w:sz w:val="22"/>
          <w:szCs w:val="18"/>
          <w:lang w:val="en-US" w:eastAsia="zh-CN"/>
        </w:rPr>
        <w:t xml:space="preserve">for </w:t>
      </w:r>
      <w:r w:rsidR="00D77B4D">
        <w:rPr>
          <w:rFonts w:eastAsia="宋体"/>
          <w:sz w:val="22"/>
          <w:szCs w:val="18"/>
          <w:lang w:val="en-US" w:eastAsia="zh-CN"/>
        </w:rPr>
        <w:t>STxMP, single panel Tx with 1</w:t>
      </w:r>
      <w:r w:rsidR="00D77B4D" w:rsidRPr="00D77B4D">
        <w:rPr>
          <w:rFonts w:eastAsia="宋体"/>
          <w:sz w:val="22"/>
          <w:szCs w:val="18"/>
          <w:vertAlign w:val="superscript"/>
          <w:lang w:val="en-US" w:eastAsia="zh-CN"/>
        </w:rPr>
        <w:t>st</w:t>
      </w:r>
      <w:r w:rsidR="00D77B4D">
        <w:rPr>
          <w:rFonts w:eastAsia="宋体"/>
          <w:sz w:val="22"/>
          <w:szCs w:val="18"/>
          <w:lang w:val="en-US" w:eastAsia="zh-CN"/>
        </w:rPr>
        <w:t xml:space="preserve"> SRS resource set and single panel Tx with 2</w:t>
      </w:r>
      <w:r w:rsidR="00D77B4D" w:rsidRPr="00D77B4D">
        <w:rPr>
          <w:rFonts w:eastAsia="宋体"/>
          <w:sz w:val="22"/>
          <w:szCs w:val="18"/>
          <w:vertAlign w:val="superscript"/>
          <w:lang w:val="en-US" w:eastAsia="zh-CN"/>
        </w:rPr>
        <w:t>nd</w:t>
      </w:r>
      <w:r w:rsidR="00D77B4D">
        <w:rPr>
          <w:rFonts w:eastAsia="宋体"/>
          <w:sz w:val="22"/>
          <w:szCs w:val="18"/>
          <w:lang w:val="en-US" w:eastAsia="zh-CN"/>
        </w:rPr>
        <w:t xml:space="preserve"> SRS resource set, which may cause increas</w:t>
      </w:r>
      <w:r w:rsidR="00AF0ECD">
        <w:rPr>
          <w:rFonts w:eastAsia="宋体"/>
          <w:sz w:val="22"/>
          <w:szCs w:val="18"/>
          <w:lang w:val="en-US" w:eastAsia="zh-CN"/>
        </w:rPr>
        <w:t>e</w:t>
      </w:r>
      <w:r w:rsidR="00D77B4D">
        <w:rPr>
          <w:rFonts w:eastAsia="宋体"/>
          <w:sz w:val="22"/>
          <w:szCs w:val="18"/>
          <w:lang w:val="en-US" w:eastAsia="zh-CN"/>
        </w:rPr>
        <w:t xml:space="preserve"> of DCI overhead.</w:t>
      </w:r>
    </w:p>
    <w:p w14:paraId="4F39CF9A" w14:textId="2BD31187" w:rsidR="00476EE8" w:rsidRPr="00AA4855" w:rsidRDefault="00476EE8" w:rsidP="00476EE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7</w:t>
      </w:r>
      <w:r w:rsidRPr="00AA4855">
        <w:rPr>
          <w:rFonts w:eastAsia="宋体"/>
          <w:b/>
          <w:bCs/>
          <w:sz w:val="22"/>
          <w:szCs w:val="18"/>
          <w:u w:val="single"/>
          <w:lang w:val="en-US" w:eastAsia="zh-CN"/>
        </w:rPr>
        <w:t xml:space="preserve">:  </w:t>
      </w:r>
    </w:p>
    <w:p w14:paraId="77DE1EAF" w14:textId="59729846" w:rsidR="00476EE8" w:rsidRDefault="00476EE8" w:rsidP="00476EE8">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w:t>
      </w:r>
      <w:r w:rsidR="002A4BA9">
        <w:rPr>
          <w:rFonts w:eastAsia="宋体"/>
          <w:b/>
          <w:bCs/>
          <w:sz w:val="22"/>
          <w:szCs w:val="18"/>
          <w:lang w:val="en-US" w:eastAsia="zh-CN"/>
        </w:rPr>
        <w:t xml:space="preserve"> </w:t>
      </w:r>
      <w:r>
        <w:rPr>
          <w:rFonts w:eastAsia="宋体"/>
          <w:b/>
          <w:bCs/>
          <w:sz w:val="22"/>
          <w:szCs w:val="18"/>
          <w:lang w:val="en-US" w:eastAsia="zh-CN"/>
        </w:rPr>
        <w:t>STxMP SDM scheme</w:t>
      </w:r>
      <w:r w:rsidR="002A4BA9" w:rsidRPr="002A4BA9">
        <w:rPr>
          <w:rFonts w:eastAsia="宋体"/>
          <w:b/>
          <w:bCs/>
          <w:sz w:val="22"/>
          <w:szCs w:val="18"/>
          <w:lang w:val="en-US" w:eastAsia="zh-CN"/>
        </w:rPr>
        <w:t xml:space="preserve"> </w:t>
      </w:r>
      <w:r w:rsidR="002A4BA9">
        <w:rPr>
          <w:rFonts w:eastAsia="宋体"/>
          <w:b/>
          <w:bCs/>
          <w:sz w:val="22"/>
          <w:szCs w:val="18"/>
          <w:lang w:val="en-US" w:eastAsia="zh-CN"/>
        </w:rPr>
        <w:t>in S-DCI M-TRP</w:t>
      </w:r>
      <w:r>
        <w:rPr>
          <w:rFonts w:eastAsia="宋体"/>
          <w:b/>
          <w:bCs/>
          <w:sz w:val="22"/>
          <w:szCs w:val="18"/>
          <w:lang w:val="en-US" w:eastAsia="zh-CN"/>
        </w:rPr>
        <w:t xml:space="preserve">, with dynamic switching between STxMP and single panel Tx, when single panel Tx is indicated, consider the following options for SRI field indication in CB PUSCH.  </w:t>
      </w:r>
    </w:p>
    <w:p w14:paraId="2F83A96E" w14:textId="77777777" w:rsidR="00476EE8" w:rsidRPr="00476EE8" w:rsidRDefault="00476EE8" w:rsidP="000E41C4">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Option1: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always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 xml:space="preserve"> SRI field.</w:t>
      </w:r>
    </w:p>
    <w:p w14:paraId="31A2AFD8" w14:textId="2FD41FB9" w:rsidR="00476EE8" w:rsidRDefault="00476EE8" w:rsidP="000E41C4">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Option2: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SRI field correspondingly.</w:t>
      </w:r>
    </w:p>
    <w:p w14:paraId="404F60B1" w14:textId="362394DF" w:rsidR="00CF103E" w:rsidRDefault="00CF103E" w:rsidP="00CF103E">
      <w:pPr>
        <w:spacing w:beforeLines="50" w:before="120"/>
        <w:jc w:val="both"/>
        <w:rPr>
          <w:rFonts w:eastAsia="宋体"/>
          <w:sz w:val="22"/>
          <w:szCs w:val="18"/>
          <w:lang w:val="en-US" w:eastAsia="zh-CN"/>
        </w:rPr>
      </w:pPr>
      <w:r>
        <w:rPr>
          <w:rFonts w:eastAsia="宋体"/>
          <w:sz w:val="22"/>
          <w:szCs w:val="18"/>
          <w:lang w:val="en-US" w:eastAsia="zh-CN"/>
        </w:rPr>
        <w:t xml:space="preserve">For TPMI field in CB PUSCH, when single panel Tx is indicated, following options can be considered. </w:t>
      </w:r>
    </w:p>
    <w:p w14:paraId="403D471C" w14:textId="077F607A" w:rsidR="00CF103E" w:rsidRPr="005C452B" w:rsidRDefault="00CF103E" w:rsidP="00CF103E">
      <w:pPr>
        <w:pStyle w:val="aff9"/>
        <w:numPr>
          <w:ilvl w:val="0"/>
          <w:numId w:val="39"/>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always apply </w:t>
      </w:r>
      <w:r>
        <w:rPr>
          <w:rFonts w:eastAsia="宋体"/>
          <w:sz w:val="22"/>
          <w:szCs w:val="18"/>
          <w:lang w:val="en-US" w:eastAsia="zh-CN"/>
        </w:rPr>
        <w:t>the 1</w:t>
      </w:r>
      <w:r w:rsidRPr="005C452B">
        <w:rPr>
          <w:rFonts w:eastAsia="宋体"/>
          <w:sz w:val="22"/>
          <w:szCs w:val="18"/>
          <w:vertAlign w:val="superscript"/>
          <w:lang w:val="en-US" w:eastAsia="zh-CN"/>
        </w:rPr>
        <w:t>st</w:t>
      </w:r>
      <w:r>
        <w:rPr>
          <w:rFonts w:eastAsia="宋体"/>
          <w:sz w:val="22"/>
          <w:szCs w:val="18"/>
          <w:lang w:val="en-US" w:eastAsia="zh-CN"/>
        </w:rPr>
        <w:t xml:space="preserve"> TPMI </w:t>
      </w:r>
      <w:r w:rsidRPr="005C452B">
        <w:rPr>
          <w:rFonts w:eastAsia="宋体"/>
          <w:sz w:val="22"/>
          <w:szCs w:val="18"/>
          <w:lang w:val="en-US" w:eastAsia="zh-CN"/>
        </w:rPr>
        <w:t>field</w:t>
      </w:r>
      <w:r>
        <w:rPr>
          <w:rFonts w:eastAsia="宋体"/>
          <w:sz w:val="22"/>
          <w:szCs w:val="18"/>
          <w:lang w:val="en-US" w:eastAsia="zh-CN"/>
        </w:rPr>
        <w:t>.</w:t>
      </w:r>
    </w:p>
    <w:p w14:paraId="09DDCABA" w14:textId="5943DD49" w:rsidR="00CF103E" w:rsidRDefault="00CF103E" w:rsidP="00CF103E">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Option2:</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apply</w:t>
      </w:r>
      <w:r>
        <w:rPr>
          <w:rFonts w:eastAsia="宋体"/>
          <w:sz w:val="22"/>
          <w:szCs w:val="18"/>
          <w:lang w:val="en-US" w:eastAsia="zh-CN"/>
        </w:rPr>
        <w:t xml:space="preserve"> the</w:t>
      </w:r>
      <w:r w:rsidRPr="005C452B">
        <w:rPr>
          <w:rFonts w:eastAsia="宋体"/>
          <w:sz w:val="22"/>
          <w:szCs w:val="18"/>
          <w:lang w:val="en-US" w:eastAsia="zh-CN"/>
        </w:rPr>
        <w:t xml:space="preserve"> </w:t>
      </w:r>
      <w:r>
        <w:rPr>
          <w:rFonts w:eastAsia="宋体"/>
          <w:sz w:val="22"/>
          <w:szCs w:val="18"/>
          <w:lang w:val="en-US" w:eastAsia="zh-CN"/>
        </w:rPr>
        <w:t>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sidRPr="005C452B">
        <w:rPr>
          <w:rFonts w:eastAsia="宋体"/>
          <w:sz w:val="22"/>
          <w:szCs w:val="18"/>
          <w:lang w:val="en-US" w:eastAsia="zh-CN"/>
        </w:rPr>
        <w:t xml:space="preserve"> </w:t>
      </w:r>
      <w:r>
        <w:rPr>
          <w:rFonts w:eastAsia="宋体"/>
          <w:sz w:val="22"/>
          <w:szCs w:val="18"/>
          <w:lang w:val="en-US" w:eastAsia="zh-CN"/>
        </w:rPr>
        <w:t>TPMI</w:t>
      </w:r>
      <w:r w:rsidRPr="005C452B">
        <w:rPr>
          <w:rFonts w:eastAsia="宋体"/>
          <w:sz w:val="22"/>
          <w:szCs w:val="18"/>
          <w:lang w:val="en-US" w:eastAsia="zh-CN"/>
        </w:rPr>
        <w:t xml:space="preserve"> field correspondingly</w:t>
      </w:r>
      <w:r>
        <w:rPr>
          <w:rFonts w:eastAsia="宋体"/>
          <w:sz w:val="22"/>
          <w:szCs w:val="18"/>
          <w:lang w:val="en-US" w:eastAsia="zh-CN"/>
        </w:rPr>
        <w:t>.</w:t>
      </w:r>
    </w:p>
    <w:p w14:paraId="1B8D16F5" w14:textId="615A934A" w:rsidR="00EF45F4" w:rsidRPr="00EF45F4" w:rsidRDefault="00EF45F4" w:rsidP="00EF45F4">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w:t>
      </w:r>
      <w:r>
        <w:rPr>
          <w:rFonts w:eastAsia="宋体"/>
          <w:sz w:val="22"/>
          <w:szCs w:val="18"/>
          <w:lang w:val="en-US" w:eastAsia="zh-CN"/>
        </w:rPr>
        <w:t>3</w:t>
      </w:r>
      <w:r w:rsidRPr="005C452B">
        <w:rPr>
          <w:rFonts w:eastAsia="宋体"/>
          <w:sz w:val="22"/>
          <w:szCs w:val="18"/>
          <w:lang w:val="en-US" w:eastAsia="zh-CN"/>
        </w:rPr>
        <w:t>:</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w:t>
      </w:r>
      <w:r>
        <w:rPr>
          <w:rFonts w:eastAsia="宋体"/>
          <w:sz w:val="22"/>
          <w:szCs w:val="18"/>
          <w:lang w:val="en-US" w:eastAsia="zh-CN"/>
        </w:rPr>
        <w:t>1</w:t>
      </w:r>
      <w:r w:rsidRPr="00EF45F4">
        <w:rPr>
          <w:rFonts w:eastAsia="宋体"/>
          <w:sz w:val="22"/>
          <w:szCs w:val="18"/>
          <w:vertAlign w:val="superscript"/>
          <w:lang w:val="en-US" w:eastAsia="zh-CN"/>
        </w:rPr>
        <w:t>st</w:t>
      </w:r>
      <w:r>
        <w:rPr>
          <w:rFonts w:eastAsia="宋体"/>
          <w:sz w:val="22"/>
          <w:szCs w:val="18"/>
          <w:lang w:val="en-US" w:eastAsia="zh-CN"/>
        </w:rPr>
        <w:t xml:space="preserve"> and 2</w:t>
      </w:r>
      <w:r w:rsidRPr="00EF45F4">
        <w:rPr>
          <w:rFonts w:eastAsia="宋体"/>
          <w:sz w:val="22"/>
          <w:szCs w:val="18"/>
          <w:vertAlign w:val="superscript"/>
          <w:lang w:val="en-US" w:eastAsia="zh-CN"/>
        </w:rPr>
        <w:t>nd</w:t>
      </w:r>
      <w:r>
        <w:rPr>
          <w:rFonts w:eastAsia="宋体"/>
          <w:sz w:val="22"/>
          <w:szCs w:val="18"/>
          <w:lang w:val="en-US" w:eastAsia="zh-CN"/>
        </w:rPr>
        <w:t xml:space="preserve"> TPMI field are interpreted jointly, e.g., 1</w:t>
      </w:r>
      <w:r w:rsidRPr="00EF45F4">
        <w:rPr>
          <w:rFonts w:eastAsia="宋体"/>
          <w:sz w:val="22"/>
          <w:szCs w:val="18"/>
          <w:vertAlign w:val="superscript"/>
          <w:lang w:val="en-US" w:eastAsia="zh-CN"/>
        </w:rPr>
        <w:t>st</w:t>
      </w:r>
      <w:r>
        <w:rPr>
          <w:rFonts w:eastAsia="宋体"/>
          <w:sz w:val="22"/>
          <w:szCs w:val="18"/>
          <w:lang w:val="en-US" w:eastAsia="zh-CN"/>
        </w:rPr>
        <w:t xml:space="preserve"> TPMI field as MSB and 2</w:t>
      </w:r>
      <w:r w:rsidRPr="00EF45F4">
        <w:rPr>
          <w:rFonts w:eastAsia="宋体"/>
          <w:sz w:val="22"/>
          <w:szCs w:val="18"/>
          <w:vertAlign w:val="superscript"/>
          <w:lang w:val="en-US" w:eastAsia="zh-CN"/>
        </w:rPr>
        <w:t>nd</w:t>
      </w:r>
      <w:r>
        <w:rPr>
          <w:rFonts w:eastAsia="宋体"/>
          <w:sz w:val="22"/>
          <w:szCs w:val="18"/>
          <w:lang w:val="en-US" w:eastAsia="zh-CN"/>
        </w:rPr>
        <w:t xml:space="preserve"> TPMI field as LSB.</w:t>
      </w:r>
    </w:p>
    <w:p w14:paraId="4DFC2FC2" w14:textId="77AAEF7E" w:rsidR="007D09D6" w:rsidRPr="007A6411" w:rsidRDefault="003365D0" w:rsidP="007A6411">
      <w:pPr>
        <w:spacing w:beforeLines="50" w:before="120"/>
        <w:jc w:val="both"/>
        <w:rPr>
          <w:rFonts w:eastAsia="宋体"/>
          <w:sz w:val="22"/>
          <w:szCs w:val="18"/>
          <w:lang w:val="en-US" w:eastAsia="zh-CN"/>
        </w:rPr>
      </w:pPr>
      <w:r>
        <w:rPr>
          <w:rFonts w:eastAsia="宋体"/>
          <w:sz w:val="22"/>
          <w:szCs w:val="18"/>
          <w:lang w:val="en-US" w:eastAsia="zh-CN"/>
        </w:rPr>
        <w:t xml:space="preserve">The size of TPMI field depends on the max rank, </w:t>
      </w:r>
      <w:r w:rsidR="00B828EF">
        <w:rPr>
          <w:rFonts w:eastAsia="宋体"/>
          <w:sz w:val="22"/>
          <w:szCs w:val="18"/>
          <w:lang w:val="en-US" w:eastAsia="zh-CN"/>
        </w:rPr>
        <w:t>number of antenna ports and full power mode</w:t>
      </w:r>
      <w:r>
        <w:rPr>
          <w:rFonts w:eastAsia="宋体"/>
          <w:sz w:val="22"/>
          <w:szCs w:val="18"/>
          <w:lang w:val="en-US" w:eastAsia="zh-CN"/>
        </w:rPr>
        <w:t>.</w:t>
      </w:r>
      <w:r w:rsidR="00ED78E2" w:rsidRPr="007A6411">
        <w:rPr>
          <w:rFonts w:eastAsia="宋体"/>
          <w:sz w:val="22"/>
          <w:szCs w:val="18"/>
          <w:lang w:val="en-US" w:eastAsia="zh-CN"/>
        </w:rPr>
        <w:t xml:space="preserve"> </w:t>
      </w:r>
      <w:r w:rsidR="00ED78E2">
        <w:rPr>
          <w:rFonts w:eastAsia="宋体"/>
          <w:sz w:val="22"/>
          <w:szCs w:val="18"/>
          <w:lang w:val="en-US" w:eastAsia="zh-CN"/>
        </w:rPr>
        <w:t>Similar as analyzed above for SRI field,</w:t>
      </w:r>
      <w:r>
        <w:rPr>
          <w:rFonts w:eastAsia="宋体"/>
          <w:sz w:val="22"/>
          <w:szCs w:val="18"/>
          <w:lang w:val="en-US" w:eastAsia="zh-CN"/>
        </w:rPr>
        <w:t xml:space="preserve"> </w:t>
      </w:r>
      <w:r w:rsidR="00ED78E2">
        <w:rPr>
          <w:rFonts w:eastAsia="宋体"/>
          <w:sz w:val="22"/>
          <w:szCs w:val="18"/>
          <w:lang w:val="en-US" w:eastAsia="zh-CN"/>
        </w:rPr>
        <w:t>w</w:t>
      </w:r>
      <w:r w:rsidR="007A6411" w:rsidRPr="007A6411">
        <w:rPr>
          <w:rFonts w:eastAsia="宋体"/>
          <w:sz w:val="22"/>
          <w:szCs w:val="18"/>
          <w:lang w:val="en-US" w:eastAsia="zh-CN"/>
        </w:rPr>
        <w:t xml:space="preserve">ith option1, </w:t>
      </w:r>
      <w:r>
        <w:rPr>
          <w:rFonts w:eastAsia="宋体"/>
          <w:sz w:val="22"/>
          <w:szCs w:val="18"/>
          <w:lang w:val="en-US" w:eastAsia="zh-CN"/>
        </w:rPr>
        <w:t xml:space="preserve">if </w:t>
      </w:r>
      <w:r w:rsidR="0035688E">
        <w:rPr>
          <w:rFonts w:eastAsia="宋体"/>
          <w:sz w:val="22"/>
          <w:szCs w:val="18"/>
          <w:lang w:val="en-US" w:eastAsia="zh-CN"/>
        </w:rPr>
        <w:t>different max rank</w:t>
      </w:r>
      <w:r w:rsidR="00B828EF">
        <w:rPr>
          <w:rFonts w:eastAsia="宋体"/>
          <w:sz w:val="22"/>
          <w:szCs w:val="18"/>
          <w:lang w:val="en-US" w:eastAsia="zh-CN"/>
        </w:rPr>
        <w:t>/antenna port/full power mode</w:t>
      </w:r>
      <w:r w:rsidR="0035688E">
        <w:rPr>
          <w:rFonts w:eastAsia="宋体"/>
          <w:sz w:val="22"/>
          <w:szCs w:val="18"/>
          <w:lang w:val="en-US" w:eastAsia="zh-CN"/>
        </w:rPr>
        <w:t xml:space="preserve"> can be configured for two panels, or </w:t>
      </w:r>
      <w:r w:rsidR="0044256F">
        <w:rPr>
          <w:rFonts w:eastAsia="宋体"/>
          <w:sz w:val="22"/>
          <w:szCs w:val="18"/>
          <w:lang w:val="en-US" w:eastAsia="zh-CN"/>
        </w:rPr>
        <w:t xml:space="preserve">different max rank can be configured for STxMP SDM and single panel Tx, </w:t>
      </w:r>
      <w:r w:rsidR="007A6411" w:rsidRPr="007A6411">
        <w:rPr>
          <w:rFonts w:eastAsia="宋体"/>
          <w:sz w:val="22"/>
          <w:szCs w:val="18"/>
          <w:lang w:val="en-US" w:eastAsia="zh-CN"/>
        </w:rPr>
        <w:t>different size of 1</w:t>
      </w:r>
      <w:r w:rsidR="007A6411" w:rsidRPr="007A6411">
        <w:rPr>
          <w:rFonts w:eastAsia="宋体"/>
          <w:sz w:val="22"/>
          <w:szCs w:val="18"/>
          <w:vertAlign w:val="superscript"/>
          <w:lang w:val="en-US" w:eastAsia="zh-CN"/>
        </w:rPr>
        <w:t>st</w:t>
      </w:r>
      <w:r w:rsidR="007A6411" w:rsidRPr="007A6411">
        <w:rPr>
          <w:rFonts w:eastAsia="宋体"/>
          <w:sz w:val="22"/>
          <w:szCs w:val="18"/>
          <w:lang w:val="en-US" w:eastAsia="zh-CN"/>
        </w:rPr>
        <w:t xml:space="preserve"> </w:t>
      </w:r>
      <w:r w:rsidR="0044256F">
        <w:rPr>
          <w:rFonts w:eastAsia="宋体"/>
          <w:sz w:val="22"/>
          <w:szCs w:val="18"/>
          <w:lang w:val="en-US" w:eastAsia="zh-CN"/>
        </w:rPr>
        <w:t>TPMI</w:t>
      </w:r>
      <w:r w:rsidR="007A6411" w:rsidRPr="007A6411">
        <w:rPr>
          <w:rFonts w:eastAsia="宋体"/>
          <w:sz w:val="22"/>
          <w:szCs w:val="18"/>
          <w:lang w:val="en-US" w:eastAsia="zh-CN"/>
        </w:rPr>
        <w:t xml:space="preserve"> field </w:t>
      </w:r>
      <w:r w:rsidR="0037724A">
        <w:rPr>
          <w:rFonts w:eastAsia="宋体"/>
          <w:sz w:val="22"/>
          <w:szCs w:val="18"/>
          <w:lang w:val="en-US" w:eastAsia="zh-CN"/>
        </w:rPr>
        <w:t>will be</w:t>
      </w:r>
      <w:r w:rsidR="007A6411" w:rsidRPr="007A6411">
        <w:rPr>
          <w:rFonts w:eastAsia="宋体"/>
          <w:sz w:val="22"/>
          <w:szCs w:val="18"/>
          <w:lang w:val="en-US" w:eastAsia="zh-CN"/>
        </w:rPr>
        <w:t xml:space="preserve"> required in case STxMP, single panel Tx with 1</w:t>
      </w:r>
      <w:r w:rsidR="007A6411" w:rsidRPr="007A6411">
        <w:rPr>
          <w:rFonts w:eastAsia="宋体"/>
          <w:sz w:val="22"/>
          <w:szCs w:val="18"/>
          <w:vertAlign w:val="superscript"/>
          <w:lang w:val="en-US" w:eastAsia="zh-CN"/>
        </w:rPr>
        <w:t>st</w:t>
      </w:r>
      <w:r w:rsidR="007A6411" w:rsidRPr="007A6411">
        <w:rPr>
          <w:rFonts w:eastAsia="宋体"/>
          <w:sz w:val="22"/>
          <w:szCs w:val="18"/>
          <w:lang w:val="en-US" w:eastAsia="zh-CN"/>
        </w:rPr>
        <w:t xml:space="preserve"> SRS resource set, or single panel Tx with 2</w:t>
      </w:r>
      <w:r w:rsidR="007A6411" w:rsidRPr="007A6411">
        <w:rPr>
          <w:rFonts w:eastAsia="宋体"/>
          <w:sz w:val="22"/>
          <w:szCs w:val="18"/>
          <w:vertAlign w:val="superscript"/>
          <w:lang w:val="en-US" w:eastAsia="zh-CN"/>
        </w:rPr>
        <w:t>nd</w:t>
      </w:r>
      <w:r w:rsidR="007A6411" w:rsidRPr="007A6411">
        <w:rPr>
          <w:rFonts w:eastAsia="宋体"/>
          <w:sz w:val="22"/>
          <w:szCs w:val="18"/>
          <w:lang w:val="en-US" w:eastAsia="zh-CN"/>
        </w:rPr>
        <w:t xml:space="preserve"> SRS resource set is indicated. </w:t>
      </w:r>
      <w:r w:rsidR="00ED78E2">
        <w:rPr>
          <w:rFonts w:eastAsia="宋体"/>
          <w:sz w:val="22"/>
          <w:szCs w:val="18"/>
          <w:lang w:val="en-US" w:eastAsia="zh-CN"/>
        </w:rPr>
        <w:t>W</w:t>
      </w:r>
      <w:r w:rsidR="001132FC">
        <w:rPr>
          <w:rFonts w:eastAsia="宋体"/>
          <w:sz w:val="22"/>
          <w:szCs w:val="18"/>
          <w:lang w:val="en-US" w:eastAsia="zh-CN"/>
        </w:rPr>
        <w:t xml:space="preserve">ith option2, </w:t>
      </w:r>
      <w:r w:rsidR="0037724A">
        <w:rPr>
          <w:rFonts w:eastAsia="宋体"/>
          <w:sz w:val="22"/>
          <w:szCs w:val="18"/>
          <w:lang w:val="en-US" w:eastAsia="zh-CN"/>
        </w:rPr>
        <w:t xml:space="preserve">if </w:t>
      </w:r>
      <w:r w:rsidR="00195DD2">
        <w:rPr>
          <w:rFonts w:eastAsia="宋体"/>
          <w:sz w:val="22"/>
          <w:szCs w:val="18"/>
          <w:lang w:val="en-US" w:eastAsia="zh-CN"/>
        </w:rPr>
        <w:t xml:space="preserve">different max rank can be configured for STxMP SDM and single panel Tx, </w:t>
      </w:r>
      <w:r w:rsidR="001132FC" w:rsidRPr="007A6411">
        <w:rPr>
          <w:rFonts w:eastAsia="宋体"/>
          <w:sz w:val="22"/>
          <w:szCs w:val="18"/>
          <w:lang w:val="en-US" w:eastAsia="zh-CN"/>
        </w:rPr>
        <w:t>different size of 1</w:t>
      </w:r>
      <w:r w:rsidR="001132FC" w:rsidRPr="007A6411">
        <w:rPr>
          <w:rFonts w:eastAsia="宋体"/>
          <w:sz w:val="22"/>
          <w:szCs w:val="18"/>
          <w:vertAlign w:val="superscript"/>
          <w:lang w:val="en-US" w:eastAsia="zh-CN"/>
        </w:rPr>
        <w:t>st</w:t>
      </w:r>
      <w:r w:rsidR="001132FC" w:rsidRPr="007A6411">
        <w:rPr>
          <w:rFonts w:eastAsia="宋体"/>
          <w:sz w:val="22"/>
          <w:szCs w:val="18"/>
          <w:lang w:val="en-US" w:eastAsia="zh-CN"/>
        </w:rPr>
        <w:t xml:space="preserve"> </w:t>
      </w:r>
      <w:r w:rsidR="001132FC">
        <w:rPr>
          <w:rFonts w:eastAsia="宋体"/>
          <w:sz w:val="22"/>
          <w:szCs w:val="18"/>
          <w:lang w:val="en-US" w:eastAsia="zh-CN"/>
        </w:rPr>
        <w:t>TPMI</w:t>
      </w:r>
      <w:r w:rsidR="001132FC" w:rsidRPr="007A6411">
        <w:rPr>
          <w:rFonts w:eastAsia="宋体"/>
          <w:sz w:val="22"/>
          <w:szCs w:val="18"/>
          <w:lang w:val="en-US" w:eastAsia="zh-CN"/>
        </w:rPr>
        <w:t xml:space="preserve"> field</w:t>
      </w:r>
      <w:r w:rsidR="00986FC7">
        <w:rPr>
          <w:rFonts w:eastAsia="宋体"/>
          <w:sz w:val="22"/>
          <w:szCs w:val="18"/>
          <w:lang w:val="en-US" w:eastAsia="zh-CN"/>
        </w:rPr>
        <w:t xml:space="preserve"> </w:t>
      </w:r>
      <w:r w:rsidR="0037724A">
        <w:rPr>
          <w:rFonts w:eastAsia="宋体"/>
          <w:sz w:val="22"/>
          <w:szCs w:val="18"/>
          <w:lang w:val="en-US" w:eastAsia="zh-CN"/>
        </w:rPr>
        <w:t>will be</w:t>
      </w:r>
      <w:r w:rsidR="001132FC" w:rsidRPr="007A6411">
        <w:rPr>
          <w:rFonts w:eastAsia="宋体"/>
          <w:sz w:val="22"/>
          <w:szCs w:val="18"/>
          <w:lang w:val="en-US" w:eastAsia="zh-CN"/>
        </w:rPr>
        <w:t xml:space="preserve"> required in case STxMP</w:t>
      </w:r>
      <w:r w:rsidR="00C631A6">
        <w:rPr>
          <w:rFonts w:eastAsia="宋体"/>
          <w:sz w:val="22"/>
          <w:szCs w:val="18"/>
          <w:lang w:val="en-US" w:eastAsia="zh-CN"/>
        </w:rPr>
        <w:t xml:space="preserve"> or </w:t>
      </w:r>
      <w:r w:rsidR="001132FC" w:rsidRPr="007A6411">
        <w:rPr>
          <w:rFonts w:eastAsia="宋体"/>
          <w:sz w:val="22"/>
          <w:szCs w:val="18"/>
          <w:lang w:val="en-US" w:eastAsia="zh-CN"/>
        </w:rPr>
        <w:t>single panel Tx with 1</w:t>
      </w:r>
      <w:r w:rsidR="001132FC" w:rsidRPr="007A6411">
        <w:rPr>
          <w:rFonts w:eastAsia="宋体"/>
          <w:sz w:val="22"/>
          <w:szCs w:val="18"/>
          <w:vertAlign w:val="superscript"/>
          <w:lang w:val="en-US" w:eastAsia="zh-CN"/>
        </w:rPr>
        <w:t>st</w:t>
      </w:r>
      <w:r w:rsidR="001132FC" w:rsidRPr="007A6411">
        <w:rPr>
          <w:rFonts w:eastAsia="宋体"/>
          <w:sz w:val="22"/>
          <w:szCs w:val="18"/>
          <w:lang w:val="en-US" w:eastAsia="zh-CN"/>
        </w:rPr>
        <w:t xml:space="preserve"> SRS resource set is indicate</w:t>
      </w:r>
      <w:r w:rsidR="00C631A6">
        <w:rPr>
          <w:rFonts w:eastAsia="宋体"/>
          <w:sz w:val="22"/>
          <w:szCs w:val="18"/>
          <w:lang w:val="en-US" w:eastAsia="zh-CN"/>
        </w:rPr>
        <w:t xml:space="preserve">d, and </w:t>
      </w:r>
      <w:r w:rsidR="00C631A6" w:rsidRPr="007A6411">
        <w:rPr>
          <w:rFonts w:eastAsia="宋体"/>
          <w:sz w:val="22"/>
          <w:szCs w:val="18"/>
          <w:lang w:val="en-US" w:eastAsia="zh-CN"/>
        </w:rPr>
        <w:t xml:space="preserve">different size of </w:t>
      </w:r>
      <w:r w:rsidR="00047256">
        <w:rPr>
          <w:rFonts w:eastAsia="宋体"/>
          <w:sz w:val="22"/>
          <w:szCs w:val="18"/>
          <w:lang w:val="en-US" w:eastAsia="zh-CN"/>
        </w:rPr>
        <w:t>2</w:t>
      </w:r>
      <w:r w:rsidR="00047256" w:rsidRPr="00047256">
        <w:rPr>
          <w:rFonts w:eastAsia="宋体"/>
          <w:sz w:val="22"/>
          <w:szCs w:val="18"/>
          <w:vertAlign w:val="superscript"/>
          <w:lang w:val="en-US" w:eastAsia="zh-CN"/>
        </w:rPr>
        <w:t>nd</w:t>
      </w:r>
      <w:r w:rsidR="00047256">
        <w:rPr>
          <w:rFonts w:eastAsia="宋体"/>
          <w:sz w:val="22"/>
          <w:szCs w:val="18"/>
          <w:lang w:val="en-US" w:eastAsia="zh-CN"/>
        </w:rPr>
        <w:t xml:space="preserve"> </w:t>
      </w:r>
      <w:r w:rsidR="00C631A6">
        <w:rPr>
          <w:rFonts w:eastAsia="宋体"/>
          <w:sz w:val="22"/>
          <w:szCs w:val="18"/>
          <w:lang w:val="en-US" w:eastAsia="zh-CN"/>
        </w:rPr>
        <w:t>TPMI</w:t>
      </w:r>
      <w:r w:rsidR="00C631A6" w:rsidRPr="007A6411">
        <w:rPr>
          <w:rFonts w:eastAsia="宋体"/>
          <w:sz w:val="22"/>
          <w:szCs w:val="18"/>
          <w:lang w:val="en-US" w:eastAsia="zh-CN"/>
        </w:rPr>
        <w:t xml:space="preserve"> field</w:t>
      </w:r>
      <w:r w:rsidR="00C631A6">
        <w:rPr>
          <w:rFonts w:eastAsia="宋体"/>
          <w:sz w:val="22"/>
          <w:szCs w:val="18"/>
          <w:lang w:val="en-US" w:eastAsia="zh-CN"/>
        </w:rPr>
        <w:t xml:space="preserve"> </w:t>
      </w:r>
      <w:r w:rsidR="0037724A">
        <w:rPr>
          <w:rFonts w:eastAsia="宋体"/>
          <w:sz w:val="22"/>
          <w:szCs w:val="18"/>
          <w:lang w:val="en-US" w:eastAsia="zh-CN"/>
        </w:rPr>
        <w:t>will be</w:t>
      </w:r>
      <w:r w:rsidR="00C631A6" w:rsidRPr="007A6411">
        <w:rPr>
          <w:rFonts w:eastAsia="宋体"/>
          <w:sz w:val="22"/>
          <w:szCs w:val="18"/>
          <w:lang w:val="en-US" w:eastAsia="zh-CN"/>
        </w:rPr>
        <w:t xml:space="preserve"> required in case STxMP</w:t>
      </w:r>
      <w:r w:rsidR="00C631A6">
        <w:rPr>
          <w:rFonts w:eastAsia="宋体"/>
          <w:sz w:val="22"/>
          <w:szCs w:val="18"/>
          <w:lang w:val="en-US" w:eastAsia="zh-CN"/>
        </w:rPr>
        <w:t xml:space="preserve"> or </w:t>
      </w:r>
      <w:r w:rsidR="00C631A6" w:rsidRPr="007A6411">
        <w:rPr>
          <w:rFonts w:eastAsia="宋体"/>
          <w:sz w:val="22"/>
          <w:szCs w:val="18"/>
          <w:lang w:val="en-US" w:eastAsia="zh-CN"/>
        </w:rPr>
        <w:t xml:space="preserve">single panel Tx with </w:t>
      </w:r>
      <w:r w:rsidR="00047256">
        <w:rPr>
          <w:rFonts w:eastAsia="宋体"/>
          <w:sz w:val="22"/>
          <w:szCs w:val="18"/>
          <w:lang w:val="en-US" w:eastAsia="zh-CN"/>
        </w:rPr>
        <w:t>2</w:t>
      </w:r>
      <w:r w:rsidR="00047256" w:rsidRPr="00047256">
        <w:rPr>
          <w:rFonts w:eastAsia="宋体"/>
          <w:sz w:val="22"/>
          <w:szCs w:val="18"/>
          <w:vertAlign w:val="superscript"/>
          <w:lang w:val="en-US" w:eastAsia="zh-CN"/>
        </w:rPr>
        <w:t>nd</w:t>
      </w:r>
      <w:r w:rsidR="00047256">
        <w:rPr>
          <w:rFonts w:eastAsia="宋体"/>
          <w:sz w:val="22"/>
          <w:szCs w:val="18"/>
          <w:lang w:val="en-US" w:eastAsia="zh-CN"/>
        </w:rPr>
        <w:t xml:space="preserve"> </w:t>
      </w:r>
      <w:r w:rsidR="00C631A6" w:rsidRPr="007A6411">
        <w:rPr>
          <w:rFonts w:eastAsia="宋体"/>
          <w:sz w:val="22"/>
          <w:szCs w:val="18"/>
          <w:lang w:val="en-US" w:eastAsia="zh-CN"/>
        </w:rPr>
        <w:t>SRS resource set is indicate</w:t>
      </w:r>
      <w:r w:rsidR="00C631A6">
        <w:rPr>
          <w:rFonts w:eastAsia="宋体"/>
          <w:sz w:val="22"/>
          <w:szCs w:val="18"/>
          <w:lang w:val="en-US" w:eastAsia="zh-CN"/>
        </w:rPr>
        <w:t>d</w:t>
      </w:r>
      <w:r w:rsidR="00047256">
        <w:rPr>
          <w:rFonts w:eastAsia="宋体"/>
          <w:sz w:val="22"/>
          <w:szCs w:val="18"/>
          <w:lang w:val="en-US" w:eastAsia="zh-CN"/>
        </w:rPr>
        <w:t>.</w:t>
      </w:r>
      <w:r w:rsidR="0037724A">
        <w:rPr>
          <w:rFonts w:eastAsia="宋体"/>
          <w:sz w:val="22"/>
          <w:szCs w:val="18"/>
          <w:lang w:val="en-US" w:eastAsia="zh-CN"/>
        </w:rPr>
        <w:t xml:space="preserve"> </w:t>
      </w:r>
      <w:r w:rsidR="008500ED">
        <w:rPr>
          <w:rFonts w:eastAsia="宋体"/>
          <w:sz w:val="22"/>
          <w:szCs w:val="18"/>
          <w:lang w:val="en-US" w:eastAsia="zh-CN"/>
        </w:rPr>
        <w:t xml:space="preserve">With option3, the size of TPMI field </w:t>
      </w:r>
      <w:r w:rsidR="00866D57">
        <w:rPr>
          <w:rFonts w:eastAsia="宋体"/>
          <w:sz w:val="22"/>
          <w:szCs w:val="18"/>
          <w:lang w:val="en-US" w:eastAsia="zh-CN"/>
        </w:rPr>
        <w:t xml:space="preserve">remains </w:t>
      </w:r>
      <w:r w:rsidR="008500ED">
        <w:rPr>
          <w:rFonts w:eastAsia="宋体"/>
          <w:sz w:val="22"/>
          <w:szCs w:val="18"/>
          <w:lang w:val="en-US" w:eastAsia="zh-CN"/>
        </w:rPr>
        <w:t xml:space="preserve">unchanged but it requires new </w:t>
      </w:r>
      <w:r w:rsidR="0058344F">
        <w:rPr>
          <w:rFonts w:eastAsia="宋体"/>
          <w:sz w:val="22"/>
          <w:szCs w:val="18"/>
          <w:lang w:val="en-US" w:eastAsia="zh-CN"/>
        </w:rPr>
        <w:t xml:space="preserve">joint </w:t>
      </w:r>
      <w:r w:rsidR="008500ED">
        <w:rPr>
          <w:rFonts w:eastAsia="宋体"/>
          <w:sz w:val="22"/>
          <w:szCs w:val="18"/>
          <w:lang w:val="en-US" w:eastAsia="zh-CN"/>
        </w:rPr>
        <w:t>interpretation of the two TPMI fields.</w:t>
      </w:r>
    </w:p>
    <w:p w14:paraId="1F8E5965" w14:textId="53E316BC" w:rsidR="00D90771" w:rsidRPr="00AA4855" w:rsidRDefault="00D90771" w:rsidP="00D90771">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8</w:t>
      </w:r>
      <w:r w:rsidR="00E73125">
        <w:rPr>
          <w:rFonts w:eastAsia="宋体"/>
          <w:b/>
          <w:bCs/>
          <w:sz w:val="22"/>
          <w:szCs w:val="18"/>
          <w:u w:val="single"/>
          <w:lang w:val="en-US" w:eastAsia="zh-CN"/>
        </w:rPr>
        <w:t>:</w:t>
      </w:r>
      <w:r w:rsidRPr="00AA4855">
        <w:rPr>
          <w:rFonts w:eastAsia="宋体"/>
          <w:b/>
          <w:bCs/>
          <w:sz w:val="22"/>
          <w:szCs w:val="18"/>
          <w:u w:val="single"/>
          <w:lang w:val="en-US" w:eastAsia="zh-CN"/>
        </w:rPr>
        <w:t xml:space="preserve">  </w:t>
      </w:r>
    </w:p>
    <w:p w14:paraId="33084611" w14:textId="5E71323A" w:rsidR="00D90771" w:rsidRDefault="00D90771" w:rsidP="00D90771">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 STxMP SDM scheme</w:t>
      </w:r>
      <w:r w:rsidR="007A3E70" w:rsidRPr="007A3E70">
        <w:rPr>
          <w:rFonts w:eastAsia="宋体"/>
          <w:b/>
          <w:bCs/>
          <w:sz w:val="22"/>
          <w:szCs w:val="18"/>
          <w:lang w:val="en-US" w:eastAsia="zh-CN"/>
        </w:rPr>
        <w:t xml:space="preserve"> </w:t>
      </w:r>
      <w:r w:rsidR="007A3E70">
        <w:rPr>
          <w:rFonts w:eastAsia="宋体"/>
          <w:b/>
          <w:bCs/>
          <w:sz w:val="22"/>
          <w:szCs w:val="18"/>
          <w:lang w:val="en-US" w:eastAsia="zh-CN"/>
        </w:rPr>
        <w:t>in S-DCI M-TRP</w:t>
      </w:r>
      <w:r>
        <w:rPr>
          <w:rFonts w:eastAsia="宋体"/>
          <w:b/>
          <w:bCs/>
          <w:sz w:val="22"/>
          <w:szCs w:val="18"/>
          <w:lang w:val="en-US" w:eastAsia="zh-CN"/>
        </w:rPr>
        <w:t xml:space="preserve">, with dynamic switching between STxMP and single panel Tx, when single panel Tx is indicated, consider the following options for </w:t>
      </w:r>
      <w:r w:rsidR="00E73125">
        <w:rPr>
          <w:rFonts w:eastAsia="宋体"/>
          <w:b/>
          <w:bCs/>
          <w:sz w:val="22"/>
          <w:szCs w:val="18"/>
          <w:lang w:val="en-US" w:eastAsia="zh-CN"/>
        </w:rPr>
        <w:t xml:space="preserve">TPMI </w:t>
      </w:r>
      <w:r>
        <w:rPr>
          <w:rFonts w:eastAsia="宋体"/>
          <w:b/>
          <w:bCs/>
          <w:sz w:val="22"/>
          <w:szCs w:val="18"/>
          <w:lang w:val="en-US" w:eastAsia="zh-CN"/>
        </w:rPr>
        <w:t xml:space="preserve">field indication in CB PUSCH.  </w:t>
      </w:r>
    </w:p>
    <w:p w14:paraId="5F98270F" w14:textId="77777777" w:rsidR="00E73125" w:rsidRPr="00E73125" w:rsidRDefault="00E73125" w:rsidP="00E73125">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Option1: when single panel Tx associated with 1st/2nd SRS resource set is indicated, always apply the 1st TPMI field.</w:t>
      </w:r>
    </w:p>
    <w:p w14:paraId="6B1F5A78" w14:textId="77777777" w:rsidR="00E73125" w:rsidRPr="00E73125" w:rsidRDefault="00E73125" w:rsidP="00E73125">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Option2: when single panel Tx associated with 1st/2nd SRS resource set is indicated, apply the 1st/2nd TPMI field correspondingly.</w:t>
      </w:r>
    </w:p>
    <w:p w14:paraId="2CDE8D47" w14:textId="77777777" w:rsidR="00E73125" w:rsidRPr="00E73125" w:rsidRDefault="00E73125" w:rsidP="00E73125">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Option3: when single panel Tx associated with 1st/2nd SRS resource set is indicated, 1st and 2nd TPMI field are interpreted jointly, e.g., 1st TPMI field as MSB and 2nd TPMI field as LSB.</w:t>
      </w:r>
    </w:p>
    <w:p w14:paraId="4017AE94" w14:textId="4513F68E" w:rsidR="00E73125" w:rsidRDefault="00E73125" w:rsidP="00E73125">
      <w:pPr>
        <w:spacing w:beforeLines="50" w:before="120"/>
        <w:jc w:val="both"/>
        <w:rPr>
          <w:rFonts w:eastAsia="宋体"/>
          <w:sz w:val="22"/>
          <w:szCs w:val="18"/>
          <w:lang w:val="en-US" w:eastAsia="zh-CN"/>
        </w:rPr>
      </w:pPr>
      <w:r>
        <w:rPr>
          <w:rFonts w:eastAsia="宋体"/>
          <w:sz w:val="22"/>
          <w:szCs w:val="18"/>
          <w:lang w:val="en-US" w:eastAsia="zh-CN"/>
        </w:rPr>
        <w:t xml:space="preserve">For SRI field in NCB PUSCH, when single panel Tx is indicated, following options can be considered. </w:t>
      </w:r>
    </w:p>
    <w:p w14:paraId="67913151" w14:textId="6E10F31A" w:rsidR="00E73125" w:rsidRPr="005C452B" w:rsidRDefault="00E73125" w:rsidP="00E73125">
      <w:pPr>
        <w:pStyle w:val="aff9"/>
        <w:numPr>
          <w:ilvl w:val="0"/>
          <w:numId w:val="39"/>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always apply </w:t>
      </w:r>
      <w:r>
        <w:rPr>
          <w:rFonts w:eastAsia="宋体"/>
          <w:sz w:val="22"/>
          <w:szCs w:val="18"/>
          <w:lang w:val="en-US" w:eastAsia="zh-CN"/>
        </w:rPr>
        <w:t>the 1</w:t>
      </w:r>
      <w:r w:rsidRPr="005C452B">
        <w:rPr>
          <w:rFonts w:eastAsia="宋体"/>
          <w:sz w:val="22"/>
          <w:szCs w:val="18"/>
          <w:vertAlign w:val="superscript"/>
          <w:lang w:val="en-US" w:eastAsia="zh-CN"/>
        </w:rPr>
        <w:t>st</w:t>
      </w:r>
      <w:r>
        <w:rPr>
          <w:rFonts w:eastAsia="宋体"/>
          <w:sz w:val="22"/>
          <w:szCs w:val="18"/>
          <w:lang w:val="en-US" w:eastAsia="zh-CN"/>
        </w:rPr>
        <w:t xml:space="preserve"> </w:t>
      </w:r>
      <w:r w:rsidR="00170778">
        <w:rPr>
          <w:rFonts w:eastAsia="宋体"/>
          <w:sz w:val="22"/>
          <w:szCs w:val="18"/>
          <w:lang w:val="en-US" w:eastAsia="zh-CN"/>
        </w:rPr>
        <w:t xml:space="preserve">SRI </w:t>
      </w:r>
      <w:r w:rsidRPr="005C452B">
        <w:rPr>
          <w:rFonts w:eastAsia="宋体"/>
          <w:sz w:val="22"/>
          <w:szCs w:val="18"/>
          <w:lang w:val="en-US" w:eastAsia="zh-CN"/>
        </w:rPr>
        <w:t>field</w:t>
      </w:r>
      <w:r>
        <w:rPr>
          <w:rFonts w:eastAsia="宋体"/>
          <w:sz w:val="22"/>
          <w:szCs w:val="18"/>
          <w:lang w:val="en-US" w:eastAsia="zh-CN"/>
        </w:rPr>
        <w:t>.</w:t>
      </w:r>
    </w:p>
    <w:p w14:paraId="481DD893" w14:textId="248E7A84" w:rsidR="00E73125" w:rsidRDefault="00E73125" w:rsidP="00E73125">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Option2:</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apply</w:t>
      </w:r>
      <w:r>
        <w:rPr>
          <w:rFonts w:eastAsia="宋体"/>
          <w:sz w:val="22"/>
          <w:szCs w:val="18"/>
          <w:lang w:val="en-US" w:eastAsia="zh-CN"/>
        </w:rPr>
        <w:t xml:space="preserve"> the</w:t>
      </w:r>
      <w:r w:rsidRPr="005C452B">
        <w:rPr>
          <w:rFonts w:eastAsia="宋体"/>
          <w:sz w:val="22"/>
          <w:szCs w:val="18"/>
          <w:lang w:val="en-US" w:eastAsia="zh-CN"/>
        </w:rPr>
        <w:t xml:space="preserve"> </w:t>
      </w:r>
      <w:r>
        <w:rPr>
          <w:rFonts w:eastAsia="宋体"/>
          <w:sz w:val="22"/>
          <w:szCs w:val="18"/>
          <w:lang w:val="en-US" w:eastAsia="zh-CN"/>
        </w:rPr>
        <w:t>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sidRPr="005C452B">
        <w:rPr>
          <w:rFonts w:eastAsia="宋体"/>
          <w:sz w:val="22"/>
          <w:szCs w:val="18"/>
          <w:lang w:val="en-US" w:eastAsia="zh-CN"/>
        </w:rPr>
        <w:t xml:space="preserve"> </w:t>
      </w:r>
      <w:r w:rsidR="00170778">
        <w:rPr>
          <w:rFonts w:eastAsia="宋体"/>
          <w:sz w:val="22"/>
          <w:szCs w:val="18"/>
          <w:lang w:val="en-US" w:eastAsia="zh-CN"/>
        </w:rPr>
        <w:t>SRI</w:t>
      </w:r>
      <w:r w:rsidRPr="005C452B">
        <w:rPr>
          <w:rFonts w:eastAsia="宋体"/>
          <w:sz w:val="22"/>
          <w:szCs w:val="18"/>
          <w:lang w:val="en-US" w:eastAsia="zh-CN"/>
        </w:rPr>
        <w:t xml:space="preserve"> field correspondingly</w:t>
      </w:r>
      <w:r>
        <w:rPr>
          <w:rFonts w:eastAsia="宋体"/>
          <w:sz w:val="22"/>
          <w:szCs w:val="18"/>
          <w:lang w:val="en-US" w:eastAsia="zh-CN"/>
        </w:rPr>
        <w:t>.</w:t>
      </w:r>
    </w:p>
    <w:p w14:paraId="3C0A6BAD" w14:textId="06DB6A57" w:rsidR="00E73125" w:rsidRPr="00EF45F4" w:rsidRDefault="00E73125" w:rsidP="00E73125">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w:t>
      </w:r>
      <w:r>
        <w:rPr>
          <w:rFonts w:eastAsia="宋体"/>
          <w:sz w:val="22"/>
          <w:szCs w:val="18"/>
          <w:lang w:val="en-US" w:eastAsia="zh-CN"/>
        </w:rPr>
        <w:t>3</w:t>
      </w:r>
      <w:r w:rsidRPr="005C452B">
        <w:rPr>
          <w:rFonts w:eastAsia="宋体"/>
          <w:sz w:val="22"/>
          <w:szCs w:val="18"/>
          <w:lang w:val="en-US" w:eastAsia="zh-CN"/>
        </w:rPr>
        <w:t>:</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w:t>
      </w:r>
      <w:r>
        <w:rPr>
          <w:rFonts w:eastAsia="宋体"/>
          <w:sz w:val="22"/>
          <w:szCs w:val="18"/>
          <w:lang w:val="en-US" w:eastAsia="zh-CN"/>
        </w:rPr>
        <w:t>1</w:t>
      </w:r>
      <w:r w:rsidRPr="00EF45F4">
        <w:rPr>
          <w:rFonts w:eastAsia="宋体"/>
          <w:sz w:val="22"/>
          <w:szCs w:val="18"/>
          <w:vertAlign w:val="superscript"/>
          <w:lang w:val="en-US" w:eastAsia="zh-CN"/>
        </w:rPr>
        <w:t>st</w:t>
      </w:r>
      <w:r>
        <w:rPr>
          <w:rFonts w:eastAsia="宋体"/>
          <w:sz w:val="22"/>
          <w:szCs w:val="18"/>
          <w:lang w:val="en-US" w:eastAsia="zh-CN"/>
        </w:rPr>
        <w:t xml:space="preserve"> and 2</w:t>
      </w:r>
      <w:r w:rsidRPr="00EF45F4">
        <w:rPr>
          <w:rFonts w:eastAsia="宋体"/>
          <w:sz w:val="22"/>
          <w:szCs w:val="18"/>
          <w:vertAlign w:val="superscript"/>
          <w:lang w:val="en-US" w:eastAsia="zh-CN"/>
        </w:rPr>
        <w:t>nd</w:t>
      </w:r>
      <w:r>
        <w:rPr>
          <w:rFonts w:eastAsia="宋体"/>
          <w:sz w:val="22"/>
          <w:szCs w:val="18"/>
          <w:lang w:val="en-US" w:eastAsia="zh-CN"/>
        </w:rPr>
        <w:t xml:space="preserve"> </w:t>
      </w:r>
      <w:r w:rsidR="00170778">
        <w:rPr>
          <w:rFonts w:eastAsia="宋体"/>
          <w:sz w:val="22"/>
          <w:szCs w:val="18"/>
          <w:lang w:val="en-US" w:eastAsia="zh-CN"/>
        </w:rPr>
        <w:t>SRI</w:t>
      </w:r>
      <w:r>
        <w:rPr>
          <w:rFonts w:eastAsia="宋体"/>
          <w:sz w:val="22"/>
          <w:szCs w:val="18"/>
          <w:lang w:val="en-US" w:eastAsia="zh-CN"/>
        </w:rPr>
        <w:t xml:space="preserve"> field are interpreted jointly, e.g., 1</w:t>
      </w:r>
      <w:r w:rsidRPr="00EF45F4">
        <w:rPr>
          <w:rFonts w:eastAsia="宋体"/>
          <w:sz w:val="22"/>
          <w:szCs w:val="18"/>
          <w:vertAlign w:val="superscript"/>
          <w:lang w:val="en-US" w:eastAsia="zh-CN"/>
        </w:rPr>
        <w:t>st</w:t>
      </w:r>
      <w:r>
        <w:rPr>
          <w:rFonts w:eastAsia="宋体"/>
          <w:sz w:val="22"/>
          <w:szCs w:val="18"/>
          <w:lang w:val="en-US" w:eastAsia="zh-CN"/>
        </w:rPr>
        <w:t xml:space="preserve"> </w:t>
      </w:r>
      <w:r w:rsidR="00170778">
        <w:rPr>
          <w:rFonts w:eastAsia="宋体"/>
          <w:sz w:val="22"/>
          <w:szCs w:val="18"/>
          <w:lang w:val="en-US" w:eastAsia="zh-CN"/>
        </w:rPr>
        <w:t>SRI</w:t>
      </w:r>
      <w:r>
        <w:rPr>
          <w:rFonts w:eastAsia="宋体"/>
          <w:sz w:val="22"/>
          <w:szCs w:val="18"/>
          <w:lang w:val="en-US" w:eastAsia="zh-CN"/>
        </w:rPr>
        <w:t xml:space="preserve"> field as MSB and 2</w:t>
      </w:r>
      <w:r w:rsidRPr="00EF45F4">
        <w:rPr>
          <w:rFonts w:eastAsia="宋体"/>
          <w:sz w:val="22"/>
          <w:szCs w:val="18"/>
          <w:vertAlign w:val="superscript"/>
          <w:lang w:val="en-US" w:eastAsia="zh-CN"/>
        </w:rPr>
        <w:t>nd</w:t>
      </w:r>
      <w:r>
        <w:rPr>
          <w:rFonts w:eastAsia="宋体"/>
          <w:sz w:val="22"/>
          <w:szCs w:val="18"/>
          <w:lang w:val="en-US" w:eastAsia="zh-CN"/>
        </w:rPr>
        <w:t xml:space="preserve"> </w:t>
      </w:r>
      <w:r w:rsidR="00170778">
        <w:rPr>
          <w:rFonts w:eastAsia="宋体"/>
          <w:sz w:val="22"/>
          <w:szCs w:val="18"/>
          <w:lang w:val="en-US" w:eastAsia="zh-CN"/>
        </w:rPr>
        <w:t>SRI</w:t>
      </w:r>
      <w:r>
        <w:rPr>
          <w:rFonts w:eastAsia="宋体"/>
          <w:sz w:val="22"/>
          <w:szCs w:val="18"/>
          <w:lang w:val="en-US" w:eastAsia="zh-CN"/>
        </w:rPr>
        <w:t xml:space="preserve"> field as LSB.</w:t>
      </w:r>
    </w:p>
    <w:p w14:paraId="76D19161" w14:textId="13A405C2" w:rsidR="00E73125" w:rsidRPr="007A6411" w:rsidRDefault="00E73125" w:rsidP="00E73125">
      <w:pPr>
        <w:spacing w:beforeLines="50" w:before="120"/>
        <w:jc w:val="both"/>
        <w:rPr>
          <w:rFonts w:eastAsia="宋体"/>
          <w:sz w:val="22"/>
          <w:szCs w:val="18"/>
          <w:lang w:val="en-US" w:eastAsia="zh-CN"/>
        </w:rPr>
      </w:pPr>
      <w:r>
        <w:rPr>
          <w:rFonts w:eastAsia="宋体"/>
          <w:sz w:val="22"/>
          <w:szCs w:val="18"/>
          <w:lang w:val="en-US" w:eastAsia="zh-CN"/>
        </w:rPr>
        <w:t xml:space="preserve">The size of </w:t>
      </w:r>
      <w:r w:rsidR="00170778">
        <w:rPr>
          <w:rFonts w:eastAsia="宋体"/>
          <w:sz w:val="22"/>
          <w:szCs w:val="18"/>
          <w:lang w:val="en-US" w:eastAsia="zh-CN"/>
        </w:rPr>
        <w:t xml:space="preserve">SRI </w:t>
      </w:r>
      <w:r>
        <w:rPr>
          <w:rFonts w:eastAsia="宋体"/>
          <w:sz w:val="22"/>
          <w:szCs w:val="18"/>
          <w:lang w:val="en-US" w:eastAsia="zh-CN"/>
        </w:rPr>
        <w:t>field</w:t>
      </w:r>
      <w:r w:rsidR="00170778">
        <w:rPr>
          <w:rFonts w:eastAsia="宋体"/>
          <w:sz w:val="22"/>
          <w:szCs w:val="18"/>
          <w:lang w:val="en-US" w:eastAsia="zh-CN"/>
        </w:rPr>
        <w:t xml:space="preserve"> in NCB PUSCH</w:t>
      </w:r>
      <w:r>
        <w:rPr>
          <w:rFonts w:eastAsia="宋体"/>
          <w:sz w:val="22"/>
          <w:szCs w:val="18"/>
          <w:lang w:val="en-US" w:eastAsia="zh-CN"/>
        </w:rPr>
        <w:t xml:space="preserve"> depends on the max rank, </w:t>
      </w:r>
      <w:r w:rsidR="00170778">
        <w:rPr>
          <w:rFonts w:eastAsia="宋体"/>
          <w:sz w:val="22"/>
          <w:szCs w:val="18"/>
          <w:lang w:val="en-US" w:eastAsia="zh-CN"/>
        </w:rPr>
        <w:t>number of SRS resources in an SRS resource set</w:t>
      </w:r>
      <w:r>
        <w:rPr>
          <w:rFonts w:eastAsia="宋体"/>
          <w:sz w:val="22"/>
          <w:szCs w:val="18"/>
          <w:lang w:val="en-US" w:eastAsia="zh-CN"/>
        </w:rPr>
        <w:t xml:space="preserve">. </w:t>
      </w:r>
      <w:r w:rsidR="00B13833">
        <w:rPr>
          <w:rFonts w:eastAsia="宋体"/>
          <w:sz w:val="22"/>
          <w:szCs w:val="18"/>
          <w:lang w:val="en-US" w:eastAsia="zh-CN"/>
        </w:rPr>
        <w:t>Similar as analyzed above fo</w:t>
      </w:r>
      <w:r w:rsidR="0058344F">
        <w:rPr>
          <w:rFonts w:eastAsia="宋体"/>
          <w:sz w:val="22"/>
          <w:szCs w:val="18"/>
          <w:lang w:val="en-US" w:eastAsia="zh-CN"/>
        </w:rPr>
        <w:t xml:space="preserve">r SRI field and </w:t>
      </w:r>
      <w:r w:rsidR="00B13833">
        <w:rPr>
          <w:rFonts w:eastAsia="宋体"/>
          <w:sz w:val="22"/>
          <w:szCs w:val="18"/>
          <w:lang w:val="en-US" w:eastAsia="zh-CN"/>
        </w:rPr>
        <w:t>TPMI field</w:t>
      </w:r>
      <w:r w:rsidR="002821D0">
        <w:rPr>
          <w:rFonts w:eastAsia="宋体"/>
          <w:sz w:val="22"/>
          <w:szCs w:val="18"/>
          <w:lang w:val="en-US" w:eastAsia="zh-CN"/>
        </w:rPr>
        <w:t xml:space="preserve"> for CB PUSCH</w:t>
      </w:r>
      <w:r w:rsidR="00B13833">
        <w:rPr>
          <w:rFonts w:eastAsia="宋体"/>
          <w:sz w:val="22"/>
          <w:szCs w:val="18"/>
          <w:lang w:val="en-US" w:eastAsia="zh-CN"/>
        </w:rPr>
        <w:t>, w</w:t>
      </w:r>
      <w:r w:rsidRPr="007A6411">
        <w:rPr>
          <w:rFonts w:eastAsia="宋体"/>
          <w:sz w:val="22"/>
          <w:szCs w:val="18"/>
          <w:lang w:val="en-US" w:eastAsia="zh-CN"/>
        </w:rPr>
        <w:t xml:space="preserve">ith option1, </w:t>
      </w:r>
      <w:r>
        <w:rPr>
          <w:rFonts w:eastAsia="宋体"/>
          <w:sz w:val="22"/>
          <w:szCs w:val="18"/>
          <w:lang w:val="en-US" w:eastAsia="zh-CN"/>
        </w:rPr>
        <w:t>if different max rank/</w:t>
      </w:r>
      <w:r w:rsidR="00170778">
        <w:rPr>
          <w:rFonts w:eastAsia="宋体"/>
          <w:sz w:val="22"/>
          <w:szCs w:val="18"/>
          <w:lang w:val="en-US" w:eastAsia="zh-CN"/>
        </w:rPr>
        <w:t>number of SRS resources</w:t>
      </w:r>
      <w:r>
        <w:rPr>
          <w:rFonts w:eastAsia="宋体"/>
          <w:sz w:val="22"/>
          <w:szCs w:val="18"/>
          <w:lang w:val="en-US" w:eastAsia="zh-CN"/>
        </w:rPr>
        <w:t xml:space="preserve"> can be configured for two panels, or different max rank can be configured for STxMP SDM and single panel Tx, </w:t>
      </w:r>
      <w:r w:rsidRPr="007A6411">
        <w:rPr>
          <w:rFonts w:eastAsia="宋体"/>
          <w:sz w:val="22"/>
          <w:szCs w:val="18"/>
          <w:lang w:val="en-US" w:eastAsia="zh-CN"/>
        </w:rPr>
        <w:t>different size of 1</w:t>
      </w:r>
      <w:r w:rsidRPr="007A6411">
        <w:rPr>
          <w:rFonts w:eastAsia="宋体"/>
          <w:sz w:val="22"/>
          <w:szCs w:val="18"/>
          <w:vertAlign w:val="superscript"/>
          <w:lang w:val="en-US" w:eastAsia="zh-CN"/>
        </w:rPr>
        <w:t>st</w:t>
      </w:r>
      <w:r w:rsidRPr="007A6411">
        <w:rPr>
          <w:rFonts w:eastAsia="宋体"/>
          <w:sz w:val="22"/>
          <w:szCs w:val="18"/>
          <w:lang w:val="en-US" w:eastAsia="zh-CN"/>
        </w:rPr>
        <w:t xml:space="preserve"> </w:t>
      </w:r>
      <w:r w:rsidR="00170778">
        <w:rPr>
          <w:rFonts w:eastAsia="宋体"/>
          <w:sz w:val="22"/>
          <w:szCs w:val="18"/>
          <w:lang w:val="en-US" w:eastAsia="zh-CN"/>
        </w:rPr>
        <w:t xml:space="preserve">SRI </w:t>
      </w:r>
      <w:r w:rsidRPr="007A6411">
        <w:rPr>
          <w:rFonts w:eastAsia="宋体"/>
          <w:sz w:val="22"/>
          <w:szCs w:val="18"/>
          <w:lang w:val="en-US" w:eastAsia="zh-CN"/>
        </w:rPr>
        <w:t xml:space="preserve">field </w:t>
      </w:r>
      <w:r>
        <w:rPr>
          <w:rFonts w:eastAsia="宋体"/>
          <w:sz w:val="22"/>
          <w:szCs w:val="18"/>
          <w:lang w:val="en-US" w:eastAsia="zh-CN"/>
        </w:rPr>
        <w:t>will be</w:t>
      </w:r>
      <w:r w:rsidRPr="007A6411">
        <w:rPr>
          <w:rFonts w:eastAsia="宋体"/>
          <w:sz w:val="22"/>
          <w:szCs w:val="18"/>
          <w:lang w:val="en-US" w:eastAsia="zh-CN"/>
        </w:rPr>
        <w:t xml:space="preserve"> required in case STxMP, single panel Tx with 1</w:t>
      </w:r>
      <w:r w:rsidRPr="007A6411">
        <w:rPr>
          <w:rFonts w:eastAsia="宋体"/>
          <w:sz w:val="22"/>
          <w:szCs w:val="18"/>
          <w:vertAlign w:val="superscript"/>
          <w:lang w:val="en-US" w:eastAsia="zh-CN"/>
        </w:rPr>
        <w:t>st</w:t>
      </w:r>
      <w:r w:rsidRPr="007A6411">
        <w:rPr>
          <w:rFonts w:eastAsia="宋体"/>
          <w:sz w:val="22"/>
          <w:szCs w:val="18"/>
          <w:lang w:val="en-US" w:eastAsia="zh-CN"/>
        </w:rPr>
        <w:t xml:space="preserve"> SRS resource set, or single panel Tx with 2</w:t>
      </w:r>
      <w:r w:rsidRPr="007A6411">
        <w:rPr>
          <w:rFonts w:eastAsia="宋体"/>
          <w:sz w:val="22"/>
          <w:szCs w:val="18"/>
          <w:vertAlign w:val="superscript"/>
          <w:lang w:val="en-US" w:eastAsia="zh-CN"/>
        </w:rPr>
        <w:t>nd</w:t>
      </w:r>
      <w:r w:rsidRPr="007A6411">
        <w:rPr>
          <w:rFonts w:eastAsia="宋体"/>
          <w:sz w:val="22"/>
          <w:szCs w:val="18"/>
          <w:lang w:val="en-US" w:eastAsia="zh-CN"/>
        </w:rPr>
        <w:t xml:space="preserve"> SRS resource set is indicated. </w:t>
      </w:r>
      <w:r w:rsidR="00B13833">
        <w:rPr>
          <w:rFonts w:eastAsia="宋体"/>
          <w:sz w:val="22"/>
          <w:szCs w:val="18"/>
          <w:lang w:val="en-US" w:eastAsia="zh-CN"/>
        </w:rPr>
        <w:t>W</w:t>
      </w:r>
      <w:r>
        <w:rPr>
          <w:rFonts w:eastAsia="宋体"/>
          <w:sz w:val="22"/>
          <w:szCs w:val="18"/>
          <w:lang w:val="en-US" w:eastAsia="zh-CN"/>
        </w:rPr>
        <w:t xml:space="preserve">ith option2, if different max rank can be configured for STxMP SDM and single panel Tx, </w:t>
      </w:r>
      <w:r w:rsidRPr="007A6411">
        <w:rPr>
          <w:rFonts w:eastAsia="宋体"/>
          <w:sz w:val="22"/>
          <w:szCs w:val="18"/>
          <w:lang w:val="en-US" w:eastAsia="zh-CN"/>
        </w:rPr>
        <w:t>different size of 1</w:t>
      </w:r>
      <w:r w:rsidRPr="007A6411">
        <w:rPr>
          <w:rFonts w:eastAsia="宋体"/>
          <w:sz w:val="22"/>
          <w:szCs w:val="18"/>
          <w:vertAlign w:val="superscript"/>
          <w:lang w:val="en-US" w:eastAsia="zh-CN"/>
        </w:rPr>
        <w:t>st</w:t>
      </w:r>
      <w:r w:rsidRPr="007A6411">
        <w:rPr>
          <w:rFonts w:eastAsia="宋体"/>
          <w:sz w:val="22"/>
          <w:szCs w:val="18"/>
          <w:lang w:val="en-US" w:eastAsia="zh-CN"/>
        </w:rPr>
        <w:t xml:space="preserve"> </w:t>
      </w:r>
      <w:r w:rsidR="00D06730">
        <w:rPr>
          <w:rFonts w:eastAsia="宋体"/>
          <w:sz w:val="22"/>
          <w:szCs w:val="18"/>
          <w:lang w:val="en-US" w:eastAsia="zh-CN"/>
        </w:rPr>
        <w:t>SRI</w:t>
      </w:r>
      <w:r w:rsidRPr="007A6411">
        <w:rPr>
          <w:rFonts w:eastAsia="宋体"/>
          <w:sz w:val="22"/>
          <w:szCs w:val="18"/>
          <w:lang w:val="en-US" w:eastAsia="zh-CN"/>
        </w:rPr>
        <w:t xml:space="preserve"> field</w:t>
      </w:r>
      <w:r>
        <w:rPr>
          <w:rFonts w:eastAsia="宋体"/>
          <w:sz w:val="22"/>
          <w:szCs w:val="18"/>
          <w:lang w:val="en-US" w:eastAsia="zh-CN"/>
        </w:rPr>
        <w:t xml:space="preserve"> will be</w:t>
      </w:r>
      <w:r w:rsidRPr="007A6411">
        <w:rPr>
          <w:rFonts w:eastAsia="宋体"/>
          <w:sz w:val="22"/>
          <w:szCs w:val="18"/>
          <w:lang w:val="en-US" w:eastAsia="zh-CN"/>
        </w:rPr>
        <w:t xml:space="preserve"> required in case STxMP</w:t>
      </w:r>
      <w:r>
        <w:rPr>
          <w:rFonts w:eastAsia="宋体"/>
          <w:sz w:val="22"/>
          <w:szCs w:val="18"/>
          <w:lang w:val="en-US" w:eastAsia="zh-CN"/>
        </w:rPr>
        <w:t xml:space="preserve"> or </w:t>
      </w:r>
      <w:r w:rsidRPr="007A6411">
        <w:rPr>
          <w:rFonts w:eastAsia="宋体"/>
          <w:sz w:val="22"/>
          <w:szCs w:val="18"/>
          <w:lang w:val="en-US" w:eastAsia="zh-CN"/>
        </w:rPr>
        <w:t>single panel Tx with 1</w:t>
      </w:r>
      <w:r w:rsidRPr="007A6411">
        <w:rPr>
          <w:rFonts w:eastAsia="宋体"/>
          <w:sz w:val="22"/>
          <w:szCs w:val="18"/>
          <w:vertAlign w:val="superscript"/>
          <w:lang w:val="en-US" w:eastAsia="zh-CN"/>
        </w:rPr>
        <w:t>st</w:t>
      </w:r>
      <w:r w:rsidRPr="007A6411">
        <w:rPr>
          <w:rFonts w:eastAsia="宋体"/>
          <w:sz w:val="22"/>
          <w:szCs w:val="18"/>
          <w:lang w:val="en-US" w:eastAsia="zh-CN"/>
        </w:rPr>
        <w:t xml:space="preserve"> SRS resource set is indicate</w:t>
      </w:r>
      <w:r>
        <w:rPr>
          <w:rFonts w:eastAsia="宋体"/>
          <w:sz w:val="22"/>
          <w:szCs w:val="18"/>
          <w:lang w:val="en-US" w:eastAsia="zh-CN"/>
        </w:rPr>
        <w:t xml:space="preserve">d, and </w:t>
      </w:r>
      <w:r w:rsidRPr="007A6411">
        <w:rPr>
          <w:rFonts w:eastAsia="宋体"/>
          <w:sz w:val="22"/>
          <w:szCs w:val="18"/>
          <w:lang w:val="en-US" w:eastAsia="zh-CN"/>
        </w:rPr>
        <w:t xml:space="preserve">different size of </w:t>
      </w:r>
      <w:r>
        <w:rPr>
          <w:rFonts w:eastAsia="宋体"/>
          <w:sz w:val="22"/>
          <w:szCs w:val="18"/>
          <w:lang w:val="en-US" w:eastAsia="zh-CN"/>
        </w:rPr>
        <w:t>2</w:t>
      </w:r>
      <w:r w:rsidRPr="00047256">
        <w:rPr>
          <w:rFonts w:eastAsia="宋体"/>
          <w:sz w:val="22"/>
          <w:szCs w:val="18"/>
          <w:vertAlign w:val="superscript"/>
          <w:lang w:val="en-US" w:eastAsia="zh-CN"/>
        </w:rPr>
        <w:t>nd</w:t>
      </w:r>
      <w:r>
        <w:rPr>
          <w:rFonts w:eastAsia="宋体"/>
          <w:sz w:val="22"/>
          <w:szCs w:val="18"/>
          <w:lang w:val="en-US" w:eastAsia="zh-CN"/>
        </w:rPr>
        <w:t xml:space="preserve"> </w:t>
      </w:r>
      <w:r w:rsidR="00D06730">
        <w:rPr>
          <w:rFonts w:eastAsia="宋体"/>
          <w:sz w:val="22"/>
          <w:szCs w:val="18"/>
          <w:lang w:val="en-US" w:eastAsia="zh-CN"/>
        </w:rPr>
        <w:t>SRI</w:t>
      </w:r>
      <w:r w:rsidRPr="007A6411">
        <w:rPr>
          <w:rFonts w:eastAsia="宋体"/>
          <w:sz w:val="22"/>
          <w:szCs w:val="18"/>
          <w:lang w:val="en-US" w:eastAsia="zh-CN"/>
        </w:rPr>
        <w:t xml:space="preserve"> field</w:t>
      </w:r>
      <w:r>
        <w:rPr>
          <w:rFonts w:eastAsia="宋体"/>
          <w:sz w:val="22"/>
          <w:szCs w:val="18"/>
          <w:lang w:val="en-US" w:eastAsia="zh-CN"/>
        </w:rPr>
        <w:t xml:space="preserve"> will be</w:t>
      </w:r>
      <w:r w:rsidRPr="007A6411">
        <w:rPr>
          <w:rFonts w:eastAsia="宋体"/>
          <w:sz w:val="22"/>
          <w:szCs w:val="18"/>
          <w:lang w:val="en-US" w:eastAsia="zh-CN"/>
        </w:rPr>
        <w:t xml:space="preserve"> required in case STxMP</w:t>
      </w:r>
      <w:r>
        <w:rPr>
          <w:rFonts w:eastAsia="宋体"/>
          <w:sz w:val="22"/>
          <w:szCs w:val="18"/>
          <w:lang w:val="en-US" w:eastAsia="zh-CN"/>
        </w:rPr>
        <w:t xml:space="preserve"> or </w:t>
      </w:r>
      <w:r w:rsidRPr="007A6411">
        <w:rPr>
          <w:rFonts w:eastAsia="宋体"/>
          <w:sz w:val="22"/>
          <w:szCs w:val="18"/>
          <w:lang w:val="en-US" w:eastAsia="zh-CN"/>
        </w:rPr>
        <w:t xml:space="preserve">single panel Tx with </w:t>
      </w:r>
      <w:r>
        <w:rPr>
          <w:rFonts w:eastAsia="宋体"/>
          <w:sz w:val="22"/>
          <w:szCs w:val="18"/>
          <w:lang w:val="en-US" w:eastAsia="zh-CN"/>
        </w:rPr>
        <w:t>2</w:t>
      </w:r>
      <w:r w:rsidRPr="00047256">
        <w:rPr>
          <w:rFonts w:eastAsia="宋体"/>
          <w:sz w:val="22"/>
          <w:szCs w:val="18"/>
          <w:vertAlign w:val="superscript"/>
          <w:lang w:val="en-US" w:eastAsia="zh-CN"/>
        </w:rPr>
        <w:t>nd</w:t>
      </w:r>
      <w:r>
        <w:rPr>
          <w:rFonts w:eastAsia="宋体"/>
          <w:sz w:val="22"/>
          <w:szCs w:val="18"/>
          <w:lang w:val="en-US" w:eastAsia="zh-CN"/>
        </w:rPr>
        <w:t xml:space="preserve"> </w:t>
      </w:r>
      <w:r w:rsidRPr="007A6411">
        <w:rPr>
          <w:rFonts w:eastAsia="宋体"/>
          <w:sz w:val="22"/>
          <w:szCs w:val="18"/>
          <w:lang w:val="en-US" w:eastAsia="zh-CN"/>
        </w:rPr>
        <w:t>SRS resource set is indicate</w:t>
      </w:r>
      <w:r>
        <w:rPr>
          <w:rFonts w:eastAsia="宋体"/>
          <w:sz w:val="22"/>
          <w:szCs w:val="18"/>
          <w:lang w:val="en-US" w:eastAsia="zh-CN"/>
        </w:rPr>
        <w:t xml:space="preserve">d. </w:t>
      </w:r>
      <w:r w:rsidR="0058344F">
        <w:rPr>
          <w:rFonts w:eastAsia="宋体"/>
          <w:sz w:val="22"/>
          <w:szCs w:val="18"/>
          <w:lang w:val="en-US" w:eastAsia="zh-CN"/>
        </w:rPr>
        <w:t xml:space="preserve">With option3, the size of </w:t>
      </w:r>
      <w:r w:rsidR="000C651D">
        <w:rPr>
          <w:rFonts w:eastAsia="宋体"/>
          <w:sz w:val="22"/>
          <w:szCs w:val="18"/>
          <w:lang w:val="en-US" w:eastAsia="zh-CN"/>
        </w:rPr>
        <w:t>SRI</w:t>
      </w:r>
      <w:r w:rsidR="0058344F">
        <w:rPr>
          <w:rFonts w:eastAsia="宋体"/>
          <w:sz w:val="22"/>
          <w:szCs w:val="18"/>
          <w:lang w:val="en-US" w:eastAsia="zh-CN"/>
        </w:rPr>
        <w:t xml:space="preserve"> field remains unchanged but it requires new joint interpretation of the two </w:t>
      </w:r>
      <w:r w:rsidR="000C651D">
        <w:rPr>
          <w:rFonts w:eastAsia="宋体"/>
          <w:sz w:val="22"/>
          <w:szCs w:val="18"/>
          <w:lang w:val="en-US" w:eastAsia="zh-CN"/>
        </w:rPr>
        <w:t>SRI</w:t>
      </w:r>
      <w:r w:rsidR="0058344F">
        <w:rPr>
          <w:rFonts w:eastAsia="宋体"/>
          <w:sz w:val="22"/>
          <w:szCs w:val="18"/>
          <w:lang w:val="en-US" w:eastAsia="zh-CN"/>
        </w:rPr>
        <w:t xml:space="preserve"> fields.</w:t>
      </w:r>
    </w:p>
    <w:p w14:paraId="60C325A8" w14:textId="7BC13797" w:rsidR="00E73125" w:rsidRPr="00AA4855" w:rsidRDefault="00E73125" w:rsidP="00E73125">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9</w:t>
      </w:r>
      <w:r w:rsidRPr="00AA4855">
        <w:rPr>
          <w:rFonts w:eastAsia="宋体"/>
          <w:b/>
          <w:bCs/>
          <w:sz w:val="22"/>
          <w:szCs w:val="18"/>
          <w:u w:val="single"/>
          <w:lang w:val="en-US" w:eastAsia="zh-CN"/>
        </w:rPr>
        <w:t xml:space="preserve">:  </w:t>
      </w:r>
    </w:p>
    <w:p w14:paraId="39887BC4" w14:textId="2D8DC632" w:rsidR="00E73125" w:rsidRDefault="00E73125" w:rsidP="00E73125">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 STxMP SDM scheme</w:t>
      </w:r>
      <w:r w:rsidR="007A3E70" w:rsidRPr="007A3E70">
        <w:rPr>
          <w:rFonts w:eastAsia="宋体"/>
          <w:b/>
          <w:bCs/>
          <w:sz w:val="22"/>
          <w:szCs w:val="18"/>
          <w:lang w:val="en-US" w:eastAsia="zh-CN"/>
        </w:rPr>
        <w:t xml:space="preserve"> </w:t>
      </w:r>
      <w:r w:rsidR="007A3E70">
        <w:rPr>
          <w:rFonts w:eastAsia="宋体"/>
          <w:b/>
          <w:bCs/>
          <w:sz w:val="22"/>
          <w:szCs w:val="18"/>
          <w:lang w:val="en-US" w:eastAsia="zh-CN"/>
        </w:rPr>
        <w:t>in S-DCI M-TRP</w:t>
      </w:r>
      <w:r>
        <w:rPr>
          <w:rFonts w:eastAsia="宋体"/>
          <w:b/>
          <w:bCs/>
          <w:sz w:val="22"/>
          <w:szCs w:val="18"/>
          <w:lang w:val="en-US" w:eastAsia="zh-CN"/>
        </w:rPr>
        <w:t xml:space="preserve">, with dynamic switching between STxMP and single panel Tx, when single panel Tx is indicated, consider the following options for </w:t>
      </w:r>
      <w:r w:rsidR="00D06730">
        <w:rPr>
          <w:rFonts w:eastAsia="宋体"/>
          <w:b/>
          <w:bCs/>
          <w:sz w:val="22"/>
          <w:szCs w:val="18"/>
          <w:lang w:val="en-US" w:eastAsia="zh-CN"/>
        </w:rPr>
        <w:t xml:space="preserve">SRI </w:t>
      </w:r>
      <w:r>
        <w:rPr>
          <w:rFonts w:eastAsia="宋体"/>
          <w:b/>
          <w:bCs/>
          <w:sz w:val="22"/>
          <w:szCs w:val="18"/>
          <w:lang w:val="en-US" w:eastAsia="zh-CN"/>
        </w:rPr>
        <w:t xml:space="preserve">field indication in </w:t>
      </w:r>
      <w:r w:rsidR="00D06730">
        <w:rPr>
          <w:rFonts w:eastAsia="宋体"/>
          <w:b/>
          <w:bCs/>
          <w:sz w:val="22"/>
          <w:szCs w:val="18"/>
          <w:lang w:val="en-US" w:eastAsia="zh-CN"/>
        </w:rPr>
        <w:t>N</w:t>
      </w:r>
      <w:r>
        <w:rPr>
          <w:rFonts w:eastAsia="宋体"/>
          <w:b/>
          <w:bCs/>
          <w:sz w:val="22"/>
          <w:szCs w:val="18"/>
          <w:lang w:val="en-US" w:eastAsia="zh-CN"/>
        </w:rPr>
        <w:t xml:space="preserve">CB PUSCH.  </w:t>
      </w:r>
    </w:p>
    <w:p w14:paraId="61745BD6" w14:textId="77777777" w:rsidR="00D06730" w:rsidRPr="00D06730" w:rsidRDefault="00D06730" w:rsidP="00D0673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Option1: when single panel Tx associated with 1st/2nd SRS resource set is indicated, always apply the 1st SRI field.</w:t>
      </w:r>
    </w:p>
    <w:p w14:paraId="47F4128F" w14:textId="77777777" w:rsidR="00D06730" w:rsidRPr="00D06730" w:rsidRDefault="00D06730" w:rsidP="00D0673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Option2: when single panel Tx associated with 1st/2nd SRS resource set is indicated, apply the 1st/2nd SRI field correspondingly.</w:t>
      </w:r>
    </w:p>
    <w:p w14:paraId="7978CE6A" w14:textId="77777777" w:rsidR="00D06730" w:rsidRPr="00D06730" w:rsidRDefault="00D06730" w:rsidP="00D0673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Option3: when single panel Tx associated with 1st/2nd SRS resource set is indicated, 1st and 2nd SRI field are interpreted jointly, e.g., 1st SRI field as MSB and 2nd SRI field as LSB.</w:t>
      </w:r>
    </w:p>
    <w:p w14:paraId="0E6AE862" w14:textId="262C9F56" w:rsidR="007D02E5" w:rsidRPr="009252DF"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9252DF">
        <w:rPr>
          <w:rFonts w:eastAsia="MS Mincho" w:hint="eastAsia"/>
          <w:b/>
          <w:bCs/>
          <w:szCs w:val="24"/>
          <w:lang w:val="en-US"/>
        </w:rPr>
        <w:t>Conclusion</w:t>
      </w:r>
    </w:p>
    <w:p w14:paraId="031A7AFA" w14:textId="2B4E7714" w:rsidR="007661CD" w:rsidRDefault="00FE79AE" w:rsidP="00805DA1">
      <w:pPr>
        <w:spacing w:afterLines="50" w:after="120"/>
        <w:jc w:val="both"/>
        <w:rPr>
          <w:rFonts w:eastAsia="MS Mincho"/>
          <w:sz w:val="22"/>
          <w:szCs w:val="22"/>
          <w:lang w:val="en-US"/>
        </w:rPr>
      </w:pPr>
      <w:r w:rsidRPr="009252DF">
        <w:rPr>
          <w:rFonts w:eastAsia="MS Mincho"/>
          <w:sz w:val="22"/>
          <w:szCs w:val="22"/>
          <w:lang w:val="en-US"/>
        </w:rPr>
        <w:t xml:space="preserve">In this contribution, </w:t>
      </w:r>
      <w:r w:rsidR="00776981" w:rsidRPr="009252DF">
        <w:rPr>
          <w:rFonts w:eastAsia="MS Mincho"/>
          <w:sz w:val="22"/>
          <w:szCs w:val="22"/>
          <w:lang w:val="en-US"/>
        </w:rPr>
        <w:t xml:space="preserve">we </w:t>
      </w:r>
      <w:r w:rsidR="00776981" w:rsidRPr="009252DF">
        <w:rPr>
          <w:rFonts w:eastAsia="MS Mincho" w:hint="eastAsia"/>
          <w:sz w:val="22"/>
          <w:szCs w:val="22"/>
          <w:lang w:val="en-US"/>
        </w:rPr>
        <w:t>discuss</w:t>
      </w:r>
      <w:r w:rsidR="00776981" w:rsidRPr="009252DF">
        <w:rPr>
          <w:rFonts w:eastAsia="MS Mincho"/>
          <w:sz w:val="22"/>
          <w:szCs w:val="22"/>
          <w:lang w:val="en-US"/>
        </w:rPr>
        <w:t xml:space="preserve">ed </w:t>
      </w:r>
      <w:r w:rsidR="00ED0165" w:rsidRPr="009252DF">
        <w:rPr>
          <w:rFonts w:eastAsia="宋体"/>
          <w:sz w:val="22"/>
          <w:szCs w:val="22"/>
          <w:lang w:val="en-US" w:eastAsia="zh-CN"/>
        </w:rPr>
        <w:t xml:space="preserve">enhancements on </w:t>
      </w:r>
      <w:r w:rsidR="005B76B4" w:rsidRPr="009252DF">
        <w:rPr>
          <w:rFonts w:eastAsia="宋体"/>
          <w:sz w:val="22"/>
          <w:szCs w:val="22"/>
          <w:lang w:val="en-US" w:eastAsia="zh-CN"/>
        </w:rPr>
        <w:t>simultaneous multi-panel transmission</w:t>
      </w:r>
      <w:r w:rsidRPr="009252DF">
        <w:rPr>
          <w:rFonts w:eastAsia="MS Mincho" w:hint="eastAsia"/>
          <w:sz w:val="22"/>
          <w:szCs w:val="22"/>
          <w:lang w:val="en-US"/>
        </w:rPr>
        <w:t xml:space="preserve">. </w:t>
      </w:r>
      <w:r w:rsidR="00E15F38" w:rsidRPr="009252DF">
        <w:rPr>
          <w:rFonts w:eastAsia="MS Mincho" w:hint="eastAsia"/>
          <w:sz w:val="22"/>
          <w:szCs w:val="22"/>
          <w:lang w:val="en-US"/>
        </w:rPr>
        <w:t>Based on the discussion, we made following</w:t>
      </w:r>
      <w:r w:rsidR="00776981" w:rsidRPr="009252DF">
        <w:rPr>
          <w:rFonts w:eastAsia="MS Mincho"/>
          <w:sz w:val="22"/>
          <w:szCs w:val="22"/>
          <w:lang w:val="en-US"/>
        </w:rPr>
        <w:t xml:space="preserve"> </w:t>
      </w:r>
      <w:r w:rsidR="00A0009E">
        <w:rPr>
          <w:rFonts w:eastAsia="MS Mincho"/>
          <w:sz w:val="22"/>
          <w:szCs w:val="22"/>
          <w:lang w:val="en-US"/>
        </w:rPr>
        <w:t xml:space="preserve">observation and </w:t>
      </w:r>
      <w:r w:rsidR="00776981" w:rsidRPr="009252DF">
        <w:rPr>
          <w:rFonts w:eastAsia="MS Mincho" w:hint="eastAsia"/>
          <w:sz w:val="22"/>
          <w:szCs w:val="22"/>
          <w:lang w:val="en-US"/>
        </w:rPr>
        <w:t>proposal</w:t>
      </w:r>
      <w:r w:rsidR="00847529" w:rsidRPr="009252DF">
        <w:rPr>
          <w:rFonts w:eastAsia="MS Mincho" w:hint="eastAsia"/>
          <w:sz w:val="22"/>
          <w:szCs w:val="22"/>
          <w:lang w:val="en-US"/>
        </w:rPr>
        <w:t>s</w:t>
      </w:r>
      <w:r w:rsidR="00E15F38" w:rsidRPr="009252DF">
        <w:rPr>
          <w:rFonts w:eastAsia="MS Mincho" w:hint="eastAsia"/>
          <w:sz w:val="22"/>
          <w:szCs w:val="22"/>
          <w:lang w:val="en-US"/>
        </w:rPr>
        <w:t>.</w:t>
      </w:r>
    </w:p>
    <w:p w14:paraId="0306F082" w14:textId="77777777" w:rsidR="009252DF" w:rsidRPr="00F16A54" w:rsidRDefault="009252DF" w:rsidP="009252DF">
      <w:pPr>
        <w:spacing w:beforeLines="50" w:before="120"/>
        <w:rPr>
          <w:rFonts w:eastAsia="宋体"/>
          <w:b/>
          <w:bCs/>
          <w:sz w:val="22"/>
          <w:szCs w:val="18"/>
          <w:u w:val="single"/>
          <w:lang w:val="en-US" w:eastAsia="zh-CN"/>
        </w:rPr>
      </w:pPr>
      <w:r w:rsidRPr="00F16A54">
        <w:rPr>
          <w:rFonts w:eastAsia="宋体"/>
          <w:b/>
          <w:bCs/>
          <w:sz w:val="22"/>
          <w:szCs w:val="18"/>
          <w:u w:val="single"/>
          <w:lang w:val="en-US" w:eastAsia="zh-CN"/>
        </w:rPr>
        <w:t xml:space="preserve">Observation 2.1:  </w:t>
      </w:r>
    </w:p>
    <w:p w14:paraId="3C45599C" w14:textId="77777777" w:rsidR="009252DF" w:rsidRDefault="009252DF" w:rsidP="009252DF">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SDM scheme with 2CWs provides performance gain compared to single panel Tx</w:t>
      </w:r>
      <w:r>
        <w:rPr>
          <w:rFonts w:eastAsia="宋体"/>
          <w:b/>
          <w:bCs/>
          <w:sz w:val="22"/>
          <w:szCs w:val="18"/>
          <w:lang w:val="en-US" w:eastAsia="zh-CN"/>
        </w:rPr>
        <w:t xml:space="preserve"> in both low RU and high RU cases</w:t>
      </w:r>
      <w:r w:rsidRPr="008E68E5">
        <w:rPr>
          <w:rFonts w:eastAsia="宋体"/>
          <w:b/>
          <w:bCs/>
          <w:sz w:val="22"/>
          <w:szCs w:val="18"/>
          <w:lang w:val="en-US" w:eastAsia="zh-CN"/>
        </w:rPr>
        <w:t xml:space="preserve">. </w:t>
      </w:r>
    </w:p>
    <w:p w14:paraId="4B8B79DC" w14:textId="77777777" w:rsidR="009252DF" w:rsidRDefault="009252DF" w:rsidP="009252DF">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 xml:space="preserve">SDM scheme with 1CW outperforms single panel Tx </w:t>
      </w:r>
      <w:r>
        <w:rPr>
          <w:rFonts w:eastAsia="宋体"/>
          <w:b/>
          <w:bCs/>
          <w:sz w:val="22"/>
          <w:szCs w:val="18"/>
          <w:lang w:val="en-US" w:eastAsia="zh-CN"/>
        </w:rPr>
        <w:t>in</w:t>
      </w:r>
      <w:r w:rsidRPr="008E68E5">
        <w:rPr>
          <w:rFonts w:eastAsia="宋体"/>
          <w:b/>
          <w:bCs/>
          <w:sz w:val="22"/>
          <w:szCs w:val="18"/>
          <w:lang w:val="en-US" w:eastAsia="zh-CN"/>
        </w:rPr>
        <w:t xml:space="preserve"> low RU</w:t>
      </w:r>
      <w:r>
        <w:rPr>
          <w:rFonts w:eastAsia="宋体"/>
          <w:b/>
          <w:bCs/>
          <w:sz w:val="22"/>
          <w:szCs w:val="18"/>
          <w:lang w:val="en-US" w:eastAsia="zh-CN"/>
        </w:rPr>
        <w:t xml:space="preserve"> case. </w:t>
      </w:r>
      <w:r w:rsidRPr="008E68E5">
        <w:rPr>
          <w:rFonts w:eastAsia="宋体"/>
          <w:b/>
          <w:bCs/>
          <w:sz w:val="22"/>
          <w:szCs w:val="18"/>
          <w:lang w:val="en-US" w:eastAsia="zh-CN"/>
        </w:rPr>
        <w:t xml:space="preserve">SDM scheme 1CW provides </w:t>
      </w:r>
      <w:r>
        <w:rPr>
          <w:rFonts w:eastAsia="宋体"/>
          <w:b/>
          <w:bCs/>
          <w:sz w:val="22"/>
          <w:szCs w:val="18"/>
          <w:lang w:val="en-US" w:eastAsia="zh-CN"/>
        </w:rPr>
        <w:t>some</w:t>
      </w:r>
      <w:r w:rsidRPr="008E68E5">
        <w:rPr>
          <w:rFonts w:eastAsia="宋体"/>
          <w:b/>
          <w:bCs/>
          <w:sz w:val="22"/>
          <w:szCs w:val="18"/>
          <w:lang w:val="en-US" w:eastAsia="zh-CN"/>
        </w:rPr>
        <w:t xml:space="preserve"> performance gain compared to single panel Tx for average throughput and has performance loss for 5%-ile UE</w:t>
      </w:r>
      <w:r>
        <w:rPr>
          <w:rFonts w:eastAsia="宋体"/>
          <w:b/>
          <w:bCs/>
          <w:sz w:val="22"/>
          <w:szCs w:val="18"/>
          <w:lang w:val="en-US" w:eastAsia="zh-CN"/>
        </w:rPr>
        <w:t xml:space="preserve"> in high RU case</w:t>
      </w:r>
      <w:r w:rsidRPr="008E68E5">
        <w:rPr>
          <w:rFonts w:eastAsia="宋体"/>
          <w:b/>
          <w:bCs/>
          <w:sz w:val="22"/>
          <w:szCs w:val="18"/>
          <w:lang w:val="en-US" w:eastAsia="zh-CN"/>
        </w:rPr>
        <w:t xml:space="preserve">. </w:t>
      </w:r>
    </w:p>
    <w:p w14:paraId="40CEC2A4" w14:textId="77777777" w:rsidR="009252DF" w:rsidRPr="00AA4855" w:rsidRDefault="009252DF" w:rsidP="009252DF">
      <w:pPr>
        <w:pStyle w:val="aff9"/>
        <w:numPr>
          <w:ilvl w:val="0"/>
          <w:numId w:val="24"/>
        </w:numPr>
        <w:ind w:leftChars="0"/>
        <w:jc w:val="both"/>
        <w:rPr>
          <w:rFonts w:eastAsia="宋体"/>
          <w:b/>
          <w:bCs/>
          <w:sz w:val="22"/>
          <w:szCs w:val="18"/>
          <w:lang w:val="en-US" w:eastAsia="zh-CN"/>
        </w:rPr>
      </w:pPr>
      <w:r w:rsidRPr="00605424">
        <w:rPr>
          <w:rFonts w:eastAsia="宋体"/>
          <w:b/>
          <w:bCs/>
          <w:sz w:val="22"/>
          <w:szCs w:val="18"/>
          <w:lang w:val="en-US" w:eastAsia="zh-CN"/>
        </w:rPr>
        <w:t>SDM scheme with 2CWs outperforms SDM with 1CW in both low RU and high RU cases and especially in high RU case</w:t>
      </w:r>
      <w:r>
        <w:rPr>
          <w:rFonts w:eastAsia="宋体"/>
          <w:b/>
          <w:bCs/>
          <w:sz w:val="22"/>
          <w:szCs w:val="18"/>
          <w:lang w:val="en-US" w:eastAsia="zh-CN"/>
        </w:rPr>
        <w:t>.</w:t>
      </w:r>
      <w:r w:rsidRPr="00605424" w:rsidDel="008E68E5">
        <w:rPr>
          <w:rFonts w:eastAsia="宋体"/>
          <w:b/>
          <w:bCs/>
          <w:sz w:val="22"/>
          <w:szCs w:val="18"/>
          <w:lang w:val="en-US" w:eastAsia="zh-CN"/>
        </w:rPr>
        <w:t xml:space="preserve"> </w:t>
      </w:r>
    </w:p>
    <w:p w14:paraId="570DDFA0"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2.1:  </w:t>
      </w:r>
    </w:p>
    <w:p w14:paraId="4A48D2FE" w14:textId="77777777" w:rsidR="009252DF" w:rsidRPr="00AA4855" w:rsidRDefault="009252DF" w:rsidP="009252DF">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Confirm the following working assumption.</w:t>
      </w:r>
      <w:r w:rsidRPr="00AA4855">
        <w:t xml:space="preserve"> </w:t>
      </w:r>
    </w:p>
    <w:p w14:paraId="66D33A41" w14:textId="77777777" w:rsidR="009252DF" w:rsidRDefault="009252DF" w:rsidP="009252DF">
      <w:pPr>
        <w:pStyle w:val="aff9"/>
        <w:numPr>
          <w:ilvl w:val="1"/>
          <w:numId w:val="40"/>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Support the following scheme for STxMP PUSCH transmission in single-DCI based mTRP system in Rel-18:</w:t>
      </w:r>
      <w:r>
        <w:rPr>
          <w:rFonts w:eastAsia="宋体"/>
          <w:b/>
          <w:bCs/>
          <w:sz w:val="22"/>
          <w:szCs w:val="18"/>
          <w:lang w:val="en-US" w:eastAsia="zh-CN"/>
        </w:rPr>
        <w:t xml:space="preserve">  </w:t>
      </w:r>
    </w:p>
    <w:p w14:paraId="506EC39A" w14:textId="77777777" w:rsidR="009252DF" w:rsidRDefault="009252DF" w:rsidP="009252DF">
      <w:pPr>
        <w:pStyle w:val="aff9"/>
        <w:numPr>
          <w:ilvl w:val="2"/>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SDM scheme</w:t>
      </w:r>
    </w:p>
    <w:p w14:paraId="4452CBAE"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375C98CB" w14:textId="77777777" w:rsidR="009252DF" w:rsidRPr="003253BB" w:rsidRDefault="009252DF" w:rsidP="009252DF">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SDM scheme with 2CWs.</w:t>
      </w:r>
    </w:p>
    <w:p w14:paraId="47F02A5B" w14:textId="77777777" w:rsidR="009252DF" w:rsidRDefault="009252DF" w:rsidP="009252DF">
      <w:pPr>
        <w:spacing w:beforeLines="50" w:before="120"/>
        <w:rPr>
          <w:rFonts w:eastAsia="宋体"/>
          <w:b/>
          <w:bCs/>
          <w:sz w:val="22"/>
          <w:szCs w:val="18"/>
          <w:u w:val="single"/>
          <w:lang w:val="en-US" w:eastAsia="zh-CN"/>
        </w:rPr>
      </w:pPr>
      <w:r w:rsidRPr="002D125C">
        <w:rPr>
          <w:rFonts w:eastAsia="宋体" w:hint="eastAsia"/>
          <w:b/>
          <w:bCs/>
          <w:sz w:val="22"/>
          <w:szCs w:val="18"/>
          <w:u w:val="single"/>
          <w:lang w:val="en-US" w:eastAsia="zh-CN"/>
        </w:rPr>
        <w:t>P</w:t>
      </w:r>
      <w:r w:rsidRPr="002D125C">
        <w:rPr>
          <w:rFonts w:eastAsia="宋体"/>
          <w:b/>
          <w:bCs/>
          <w:sz w:val="22"/>
          <w:szCs w:val="18"/>
          <w:u w:val="single"/>
          <w:lang w:val="en-US" w:eastAsia="zh-CN"/>
        </w:rPr>
        <w:t>roposal 2.</w:t>
      </w:r>
      <w:r>
        <w:rPr>
          <w:rFonts w:eastAsia="宋体"/>
          <w:b/>
          <w:bCs/>
          <w:sz w:val="22"/>
          <w:szCs w:val="18"/>
          <w:u w:val="single"/>
          <w:lang w:val="en-US" w:eastAsia="zh-CN"/>
        </w:rPr>
        <w:t>3</w:t>
      </w:r>
      <w:r w:rsidRPr="002D125C">
        <w:rPr>
          <w:rFonts w:eastAsia="宋体"/>
          <w:b/>
          <w:bCs/>
          <w:sz w:val="22"/>
          <w:szCs w:val="18"/>
          <w:u w:val="single"/>
          <w:lang w:val="en-US" w:eastAsia="zh-CN"/>
        </w:rPr>
        <w:t>:</w:t>
      </w:r>
    </w:p>
    <w:p w14:paraId="6395B767" w14:textId="77777777" w:rsidR="009252DF" w:rsidRDefault="009252DF" w:rsidP="009252DF">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or STxMP PUSCH SDM scheme</w:t>
      </w:r>
      <w:r>
        <w:rPr>
          <w:rFonts w:eastAsia="宋体"/>
          <w:b/>
          <w:bCs/>
          <w:sz w:val="22"/>
          <w:szCs w:val="18"/>
          <w:lang w:val="en-US" w:eastAsia="zh-CN"/>
        </w:rPr>
        <w:t xml:space="preserve"> with 2CW, </w:t>
      </w:r>
    </w:p>
    <w:p w14:paraId="01A9DC2A" w14:textId="77777777" w:rsidR="009252DF" w:rsidRPr="00A31133" w:rsidRDefault="009252DF" w:rsidP="009252DF">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reuse the enhancements (e.g., MCS, NDI, RV indication, UCI multiplexing) for 2CW in 8Tx, if applicable.</w:t>
      </w:r>
    </w:p>
    <w:p w14:paraId="6C6FE064" w14:textId="77777777" w:rsidR="009252DF" w:rsidRPr="004B7CD3" w:rsidRDefault="009252DF" w:rsidP="009252DF">
      <w:pPr>
        <w:pStyle w:val="aff9"/>
        <w:numPr>
          <w:ilvl w:val="1"/>
          <w:numId w:val="25"/>
        </w:numPr>
        <w:spacing w:beforeLines="50" w:before="120"/>
        <w:ind w:leftChars="0"/>
        <w:jc w:val="both"/>
        <w:rPr>
          <w:rFonts w:eastAsia="宋体"/>
          <w:sz w:val="22"/>
          <w:szCs w:val="22"/>
          <w:lang w:val="en-US" w:eastAsia="zh-CN"/>
        </w:rPr>
      </w:pPr>
      <w:r w:rsidRPr="004B7CD3">
        <w:rPr>
          <w:rFonts w:eastAsia="宋体"/>
          <w:b/>
          <w:bCs/>
          <w:sz w:val="22"/>
          <w:szCs w:val="18"/>
          <w:lang w:val="en-US" w:eastAsia="zh-CN"/>
        </w:rPr>
        <w:t xml:space="preserve">study </w:t>
      </w:r>
      <w:r w:rsidRPr="004B7CD3">
        <w:rPr>
          <w:rFonts w:eastAsia="宋体" w:hint="eastAsia"/>
          <w:b/>
          <w:bCs/>
          <w:sz w:val="22"/>
          <w:szCs w:val="18"/>
          <w:lang w:val="en-US" w:eastAsia="zh-CN"/>
        </w:rPr>
        <w:t>C</w:t>
      </w:r>
      <w:r w:rsidRPr="004B7CD3">
        <w:rPr>
          <w:rFonts w:eastAsia="宋体"/>
          <w:b/>
          <w:bCs/>
          <w:sz w:val="22"/>
          <w:szCs w:val="18"/>
          <w:lang w:val="en-US" w:eastAsia="zh-CN"/>
        </w:rPr>
        <w:t>W-to-layer mapping for rank&lt;=4.</w:t>
      </w:r>
    </w:p>
    <w:p w14:paraId="1B0051D2"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764F9D1C" w14:textId="77777777" w:rsidR="009252DF" w:rsidRDefault="009252DF" w:rsidP="009252DF">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For dynamic switching between STxMP SDM and single panel Tx, index ’00’ and ’</w:t>
      </w:r>
      <w:r>
        <w:rPr>
          <w:rFonts w:eastAsia="宋体"/>
          <w:b/>
          <w:bCs/>
          <w:sz w:val="22"/>
          <w:szCs w:val="18"/>
          <w:lang w:val="en-US" w:eastAsia="zh-CN"/>
        </w:rPr>
        <w:t>0</w:t>
      </w:r>
      <w:r w:rsidRPr="003B5B51">
        <w:rPr>
          <w:rFonts w:eastAsia="宋体"/>
          <w:b/>
          <w:bCs/>
          <w:sz w:val="22"/>
          <w:szCs w:val="18"/>
          <w:lang w:val="en-US" w:eastAsia="zh-CN"/>
        </w:rPr>
        <w:t>1’ can be used to indicate STRP associated with 1st and 2nd SRS resource set respectively, index ‘10’ can be used to indicate SDM scheme, and index ‘11’ can be reserved.</w:t>
      </w:r>
    </w:p>
    <w:p w14:paraId="674B215F"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484C306C" w14:textId="77777777" w:rsidR="009252DF" w:rsidRPr="00365352" w:rsidRDefault="009252DF" w:rsidP="009252DF">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STxMP </w:t>
      </w:r>
      <w:r>
        <w:rPr>
          <w:rFonts w:eastAsia="宋体"/>
          <w:b/>
          <w:bCs/>
          <w:sz w:val="22"/>
          <w:szCs w:val="18"/>
          <w:lang w:val="en-US" w:eastAsia="zh-CN"/>
        </w:rPr>
        <w:t xml:space="preserve">SFN </w:t>
      </w:r>
      <w:r w:rsidRPr="003B5B51">
        <w:rPr>
          <w:rFonts w:eastAsia="宋体"/>
          <w:b/>
          <w:bCs/>
          <w:sz w:val="22"/>
          <w:szCs w:val="18"/>
          <w:lang w:val="en-US" w:eastAsia="zh-CN"/>
        </w:rPr>
        <w:t>and single panel Tx, index ’00’ and ’</w:t>
      </w:r>
      <w:r>
        <w:rPr>
          <w:rFonts w:eastAsia="宋体"/>
          <w:b/>
          <w:bCs/>
          <w:sz w:val="22"/>
          <w:szCs w:val="18"/>
          <w:lang w:val="en-US" w:eastAsia="zh-CN"/>
        </w:rPr>
        <w:t>0</w:t>
      </w:r>
      <w:r w:rsidRPr="003B5B51">
        <w:rPr>
          <w:rFonts w:eastAsia="宋体"/>
          <w:b/>
          <w:bCs/>
          <w:sz w:val="22"/>
          <w:szCs w:val="18"/>
          <w:lang w:val="en-US" w:eastAsia="zh-CN"/>
        </w:rPr>
        <w:t xml:space="preserve">1’ can be used to indicate STRP associated with 1st and 2nd SRS resource set respectively, index ‘10’ can be used to indicate </w:t>
      </w:r>
      <w:r>
        <w:rPr>
          <w:rFonts w:eastAsia="宋体"/>
          <w:b/>
          <w:bCs/>
          <w:sz w:val="22"/>
          <w:szCs w:val="18"/>
          <w:lang w:val="en-US" w:eastAsia="zh-CN"/>
        </w:rPr>
        <w:t xml:space="preserve">SFN </w:t>
      </w:r>
      <w:r w:rsidRPr="003B5B51">
        <w:rPr>
          <w:rFonts w:eastAsia="宋体"/>
          <w:b/>
          <w:bCs/>
          <w:sz w:val="22"/>
          <w:szCs w:val="18"/>
          <w:lang w:val="en-US" w:eastAsia="zh-CN"/>
        </w:rPr>
        <w:t>scheme, and index ‘11’ can be reserved.</w:t>
      </w:r>
    </w:p>
    <w:p w14:paraId="3224CEB2"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6</w:t>
      </w:r>
      <w:r w:rsidRPr="00AA4855">
        <w:rPr>
          <w:rFonts w:eastAsia="宋体"/>
          <w:b/>
          <w:bCs/>
          <w:sz w:val="22"/>
          <w:szCs w:val="18"/>
          <w:u w:val="single"/>
          <w:lang w:val="en-US" w:eastAsia="zh-CN"/>
        </w:rPr>
        <w:t xml:space="preserve">:  </w:t>
      </w:r>
    </w:p>
    <w:p w14:paraId="491A5622" w14:textId="77777777" w:rsidR="009252DF" w:rsidRDefault="009252DF" w:rsidP="009252DF">
      <w:pPr>
        <w:pStyle w:val="aff9"/>
        <w:numPr>
          <w:ilvl w:val="0"/>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For max rank for sTRP transmission, support option2, i.e., c</w:t>
      </w:r>
      <w:r w:rsidRPr="00A81908">
        <w:rPr>
          <w:rFonts w:eastAsia="宋体"/>
          <w:b/>
          <w:bCs/>
          <w:sz w:val="22"/>
          <w:szCs w:val="18"/>
          <w:lang w:val="en-US" w:eastAsia="zh-CN"/>
        </w:rPr>
        <w:t>onfiguring one additional maximal number of layers for sTRP transmission, in addition to maxRank in current spec.</w:t>
      </w:r>
      <w:r>
        <w:rPr>
          <w:rFonts w:eastAsia="宋体"/>
          <w:b/>
          <w:bCs/>
          <w:sz w:val="22"/>
          <w:szCs w:val="18"/>
          <w:lang w:val="en-US" w:eastAsia="zh-CN"/>
        </w:rPr>
        <w:t xml:space="preserve"> The two max rank values are applied to sTRP transmission associated with first and second SRS resource set, respectively.</w:t>
      </w:r>
    </w:p>
    <w:p w14:paraId="12673D88" w14:textId="77777777" w:rsidR="009252DF" w:rsidRDefault="009252DF" w:rsidP="009252DF">
      <w:pPr>
        <w:pStyle w:val="aff9"/>
        <w:numPr>
          <w:ilvl w:val="0"/>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F</w:t>
      </w:r>
      <w:r>
        <w:rPr>
          <w:rFonts w:eastAsia="宋体"/>
          <w:b/>
          <w:bCs/>
          <w:sz w:val="22"/>
          <w:szCs w:val="18"/>
          <w:lang w:val="en-US" w:eastAsia="zh-CN"/>
        </w:rPr>
        <w:t>or max rank for SDM, support alt.2, i.e., c</w:t>
      </w:r>
      <w:r w:rsidRPr="00B62191">
        <w:rPr>
          <w:rFonts w:eastAsia="宋体"/>
          <w:b/>
          <w:bCs/>
          <w:sz w:val="22"/>
          <w:szCs w:val="18"/>
          <w:lang w:val="en-US" w:eastAsia="zh-CN"/>
        </w:rPr>
        <w:t>onfigure separate maximal numbers of layers for the first SRS resource set and the second SRS resource set</w:t>
      </w:r>
      <w:r>
        <w:rPr>
          <w:rFonts w:eastAsia="宋体"/>
          <w:b/>
          <w:bCs/>
          <w:sz w:val="22"/>
          <w:szCs w:val="18"/>
          <w:lang w:val="en-US" w:eastAsia="zh-CN"/>
        </w:rPr>
        <w:t>. The configuration of max rank for SDM is separate from the configuration for sTRP transmission.</w:t>
      </w:r>
    </w:p>
    <w:p w14:paraId="1DB04274"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7</w:t>
      </w:r>
      <w:r w:rsidRPr="00AA4855">
        <w:rPr>
          <w:rFonts w:eastAsia="宋体"/>
          <w:b/>
          <w:bCs/>
          <w:sz w:val="22"/>
          <w:szCs w:val="18"/>
          <w:u w:val="single"/>
          <w:lang w:val="en-US" w:eastAsia="zh-CN"/>
        </w:rPr>
        <w:t xml:space="preserve">:  </w:t>
      </w:r>
    </w:p>
    <w:p w14:paraId="0DF230E3" w14:textId="77777777" w:rsidR="009252DF" w:rsidRDefault="009252DF" w:rsidP="009252DF">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 STxMP SDM scheme</w:t>
      </w:r>
      <w:r w:rsidRPr="002A4BA9">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STxMP and single panel Tx, when single panel Tx is indicated, consider the following options for SRI field indication in CB PUSCH.  </w:t>
      </w:r>
    </w:p>
    <w:p w14:paraId="1F4A38A7" w14:textId="77777777" w:rsidR="009252DF" w:rsidRPr="00476EE8" w:rsidRDefault="009252DF" w:rsidP="009252DF">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Option1: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always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 xml:space="preserve"> SRI field.</w:t>
      </w:r>
    </w:p>
    <w:p w14:paraId="7D6C1D61" w14:textId="77777777" w:rsidR="009252DF" w:rsidRDefault="009252DF" w:rsidP="009252DF">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Option2: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SRI field correspondingly.</w:t>
      </w:r>
    </w:p>
    <w:p w14:paraId="37B013B7"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8:</w:t>
      </w:r>
      <w:r w:rsidRPr="00AA4855">
        <w:rPr>
          <w:rFonts w:eastAsia="宋体"/>
          <w:b/>
          <w:bCs/>
          <w:sz w:val="22"/>
          <w:szCs w:val="18"/>
          <w:u w:val="single"/>
          <w:lang w:val="en-US" w:eastAsia="zh-CN"/>
        </w:rPr>
        <w:t xml:space="preserve">  </w:t>
      </w:r>
    </w:p>
    <w:p w14:paraId="78F12885" w14:textId="77777777" w:rsidR="009252DF" w:rsidRDefault="009252DF" w:rsidP="009252DF">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 STxMP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STxMP and single panel Tx, when single panel Tx is indicated, consider the following options for TPMI field indication in CB PUSCH.  </w:t>
      </w:r>
    </w:p>
    <w:p w14:paraId="56AC7CBD" w14:textId="77777777" w:rsidR="009252DF" w:rsidRPr="00E73125" w:rsidRDefault="009252DF" w:rsidP="009252DF">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Option1: when single panel Tx associated with 1st/2nd SRS resource set is indicated, always apply the 1st TPMI field.</w:t>
      </w:r>
    </w:p>
    <w:p w14:paraId="323A3368" w14:textId="77777777" w:rsidR="009252DF" w:rsidRPr="00E73125" w:rsidRDefault="009252DF" w:rsidP="009252DF">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Option2: when single panel Tx associated with 1st/2nd SRS resource set is indicated, apply the 1st/2nd TPMI field correspondingly.</w:t>
      </w:r>
    </w:p>
    <w:p w14:paraId="7DD2E0F6" w14:textId="77777777" w:rsidR="009252DF" w:rsidRPr="00E73125" w:rsidRDefault="009252DF" w:rsidP="009252DF">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Option3: when single panel Tx associated with 1st/2nd SRS resource set is indicated, 1st and 2nd TPMI field are interpreted jointly, e.g., 1st TPMI field as MSB and 2nd TPMI field as LSB.</w:t>
      </w:r>
    </w:p>
    <w:p w14:paraId="1E0D48D0" w14:textId="77777777" w:rsidR="009252DF" w:rsidRPr="00AA4855" w:rsidRDefault="009252DF" w:rsidP="009252DF">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9</w:t>
      </w:r>
      <w:r w:rsidRPr="00AA4855">
        <w:rPr>
          <w:rFonts w:eastAsia="宋体"/>
          <w:b/>
          <w:bCs/>
          <w:sz w:val="22"/>
          <w:szCs w:val="18"/>
          <w:u w:val="single"/>
          <w:lang w:val="en-US" w:eastAsia="zh-CN"/>
        </w:rPr>
        <w:t xml:space="preserve">:  </w:t>
      </w:r>
    </w:p>
    <w:p w14:paraId="7EAF0862" w14:textId="77777777" w:rsidR="009252DF" w:rsidRDefault="009252DF" w:rsidP="009252DF">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 STxMP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STxMP and single panel Tx, when single panel Tx is indicated, consider the following options for SRI field indication in NCB PUSCH.  </w:t>
      </w:r>
    </w:p>
    <w:p w14:paraId="1BE199FB" w14:textId="77777777" w:rsidR="009252DF" w:rsidRPr="00D06730" w:rsidRDefault="009252DF" w:rsidP="009252DF">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Option1: when single panel Tx associated with 1st/2nd SRS resource set is indicated, always apply the 1st SRI field.</w:t>
      </w:r>
    </w:p>
    <w:p w14:paraId="38DCE7C2" w14:textId="77777777" w:rsidR="009252DF" w:rsidRPr="00D06730" w:rsidRDefault="009252DF" w:rsidP="009252DF">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Option2: when single panel Tx associated with 1st/2nd SRS resource set is indicated, apply the 1st/2nd SRI field correspondingly.</w:t>
      </w:r>
    </w:p>
    <w:p w14:paraId="0DB3D273" w14:textId="77777777" w:rsidR="009252DF" w:rsidRPr="00D06730" w:rsidRDefault="009252DF" w:rsidP="009252DF">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Option3: when single panel Tx associated with 1st/2nd SRS resource set is indicated, 1st and 2nd SRI field are interpreted jointly, e.g., 1st SRI field as MSB and 2nd SRI field as LSB.</w:t>
      </w:r>
    </w:p>
    <w:p w14:paraId="130A08F9" w14:textId="77777777" w:rsidR="009252DF" w:rsidRPr="009252DF" w:rsidRDefault="009252DF" w:rsidP="00805DA1">
      <w:pPr>
        <w:spacing w:afterLines="50" w:after="120"/>
        <w:jc w:val="both"/>
        <w:rPr>
          <w:rFonts w:eastAsia="MS Mincho"/>
          <w:sz w:val="22"/>
          <w:szCs w:val="22"/>
          <w:lang w:val="en-US"/>
        </w:rPr>
      </w:pP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11AAA55" w14:textId="5A653059" w:rsidR="007D3A05" w:rsidRDefault="00A931F1"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 xml:space="preserve">1] </w:t>
      </w:r>
      <w:r w:rsidR="007D3A05" w:rsidRPr="004774DA">
        <w:rPr>
          <w:rFonts w:eastAsia="MS Mincho"/>
          <w:sz w:val="22"/>
          <w:szCs w:val="22"/>
        </w:rPr>
        <w:t>RAN1 Meeting #1</w:t>
      </w:r>
      <w:r w:rsidR="00805DA1">
        <w:rPr>
          <w:rFonts w:eastAsia="MS Mincho"/>
          <w:sz w:val="22"/>
          <w:szCs w:val="22"/>
        </w:rPr>
        <w:t>10</w:t>
      </w:r>
      <w:r w:rsidR="007D3A05" w:rsidRPr="004774DA">
        <w:rPr>
          <w:rFonts w:eastAsia="MS Mincho"/>
          <w:sz w:val="22"/>
          <w:szCs w:val="22"/>
        </w:rPr>
        <w:t xml:space="preserve"> Chairman’s Notes, </w:t>
      </w:r>
      <w:r w:rsidR="00805DA1">
        <w:rPr>
          <w:rFonts w:eastAsia="MS Mincho"/>
          <w:sz w:val="22"/>
          <w:szCs w:val="22"/>
        </w:rPr>
        <w:t>August</w:t>
      </w:r>
      <w:r w:rsidR="007D3A05" w:rsidRPr="004774DA">
        <w:rPr>
          <w:rFonts w:eastAsia="MS Mincho"/>
          <w:sz w:val="22"/>
          <w:szCs w:val="22"/>
        </w:rPr>
        <w:t xml:space="preserve"> 2022</w:t>
      </w:r>
    </w:p>
    <w:p w14:paraId="76FC9AC6" w14:textId="366CB04A" w:rsidR="00704578" w:rsidRDefault="00704578"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 xml:space="preserve">1] </w:t>
      </w:r>
      <w:r w:rsidRPr="004774DA">
        <w:rPr>
          <w:rFonts w:eastAsia="MS Mincho"/>
          <w:sz w:val="22"/>
          <w:szCs w:val="22"/>
        </w:rPr>
        <w:t>RAN1 Meeting #1</w:t>
      </w:r>
      <w:r>
        <w:rPr>
          <w:rFonts w:eastAsia="MS Mincho"/>
          <w:sz w:val="22"/>
          <w:szCs w:val="22"/>
        </w:rPr>
        <w:t>10bis</w:t>
      </w:r>
      <w:r w:rsidRPr="004774DA">
        <w:rPr>
          <w:rFonts w:eastAsia="MS Mincho"/>
          <w:sz w:val="22"/>
          <w:szCs w:val="22"/>
        </w:rPr>
        <w:t xml:space="preserve"> Chairman’s Notes, </w:t>
      </w:r>
      <w:r>
        <w:rPr>
          <w:rFonts w:eastAsia="MS Mincho"/>
          <w:sz w:val="22"/>
          <w:szCs w:val="22"/>
        </w:rPr>
        <w:t xml:space="preserve">October </w:t>
      </w:r>
      <w:r w:rsidRPr="004774DA">
        <w:rPr>
          <w:rFonts w:eastAsia="MS Mincho"/>
          <w:sz w:val="22"/>
          <w:szCs w:val="22"/>
        </w:rPr>
        <w:t>2022</w:t>
      </w:r>
    </w:p>
    <w:p w14:paraId="602429FD" w14:textId="42002DDA" w:rsidR="007661CD" w:rsidRPr="001E5C26" w:rsidRDefault="001E5C26"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 xml:space="preserve">1] </w:t>
      </w:r>
      <w:r w:rsidRPr="004774DA">
        <w:rPr>
          <w:rFonts w:eastAsia="MS Mincho"/>
          <w:sz w:val="22"/>
          <w:szCs w:val="22"/>
        </w:rPr>
        <w:t>RAN1 Meeting #1</w:t>
      </w:r>
      <w:r>
        <w:rPr>
          <w:rFonts w:eastAsia="MS Mincho"/>
          <w:sz w:val="22"/>
          <w:szCs w:val="22"/>
        </w:rPr>
        <w:t>11</w:t>
      </w:r>
      <w:r w:rsidRPr="004774DA">
        <w:rPr>
          <w:rFonts w:eastAsia="MS Mincho"/>
          <w:sz w:val="22"/>
          <w:szCs w:val="22"/>
        </w:rPr>
        <w:t xml:space="preserve"> Chairman’s Notes, </w:t>
      </w:r>
      <w:r>
        <w:rPr>
          <w:rFonts w:eastAsia="MS Mincho"/>
          <w:sz w:val="22"/>
          <w:szCs w:val="22"/>
        </w:rPr>
        <w:t xml:space="preserve">November </w:t>
      </w:r>
      <w:r w:rsidRPr="004774DA">
        <w:rPr>
          <w:rFonts w:eastAsia="MS Mincho"/>
          <w:sz w:val="22"/>
          <w:szCs w:val="22"/>
        </w:rPr>
        <w:t>2022</w:t>
      </w:r>
    </w:p>
    <w:p w14:paraId="40A48374" w14:textId="6D6D2E9A" w:rsidR="00A140AB" w:rsidRPr="00704578" w:rsidRDefault="00B47BE2" w:rsidP="00704578">
      <w:pPr>
        <w:pStyle w:val="1"/>
        <w:spacing w:before="180" w:after="120"/>
        <w:jc w:val="both"/>
        <w:rPr>
          <w:rFonts w:eastAsia="MS Mincho"/>
          <w:b/>
          <w:bCs/>
          <w:szCs w:val="24"/>
          <w:lang w:val="en-US"/>
        </w:rPr>
      </w:pPr>
      <w:r w:rsidRPr="00297F2D">
        <w:rPr>
          <w:rFonts w:eastAsia="MS Mincho" w:hint="eastAsia"/>
          <w:b/>
          <w:bCs/>
          <w:szCs w:val="24"/>
          <w:lang w:val="en-US"/>
        </w:rPr>
        <w:t>A</w:t>
      </w:r>
      <w:r w:rsidRPr="00297F2D">
        <w:rPr>
          <w:rFonts w:eastAsia="MS Mincho"/>
          <w:b/>
          <w:bCs/>
          <w:szCs w:val="24"/>
          <w:lang w:val="en-US"/>
        </w:rPr>
        <w:t>ppendix</w:t>
      </w:r>
      <w:r w:rsidR="007C3D77" w:rsidRPr="00297F2D">
        <w:rPr>
          <w:rFonts w:eastAsia="MS Mincho"/>
          <w:b/>
          <w:bCs/>
          <w:szCs w:val="24"/>
          <w:lang w:val="en-US"/>
        </w:rPr>
        <w:t xml:space="preserve"> </w:t>
      </w:r>
      <w:r w:rsidR="00297F2D">
        <w:rPr>
          <w:rFonts w:eastAsia="MS Mincho"/>
          <w:b/>
          <w:bCs/>
          <w:szCs w:val="24"/>
          <w:lang w:val="en-US"/>
        </w:rPr>
        <w:t xml:space="preserve"> </w:t>
      </w:r>
    </w:p>
    <w:p w14:paraId="5CA44E44" w14:textId="350E703B" w:rsidR="00297F2D" w:rsidRPr="00EE37AF" w:rsidRDefault="00297F2D" w:rsidP="00297F2D">
      <w:pPr>
        <w:jc w:val="center"/>
        <w:rPr>
          <w:rFonts w:eastAsia="宋体"/>
          <w:lang w:eastAsia="zh-CN"/>
        </w:rPr>
      </w:pPr>
      <w:r>
        <w:rPr>
          <w:rFonts w:eastAsia="宋体" w:hint="eastAsia"/>
          <w:lang w:eastAsia="zh-CN"/>
        </w:rPr>
        <w:t>T</w:t>
      </w:r>
      <w:r>
        <w:rPr>
          <w:rFonts w:eastAsia="宋体"/>
          <w:lang w:eastAsia="zh-CN"/>
        </w:rPr>
        <w:t xml:space="preserve">able I: SLS </w:t>
      </w:r>
      <w:r w:rsidRPr="00B47BE2">
        <w:rPr>
          <w:rFonts w:eastAsia="宋体"/>
          <w:sz w:val="22"/>
          <w:szCs w:val="22"/>
          <w:lang w:val="x-none" w:eastAsia="zh-CN"/>
        </w:rPr>
        <w:t>assumptions</w:t>
      </w:r>
      <w:r>
        <w:rPr>
          <w:rFonts w:eastAsia="宋体"/>
          <w:sz w:val="22"/>
          <w:szCs w:val="22"/>
          <w:lang w:val="x-none" w:eastAsia="zh-CN"/>
        </w:rPr>
        <w:t xml:space="preserve"> for STxMP PUSCH in S-DCI M-TRP</w:t>
      </w:r>
    </w:p>
    <w:tbl>
      <w:tblPr>
        <w:tblW w:w="10622" w:type="dxa"/>
        <w:tblCellMar>
          <w:left w:w="0" w:type="dxa"/>
          <w:right w:w="0" w:type="dxa"/>
        </w:tblCellMar>
        <w:tblLook w:val="04A0" w:firstRow="1" w:lastRow="0" w:firstColumn="1" w:lastColumn="0" w:noHBand="0" w:noVBand="1"/>
      </w:tblPr>
      <w:tblGrid>
        <w:gridCol w:w="2258"/>
        <w:gridCol w:w="8364"/>
      </w:tblGrid>
      <w:tr w:rsidR="00BB6AD8" w:rsidRPr="00BB6AD8" w14:paraId="5273DEAD" w14:textId="77777777" w:rsidTr="0065158E">
        <w:trPr>
          <w:trHeight w:val="118"/>
        </w:trPr>
        <w:tc>
          <w:tcPr>
            <w:tcW w:w="2258" w:type="dxa"/>
            <w:tcBorders>
              <w:top w:val="single" w:sz="8" w:space="0" w:color="000000"/>
              <w:left w:val="single" w:sz="8" w:space="0" w:color="000000"/>
              <w:bottom w:val="single" w:sz="8" w:space="0" w:color="000000"/>
              <w:right w:val="single" w:sz="8" w:space="0" w:color="000000"/>
            </w:tcBorders>
            <w:shd w:val="clear" w:color="auto" w:fill="D5DCE4"/>
            <w:tcMar>
              <w:top w:w="15" w:type="dxa"/>
              <w:left w:w="60" w:type="dxa"/>
              <w:bottom w:w="0" w:type="dxa"/>
              <w:right w:w="60" w:type="dxa"/>
            </w:tcMar>
            <w:hideMark/>
          </w:tcPr>
          <w:p w14:paraId="06B1DCBF"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Parameters</w:t>
            </w:r>
          </w:p>
        </w:tc>
        <w:tc>
          <w:tcPr>
            <w:tcW w:w="8364" w:type="dxa"/>
            <w:tcBorders>
              <w:top w:val="single" w:sz="8" w:space="0" w:color="000000"/>
              <w:left w:val="nil"/>
              <w:bottom w:val="single" w:sz="8" w:space="0" w:color="000000"/>
              <w:right w:val="single" w:sz="8" w:space="0" w:color="000000"/>
            </w:tcBorders>
            <w:shd w:val="clear" w:color="auto" w:fill="D5DCE4"/>
            <w:tcMar>
              <w:top w:w="15" w:type="dxa"/>
              <w:left w:w="60" w:type="dxa"/>
              <w:bottom w:w="0" w:type="dxa"/>
              <w:right w:w="60" w:type="dxa"/>
            </w:tcMar>
            <w:hideMark/>
          </w:tcPr>
          <w:p w14:paraId="706E4C59"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Values</w:t>
            </w:r>
          </w:p>
        </w:tc>
      </w:tr>
      <w:tr w:rsidR="00BB6AD8" w:rsidRPr="00BB6AD8" w14:paraId="4D64CE53" w14:textId="77777777" w:rsidTr="0065158E">
        <w:trPr>
          <w:trHeight w:val="20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423285DD"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Frequency Range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746422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FR2 @ 30 GHz, SCS: 120 kHz, BW: 80 MHz,</w:t>
            </w:r>
          </w:p>
        </w:tc>
      </w:tr>
      <w:tr w:rsidR="00BB6AD8" w:rsidRPr="00BB6AD8" w14:paraId="5DBAD95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4C1F2B"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Scenarios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654865F" w14:textId="65FDA3BC" w:rsidR="00BB6AD8" w:rsidRPr="00BB6AD8" w:rsidRDefault="00BB6AD8" w:rsidP="00BB6AD8">
            <w:pPr>
              <w:rPr>
                <w:rFonts w:eastAsia="宋体"/>
                <w:sz w:val="22"/>
                <w:szCs w:val="22"/>
                <w:lang w:val="en-US" w:eastAsia="zh-CN"/>
              </w:rPr>
            </w:pPr>
            <w:r w:rsidRPr="00BB6AD8">
              <w:rPr>
                <w:rFonts w:eastAsia="宋体"/>
                <w:sz w:val="22"/>
                <w:szCs w:val="22"/>
                <w:lang w:eastAsia="zh-CN"/>
              </w:rPr>
              <w:t>Dense urban (macro-layer only, TR 38.913) @FR2, 200m ISD, 2-tier model with wrap-around (7 sites, 3 sectors/cells per cell), 100% outdoor</w:t>
            </w:r>
          </w:p>
          <w:p w14:paraId="43B3A482" w14:textId="765C923C" w:rsidR="00BB6AD8" w:rsidRPr="00BB6AD8" w:rsidRDefault="00BB6AD8" w:rsidP="00BB6AD8">
            <w:pPr>
              <w:rPr>
                <w:rFonts w:eastAsia="宋体"/>
                <w:sz w:val="22"/>
                <w:szCs w:val="22"/>
                <w:lang w:val="en-US" w:eastAsia="zh-CN"/>
              </w:rPr>
            </w:pPr>
          </w:p>
        </w:tc>
      </w:tr>
      <w:tr w:rsidR="00BB6AD8" w:rsidRPr="00BB6AD8" w14:paraId="3D39536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64305E01"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speed</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1524659" w14:textId="19A6D3DA" w:rsidR="00BB6AD8" w:rsidRPr="00BB6AD8" w:rsidRDefault="00BB6AD8" w:rsidP="00BB6AD8">
            <w:pPr>
              <w:rPr>
                <w:rFonts w:eastAsia="宋体"/>
                <w:sz w:val="22"/>
                <w:szCs w:val="22"/>
                <w:lang w:val="en-US" w:eastAsia="zh-CN"/>
              </w:rPr>
            </w:pPr>
            <w:r w:rsidRPr="00BB6AD8">
              <w:rPr>
                <w:rFonts w:eastAsia="宋体"/>
                <w:sz w:val="22"/>
                <w:szCs w:val="22"/>
                <w:lang w:eastAsia="zh-CN"/>
              </w:rPr>
              <w:t>3 km/hr for all UEs</w:t>
            </w:r>
          </w:p>
          <w:p w14:paraId="2C61C117" w14:textId="4D1D2898" w:rsidR="00BB6AD8" w:rsidRPr="00BB6AD8" w:rsidRDefault="00BB6AD8" w:rsidP="00BB6AD8">
            <w:pPr>
              <w:rPr>
                <w:rFonts w:eastAsia="宋体"/>
                <w:sz w:val="22"/>
                <w:szCs w:val="22"/>
                <w:lang w:val="en-US" w:eastAsia="zh-CN"/>
              </w:rPr>
            </w:pPr>
          </w:p>
        </w:tc>
      </w:tr>
      <w:tr w:rsidR="00BB6AD8" w:rsidRPr="00BB6AD8" w14:paraId="7368F3BE" w14:textId="77777777" w:rsidTr="00F50EAB">
        <w:trPr>
          <w:trHeight w:val="33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B40FA7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Maximum UE Tx Power</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BF17E25" w14:textId="2D76A4A5" w:rsidR="00F50EAB" w:rsidRPr="00F50EAB" w:rsidRDefault="00BB6AD8" w:rsidP="00F50EAB">
            <w:pPr>
              <w:rPr>
                <w:rFonts w:eastAsia="宋体"/>
                <w:sz w:val="22"/>
                <w:szCs w:val="22"/>
                <w:lang w:val="en-US" w:eastAsia="zh-CN"/>
              </w:rPr>
            </w:pPr>
            <w:r w:rsidRPr="00BB6AD8">
              <w:rPr>
                <w:rFonts w:eastAsia="宋体"/>
                <w:sz w:val="22"/>
                <w:szCs w:val="22"/>
                <w:lang w:eastAsia="zh-CN"/>
              </w:rPr>
              <w:t>Max TRP of 23 dBm and max EIRP 43 dBm per panel    </w:t>
            </w:r>
            <w:r w:rsidRPr="00BB6AD8">
              <w:rPr>
                <w:rFonts w:eastAsia="宋体"/>
                <w:b/>
                <w:bCs/>
                <w:sz w:val="22"/>
                <w:szCs w:val="22"/>
                <w:lang w:eastAsia="zh-CN"/>
              </w:rPr>
              <w:t xml:space="preserve">     </w:t>
            </w:r>
            <w:r w:rsidRPr="00BB6AD8">
              <w:rPr>
                <w:rFonts w:eastAsia="宋体"/>
                <w:sz w:val="22"/>
                <w:szCs w:val="22"/>
                <w:lang w:eastAsia="zh-CN"/>
              </w:rPr>
              <w:t> </w:t>
            </w:r>
          </w:p>
          <w:p w14:paraId="4EB0E5B3" w14:textId="5A403072" w:rsidR="00BB6AD8" w:rsidRPr="00BB6AD8" w:rsidRDefault="00BB6AD8" w:rsidP="00BB6AD8">
            <w:pPr>
              <w:rPr>
                <w:rFonts w:eastAsia="宋体"/>
                <w:sz w:val="22"/>
                <w:szCs w:val="22"/>
                <w:lang w:val="en-US" w:eastAsia="zh-CN"/>
              </w:rPr>
            </w:pPr>
          </w:p>
        </w:tc>
      </w:tr>
      <w:tr w:rsidR="00BB6AD8" w:rsidRPr="00BB6AD8" w14:paraId="0D9A3BE3"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1C5BB98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receiver Noise Figure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EA6E6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7 dB</w:t>
            </w:r>
          </w:p>
        </w:tc>
      </w:tr>
      <w:tr w:rsidR="00BB6AD8" w:rsidRPr="00BB6AD8" w14:paraId="3E17B96A" w14:textId="77777777" w:rsidTr="00F50EAB">
        <w:trPr>
          <w:trHeight w:val="567"/>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0F83E7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E81549C" w14:textId="49B6C0A0" w:rsidR="00BB6AD8" w:rsidRPr="00BB6AD8" w:rsidRDefault="00BB6AD8" w:rsidP="00BB6AD8">
            <w:pPr>
              <w:rPr>
                <w:rFonts w:eastAsia="宋体"/>
                <w:sz w:val="22"/>
                <w:szCs w:val="22"/>
                <w:lang w:eastAsia="zh-CN"/>
              </w:rPr>
            </w:pPr>
            <w:r w:rsidRPr="00BB6AD8">
              <w:rPr>
                <w:rFonts w:eastAsia="宋体"/>
                <w:sz w:val="22"/>
                <w:szCs w:val="22"/>
                <w:lang w:eastAsia="zh-CN"/>
              </w:rPr>
              <w:t>(M, N, P, M</w:t>
            </w:r>
            <w:r w:rsidRPr="00BB6AD8">
              <w:rPr>
                <w:rFonts w:eastAsia="宋体"/>
                <w:sz w:val="22"/>
                <w:szCs w:val="22"/>
                <w:vertAlign w:val="subscript"/>
                <w:lang w:eastAsia="zh-CN"/>
              </w:rPr>
              <w:t>g</w:t>
            </w:r>
            <w:r w:rsidRPr="00BB6AD8">
              <w:rPr>
                <w:rFonts w:eastAsia="宋体"/>
                <w:sz w:val="22"/>
                <w:szCs w:val="22"/>
                <w:lang w:eastAsia="zh-CN"/>
              </w:rPr>
              <w:t>, N</w:t>
            </w:r>
            <w:r w:rsidRPr="00BB6AD8">
              <w:rPr>
                <w:rFonts w:eastAsia="宋体"/>
                <w:sz w:val="22"/>
                <w:szCs w:val="22"/>
                <w:vertAlign w:val="subscript"/>
                <w:lang w:eastAsia="zh-CN"/>
              </w:rPr>
              <w:t>g</w:t>
            </w:r>
            <w:r w:rsidRPr="00BB6AD8">
              <w:rPr>
                <w:rFonts w:eastAsia="宋体"/>
                <w:sz w:val="22"/>
                <w:szCs w:val="22"/>
                <w:lang w:eastAsia="zh-CN"/>
              </w:rPr>
              <w:t>) = (4, 8, 2, 2, 2). (d</w:t>
            </w:r>
            <w:r w:rsidRPr="00BB6AD8">
              <w:rPr>
                <w:rFonts w:eastAsia="宋体"/>
                <w:sz w:val="22"/>
                <w:szCs w:val="22"/>
                <w:vertAlign w:val="subscript"/>
                <w:lang w:eastAsia="zh-CN"/>
              </w:rPr>
              <w:t>V</w:t>
            </w:r>
            <w:r w:rsidRPr="00BB6AD8">
              <w:rPr>
                <w:rFonts w:eastAsia="宋体"/>
                <w:sz w:val="22"/>
                <w:szCs w:val="22"/>
                <w:lang w:eastAsia="zh-CN"/>
              </w:rPr>
              <w:t>, d</w:t>
            </w:r>
            <w:r w:rsidRPr="00BB6AD8">
              <w:rPr>
                <w:rFonts w:eastAsia="宋体"/>
                <w:sz w:val="22"/>
                <w:szCs w:val="22"/>
                <w:vertAlign w:val="subscript"/>
                <w:lang w:eastAsia="zh-CN"/>
              </w:rPr>
              <w:t>H</w:t>
            </w:r>
            <w:r w:rsidRPr="00BB6AD8">
              <w:rPr>
                <w:rFonts w:eastAsia="宋体"/>
                <w:sz w:val="22"/>
                <w:szCs w:val="22"/>
                <w:lang w:eastAsia="zh-CN"/>
              </w:rPr>
              <w:t>) = (0.5, 0.5) λ. (d</w:t>
            </w:r>
            <w:r w:rsidRPr="00BB6AD8">
              <w:rPr>
                <w:rFonts w:eastAsia="宋体"/>
                <w:sz w:val="22"/>
                <w:szCs w:val="22"/>
                <w:vertAlign w:val="subscript"/>
                <w:lang w:eastAsia="zh-CN"/>
              </w:rPr>
              <w:t>g,V</w:t>
            </w:r>
            <w:r w:rsidRPr="00BB6AD8">
              <w:rPr>
                <w:rFonts w:eastAsia="宋体"/>
                <w:sz w:val="22"/>
                <w:szCs w:val="22"/>
                <w:lang w:eastAsia="zh-CN"/>
              </w:rPr>
              <w:t>, d</w:t>
            </w:r>
            <w:r w:rsidRPr="00BB6AD8">
              <w:rPr>
                <w:rFonts w:eastAsia="宋体"/>
                <w:sz w:val="22"/>
                <w:szCs w:val="22"/>
                <w:vertAlign w:val="subscript"/>
                <w:lang w:eastAsia="zh-CN"/>
              </w:rPr>
              <w:t>g,H</w:t>
            </w:r>
            <w:r w:rsidRPr="00BB6AD8">
              <w:rPr>
                <w:rFonts w:eastAsia="宋体"/>
                <w:sz w:val="22"/>
                <w:szCs w:val="22"/>
                <w:lang w:eastAsia="zh-CN"/>
              </w:rPr>
              <w:t>) = (2.0, 4.0) λ</w:t>
            </w:r>
          </w:p>
          <w:p w14:paraId="5BAAAF66" w14:textId="098E0E24" w:rsidR="00BB6AD8" w:rsidRPr="00BB6AD8" w:rsidRDefault="00BB6AD8" w:rsidP="00BB6AD8">
            <w:pPr>
              <w:rPr>
                <w:rFonts w:eastAsia="宋体"/>
                <w:sz w:val="22"/>
                <w:szCs w:val="22"/>
                <w:lang w:eastAsia="zh-CN"/>
              </w:rPr>
            </w:pPr>
            <w:r w:rsidRPr="00BB6AD8">
              <w:rPr>
                <w:rFonts w:eastAsia="宋体"/>
                <w:sz w:val="22"/>
                <w:szCs w:val="22"/>
                <w:lang w:eastAsia="zh-CN"/>
              </w:rPr>
              <w:t>2TxRU per panel, 12 beam</w:t>
            </w:r>
            <w:r w:rsidR="00F50EAB" w:rsidRPr="00F50EAB">
              <w:rPr>
                <w:rFonts w:eastAsia="宋体"/>
                <w:sz w:val="22"/>
                <w:szCs w:val="22"/>
                <w:lang w:eastAsia="zh-CN"/>
              </w:rPr>
              <w:t>s</w:t>
            </w:r>
          </w:p>
        </w:tc>
      </w:tr>
      <w:tr w:rsidR="00BB6AD8" w:rsidRPr="00BB6AD8" w14:paraId="55806A9A"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30FDC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84DF8A"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A.2.1-6, Table A.2.1-7</w:t>
            </w:r>
          </w:p>
        </w:tc>
      </w:tr>
      <w:tr w:rsidR="00BB6AD8" w:rsidRPr="00BB6AD8" w14:paraId="3B6A9C20"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3A867C00"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2A648394" w14:textId="63F2B7DD" w:rsidR="00BB6AD8" w:rsidRPr="00BB6AD8" w:rsidRDefault="00BB6AD8" w:rsidP="00BB6AD8">
            <w:pPr>
              <w:rPr>
                <w:rFonts w:eastAsia="宋体"/>
                <w:sz w:val="22"/>
                <w:szCs w:val="22"/>
                <w:lang w:eastAsia="zh-CN"/>
              </w:rPr>
            </w:pPr>
            <w:r w:rsidRPr="00BB6AD8">
              <w:rPr>
                <w:rFonts w:eastAsia="宋体"/>
                <w:sz w:val="22"/>
                <w:szCs w:val="22"/>
                <w:lang w:eastAsia="zh-CN"/>
              </w:rPr>
              <w:t>(M, N, P, Mg, Ng) = (2, 4, 2, 1, 2); (dV, dH) = (0.5, 0.5)λ. (dg,V, dg,H) = (0, 0)λ. * Θmg,ng=90°; Ω0,1=Ω0,0+180. The polarization angles are 0 and 90</w:t>
            </w:r>
          </w:p>
          <w:p w14:paraId="62A3A7D6" w14:textId="324D4C66" w:rsidR="00BB6AD8" w:rsidRPr="00BB6AD8" w:rsidRDefault="00BB6AD8" w:rsidP="00BB6AD8">
            <w:pPr>
              <w:rPr>
                <w:rFonts w:eastAsia="宋体"/>
                <w:sz w:val="22"/>
                <w:szCs w:val="22"/>
                <w:lang w:val="en-US" w:eastAsia="zh-CN"/>
              </w:rPr>
            </w:pPr>
            <w:r w:rsidRPr="00BB6AD8">
              <w:rPr>
                <w:rFonts w:eastAsia="宋体"/>
                <w:sz w:val="22"/>
                <w:szCs w:val="22"/>
                <w:lang w:val="en-US" w:eastAsia="zh-CN"/>
              </w:rPr>
              <w:t>2TxRU per panel, 8 beams</w:t>
            </w:r>
          </w:p>
        </w:tc>
      </w:tr>
      <w:tr w:rsidR="00BB6AD8" w:rsidRPr="00BB6AD8" w14:paraId="51C4C384"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3F45A3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503664C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A.2.1-8</w:t>
            </w:r>
          </w:p>
        </w:tc>
      </w:tr>
      <w:tr w:rsidR="00BB6AD8" w:rsidRPr="00BB6AD8" w14:paraId="1EFD583A"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48D72A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dropping</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4174200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Random</w:t>
            </w:r>
          </w:p>
        </w:tc>
      </w:tr>
      <w:tr w:rsidR="00BB6AD8" w:rsidRPr="00BB6AD8" w14:paraId="6D426EAF"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82E7EE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and panel orientation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AC89D2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Vertical but random in azimuth</w:t>
            </w:r>
          </w:p>
        </w:tc>
      </w:tr>
      <w:tr w:rsidR="00BB6AD8" w:rsidRPr="00BB6AD8" w14:paraId="13CE479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89D174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Traffic Model</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D1D302E" w14:textId="4390E9E6" w:rsidR="00BB6AD8" w:rsidRPr="00BB6AD8" w:rsidRDefault="00BB6AD8" w:rsidP="00BB6AD8">
            <w:pPr>
              <w:rPr>
                <w:rFonts w:eastAsia="宋体"/>
                <w:sz w:val="22"/>
                <w:szCs w:val="22"/>
                <w:lang w:val="en-US" w:eastAsia="zh-CN"/>
              </w:rPr>
            </w:pPr>
            <w:r w:rsidRPr="00BB6AD8">
              <w:rPr>
                <w:rFonts w:eastAsia="宋体"/>
                <w:sz w:val="22"/>
                <w:szCs w:val="22"/>
                <w:lang w:eastAsia="zh-CN"/>
              </w:rPr>
              <w:t>FTP model 1 with packet size 0.5Mbytes (other value is not precluded).</w:t>
            </w:r>
          </w:p>
        </w:tc>
      </w:tr>
      <w:tr w:rsidR="00BB6AD8" w:rsidRPr="00BB6AD8" w14:paraId="39A85856"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6B9CBDC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Control and RS overhead</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3A059F9" w14:textId="376B3A38" w:rsidR="00BB6AD8" w:rsidRPr="00BB6AD8" w:rsidRDefault="00F50EAB" w:rsidP="00BB6AD8">
            <w:pPr>
              <w:rPr>
                <w:rFonts w:eastAsia="宋体"/>
                <w:sz w:val="22"/>
                <w:szCs w:val="22"/>
                <w:lang w:val="en-US" w:eastAsia="zh-CN"/>
              </w:rPr>
            </w:pPr>
            <w:r>
              <w:rPr>
                <w:rFonts w:eastAsia="宋体"/>
                <w:sz w:val="22"/>
                <w:szCs w:val="22"/>
                <w:lang w:eastAsia="zh-CN"/>
              </w:rPr>
              <w:t>No control and RS overhead</w:t>
            </w:r>
          </w:p>
        </w:tc>
      </w:tr>
      <w:tr w:rsidR="00BB6AD8" w:rsidRPr="00BB6AD8" w14:paraId="36E657DE"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A519B8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BF/Precoder scheme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628C2EA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SVD</w:t>
            </w:r>
          </w:p>
        </w:tc>
      </w:tr>
      <w:tr w:rsidR="00BB6AD8" w:rsidRPr="00BB6AD8" w14:paraId="6E33D2A0"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3DC5B704"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height</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50AE6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1.5 m</w:t>
            </w:r>
          </w:p>
        </w:tc>
      </w:tr>
      <w:tr w:rsidR="00BB6AD8" w:rsidRPr="00BB6AD8" w14:paraId="65625A3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55242C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UL MIMO Mode, rank</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D244E02" w14:textId="77777777" w:rsidR="00F50EAB" w:rsidRPr="00F50EAB" w:rsidRDefault="00BB6AD8" w:rsidP="00F50EAB">
            <w:pPr>
              <w:rPr>
                <w:rFonts w:eastAsia="宋体"/>
                <w:sz w:val="22"/>
                <w:szCs w:val="22"/>
                <w:lang w:eastAsia="zh-CN"/>
              </w:rPr>
            </w:pPr>
            <w:r w:rsidRPr="00BB6AD8">
              <w:rPr>
                <w:rFonts w:eastAsia="宋体"/>
                <w:sz w:val="22"/>
                <w:szCs w:val="22"/>
                <w:lang w:eastAsia="zh-CN"/>
              </w:rPr>
              <w:t>UL SU-MIMO</w:t>
            </w:r>
          </w:p>
          <w:p w14:paraId="3C6AB9B0" w14:textId="578B1152" w:rsidR="00BB6AD8" w:rsidRPr="00BB6AD8" w:rsidRDefault="00BB6AD8" w:rsidP="00F50EAB">
            <w:pPr>
              <w:rPr>
                <w:rFonts w:eastAsia="宋体"/>
                <w:sz w:val="22"/>
                <w:szCs w:val="22"/>
                <w:lang w:val="en-US" w:eastAsia="zh-CN"/>
              </w:rPr>
            </w:pPr>
            <w:r w:rsidRPr="00BB6AD8">
              <w:rPr>
                <w:rFonts w:eastAsia="宋体"/>
                <w:sz w:val="22"/>
                <w:szCs w:val="22"/>
                <w:lang w:eastAsia="zh-CN"/>
              </w:rPr>
              <w:t>Up to rank 4 for STxMP with 2 panels.</w:t>
            </w:r>
          </w:p>
        </w:tc>
      </w:tr>
      <w:tr w:rsidR="00BB6AD8" w:rsidRPr="00BB6AD8" w14:paraId="4C7C4D0F"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92CFD6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Per panel power control and other issues that are affected by RF transmission chain architecture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51FC05EE" w14:textId="03167A4C" w:rsidR="00BB6AD8" w:rsidRPr="00BB6AD8" w:rsidRDefault="00AB5E28" w:rsidP="00BB6AD8">
            <w:pPr>
              <w:rPr>
                <w:rFonts w:eastAsia="宋体"/>
                <w:sz w:val="22"/>
                <w:szCs w:val="22"/>
                <w:lang w:val="en-US" w:eastAsia="zh-CN"/>
              </w:rPr>
            </w:pPr>
            <w:r>
              <w:rPr>
                <w:rFonts w:eastAsia="宋体"/>
                <w:sz w:val="22"/>
                <w:szCs w:val="22"/>
                <w:lang w:eastAsia="zh-CN"/>
              </w:rPr>
              <w:t xml:space="preserve">Per panel power control is assumed </w:t>
            </w:r>
          </w:p>
        </w:tc>
      </w:tr>
      <w:tr w:rsidR="00BB6AD8" w:rsidRPr="00BB6AD8" w14:paraId="472B631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7A50AD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Cross-link interference between 2 panels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6EB97CC" w14:textId="7496E6F8" w:rsidR="00BB6AD8" w:rsidRPr="00BB6AD8" w:rsidRDefault="00AB5E28" w:rsidP="00BB6AD8">
            <w:pPr>
              <w:rPr>
                <w:rFonts w:eastAsia="宋体"/>
                <w:sz w:val="22"/>
                <w:szCs w:val="22"/>
                <w:lang w:val="en-US" w:eastAsia="zh-CN"/>
              </w:rPr>
            </w:pPr>
            <w:r>
              <w:rPr>
                <w:rFonts w:eastAsia="宋体"/>
                <w:sz w:val="22"/>
                <w:szCs w:val="22"/>
                <w:lang w:eastAsia="zh-CN"/>
              </w:rPr>
              <w:t xml:space="preserve">Cross-link interference between 2 panels is assumed </w:t>
            </w:r>
          </w:p>
        </w:tc>
      </w:tr>
    </w:tbl>
    <w:p w14:paraId="6C8C479D" w14:textId="3B0F5ACE" w:rsidR="00297F2D" w:rsidRDefault="00297F2D" w:rsidP="00A140AB">
      <w:pPr>
        <w:jc w:val="center"/>
        <w:rPr>
          <w:rFonts w:eastAsia="宋体"/>
          <w:lang w:val="en-US" w:eastAsia="zh-CN"/>
        </w:rPr>
      </w:pPr>
    </w:p>
    <w:p w14:paraId="3CB589C9" w14:textId="77777777" w:rsidR="00571A1A" w:rsidRPr="00BB6AD8" w:rsidRDefault="00571A1A" w:rsidP="00F2063B">
      <w:pPr>
        <w:jc w:val="center"/>
        <w:rPr>
          <w:rFonts w:eastAsia="宋体"/>
          <w:lang w:val="en-US" w:eastAsia="zh-CN"/>
        </w:rPr>
      </w:pPr>
    </w:p>
    <w:sectPr w:rsidR="00571A1A" w:rsidRPr="00BB6AD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FCCE9" w14:textId="77777777" w:rsidR="00026DEE" w:rsidRDefault="00026DEE">
      <w:r>
        <w:separator/>
      </w:r>
    </w:p>
  </w:endnote>
  <w:endnote w:type="continuationSeparator" w:id="0">
    <w:p w14:paraId="57B04633" w14:textId="77777777" w:rsidR="00026DEE" w:rsidRDefault="00026DEE">
      <w:r>
        <w:continuationSeparator/>
      </w:r>
    </w:p>
  </w:endnote>
  <w:endnote w:type="continuationNotice" w:id="1">
    <w:p w14:paraId="36917E93" w14:textId="77777777" w:rsidR="00026DEE" w:rsidRDefault="0002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B1C3" w14:textId="77777777" w:rsidR="00026DEE" w:rsidRDefault="00026DEE">
      <w:r>
        <w:separator/>
      </w:r>
    </w:p>
  </w:footnote>
  <w:footnote w:type="continuationSeparator" w:id="0">
    <w:p w14:paraId="46E3F7CE" w14:textId="77777777" w:rsidR="00026DEE" w:rsidRDefault="00026DEE">
      <w:r>
        <w:continuationSeparator/>
      </w:r>
    </w:p>
  </w:footnote>
  <w:footnote w:type="continuationNotice" w:id="1">
    <w:p w14:paraId="38D86CB1" w14:textId="77777777" w:rsidR="00026DEE" w:rsidRDefault="00026D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BE73A4"/>
    <w:multiLevelType w:val="hybridMultilevel"/>
    <w:tmpl w:val="714ABFFE"/>
    <w:lvl w:ilvl="0" w:tplc="498AA5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947AB9"/>
    <w:multiLevelType w:val="hybridMultilevel"/>
    <w:tmpl w:val="C6C04678"/>
    <w:lvl w:ilvl="0" w:tplc="FE384518">
      <w:start w:val="1"/>
      <w:numFmt w:val="bullet"/>
      <w:lvlText w:val=""/>
      <w:lvlJc w:val="left"/>
      <w:pPr>
        <w:tabs>
          <w:tab w:val="num" w:pos="720"/>
        </w:tabs>
        <w:ind w:left="720" w:hanging="360"/>
      </w:pPr>
      <w:rPr>
        <w:rFonts w:ascii="Symbol" w:hAnsi="Symbol" w:hint="default"/>
      </w:rPr>
    </w:lvl>
    <w:lvl w:ilvl="1" w:tplc="122C904C" w:tentative="1">
      <w:start w:val="1"/>
      <w:numFmt w:val="bullet"/>
      <w:lvlText w:val=""/>
      <w:lvlJc w:val="left"/>
      <w:pPr>
        <w:tabs>
          <w:tab w:val="num" w:pos="1440"/>
        </w:tabs>
        <w:ind w:left="1440" w:hanging="360"/>
      </w:pPr>
      <w:rPr>
        <w:rFonts w:ascii="Symbol" w:hAnsi="Symbol" w:hint="default"/>
      </w:rPr>
    </w:lvl>
    <w:lvl w:ilvl="2" w:tplc="3AEA890A" w:tentative="1">
      <w:start w:val="1"/>
      <w:numFmt w:val="bullet"/>
      <w:lvlText w:val=""/>
      <w:lvlJc w:val="left"/>
      <w:pPr>
        <w:tabs>
          <w:tab w:val="num" w:pos="2160"/>
        </w:tabs>
        <w:ind w:left="2160" w:hanging="360"/>
      </w:pPr>
      <w:rPr>
        <w:rFonts w:ascii="Symbol" w:hAnsi="Symbol" w:hint="default"/>
      </w:rPr>
    </w:lvl>
    <w:lvl w:ilvl="3" w:tplc="CA7690D8" w:tentative="1">
      <w:start w:val="1"/>
      <w:numFmt w:val="bullet"/>
      <w:lvlText w:val=""/>
      <w:lvlJc w:val="left"/>
      <w:pPr>
        <w:tabs>
          <w:tab w:val="num" w:pos="2880"/>
        </w:tabs>
        <w:ind w:left="2880" w:hanging="360"/>
      </w:pPr>
      <w:rPr>
        <w:rFonts w:ascii="Symbol" w:hAnsi="Symbol" w:hint="default"/>
      </w:rPr>
    </w:lvl>
    <w:lvl w:ilvl="4" w:tplc="516887BA" w:tentative="1">
      <w:start w:val="1"/>
      <w:numFmt w:val="bullet"/>
      <w:lvlText w:val=""/>
      <w:lvlJc w:val="left"/>
      <w:pPr>
        <w:tabs>
          <w:tab w:val="num" w:pos="3600"/>
        </w:tabs>
        <w:ind w:left="3600" w:hanging="360"/>
      </w:pPr>
      <w:rPr>
        <w:rFonts w:ascii="Symbol" w:hAnsi="Symbol" w:hint="default"/>
      </w:rPr>
    </w:lvl>
    <w:lvl w:ilvl="5" w:tplc="6D443AE2" w:tentative="1">
      <w:start w:val="1"/>
      <w:numFmt w:val="bullet"/>
      <w:lvlText w:val=""/>
      <w:lvlJc w:val="left"/>
      <w:pPr>
        <w:tabs>
          <w:tab w:val="num" w:pos="4320"/>
        </w:tabs>
        <w:ind w:left="4320" w:hanging="360"/>
      </w:pPr>
      <w:rPr>
        <w:rFonts w:ascii="Symbol" w:hAnsi="Symbol" w:hint="default"/>
      </w:rPr>
    </w:lvl>
    <w:lvl w:ilvl="6" w:tplc="4308DBD4" w:tentative="1">
      <w:start w:val="1"/>
      <w:numFmt w:val="bullet"/>
      <w:lvlText w:val=""/>
      <w:lvlJc w:val="left"/>
      <w:pPr>
        <w:tabs>
          <w:tab w:val="num" w:pos="5040"/>
        </w:tabs>
        <w:ind w:left="5040" w:hanging="360"/>
      </w:pPr>
      <w:rPr>
        <w:rFonts w:ascii="Symbol" w:hAnsi="Symbol" w:hint="default"/>
      </w:rPr>
    </w:lvl>
    <w:lvl w:ilvl="7" w:tplc="021EA9FE" w:tentative="1">
      <w:start w:val="1"/>
      <w:numFmt w:val="bullet"/>
      <w:lvlText w:val=""/>
      <w:lvlJc w:val="left"/>
      <w:pPr>
        <w:tabs>
          <w:tab w:val="num" w:pos="5760"/>
        </w:tabs>
        <w:ind w:left="5760" w:hanging="360"/>
      </w:pPr>
      <w:rPr>
        <w:rFonts w:ascii="Symbol" w:hAnsi="Symbol" w:hint="default"/>
      </w:rPr>
    </w:lvl>
    <w:lvl w:ilvl="8" w:tplc="0B1EC4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4B6AC9"/>
    <w:multiLevelType w:val="hybridMultilevel"/>
    <w:tmpl w:val="D2EA1C2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7E2197B"/>
    <w:multiLevelType w:val="hybridMultilevel"/>
    <w:tmpl w:val="8F16C8E4"/>
    <w:lvl w:ilvl="0" w:tplc="5F98B138">
      <w:start w:val="1"/>
      <w:numFmt w:val="bullet"/>
      <w:lvlText w:val=""/>
      <w:lvlJc w:val="left"/>
      <w:pPr>
        <w:tabs>
          <w:tab w:val="num" w:pos="720"/>
        </w:tabs>
        <w:ind w:left="720" w:hanging="360"/>
      </w:pPr>
      <w:rPr>
        <w:rFonts w:ascii="Symbol" w:hAnsi="Symbol" w:hint="default"/>
      </w:rPr>
    </w:lvl>
    <w:lvl w:ilvl="1" w:tplc="67B2720E" w:tentative="1">
      <w:start w:val="1"/>
      <w:numFmt w:val="bullet"/>
      <w:lvlText w:val=""/>
      <w:lvlJc w:val="left"/>
      <w:pPr>
        <w:tabs>
          <w:tab w:val="num" w:pos="1440"/>
        </w:tabs>
        <w:ind w:left="1440" w:hanging="360"/>
      </w:pPr>
      <w:rPr>
        <w:rFonts w:ascii="Symbol" w:hAnsi="Symbol" w:hint="default"/>
      </w:rPr>
    </w:lvl>
    <w:lvl w:ilvl="2" w:tplc="17BAA946" w:tentative="1">
      <w:start w:val="1"/>
      <w:numFmt w:val="bullet"/>
      <w:lvlText w:val=""/>
      <w:lvlJc w:val="left"/>
      <w:pPr>
        <w:tabs>
          <w:tab w:val="num" w:pos="2160"/>
        </w:tabs>
        <w:ind w:left="2160" w:hanging="360"/>
      </w:pPr>
      <w:rPr>
        <w:rFonts w:ascii="Symbol" w:hAnsi="Symbol" w:hint="default"/>
      </w:rPr>
    </w:lvl>
    <w:lvl w:ilvl="3" w:tplc="7438086A" w:tentative="1">
      <w:start w:val="1"/>
      <w:numFmt w:val="bullet"/>
      <w:lvlText w:val=""/>
      <w:lvlJc w:val="left"/>
      <w:pPr>
        <w:tabs>
          <w:tab w:val="num" w:pos="2880"/>
        </w:tabs>
        <w:ind w:left="2880" w:hanging="360"/>
      </w:pPr>
      <w:rPr>
        <w:rFonts w:ascii="Symbol" w:hAnsi="Symbol" w:hint="default"/>
      </w:rPr>
    </w:lvl>
    <w:lvl w:ilvl="4" w:tplc="2A40586A" w:tentative="1">
      <w:start w:val="1"/>
      <w:numFmt w:val="bullet"/>
      <w:lvlText w:val=""/>
      <w:lvlJc w:val="left"/>
      <w:pPr>
        <w:tabs>
          <w:tab w:val="num" w:pos="3600"/>
        </w:tabs>
        <w:ind w:left="3600" w:hanging="360"/>
      </w:pPr>
      <w:rPr>
        <w:rFonts w:ascii="Symbol" w:hAnsi="Symbol" w:hint="default"/>
      </w:rPr>
    </w:lvl>
    <w:lvl w:ilvl="5" w:tplc="6054FE08" w:tentative="1">
      <w:start w:val="1"/>
      <w:numFmt w:val="bullet"/>
      <w:lvlText w:val=""/>
      <w:lvlJc w:val="left"/>
      <w:pPr>
        <w:tabs>
          <w:tab w:val="num" w:pos="4320"/>
        </w:tabs>
        <w:ind w:left="4320" w:hanging="360"/>
      </w:pPr>
      <w:rPr>
        <w:rFonts w:ascii="Symbol" w:hAnsi="Symbol" w:hint="default"/>
      </w:rPr>
    </w:lvl>
    <w:lvl w:ilvl="6" w:tplc="03681238" w:tentative="1">
      <w:start w:val="1"/>
      <w:numFmt w:val="bullet"/>
      <w:lvlText w:val=""/>
      <w:lvlJc w:val="left"/>
      <w:pPr>
        <w:tabs>
          <w:tab w:val="num" w:pos="5040"/>
        </w:tabs>
        <w:ind w:left="5040" w:hanging="360"/>
      </w:pPr>
      <w:rPr>
        <w:rFonts w:ascii="Symbol" w:hAnsi="Symbol" w:hint="default"/>
      </w:rPr>
    </w:lvl>
    <w:lvl w:ilvl="7" w:tplc="5DB086E4" w:tentative="1">
      <w:start w:val="1"/>
      <w:numFmt w:val="bullet"/>
      <w:lvlText w:val=""/>
      <w:lvlJc w:val="left"/>
      <w:pPr>
        <w:tabs>
          <w:tab w:val="num" w:pos="5760"/>
        </w:tabs>
        <w:ind w:left="5760" w:hanging="360"/>
      </w:pPr>
      <w:rPr>
        <w:rFonts w:ascii="Symbol" w:hAnsi="Symbol" w:hint="default"/>
      </w:rPr>
    </w:lvl>
    <w:lvl w:ilvl="8" w:tplc="60840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F299F"/>
    <w:multiLevelType w:val="hybridMultilevel"/>
    <w:tmpl w:val="8F7056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F727EE6"/>
    <w:multiLevelType w:val="hybridMultilevel"/>
    <w:tmpl w:val="FD8A4C62"/>
    <w:lvl w:ilvl="0" w:tplc="DA2C76EE">
      <w:start w:val="1"/>
      <w:numFmt w:val="bullet"/>
      <w:lvlText w:val=""/>
      <w:lvlJc w:val="left"/>
      <w:pPr>
        <w:tabs>
          <w:tab w:val="num" w:pos="720"/>
        </w:tabs>
        <w:ind w:left="720" w:hanging="360"/>
      </w:pPr>
      <w:rPr>
        <w:rFonts w:ascii="Symbol" w:hAnsi="Symbol" w:hint="default"/>
      </w:rPr>
    </w:lvl>
    <w:lvl w:ilvl="1" w:tplc="F982788A" w:tentative="1">
      <w:start w:val="1"/>
      <w:numFmt w:val="bullet"/>
      <w:lvlText w:val=""/>
      <w:lvlJc w:val="left"/>
      <w:pPr>
        <w:tabs>
          <w:tab w:val="num" w:pos="1440"/>
        </w:tabs>
        <w:ind w:left="1440" w:hanging="360"/>
      </w:pPr>
      <w:rPr>
        <w:rFonts w:ascii="Symbol" w:hAnsi="Symbol" w:hint="default"/>
      </w:rPr>
    </w:lvl>
    <w:lvl w:ilvl="2" w:tplc="AC78FAC2" w:tentative="1">
      <w:start w:val="1"/>
      <w:numFmt w:val="bullet"/>
      <w:lvlText w:val=""/>
      <w:lvlJc w:val="left"/>
      <w:pPr>
        <w:tabs>
          <w:tab w:val="num" w:pos="2160"/>
        </w:tabs>
        <w:ind w:left="2160" w:hanging="360"/>
      </w:pPr>
      <w:rPr>
        <w:rFonts w:ascii="Symbol" w:hAnsi="Symbol" w:hint="default"/>
      </w:rPr>
    </w:lvl>
    <w:lvl w:ilvl="3" w:tplc="941A423A" w:tentative="1">
      <w:start w:val="1"/>
      <w:numFmt w:val="bullet"/>
      <w:lvlText w:val=""/>
      <w:lvlJc w:val="left"/>
      <w:pPr>
        <w:tabs>
          <w:tab w:val="num" w:pos="2880"/>
        </w:tabs>
        <w:ind w:left="2880" w:hanging="360"/>
      </w:pPr>
      <w:rPr>
        <w:rFonts w:ascii="Symbol" w:hAnsi="Symbol" w:hint="default"/>
      </w:rPr>
    </w:lvl>
    <w:lvl w:ilvl="4" w:tplc="F71ED570" w:tentative="1">
      <w:start w:val="1"/>
      <w:numFmt w:val="bullet"/>
      <w:lvlText w:val=""/>
      <w:lvlJc w:val="left"/>
      <w:pPr>
        <w:tabs>
          <w:tab w:val="num" w:pos="3600"/>
        </w:tabs>
        <w:ind w:left="3600" w:hanging="360"/>
      </w:pPr>
      <w:rPr>
        <w:rFonts w:ascii="Symbol" w:hAnsi="Symbol" w:hint="default"/>
      </w:rPr>
    </w:lvl>
    <w:lvl w:ilvl="5" w:tplc="A3B0078A" w:tentative="1">
      <w:start w:val="1"/>
      <w:numFmt w:val="bullet"/>
      <w:lvlText w:val=""/>
      <w:lvlJc w:val="left"/>
      <w:pPr>
        <w:tabs>
          <w:tab w:val="num" w:pos="4320"/>
        </w:tabs>
        <w:ind w:left="4320" w:hanging="360"/>
      </w:pPr>
      <w:rPr>
        <w:rFonts w:ascii="Symbol" w:hAnsi="Symbol" w:hint="default"/>
      </w:rPr>
    </w:lvl>
    <w:lvl w:ilvl="6" w:tplc="7C6499A2" w:tentative="1">
      <w:start w:val="1"/>
      <w:numFmt w:val="bullet"/>
      <w:lvlText w:val=""/>
      <w:lvlJc w:val="left"/>
      <w:pPr>
        <w:tabs>
          <w:tab w:val="num" w:pos="5040"/>
        </w:tabs>
        <w:ind w:left="5040" w:hanging="360"/>
      </w:pPr>
      <w:rPr>
        <w:rFonts w:ascii="Symbol" w:hAnsi="Symbol" w:hint="default"/>
      </w:rPr>
    </w:lvl>
    <w:lvl w:ilvl="7" w:tplc="70B2E62A" w:tentative="1">
      <w:start w:val="1"/>
      <w:numFmt w:val="bullet"/>
      <w:lvlText w:val=""/>
      <w:lvlJc w:val="left"/>
      <w:pPr>
        <w:tabs>
          <w:tab w:val="num" w:pos="5760"/>
        </w:tabs>
        <w:ind w:left="5760" w:hanging="360"/>
      </w:pPr>
      <w:rPr>
        <w:rFonts w:ascii="Symbol" w:hAnsi="Symbol" w:hint="default"/>
      </w:rPr>
    </w:lvl>
    <w:lvl w:ilvl="8" w:tplc="897282E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DF7248"/>
    <w:multiLevelType w:val="hybridMultilevel"/>
    <w:tmpl w:val="FF643D48"/>
    <w:lvl w:ilvl="0" w:tplc="3C3655A2">
      <w:start w:val="1"/>
      <w:numFmt w:val="bullet"/>
      <w:lvlText w:val=""/>
      <w:lvlJc w:val="left"/>
      <w:pPr>
        <w:tabs>
          <w:tab w:val="num" w:pos="720"/>
        </w:tabs>
        <w:ind w:left="720" w:hanging="360"/>
      </w:pPr>
      <w:rPr>
        <w:rFonts w:ascii="Symbol" w:hAnsi="Symbol" w:hint="default"/>
      </w:rPr>
    </w:lvl>
    <w:lvl w:ilvl="1" w:tplc="97842872">
      <w:numFmt w:val="bullet"/>
      <w:lvlText w:val="o"/>
      <w:lvlJc w:val="left"/>
      <w:pPr>
        <w:tabs>
          <w:tab w:val="num" w:pos="1440"/>
        </w:tabs>
        <w:ind w:left="1440" w:hanging="360"/>
      </w:pPr>
      <w:rPr>
        <w:rFonts w:ascii="Courier New" w:hAnsi="Courier New" w:hint="default"/>
      </w:rPr>
    </w:lvl>
    <w:lvl w:ilvl="2" w:tplc="E2580D36" w:tentative="1">
      <w:start w:val="1"/>
      <w:numFmt w:val="bullet"/>
      <w:lvlText w:val=""/>
      <w:lvlJc w:val="left"/>
      <w:pPr>
        <w:tabs>
          <w:tab w:val="num" w:pos="2160"/>
        </w:tabs>
        <w:ind w:left="2160" w:hanging="360"/>
      </w:pPr>
      <w:rPr>
        <w:rFonts w:ascii="Symbol" w:hAnsi="Symbol" w:hint="default"/>
      </w:rPr>
    </w:lvl>
    <w:lvl w:ilvl="3" w:tplc="40289094" w:tentative="1">
      <w:start w:val="1"/>
      <w:numFmt w:val="bullet"/>
      <w:lvlText w:val=""/>
      <w:lvlJc w:val="left"/>
      <w:pPr>
        <w:tabs>
          <w:tab w:val="num" w:pos="2880"/>
        </w:tabs>
        <w:ind w:left="2880" w:hanging="360"/>
      </w:pPr>
      <w:rPr>
        <w:rFonts w:ascii="Symbol" w:hAnsi="Symbol" w:hint="default"/>
      </w:rPr>
    </w:lvl>
    <w:lvl w:ilvl="4" w:tplc="2460EC00" w:tentative="1">
      <w:start w:val="1"/>
      <w:numFmt w:val="bullet"/>
      <w:lvlText w:val=""/>
      <w:lvlJc w:val="left"/>
      <w:pPr>
        <w:tabs>
          <w:tab w:val="num" w:pos="3600"/>
        </w:tabs>
        <w:ind w:left="3600" w:hanging="360"/>
      </w:pPr>
      <w:rPr>
        <w:rFonts w:ascii="Symbol" w:hAnsi="Symbol" w:hint="default"/>
      </w:rPr>
    </w:lvl>
    <w:lvl w:ilvl="5" w:tplc="82D23EEE" w:tentative="1">
      <w:start w:val="1"/>
      <w:numFmt w:val="bullet"/>
      <w:lvlText w:val=""/>
      <w:lvlJc w:val="left"/>
      <w:pPr>
        <w:tabs>
          <w:tab w:val="num" w:pos="4320"/>
        </w:tabs>
        <w:ind w:left="4320" w:hanging="360"/>
      </w:pPr>
      <w:rPr>
        <w:rFonts w:ascii="Symbol" w:hAnsi="Symbol" w:hint="default"/>
      </w:rPr>
    </w:lvl>
    <w:lvl w:ilvl="6" w:tplc="A62A358A" w:tentative="1">
      <w:start w:val="1"/>
      <w:numFmt w:val="bullet"/>
      <w:lvlText w:val=""/>
      <w:lvlJc w:val="left"/>
      <w:pPr>
        <w:tabs>
          <w:tab w:val="num" w:pos="5040"/>
        </w:tabs>
        <w:ind w:left="5040" w:hanging="360"/>
      </w:pPr>
      <w:rPr>
        <w:rFonts w:ascii="Symbol" w:hAnsi="Symbol" w:hint="default"/>
      </w:rPr>
    </w:lvl>
    <w:lvl w:ilvl="7" w:tplc="54222052" w:tentative="1">
      <w:start w:val="1"/>
      <w:numFmt w:val="bullet"/>
      <w:lvlText w:val=""/>
      <w:lvlJc w:val="left"/>
      <w:pPr>
        <w:tabs>
          <w:tab w:val="num" w:pos="5760"/>
        </w:tabs>
        <w:ind w:left="5760" w:hanging="360"/>
      </w:pPr>
      <w:rPr>
        <w:rFonts w:ascii="Symbol" w:hAnsi="Symbol" w:hint="default"/>
      </w:rPr>
    </w:lvl>
    <w:lvl w:ilvl="8" w:tplc="7338C0C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13A5779"/>
    <w:multiLevelType w:val="hybridMultilevel"/>
    <w:tmpl w:val="255454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40E28"/>
    <w:multiLevelType w:val="hybridMultilevel"/>
    <w:tmpl w:val="70A04294"/>
    <w:lvl w:ilvl="0" w:tplc="A4E42B68">
      <w:start w:val="1"/>
      <w:numFmt w:val="bullet"/>
      <w:lvlText w:val=""/>
      <w:lvlJc w:val="left"/>
      <w:pPr>
        <w:tabs>
          <w:tab w:val="num" w:pos="720"/>
        </w:tabs>
        <w:ind w:left="720" w:hanging="360"/>
      </w:pPr>
      <w:rPr>
        <w:rFonts w:ascii="Symbol" w:hAnsi="Symbol" w:hint="default"/>
      </w:rPr>
    </w:lvl>
    <w:lvl w:ilvl="1" w:tplc="7D36F6C8">
      <w:numFmt w:val="bullet"/>
      <w:lvlText w:val="o"/>
      <w:lvlJc w:val="left"/>
      <w:pPr>
        <w:tabs>
          <w:tab w:val="num" w:pos="1440"/>
        </w:tabs>
        <w:ind w:left="1440" w:hanging="360"/>
      </w:pPr>
      <w:rPr>
        <w:rFonts w:ascii="Courier New" w:hAnsi="Courier New" w:hint="default"/>
      </w:rPr>
    </w:lvl>
    <w:lvl w:ilvl="2" w:tplc="0866875E">
      <w:numFmt w:val="bullet"/>
      <w:lvlText w:val=""/>
      <w:lvlJc w:val="left"/>
      <w:pPr>
        <w:tabs>
          <w:tab w:val="num" w:pos="2160"/>
        </w:tabs>
        <w:ind w:left="2160" w:hanging="360"/>
      </w:pPr>
      <w:rPr>
        <w:rFonts w:ascii="Wingdings" w:hAnsi="Wingdings" w:hint="default"/>
      </w:rPr>
    </w:lvl>
    <w:lvl w:ilvl="3" w:tplc="89FCF3CA" w:tentative="1">
      <w:start w:val="1"/>
      <w:numFmt w:val="bullet"/>
      <w:lvlText w:val=""/>
      <w:lvlJc w:val="left"/>
      <w:pPr>
        <w:tabs>
          <w:tab w:val="num" w:pos="2880"/>
        </w:tabs>
        <w:ind w:left="2880" w:hanging="360"/>
      </w:pPr>
      <w:rPr>
        <w:rFonts w:ascii="Symbol" w:hAnsi="Symbol" w:hint="default"/>
      </w:rPr>
    </w:lvl>
    <w:lvl w:ilvl="4" w:tplc="5672EE54" w:tentative="1">
      <w:start w:val="1"/>
      <w:numFmt w:val="bullet"/>
      <w:lvlText w:val=""/>
      <w:lvlJc w:val="left"/>
      <w:pPr>
        <w:tabs>
          <w:tab w:val="num" w:pos="3600"/>
        </w:tabs>
        <w:ind w:left="3600" w:hanging="360"/>
      </w:pPr>
      <w:rPr>
        <w:rFonts w:ascii="Symbol" w:hAnsi="Symbol" w:hint="default"/>
      </w:rPr>
    </w:lvl>
    <w:lvl w:ilvl="5" w:tplc="BCF24218" w:tentative="1">
      <w:start w:val="1"/>
      <w:numFmt w:val="bullet"/>
      <w:lvlText w:val=""/>
      <w:lvlJc w:val="left"/>
      <w:pPr>
        <w:tabs>
          <w:tab w:val="num" w:pos="4320"/>
        </w:tabs>
        <w:ind w:left="4320" w:hanging="360"/>
      </w:pPr>
      <w:rPr>
        <w:rFonts w:ascii="Symbol" w:hAnsi="Symbol" w:hint="default"/>
      </w:rPr>
    </w:lvl>
    <w:lvl w:ilvl="6" w:tplc="0728E260" w:tentative="1">
      <w:start w:val="1"/>
      <w:numFmt w:val="bullet"/>
      <w:lvlText w:val=""/>
      <w:lvlJc w:val="left"/>
      <w:pPr>
        <w:tabs>
          <w:tab w:val="num" w:pos="5040"/>
        </w:tabs>
        <w:ind w:left="5040" w:hanging="360"/>
      </w:pPr>
      <w:rPr>
        <w:rFonts w:ascii="Symbol" w:hAnsi="Symbol" w:hint="default"/>
      </w:rPr>
    </w:lvl>
    <w:lvl w:ilvl="7" w:tplc="1214D06A" w:tentative="1">
      <w:start w:val="1"/>
      <w:numFmt w:val="bullet"/>
      <w:lvlText w:val=""/>
      <w:lvlJc w:val="left"/>
      <w:pPr>
        <w:tabs>
          <w:tab w:val="num" w:pos="5760"/>
        </w:tabs>
        <w:ind w:left="5760" w:hanging="360"/>
      </w:pPr>
      <w:rPr>
        <w:rFonts w:ascii="Symbol" w:hAnsi="Symbol" w:hint="default"/>
      </w:rPr>
    </w:lvl>
    <w:lvl w:ilvl="8" w:tplc="208AC11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5A439C"/>
    <w:multiLevelType w:val="hybridMultilevel"/>
    <w:tmpl w:val="D9C2797C"/>
    <w:lvl w:ilvl="0" w:tplc="E8DCBFE8">
      <w:start w:val="1"/>
      <w:numFmt w:val="bullet"/>
      <w:lvlText w:val=""/>
      <w:lvlJc w:val="left"/>
      <w:pPr>
        <w:tabs>
          <w:tab w:val="num" w:pos="720"/>
        </w:tabs>
        <w:ind w:left="720" w:hanging="360"/>
      </w:pPr>
      <w:rPr>
        <w:rFonts w:ascii="Symbol" w:hAnsi="Symbol" w:hint="default"/>
      </w:rPr>
    </w:lvl>
    <w:lvl w:ilvl="1" w:tplc="99EC8032" w:tentative="1">
      <w:start w:val="1"/>
      <w:numFmt w:val="bullet"/>
      <w:lvlText w:val=""/>
      <w:lvlJc w:val="left"/>
      <w:pPr>
        <w:tabs>
          <w:tab w:val="num" w:pos="1440"/>
        </w:tabs>
        <w:ind w:left="1440" w:hanging="360"/>
      </w:pPr>
      <w:rPr>
        <w:rFonts w:ascii="Symbol" w:hAnsi="Symbol" w:hint="default"/>
      </w:rPr>
    </w:lvl>
    <w:lvl w:ilvl="2" w:tplc="A06CE352" w:tentative="1">
      <w:start w:val="1"/>
      <w:numFmt w:val="bullet"/>
      <w:lvlText w:val=""/>
      <w:lvlJc w:val="left"/>
      <w:pPr>
        <w:tabs>
          <w:tab w:val="num" w:pos="2160"/>
        </w:tabs>
        <w:ind w:left="2160" w:hanging="360"/>
      </w:pPr>
      <w:rPr>
        <w:rFonts w:ascii="Symbol" w:hAnsi="Symbol" w:hint="default"/>
      </w:rPr>
    </w:lvl>
    <w:lvl w:ilvl="3" w:tplc="48EE4F0A" w:tentative="1">
      <w:start w:val="1"/>
      <w:numFmt w:val="bullet"/>
      <w:lvlText w:val=""/>
      <w:lvlJc w:val="left"/>
      <w:pPr>
        <w:tabs>
          <w:tab w:val="num" w:pos="2880"/>
        </w:tabs>
        <w:ind w:left="2880" w:hanging="360"/>
      </w:pPr>
      <w:rPr>
        <w:rFonts w:ascii="Symbol" w:hAnsi="Symbol" w:hint="default"/>
      </w:rPr>
    </w:lvl>
    <w:lvl w:ilvl="4" w:tplc="83A6116A" w:tentative="1">
      <w:start w:val="1"/>
      <w:numFmt w:val="bullet"/>
      <w:lvlText w:val=""/>
      <w:lvlJc w:val="left"/>
      <w:pPr>
        <w:tabs>
          <w:tab w:val="num" w:pos="3600"/>
        </w:tabs>
        <w:ind w:left="3600" w:hanging="360"/>
      </w:pPr>
      <w:rPr>
        <w:rFonts w:ascii="Symbol" w:hAnsi="Symbol" w:hint="default"/>
      </w:rPr>
    </w:lvl>
    <w:lvl w:ilvl="5" w:tplc="66ECD37E" w:tentative="1">
      <w:start w:val="1"/>
      <w:numFmt w:val="bullet"/>
      <w:lvlText w:val=""/>
      <w:lvlJc w:val="left"/>
      <w:pPr>
        <w:tabs>
          <w:tab w:val="num" w:pos="4320"/>
        </w:tabs>
        <w:ind w:left="4320" w:hanging="360"/>
      </w:pPr>
      <w:rPr>
        <w:rFonts w:ascii="Symbol" w:hAnsi="Symbol" w:hint="default"/>
      </w:rPr>
    </w:lvl>
    <w:lvl w:ilvl="6" w:tplc="4356CCEC" w:tentative="1">
      <w:start w:val="1"/>
      <w:numFmt w:val="bullet"/>
      <w:lvlText w:val=""/>
      <w:lvlJc w:val="left"/>
      <w:pPr>
        <w:tabs>
          <w:tab w:val="num" w:pos="5040"/>
        </w:tabs>
        <w:ind w:left="5040" w:hanging="360"/>
      </w:pPr>
      <w:rPr>
        <w:rFonts w:ascii="Symbol" w:hAnsi="Symbol" w:hint="default"/>
      </w:rPr>
    </w:lvl>
    <w:lvl w:ilvl="7" w:tplc="F53A6EFC" w:tentative="1">
      <w:start w:val="1"/>
      <w:numFmt w:val="bullet"/>
      <w:lvlText w:val=""/>
      <w:lvlJc w:val="left"/>
      <w:pPr>
        <w:tabs>
          <w:tab w:val="num" w:pos="5760"/>
        </w:tabs>
        <w:ind w:left="5760" w:hanging="360"/>
      </w:pPr>
      <w:rPr>
        <w:rFonts w:ascii="Symbol" w:hAnsi="Symbol" w:hint="default"/>
      </w:rPr>
    </w:lvl>
    <w:lvl w:ilvl="8" w:tplc="22A67F0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F0C46"/>
    <w:multiLevelType w:val="hybridMultilevel"/>
    <w:tmpl w:val="C4547696"/>
    <w:lvl w:ilvl="0" w:tplc="84F4E5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F661287"/>
    <w:multiLevelType w:val="hybridMultilevel"/>
    <w:tmpl w:val="DC5E8DEC"/>
    <w:lvl w:ilvl="0" w:tplc="07F22334">
      <w:start w:val="1"/>
      <w:numFmt w:val="bullet"/>
      <w:lvlText w:val=""/>
      <w:lvlJc w:val="left"/>
      <w:pPr>
        <w:tabs>
          <w:tab w:val="num" w:pos="720"/>
        </w:tabs>
        <w:ind w:left="720" w:hanging="360"/>
      </w:pPr>
      <w:rPr>
        <w:rFonts w:ascii="Symbol" w:hAnsi="Symbol" w:hint="default"/>
      </w:rPr>
    </w:lvl>
    <w:lvl w:ilvl="1" w:tplc="E26CF546" w:tentative="1">
      <w:start w:val="1"/>
      <w:numFmt w:val="bullet"/>
      <w:lvlText w:val=""/>
      <w:lvlJc w:val="left"/>
      <w:pPr>
        <w:tabs>
          <w:tab w:val="num" w:pos="1440"/>
        </w:tabs>
        <w:ind w:left="1440" w:hanging="360"/>
      </w:pPr>
      <w:rPr>
        <w:rFonts w:ascii="Symbol" w:hAnsi="Symbol" w:hint="default"/>
      </w:rPr>
    </w:lvl>
    <w:lvl w:ilvl="2" w:tplc="1A80023A" w:tentative="1">
      <w:start w:val="1"/>
      <w:numFmt w:val="bullet"/>
      <w:lvlText w:val=""/>
      <w:lvlJc w:val="left"/>
      <w:pPr>
        <w:tabs>
          <w:tab w:val="num" w:pos="2160"/>
        </w:tabs>
        <w:ind w:left="2160" w:hanging="360"/>
      </w:pPr>
      <w:rPr>
        <w:rFonts w:ascii="Symbol" w:hAnsi="Symbol" w:hint="default"/>
      </w:rPr>
    </w:lvl>
    <w:lvl w:ilvl="3" w:tplc="E958808C" w:tentative="1">
      <w:start w:val="1"/>
      <w:numFmt w:val="bullet"/>
      <w:lvlText w:val=""/>
      <w:lvlJc w:val="left"/>
      <w:pPr>
        <w:tabs>
          <w:tab w:val="num" w:pos="2880"/>
        </w:tabs>
        <w:ind w:left="2880" w:hanging="360"/>
      </w:pPr>
      <w:rPr>
        <w:rFonts w:ascii="Symbol" w:hAnsi="Symbol" w:hint="default"/>
      </w:rPr>
    </w:lvl>
    <w:lvl w:ilvl="4" w:tplc="188E7200" w:tentative="1">
      <w:start w:val="1"/>
      <w:numFmt w:val="bullet"/>
      <w:lvlText w:val=""/>
      <w:lvlJc w:val="left"/>
      <w:pPr>
        <w:tabs>
          <w:tab w:val="num" w:pos="3600"/>
        </w:tabs>
        <w:ind w:left="3600" w:hanging="360"/>
      </w:pPr>
      <w:rPr>
        <w:rFonts w:ascii="Symbol" w:hAnsi="Symbol" w:hint="default"/>
      </w:rPr>
    </w:lvl>
    <w:lvl w:ilvl="5" w:tplc="F1469EBC" w:tentative="1">
      <w:start w:val="1"/>
      <w:numFmt w:val="bullet"/>
      <w:lvlText w:val=""/>
      <w:lvlJc w:val="left"/>
      <w:pPr>
        <w:tabs>
          <w:tab w:val="num" w:pos="4320"/>
        </w:tabs>
        <w:ind w:left="4320" w:hanging="360"/>
      </w:pPr>
      <w:rPr>
        <w:rFonts w:ascii="Symbol" w:hAnsi="Symbol" w:hint="default"/>
      </w:rPr>
    </w:lvl>
    <w:lvl w:ilvl="6" w:tplc="FA703556" w:tentative="1">
      <w:start w:val="1"/>
      <w:numFmt w:val="bullet"/>
      <w:lvlText w:val=""/>
      <w:lvlJc w:val="left"/>
      <w:pPr>
        <w:tabs>
          <w:tab w:val="num" w:pos="5040"/>
        </w:tabs>
        <w:ind w:left="5040" w:hanging="360"/>
      </w:pPr>
      <w:rPr>
        <w:rFonts w:ascii="Symbol" w:hAnsi="Symbol" w:hint="default"/>
      </w:rPr>
    </w:lvl>
    <w:lvl w:ilvl="7" w:tplc="75443A20" w:tentative="1">
      <w:start w:val="1"/>
      <w:numFmt w:val="bullet"/>
      <w:lvlText w:val=""/>
      <w:lvlJc w:val="left"/>
      <w:pPr>
        <w:tabs>
          <w:tab w:val="num" w:pos="5760"/>
        </w:tabs>
        <w:ind w:left="5760" w:hanging="360"/>
      </w:pPr>
      <w:rPr>
        <w:rFonts w:ascii="Symbol" w:hAnsi="Symbol" w:hint="default"/>
      </w:rPr>
    </w:lvl>
    <w:lvl w:ilvl="8" w:tplc="38A228F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C83228"/>
    <w:multiLevelType w:val="hybridMultilevel"/>
    <w:tmpl w:val="C8A4B152"/>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1318B5"/>
    <w:multiLevelType w:val="hybridMultilevel"/>
    <w:tmpl w:val="C7F0E7B8"/>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E61E6C"/>
    <w:multiLevelType w:val="hybridMultilevel"/>
    <w:tmpl w:val="A8F8BC8A"/>
    <w:lvl w:ilvl="0" w:tplc="9356CFF8">
      <w:start w:val="1"/>
      <w:numFmt w:val="bullet"/>
      <w:lvlText w:val=""/>
      <w:lvlJc w:val="left"/>
      <w:pPr>
        <w:tabs>
          <w:tab w:val="num" w:pos="720"/>
        </w:tabs>
        <w:ind w:left="720" w:hanging="360"/>
      </w:pPr>
      <w:rPr>
        <w:rFonts w:ascii="Symbol" w:hAnsi="Symbol" w:hint="default"/>
      </w:rPr>
    </w:lvl>
    <w:lvl w:ilvl="1" w:tplc="154EB4D4" w:tentative="1">
      <w:start w:val="1"/>
      <w:numFmt w:val="bullet"/>
      <w:lvlText w:val=""/>
      <w:lvlJc w:val="left"/>
      <w:pPr>
        <w:tabs>
          <w:tab w:val="num" w:pos="1440"/>
        </w:tabs>
        <w:ind w:left="1440" w:hanging="360"/>
      </w:pPr>
      <w:rPr>
        <w:rFonts w:ascii="Symbol" w:hAnsi="Symbol" w:hint="default"/>
      </w:rPr>
    </w:lvl>
    <w:lvl w:ilvl="2" w:tplc="97F06C28" w:tentative="1">
      <w:start w:val="1"/>
      <w:numFmt w:val="bullet"/>
      <w:lvlText w:val=""/>
      <w:lvlJc w:val="left"/>
      <w:pPr>
        <w:tabs>
          <w:tab w:val="num" w:pos="2160"/>
        </w:tabs>
        <w:ind w:left="2160" w:hanging="360"/>
      </w:pPr>
      <w:rPr>
        <w:rFonts w:ascii="Symbol" w:hAnsi="Symbol" w:hint="default"/>
      </w:rPr>
    </w:lvl>
    <w:lvl w:ilvl="3" w:tplc="B01834BC" w:tentative="1">
      <w:start w:val="1"/>
      <w:numFmt w:val="bullet"/>
      <w:lvlText w:val=""/>
      <w:lvlJc w:val="left"/>
      <w:pPr>
        <w:tabs>
          <w:tab w:val="num" w:pos="2880"/>
        </w:tabs>
        <w:ind w:left="2880" w:hanging="360"/>
      </w:pPr>
      <w:rPr>
        <w:rFonts w:ascii="Symbol" w:hAnsi="Symbol" w:hint="default"/>
      </w:rPr>
    </w:lvl>
    <w:lvl w:ilvl="4" w:tplc="98E4D70C" w:tentative="1">
      <w:start w:val="1"/>
      <w:numFmt w:val="bullet"/>
      <w:lvlText w:val=""/>
      <w:lvlJc w:val="left"/>
      <w:pPr>
        <w:tabs>
          <w:tab w:val="num" w:pos="3600"/>
        </w:tabs>
        <w:ind w:left="3600" w:hanging="360"/>
      </w:pPr>
      <w:rPr>
        <w:rFonts w:ascii="Symbol" w:hAnsi="Symbol" w:hint="default"/>
      </w:rPr>
    </w:lvl>
    <w:lvl w:ilvl="5" w:tplc="94D2AEEA" w:tentative="1">
      <w:start w:val="1"/>
      <w:numFmt w:val="bullet"/>
      <w:lvlText w:val=""/>
      <w:lvlJc w:val="left"/>
      <w:pPr>
        <w:tabs>
          <w:tab w:val="num" w:pos="4320"/>
        </w:tabs>
        <w:ind w:left="4320" w:hanging="360"/>
      </w:pPr>
      <w:rPr>
        <w:rFonts w:ascii="Symbol" w:hAnsi="Symbol" w:hint="default"/>
      </w:rPr>
    </w:lvl>
    <w:lvl w:ilvl="6" w:tplc="E6328C26" w:tentative="1">
      <w:start w:val="1"/>
      <w:numFmt w:val="bullet"/>
      <w:lvlText w:val=""/>
      <w:lvlJc w:val="left"/>
      <w:pPr>
        <w:tabs>
          <w:tab w:val="num" w:pos="5040"/>
        </w:tabs>
        <w:ind w:left="5040" w:hanging="360"/>
      </w:pPr>
      <w:rPr>
        <w:rFonts w:ascii="Symbol" w:hAnsi="Symbol" w:hint="default"/>
      </w:rPr>
    </w:lvl>
    <w:lvl w:ilvl="7" w:tplc="20F242DC" w:tentative="1">
      <w:start w:val="1"/>
      <w:numFmt w:val="bullet"/>
      <w:lvlText w:val=""/>
      <w:lvlJc w:val="left"/>
      <w:pPr>
        <w:tabs>
          <w:tab w:val="num" w:pos="5760"/>
        </w:tabs>
        <w:ind w:left="5760" w:hanging="360"/>
      </w:pPr>
      <w:rPr>
        <w:rFonts w:ascii="Symbol" w:hAnsi="Symbol" w:hint="default"/>
      </w:rPr>
    </w:lvl>
    <w:lvl w:ilvl="8" w:tplc="79C87B9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4728DE"/>
    <w:multiLevelType w:val="hybridMultilevel"/>
    <w:tmpl w:val="0020226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F31CA9"/>
    <w:multiLevelType w:val="hybridMultilevel"/>
    <w:tmpl w:val="4CE2CA6C"/>
    <w:lvl w:ilvl="0" w:tplc="3028E31E">
      <w:start w:val="1"/>
      <w:numFmt w:val="bullet"/>
      <w:lvlText w:val=""/>
      <w:lvlJc w:val="left"/>
      <w:pPr>
        <w:tabs>
          <w:tab w:val="num" w:pos="720"/>
        </w:tabs>
        <w:ind w:left="720" w:hanging="360"/>
      </w:pPr>
      <w:rPr>
        <w:rFonts w:ascii="Symbol" w:hAnsi="Symbol" w:hint="default"/>
      </w:rPr>
    </w:lvl>
    <w:lvl w:ilvl="1" w:tplc="8474CE66">
      <w:numFmt w:val="bullet"/>
      <w:lvlText w:val="o"/>
      <w:lvlJc w:val="left"/>
      <w:pPr>
        <w:tabs>
          <w:tab w:val="num" w:pos="1440"/>
        </w:tabs>
        <w:ind w:left="1440" w:hanging="360"/>
      </w:pPr>
      <w:rPr>
        <w:rFonts w:ascii="Courier New" w:hAnsi="Courier New" w:hint="default"/>
      </w:rPr>
    </w:lvl>
    <w:lvl w:ilvl="2" w:tplc="DDC0A97A" w:tentative="1">
      <w:start w:val="1"/>
      <w:numFmt w:val="bullet"/>
      <w:lvlText w:val=""/>
      <w:lvlJc w:val="left"/>
      <w:pPr>
        <w:tabs>
          <w:tab w:val="num" w:pos="2160"/>
        </w:tabs>
        <w:ind w:left="2160" w:hanging="360"/>
      </w:pPr>
      <w:rPr>
        <w:rFonts w:ascii="Symbol" w:hAnsi="Symbol" w:hint="default"/>
      </w:rPr>
    </w:lvl>
    <w:lvl w:ilvl="3" w:tplc="3D5690A6" w:tentative="1">
      <w:start w:val="1"/>
      <w:numFmt w:val="bullet"/>
      <w:lvlText w:val=""/>
      <w:lvlJc w:val="left"/>
      <w:pPr>
        <w:tabs>
          <w:tab w:val="num" w:pos="2880"/>
        </w:tabs>
        <w:ind w:left="2880" w:hanging="360"/>
      </w:pPr>
      <w:rPr>
        <w:rFonts w:ascii="Symbol" w:hAnsi="Symbol" w:hint="default"/>
      </w:rPr>
    </w:lvl>
    <w:lvl w:ilvl="4" w:tplc="BC6AD028" w:tentative="1">
      <w:start w:val="1"/>
      <w:numFmt w:val="bullet"/>
      <w:lvlText w:val=""/>
      <w:lvlJc w:val="left"/>
      <w:pPr>
        <w:tabs>
          <w:tab w:val="num" w:pos="3600"/>
        </w:tabs>
        <w:ind w:left="3600" w:hanging="360"/>
      </w:pPr>
      <w:rPr>
        <w:rFonts w:ascii="Symbol" w:hAnsi="Symbol" w:hint="default"/>
      </w:rPr>
    </w:lvl>
    <w:lvl w:ilvl="5" w:tplc="218A0EFC" w:tentative="1">
      <w:start w:val="1"/>
      <w:numFmt w:val="bullet"/>
      <w:lvlText w:val=""/>
      <w:lvlJc w:val="left"/>
      <w:pPr>
        <w:tabs>
          <w:tab w:val="num" w:pos="4320"/>
        </w:tabs>
        <w:ind w:left="4320" w:hanging="360"/>
      </w:pPr>
      <w:rPr>
        <w:rFonts w:ascii="Symbol" w:hAnsi="Symbol" w:hint="default"/>
      </w:rPr>
    </w:lvl>
    <w:lvl w:ilvl="6" w:tplc="2676DCDA" w:tentative="1">
      <w:start w:val="1"/>
      <w:numFmt w:val="bullet"/>
      <w:lvlText w:val=""/>
      <w:lvlJc w:val="left"/>
      <w:pPr>
        <w:tabs>
          <w:tab w:val="num" w:pos="5040"/>
        </w:tabs>
        <w:ind w:left="5040" w:hanging="360"/>
      </w:pPr>
      <w:rPr>
        <w:rFonts w:ascii="Symbol" w:hAnsi="Symbol" w:hint="default"/>
      </w:rPr>
    </w:lvl>
    <w:lvl w:ilvl="7" w:tplc="54A4A48A" w:tentative="1">
      <w:start w:val="1"/>
      <w:numFmt w:val="bullet"/>
      <w:lvlText w:val=""/>
      <w:lvlJc w:val="left"/>
      <w:pPr>
        <w:tabs>
          <w:tab w:val="num" w:pos="5760"/>
        </w:tabs>
        <w:ind w:left="5760" w:hanging="360"/>
      </w:pPr>
      <w:rPr>
        <w:rFonts w:ascii="Symbol" w:hAnsi="Symbol" w:hint="default"/>
      </w:rPr>
    </w:lvl>
    <w:lvl w:ilvl="8" w:tplc="D960BF6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722CDB"/>
    <w:multiLevelType w:val="hybridMultilevel"/>
    <w:tmpl w:val="0CD0D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AC4674"/>
    <w:multiLevelType w:val="hybridMultilevel"/>
    <w:tmpl w:val="0C6622D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85257"/>
    <w:multiLevelType w:val="hybridMultilevel"/>
    <w:tmpl w:val="F448F7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06E693E"/>
    <w:multiLevelType w:val="hybridMultilevel"/>
    <w:tmpl w:val="83389092"/>
    <w:lvl w:ilvl="0" w:tplc="D472C72E">
      <w:start w:val="1"/>
      <w:numFmt w:val="bullet"/>
      <w:lvlText w:val=""/>
      <w:lvlJc w:val="left"/>
      <w:pPr>
        <w:tabs>
          <w:tab w:val="num" w:pos="720"/>
        </w:tabs>
        <w:ind w:left="720" w:hanging="360"/>
      </w:pPr>
      <w:rPr>
        <w:rFonts w:ascii="Symbol" w:hAnsi="Symbol" w:hint="default"/>
      </w:rPr>
    </w:lvl>
    <w:lvl w:ilvl="1" w:tplc="EDA0B1BC">
      <w:numFmt w:val="bullet"/>
      <w:lvlText w:val=""/>
      <w:lvlJc w:val="left"/>
      <w:pPr>
        <w:tabs>
          <w:tab w:val="num" w:pos="1440"/>
        </w:tabs>
        <w:ind w:left="1440" w:hanging="360"/>
      </w:pPr>
      <w:rPr>
        <w:rFonts w:ascii="Wingdings" w:hAnsi="Wingdings" w:hint="default"/>
      </w:rPr>
    </w:lvl>
    <w:lvl w:ilvl="2" w:tplc="2704403A" w:tentative="1">
      <w:start w:val="1"/>
      <w:numFmt w:val="bullet"/>
      <w:lvlText w:val=""/>
      <w:lvlJc w:val="left"/>
      <w:pPr>
        <w:tabs>
          <w:tab w:val="num" w:pos="2160"/>
        </w:tabs>
        <w:ind w:left="2160" w:hanging="360"/>
      </w:pPr>
      <w:rPr>
        <w:rFonts w:ascii="Symbol" w:hAnsi="Symbol" w:hint="default"/>
      </w:rPr>
    </w:lvl>
    <w:lvl w:ilvl="3" w:tplc="66F07E94" w:tentative="1">
      <w:start w:val="1"/>
      <w:numFmt w:val="bullet"/>
      <w:lvlText w:val=""/>
      <w:lvlJc w:val="left"/>
      <w:pPr>
        <w:tabs>
          <w:tab w:val="num" w:pos="2880"/>
        </w:tabs>
        <w:ind w:left="2880" w:hanging="360"/>
      </w:pPr>
      <w:rPr>
        <w:rFonts w:ascii="Symbol" w:hAnsi="Symbol" w:hint="default"/>
      </w:rPr>
    </w:lvl>
    <w:lvl w:ilvl="4" w:tplc="65586F76" w:tentative="1">
      <w:start w:val="1"/>
      <w:numFmt w:val="bullet"/>
      <w:lvlText w:val=""/>
      <w:lvlJc w:val="left"/>
      <w:pPr>
        <w:tabs>
          <w:tab w:val="num" w:pos="3600"/>
        </w:tabs>
        <w:ind w:left="3600" w:hanging="360"/>
      </w:pPr>
      <w:rPr>
        <w:rFonts w:ascii="Symbol" w:hAnsi="Symbol" w:hint="default"/>
      </w:rPr>
    </w:lvl>
    <w:lvl w:ilvl="5" w:tplc="67B06130" w:tentative="1">
      <w:start w:val="1"/>
      <w:numFmt w:val="bullet"/>
      <w:lvlText w:val=""/>
      <w:lvlJc w:val="left"/>
      <w:pPr>
        <w:tabs>
          <w:tab w:val="num" w:pos="4320"/>
        </w:tabs>
        <w:ind w:left="4320" w:hanging="360"/>
      </w:pPr>
      <w:rPr>
        <w:rFonts w:ascii="Symbol" w:hAnsi="Symbol" w:hint="default"/>
      </w:rPr>
    </w:lvl>
    <w:lvl w:ilvl="6" w:tplc="E37A7B7C" w:tentative="1">
      <w:start w:val="1"/>
      <w:numFmt w:val="bullet"/>
      <w:lvlText w:val=""/>
      <w:lvlJc w:val="left"/>
      <w:pPr>
        <w:tabs>
          <w:tab w:val="num" w:pos="5040"/>
        </w:tabs>
        <w:ind w:left="5040" w:hanging="360"/>
      </w:pPr>
      <w:rPr>
        <w:rFonts w:ascii="Symbol" w:hAnsi="Symbol" w:hint="default"/>
      </w:rPr>
    </w:lvl>
    <w:lvl w:ilvl="7" w:tplc="EB966482" w:tentative="1">
      <w:start w:val="1"/>
      <w:numFmt w:val="bullet"/>
      <w:lvlText w:val=""/>
      <w:lvlJc w:val="left"/>
      <w:pPr>
        <w:tabs>
          <w:tab w:val="num" w:pos="5760"/>
        </w:tabs>
        <w:ind w:left="5760" w:hanging="360"/>
      </w:pPr>
      <w:rPr>
        <w:rFonts w:ascii="Symbol" w:hAnsi="Symbol" w:hint="default"/>
      </w:rPr>
    </w:lvl>
    <w:lvl w:ilvl="8" w:tplc="654476B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16FD2"/>
    <w:multiLevelType w:val="hybridMultilevel"/>
    <w:tmpl w:val="2EEED33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BAB28FA"/>
    <w:multiLevelType w:val="hybridMultilevel"/>
    <w:tmpl w:val="91D63D3E"/>
    <w:lvl w:ilvl="0" w:tplc="D7649336">
      <w:start w:val="1"/>
      <w:numFmt w:val="bullet"/>
      <w:lvlText w:val=""/>
      <w:lvlJc w:val="left"/>
      <w:pPr>
        <w:tabs>
          <w:tab w:val="num" w:pos="720"/>
        </w:tabs>
        <w:ind w:left="720" w:hanging="360"/>
      </w:pPr>
      <w:rPr>
        <w:rFonts w:ascii="Symbol" w:hAnsi="Symbol" w:hint="default"/>
      </w:rPr>
    </w:lvl>
    <w:lvl w:ilvl="1" w:tplc="211455A8" w:tentative="1">
      <w:start w:val="1"/>
      <w:numFmt w:val="bullet"/>
      <w:lvlText w:val=""/>
      <w:lvlJc w:val="left"/>
      <w:pPr>
        <w:tabs>
          <w:tab w:val="num" w:pos="1440"/>
        </w:tabs>
        <w:ind w:left="1440" w:hanging="360"/>
      </w:pPr>
      <w:rPr>
        <w:rFonts w:ascii="Symbol" w:hAnsi="Symbol" w:hint="default"/>
      </w:rPr>
    </w:lvl>
    <w:lvl w:ilvl="2" w:tplc="A518F842" w:tentative="1">
      <w:start w:val="1"/>
      <w:numFmt w:val="bullet"/>
      <w:lvlText w:val=""/>
      <w:lvlJc w:val="left"/>
      <w:pPr>
        <w:tabs>
          <w:tab w:val="num" w:pos="2160"/>
        </w:tabs>
        <w:ind w:left="2160" w:hanging="360"/>
      </w:pPr>
      <w:rPr>
        <w:rFonts w:ascii="Symbol" w:hAnsi="Symbol" w:hint="default"/>
      </w:rPr>
    </w:lvl>
    <w:lvl w:ilvl="3" w:tplc="B9800144" w:tentative="1">
      <w:start w:val="1"/>
      <w:numFmt w:val="bullet"/>
      <w:lvlText w:val=""/>
      <w:lvlJc w:val="left"/>
      <w:pPr>
        <w:tabs>
          <w:tab w:val="num" w:pos="2880"/>
        </w:tabs>
        <w:ind w:left="2880" w:hanging="360"/>
      </w:pPr>
      <w:rPr>
        <w:rFonts w:ascii="Symbol" w:hAnsi="Symbol" w:hint="default"/>
      </w:rPr>
    </w:lvl>
    <w:lvl w:ilvl="4" w:tplc="E0D292F8" w:tentative="1">
      <w:start w:val="1"/>
      <w:numFmt w:val="bullet"/>
      <w:lvlText w:val=""/>
      <w:lvlJc w:val="left"/>
      <w:pPr>
        <w:tabs>
          <w:tab w:val="num" w:pos="3600"/>
        </w:tabs>
        <w:ind w:left="3600" w:hanging="360"/>
      </w:pPr>
      <w:rPr>
        <w:rFonts w:ascii="Symbol" w:hAnsi="Symbol" w:hint="default"/>
      </w:rPr>
    </w:lvl>
    <w:lvl w:ilvl="5" w:tplc="AFEA0FC2" w:tentative="1">
      <w:start w:val="1"/>
      <w:numFmt w:val="bullet"/>
      <w:lvlText w:val=""/>
      <w:lvlJc w:val="left"/>
      <w:pPr>
        <w:tabs>
          <w:tab w:val="num" w:pos="4320"/>
        </w:tabs>
        <w:ind w:left="4320" w:hanging="360"/>
      </w:pPr>
      <w:rPr>
        <w:rFonts w:ascii="Symbol" w:hAnsi="Symbol" w:hint="default"/>
      </w:rPr>
    </w:lvl>
    <w:lvl w:ilvl="6" w:tplc="EB6C4AB8" w:tentative="1">
      <w:start w:val="1"/>
      <w:numFmt w:val="bullet"/>
      <w:lvlText w:val=""/>
      <w:lvlJc w:val="left"/>
      <w:pPr>
        <w:tabs>
          <w:tab w:val="num" w:pos="5040"/>
        </w:tabs>
        <w:ind w:left="5040" w:hanging="360"/>
      </w:pPr>
      <w:rPr>
        <w:rFonts w:ascii="Symbol" w:hAnsi="Symbol" w:hint="default"/>
      </w:rPr>
    </w:lvl>
    <w:lvl w:ilvl="7" w:tplc="C55E5400" w:tentative="1">
      <w:start w:val="1"/>
      <w:numFmt w:val="bullet"/>
      <w:lvlText w:val=""/>
      <w:lvlJc w:val="left"/>
      <w:pPr>
        <w:tabs>
          <w:tab w:val="num" w:pos="5760"/>
        </w:tabs>
        <w:ind w:left="5760" w:hanging="360"/>
      </w:pPr>
      <w:rPr>
        <w:rFonts w:ascii="Symbol" w:hAnsi="Symbol" w:hint="default"/>
      </w:rPr>
    </w:lvl>
    <w:lvl w:ilvl="8" w:tplc="106EB53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23"/>
  </w:num>
  <w:num w:numId="4" w16cid:durableId="180822323">
    <w:abstractNumId w:val="48"/>
  </w:num>
  <w:num w:numId="5" w16cid:durableId="1653100390">
    <w:abstractNumId w:val="33"/>
  </w:num>
  <w:num w:numId="6" w16cid:durableId="382994664">
    <w:abstractNumId w:val="0"/>
    <w:lvlOverride w:ilvl="0">
      <w:startOverride w:val="1"/>
    </w:lvlOverride>
  </w:num>
  <w:num w:numId="7" w16cid:durableId="9738018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0"/>
  </w:num>
  <w:num w:numId="9" w16cid:durableId="571163063">
    <w:abstractNumId w:val="29"/>
  </w:num>
  <w:num w:numId="10" w16cid:durableId="1065563355">
    <w:abstractNumId w:val="45"/>
  </w:num>
  <w:num w:numId="11" w16cid:durableId="715664859">
    <w:abstractNumId w:val="25"/>
    <w:lvlOverride w:ilvl="0">
      <w:startOverride w:val="1"/>
    </w:lvlOverride>
  </w:num>
  <w:num w:numId="12" w16cid:durableId="378092163">
    <w:abstractNumId w:val="34"/>
  </w:num>
  <w:num w:numId="13" w16cid:durableId="2045786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8"/>
  </w:num>
  <w:num w:numId="15" w16cid:durableId="1920823135">
    <w:abstractNumId w:val="2"/>
  </w:num>
  <w:num w:numId="16" w16cid:durableId="822084639">
    <w:abstractNumId w:val="5"/>
  </w:num>
  <w:num w:numId="17" w16cid:durableId="1326082271">
    <w:abstractNumId w:val="43"/>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1"/>
    <w:lvlOverride w:ilvl="0">
      <w:startOverride w:val="1"/>
    </w:lvlOverride>
  </w:num>
  <w:num w:numId="20" w16cid:durableId="1438911819">
    <w:abstractNumId w:val="26"/>
    <w:lvlOverride w:ilvl="0">
      <w:startOverride w:val="1"/>
    </w:lvlOverride>
    <w:lvlOverride w:ilvl="1"/>
    <w:lvlOverride w:ilvl="2"/>
    <w:lvlOverride w:ilvl="3"/>
    <w:lvlOverride w:ilvl="4"/>
    <w:lvlOverride w:ilvl="5"/>
    <w:lvlOverride w:ilvl="6"/>
    <w:lvlOverride w:ilvl="7"/>
    <w:lvlOverride w:ilvl="8"/>
  </w:num>
  <w:num w:numId="21" w16cid:durableId="983509552">
    <w:abstractNumId w:val="21"/>
  </w:num>
  <w:num w:numId="22" w16cid:durableId="531114669">
    <w:abstractNumId w:val="24"/>
  </w:num>
  <w:num w:numId="23" w16cid:durableId="167715201">
    <w:abstractNumId w:val="16"/>
  </w:num>
  <w:num w:numId="24" w16cid:durableId="1867402561">
    <w:abstractNumId w:val="39"/>
  </w:num>
  <w:num w:numId="25" w16cid:durableId="1940487510">
    <w:abstractNumId w:val="9"/>
  </w:num>
  <w:num w:numId="26" w16cid:durableId="430469718">
    <w:abstractNumId w:val="20"/>
  </w:num>
  <w:num w:numId="27" w16cid:durableId="86925515">
    <w:abstractNumId w:val="12"/>
  </w:num>
  <w:num w:numId="28" w16cid:durableId="1032077267">
    <w:abstractNumId w:val="10"/>
  </w:num>
  <w:num w:numId="29" w16cid:durableId="1349257611">
    <w:abstractNumId w:val="19"/>
  </w:num>
  <w:num w:numId="30" w16cid:durableId="1878277406">
    <w:abstractNumId w:val="13"/>
  </w:num>
  <w:num w:numId="31" w16cid:durableId="1699507089">
    <w:abstractNumId w:val="42"/>
  </w:num>
  <w:num w:numId="32" w16cid:durableId="2004778890">
    <w:abstractNumId w:val="4"/>
  </w:num>
  <w:num w:numId="33" w16cid:durableId="906107063">
    <w:abstractNumId w:val="7"/>
  </w:num>
  <w:num w:numId="34" w16cid:durableId="1339770389">
    <w:abstractNumId w:val="37"/>
  </w:num>
  <w:num w:numId="35" w16cid:durableId="1634140446">
    <w:abstractNumId w:val="47"/>
  </w:num>
  <w:num w:numId="36" w16cid:durableId="2056734185">
    <w:abstractNumId w:val="11"/>
  </w:num>
  <w:num w:numId="37" w16cid:durableId="1243443802">
    <w:abstractNumId w:val="14"/>
  </w:num>
  <w:num w:numId="38" w16cid:durableId="860898958">
    <w:abstractNumId w:val="32"/>
  </w:num>
  <w:num w:numId="39" w16cid:durableId="782848761">
    <w:abstractNumId w:val="38"/>
  </w:num>
  <w:num w:numId="40" w16cid:durableId="403454929">
    <w:abstractNumId w:val="35"/>
  </w:num>
  <w:num w:numId="41" w16cid:durableId="435709048">
    <w:abstractNumId w:val="46"/>
  </w:num>
  <w:num w:numId="42" w16cid:durableId="355355968">
    <w:abstractNumId w:val="22"/>
  </w:num>
  <w:num w:numId="43" w16cid:durableId="1966961247">
    <w:abstractNumId w:val="6"/>
  </w:num>
  <w:num w:numId="44" w16cid:durableId="323162926">
    <w:abstractNumId w:val="41"/>
  </w:num>
  <w:num w:numId="45" w16cid:durableId="1565603039">
    <w:abstractNumId w:val="40"/>
  </w:num>
  <w:num w:numId="46" w16cid:durableId="1613168968">
    <w:abstractNumId w:val="8"/>
  </w:num>
  <w:num w:numId="47" w16cid:durableId="1211109649">
    <w:abstractNumId w:val="49"/>
  </w:num>
  <w:num w:numId="48" w16cid:durableId="9642870">
    <w:abstractNumId w:val="15"/>
  </w:num>
  <w:num w:numId="49" w16cid:durableId="2087995752">
    <w:abstractNumId w:val="44"/>
  </w:num>
  <w:num w:numId="50" w16cid:durableId="900018747">
    <w:abstractNumId w:val="17"/>
  </w:num>
  <w:num w:numId="51" w16cid:durableId="486752864">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DEE"/>
    <w:rsid w:val="00026F2D"/>
    <w:rsid w:val="00026F45"/>
    <w:rsid w:val="0002724D"/>
    <w:rsid w:val="0002786C"/>
    <w:rsid w:val="0002797A"/>
    <w:rsid w:val="00027F33"/>
    <w:rsid w:val="00030115"/>
    <w:rsid w:val="0003016F"/>
    <w:rsid w:val="0003024D"/>
    <w:rsid w:val="000304E9"/>
    <w:rsid w:val="00030648"/>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90F"/>
    <w:rsid w:val="00083DE3"/>
    <w:rsid w:val="000840C3"/>
    <w:rsid w:val="0008413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BD"/>
    <w:rsid w:val="00091419"/>
    <w:rsid w:val="0009176B"/>
    <w:rsid w:val="00091A61"/>
    <w:rsid w:val="00091D45"/>
    <w:rsid w:val="000921FC"/>
    <w:rsid w:val="00092268"/>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7AF"/>
    <w:rsid w:val="000A7920"/>
    <w:rsid w:val="000A798D"/>
    <w:rsid w:val="000A7A90"/>
    <w:rsid w:val="000A7B76"/>
    <w:rsid w:val="000A7CC2"/>
    <w:rsid w:val="000A7CF2"/>
    <w:rsid w:val="000A7DD9"/>
    <w:rsid w:val="000B03F9"/>
    <w:rsid w:val="000B09C2"/>
    <w:rsid w:val="000B0DB3"/>
    <w:rsid w:val="000B1298"/>
    <w:rsid w:val="000B16EB"/>
    <w:rsid w:val="000B1747"/>
    <w:rsid w:val="000B1BDB"/>
    <w:rsid w:val="000B1C9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61DA"/>
    <w:rsid w:val="000E620A"/>
    <w:rsid w:val="000E637F"/>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7AA"/>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42BF"/>
    <w:rsid w:val="001143A3"/>
    <w:rsid w:val="0011500C"/>
    <w:rsid w:val="001150D0"/>
    <w:rsid w:val="001152D7"/>
    <w:rsid w:val="001153FA"/>
    <w:rsid w:val="00115471"/>
    <w:rsid w:val="00115815"/>
    <w:rsid w:val="00115854"/>
    <w:rsid w:val="001160A6"/>
    <w:rsid w:val="0011618B"/>
    <w:rsid w:val="0011674F"/>
    <w:rsid w:val="00116C32"/>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996"/>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4"/>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C8"/>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05"/>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5C26"/>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3E3"/>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DF"/>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19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AB"/>
    <w:rsid w:val="00281FDC"/>
    <w:rsid w:val="002821D0"/>
    <w:rsid w:val="002822E8"/>
    <w:rsid w:val="002824AA"/>
    <w:rsid w:val="00282519"/>
    <w:rsid w:val="002827B2"/>
    <w:rsid w:val="002828FB"/>
    <w:rsid w:val="00282932"/>
    <w:rsid w:val="00282AEB"/>
    <w:rsid w:val="00282C5A"/>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6B5"/>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6C"/>
    <w:rsid w:val="002879AA"/>
    <w:rsid w:val="00287CA4"/>
    <w:rsid w:val="00287EF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49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9ED"/>
    <w:rsid w:val="002E5A14"/>
    <w:rsid w:val="002E5BF8"/>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3BB"/>
    <w:rsid w:val="00325742"/>
    <w:rsid w:val="00325762"/>
    <w:rsid w:val="00325794"/>
    <w:rsid w:val="00325BD1"/>
    <w:rsid w:val="00325BF4"/>
    <w:rsid w:val="00325F7E"/>
    <w:rsid w:val="00326084"/>
    <w:rsid w:val="00326195"/>
    <w:rsid w:val="0032673B"/>
    <w:rsid w:val="003269AB"/>
    <w:rsid w:val="00326A54"/>
    <w:rsid w:val="00326A65"/>
    <w:rsid w:val="00326FAF"/>
    <w:rsid w:val="00326FF1"/>
    <w:rsid w:val="00326FF5"/>
    <w:rsid w:val="0032744B"/>
    <w:rsid w:val="00327554"/>
    <w:rsid w:val="0032799F"/>
    <w:rsid w:val="00327BFA"/>
    <w:rsid w:val="00327D7E"/>
    <w:rsid w:val="00327F38"/>
    <w:rsid w:val="00327F81"/>
    <w:rsid w:val="003303BC"/>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C"/>
    <w:rsid w:val="00332BCF"/>
    <w:rsid w:val="00333064"/>
    <w:rsid w:val="00333441"/>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20"/>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352"/>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4A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B51"/>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509"/>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95"/>
    <w:rsid w:val="00423E62"/>
    <w:rsid w:val="00424057"/>
    <w:rsid w:val="004243F4"/>
    <w:rsid w:val="004244A5"/>
    <w:rsid w:val="004249EC"/>
    <w:rsid w:val="00424AAD"/>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1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F3"/>
    <w:rsid w:val="00471055"/>
    <w:rsid w:val="00471083"/>
    <w:rsid w:val="00471656"/>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470"/>
    <w:rsid w:val="0049161C"/>
    <w:rsid w:val="00491691"/>
    <w:rsid w:val="0049169F"/>
    <w:rsid w:val="00491799"/>
    <w:rsid w:val="004919E9"/>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76E"/>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6B"/>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521"/>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0DF"/>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BC6"/>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E32"/>
    <w:rsid w:val="00626F65"/>
    <w:rsid w:val="00626F91"/>
    <w:rsid w:val="00626FB1"/>
    <w:rsid w:val="00627003"/>
    <w:rsid w:val="0062717D"/>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9E4"/>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C6"/>
    <w:rsid w:val="0065511B"/>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C2"/>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56"/>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C79"/>
    <w:rsid w:val="006C7011"/>
    <w:rsid w:val="006C7038"/>
    <w:rsid w:val="006C76B3"/>
    <w:rsid w:val="006C781D"/>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3A"/>
    <w:rsid w:val="006F1D75"/>
    <w:rsid w:val="006F1D99"/>
    <w:rsid w:val="006F1D9A"/>
    <w:rsid w:val="006F208E"/>
    <w:rsid w:val="006F21B2"/>
    <w:rsid w:val="006F227D"/>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6A0"/>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AA5"/>
    <w:rsid w:val="00731B34"/>
    <w:rsid w:val="00732404"/>
    <w:rsid w:val="00732545"/>
    <w:rsid w:val="00732572"/>
    <w:rsid w:val="0073286D"/>
    <w:rsid w:val="0073287E"/>
    <w:rsid w:val="00733219"/>
    <w:rsid w:val="007333D0"/>
    <w:rsid w:val="007334A3"/>
    <w:rsid w:val="007334C5"/>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4F9D"/>
    <w:rsid w:val="00775047"/>
    <w:rsid w:val="007752F6"/>
    <w:rsid w:val="007755C6"/>
    <w:rsid w:val="0077571C"/>
    <w:rsid w:val="0077576F"/>
    <w:rsid w:val="00775838"/>
    <w:rsid w:val="00775BCE"/>
    <w:rsid w:val="00775C69"/>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4EE4"/>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411"/>
    <w:rsid w:val="007A652E"/>
    <w:rsid w:val="007A66A3"/>
    <w:rsid w:val="007A66E2"/>
    <w:rsid w:val="007A6E59"/>
    <w:rsid w:val="007A6E8D"/>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66"/>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5D9"/>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7FE"/>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0E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1E86"/>
    <w:rsid w:val="00832197"/>
    <w:rsid w:val="00832210"/>
    <w:rsid w:val="008322AA"/>
    <w:rsid w:val="00832694"/>
    <w:rsid w:val="00832BFD"/>
    <w:rsid w:val="00833359"/>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16"/>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78A"/>
    <w:rsid w:val="00861A9B"/>
    <w:rsid w:val="00861DC9"/>
    <w:rsid w:val="0086236F"/>
    <w:rsid w:val="00862D31"/>
    <w:rsid w:val="00862EE4"/>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512"/>
    <w:rsid w:val="008E771A"/>
    <w:rsid w:val="008E784A"/>
    <w:rsid w:val="008F0023"/>
    <w:rsid w:val="008F063A"/>
    <w:rsid w:val="008F09C7"/>
    <w:rsid w:val="008F0A82"/>
    <w:rsid w:val="008F0ACE"/>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2DF"/>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AA9"/>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B7"/>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7A"/>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77F0"/>
    <w:rsid w:val="009F7D5A"/>
    <w:rsid w:val="009F7E78"/>
    <w:rsid w:val="00A0009E"/>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50"/>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BC"/>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5C"/>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08"/>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79D"/>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91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15D"/>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2A6"/>
    <w:rsid w:val="00B31620"/>
    <w:rsid w:val="00B31889"/>
    <w:rsid w:val="00B31951"/>
    <w:rsid w:val="00B319BF"/>
    <w:rsid w:val="00B31CBB"/>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A0C"/>
    <w:rsid w:val="00B42204"/>
    <w:rsid w:val="00B4226E"/>
    <w:rsid w:val="00B4246E"/>
    <w:rsid w:val="00B425FB"/>
    <w:rsid w:val="00B426FF"/>
    <w:rsid w:val="00B42C35"/>
    <w:rsid w:val="00B42E75"/>
    <w:rsid w:val="00B43232"/>
    <w:rsid w:val="00B43415"/>
    <w:rsid w:val="00B43DFD"/>
    <w:rsid w:val="00B445DB"/>
    <w:rsid w:val="00B446C7"/>
    <w:rsid w:val="00B4488A"/>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175"/>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191"/>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98C"/>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6D6"/>
    <w:rsid w:val="00BD1AE8"/>
    <w:rsid w:val="00BD1B48"/>
    <w:rsid w:val="00BD1C4F"/>
    <w:rsid w:val="00BD1C84"/>
    <w:rsid w:val="00BD22E9"/>
    <w:rsid w:val="00BD24C4"/>
    <w:rsid w:val="00BD2677"/>
    <w:rsid w:val="00BD27F9"/>
    <w:rsid w:val="00BD2B57"/>
    <w:rsid w:val="00BD2E0B"/>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36B"/>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F4D"/>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6A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8F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3D8"/>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730"/>
    <w:rsid w:val="00D06D49"/>
    <w:rsid w:val="00D0735B"/>
    <w:rsid w:val="00D074C4"/>
    <w:rsid w:val="00D07A8C"/>
    <w:rsid w:val="00D07AAA"/>
    <w:rsid w:val="00D07CAC"/>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22"/>
    <w:rsid w:val="00D42319"/>
    <w:rsid w:val="00D424AB"/>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5D2"/>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3AC"/>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85B"/>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2D4A"/>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125"/>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31C"/>
    <w:rsid w:val="00E80358"/>
    <w:rsid w:val="00E8057E"/>
    <w:rsid w:val="00E80B5D"/>
    <w:rsid w:val="00E80FB8"/>
    <w:rsid w:val="00E81201"/>
    <w:rsid w:val="00E8133F"/>
    <w:rsid w:val="00E81404"/>
    <w:rsid w:val="00E817C5"/>
    <w:rsid w:val="00E820F6"/>
    <w:rsid w:val="00E828F7"/>
    <w:rsid w:val="00E82913"/>
    <w:rsid w:val="00E82951"/>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1F93"/>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B24"/>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B8"/>
    <w:rsid w:val="00F203B6"/>
    <w:rsid w:val="00F205E1"/>
    <w:rsid w:val="00F2063B"/>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04"/>
    <w:rsid w:val="00F3751A"/>
    <w:rsid w:val="00F375BF"/>
    <w:rsid w:val="00F37942"/>
    <w:rsid w:val="00F37D18"/>
    <w:rsid w:val="00F37F72"/>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1AB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0E66"/>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81F"/>
    <w:rsid w:val="00FF0ACB"/>
    <w:rsid w:val="00FF0D0E"/>
    <w:rsid w:val="00FF0E8A"/>
    <w:rsid w:val="00FF0ECD"/>
    <w:rsid w:val="00FF100B"/>
    <w:rsid w:val="00FF13BD"/>
    <w:rsid w:val="00FF1852"/>
    <w:rsid w:val="00FF19C2"/>
    <w:rsid w:val="00FF1F50"/>
    <w:rsid w:val="00FF273C"/>
    <w:rsid w:val="00FF295F"/>
    <w:rsid w:val="00FF2998"/>
    <w:rsid w:val="00FF2AD6"/>
    <w:rsid w:val="00FF3321"/>
    <w:rsid w:val="00FF385E"/>
    <w:rsid w:val="00FF3BEC"/>
    <w:rsid w:val="00FF3CF7"/>
    <w:rsid w:val="00FF3D63"/>
    <w:rsid w:val="00FF3E2A"/>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52D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4495</Words>
  <Characters>21938</Characters>
  <Application>Microsoft Office Word</Application>
  <DocSecurity>0</DocSecurity>
  <Lines>182</Lines>
  <Paragraphs>52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10</cp:revision>
  <cp:lastPrinted>2017-08-09T04:40:00Z</cp:lastPrinted>
  <dcterms:created xsi:type="dcterms:W3CDTF">2023-02-16T09:21:00Z</dcterms:created>
  <dcterms:modified xsi:type="dcterms:W3CDTF">2023-02-17T05:12:00Z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