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2B4F5" w14:textId="53BD0ECD" w:rsidR="000B3FD3" w:rsidRPr="00A80D3B" w:rsidRDefault="000B3FD3" w:rsidP="000B3FD3">
      <w:pPr>
        <w:tabs>
          <w:tab w:val="center" w:pos="4536"/>
          <w:tab w:val="right" w:pos="7938"/>
          <w:tab w:val="right" w:pos="9639"/>
        </w:tabs>
        <w:ind w:right="2"/>
        <w:rPr>
          <w:rFonts w:ascii="Arial" w:hAnsi="Arial" w:cs="Arial"/>
          <w:b/>
          <w:bCs/>
          <w:sz w:val="28"/>
        </w:rPr>
      </w:pPr>
      <w:bookmarkStart w:id="0" w:name="_GoBack"/>
      <w:bookmarkEnd w:id="0"/>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087674" w:rsidRPr="00087674">
        <w:rPr>
          <w:rFonts w:ascii="Arial" w:hAnsi="Arial" w:cs="Arial"/>
          <w:b/>
          <w:bCs/>
          <w:sz w:val="28"/>
        </w:rPr>
        <w:t>R1-2301010</w:t>
      </w:r>
    </w:p>
    <w:p w14:paraId="10E518E3" w14:textId="77777777" w:rsidR="000B3FD3" w:rsidRPr="009513AC" w:rsidRDefault="000B3FD3" w:rsidP="000B3FD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31629D04" w14:textId="77777777" w:rsidR="00C1719D" w:rsidRPr="000B3FD3" w:rsidRDefault="00C1719D" w:rsidP="00C1719D">
      <w:pPr>
        <w:snapToGrid w:val="0"/>
        <w:spacing w:after="0" w:line="288" w:lineRule="auto"/>
        <w:ind w:left="1988" w:hanging="1988"/>
        <w:jc w:val="both"/>
        <w:rPr>
          <w:rFonts w:ascii="Arial" w:hAnsi="Arial" w:cs="Arial"/>
          <w:b/>
          <w:sz w:val="24"/>
        </w:rPr>
      </w:pPr>
    </w:p>
    <w:p w14:paraId="2F2E7613" w14:textId="6F0D3514"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581E96">
        <w:rPr>
          <w:rFonts w:ascii="Arial" w:hAnsi="Arial" w:cs="Arial"/>
          <w:b/>
          <w:sz w:val="24"/>
          <w:lang w:val="en-US"/>
        </w:rPr>
        <w:t>9.5.3</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720F0D79"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9D73EE">
        <w:rPr>
          <w:rFonts w:ascii="Arial" w:hAnsi="Arial" w:cs="Arial"/>
          <w:b/>
          <w:sz w:val="24"/>
          <w:lang w:val="en-US"/>
        </w:rPr>
        <w:t>low power high accuracy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3DD50B07" w14:textId="122876AC" w:rsidR="001F1BF6" w:rsidRDefault="001F1BF6" w:rsidP="001F1BF6">
      <w:pPr>
        <w:spacing w:afterLines="50" w:line="288" w:lineRule="auto"/>
        <w:jc w:val="both"/>
        <w:rPr>
          <w:rFonts w:ascii="Arial" w:hAnsi="Arial" w:cs="Arial"/>
          <w:lang w:eastAsia="zh-CN"/>
        </w:rPr>
      </w:pPr>
      <w:r>
        <w:rPr>
          <w:rFonts w:ascii="Arial" w:hAnsi="Arial" w:cs="Arial"/>
          <w:lang w:eastAsia="zh-CN"/>
        </w:rPr>
        <w:t xml:space="preserve">In RAN#98-e meeting, a new WID on expanded and improved NR positioning was approved </w:t>
      </w:r>
      <w:r w:rsidR="0081390F">
        <w:rPr>
          <w:rFonts w:ascii="Arial" w:hAnsi="Arial" w:cs="Arial"/>
          <w:highlight w:val="yellow"/>
          <w:lang w:eastAsia="zh-CN"/>
        </w:rPr>
        <w:fldChar w:fldCharType="begin"/>
      </w:r>
      <w:r w:rsidR="0081390F">
        <w:rPr>
          <w:rFonts w:ascii="Arial" w:hAnsi="Arial" w:cs="Arial"/>
          <w:lang w:eastAsia="zh-CN"/>
        </w:rPr>
        <w:instrText xml:space="preserve"> REF _Ref127173010 \r \h </w:instrText>
      </w:r>
      <w:r w:rsidR="0081390F">
        <w:rPr>
          <w:rFonts w:ascii="Arial" w:hAnsi="Arial" w:cs="Arial"/>
          <w:highlight w:val="yellow"/>
          <w:lang w:eastAsia="zh-CN"/>
        </w:rPr>
      </w:r>
      <w:r w:rsidR="0081390F">
        <w:rPr>
          <w:rFonts w:ascii="Arial" w:hAnsi="Arial" w:cs="Arial"/>
          <w:highlight w:val="yellow"/>
          <w:lang w:eastAsia="zh-CN"/>
        </w:rPr>
        <w:fldChar w:fldCharType="separate"/>
      </w:r>
      <w:r w:rsidR="0081390F">
        <w:rPr>
          <w:rFonts w:ascii="Arial" w:hAnsi="Arial" w:cs="Arial"/>
          <w:lang w:eastAsia="zh-CN"/>
        </w:rPr>
        <w:t>[1]</w:t>
      </w:r>
      <w:r w:rsidR="0081390F">
        <w:rPr>
          <w:rFonts w:ascii="Arial" w:hAnsi="Arial" w:cs="Arial"/>
          <w:highlight w:val="yellow"/>
          <w:lang w:eastAsia="zh-CN"/>
        </w:rPr>
        <w:fldChar w:fldCharType="end"/>
      </w:r>
      <w:r>
        <w:rPr>
          <w:rFonts w:ascii="Arial" w:hAnsi="Arial" w:cs="Arial"/>
          <w:lang w:eastAsia="zh-CN"/>
        </w:rPr>
        <w:t xml:space="preserve">, in which the application of NR positioning is further expanded to enable sidelink positioning and ranging, improved accuracy, integrity and power efficiency, and positioning for RedCap UEs. </w:t>
      </w:r>
      <w:r>
        <w:rPr>
          <w:rFonts w:ascii="Arial" w:hAnsi="Arial" w:cs="Arial" w:hint="eastAsia"/>
          <w:lang w:eastAsia="zh-CN"/>
        </w:rPr>
        <w:t>T</w:t>
      </w:r>
      <w:r>
        <w:rPr>
          <w:rFonts w:ascii="Arial" w:hAnsi="Arial" w:cs="Arial"/>
          <w:lang w:eastAsia="zh-CN"/>
        </w:rPr>
        <w:t>o support power efficiency enhancements, the following objectives were identified:</w:t>
      </w:r>
    </w:p>
    <w:tbl>
      <w:tblPr>
        <w:tblStyle w:val="af1"/>
        <w:tblW w:w="0" w:type="auto"/>
        <w:tblLook w:val="04A0" w:firstRow="1" w:lastRow="0" w:firstColumn="1" w:lastColumn="0" w:noHBand="0" w:noVBand="1"/>
      </w:tblPr>
      <w:tblGrid>
        <w:gridCol w:w="9962"/>
      </w:tblGrid>
      <w:tr w:rsidR="001F1BF6" w:rsidRPr="001F1BF6" w14:paraId="7A434979" w14:textId="77777777" w:rsidTr="001F1BF6">
        <w:tc>
          <w:tcPr>
            <w:tcW w:w="9962" w:type="dxa"/>
          </w:tcPr>
          <w:p w14:paraId="16D70E1D" w14:textId="77777777" w:rsidR="001F1BF6" w:rsidRPr="001F1BF6" w:rsidRDefault="001F1BF6" w:rsidP="001F1BF6">
            <w:pPr>
              <w:numPr>
                <w:ilvl w:val="0"/>
                <w:numId w:val="40"/>
              </w:numPr>
              <w:overflowPunct/>
              <w:autoSpaceDE/>
              <w:autoSpaceDN/>
              <w:adjustRightInd/>
              <w:spacing w:before="0"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Specify enhancements for enabling LPHAP use-case 6 as defined in TS 22.104 including:</w:t>
            </w:r>
          </w:p>
          <w:p w14:paraId="534539C3" w14:textId="77777777" w:rsidR="001F1BF6" w:rsidRPr="001F1BF6" w:rsidRDefault="001F1BF6" w:rsidP="001F1BF6">
            <w:pPr>
              <w:numPr>
                <w:ilvl w:val="1"/>
                <w:numId w:val="40"/>
              </w:numPr>
              <w:overflowPunct/>
              <w:autoSpaceDE/>
              <w:autoSpaceDN/>
              <w:adjustRightInd/>
              <w:spacing w:before="0" w:after="0" w:line="288" w:lineRule="auto"/>
              <w:textAlignment w:val="auto"/>
              <w:rPr>
                <w:rFonts w:ascii="Arial" w:eastAsia="MS Mincho" w:hAnsi="Arial" w:cs="Arial"/>
                <w:lang w:val="en-US" w:eastAsia="ko-KR"/>
              </w:rPr>
            </w:pPr>
            <w:r w:rsidRPr="001F1BF6">
              <w:rPr>
                <w:rFonts w:ascii="Arial" w:hAnsi="Arial" w:cs="Arial"/>
                <w:lang w:val="en-US" w:eastAsia="ko-KR"/>
              </w:rPr>
              <w:t>Extending eDRX cycle beyond 10.24s in RRC_INACTIVE state towards meeting the battery life requirement for LPHAP [RAN2, RAN3, RAN4]</w:t>
            </w:r>
          </w:p>
          <w:p w14:paraId="21C5D5C4" w14:textId="77777777" w:rsidR="001F1BF6" w:rsidRPr="001F1BF6" w:rsidRDefault="001F1BF6" w:rsidP="001F1BF6">
            <w:pPr>
              <w:numPr>
                <w:ilvl w:val="2"/>
                <w:numId w:val="40"/>
              </w:numPr>
              <w:overflowPunct/>
              <w:autoSpaceDE/>
              <w:autoSpaceDN/>
              <w:adjustRightInd/>
              <w:spacing w:before="0"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Positioning-specific enhancement for eDRX cycle beyond 10.24s to be defined as part of Rel-18 WI on expanded and improved NR positioning.</w:t>
            </w:r>
          </w:p>
          <w:p w14:paraId="3DA69792" w14:textId="77777777" w:rsidR="001F1BF6" w:rsidRPr="001F1BF6" w:rsidRDefault="001F1BF6" w:rsidP="001F1BF6">
            <w:pPr>
              <w:numPr>
                <w:ilvl w:val="3"/>
                <w:numId w:val="40"/>
              </w:numPr>
              <w:overflowPunct/>
              <w:autoSpaceDE/>
              <w:autoSpaceDN/>
              <w:adjustRightInd/>
              <w:spacing w:before="0"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NOTE: Work on this objective should be coordinated with that in Rel-18 WI on eRedCap. Towards this, the feature of extending eDRX cycle beyond 10.24s should be defined as part of Rel-18 WI on eRedCap.</w:t>
            </w:r>
          </w:p>
          <w:p w14:paraId="3B118DF0" w14:textId="77777777" w:rsidR="001F1BF6" w:rsidRPr="001F1BF6" w:rsidRDefault="001F1BF6" w:rsidP="001F1BF6">
            <w:pPr>
              <w:numPr>
                <w:ilvl w:val="2"/>
                <w:numId w:val="40"/>
              </w:numPr>
              <w:overflowPunct/>
              <w:autoSpaceDE/>
              <w:autoSpaceDN/>
              <w:adjustRightInd/>
              <w:spacing w:before="0"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NOTE: Inputs from RAN1 as necessary may be facilitated via LSs</w:t>
            </w:r>
          </w:p>
          <w:p w14:paraId="2B7EF81F" w14:textId="77777777" w:rsidR="001F1BF6" w:rsidRPr="001F1BF6" w:rsidRDefault="001F1BF6" w:rsidP="001F1BF6">
            <w:pPr>
              <w:numPr>
                <w:ilvl w:val="1"/>
                <w:numId w:val="40"/>
              </w:numPr>
              <w:overflowPunct/>
              <w:autoSpaceDE/>
              <w:autoSpaceDN/>
              <w:adjustRightInd/>
              <w:spacing w:before="0" w:after="0" w:line="288" w:lineRule="auto"/>
              <w:textAlignment w:val="auto"/>
              <w:rPr>
                <w:rFonts w:ascii="Arial" w:eastAsia="MS Mincho" w:hAnsi="Arial" w:cs="Arial"/>
                <w:lang w:val="en-US" w:eastAsia="ko-KR"/>
              </w:rPr>
            </w:pPr>
            <w:r w:rsidRPr="001F1BF6">
              <w:rPr>
                <w:rFonts w:ascii="Arial" w:hAnsi="Arial" w:cs="Arial"/>
                <w:lang w:val="en-US" w:eastAsia="ko-KR"/>
              </w:rPr>
              <w:t>For UL and DL+UL positioning for UEs in RRC_INACTIVE state, specify SRS configuration enhancements based on SRS positioning validity area to avoid frequent RRC connection for SRS (re)configuration [RAN2, RAN1, RAN3].</w:t>
            </w:r>
          </w:p>
          <w:p w14:paraId="41017F20" w14:textId="77777777" w:rsidR="001F1BF6" w:rsidRPr="001F1BF6" w:rsidRDefault="001F1BF6" w:rsidP="001F1BF6">
            <w:pPr>
              <w:numPr>
                <w:ilvl w:val="2"/>
                <w:numId w:val="40"/>
              </w:numPr>
              <w:overflowPunct/>
              <w:autoSpaceDE/>
              <w:autoSpaceDN/>
              <w:adjustRightInd/>
              <w:spacing w:before="0"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SRS for positioning configurations in multiple cells</w:t>
            </w:r>
            <w:r w:rsidRPr="001F1BF6">
              <w:rPr>
                <w:rFonts w:ascii="Arial" w:eastAsia="等线" w:hAnsi="Arial" w:cs="Arial"/>
                <w:lang w:val="en-US" w:eastAsia="zh-CN"/>
              </w:rPr>
              <w:t xml:space="preserve"> [RAN2, RAN1]</w:t>
            </w:r>
            <w:r w:rsidRPr="001F1BF6">
              <w:rPr>
                <w:rFonts w:ascii="Arial" w:eastAsia="MS Mincho" w:hAnsi="Arial" w:cs="Arial"/>
                <w:lang w:val="en-US" w:eastAsia="ko-KR"/>
              </w:rPr>
              <w:t xml:space="preserve">. </w:t>
            </w:r>
          </w:p>
          <w:p w14:paraId="7176BB80" w14:textId="77777777" w:rsidR="001F1BF6" w:rsidRPr="001F1BF6" w:rsidRDefault="001F1BF6" w:rsidP="001F1BF6">
            <w:pPr>
              <w:numPr>
                <w:ilvl w:val="3"/>
                <w:numId w:val="40"/>
              </w:numPr>
              <w:overflowPunct/>
              <w:autoSpaceDE/>
              <w:autoSpaceDN/>
              <w:adjustRightInd/>
              <w:spacing w:before="0"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Note: Details including issues such as interference, timing advance, spatial relation information, pathloss reference and common SRS parameters across multiple cells can be further discussed during normative work.</w:t>
            </w:r>
          </w:p>
          <w:p w14:paraId="73040546" w14:textId="77777777" w:rsidR="001F1BF6" w:rsidRPr="001F1BF6" w:rsidRDefault="001F1BF6" w:rsidP="001F1BF6">
            <w:pPr>
              <w:numPr>
                <w:ilvl w:val="2"/>
                <w:numId w:val="40"/>
              </w:numPr>
              <w:overflowPunct/>
              <w:autoSpaceDE/>
              <w:autoSpaceDN/>
              <w:adjustRightInd/>
              <w:spacing w:before="0"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Pre-configuration of one or multiple SRS for positioning configurations</w:t>
            </w:r>
            <w:r w:rsidRPr="001F1BF6">
              <w:rPr>
                <w:rFonts w:ascii="Arial" w:eastAsia="等线" w:hAnsi="Arial" w:cs="Arial"/>
                <w:lang w:val="en-US" w:eastAsia="zh-CN"/>
              </w:rPr>
              <w:t xml:space="preserve"> [RAN2, RAN3]</w:t>
            </w:r>
            <w:r w:rsidRPr="001F1BF6">
              <w:rPr>
                <w:rFonts w:ascii="Arial" w:eastAsia="MS Mincho" w:hAnsi="Arial" w:cs="Arial"/>
                <w:lang w:val="en-US" w:eastAsia="ko-KR"/>
              </w:rPr>
              <w:t>.</w:t>
            </w:r>
          </w:p>
          <w:p w14:paraId="7C4B3E4B" w14:textId="77777777" w:rsidR="001F1BF6" w:rsidRPr="001F1BF6" w:rsidRDefault="001F1BF6" w:rsidP="001F1BF6">
            <w:pPr>
              <w:numPr>
                <w:ilvl w:val="2"/>
                <w:numId w:val="40"/>
              </w:numPr>
              <w:overflowPunct/>
              <w:autoSpaceDE/>
              <w:autoSpaceDN/>
              <w:adjustRightInd/>
              <w:spacing w:before="0" w:after="0" w:line="288" w:lineRule="auto"/>
              <w:textAlignment w:val="auto"/>
              <w:rPr>
                <w:rFonts w:ascii="Arial" w:eastAsia="MS Mincho" w:hAnsi="Arial" w:cs="Arial"/>
                <w:lang w:val="en-US" w:eastAsia="ko-KR"/>
              </w:rPr>
            </w:pPr>
            <w:bookmarkStart w:id="2" w:name="_Hlk122087734"/>
            <w:r w:rsidRPr="001F1BF6">
              <w:rPr>
                <w:rFonts w:ascii="Arial" w:eastAsia="MS Mincho" w:hAnsi="Arial" w:cs="Arial"/>
                <w:lang w:val="en-US" w:eastAsia="ko-KR"/>
              </w:rPr>
              <w:t xml:space="preserve">SRS for positioning </w:t>
            </w:r>
            <w:r w:rsidRPr="001F1BF6" w:rsidDel="002E6B2E">
              <w:rPr>
                <w:rFonts w:ascii="Arial" w:eastAsia="MS Mincho" w:hAnsi="Arial" w:cs="Arial"/>
                <w:lang w:val="en-US" w:eastAsia="ko-KR"/>
              </w:rPr>
              <w:t>activation/</w:t>
            </w:r>
            <w:r w:rsidRPr="001F1BF6">
              <w:rPr>
                <w:rFonts w:ascii="Arial" w:eastAsia="MS Mincho" w:hAnsi="Arial" w:cs="Arial"/>
                <w:lang w:val="en-US" w:eastAsia="ko-KR"/>
              </w:rPr>
              <w:t xml:space="preserve">request procedure(s) </w:t>
            </w:r>
            <w:bookmarkEnd w:id="2"/>
            <w:r w:rsidRPr="001F1BF6">
              <w:rPr>
                <w:rFonts w:ascii="Arial" w:eastAsia="MS Mincho" w:hAnsi="Arial" w:cs="Arial"/>
                <w:lang w:val="en-US" w:eastAsia="ko-KR"/>
              </w:rPr>
              <w:t>[RAN2, RAN1].</w:t>
            </w:r>
          </w:p>
          <w:p w14:paraId="6DA1CACA" w14:textId="77777777" w:rsidR="001F1BF6" w:rsidRPr="001F1BF6" w:rsidRDefault="001F1BF6" w:rsidP="001F1BF6">
            <w:pPr>
              <w:numPr>
                <w:ilvl w:val="1"/>
                <w:numId w:val="40"/>
              </w:numPr>
              <w:overflowPunct/>
              <w:autoSpaceDE/>
              <w:autoSpaceDN/>
              <w:adjustRightInd/>
              <w:spacing w:before="0"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Specify solutions for DL PRS measurements for a UE in RRC_IDLE state and reporting of the measurements in RRC_CONNECTED state [RAN2].</w:t>
            </w:r>
          </w:p>
          <w:p w14:paraId="72ED97D9" w14:textId="77777777" w:rsidR="001F1BF6" w:rsidRPr="001F1BF6" w:rsidRDefault="001F1BF6" w:rsidP="001F1BF6">
            <w:pPr>
              <w:numPr>
                <w:ilvl w:val="1"/>
                <w:numId w:val="40"/>
              </w:numPr>
              <w:overflowPunct/>
              <w:autoSpaceDE/>
              <w:autoSpaceDN/>
              <w:adjustRightInd/>
              <w:spacing w:before="0"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Specify solutions for alignment between eDRX and PRS configurations [RAN2].</w:t>
            </w:r>
          </w:p>
          <w:p w14:paraId="18B531C6" w14:textId="184B2115" w:rsidR="001F1BF6" w:rsidRPr="001F1BF6" w:rsidRDefault="001F1BF6" w:rsidP="001F1BF6">
            <w:pPr>
              <w:numPr>
                <w:ilvl w:val="1"/>
                <w:numId w:val="40"/>
              </w:numPr>
              <w:overflowPunct/>
              <w:autoSpaceDE/>
              <w:autoSpaceDN/>
              <w:adjustRightInd/>
              <w:spacing w:before="0" w:after="0" w:line="288" w:lineRule="auto"/>
              <w:textAlignment w:val="auto"/>
              <w:rPr>
                <w:rFonts w:ascii="Arial" w:hAnsi="Arial" w:cs="Arial"/>
                <w:lang w:val="en-US" w:eastAsia="ko-KR"/>
              </w:rPr>
            </w:pPr>
            <w:r w:rsidRPr="001F1BF6">
              <w:rPr>
                <w:rFonts w:ascii="Arial" w:hAnsi="Arial" w:cs="Arial"/>
                <w:lang w:val="en-US" w:eastAsia="ko-KR"/>
              </w:rPr>
              <w:t>Specify corresponding new core requirements, as well as identifying and specifying the impact on the existing RAN4 specification, including RRM measurements and procedures [RAN4].</w:t>
            </w:r>
          </w:p>
        </w:tc>
      </w:tr>
    </w:tbl>
    <w:p w14:paraId="01EFB56F" w14:textId="27DF5538" w:rsidR="00511DBD" w:rsidRPr="001F1BF6" w:rsidRDefault="00511DBD" w:rsidP="001A1117">
      <w:pPr>
        <w:spacing w:beforeLines="50" w:before="120" w:after="0" w:line="288" w:lineRule="auto"/>
        <w:jc w:val="both"/>
        <w:rPr>
          <w:rFonts w:ascii="Arial" w:hAnsi="Arial" w:cs="Arial"/>
          <w:lang w:eastAsia="zh-CN"/>
        </w:rPr>
      </w:pPr>
    </w:p>
    <w:p w14:paraId="3A8CBBA6" w14:textId="67906F9C" w:rsidR="004B09F5" w:rsidRDefault="004B09F5" w:rsidP="001A1117">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provide our </w:t>
      </w:r>
      <w:r w:rsidR="001F1BF6">
        <w:rPr>
          <w:rFonts w:ascii="Arial" w:hAnsi="Arial" w:cs="Arial"/>
          <w:lang w:eastAsia="zh-CN"/>
        </w:rPr>
        <w:t xml:space="preserve">initial </w:t>
      </w:r>
      <w:r>
        <w:rPr>
          <w:rFonts w:ascii="Arial" w:hAnsi="Arial" w:cs="Arial"/>
          <w:lang w:eastAsia="zh-CN"/>
        </w:rPr>
        <w:t xml:space="preserve">views on </w:t>
      </w:r>
      <w:r w:rsidR="00EF5813">
        <w:rPr>
          <w:rFonts w:ascii="Arial" w:hAnsi="Arial" w:cs="Arial"/>
          <w:lang w:eastAsia="zh-CN"/>
        </w:rPr>
        <w:t xml:space="preserve">SRS </w:t>
      </w:r>
      <w:r w:rsidR="001F1BF6">
        <w:rPr>
          <w:rFonts w:ascii="Arial" w:hAnsi="Arial" w:cs="Arial"/>
          <w:lang w:eastAsia="zh-CN"/>
        </w:rPr>
        <w:t>configuration enhancements, focusing on RAN1 part</w:t>
      </w:r>
      <w:r>
        <w:rPr>
          <w:rFonts w:ascii="Arial" w:hAnsi="Arial" w:cs="Arial"/>
          <w:lang w:eastAsia="zh-CN"/>
        </w:rPr>
        <w:t>.</w:t>
      </w:r>
    </w:p>
    <w:p w14:paraId="273886C5" w14:textId="77777777" w:rsidR="00D76884" w:rsidRDefault="00D76884" w:rsidP="00C10043">
      <w:pPr>
        <w:spacing w:after="0" w:line="288" w:lineRule="auto"/>
        <w:jc w:val="both"/>
        <w:rPr>
          <w:rFonts w:ascii="Arial" w:hAnsi="Arial" w:cs="Arial"/>
          <w:lang w:eastAsia="zh-CN"/>
        </w:rPr>
      </w:pPr>
    </w:p>
    <w:p w14:paraId="60F3EE91" w14:textId="7286FBC1" w:rsidR="003076F9" w:rsidRPr="00621824" w:rsidRDefault="00A1630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lastRenderedPageBreak/>
        <w:t>Discussion</w:t>
      </w:r>
    </w:p>
    <w:p w14:paraId="49D8E07A" w14:textId="180C07A0" w:rsidR="00BB6FF8" w:rsidRPr="00D47540" w:rsidRDefault="008102B2" w:rsidP="008102B2">
      <w:pPr>
        <w:pStyle w:val="3GPPH2"/>
        <w:numPr>
          <w:ilvl w:val="0"/>
          <w:numId w:val="0"/>
        </w:numPr>
        <w:rPr>
          <w:sz w:val="24"/>
          <w:szCs w:val="24"/>
          <w:lang w:eastAsia="zh-CN"/>
        </w:rPr>
      </w:pPr>
      <w:bookmarkStart w:id="3" w:name="_Ref31533076"/>
      <w:r w:rsidRPr="00D47540">
        <w:rPr>
          <w:sz w:val="24"/>
          <w:szCs w:val="24"/>
          <w:lang w:eastAsia="zh-CN"/>
        </w:rPr>
        <w:t xml:space="preserve">2.1 </w:t>
      </w:r>
      <w:r w:rsidR="00BB6FF8" w:rsidRPr="00D47540">
        <w:rPr>
          <w:rFonts w:hint="eastAsia"/>
          <w:sz w:val="24"/>
          <w:szCs w:val="24"/>
          <w:lang w:eastAsia="zh-CN"/>
        </w:rPr>
        <w:t>SRS</w:t>
      </w:r>
      <w:r w:rsidR="00BB6FF8" w:rsidRPr="00D47540">
        <w:rPr>
          <w:sz w:val="24"/>
          <w:szCs w:val="24"/>
          <w:lang w:eastAsia="zh-CN"/>
        </w:rPr>
        <w:t xml:space="preserve"> in multiple cells</w:t>
      </w:r>
    </w:p>
    <w:p w14:paraId="75EB0339" w14:textId="68A7C24D" w:rsidR="008102B2" w:rsidRPr="001261B4" w:rsidRDefault="009F71B9" w:rsidP="008102B2">
      <w:pPr>
        <w:spacing w:beforeLines="50" w:before="120" w:after="0" w:line="288" w:lineRule="auto"/>
        <w:jc w:val="both"/>
        <w:rPr>
          <w:rFonts w:ascii="Arial" w:hAnsi="Arial" w:cs="Arial"/>
          <w:lang w:eastAsia="zh-CN"/>
        </w:rPr>
      </w:pPr>
      <w:r>
        <w:rPr>
          <w:rFonts w:ascii="Arial" w:hAnsi="Arial" w:cs="Arial"/>
          <w:lang w:eastAsia="zh-CN"/>
        </w:rPr>
        <w:t>As clarified by the WID objective, t</w:t>
      </w:r>
      <w:r w:rsidR="001261B4">
        <w:rPr>
          <w:rFonts w:ascii="Arial" w:hAnsi="Arial" w:cs="Arial"/>
          <w:lang w:eastAsia="zh-CN"/>
        </w:rPr>
        <w:t xml:space="preserve">o support SRS valid in multiple cells, </w:t>
      </w:r>
      <w:r w:rsidR="008102B2">
        <w:rPr>
          <w:rFonts w:ascii="Arial" w:hAnsi="Arial" w:cs="Arial"/>
          <w:lang w:eastAsia="zh-CN"/>
        </w:rPr>
        <w:t xml:space="preserve">details including </w:t>
      </w:r>
      <w:r>
        <w:rPr>
          <w:rFonts w:ascii="Arial" w:hAnsi="Arial" w:cs="Arial"/>
          <w:lang w:eastAsia="zh-CN"/>
        </w:rPr>
        <w:t xml:space="preserve">issues </w:t>
      </w:r>
      <w:r w:rsidR="008102B2">
        <w:rPr>
          <w:rFonts w:ascii="Arial" w:hAnsi="Arial" w:cs="Arial"/>
          <w:lang w:eastAsia="zh-CN"/>
        </w:rPr>
        <w:t xml:space="preserve">such as interference, timing advance, spatial relation information, pathloss reference and common SRS </w:t>
      </w:r>
      <w:r w:rsidR="005D325C">
        <w:rPr>
          <w:rFonts w:ascii="Arial" w:hAnsi="Arial" w:cs="Arial"/>
          <w:lang w:eastAsia="zh-CN"/>
        </w:rPr>
        <w:t xml:space="preserve">parameters </w:t>
      </w:r>
      <w:r w:rsidR="008102B2">
        <w:rPr>
          <w:rFonts w:ascii="Arial" w:hAnsi="Arial" w:cs="Arial"/>
          <w:lang w:eastAsia="zh-CN"/>
        </w:rPr>
        <w:t>across multiple cells should be considered.</w:t>
      </w:r>
    </w:p>
    <w:p w14:paraId="00E8D4AB" w14:textId="6E492362" w:rsidR="001261B4" w:rsidRPr="008102B2" w:rsidRDefault="001261B4" w:rsidP="008102B2">
      <w:pPr>
        <w:spacing w:beforeLines="50" w:before="120" w:line="288" w:lineRule="auto"/>
        <w:jc w:val="both"/>
        <w:rPr>
          <w:rFonts w:ascii="Arial" w:hAnsi="Arial" w:cs="Arial"/>
          <w:lang w:eastAsia="zh-CN"/>
        </w:rPr>
      </w:pPr>
    </w:p>
    <w:p w14:paraId="22797897" w14:textId="760A76EA" w:rsidR="001261B4" w:rsidRDefault="00035A53" w:rsidP="005326F7">
      <w:pPr>
        <w:spacing w:beforeLines="50" w:before="120" w:after="0" w:line="288" w:lineRule="auto"/>
        <w:jc w:val="both"/>
        <w:rPr>
          <w:rFonts w:ascii="Arial" w:hAnsi="Arial" w:cs="Arial"/>
          <w:b/>
          <w:bCs/>
          <w:i/>
          <w:iCs/>
          <w:u w:val="single"/>
          <w:lang w:eastAsia="zh-CN"/>
        </w:rPr>
      </w:pPr>
      <w:r w:rsidRPr="00035A53">
        <w:rPr>
          <w:rFonts w:ascii="Arial" w:hAnsi="Arial" w:cs="Arial"/>
          <w:b/>
          <w:bCs/>
          <w:i/>
          <w:iCs/>
          <w:u w:val="single"/>
          <w:lang w:eastAsia="zh-CN"/>
        </w:rPr>
        <w:t>Common SRS parameters across multiple cells</w:t>
      </w:r>
    </w:p>
    <w:p w14:paraId="4F112A49" w14:textId="77777777" w:rsidR="00035A53" w:rsidRDefault="00035A53" w:rsidP="00035A53">
      <w:pPr>
        <w:spacing w:beforeLines="50" w:before="120" w:after="0" w:line="288" w:lineRule="auto"/>
        <w:jc w:val="both"/>
        <w:rPr>
          <w:rFonts w:ascii="Arial" w:hAnsi="Arial" w:cs="Arial"/>
          <w:lang w:eastAsia="zh-CN"/>
        </w:rPr>
      </w:pPr>
      <w:r>
        <w:rPr>
          <w:rFonts w:ascii="Arial" w:hAnsi="Arial" w:cs="Arial" w:hint="eastAsia"/>
          <w:lang w:eastAsia="zh-CN"/>
        </w:rPr>
        <w:t>In</w:t>
      </w:r>
      <w:r>
        <w:rPr>
          <w:rFonts w:ascii="Arial" w:hAnsi="Arial" w:cs="Arial"/>
          <w:lang w:eastAsia="zh-CN"/>
        </w:rPr>
        <w:t xml:space="preserve"> Rel-17, the following configurations of SRS positioning in RRC_INACTIVE state are conveyed in RRCRelease messages, where on top of the Rel-16 SRS positioning configurations, BWP information, TA timer and RSRP change threshold are additionally provided:</w:t>
      </w:r>
    </w:p>
    <w:p w14:paraId="6090236F" w14:textId="77777777" w:rsidR="00035A53" w:rsidRDefault="00035A53" w:rsidP="00035A53">
      <w:pPr>
        <w:spacing w:beforeLines="50" w:before="120" w:after="0" w:line="288" w:lineRule="auto"/>
        <w:jc w:val="both"/>
        <w:rPr>
          <w:rFonts w:ascii="Arial" w:hAnsi="Arial" w:cs="Arial"/>
          <w:lang w:eastAsia="zh-CN"/>
        </w:rPr>
      </w:pPr>
      <w:r>
        <w:rPr>
          <w:noProof/>
        </w:rPr>
        <w:drawing>
          <wp:inline distT="0" distB="0" distL="0" distR="0" wp14:anchorId="14AC4F44" wp14:editId="3169936F">
            <wp:extent cx="6332220" cy="17138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1713865"/>
                    </a:xfrm>
                    <a:prstGeom prst="rect">
                      <a:avLst/>
                    </a:prstGeom>
                  </pic:spPr>
                </pic:pic>
              </a:graphicData>
            </a:graphic>
          </wp:inline>
        </w:drawing>
      </w:r>
    </w:p>
    <w:p w14:paraId="220EEB99" w14:textId="7D925363" w:rsidR="00F563EC" w:rsidRDefault="00F563EC" w:rsidP="005326F7">
      <w:pPr>
        <w:spacing w:beforeLines="50" w:before="120" w:after="0" w:line="288" w:lineRule="auto"/>
        <w:jc w:val="both"/>
        <w:rPr>
          <w:rFonts w:ascii="Arial" w:hAnsi="Arial" w:cs="Arial"/>
          <w:lang w:eastAsia="zh-CN"/>
        </w:rPr>
      </w:pPr>
      <w:r>
        <w:rPr>
          <w:rFonts w:ascii="Arial" w:hAnsi="Arial" w:cs="Arial"/>
          <w:lang w:eastAsia="zh-CN"/>
        </w:rPr>
        <w:t>The configuration of SRS positioning in Rel-16 contains the following parameters:</w:t>
      </w:r>
    </w:p>
    <w:p w14:paraId="7195E929" w14:textId="118D8F75" w:rsidR="00F563EC" w:rsidRPr="00F563EC" w:rsidRDefault="00F563EC" w:rsidP="00F563EC">
      <w:pPr>
        <w:pStyle w:val="af9"/>
        <w:numPr>
          <w:ilvl w:val="0"/>
          <w:numId w:val="41"/>
        </w:numPr>
        <w:spacing w:beforeLines="50" w:before="120" w:line="288" w:lineRule="auto"/>
        <w:jc w:val="both"/>
        <w:rPr>
          <w:rFonts w:ascii="Arial" w:hAnsi="Arial" w:cs="Arial"/>
          <w:sz w:val="20"/>
          <w:szCs w:val="20"/>
          <w:lang w:eastAsia="zh-CN"/>
        </w:rPr>
      </w:pPr>
      <w:r w:rsidRPr="00F563EC">
        <w:rPr>
          <w:rFonts w:ascii="Arial" w:hAnsi="Arial" w:cs="Arial"/>
          <w:sz w:val="20"/>
          <w:szCs w:val="20"/>
          <w:lang w:eastAsia="zh-CN"/>
        </w:rPr>
        <w:t>SRS positioning resource set</w:t>
      </w:r>
    </w:p>
    <w:p w14:paraId="21FA75CA" w14:textId="2A9939D4" w:rsidR="00F563EC" w:rsidRDefault="00F563EC" w:rsidP="005326F7">
      <w:pPr>
        <w:spacing w:beforeLines="50" w:before="120" w:after="0" w:line="288" w:lineRule="auto"/>
        <w:jc w:val="both"/>
        <w:rPr>
          <w:rFonts w:ascii="Arial" w:hAnsi="Arial" w:cs="Arial"/>
          <w:lang w:eastAsia="zh-CN"/>
        </w:rPr>
      </w:pPr>
      <w:r>
        <w:rPr>
          <w:noProof/>
        </w:rPr>
        <w:drawing>
          <wp:inline distT="0" distB="0" distL="0" distR="0" wp14:anchorId="534C55F4" wp14:editId="5D752CF5">
            <wp:extent cx="6332220" cy="23526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332220" cy="2352675"/>
                    </a:xfrm>
                    <a:prstGeom prst="rect">
                      <a:avLst/>
                    </a:prstGeom>
                  </pic:spPr>
                </pic:pic>
              </a:graphicData>
            </a:graphic>
          </wp:inline>
        </w:drawing>
      </w:r>
    </w:p>
    <w:p w14:paraId="302CD8E8" w14:textId="7AF8DFEE" w:rsidR="00ED6E86" w:rsidRPr="00F563EC" w:rsidRDefault="00ED6E86" w:rsidP="00ED6E86">
      <w:pPr>
        <w:pStyle w:val="af9"/>
        <w:numPr>
          <w:ilvl w:val="0"/>
          <w:numId w:val="41"/>
        </w:numPr>
        <w:spacing w:beforeLines="50" w:before="120" w:line="288" w:lineRule="auto"/>
        <w:jc w:val="both"/>
        <w:rPr>
          <w:rFonts w:ascii="Arial" w:hAnsi="Arial" w:cs="Arial"/>
          <w:sz w:val="20"/>
          <w:szCs w:val="20"/>
          <w:lang w:eastAsia="zh-CN"/>
        </w:rPr>
      </w:pPr>
      <w:r w:rsidRPr="00F563EC">
        <w:rPr>
          <w:rFonts w:ascii="Arial" w:hAnsi="Arial" w:cs="Arial"/>
          <w:sz w:val="20"/>
          <w:szCs w:val="20"/>
          <w:lang w:eastAsia="zh-CN"/>
        </w:rPr>
        <w:t>SRS positioning resource</w:t>
      </w:r>
    </w:p>
    <w:p w14:paraId="40D66CD2" w14:textId="5F0E9511" w:rsidR="00ED6E86" w:rsidRDefault="00ED6E86" w:rsidP="005326F7">
      <w:pPr>
        <w:spacing w:beforeLines="50" w:before="120" w:after="0" w:line="288" w:lineRule="auto"/>
        <w:jc w:val="both"/>
        <w:rPr>
          <w:rFonts w:ascii="Arial" w:hAnsi="Arial" w:cs="Arial"/>
          <w:lang w:eastAsia="zh-CN"/>
        </w:rPr>
      </w:pPr>
      <w:r>
        <w:rPr>
          <w:noProof/>
        </w:rPr>
        <w:drawing>
          <wp:inline distT="0" distB="0" distL="0" distR="0" wp14:anchorId="701B0CCF" wp14:editId="07DA5C2B">
            <wp:extent cx="6332220" cy="43643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332220" cy="4364355"/>
                    </a:xfrm>
                    <a:prstGeom prst="rect">
                      <a:avLst/>
                    </a:prstGeom>
                  </pic:spPr>
                </pic:pic>
              </a:graphicData>
            </a:graphic>
          </wp:inline>
        </w:drawing>
      </w:r>
    </w:p>
    <w:p w14:paraId="4D7996E6" w14:textId="72D75FC7" w:rsidR="00ED6E86" w:rsidRDefault="00ED6E86" w:rsidP="005326F7">
      <w:pPr>
        <w:spacing w:beforeLines="50" w:before="120" w:after="0" w:line="288" w:lineRule="auto"/>
        <w:jc w:val="both"/>
        <w:rPr>
          <w:rFonts w:ascii="Arial" w:hAnsi="Arial" w:cs="Arial"/>
          <w:lang w:eastAsia="zh-CN"/>
        </w:rPr>
      </w:pPr>
      <w:r>
        <w:rPr>
          <w:noProof/>
        </w:rPr>
        <w:drawing>
          <wp:inline distT="0" distB="0" distL="0" distR="0" wp14:anchorId="4B823F04" wp14:editId="1C14A638">
            <wp:extent cx="6332220" cy="175069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332220" cy="1750695"/>
                    </a:xfrm>
                    <a:prstGeom prst="rect">
                      <a:avLst/>
                    </a:prstGeom>
                  </pic:spPr>
                </pic:pic>
              </a:graphicData>
            </a:graphic>
          </wp:inline>
        </w:drawing>
      </w:r>
    </w:p>
    <w:p w14:paraId="3225BB54" w14:textId="38454979" w:rsidR="00ED6E86" w:rsidRDefault="00ED6E86" w:rsidP="005326F7">
      <w:pPr>
        <w:spacing w:beforeLines="50" w:before="120" w:after="0" w:line="288" w:lineRule="auto"/>
        <w:jc w:val="both"/>
        <w:rPr>
          <w:rFonts w:ascii="Arial" w:hAnsi="Arial" w:cs="Arial"/>
          <w:lang w:eastAsia="zh-CN"/>
        </w:rPr>
      </w:pPr>
      <w:r>
        <w:rPr>
          <w:rFonts w:ascii="Arial" w:hAnsi="Arial" w:cs="Arial" w:hint="eastAsia"/>
          <w:lang w:eastAsia="zh-CN"/>
        </w:rPr>
        <w:t>W</w:t>
      </w:r>
      <w:r>
        <w:rPr>
          <w:rFonts w:ascii="Arial" w:hAnsi="Arial" w:cs="Arial"/>
          <w:lang w:eastAsia="zh-CN"/>
        </w:rPr>
        <w:t>ithin the</w:t>
      </w:r>
      <w:r w:rsidR="008919FC">
        <w:rPr>
          <w:rFonts w:ascii="Arial" w:hAnsi="Arial" w:cs="Arial"/>
          <w:lang w:eastAsia="zh-CN"/>
        </w:rPr>
        <w:t xml:space="preserve"> set of configuration parameters, it is observed that parameters including pathloss reference information, spatial relation information, and SSB related information are highly dependent on UE location, which cannot be applicable to configurations across multiple cells.</w:t>
      </w:r>
    </w:p>
    <w:p w14:paraId="55208178" w14:textId="682E738B" w:rsidR="008919FC" w:rsidRDefault="008919FC" w:rsidP="005326F7">
      <w:pPr>
        <w:spacing w:beforeLines="50" w:before="120" w:after="0" w:line="288" w:lineRule="auto"/>
        <w:jc w:val="both"/>
        <w:rPr>
          <w:rFonts w:ascii="Arial" w:hAnsi="Arial" w:cs="Arial"/>
          <w:b/>
          <w:bCs/>
          <w:lang w:eastAsia="zh-CN"/>
        </w:rPr>
      </w:pPr>
      <w:r w:rsidRPr="008919FC">
        <w:rPr>
          <w:rFonts w:ascii="Arial" w:hAnsi="Arial" w:cs="Arial" w:hint="eastAsia"/>
          <w:b/>
          <w:bCs/>
          <w:lang w:eastAsia="zh-CN"/>
        </w:rPr>
        <w:t>O</w:t>
      </w:r>
      <w:r w:rsidRPr="008919FC">
        <w:rPr>
          <w:rFonts w:ascii="Arial" w:hAnsi="Arial" w:cs="Arial"/>
          <w:b/>
          <w:bCs/>
          <w:lang w:eastAsia="zh-CN"/>
        </w:rPr>
        <w:t>bservation 1: Pathloss reference information, spatial relation information, and SSB related information are highly dependent on UE location, which cannot be applicable to configurations across multiple cells.</w:t>
      </w:r>
    </w:p>
    <w:p w14:paraId="591382D2" w14:textId="0B3ED98A" w:rsidR="008919FC" w:rsidRDefault="008919FC" w:rsidP="005326F7">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w:t>
      </w:r>
      <w:r>
        <w:rPr>
          <w:rFonts w:ascii="Arial" w:hAnsi="Arial" w:cs="Arial" w:hint="eastAsia"/>
          <w:b/>
          <w:bCs/>
          <w:lang w:eastAsia="zh-CN"/>
        </w:rPr>
        <w:t>:</w:t>
      </w:r>
      <w:r>
        <w:rPr>
          <w:rFonts w:ascii="Arial" w:hAnsi="Arial" w:cs="Arial"/>
          <w:b/>
          <w:bCs/>
          <w:lang w:eastAsia="zh-CN"/>
        </w:rPr>
        <w:t xml:space="preserve"> </w:t>
      </w:r>
      <w:r w:rsidR="00E41FB9">
        <w:rPr>
          <w:rFonts w:ascii="Arial" w:hAnsi="Arial" w:cs="Arial"/>
          <w:b/>
          <w:bCs/>
          <w:lang w:eastAsia="zh-CN"/>
        </w:rPr>
        <w:t>At least the following of SRS positioning configuration are decoupled with UE location and can be pre-configured as common parameters across multiple cells:</w:t>
      </w:r>
    </w:p>
    <w:p w14:paraId="767EAB8D" w14:textId="4F17D2BA" w:rsidR="00E41FB9" w:rsidRDefault="00E41FB9" w:rsidP="00E41FB9">
      <w:pPr>
        <w:pStyle w:val="af9"/>
        <w:numPr>
          <w:ilvl w:val="0"/>
          <w:numId w:val="41"/>
        </w:numPr>
        <w:spacing w:beforeLines="50" w:before="120" w:line="288" w:lineRule="auto"/>
        <w:ind w:left="709"/>
        <w:jc w:val="both"/>
        <w:rPr>
          <w:rFonts w:ascii="Arial" w:hAnsi="Arial" w:cs="Arial"/>
          <w:b/>
          <w:bCs/>
          <w:sz w:val="20"/>
          <w:szCs w:val="20"/>
          <w:lang w:eastAsia="zh-CN"/>
        </w:rPr>
      </w:pPr>
      <w:r w:rsidRPr="00E41FB9">
        <w:rPr>
          <w:rFonts w:ascii="Arial" w:hAnsi="Arial" w:cs="Arial"/>
          <w:b/>
          <w:bCs/>
          <w:sz w:val="20"/>
          <w:szCs w:val="20"/>
          <w:lang w:eastAsia="zh-CN"/>
        </w:rPr>
        <w:t>Bandwidth</w:t>
      </w:r>
      <w:r w:rsidR="004F105A">
        <w:rPr>
          <w:rFonts w:ascii="Arial" w:hAnsi="Arial" w:cs="Arial"/>
          <w:b/>
          <w:bCs/>
          <w:sz w:val="20"/>
          <w:szCs w:val="20"/>
          <w:lang w:eastAsia="zh-CN"/>
        </w:rPr>
        <w:t>;</w:t>
      </w:r>
    </w:p>
    <w:p w14:paraId="42FA5328" w14:textId="196DFA65" w:rsidR="00E41FB9" w:rsidRPr="00E41FB9" w:rsidRDefault="00E41FB9" w:rsidP="00E41FB9">
      <w:pPr>
        <w:pStyle w:val="af9"/>
        <w:numPr>
          <w:ilvl w:val="0"/>
          <w:numId w:val="41"/>
        </w:numPr>
        <w:spacing w:beforeLines="50" w:before="120" w:line="288" w:lineRule="auto"/>
        <w:ind w:left="709"/>
        <w:jc w:val="both"/>
        <w:rPr>
          <w:rFonts w:ascii="Arial" w:hAnsi="Arial" w:cs="Arial"/>
          <w:b/>
          <w:bCs/>
          <w:sz w:val="20"/>
          <w:szCs w:val="20"/>
          <w:lang w:eastAsia="zh-CN"/>
        </w:rPr>
      </w:pPr>
      <w:r>
        <w:rPr>
          <w:rFonts w:ascii="Arial" w:eastAsiaTheme="minorEastAsia" w:hAnsi="Arial" w:cs="Arial" w:hint="eastAsia"/>
          <w:b/>
          <w:bCs/>
          <w:sz w:val="20"/>
          <w:szCs w:val="20"/>
          <w:lang w:eastAsia="zh-CN"/>
        </w:rPr>
        <w:t>N</w:t>
      </w:r>
      <w:r>
        <w:rPr>
          <w:rFonts w:ascii="Arial" w:eastAsiaTheme="minorEastAsia" w:hAnsi="Arial" w:cs="Arial"/>
          <w:b/>
          <w:bCs/>
          <w:sz w:val="20"/>
          <w:szCs w:val="20"/>
          <w:lang w:eastAsia="zh-CN"/>
        </w:rPr>
        <w:t>umber of resources within the resource set</w:t>
      </w:r>
      <w:r w:rsidR="004F105A">
        <w:rPr>
          <w:rFonts w:ascii="Arial" w:eastAsiaTheme="minorEastAsia" w:hAnsi="Arial" w:cs="Arial"/>
          <w:b/>
          <w:bCs/>
          <w:sz w:val="20"/>
          <w:szCs w:val="20"/>
          <w:lang w:eastAsia="zh-CN"/>
        </w:rPr>
        <w:t>;</w:t>
      </w:r>
    </w:p>
    <w:p w14:paraId="69816F70" w14:textId="19CA5211" w:rsidR="00E41FB9" w:rsidRPr="00E41FB9" w:rsidRDefault="00E41FB9" w:rsidP="00E41FB9">
      <w:pPr>
        <w:pStyle w:val="af9"/>
        <w:numPr>
          <w:ilvl w:val="0"/>
          <w:numId w:val="41"/>
        </w:numPr>
        <w:spacing w:beforeLines="50" w:before="120" w:line="288" w:lineRule="auto"/>
        <w:ind w:left="709"/>
        <w:jc w:val="both"/>
        <w:rPr>
          <w:rFonts w:ascii="Arial" w:hAnsi="Arial" w:cs="Arial"/>
          <w:b/>
          <w:bCs/>
          <w:sz w:val="20"/>
          <w:szCs w:val="20"/>
          <w:lang w:eastAsia="zh-CN"/>
        </w:rPr>
      </w:pPr>
      <w:r>
        <w:rPr>
          <w:rFonts w:ascii="Arial" w:eastAsiaTheme="minorEastAsia" w:hAnsi="Arial" w:cs="Arial" w:hint="eastAsia"/>
          <w:b/>
          <w:bCs/>
          <w:sz w:val="20"/>
          <w:szCs w:val="20"/>
          <w:lang w:eastAsia="zh-CN"/>
        </w:rPr>
        <w:t>R</w:t>
      </w:r>
      <w:r>
        <w:rPr>
          <w:rFonts w:ascii="Arial" w:eastAsiaTheme="minorEastAsia" w:hAnsi="Arial" w:cs="Arial"/>
          <w:b/>
          <w:bCs/>
          <w:sz w:val="20"/>
          <w:szCs w:val="20"/>
          <w:lang w:eastAsia="zh-CN"/>
        </w:rPr>
        <w:t>esource type</w:t>
      </w:r>
      <w:r w:rsidR="00B80B67">
        <w:rPr>
          <w:rFonts w:ascii="Arial" w:eastAsiaTheme="minorEastAsia" w:hAnsi="Arial" w:cs="Arial"/>
          <w:b/>
          <w:bCs/>
          <w:sz w:val="20"/>
          <w:szCs w:val="20"/>
          <w:lang w:eastAsia="zh-CN"/>
        </w:rPr>
        <w:t xml:space="preserve"> (incl. P/SP SRS pos)</w:t>
      </w:r>
      <w:r w:rsidR="004F105A">
        <w:rPr>
          <w:rFonts w:ascii="Arial" w:eastAsiaTheme="minorEastAsia" w:hAnsi="Arial" w:cs="Arial"/>
          <w:b/>
          <w:bCs/>
          <w:sz w:val="20"/>
          <w:szCs w:val="20"/>
          <w:lang w:eastAsia="zh-CN"/>
        </w:rPr>
        <w:t>;</w:t>
      </w:r>
    </w:p>
    <w:p w14:paraId="32F98D5E" w14:textId="45386749" w:rsidR="00E41FB9" w:rsidRPr="00E41FB9" w:rsidRDefault="00E41FB9" w:rsidP="00E41FB9">
      <w:pPr>
        <w:pStyle w:val="af9"/>
        <w:numPr>
          <w:ilvl w:val="0"/>
          <w:numId w:val="41"/>
        </w:numPr>
        <w:spacing w:beforeLines="50" w:before="120" w:line="288" w:lineRule="auto"/>
        <w:ind w:left="709"/>
        <w:jc w:val="both"/>
        <w:rPr>
          <w:rFonts w:ascii="Arial" w:hAnsi="Arial" w:cs="Arial"/>
          <w:b/>
          <w:bCs/>
          <w:sz w:val="20"/>
          <w:szCs w:val="20"/>
          <w:lang w:eastAsia="zh-CN"/>
        </w:rPr>
      </w:pPr>
      <w:r>
        <w:rPr>
          <w:rFonts w:ascii="Arial" w:eastAsiaTheme="minorEastAsia" w:hAnsi="Arial" w:cs="Arial" w:hint="eastAsia"/>
          <w:b/>
          <w:bCs/>
          <w:sz w:val="20"/>
          <w:szCs w:val="20"/>
          <w:lang w:eastAsia="zh-CN"/>
        </w:rPr>
        <w:t>Periodicity</w:t>
      </w:r>
      <w:r>
        <w:rPr>
          <w:rFonts w:ascii="Arial" w:eastAsiaTheme="minorEastAsia" w:hAnsi="Arial" w:cs="Arial"/>
          <w:b/>
          <w:bCs/>
          <w:sz w:val="20"/>
          <w:szCs w:val="20"/>
          <w:lang w:eastAsia="zh-CN"/>
        </w:rPr>
        <w:t xml:space="preserve"> and slot offset</w:t>
      </w:r>
      <w:r w:rsidR="004F105A">
        <w:rPr>
          <w:rFonts w:ascii="Arial" w:eastAsiaTheme="minorEastAsia" w:hAnsi="Arial" w:cs="Arial"/>
          <w:b/>
          <w:bCs/>
          <w:sz w:val="20"/>
          <w:szCs w:val="20"/>
          <w:lang w:eastAsia="zh-CN"/>
        </w:rPr>
        <w:t>;</w:t>
      </w:r>
    </w:p>
    <w:p w14:paraId="307D9232" w14:textId="1FDF2840" w:rsidR="00E41FB9" w:rsidRPr="004F105A" w:rsidRDefault="004F105A" w:rsidP="00E41FB9">
      <w:pPr>
        <w:pStyle w:val="af9"/>
        <w:numPr>
          <w:ilvl w:val="0"/>
          <w:numId w:val="41"/>
        </w:numPr>
        <w:spacing w:beforeLines="50" w:before="120" w:line="288" w:lineRule="auto"/>
        <w:ind w:left="709"/>
        <w:jc w:val="both"/>
        <w:rPr>
          <w:rFonts w:ascii="Arial"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tarting symbol and number of symbols;</w:t>
      </w:r>
    </w:p>
    <w:p w14:paraId="58373B4B" w14:textId="23E2918D" w:rsidR="004F105A" w:rsidRPr="004F105A" w:rsidRDefault="004F105A" w:rsidP="00E41FB9">
      <w:pPr>
        <w:pStyle w:val="af9"/>
        <w:numPr>
          <w:ilvl w:val="0"/>
          <w:numId w:val="41"/>
        </w:numPr>
        <w:spacing w:beforeLines="50" w:before="120" w:line="288" w:lineRule="auto"/>
        <w:ind w:left="709"/>
        <w:jc w:val="both"/>
        <w:rPr>
          <w:rFonts w:ascii="Arial" w:hAnsi="Arial" w:cs="Arial"/>
          <w:b/>
          <w:bCs/>
          <w:sz w:val="20"/>
          <w:szCs w:val="20"/>
          <w:lang w:eastAsia="zh-CN"/>
        </w:rPr>
      </w:pPr>
      <w:r>
        <w:rPr>
          <w:rFonts w:ascii="Arial" w:eastAsiaTheme="minorEastAsia" w:hAnsi="Arial" w:cs="Arial"/>
          <w:b/>
          <w:bCs/>
          <w:sz w:val="20"/>
          <w:szCs w:val="20"/>
          <w:lang w:eastAsia="zh-CN"/>
        </w:rPr>
        <w:t>Transmission comb (incl. comb size, comb offset, and cyclic shift);</w:t>
      </w:r>
    </w:p>
    <w:p w14:paraId="0876DBE5" w14:textId="45F695C7" w:rsidR="004F105A" w:rsidRDefault="004F105A" w:rsidP="00E41FB9">
      <w:pPr>
        <w:pStyle w:val="af9"/>
        <w:numPr>
          <w:ilvl w:val="0"/>
          <w:numId w:val="41"/>
        </w:numPr>
        <w:spacing w:beforeLines="50" w:before="120" w:line="288" w:lineRule="auto"/>
        <w:ind w:left="709"/>
        <w:jc w:val="both"/>
        <w:rPr>
          <w:rFonts w:ascii="Arial" w:hAnsi="Arial" w:cs="Arial"/>
          <w:b/>
          <w:bCs/>
          <w:sz w:val="20"/>
          <w:szCs w:val="20"/>
          <w:lang w:eastAsia="zh-CN"/>
        </w:rPr>
      </w:pPr>
      <w:r>
        <w:rPr>
          <w:rFonts w:ascii="Arial" w:hAnsi="Arial" w:cs="Arial"/>
          <w:b/>
          <w:bCs/>
          <w:sz w:val="20"/>
          <w:szCs w:val="20"/>
          <w:lang w:eastAsia="zh-CN"/>
        </w:rPr>
        <w:t>Sequence ID;</w:t>
      </w:r>
    </w:p>
    <w:p w14:paraId="0EBF6208" w14:textId="1FDCDF0B" w:rsidR="004F105A" w:rsidRPr="004F105A" w:rsidRDefault="004F105A" w:rsidP="00E41FB9">
      <w:pPr>
        <w:pStyle w:val="af9"/>
        <w:numPr>
          <w:ilvl w:val="0"/>
          <w:numId w:val="41"/>
        </w:numPr>
        <w:spacing w:beforeLines="50" w:before="120" w:line="288" w:lineRule="auto"/>
        <w:ind w:left="709"/>
        <w:jc w:val="both"/>
        <w:rPr>
          <w:rFonts w:ascii="Arial"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equence hopping parameter;</w:t>
      </w:r>
    </w:p>
    <w:p w14:paraId="2F55D95A" w14:textId="1B00680F" w:rsidR="00035A53" w:rsidRDefault="00035A53" w:rsidP="005326F7">
      <w:pPr>
        <w:spacing w:beforeLines="50" w:before="120" w:after="0" w:line="288" w:lineRule="auto"/>
        <w:jc w:val="both"/>
        <w:rPr>
          <w:rFonts w:ascii="Arial" w:hAnsi="Arial" w:cs="Arial"/>
          <w:b/>
          <w:bCs/>
          <w:i/>
          <w:iCs/>
          <w:u w:val="single"/>
          <w:lang w:eastAsia="zh-CN"/>
        </w:rPr>
      </w:pPr>
    </w:p>
    <w:p w14:paraId="60EBEEDB" w14:textId="77777777" w:rsidR="00B32410" w:rsidRPr="003477C4" w:rsidRDefault="00B32410" w:rsidP="005326F7">
      <w:pPr>
        <w:spacing w:beforeLines="50" w:before="120" w:after="0" w:line="288" w:lineRule="auto"/>
        <w:jc w:val="both"/>
        <w:rPr>
          <w:rFonts w:ascii="Arial" w:hAnsi="Arial" w:cs="Arial"/>
          <w:b/>
          <w:bCs/>
          <w:i/>
          <w:iCs/>
          <w:u w:val="single"/>
          <w:lang w:eastAsia="zh-CN"/>
        </w:rPr>
      </w:pPr>
    </w:p>
    <w:p w14:paraId="56B5775A" w14:textId="76D09E35" w:rsidR="002D52EF" w:rsidRPr="002D52EF" w:rsidRDefault="002D52EF" w:rsidP="005326F7">
      <w:pPr>
        <w:spacing w:beforeLines="50" w:before="120" w:after="0" w:line="288" w:lineRule="auto"/>
        <w:jc w:val="both"/>
        <w:rPr>
          <w:rFonts w:ascii="Arial" w:hAnsi="Arial" w:cs="Arial"/>
          <w:b/>
          <w:bCs/>
          <w:i/>
          <w:iCs/>
          <w:u w:val="single"/>
          <w:lang w:eastAsia="zh-CN"/>
        </w:rPr>
      </w:pPr>
      <w:r w:rsidRPr="002D52EF">
        <w:rPr>
          <w:rFonts w:ascii="Arial" w:hAnsi="Arial" w:cs="Arial" w:hint="eastAsia"/>
          <w:b/>
          <w:bCs/>
          <w:i/>
          <w:iCs/>
          <w:u w:val="single"/>
          <w:lang w:eastAsia="zh-CN"/>
        </w:rPr>
        <w:t>T</w:t>
      </w:r>
      <w:r w:rsidRPr="002D52EF">
        <w:rPr>
          <w:rFonts w:ascii="Arial" w:hAnsi="Arial" w:cs="Arial"/>
          <w:b/>
          <w:bCs/>
          <w:i/>
          <w:iCs/>
          <w:u w:val="single"/>
          <w:lang w:eastAsia="zh-CN"/>
        </w:rPr>
        <w:t>iming advance</w:t>
      </w:r>
    </w:p>
    <w:p w14:paraId="660DD3A3" w14:textId="6CAF7CA4" w:rsidR="003B2BBB" w:rsidRDefault="00E960E1" w:rsidP="00A05C7C">
      <w:pPr>
        <w:snapToGrid w:val="0"/>
        <w:spacing w:beforeLines="50" w:before="120" w:line="288" w:lineRule="auto"/>
        <w:rPr>
          <w:rFonts w:ascii="Arial" w:hAnsi="Arial" w:cs="Arial"/>
          <w:lang w:val="en-US" w:eastAsia="zh-CN"/>
        </w:rPr>
      </w:pPr>
      <w:r>
        <w:rPr>
          <w:rFonts w:ascii="Arial" w:hAnsi="Arial" w:cs="Arial"/>
          <w:lang w:val="en-US" w:eastAsia="zh-CN"/>
        </w:rPr>
        <w:t xml:space="preserve">In R16 positioning, the transmission of SRS positioning towards neighboring cell applies the TA of serving cell. </w:t>
      </w:r>
      <w:r w:rsidR="00011F97">
        <w:rPr>
          <w:rFonts w:ascii="Arial" w:hAnsi="Arial" w:cs="Arial" w:hint="eastAsia"/>
          <w:lang w:val="en-US" w:eastAsia="zh-CN"/>
        </w:rPr>
        <w:t>T</w:t>
      </w:r>
      <w:r w:rsidR="00011F97">
        <w:rPr>
          <w:rFonts w:ascii="Arial" w:hAnsi="Arial" w:cs="Arial"/>
          <w:lang w:val="en-US" w:eastAsia="zh-CN"/>
        </w:rPr>
        <w:t xml:space="preserve">o enable SRS applicable to multiple cells, </w:t>
      </w:r>
      <w:r w:rsidR="00A53440">
        <w:rPr>
          <w:rFonts w:ascii="Arial" w:hAnsi="Arial" w:cs="Arial"/>
          <w:lang w:val="en-US" w:eastAsia="zh-CN"/>
        </w:rPr>
        <w:t xml:space="preserve">one issue is whether </w:t>
      </w:r>
      <w:r w:rsidR="003B2BBB">
        <w:rPr>
          <w:rFonts w:ascii="Arial" w:hAnsi="Arial" w:cs="Arial"/>
          <w:lang w:val="en-US" w:eastAsia="zh-CN"/>
        </w:rPr>
        <w:t>the current TA</w:t>
      </w:r>
      <w:r w:rsidR="00A53440">
        <w:rPr>
          <w:rFonts w:ascii="Arial" w:hAnsi="Arial" w:cs="Arial"/>
          <w:lang w:val="en-US" w:eastAsia="zh-CN"/>
        </w:rPr>
        <w:t xml:space="preserve"> mechanism</w:t>
      </w:r>
      <w:r w:rsidR="005F271F">
        <w:rPr>
          <w:rFonts w:ascii="Arial" w:hAnsi="Arial" w:cs="Arial"/>
          <w:lang w:val="en-US" w:eastAsia="zh-CN"/>
        </w:rPr>
        <w:t xml:space="preserve"> (i.e., following the TA from the latest camping cell)</w:t>
      </w:r>
      <w:r w:rsidR="00A53440">
        <w:rPr>
          <w:rFonts w:ascii="Arial" w:hAnsi="Arial" w:cs="Arial"/>
          <w:lang w:val="en-US" w:eastAsia="zh-CN"/>
        </w:rPr>
        <w:t xml:space="preserve"> should be optimized. </w:t>
      </w:r>
      <w:r w:rsidR="00A53440">
        <w:rPr>
          <w:rFonts w:ascii="Arial" w:hAnsi="Arial" w:cs="Arial"/>
          <w:lang w:eastAsia="zh-CN"/>
        </w:rPr>
        <w:t xml:space="preserve">Note that in </w:t>
      </w:r>
      <w:r w:rsidR="00A53440" w:rsidRPr="00B32410">
        <w:rPr>
          <w:rFonts w:ascii="Arial" w:hAnsi="Arial" w:cs="Arial"/>
          <w:lang w:eastAsia="zh-CN"/>
        </w:rPr>
        <w:t xml:space="preserve">R16/17 positioning, </w:t>
      </w:r>
      <w:r w:rsidR="00A53440">
        <w:rPr>
          <w:rFonts w:ascii="Arial" w:hAnsi="Arial" w:cs="Arial"/>
          <w:lang w:eastAsia="zh-CN"/>
        </w:rPr>
        <w:t>the SRS positioning can be processed by neighbouring cell</w:t>
      </w:r>
      <w:r w:rsidR="0032581F">
        <w:rPr>
          <w:rFonts w:ascii="Arial" w:hAnsi="Arial" w:cs="Arial"/>
          <w:lang w:eastAsia="zh-CN"/>
        </w:rPr>
        <w:t>s</w:t>
      </w:r>
      <w:r w:rsidR="00A53440">
        <w:rPr>
          <w:rFonts w:ascii="Arial" w:hAnsi="Arial" w:cs="Arial"/>
          <w:lang w:eastAsia="zh-CN"/>
        </w:rPr>
        <w:t xml:space="preserve">, from this perspective, </w:t>
      </w:r>
      <w:r w:rsidR="003B2BBB">
        <w:rPr>
          <w:rFonts w:ascii="Arial" w:hAnsi="Arial" w:cs="Arial"/>
          <w:lang w:eastAsia="zh-CN"/>
        </w:rPr>
        <w:t xml:space="preserve">follow the legacy TA mechanism is not a particular and severe issue if the SRS positioning configuration is extended to multiple cells. On the other hand, such an issue </w:t>
      </w:r>
      <w:r w:rsidR="003B2BBB">
        <w:rPr>
          <w:rFonts w:ascii="Arial" w:hAnsi="Arial" w:cs="Arial"/>
          <w:lang w:val="en-US" w:eastAsia="zh-CN"/>
        </w:rPr>
        <w:t xml:space="preserve">depends on the deployment and configuration of the cell list. If the size of the positioning area containing multiple cells can be covered by the CP, the ICI would not be an issue. To be specific, </w:t>
      </w:r>
      <w:r w:rsidR="003B2BBB">
        <w:rPr>
          <w:rFonts w:ascii="Arial" w:hAnsi="Arial" w:cs="Arial"/>
          <w:lang w:eastAsia="zh-CN"/>
        </w:rPr>
        <w:t xml:space="preserve">considering the SCS of 30 kHz in FR1, the CP length is 2.34 us which covers </w:t>
      </w:r>
      <w:r w:rsidR="00AB5B74">
        <w:rPr>
          <w:rFonts w:ascii="Arial" w:hAnsi="Arial" w:cs="Arial"/>
          <w:lang w:eastAsia="zh-CN"/>
        </w:rPr>
        <w:t>703m</w:t>
      </w:r>
      <w:r w:rsidR="003B2BBB">
        <w:rPr>
          <w:rFonts w:ascii="Arial" w:hAnsi="Arial" w:cs="Arial"/>
          <w:lang w:eastAsia="zh-CN"/>
        </w:rPr>
        <w:t xml:space="preserve">. By implementation, the validity area of SRS positioning can be within the range, and therefore the same TAG can be maintained </w:t>
      </w:r>
      <w:r w:rsidR="00CF56A4">
        <w:rPr>
          <w:rFonts w:ascii="Arial" w:hAnsi="Arial" w:cs="Arial"/>
          <w:lang w:val="en-US" w:eastAsia="zh-CN"/>
        </w:rPr>
        <w:t xml:space="preserve">within the list of cells. </w:t>
      </w:r>
    </w:p>
    <w:p w14:paraId="2E56250D" w14:textId="1B660474" w:rsidR="005F1D80" w:rsidRDefault="00F44CF1" w:rsidP="00A05C7C">
      <w:pPr>
        <w:snapToGrid w:val="0"/>
        <w:spacing w:beforeLines="50" w:before="120" w:line="288" w:lineRule="auto"/>
        <w:rPr>
          <w:rFonts w:ascii="Arial" w:hAnsi="Arial" w:cs="Arial"/>
          <w:lang w:val="en-US" w:eastAsia="zh-CN"/>
        </w:rPr>
      </w:pPr>
      <w:r>
        <w:rPr>
          <w:rFonts w:ascii="Arial" w:hAnsi="Arial" w:cs="Arial"/>
          <w:b/>
          <w:bCs/>
          <w:lang w:val="en-US" w:eastAsia="zh-CN"/>
        </w:rPr>
        <w:t>Proposal 2</w:t>
      </w:r>
      <w:r w:rsidR="005F1D80" w:rsidRPr="005F1D80">
        <w:rPr>
          <w:rFonts w:ascii="Arial" w:hAnsi="Arial" w:cs="Arial"/>
          <w:b/>
          <w:bCs/>
          <w:lang w:val="en-US" w:eastAsia="zh-CN"/>
        </w:rPr>
        <w:t xml:space="preserve">: </w:t>
      </w:r>
      <w:r w:rsidR="005F1D80">
        <w:rPr>
          <w:rFonts w:ascii="Arial" w:hAnsi="Arial" w:cs="Arial"/>
          <w:b/>
          <w:bCs/>
          <w:lang w:val="en-US" w:eastAsia="zh-CN"/>
        </w:rPr>
        <w:t xml:space="preserve">For a positioning area containing multiple cells with the size that can be covered by CP, </w:t>
      </w:r>
      <w:r w:rsidR="00201400">
        <w:rPr>
          <w:rFonts w:ascii="Arial" w:hAnsi="Arial" w:cs="Arial"/>
          <w:b/>
          <w:bCs/>
          <w:lang w:val="en-US" w:eastAsia="zh-CN"/>
        </w:rPr>
        <w:t>the TA from the latest camping cell can be maintained</w:t>
      </w:r>
      <w:r w:rsidR="005F1D80">
        <w:rPr>
          <w:rFonts w:ascii="Arial" w:hAnsi="Arial" w:cs="Arial"/>
          <w:b/>
          <w:bCs/>
          <w:lang w:val="en-US" w:eastAsia="zh-CN"/>
        </w:rPr>
        <w:t>.</w:t>
      </w:r>
    </w:p>
    <w:p w14:paraId="1A96C776" w14:textId="3F853C4D" w:rsidR="0032581F" w:rsidRPr="00201400" w:rsidRDefault="00201400" w:rsidP="0032581F">
      <w:pPr>
        <w:spacing w:beforeLines="50" w:before="120" w:after="0" w:line="288" w:lineRule="auto"/>
        <w:jc w:val="both"/>
        <w:rPr>
          <w:rFonts w:ascii="Arial" w:hAnsi="Arial" w:cs="Arial"/>
          <w:lang w:val="en-US" w:eastAsia="zh-CN"/>
        </w:rPr>
      </w:pPr>
      <w:r>
        <w:rPr>
          <w:rFonts w:ascii="Arial" w:hAnsi="Arial" w:cs="Arial" w:hint="eastAsia"/>
          <w:lang w:val="en-US" w:eastAsia="zh-CN"/>
        </w:rPr>
        <w:t>In</w:t>
      </w:r>
      <w:r>
        <w:rPr>
          <w:rFonts w:ascii="Arial" w:hAnsi="Arial" w:cs="Arial"/>
          <w:lang w:val="en-US" w:eastAsia="zh-CN"/>
        </w:rPr>
        <w:t xml:space="preserve"> addition</w:t>
      </w:r>
      <w:r>
        <w:rPr>
          <w:rFonts w:ascii="Arial" w:hAnsi="Arial" w:cs="Arial" w:hint="eastAsia"/>
          <w:lang w:val="en-US" w:eastAsia="zh-CN"/>
        </w:rPr>
        <w:t>,</w:t>
      </w:r>
      <w:r>
        <w:rPr>
          <w:rFonts w:ascii="Arial" w:hAnsi="Arial" w:cs="Arial"/>
          <w:lang w:val="en-US" w:eastAsia="zh-CN"/>
        </w:rPr>
        <w:t xml:space="preserve"> </w:t>
      </w:r>
      <w:r w:rsidR="00300D53">
        <w:rPr>
          <w:rFonts w:ascii="Arial" w:hAnsi="Arial" w:cs="Arial"/>
          <w:lang w:val="en-US" w:eastAsia="zh-CN"/>
        </w:rPr>
        <w:t>i</w:t>
      </w:r>
      <w:r w:rsidR="0032581F" w:rsidRPr="00201400">
        <w:rPr>
          <w:rFonts w:ascii="Arial" w:hAnsi="Arial" w:cs="Arial"/>
          <w:lang w:val="en-US" w:eastAsia="zh-CN"/>
        </w:rPr>
        <w:t xml:space="preserve">n Rel-17 SRS transmissions in RRC_INACITVE state, RAN2 agreed that the TA timer mechanism and RSRP-based TA validation mechanism that defined for CG-SDT are reused for SRS transmission in RRC_INACTIVE state. </w:t>
      </w:r>
      <w:r w:rsidR="000B30C3">
        <w:rPr>
          <w:rFonts w:ascii="Arial" w:hAnsi="Arial" w:cs="Arial"/>
          <w:lang w:val="en-US" w:eastAsia="zh-CN"/>
        </w:rPr>
        <w:t xml:space="preserve">If the TA timer expires, or the RSRP change performed based on the DL </w:t>
      </w:r>
      <w:r w:rsidR="0088754F">
        <w:rPr>
          <w:rFonts w:ascii="Arial" w:hAnsi="Arial" w:cs="Arial"/>
          <w:lang w:val="en-US" w:eastAsia="zh-CN"/>
        </w:rPr>
        <w:t xml:space="preserve">pathloss </w:t>
      </w:r>
      <w:r w:rsidR="00F00538">
        <w:rPr>
          <w:rFonts w:ascii="Arial" w:hAnsi="Arial" w:cs="Arial"/>
          <w:lang w:val="en-US" w:eastAsia="zh-CN"/>
        </w:rPr>
        <w:t xml:space="preserve">reference signal </w:t>
      </w:r>
      <w:r w:rsidR="000B30C3">
        <w:rPr>
          <w:rFonts w:ascii="Arial" w:hAnsi="Arial" w:cs="Arial"/>
          <w:lang w:val="en-US" w:eastAsia="zh-CN"/>
        </w:rPr>
        <w:t>exceeds the RSRP change threshold,</w:t>
      </w:r>
      <w:r w:rsidR="00F00538">
        <w:rPr>
          <w:rFonts w:ascii="Arial" w:hAnsi="Arial" w:cs="Arial"/>
          <w:lang w:val="en-US" w:eastAsia="zh-CN"/>
        </w:rPr>
        <w:t xml:space="preserve"> it indicates that the SRS positioning configurations in RRC_INACTIVE state is invalid and the UE should re-enter the RRC_CONNECTED state to acquire updates.</w:t>
      </w:r>
    </w:p>
    <w:p w14:paraId="3CFC9F1C" w14:textId="0D69EDA9" w:rsidR="0032581F" w:rsidRDefault="00F00538" w:rsidP="00A05C7C">
      <w:pPr>
        <w:snapToGrid w:val="0"/>
        <w:spacing w:beforeLines="50" w:before="120" w:line="288" w:lineRule="auto"/>
        <w:rPr>
          <w:rFonts w:ascii="Arial" w:hAnsi="Arial" w:cs="Arial"/>
          <w:lang w:eastAsia="zh-CN"/>
        </w:rPr>
      </w:pPr>
      <w:r>
        <w:rPr>
          <w:rFonts w:ascii="Arial" w:hAnsi="Arial" w:cs="Arial" w:hint="eastAsia"/>
          <w:lang w:eastAsia="zh-CN"/>
        </w:rPr>
        <w:t>T</w:t>
      </w:r>
      <w:r>
        <w:rPr>
          <w:rFonts w:ascii="Arial" w:hAnsi="Arial" w:cs="Arial"/>
          <w:lang w:eastAsia="zh-CN"/>
        </w:rPr>
        <w:t xml:space="preserve">o support SRS in multiple cells, </w:t>
      </w:r>
      <w:r w:rsidR="007C32D0">
        <w:rPr>
          <w:rFonts w:ascii="Arial" w:hAnsi="Arial" w:cs="Arial"/>
          <w:lang w:eastAsia="zh-CN"/>
        </w:rPr>
        <w:t xml:space="preserve">not satisfying the TA validation criteria only indicates that the surrounding environment </w:t>
      </w:r>
      <w:r w:rsidR="00AE2726">
        <w:rPr>
          <w:rFonts w:ascii="Arial" w:hAnsi="Arial" w:cs="Arial"/>
          <w:lang w:eastAsia="zh-CN"/>
        </w:rPr>
        <w:t>or the</w:t>
      </w:r>
      <w:r w:rsidR="007C32D0">
        <w:rPr>
          <w:rFonts w:ascii="Arial" w:hAnsi="Arial" w:cs="Arial"/>
          <w:lang w:eastAsia="zh-CN"/>
        </w:rPr>
        <w:t xml:space="preserve"> UE location changes, </w:t>
      </w:r>
      <w:r w:rsidR="00AE2726">
        <w:rPr>
          <w:rFonts w:ascii="Arial" w:hAnsi="Arial" w:cs="Arial"/>
          <w:lang w:eastAsia="zh-CN"/>
        </w:rPr>
        <w:t xml:space="preserve">as long as UE is within the validity area, UE is not required to re-enter RRC_CONNECTED to update configurations. Hence, the TA validation criteria can be further </w:t>
      </w:r>
      <w:r w:rsidR="00AB5B74">
        <w:rPr>
          <w:rFonts w:ascii="Arial" w:hAnsi="Arial" w:cs="Arial"/>
          <w:lang w:eastAsia="zh-CN"/>
        </w:rPr>
        <w:t>enhanced,</w:t>
      </w:r>
      <w:r w:rsidR="00AE2726">
        <w:rPr>
          <w:rFonts w:ascii="Arial" w:hAnsi="Arial" w:cs="Arial"/>
          <w:lang w:eastAsia="zh-CN"/>
        </w:rPr>
        <w:t xml:space="preserve"> and details should be up to RAN2.</w:t>
      </w:r>
    </w:p>
    <w:p w14:paraId="00D91D59" w14:textId="4D40E5D1" w:rsidR="00E116D7" w:rsidRPr="0080429E" w:rsidRDefault="00AE2726" w:rsidP="001A1503">
      <w:pPr>
        <w:snapToGrid w:val="0"/>
        <w:spacing w:beforeLines="50" w:before="120" w:line="288" w:lineRule="auto"/>
        <w:rPr>
          <w:rFonts w:ascii="Arial" w:hAnsi="Arial" w:cs="Arial"/>
          <w:lang w:eastAsia="zh-CN"/>
        </w:rPr>
      </w:pPr>
      <w:r w:rsidRPr="00AE2726">
        <w:rPr>
          <w:rFonts w:ascii="Arial" w:hAnsi="Arial" w:cs="Arial" w:hint="eastAsia"/>
          <w:b/>
          <w:bCs/>
          <w:lang w:val="en-US" w:eastAsia="zh-CN"/>
        </w:rPr>
        <w:t>P</w:t>
      </w:r>
      <w:r w:rsidRPr="00AE2726">
        <w:rPr>
          <w:rFonts w:ascii="Arial" w:hAnsi="Arial" w:cs="Arial"/>
          <w:b/>
          <w:bCs/>
          <w:lang w:val="en-US" w:eastAsia="zh-CN"/>
        </w:rPr>
        <w:t xml:space="preserve">roposal 3: </w:t>
      </w:r>
      <w:r>
        <w:rPr>
          <w:rFonts w:ascii="Arial" w:hAnsi="Arial" w:cs="Arial"/>
          <w:b/>
          <w:bCs/>
          <w:lang w:val="en-US" w:eastAsia="zh-CN"/>
        </w:rPr>
        <w:t>T</w:t>
      </w:r>
      <w:r w:rsidRPr="0081517F">
        <w:rPr>
          <w:rFonts w:ascii="Arial" w:hAnsi="Arial" w:cs="Arial"/>
          <w:b/>
          <w:bCs/>
          <w:lang w:val="en-US" w:eastAsia="zh-CN"/>
        </w:rPr>
        <w:t xml:space="preserve">he TA timer and TA validation mechanisms in Rel-17 SRS transmission in RRC_INACTIVE state </w:t>
      </w:r>
      <w:r>
        <w:rPr>
          <w:rFonts w:ascii="Arial" w:hAnsi="Arial" w:cs="Arial"/>
          <w:b/>
          <w:bCs/>
          <w:lang w:val="en-US" w:eastAsia="zh-CN"/>
        </w:rPr>
        <w:t>should be re-considered. Details are up to RAN2.</w:t>
      </w:r>
    </w:p>
    <w:p w14:paraId="48D7717B" w14:textId="0C943AD8" w:rsidR="0081517F" w:rsidRDefault="0081517F" w:rsidP="00A05C7C">
      <w:pPr>
        <w:snapToGrid w:val="0"/>
        <w:spacing w:beforeLines="50" w:before="120" w:line="288" w:lineRule="auto"/>
        <w:rPr>
          <w:rFonts w:ascii="Arial" w:hAnsi="Arial" w:cs="Arial"/>
          <w:lang w:val="en-US" w:eastAsia="zh-CN"/>
        </w:rPr>
      </w:pPr>
    </w:p>
    <w:p w14:paraId="7E7278DF" w14:textId="77777777" w:rsidR="00737D2D" w:rsidRDefault="00737D2D" w:rsidP="00737D2D">
      <w:pPr>
        <w:spacing w:beforeLines="50" w:before="120" w:after="0" w:line="288" w:lineRule="auto"/>
        <w:jc w:val="both"/>
        <w:rPr>
          <w:rFonts w:ascii="Arial" w:hAnsi="Arial" w:cs="Arial"/>
          <w:b/>
          <w:bCs/>
          <w:i/>
          <w:iCs/>
          <w:u w:val="single"/>
          <w:lang w:eastAsia="zh-CN"/>
        </w:rPr>
      </w:pPr>
      <w:r>
        <w:rPr>
          <w:rFonts w:ascii="Arial" w:hAnsi="Arial" w:cs="Arial" w:hint="eastAsia"/>
          <w:b/>
          <w:bCs/>
          <w:i/>
          <w:iCs/>
          <w:u w:val="single"/>
          <w:lang w:eastAsia="zh-CN"/>
        </w:rPr>
        <w:t>I</w:t>
      </w:r>
      <w:r>
        <w:rPr>
          <w:rFonts w:ascii="Arial" w:hAnsi="Arial" w:cs="Arial"/>
          <w:b/>
          <w:bCs/>
          <w:i/>
          <w:iCs/>
          <w:u w:val="single"/>
          <w:lang w:eastAsia="zh-CN"/>
        </w:rPr>
        <w:t>nterference</w:t>
      </w:r>
    </w:p>
    <w:p w14:paraId="31ADE255" w14:textId="37DC6486" w:rsidR="00737D2D" w:rsidRDefault="006A5556" w:rsidP="00737D2D">
      <w:pPr>
        <w:spacing w:beforeLines="50" w:before="120" w:after="0" w:line="288" w:lineRule="auto"/>
        <w:jc w:val="both"/>
        <w:rPr>
          <w:rFonts w:ascii="Arial" w:hAnsi="Arial" w:cs="Arial"/>
          <w:lang w:eastAsia="zh-CN"/>
        </w:rPr>
      </w:pPr>
      <w:r>
        <w:rPr>
          <w:rFonts w:ascii="Arial" w:hAnsi="Arial" w:cs="Arial"/>
          <w:lang w:eastAsia="zh-CN"/>
        </w:rPr>
        <w:t>Similar as the discussion on timing advance, in R16 positioning, as the SRS positioning can be received by neighbouring cells, it implies that t</w:t>
      </w:r>
      <w:r w:rsidR="00737D2D">
        <w:rPr>
          <w:rFonts w:ascii="Arial" w:hAnsi="Arial" w:cs="Arial"/>
          <w:lang w:eastAsia="zh-CN"/>
        </w:rPr>
        <w:t>he interference due to the SRS positioning transmission</w:t>
      </w:r>
      <w:r>
        <w:rPr>
          <w:rFonts w:ascii="Arial" w:hAnsi="Arial" w:cs="Arial"/>
          <w:lang w:eastAsia="zh-CN"/>
        </w:rPr>
        <w:t xml:space="preserve"> timing </w:t>
      </w:r>
      <w:r w:rsidR="00737D2D">
        <w:rPr>
          <w:rFonts w:ascii="Arial" w:hAnsi="Arial" w:cs="Arial"/>
          <w:lang w:eastAsia="zh-CN"/>
        </w:rPr>
        <w:t xml:space="preserve">is not a particular and sever issue if it is extended to multiple cells. </w:t>
      </w:r>
      <w:r>
        <w:rPr>
          <w:rFonts w:ascii="Arial" w:hAnsi="Arial" w:cs="Arial"/>
          <w:lang w:eastAsia="zh-CN"/>
        </w:rPr>
        <w:t xml:space="preserve">This can be resolved based on NW deployment and implementation. In addition, there may have another interference caused by SRS collision. However, in R16 positioning, the SRS positioning configuration is </w:t>
      </w:r>
      <w:r w:rsidR="00737D2D">
        <w:rPr>
          <w:rFonts w:ascii="Arial" w:hAnsi="Arial" w:cs="Arial"/>
          <w:lang w:eastAsia="zh-CN"/>
        </w:rPr>
        <w:t>determined by serving gNB and</w:t>
      </w:r>
      <w:r>
        <w:rPr>
          <w:rFonts w:ascii="Arial" w:hAnsi="Arial" w:cs="Arial"/>
          <w:lang w:eastAsia="zh-CN"/>
        </w:rPr>
        <w:t xml:space="preserve"> such potential collision and interference still </w:t>
      </w:r>
      <w:r w:rsidR="00AB5B74">
        <w:rPr>
          <w:rFonts w:ascii="Arial" w:hAnsi="Arial" w:cs="Arial"/>
          <w:lang w:eastAsia="zh-CN"/>
        </w:rPr>
        <w:t>exists,</w:t>
      </w:r>
      <w:r>
        <w:rPr>
          <w:rFonts w:ascii="Arial" w:hAnsi="Arial" w:cs="Arial"/>
          <w:lang w:eastAsia="zh-CN"/>
        </w:rPr>
        <w:t xml:space="preserve"> and no optimization is </w:t>
      </w:r>
      <w:r w:rsidR="00772FC4">
        <w:rPr>
          <w:rFonts w:ascii="Arial" w:hAnsi="Arial" w:cs="Arial"/>
          <w:lang w:eastAsia="zh-CN"/>
        </w:rPr>
        <w:t>considered in previous releases. In our views, such optimization or coordination of SRS resources in multiple cells can also be addressed based on NW implementation, and does not need to be specified.</w:t>
      </w:r>
    </w:p>
    <w:p w14:paraId="2DA22D63" w14:textId="5B985F22" w:rsidR="00737D2D" w:rsidRPr="00244463" w:rsidRDefault="00772FC4" w:rsidP="00244463">
      <w:pPr>
        <w:spacing w:beforeLines="50" w:before="120" w:after="0" w:line="288" w:lineRule="auto"/>
        <w:jc w:val="both"/>
        <w:rPr>
          <w:rFonts w:ascii="Arial" w:hAnsi="Arial" w:cs="Arial"/>
          <w:b/>
          <w:bCs/>
          <w:lang w:eastAsia="zh-CN"/>
        </w:rPr>
      </w:pPr>
      <w:r w:rsidRPr="00446BF5">
        <w:rPr>
          <w:rFonts w:ascii="Arial" w:hAnsi="Arial" w:cs="Arial" w:hint="eastAsia"/>
          <w:b/>
          <w:bCs/>
          <w:lang w:eastAsia="zh-CN"/>
        </w:rPr>
        <w:t>P</w:t>
      </w:r>
      <w:r w:rsidRPr="00446BF5">
        <w:rPr>
          <w:rFonts w:ascii="Arial" w:hAnsi="Arial" w:cs="Arial"/>
          <w:b/>
          <w:bCs/>
          <w:lang w:eastAsia="zh-CN"/>
        </w:rPr>
        <w:t>roposal 4: Interference can be addressed by NW deployment and implementation. No specification work is required.</w:t>
      </w:r>
    </w:p>
    <w:p w14:paraId="21347BA4" w14:textId="2A27BAF4" w:rsidR="00AB5B74" w:rsidRDefault="00AB5B74" w:rsidP="00A05C7C">
      <w:pPr>
        <w:snapToGrid w:val="0"/>
        <w:spacing w:beforeLines="50" w:before="120" w:line="288" w:lineRule="auto"/>
        <w:rPr>
          <w:rFonts w:ascii="Arial" w:hAnsi="Arial" w:cs="Arial"/>
          <w:lang w:val="en-US" w:eastAsia="zh-CN"/>
        </w:rPr>
      </w:pPr>
    </w:p>
    <w:p w14:paraId="6B827194" w14:textId="77777777" w:rsidR="00AB5B74" w:rsidRPr="00E116D7" w:rsidRDefault="00AB5B74" w:rsidP="00A05C7C">
      <w:pPr>
        <w:snapToGrid w:val="0"/>
        <w:spacing w:beforeLines="50" w:before="120" w:line="288" w:lineRule="auto"/>
        <w:rPr>
          <w:rFonts w:ascii="Arial" w:hAnsi="Arial" w:cs="Arial"/>
          <w:lang w:val="en-US" w:eastAsia="zh-CN"/>
        </w:rPr>
      </w:pPr>
    </w:p>
    <w:p w14:paraId="0C01EE51" w14:textId="40BBED03" w:rsidR="00540E22" w:rsidRDefault="00540E22" w:rsidP="009757B6">
      <w:pPr>
        <w:spacing w:beforeLines="50" w:before="120" w:after="0" w:line="288" w:lineRule="auto"/>
        <w:jc w:val="both"/>
        <w:rPr>
          <w:rFonts w:ascii="Arial" w:hAnsi="Arial" w:cs="Arial"/>
          <w:b/>
          <w:bCs/>
          <w:i/>
          <w:iCs/>
          <w:u w:val="single"/>
          <w:lang w:eastAsia="zh-CN"/>
        </w:rPr>
      </w:pPr>
      <w:r w:rsidRPr="009757B6">
        <w:rPr>
          <w:rFonts w:ascii="Arial" w:hAnsi="Arial" w:cs="Arial" w:hint="eastAsia"/>
          <w:b/>
          <w:bCs/>
          <w:i/>
          <w:iCs/>
          <w:u w:val="single"/>
          <w:lang w:eastAsia="zh-CN"/>
        </w:rPr>
        <w:t>S</w:t>
      </w:r>
      <w:r w:rsidRPr="009757B6">
        <w:rPr>
          <w:rFonts w:ascii="Arial" w:hAnsi="Arial" w:cs="Arial"/>
          <w:b/>
          <w:bCs/>
          <w:i/>
          <w:iCs/>
          <w:u w:val="single"/>
          <w:lang w:eastAsia="zh-CN"/>
        </w:rPr>
        <w:t>patial relation information</w:t>
      </w:r>
    </w:p>
    <w:p w14:paraId="5F254614" w14:textId="47E8CB5F" w:rsidR="00244463" w:rsidRDefault="00BE6B09" w:rsidP="00BE6B09">
      <w:pPr>
        <w:snapToGrid w:val="0"/>
        <w:spacing w:beforeLines="50" w:before="120" w:line="288" w:lineRule="auto"/>
        <w:rPr>
          <w:rFonts w:ascii="Arial" w:hAnsi="Arial" w:cs="Arial"/>
          <w:lang w:val="en-US" w:eastAsia="zh-CN"/>
        </w:rPr>
      </w:pPr>
      <w:r w:rsidRPr="00BE6B09">
        <w:rPr>
          <w:rFonts w:ascii="Arial" w:hAnsi="Arial" w:cs="Arial" w:hint="eastAsia"/>
          <w:lang w:val="en-US" w:eastAsia="zh-CN"/>
        </w:rPr>
        <w:t>I</w:t>
      </w:r>
      <w:r w:rsidRPr="00BE6B09">
        <w:rPr>
          <w:rFonts w:ascii="Arial" w:hAnsi="Arial" w:cs="Arial"/>
          <w:lang w:val="en-US" w:eastAsia="zh-CN"/>
        </w:rPr>
        <w:t xml:space="preserve">n </w:t>
      </w:r>
      <w:r>
        <w:rPr>
          <w:rFonts w:ascii="Arial" w:hAnsi="Arial" w:cs="Arial"/>
          <w:lang w:val="en-US" w:eastAsia="zh-CN"/>
        </w:rPr>
        <w:t xml:space="preserve">Rel-17, </w:t>
      </w:r>
      <w:r w:rsidR="00CC3479">
        <w:rPr>
          <w:rFonts w:ascii="Arial" w:hAnsi="Arial" w:cs="Arial"/>
          <w:lang w:val="en-US" w:eastAsia="zh-CN"/>
        </w:rPr>
        <w:t>it was specified to reuse the validity criteria of open loop power control as the validity criteria of the spatial relation information for the configured RS, and if UE determines that the validity rule cannot be met, the SRS transmission is suspended.</w:t>
      </w:r>
      <w:r w:rsidR="00244463">
        <w:rPr>
          <w:rFonts w:ascii="Arial" w:hAnsi="Arial" w:cs="Arial"/>
          <w:lang w:val="en-US" w:eastAsia="zh-CN"/>
        </w:rPr>
        <w:t xml:space="preserve"> </w:t>
      </w:r>
      <w:r w:rsidR="0070212D">
        <w:rPr>
          <w:rFonts w:ascii="Arial" w:hAnsi="Arial" w:cs="Arial" w:hint="eastAsia"/>
          <w:lang w:val="en-US" w:eastAsia="zh-CN"/>
        </w:rPr>
        <w:t>F</w:t>
      </w:r>
      <w:r w:rsidR="0070212D">
        <w:rPr>
          <w:rFonts w:ascii="Arial" w:hAnsi="Arial" w:cs="Arial"/>
          <w:lang w:val="en-US" w:eastAsia="zh-CN"/>
        </w:rPr>
        <w:t>or a configured SRS in multiple cells, as the UE</w:t>
      </w:r>
      <w:r w:rsidR="00AB5B74">
        <w:rPr>
          <w:rFonts w:ascii="Arial" w:hAnsi="Arial" w:cs="Arial"/>
          <w:lang w:val="en-US" w:eastAsia="zh-CN"/>
        </w:rPr>
        <w:t xml:space="preserve"> can move</w:t>
      </w:r>
      <w:r w:rsidR="0070212D">
        <w:rPr>
          <w:rFonts w:ascii="Arial" w:hAnsi="Arial" w:cs="Arial"/>
          <w:lang w:val="en-US" w:eastAsia="zh-CN"/>
        </w:rPr>
        <w:t xml:space="preserve"> outside of the serving cell, the validity rule of spatial relation information </w:t>
      </w:r>
      <w:r w:rsidR="002F3A16">
        <w:rPr>
          <w:rFonts w:ascii="Arial" w:hAnsi="Arial" w:cs="Arial"/>
          <w:lang w:val="en-US" w:eastAsia="zh-CN"/>
        </w:rPr>
        <w:t xml:space="preserve">is not applicable to keep </w:t>
      </w:r>
      <w:r w:rsidR="005B4FF0">
        <w:rPr>
          <w:rFonts w:ascii="Arial" w:hAnsi="Arial" w:cs="Arial"/>
          <w:lang w:val="en-US" w:eastAsia="zh-CN"/>
        </w:rPr>
        <w:t>such</w:t>
      </w:r>
      <w:r w:rsidR="002F3A16">
        <w:rPr>
          <w:rFonts w:ascii="Arial" w:hAnsi="Arial" w:cs="Arial"/>
          <w:lang w:val="en-US" w:eastAsia="zh-CN"/>
        </w:rPr>
        <w:t xml:space="preserve"> </w:t>
      </w:r>
      <w:r w:rsidR="005B4FF0">
        <w:rPr>
          <w:rFonts w:ascii="Arial" w:hAnsi="Arial" w:cs="Arial"/>
          <w:lang w:val="en-US" w:eastAsia="zh-CN"/>
        </w:rPr>
        <w:t xml:space="preserve">SRS valid across multiple cells. </w:t>
      </w:r>
    </w:p>
    <w:p w14:paraId="3ECF3367" w14:textId="7CFBDFB4" w:rsidR="00244463" w:rsidRDefault="00244463" w:rsidP="00BE6B09">
      <w:pPr>
        <w:snapToGrid w:val="0"/>
        <w:spacing w:beforeLines="50" w:before="120" w:line="288" w:lineRule="auto"/>
        <w:rPr>
          <w:rFonts w:ascii="Arial" w:hAnsi="Arial" w:cs="Arial"/>
          <w:lang w:val="en-US" w:eastAsia="zh-CN"/>
        </w:rPr>
      </w:pPr>
      <w:r>
        <w:rPr>
          <w:rFonts w:ascii="Arial" w:hAnsi="Arial" w:cs="Arial" w:hint="eastAsia"/>
          <w:lang w:val="en-US" w:eastAsia="zh-CN"/>
        </w:rPr>
        <w:t>N</w:t>
      </w:r>
      <w:r>
        <w:rPr>
          <w:rFonts w:ascii="Arial" w:hAnsi="Arial" w:cs="Arial"/>
          <w:lang w:val="en-US" w:eastAsia="zh-CN"/>
        </w:rPr>
        <w:t>ote that during the study item, the following consensus was made</w:t>
      </w:r>
      <w:r w:rsidR="00CF081B">
        <w:rPr>
          <w:rFonts w:ascii="Arial" w:hAnsi="Arial" w:cs="Arial"/>
          <w:lang w:val="en-US" w:eastAsia="zh-CN"/>
        </w:rPr>
        <w:t>, in which the evaluation and study was focused on FR1.</w:t>
      </w:r>
    </w:p>
    <w:tbl>
      <w:tblPr>
        <w:tblStyle w:val="af1"/>
        <w:tblW w:w="0" w:type="auto"/>
        <w:tblLook w:val="04A0" w:firstRow="1" w:lastRow="0" w:firstColumn="1" w:lastColumn="0" w:noHBand="0" w:noVBand="1"/>
      </w:tblPr>
      <w:tblGrid>
        <w:gridCol w:w="9962"/>
      </w:tblGrid>
      <w:tr w:rsidR="00244463" w:rsidRPr="00CF081B" w14:paraId="18D759BB" w14:textId="77777777" w:rsidTr="00244463">
        <w:tc>
          <w:tcPr>
            <w:tcW w:w="9962" w:type="dxa"/>
          </w:tcPr>
          <w:p w14:paraId="308D9D2E" w14:textId="77777777" w:rsidR="00CF081B" w:rsidRPr="00CF081B" w:rsidRDefault="00CF081B" w:rsidP="00CF081B">
            <w:pPr>
              <w:spacing w:before="0" w:after="0" w:line="288" w:lineRule="auto"/>
              <w:rPr>
                <w:rFonts w:ascii="Arial" w:hAnsi="Arial" w:cs="Arial"/>
                <w:b/>
                <w:lang w:eastAsia="x-none"/>
              </w:rPr>
            </w:pPr>
            <w:r w:rsidRPr="00CF081B">
              <w:rPr>
                <w:rFonts w:ascii="Arial" w:hAnsi="Arial" w:cs="Arial"/>
                <w:b/>
                <w:highlight w:val="green"/>
                <w:lang w:eastAsia="x-none"/>
              </w:rPr>
              <w:t>Agreement</w:t>
            </w:r>
          </w:p>
          <w:p w14:paraId="43D3B7F7" w14:textId="77777777" w:rsidR="00CF081B" w:rsidRPr="00CF081B" w:rsidRDefault="00CF081B" w:rsidP="00CF081B">
            <w:pPr>
              <w:numPr>
                <w:ilvl w:val="0"/>
                <w:numId w:val="42"/>
              </w:numPr>
              <w:overflowPunct/>
              <w:autoSpaceDE/>
              <w:autoSpaceDN/>
              <w:adjustRightInd/>
              <w:spacing w:before="0" w:after="0" w:line="288" w:lineRule="auto"/>
              <w:textAlignment w:val="auto"/>
              <w:rPr>
                <w:rFonts w:ascii="Arial" w:hAnsi="Arial" w:cs="Arial"/>
                <w:lang w:eastAsia="x-none"/>
              </w:rPr>
            </w:pPr>
            <w:r w:rsidRPr="00CF081B">
              <w:rPr>
                <w:rFonts w:ascii="Arial" w:hAnsi="Arial" w:cs="Arial"/>
                <w:lang w:eastAsia="x-none"/>
              </w:rPr>
              <w:t>Adopt the following parameters as the common evaluation parameters for the LPHAP evaluation:</w:t>
            </w:r>
          </w:p>
          <w:p w14:paraId="2C4558CC" w14:textId="77777777" w:rsidR="00CF081B" w:rsidRPr="00CF081B" w:rsidRDefault="00CF081B" w:rsidP="00CF081B">
            <w:pPr>
              <w:numPr>
                <w:ilvl w:val="1"/>
                <w:numId w:val="43"/>
              </w:numPr>
              <w:overflowPunct/>
              <w:autoSpaceDE/>
              <w:autoSpaceDN/>
              <w:adjustRightInd/>
              <w:spacing w:before="0" w:after="0" w:line="288" w:lineRule="auto"/>
              <w:textAlignment w:val="auto"/>
              <w:rPr>
                <w:rFonts w:ascii="Arial" w:hAnsi="Arial" w:cs="Arial"/>
                <w:lang w:eastAsia="x-none"/>
              </w:rPr>
            </w:pPr>
            <w:r w:rsidRPr="00CF081B">
              <w:rPr>
                <w:rFonts w:ascii="Arial" w:hAnsi="Arial" w:cs="Arial"/>
                <w:lang w:eastAsia="x-none"/>
              </w:rPr>
              <w:t>Frequency range: FR1 (baseline); FR2 (optional)</w:t>
            </w:r>
          </w:p>
          <w:p w14:paraId="7B6C4A52" w14:textId="77777777" w:rsidR="00CF081B" w:rsidRPr="00CF081B" w:rsidRDefault="00CF081B" w:rsidP="00CF081B">
            <w:pPr>
              <w:numPr>
                <w:ilvl w:val="1"/>
                <w:numId w:val="43"/>
              </w:numPr>
              <w:overflowPunct/>
              <w:autoSpaceDE/>
              <w:autoSpaceDN/>
              <w:adjustRightInd/>
              <w:spacing w:before="0" w:after="0" w:line="288" w:lineRule="auto"/>
              <w:textAlignment w:val="auto"/>
              <w:rPr>
                <w:rFonts w:ascii="Arial" w:hAnsi="Arial" w:cs="Arial"/>
                <w:lang w:eastAsia="x-none"/>
              </w:rPr>
            </w:pPr>
            <w:r w:rsidRPr="00CF081B">
              <w:rPr>
                <w:rFonts w:ascii="Arial" w:hAnsi="Arial" w:cs="Arial"/>
                <w:lang w:eastAsia="x-none"/>
              </w:rPr>
              <w:t>SCS: 30kHz for FR1 (baseline); 120kHz for FR2 (optional)</w:t>
            </w:r>
          </w:p>
          <w:p w14:paraId="046C1F2F" w14:textId="77777777" w:rsidR="00CF081B" w:rsidRPr="00CF081B" w:rsidRDefault="00CF081B" w:rsidP="00CF081B">
            <w:pPr>
              <w:numPr>
                <w:ilvl w:val="1"/>
                <w:numId w:val="43"/>
              </w:numPr>
              <w:overflowPunct/>
              <w:autoSpaceDE/>
              <w:autoSpaceDN/>
              <w:adjustRightInd/>
              <w:spacing w:before="0" w:after="0" w:line="288" w:lineRule="auto"/>
              <w:textAlignment w:val="auto"/>
              <w:rPr>
                <w:rFonts w:ascii="Arial" w:hAnsi="Arial" w:cs="Arial"/>
                <w:lang w:eastAsia="x-none"/>
              </w:rPr>
            </w:pPr>
            <w:r w:rsidRPr="00CF081B">
              <w:rPr>
                <w:rFonts w:ascii="Arial" w:hAnsi="Arial" w:cs="Arial"/>
                <w:lang w:eastAsia="x-none"/>
              </w:rPr>
              <w:t>BW of the DL PRS and UL SRS pos: 100MHz;</w:t>
            </w:r>
          </w:p>
          <w:p w14:paraId="42F4F70F" w14:textId="77777777" w:rsidR="00CF081B" w:rsidRPr="00CF081B" w:rsidRDefault="00CF081B" w:rsidP="00CF081B">
            <w:pPr>
              <w:numPr>
                <w:ilvl w:val="1"/>
                <w:numId w:val="43"/>
              </w:numPr>
              <w:overflowPunct/>
              <w:autoSpaceDE/>
              <w:autoSpaceDN/>
              <w:adjustRightInd/>
              <w:spacing w:before="0" w:after="0" w:line="288" w:lineRule="auto"/>
              <w:textAlignment w:val="auto"/>
              <w:rPr>
                <w:rFonts w:ascii="Arial" w:hAnsi="Arial" w:cs="Arial"/>
                <w:lang w:eastAsia="x-none"/>
              </w:rPr>
            </w:pPr>
            <w:r w:rsidRPr="00CF081B">
              <w:rPr>
                <w:rFonts w:ascii="Arial" w:hAnsi="Arial" w:cs="Arial"/>
                <w:lang w:eastAsia="x-none"/>
              </w:rPr>
              <w:t>Single-sample measurement per position fix (baseline); 4-sample measurement per position fix (optional)</w:t>
            </w:r>
          </w:p>
          <w:p w14:paraId="4AB6E200" w14:textId="77777777" w:rsidR="00CF081B" w:rsidRPr="00CF081B" w:rsidRDefault="00CF081B" w:rsidP="00CF081B">
            <w:pPr>
              <w:numPr>
                <w:ilvl w:val="1"/>
                <w:numId w:val="43"/>
              </w:numPr>
              <w:overflowPunct/>
              <w:autoSpaceDE/>
              <w:autoSpaceDN/>
              <w:adjustRightInd/>
              <w:spacing w:before="0" w:after="0" w:line="288" w:lineRule="auto"/>
              <w:textAlignment w:val="auto"/>
              <w:rPr>
                <w:rFonts w:ascii="Arial" w:hAnsi="Arial" w:cs="Arial"/>
                <w:lang w:eastAsia="x-none"/>
              </w:rPr>
            </w:pPr>
            <w:r w:rsidRPr="00CF081B">
              <w:rPr>
                <w:rFonts w:ascii="Arial" w:hAnsi="Arial" w:cs="Arial"/>
                <w:lang w:eastAsia="x-none"/>
              </w:rPr>
              <w:t>UE mobility: up to 3km/h</w:t>
            </w:r>
          </w:p>
          <w:p w14:paraId="6508F4E3" w14:textId="77777777" w:rsidR="00CF081B" w:rsidRPr="00CF081B" w:rsidRDefault="00CF081B" w:rsidP="00CF081B">
            <w:pPr>
              <w:numPr>
                <w:ilvl w:val="0"/>
                <w:numId w:val="42"/>
              </w:numPr>
              <w:overflowPunct/>
              <w:autoSpaceDE/>
              <w:autoSpaceDN/>
              <w:adjustRightInd/>
              <w:spacing w:before="0" w:after="0" w:line="288" w:lineRule="auto"/>
              <w:textAlignment w:val="auto"/>
              <w:rPr>
                <w:rFonts w:ascii="Arial" w:hAnsi="Arial" w:cs="Arial"/>
                <w:lang w:eastAsia="x-none"/>
              </w:rPr>
            </w:pPr>
            <w:r w:rsidRPr="00CF081B">
              <w:rPr>
                <w:rFonts w:ascii="Arial" w:hAnsi="Arial" w:cs="Arial"/>
                <w:lang w:eastAsia="x-none"/>
              </w:rPr>
              <w:t>Note: It is up to each company to provide detailed power model and evaluation results on power consumption in FR2.</w:t>
            </w:r>
          </w:p>
          <w:p w14:paraId="1DFA9D17" w14:textId="77777777" w:rsidR="00CF081B" w:rsidRPr="00CF081B" w:rsidRDefault="00CF081B" w:rsidP="00CF081B">
            <w:pPr>
              <w:spacing w:before="0" w:after="0" w:line="288" w:lineRule="auto"/>
              <w:rPr>
                <w:rFonts w:ascii="Arial" w:hAnsi="Arial" w:cs="Arial"/>
                <w:b/>
                <w:lang w:eastAsia="x-none"/>
              </w:rPr>
            </w:pPr>
            <w:r w:rsidRPr="00CF081B">
              <w:rPr>
                <w:rFonts w:ascii="Arial" w:hAnsi="Arial" w:cs="Arial"/>
                <w:b/>
                <w:lang w:eastAsia="x-none"/>
              </w:rPr>
              <w:t>Conclusion</w:t>
            </w:r>
          </w:p>
          <w:p w14:paraId="32692BAF" w14:textId="77777777" w:rsidR="00CF081B" w:rsidRPr="00CF081B" w:rsidRDefault="00CF081B" w:rsidP="00CF081B">
            <w:pPr>
              <w:numPr>
                <w:ilvl w:val="0"/>
                <w:numId w:val="42"/>
              </w:numPr>
              <w:overflowPunct/>
              <w:autoSpaceDE/>
              <w:autoSpaceDN/>
              <w:adjustRightInd/>
              <w:spacing w:before="0" w:after="0" w:line="288" w:lineRule="auto"/>
              <w:ind w:left="760" w:hanging="340"/>
              <w:textAlignment w:val="auto"/>
              <w:rPr>
                <w:rFonts w:ascii="Arial" w:hAnsi="Arial" w:cs="Arial"/>
                <w:lang w:eastAsia="x-none"/>
              </w:rPr>
            </w:pPr>
            <w:r w:rsidRPr="00CF081B">
              <w:rPr>
                <w:rFonts w:ascii="Arial" w:hAnsi="Arial" w:cs="Arial"/>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07BDB87C" w14:textId="77777777" w:rsidR="00CF081B" w:rsidRPr="00CF081B" w:rsidRDefault="00CF081B" w:rsidP="00CF081B">
            <w:pPr>
              <w:numPr>
                <w:ilvl w:val="0"/>
                <w:numId w:val="42"/>
              </w:numPr>
              <w:overflowPunct/>
              <w:autoSpaceDE/>
              <w:autoSpaceDN/>
              <w:adjustRightInd/>
              <w:spacing w:before="0" w:after="0" w:line="288" w:lineRule="auto"/>
              <w:ind w:left="760" w:hanging="340"/>
              <w:textAlignment w:val="auto"/>
              <w:rPr>
                <w:rFonts w:ascii="Arial" w:hAnsi="Arial" w:cs="Arial"/>
                <w:lang w:eastAsia="x-none"/>
              </w:rPr>
            </w:pPr>
            <w:r w:rsidRPr="00CF081B">
              <w:rPr>
                <w:rFonts w:ascii="Arial" w:hAnsi="Arial" w:cs="Arial"/>
                <w:lang w:eastAsia="x-none"/>
              </w:rPr>
              <w:t>The main aspect of RAN1 evaluation is on power consumption.</w:t>
            </w:r>
          </w:p>
          <w:p w14:paraId="7FB9E01B" w14:textId="2250A4D8" w:rsidR="00244463" w:rsidRPr="00CF081B" w:rsidRDefault="00CF081B" w:rsidP="00CF081B">
            <w:pPr>
              <w:numPr>
                <w:ilvl w:val="0"/>
                <w:numId w:val="42"/>
              </w:numPr>
              <w:overflowPunct/>
              <w:autoSpaceDE/>
              <w:autoSpaceDN/>
              <w:adjustRightInd/>
              <w:spacing w:before="0" w:after="0" w:line="288" w:lineRule="auto"/>
              <w:ind w:left="760" w:hanging="340"/>
              <w:textAlignment w:val="auto"/>
              <w:rPr>
                <w:rFonts w:ascii="Arial" w:hAnsi="Arial" w:cs="Arial"/>
                <w:lang w:eastAsia="x-none"/>
              </w:rPr>
            </w:pPr>
            <w:r w:rsidRPr="00CF081B">
              <w:rPr>
                <w:rFonts w:ascii="Arial" w:hAnsi="Arial" w:cs="Arial"/>
                <w:lang w:eastAsia="x-none"/>
              </w:rPr>
              <w:t>Note: This does not preclude the case that the positioning accuracy can be revisited, if found necessary at later stage.</w:t>
            </w:r>
          </w:p>
        </w:tc>
      </w:tr>
    </w:tbl>
    <w:p w14:paraId="548021E0" w14:textId="13EB7554" w:rsidR="00244463" w:rsidRDefault="00CF081B" w:rsidP="00BE6B09">
      <w:pPr>
        <w:snapToGrid w:val="0"/>
        <w:spacing w:beforeLines="50" w:before="120" w:line="288" w:lineRule="auto"/>
        <w:rPr>
          <w:rFonts w:ascii="Arial" w:hAnsi="Arial" w:cs="Arial"/>
          <w:lang w:val="en-US" w:eastAsia="zh-CN"/>
        </w:rPr>
      </w:pPr>
      <w:r>
        <w:rPr>
          <w:rFonts w:ascii="Arial" w:hAnsi="Arial" w:cs="Arial" w:hint="eastAsia"/>
          <w:lang w:val="en-US" w:eastAsia="zh-CN"/>
        </w:rPr>
        <w:t>F</w:t>
      </w:r>
      <w:r>
        <w:rPr>
          <w:rFonts w:ascii="Arial" w:hAnsi="Arial" w:cs="Arial"/>
          <w:lang w:val="en-US" w:eastAsia="zh-CN"/>
        </w:rPr>
        <w:t xml:space="preserve">rom this perspective, corresponding discussion and enhancement on spatial relation information can be </w:t>
      </w:r>
      <w:r w:rsidR="00627EFF">
        <w:rPr>
          <w:rFonts w:ascii="Arial" w:hAnsi="Arial" w:cs="Arial"/>
          <w:lang w:val="en-US" w:eastAsia="zh-CN"/>
        </w:rPr>
        <w:t xml:space="preserve">de-prioritized </w:t>
      </w:r>
      <w:r>
        <w:rPr>
          <w:rFonts w:ascii="Arial" w:hAnsi="Arial" w:cs="Arial"/>
          <w:lang w:val="en-US" w:eastAsia="zh-CN"/>
        </w:rPr>
        <w:t xml:space="preserve">as </w:t>
      </w:r>
      <w:r w:rsidR="00627EFF">
        <w:rPr>
          <w:rFonts w:ascii="Arial" w:hAnsi="Arial" w:cs="Arial"/>
          <w:lang w:val="en-US" w:eastAsia="zh-CN"/>
        </w:rPr>
        <w:t>it</w:t>
      </w:r>
      <w:r>
        <w:rPr>
          <w:rFonts w:ascii="Arial" w:hAnsi="Arial" w:cs="Arial"/>
          <w:lang w:val="en-US" w:eastAsia="zh-CN"/>
        </w:rPr>
        <w:t xml:space="preserve"> is only applied in FR2</w:t>
      </w:r>
      <w:r w:rsidR="00627EFF">
        <w:rPr>
          <w:rFonts w:ascii="Arial" w:hAnsi="Arial" w:cs="Arial"/>
          <w:lang w:val="en-US" w:eastAsia="zh-CN"/>
        </w:rPr>
        <w:t>.</w:t>
      </w:r>
    </w:p>
    <w:p w14:paraId="4B00E2D1" w14:textId="1866C777" w:rsidR="00627EFF" w:rsidRDefault="00627EFF" w:rsidP="00BE6B09">
      <w:pPr>
        <w:snapToGrid w:val="0"/>
        <w:spacing w:beforeLines="50" w:before="120" w:line="288" w:lineRule="auto"/>
        <w:rPr>
          <w:rFonts w:ascii="Arial" w:hAnsi="Arial" w:cs="Arial"/>
          <w:b/>
          <w:bCs/>
          <w:lang w:val="en-US" w:eastAsia="zh-CN"/>
        </w:rPr>
      </w:pPr>
      <w:r w:rsidRPr="00627EFF">
        <w:rPr>
          <w:rFonts w:ascii="Arial" w:hAnsi="Arial" w:cs="Arial" w:hint="eastAsia"/>
          <w:b/>
          <w:bCs/>
          <w:lang w:val="en-US" w:eastAsia="zh-CN"/>
        </w:rPr>
        <w:t>O</w:t>
      </w:r>
      <w:r w:rsidRPr="00627EFF">
        <w:rPr>
          <w:rFonts w:ascii="Arial" w:hAnsi="Arial" w:cs="Arial"/>
          <w:b/>
          <w:bCs/>
          <w:lang w:val="en-US" w:eastAsia="zh-CN"/>
        </w:rPr>
        <w:t xml:space="preserve">bservation </w:t>
      </w:r>
      <w:r w:rsidR="005E2158">
        <w:rPr>
          <w:rFonts w:ascii="Arial" w:hAnsi="Arial" w:cs="Arial"/>
          <w:b/>
          <w:bCs/>
          <w:lang w:val="en-US" w:eastAsia="zh-CN"/>
        </w:rPr>
        <w:t>2</w:t>
      </w:r>
      <w:r w:rsidRPr="00627EFF">
        <w:rPr>
          <w:rFonts w:ascii="Arial" w:hAnsi="Arial" w:cs="Arial"/>
          <w:b/>
          <w:bCs/>
          <w:lang w:val="en-US" w:eastAsia="zh-CN"/>
        </w:rPr>
        <w:t>: The study of LPHAP focuses on FR1 and enhancement on spatial relation information to support SRS in multiple cells is</w:t>
      </w:r>
      <w:r w:rsidR="00F15DD7">
        <w:rPr>
          <w:rFonts w:ascii="Arial" w:hAnsi="Arial" w:cs="Arial"/>
          <w:b/>
          <w:bCs/>
          <w:lang w:val="en-US" w:eastAsia="zh-CN"/>
        </w:rPr>
        <w:t xml:space="preserve"> only applied in FR2</w:t>
      </w:r>
      <w:r w:rsidRPr="00627EFF">
        <w:rPr>
          <w:rFonts w:ascii="Arial" w:hAnsi="Arial" w:cs="Arial"/>
          <w:b/>
          <w:bCs/>
          <w:lang w:val="en-US" w:eastAsia="zh-CN"/>
        </w:rPr>
        <w:t>.</w:t>
      </w:r>
    </w:p>
    <w:p w14:paraId="0ABD82FB" w14:textId="4D476962" w:rsidR="00F15DD7" w:rsidRDefault="00F15DD7" w:rsidP="00BE6B09">
      <w:pPr>
        <w:snapToGrid w:val="0"/>
        <w:spacing w:beforeLines="50" w:before="120" w:line="288" w:lineRule="auto"/>
        <w:rPr>
          <w:rFonts w:ascii="Arial" w:hAnsi="Arial" w:cs="Arial"/>
          <w:b/>
          <w:bCs/>
          <w:lang w:val="en-US" w:eastAsia="zh-CN"/>
        </w:rPr>
      </w:pPr>
      <w:r>
        <w:rPr>
          <w:rFonts w:ascii="Arial" w:hAnsi="Arial" w:cs="Arial"/>
          <w:b/>
          <w:bCs/>
          <w:lang w:val="en-US" w:eastAsia="zh-CN"/>
        </w:rPr>
        <w:t>Proposal 5: For support of SRS in multiple cells, to down-select between the following two options:</w:t>
      </w:r>
    </w:p>
    <w:p w14:paraId="51C070AF" w14:textId="471E97AE" w:rsidR="00F15DD7" w:rsidRPr="00F15DD7" w:rsidRDefault="00F15DD7" w:rsidP="00F15DD7">
      <w:pPr>
        <w:pStyle w:val="af9"/>
        <w:numPr>
          <w:ilvl w:val="0"/>
          <w:numId w:val="44"/>
        </w:numPr>
        <w:snapToGrid w:val="0"/>
        <w:spacing w:beforeLines="50" w:before="120" w:line="288" w:lineRule="auto"/>
        <w:ind w:left="709"/>
        <w:rPr>
          <w:rFonts w:ascii="Arial" w:hAnsi="Arial" w:cs="Arial"/>
          <w:b/>
          <w:bCs/>
          <w:sz w:val="20"/>
          <w:szCs w:val="20"/>
          <w:lang w:eastAsia="zh-CN"/>
        </w:rPr>
      </w:pPr>
      <w:r w:rsidRPr="00F15DD7">
        <w:rPr>
          <w:rFonts w:ascii="Arial" w:hAnsi="Arial" w:cs="Arial" w:hint="eastAsia"/>
          <w:b/>
          <w:bCs/>
          <w:sz w:val="20"/>
          <w:szCs w:val="20"/>
          <w:lang w:eastAsia="zh-CN"/>
        </w:rPr>
        <w:t>O</w:t>
      </w:r>
      <w:r w:rsidRPr="00F15DD7">
        <w:rPr>
          <w:rFonts w:ascii="Arial" w:hAnsi="Arial" w:cs="Arial"/>
          <w:b/>
          <w:bCs/>
          <w:sz w:val="20"/>
          <w:szCs w:val="20"/>
          <w:lang w:eastAsia="zh-CN"/>
        </w:rPr>
        <w:t>ption 1: Enhancements on spatial relation information is de-prioritized in the normative work.</w:t>
      </w:r>
    </w:p>
    <w:p w14:paraId="647E98C7" w14:textId="1B8447B5" w:rsidR="00F15DD7" w:rsidRPr="00F15DD7" w:rsidRDefault="00F15DD7" w:rsidP="00F15DD7">
      <w:pPr>
        <w:pStyle w:val="af9"/>
        <w:numPr>
          <w:ilvl w:val="0"/>
          <w:numId w:val="44"/>
        </w:numPr>
        <w:snapToGrid w:val="0"/>
        <w:spacing w:beforeLines="50" w:before="120" w:line="288" w:lineRule="auto"/>
        <w:ind w:left="709"/>
        <w:rPr>
          <w:rFonts w:ascii="Arial" w:hAnsi="Arial" w:cs="Arial"/>
          <w:b/>
          <w:bCs/>
          <w:lang w:eastAsia="zh-CN"/>
        </w:rPr>
      </w:pPr>
      <w:r w:rsidRPr="00F15DD7">
        <w:rPr>
          <w:rFonts w:ascii="Arial" w:hAnsi="Arial" w:cs="Arial" w:hint="eastAsia"/>
          <w:b/>
          <w:bCs/>
          <w:sz w:val="20"/>
          <w:szCs w:val="20"/>
          <w:lang w:eastAsia="zh-CN"/>
        </w:rPr>
        <w:t>O</w:t>
      </w:r>
      <w:r w:rsidRPr="00F15DD7">
        <w:rPr>
          <w:rFonts w:ascii="Arial" w:hAnsi="Arial" w:cs="Arial"/>
          <w:b/>
          <w:bCs/>
          <w:sz w:val="20"/>
          <w:szCs w:val="20"/>
          <w:lang w:eastAsia="zh-CN"/>
        </w:rPr>
        <w:t>ption 2: Enhancements on spatial relation information is included in the normative work.</w:t>
      </w:r>
    </w:p>
    <w:p w14:paraId="7486818F" w14:textId="04063139" w:rsidR="00107536" w:rsidRDefault="0094452C" w:rsidP="00BE6B09">
      <w:pPr>
        <w:snapToGrid w:val="0"/>
        <w:spacing w:beforeLines="50" w:before="120" w:line="288" w:lineRule="auto"/>
        <w:rPr>
          <w:rFonts w:ascii="Arial" w:hAnsi="Arial" w:cs="Arial"/>
          <w:lang w:val="en-US" w:eastAsia="zh-CN"/>
        </w:rPr>
      </w:pPr>
      <w:r>
        <w:rPr>
          <w:rFonts w:ascii="Arial" w:hAnsi="Arial" w:cs="Arial"/>
          <w:lang w:val="en-US" w:eastAsia="zh-CN"/>
        </w:rPr>
        <w:t>In case that discussion on spatial relation information is included in the normative work, enhancements can be further discussed. One</w:t>
      </w:r>
      <w:r w:rsidR="005B4FF0">
        <w:rPr>
          <w:rFonts w:ascii="Arial" w:hAnsi="Arial" w:cs="Arial"/>
          <w:lang w:val="en-US" w:eastAsia="zh-CN"/>
        </w:rPr>
        <w:t xml:space="preserve"> solution is not to consider such parameter when configuring SRS across multiple cells</w:t>
      </w:r>
      <w:r>
        <w:rPr>
          <w:rFonts w:ascii="Arial" w:hAnsi="Arial" w:cs="Arial"/>
          <w:lang w:val="en-US" w:eastAsia="zh-CN"/>
        </w:rPr>
        <w:t>, in such cases, t</w:t>
      </w:r>
      <w:r w:rsidR="005B4FF0">
        <w:rPr>
          <w:rFonts w:ascii="Arial" w:hAnsi="Arial" w:cs="Arial"/>
          <w:lang w:val="en-US" w:eastAsia="zh-CN"/>
        </w:rPr>
        <w:t>he UE can transmit the SRS in a beam sweeping way, or omnidirectional</w:t>
      </w:r>
      <w:r>
        <w:rPr>
          <w:rFonts w:ascii="Arial" w:hAnsi="Arial" w:cs="Arial"/>
          <w:lang w:val="en-US" w:eastAsia="zh-CN"/>
        </w:rPr>
        <w:t xml:space="preserve"> direction</w:t>
      </w:r>
      <w:r w:rsidR="005B4FF0">
        <w:rPr>
          <w:rFonts w:ascii="Arial" w:hAnsi="Arial" w:cs="Arial"/>
          <w:lang w:val="en-US" w:eastAsia="zh-CN"/>
        </w:rPr>
        <w:t xml:space="preserve">. In addition, </w:t>
      </w:r>
      <w:r>
        <w:rPr>
          <w:rFonts w:ascii="Arial" w:hAnsi="Arial" w:cs="Arial"/>
          <w:lang w:val="en-US" w:eastAsia="zh-CN"/>
        </w:rPr>
        <w:t xml:space="preserve">as </w:t>
      </w:r>
      <w:r w:rsidR="00107536">
        <w:rPr>
          <w:rFonts w:ascii="Arial" w:hAnsi="Arial" w:cs="Arial"/>
          <w:lang w:val="en-US" w:eastAsia="zh-CN"/>
        </w:rPr>
        <w:t xml:space="preserve">pre-configuration of one or more SRS configurations and </w:t>
      </w:r>
      <w:r>
        <w:rPr>
          <w:rFonts w:ascii="Arial" w:hAnsi="Arial" w:cs="Arial"/>
          <w:lang w:val="en-US" w:eastAsia="zh-CN"/>
        </w:rPr>
        <w:t xml:space="preserve">activation/request </w:t>
      </w:r>
      <w:r w:rsidR="00107536">
        <w:rPr>
          <w:rFonts w:ascii="Arial" w:hAnsi="Arial" w:cs="Arial"/>
          <w:lang w:val="en-US" w:eastAsia="zh-CN"/>
        </w:rPr>
        <w:t>procedures are included in the WID scope, solutions such as providing spatial relation information via NW activation of a SRS resource, UE requesting a SRS positioning configuration update</w:t>
      </w:r>
      <w:r w:rsidR="00FA0A08">
        <w:rPr>
          <w:rFonts w:ascii="Arial" w:hAnsi="Arial" w:cs="Arial"/>
          <w:lang w:val="en-US" w:eastAsia="zh-CN"/>
        </w:rPr>
        <w:t xml:space="preserve"> </w:t>
      </w:r>
      <w:r w:rsidR="00107536">
        <w:rPr>
          <w:rFonts w:ascii="Arial" w:hAnsi="Arial" w:cs="Arial"/>
          <w:lang w:val="en-US" w:eastAsia="zh-CN"/>
        </w:rPr>
        <w:t>in case that validity criteria of spatial relation information fails.</w:t>
      </w:r>
    </w:p>
    <w:p w14:paraId="0B9A5719" w14:textId="77777777" w:rsidR="0081517F" w:rsidRPr="00223687" w:rsidRDefault="0081517F" w:rsidP="0081517F">
      <w:pPr>
        <w:snapToGrid w:val="0"/>
        <w:spacing w:beforeLines="50" w:before="120" w:line="288" w:lineRule="auto"/>
        <w:rPr>
          <w:rFonts w:ascii="Arial" w:hAnsi="Arial" w:cs="Arial"/>
          <w:b/>
          <w:bCs/>
          <w:lang w:val="en-US" w:eastAsia="zh-CN"/>
        </w:rPr>
      </w:pPr>
    </w:p>
    <w:p w14:paraId="0D59D084" w14:textId="2A08981C" w:rsidR="009757B6" w:rsidRPr="009757B6" w:rsidRDefault="009757B6" w:rsidP="009757B6">
      <w:pPr>
        <w:spacing w:beforeLines="50" w:before="120" w:after="0" w:line="288" w:lineRule="auto"/>
        <w:jc w:val="both"/>
        <w:rPr>
          <w:rFonts w:ascii="Arial" w:hAnsi="Arial" w:cs="Arial"/>
          <w:b/>
          <w:bCs/>
          <w:i/>
          <w:iCs/>
          <w:u w:val="single"/>
          <w:lang w:eastAsia="zh-CN"/>
        </w:rPr>
      </w:pPr>
      <w:r>
        <w:rPr>
          <w:rFonts w:ascii="Arial" w:hAnsi="Arial" w:cs="Arial" w:hint="eastAsia"/>
          <w:b/>
          <w:bCs/>
          <w:i/>
          <w:iCs/>
          <w:u w:val="single"/>
          <w:lang w:eastAsia="zh-CN"/>
        </w:rPr>
        <w:t>P</w:t>
      </w:r>
      <w:r>
        <w:rPr>
          <w:rFonts w:ascii="Arial" w:hAnsi="Arial" w:cs="Arial"/>
          <w:b/>
          <w:bCs/>
          <w:i/>
          <w:iCs/>
          <w:u w:val="single"/>
          <w:lang w:eastAsia="zh-CN"/>
        </w:rPr>
        <w:t>ower control</w:t>
      </w:r>
    </w:p>
    <w:p w14:paraId="0C80F85B" w14:textId="02A9DF70" w:rsidR="00011F97" w:rsidRDefault="005B4FF0" w:rsidP="00A05C7C">
      <w:pPr>
        <w:snapToGrid w:val="0"/>
        <w:spacing w:beforeLines="50" w:before="120" w:line="288" w:lineRule="auto"/>
        <w:rPr>
          <w:rFonts w:ascii="Arial" w:hAnsi="Arial" w:cs="Arial"/>
          <w:lang w:val="en-US" w:eastAsia="zh-CN"/>
        </w:rPr>
      </w:pPr>
      <w:r w:rsidRPr="00BE6B09">
        <w:rPr>
          <w:rFonts w:ascii="Arial" w:hAnsi="Arial" w:cs="Arial" w:hint="eastAsia"/>
          <w:lang w:val="en-US" w:eastAsia="zh-CN"/>
        </w:rPr>
        <w:t>I</w:t>
      </w:r>
      <w:r w:rsidRPr="00BE6B09">
        <w:rPr>
          <w:rFonts w:ascii="Arial" w:hAnsi="Arial" w:cs="Arial"/>
          <w:lang w:val="en-US" w:eastAsia="zh-CN"/>
        </w:rPr>
        <w:t xml:space="preserve">n </w:t>
      </w:r>
      <w:r>
        <w:rPr>
          <w:rFonts w:ascii="Arial" w:hAnsi="Arial" w:cs="Arial"/>
          <w:lang w:val="en-US" w:eastAsia="zh-CN"/>
        </w:rPr>
        <w:t xml:space="preserve">Rel-17, it was specified to reuse the validity criteria of open loop power control in Rel-16, and if UE determines that </w:t>
      </w:r>
      <w:r w:rsidR="008F3DB4">
        <w:rPr>
          <w:rFonts w:ascii="Arial" w:hAnsi="Arial" w:cs="Arial"/>
          <w:lang w:val="en-US" w:eastAsia="zh-CN"/>
        </w:rPr>
        <w:t>it cannot accurately measure the pathloss RS</w:t>
      </w:r>
      <w:r>
        <w:rPr>
          <w:rFonts w:ascii="Arial" w:hAnsi="Arial" w:cs="Arial"/>
          <w:lang w:val="en-US" w:eastAsia="zh-CN"/>
        </w:rPr>
        <w:t>, the SRS transmission is suspended.</w:t>
      </w:r>
    </w:p>
    <w:p w14:paraId="1678CED5" w14:textId="19D56013" w:rsidR="00812595" w:rsidRDefault="00C9086E" w:rsidP="00A05C7C">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 xml:space="preserve">o support SRS in multiple cells, </w:t>
      </w:r>
      <w:r w:rsidR="00803E79">
        <w:rPr>
          <w:rFonts w:ascii="Arial" w:hAnsi="Arial" w:cs="Arial"/>
          <w:lang w:val="en-US" w:eastAsia="zh-CN"/>
        </w:rPr>
        <w:t xml:space="preserve">the power control mechanism should be considered to keep such SRS valid within multiple cells and meanwhile avoid introducing severe UL interferences to these cells. One way is to update the fallback behavior that when the UE cannot accurately measure the pathloss RS, the </w:t>
      </w:r>
      <w:r w:rsidR="00E60778">
        <w:rPr>
          <w:rFonts w:ascii="Arial" w:hAnsi="Arial" w:cs="Arial"/>
          <w:lang w:val="en-US" w:eastAsia="zh-CN"/>
        </w:rPr>
        <w:t xml:space="preserve">UE can use the resources to obtain MIB with the largest RSRP to determine the transmit power, and not limit the resources from the </w:t>
      </w:r>
      <w:r w:rsidR="00354B09">
        <w:rPr>
          <w:rFonts w:ascii="Arial" w:hAnsi="Arial" w:cs="Arial"/>
          <w:lang w:val="en-US" w:eastAsia="zh-CN"/>
        </w:rPr>
        <w:t xml:space="preserve">old </w:t>
      </w:r>
      <w:r w:rsidR="00E60778">
        <w:rPr>
          <w:rFonts w:ascii="Arial" w:hAnsi="Arial" w:cs="Arial"/>
          <w:lang w:val="en-US" w:eastAsia="zh-CN"/>
        </w:rPr>
        <w:t>serving cell. In addition, some (pre)configured transmit power or pathloss offset can be configured with the SRS in multiple cells.</w:t>
      </w:r>
      <w:r w:rsidR="00FA0A08">
        <w:rPr>
          <w:rFonts w:ascii="Arial" w:hAnsi="Arial" w:cs="Arial"/>
          <w:lang w:val="en-US" w:eastAsia="zh-CN"/>
        </w:rPr>
        <w:t xml:space="preserve"> Similar as the discussion on spatial relation information, solutions such as providing pathloss RS via NW activation of a</w:t>
      </w:r>
      <w:r w:rsidR="00490A3D">
        <w:rPr>
          <w:rFonts w:ascii="Arial" w:hAnsi="Arial" w:cs="Arial"/>
          <w:lang w:val="en-US" w:eastAsia="zh-CN"/>
        </w:rPr>
        <w:t>n</w:t>
      </w:r>
      <w:r w:rsidR="00FA0A08">
        <w:rPr>
          <w:rFonts w:ascii="Arial" w:hAnsi="Arial" w:cs="Arial"/>
          <w:lang w:val="en-US" w:eastAsia="zh-CN"/>
        </w:rPr>
        <w:t xml:space="preserve"> SRS resource, or UE requesting a</w:t>
      </w:r>
      <w:r w:rsidR="00490A3D">
        <w:rPr>
          <w:rFonts w:ascii="Arial" w:hAnsi="Arial" w:cs="Arial"/>
          <w:lang w:val="en-US" w:eastAsia="zh-CN"/>
        </w:rPr>
        <w:t>n</w:t>
      </w:r>
      <w:r w:rsidR="00FA0A08">
        <w:rPr>
          <w:rFonts w:ascii="Arial" w:hAnsi="Arial" w:cs="Arial"/>
          <w:lang w:val="en-US" w:eastAsia="zh-CN"/>
        </w:rPr>
        <w:t xml:space="preserve"> SRS positioning configuration update in case that validity criteria of power control fails can be further considered.</w:t>
      </w:r>
    </w:p>
    <w:p w14:paraId="10673C47" w14:textId="3113363E" w:rsidR="00812595" w:rsidRPr="00390F1A" w:rsidRDefault="00812595" w:rsidP="00390F1A">
      <w:pPr>
        <w:snapToGrid w:val="0"/>
        <w:spacing w:beforeLines="50" w:before="120" w:line="288" w:lineRule="auto"/>
        <w:rPr>
          <w:rFonts w:ascii="Arial" w:hAnsi="Arial" w:cs="Arial"/>
          <w:b/>
          <w:bCs/>
          <w:lang w:val="en-US" w:eastAsia="zh-CN"/>
        </w:rPr>
      </w:pPr>
      <w:r w:rsidRPr="009575E5">
        <w:rPr>
          <w:rFonts w:ascii="Arial" w:hAnsi="Arial" w:cs="Arial" w:hint="eastAsia"/>
          <w:b/>
          <w:bCs/>
          <w:lang w:val="en-US" w:eastAsia="zh-CN"/>
        </w:rPr>
        <w:t>P</w:t>
      </w:r>
      <w:r w:rsidRPr="009575E5">
        <w:rPr>
          <w:rFonts w:ascii="Arial" w:hAnsi="Arial" w:cs="Arial"/>
          <w:b/>
          <w:bCs/>
          <w:lang w:val="en-US" w:eastAsia="zh-CN"/>
        </w:rPr>
        <w:t xml:space="preserve">roposal </w:t>
      </w:r>
      <w:r w:rsidR="00FA0A08">
        <w:rPr>
          <w:rFonts w:ascii="Arial" w:hAnsi="Arial" w:cs="Arial"/>
          <w:b/>
          <w:bCs/>
          <w:lang w:val="en-US" w:eastAsia="zh-CN"/>
        </w:rPr>
        <w:t>6</w:t>
      </w:r>
      <w:r w:rsidRPr="009575E5">
        <w:rPr>
          <w:rFonts w:ascii="Arial" w:hAnsi="Arial" w:cs="Arial"/>
          <w:b/>
          <w:bCs/>
          <w:lang w:val="en-US" w:eastAsia="zh-CN"/>
        </w:rPr>
        <w:t>:</w:t>
      </w:r>
      <w:r w:rsidR="009575E5" w:rsidRPr="009575E5">
        <w:rPr>
          <w:rFonts w:ascii="Arial" w:hAnsi="Arial" w:cs="Arial"/>
          <w:b/>
          <w:bCs/>
          <w:lang w:val="en-US" w:eastAsia="zh-CN"/>
        </w:rPr>
        <w:t xml:space="preserve"> </w:t>
      </w:r>
      <w:r w:rsidR="005F1BA3">
        <w:rPr>
          <w:rFonts w:ascii="Arial" w:hAnsi="Arial" w:cs="Arial"/>
          <w:b/>
          <w:bCs/>
          <w:lang w:val="en-US" w:eastAsia="zh-CN"/>
        </w:rPr>
        <w:t>To support SRS in multiple cell, the following enhancements on power control can be considered:</w:t>
      </w:r>
    </w:p>
    <w:p w14:paraId="3CA7BC7F" w14:textId="3DE7FD7F" w:rsidR="005F1BA3" w:rsidRDefault="005F1BA3" w:rsidP="005F1BA3">
      <w:pPr>
        <w:pStyle w:val="af9"/>
        <w:numPr>
          <w:ilvl w:val="0"/>
          <w:numId w:val="44"/>
        </w:numPr>
        <w:snapToGrid w:val="0"/>
        <w:spacing w:beforeLines="50" w:before="120" w:line="288" w:lineRule="auto"/>
        <w:ind w:left="709"/>
        <w:rPr>
          <w:rFonts w:ascii="Arial" w:hAnsi="Arial" w:cs="Arial"/>
          <w:b/>
          <w:bCs/>
          <w:sz w:val="20"/>
          <w:szCs w:val="20"/>
          <w:lang w:eastAsia="zh-CN"/>
        </w:rPr>
      </w:pPr>
      <w:r w:rsidRPr="005F1BA3">
        <w:rPr>
          <w:rFonts w:ascii="Arial" w:hAnsi="Arial" w:cs="Arial"/>
          <w:b/>
          <w:bCs/>
          <w:sz w:val="20"/>
          <w:szCs w:val="20"/>
          <w:lang w:eastAsia="zh-CN"/>
        </w:rPr>
        <w:t>UE fallback behavior</w:t>
      </w:r>
      <w:r>
        <w:rPr>
          <w:rFonts w:ascii="Arial" w:hAnsi="Arial" w:cs="Arial"/>
          <w:b/>
          <w:bCs/>
          <w:sz w:val="20"/>
          <w:szCs w:val="20"/>
          <w:lang w:eastAsia="zh-CN"/>
        </w:rPr>
        <w:t xml:space="preserve"> in case that the validity criteria fails;</w:t>
      </w:r>
    </w:p>
    <w:p w14:paraId="6101CAB1" w14:textId="04948021" w:rsidR="005F1BA3" w:rsidRPr="005F1BA3" w:rsidRDefault="005F1BA3" w:rsidP="005F1BA3">
      <w:pPr>
        <w:pStyle w:val="af9"/>
        <w:numPr>
          <w:ilvl w:val="0"/>
          <w:numId w:val="44"/>
        </w:numPr>
        <w:snapToGrid w:val="0"/>
        <w:spacing w:beforeLines="50" w:before="120" w:line="288" w:lineRule="auto"/>
        <w:ind w:left="709"/>
        <w:rPr>
          <w:rFonts w:ascii="Arial" w:hAnsi="Arial" w:cs="Arial"/>
          <w:b/>
          <w:bCs/>
          <w:sz w:val="20"/>
          <w:szCs w:val="20"/>
          <w:lang w:eastAsia="zh-CN"/>
        </w:rPr>
      </w:pPr>
      <w:r>
        <w:rPr>
          <w:rFonts w:ascii="Arial" w:eastAsiaTheme="minorEastAsia" w:hAnsi="Arial" w:cs="Arial" w:hint="eastAsia"/>
          <w:b/>
          <w:bCs/>
          <w:sz w:val="20"/>
          <w:szCs w:val="20"/>
          <w:lang w:eastAsia="zh-CN"/>
        </w:rPr>
        <w:t>N</w:t>
      </w:r>
      <w:r>
        <w:rPr>
          <w:rFonts w:ascii="Arial" w:eastAsiaTheme="minorEastAsia" w:hAnsi="Arial" w:cs="Arial"/>
          <w:b/>
          <w:bCs/>
          <w:sz w:val="20"/>
          <w:szCs w:val="20"/>
          <w:lang w:eastAsia="zh-CN"/>
        </w:rPr>
        <w:t>W provides pathloss RS via activation procedure;</w:t>
      </w:r>
    </w:p>
    <w:p w14:paraId="5399B1FF" w14:textId="72F7E357" w:rsidR="005F1BA3" w:rsidRPr="005F1BA3" w:rsidRDefault="005F1BA3" w:rsidP="005F1BA3">
      <w:pPr>
        <w:pStyle w:val="af9"/>
        <w:numPr>
          <w:ilvl w:val="0"/>
          <w:numId w:val="44"/>
        </w:numPr>
        <w:snapToGrid w:val="0"/>
        <w:spacing w:beforeLines="50" w:before="120" w:line="288" w:lineRule="auto"/>
        <w:ind w:left="709"/>
        <w:rPr>
          <w:rFonts w:ascii="Arial" w:hAnsi="Arial" w:cs="Arial"/>
          <w:b/>
          <w:bCs/>
          <w:sz w:val="20"/>
          <w:szCs w:val="20"/>
          <w:lang w:eastAsia="zh-CN"/>
        </w:rPr>
      </w:pPr>
      <w:r>
        <w:rPr>
          <w:rFonts w:ascii="Arial" w:hAnsi="Arial" w:cs="Arial"/>
          <w:b/>
          <w:bCs/>
          <w:sz w:val="20"/>
          <w:szCs w:val="20"/>
          <w:lang w:eastAsia="zh-CN"/>
        </w:rPr>
        <w:t>UE requests SRS positioning update in case that the validity criteria fails.</w:t>
      </w:r>
    </w:p>
    <w:p w14:paraId="6A21526F" w14:textId="1B644D82" w:rsidR="0080429E" w:rsidRDefault="0080429E" w:rsidP="00A05C7C">
      <w:pPr>
        <w:snapToGrid w:val="0"/>
        <w:spacing w:beforeLines="50" w:before="120" w:line="288" w:lineRule="auto"/>
        <w:rPr>
          <w:rFonts w:ascii="Arial" w:hAnsi="Arial" w:cs="Arial"/>
          <w:lang w:val="en-US" w:eastAsia="zh-CN"/>
        </w:rPr>
      </w:pPr>
    </w:p>
    <w:p w14:paraId="71FE3E41" w14:textId="344B01ED" w:rsidR="0080429E" w:rsidRDefault="0080429E" w:rsidP="0080429E">
      <w:pPr>
        <w:pStyle w:val="3GPPH2"/>
        <w:numPr>
          <w:ilvl w:val="0"/>
          <w:numId w:val="0"/>
        </w:numPr>
        <w:rPr>
          <w:sz w:val="24"/>
          <w:szCs w:val="24"/>
          <w:lang w:eastAsia="zh-CN"/>
        </w:rPr>
      </w:pPr>
      <w:r w:rsidRPr="00D47540">
        <w:rPr>
          <w:sz w:val="24"/>
          <w:szCs w:val="24"/>
          <w:lang w:eastAsia="zh-CN"/>
        </w:rPr>
        <w:t>2.</w:t>
      </w:r>
      <w:r>
        <w:rPr>
          <w:sz w:val="24"/>
          <w:szCs w:val="24"/>
          <w:lang w:eastAsia="zh-CN"/>
        </w:rPr>
        <w:t>2</w:t>
      </w:r>
      <w:r w:rsidRPr="00D47540">
        <w:rPr>
          <w:sz w:val="24"/>
          <w:szCs w:val="24"/>
          <w:lang w:eastAsia="zh-CN"/>
        </w:rPr>
        <w:t xml:space="preserve"> </w:t>
      </w:r>
      <w:r w:rsidRPr="00D47540">
        <w:rPr>
          <w:rFonts w:hint="eastAsia"/>
          <w:sz w:val="24"/>
          <w:szCs w:val="24"/>
          <w:lang w:eastAsia="zh-CN"/>
        </w:rPr>
        <w:t>SRS</w:t>
      </w:r>
      <w:r w:rsidRPr="00D47540">
        <w:rPr>
          <w:sz w:val="24"/>
          <w:szCs w:val="24"/>
          <w:lang w:eastAsia="zh-CN"/>
        </w:rPr>
        <w:t xml:space="preserve"> </w:t>
      </w:r>
      <w:r w:rsidR="008A1D0C">
        <w:rPr>
          <w:sz w:val="24"/>
          <w:szCs w:val="24"/>
          <w:lang w:eastAsia="zh-CN"/>
        </w:rPr>
        <w:t xml:space="preserve">pre-configuration, </w:t>
      </w:r>
      <w:r>
        <w:rPr>
          <w:sz w:val="24"/>
          <w:szCs w:val="24"/>
          <w:lang w:eastAsia="zh-CN"/>
        </w:rPr>
        <w:t>activation and/or request procedure(s)</w:t>
      </w:r>
    </w:p>
    <w:p w14:paraId="0AD94B74" w14:textId="35F33992" w:rsidR="0080429E" w:rsidRDefault="008A1D0C" w:rsidP="008A1D0C">
      <w:pPr>
        <w:snapToGrid w:val="0"/>
        <w:spacing w:beforeLines="50" w:before="120" w:line="288" w:lineRule="auto"/>
        <w:rPr>
          <w:rFonts w:ascii="Arial" w:hAnsi="Arial" w:cs="Arial"/>
          <w:lang w:val="en-US" w:eastAsia="zh-CN"/>
        </w:rPr>
      </w:pPr>
      <w:r w:rsidRPr="008A1D0C">
        <w:rPr>
          <w:rFonts w:ascii="Arial" w:hAnsi="Arial" w:cs="Arial" w:hint="eastAsia"/>
          <w:lang w:val="en-US" w:eastAsia="zh-CN"/>
        </w:rPr>
        <w:t>I</w:t>
      </w:r>
      <w:r w:rsidRPr="008A1D0C">
        <w:rPr>
          <w:rFonts w:ascii="Arial" w:hAnsi="Arial" w:cs="Arial"/>
          <w:lang w:val="en-US" w:eastAsia="zh-CN"/>
        </w:rPr>
        <w:t xml:space="preserve">n Rel-17 positioning, </w:t>
      </w:r>
      <w:r w:rsidR="007C358D">
        <w:rPr>
          <w:rFonts w:ascii="Arial" w:hAnsi="Arial" w:cs="Arial"/>
          <w:lang w:val="en-US" w:eastAsia="zh-CN"/>
        </w:rPr>
        <w:t xml:space="preserve">pre-configuration of measurement gaps, NW (de)activation and UE request of a pre-configured measurement gap was specified. </w:t>
      </w:r>
      <w:r w:rsidR="00490A3D">
        <w:rPr>
          <w:rFonts w:ascii="Arial" w:hAnsi="Arial" w:cs="Arial"/>
          <w:lang w:val="en-US" w:eastAsia="zh-CN"/>
        </w:rPr>
        <w:t xml:space="preserve">Similar mechanism can be used for pre-configuration, activation/request of SRS for positioning resources. </w:t>
      </w:r>
    </w:p>
    <w:p w14:paraId="3272F5A6" w14:textId="44309675" w:rsidR="00490A3D" w:rsidRDefault="00490A3D" w:rsidP="008A1D0C">
      <w:pPr>
        <w:snapToGrid w:val="0"/>
        <w:spacing w:beforeLines="50" w:before="120" w:line="288" w:lineRule="auto"/>
        <w:rPr>
          <w:rFonts w:ascii="Arial" w:hAnsi="Arial" w:cs="Arial"/>
          <w:lang w:val="en-US" w:eastAsia="zh-CN"/>
        </w:rPr>
      </w:pPr>
      <w:r>
        <w:rPr>
          <w:rFonts w:ascii="Arial" w:hAnsi="Arial" w:cs="Arial" w:hint="eastAsia"/>
          <w:lang w:val="en-US" w:eastAsia="zh-CN"/>
        </w:rPr>
        <w:t>F</w:t>
      </w:r>
      <w:r>
        <w:rPr>
          <w:rFonts w:ascii="Arial" w:hAnsi="Arial" w:cs="Arial"/>
          <w:lang w:val="en-US" w:eastAsia="zh-CN"/>
        </w:rPr>
        <w:t>rom RAN1 perspective, the condition of UE request of a pre-configured SRS for positioning should be discussed. In our views, the following can be considered:</w:t>
      </w:r>
    </w:p>
    <w:p w14:paraId="1708E870" w14:textId="76F3DB5D" w:rsidR="00490A3D" w:rsidRPr="00390F1A" w:rsidRDefault="00390F1A" w:rsidP="00390F1A">
      <w:pPr>
        <w:pStyle w:val="af9"/>
        <w:numPr>
          <w:ilvl w:val="0"/>
          <w:numId w:val="47"/>
        </w:numPr>
        <w:snapToGrid w:val="0"/>
        <w:spacing w:beforeLines="50" w:before="120" w:line="288" w:lineRule="auto"/>
        <w:rPr>
          <w:rFonts w:ascii="Arial" w:hAnsi="Arial" w:cs="Arial"/>
          <w:sz w:val="20"/>
          <w:szCs w:val="20"/>
          <w:lang w:eastAsia="zh-CN"/>
        </w:rPr>
      </w:pPr>
      <w:r w:rsidRPr="00390F1A">
        <w:rPr>
          <w:rFonts w:ascii="Arial" w:hAnsi="Arial" w:cs="Arial"/>
          <w:sz w:val="20"/>
          <w:szCs w:val="20"/>
          <w:lang w:eastAsia="zh-CN"/>
        </w:rPr>
        <w:t>TA validity criteria fails;</w:t>
      </w:r>
    </w:p>
    <w:p w14:paraId="11A7441B" w14:textId="2572F24F" w:rsidR="00390F1A" w:rsidRPr="00390F1A" w:rsidRDefault="00390F1A" w:rsidP="00390F1A">
      <w:pPr>
        <w:pStyle w:val="af9"/>
        <w:numPr>
          <w:ilvl w:val="0"/>
          <w:numId w:val="47"/>
        </w:numPr>
        <w:snapToGrid w:val="0"/>
        <w:spacing w:beforeLines="50" w:before="120" w:line="288" w:lineRule="auto"/>
        <w:rPr>
          <w:rFonts w:ascii="Arial" w:hAnsi="Arial" w:cs="Arial"/>
          <w:sz w:val="20"/>
          <w:szCs w:val="20"/>
          <w:lang w:eastAsia="zh-CN"/>
        </w:rPr>
      </w:pPr>
      <w:r w:rsidRPr="00390F1A">
        <w:rPr>
          <w:rFonts w:ascii="Arial" w:hAnsi="Arial" w:cs="Arial"/>
          <w:sz w:val="20"/>
          <w:szCs w:val="20"/>
          <w:lang w:eastAsia="zh-CN"/>
        </w:rPr>
        <w:t>OPLC validity criteria fails;</w:t>
      </w:r>
    </w:p>
    <w:p w14:paraId="45C68303" w14:textId="503115C0" w:rsidR="00390F1A" w:rsidRPr="00390F1A" w:rsidRDefault="00E06910" w:rsidP="00390F1A">
      <w:pPr>
        <w:pStyle w:val="af9"/>
        <w:numPr>
          <w:ilvl w:val="0"/>
          <w:numId w:val="4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FFS: </w:t>
      </w:r>
      <w:r w:rsidR="00390F1A" w:rsidRPr="00390F1A">
        <w:rPr>
          <w:rFonts w:ascii="Arial" w:hAnsi="Arial" w:cs="Arial" w:hint="eastAsia"/>
          <w:sz w:val="20"/>
          <w:szCs w:val="20"/>
          <w:lang w:eastAsia="zh-CN"/>
        </w:rPr>
        <w:t>S</w:t>
      </w:r>
      <w:r w:rsidR="00390F1A" w:rsidRPr="00390F1A">
        <w:rPr>
          <w:rFonts w:ascii="Arial" w:hAnsi="Arial" w:cs="Arial"/>
          <w:sz w:val="20"/>
          <w:szCs w:val="20"/>
          <w:lang w:eastAsia="zh-CN"/>
        </w:rPr>
        <w:t>patial relation information validity criteria fails.</w:t>
      </w:r>
    </w:p>
    <w:p w14:paraId="7AEF7C77" w14:textId="6B015E85" w:rsidR="00390F1A" w:rsidRPr="00390F1A" w:rsidRDefault="00390F1A" w:rsidP="00A05C7C">
      <w:pPr>
        <w:snapToGrid w:val="0"/>
        <w:spacing w:beforeLines="50" w:before="120" w:line="288" w:lineRule="auto"/>
        <w:rPr>
          <w:rFonts w:ascii="Arial" w:hAnsi="Arial" w:cs="Arial"/>
          <w:lang w:val="en-US" w:eastAsia="zh-CN"/>
        </w:rPr>
      </w:pPr>
      <w:r w:rsidRPr="00390F1A">
        <w:rPr>
          <w:rFonts w:ascii="Arial" w:hAnsi="Arial" w:cs="Arial" w:hint="eastAsia"/>
          <w:lang w:val="en-US" w:eastAsia="zh-CN"/>
        </w:rPr>
        <w:t>I</w:t>
      </w:r>
      <w:r w:rsidRPr="00390F1A">
        <w:rPr>
          <w:rFonts w:ascii="Arial" w:hAnsi="Arial" w:cs="Arial"/>
          <w:lang w:val="en-US" w:eastAsia="zh-CN"/>
        </w:rPr>
        <w:t>n such conditions occur, the UE can request a pre-configured SRS for positioning update without re-entering the RRC_CONNECTED state, e.g., via 2/4-step RACH procedures. Details are up to RAN2.</w:t>
      </w:r>
    </w:p>
    <w:p w14:paraId="2941CF05" w14:textId="5360839D" w:rsidR="0080429E" w:rsidRDefault="00390F1A" w:rsidP="00A05C7C">
      <w:pPr>
        <w:snapToGrid w:val="0"/>
        <w:spacing w:beforeLines="50" w:before="120" w:line="288" w:lineRule="auto"/>
        <w:rPr>
          <w:rFonts w:ascii="Arial" w:hAnsi="Arial" w:cs="Arial"/>
          <w:b/>
          <w:bCs/>
          <w:lang w:val="en-US" w:eastAsia="zh-CN"/>
        </w:rPr>
      </w:pPr>
      <w:r w:rsidRPr="00390F1A">
        <w:rPr>
          <w:rFonts w:ascii="Arial" w:hAnsi="Arial" w:cs="Arial" w:hint="eastAsia"/>
          <w:b/>
          <w:bCs/>
          <w:lang w:val="en-US" w:eastAsia="zh-CN"/>
        </w:rPr>
        <w:t>P</w:t>
      </w:r>
      <w:r w:rsidRPr="00390F1A">
        <w:rPr>
          <w:rFonts w:ascii="Arial" w:hAnsi="Arial" w:cs="Arial"/>
          <w:b/>
          <w:bCs/>
          <w:lang w:val="en-US" w:eastAsia="zh-CN"/>
        </w:rPr>
        <w:t xml:space="preserve">roposal 7: </w:t>
      </w:r>
      <w:r>
        <w:rPr>
          <w:rFonts w:ascii="Arial" w:hAnsi="Arial" w:cs="Arial"/>
          <w:b/>
          <w:bCs/>
          <w:lang w:val="en-US" w:eastAsia="zh-CN"/>
        </w:rPr>
        <w:t>Consider the following conditions of UE request SRS for positioning:</w:t>
      </w:r>
    </w:p>
    <w:p w14:paraId="0802A92A" w14:textId="77777777" w:rsidR="00390F1A" w:rsidRPr="00390F1A" w:rsidRDefault="00390F1A" w:rsidP="00C55BF4">
      <w:pPr>
        <w:pStyle w:val="af9"/>
        <w:numPr>
          <w:ilvl w:val="0"/>
          <w:numId w:val="44"/>
        </w:numPr>
        <w:snapToGrid w:val="0"/>
        <w:spacing w:beforeLines="50" w:before="120" w:line="288" w:lineRule="auto"/>
        <w:ind w:left="709"/>
        <w:rPr>
          <w:rFonts w:ascii="Arial" w:hAnsi="Arial" w:cs="Arial"/>
          <w:b/>
          <w:bCs/>
          <w:sz w:val="20"/>
          <w:szCs w:val="20"/>
          <w:lang w:eastAsia="zh-CN"/>
        </w:rPr>
      </w:pPr>
      <w:r w:rsidRPr="00390F1A">
        <w:rPr>
          <w:rFonts w:ascii="Arial" w:hAnsi="Arial" w:cs="Arial"/>
          <w:b/>
          <w:bCs/>
          <w:sz w:val="20"/>
          <w:szCs w:val="20"/>
          <w:lang w:eastAsia="zh-CN"/>
        </w:rPr>
        <w:t>TA validity criteria fails;</w:t>
      </w:r>
    </w:p>
    <w:p w14:paraId="698E3995" w14:textId="77777777" w:rsidR="00390F1A" w:rsidRPr="00390F1A" w:rsidRDefault="00390F1A" w:rsidP="00C55BF4">
      <w:pPr>
        <w:pStyle w:val="af9"/>
        <w:numPr>
          <w:ilvl w:val="0"/>
          <w:numId w:val="44"/>
        </w:numPr>
        <w:snapToGrid w:val="0"/>
        <w:spacing w:beforeLines="50" w:before="120" w:line="288" w:lineRule="auto"/>
        <w:ind w:left="709"/>
        <w:rPr>
          <w:rFonts w:ascii="Arial" w:hAnsi="Arial" w:cs="Arial"/>
          <w:b/>
          <w:bCs/>
          <w:sz w:val="20"/>
          <w:szCs w:val="20"/>
          <w:lang w:eastAsia="zh-CN"/>
        </w:rPr>
      </w:pPr>
      <w:r w:rsidRPr="00390F1A">
        <w:rPr>
          <w:rFonts w:ascii="Arial" w:hAnsi="Arial" w:cs="Arial"/>
          <w:b/>
          <w:bCs/>
          <w:sz w:val="20"/>
          <w:szCs w:val="20"/>
          <w:lang w:eastAsia="zh-CN"/>
        </w:rPr>
        <w:t>OPLC validity criteria fails;</w:t>
      </w:r>
    </w:p>
    <w:p w14:paraId="5EAFE1AF" w14:textId="549C68A3" w:rsidR="0080429E" w:rsidRPr="00BD5AD0" w:rsidRDefault="003E2BBD" w:rsidP="00A05C7C">
      <w:pPr>
        <w:pStyle w:val="af9"/>
        <w:numPr>
          <w:ilvl w:val="0"/>
          <w:numId w:val="44"/>
        </w:numPr>
        <w:snapToGrid w:val="0"/>
        <w:spacing w:beforeLines="50" w:before="120" w:line="288" w:lineRule="auto"/>
        <w:ind w:left="709"/>
        <w:rPr>
          <w:rFonts w:ascii="Arial" w:hAnsi="Arial" w:cs="Arial"/>
          <w:b/>
          <w:bCs/>
          <w:sz w:val="20"/>
          <w:szCs w:val="20"/>
          <w:lang w:eastAsia="zh-CN"/>
        </w:rPr>
      </w:pPr>
      <w:r>
        <w:rPr>
          <w:rFonts w:ascii="Arial" w:hAnsi="Arial" w:cs="Arial"/>
          <w:b/>
          <w:bCs/>
          <w:sz w:val="20"/>
          <w:szCs w:val="20"/>
          <w:lang w:eastAsia="zh-CN"/>
        </w:rPr>
        <w:t xml:space="preserve">FFS: </w:t>
      </w:r>
      <w:r w:rsidR="00390F1A" w:rsidRPr="00390F1A">
        <w:rPr>
          <w:rFonts w:ascii="Arial" w:hAnsi="Arial" w:cs="Arial" w:hint="eastAsia"/>
          <w:b/>
          <w:bCs/>
          <w:sz w:val="20"/>
          <w:szCs w:val="20"/>
          <w:lang w:eastAsia="zh-CN"/>
        </w:rPr>
        <w:t>S</w:t>
      </w:r>
      <w:r w:rsidR="00390F1A" w:rsidRPr="00390F1A">
        <w:rPr>
          <w:rFonts w:ascii="Arial" w:hAnsi="Arial" w:cs="Arial"/>
          <w:b/>
          <w:bCs/>
          <w:sz w:val="20"/>
          <w:szCs w:val="20"/>
          <w:lang w:eastAsia="zh-CN"/>
        </w:rPr>
        <w:t>patial relation information validity criteria fails.</w:t>
      </w:r>
    </w:p>
    <w:p w14:paraId="59DE8FEE" w14:textId="77777777" w:rsidR="0080429E" w:rsidRPr="00812595" w:rsidRDefault="0080429E" w:rsidP="00A05C7C">
      <w:pPr>
        <w:snapToGrid w:val="0"/>
        <w:spacing w:beforeLines="50" w:before="120" w:line="288" w:lineRule="auto"/>
        <w:rPr>
          <w:rFonts w:ascii="Arial" w:hAnsi="Arial" w:cs="Arial"/>
          <w:lang w:val="en-US"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3"/>
    <w:p w14:paraId="76C266E2" w14:textId="1CA4C8FB"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E2158">
        <w:rPr>
          <w:rFonts w:ascii="Arial" w:hAnsi="Arial" w:cs="Arial"/>
          <w:lang w:val="fi-FI"/>
        </w:rPr>
        <w:t>LPHAP</w:t>
      </w:r>
      <w:r w:rsidR="00EB1B66">
        <w:rPr>
          <w:rFonts w:ascii="Arial" w:hAnsi="Arial" w:cs="Arial"/>
          <w:lang w:val="fi-FI"/>
        </w:rPr>
        <w:t>, and</w:t>
      </w:r>
      <w:r w:rsidRPr="00B14366">
        <w:rPr>
          <w:rFonts w:ascii="Arial" w:eastAsia="Batang" w:hAnsi="Arial" w:cs="Arial"/>
        </w:rPr>
        <w:t xml:space="preserve"> the following</w:t>
      </w:r>
      <w:r w:rsidR="005326F7">
        <w:rPr>
          <w:rFonts w:ascii="Arial" w:eastAsia="Batang" w:hAnsi="Arial" w:cs="Arial"/>
        </w:rPr>
        <w:t xml:space="preserve"> </w:t>
      </w:r>
      <w:r w:rsidR="0081205F">
        <w:rPr>
          <w:rFonts w:ascii="Arial" w:eastAsia="Batang" w:hAnsi="Arial" w:cs="Arial"/>
        </w:rPr>
        <w:t>proposals</w:t>
      </w:r>
      <w:r w:rsidR="00EB1B66">
        <w:rPr>
          <w:rFonts w:ascii="Arial" w:eastAsia="Batang" w:hAnsi="Arial" w:cs="Arial"/>
        </w:rPr>
        <w:t xml:space="preserve"> </w:t>
      </w:r>
      <w:r w:rsidRPr="00B14366">
        <w:rPr>
          <w:rFonts w:ascii="Arial" w:eastAsia="Batang" w:hAnsi="Arial" w:cs="Arial"/>
        </w:rPr>
        <w:t>are made:</w:t>
      </w:r>
    </w:p>
    <w:p w14:paraId="2A4AD0FC" w14:textId="0422E95B" w:rsidR="005E2158" w:rsidRPr="005E2158" w:rsidRDefault="005E2158" w:rsidP="005E2158">
      <w:pPr>
        <w:spacing w:beforeLines="50" w:before="120" w:after="0" w:line="288" w:lineRule="auto"/>
        <w:jc w:val="both"/>
        <w:rPr>
          <w:rFonts w:ascii="Arial" w:hAnsi="Arial" w:cs="Arial"/>
          <w:b/>
          <w:bCs/>
          <w:lang w:eastAsia="zh-CN"/>
        </w:rPr>
      </w:pPr>
      <w:r w:rsidRPr="008919FC">
        <w:rPr>
          <w:rFonts w:ascii="Arial" w:hAnsi="Arial" w:cs="Arial" w:hint="eastAsia"/>
          <w:b/>
          <w:bCs/>
          <w:lang w:eastAsia="zh-CN"/>
        </w:rPr>
        <w:t>O</w:t>
      </w:r>
      <w:r w:rsidRPr="008919FC">
        <w:rPr>
          <w:rFonts w:ascii="Arial" w:hAnsi="Arial" w:cs="Arial"/>
          <w:b/>
          <w:bCs/>
          <w:lang w:eastAsia="zh-CN"/>
        </w:rPr>
        <w:t>bservation 1: Pathloss reference information, spatial relation information, and SSB related information are highly dependent on UE location, which cannot be applicable to configurations across multiple cells.</w:t>
      </w:r>
    </w:p>
    <w:p w14:paraId="3041F542" w14:textId="383DCFF1" w:rsidR="005E2158" w:rsidRDefault="005E2158" w:rsidP="005E2158">
      <w:pPr>
        <w:snapToGrid w:val="0"/>
        <w:spacing w:beforeLines="50" w:before="120" w:line="288" w:lineRule="auto"/>
        <w:rPr>
          <w:rFonts w:ascii="Arial" w:hAnsi="Arial" w:cs="Arial"/>
          <w:b/>
          <w:bCs/>
          <w:lang w:val="en-US" w:eastAsia="zh-CN"/>
        </w:rPr>
      </w:pPr>
      <w:r w:rsidRPr="00627EFF">
        <w:rPr>
          <w:rFonts w:ascii="Arial" w:hAnsi="Arial" w:cs="Arial" w:hint="eastAsia"/>
          <w:b/>
          <w:bCs/>
          <w:lang w:val="en-US" w:eastAsia="zh-CN"/>
        </w:rPr>
        <w:t>O</w:t>
      </w:r>
      <w:r w:rsidRPr="00627EFF">
        <w:rPr>
          <w:rFonts w:ascii="Arial" w:hAnsi="Arial" w:cs="Arial"/>
          <w:b/>
          <w:bCs/>
          <w:lang w:val="en-US" w:eastAsia="zh-CN"/>
        </w:rPr>
        <w:t xml:space="preserve">bservation </w:t>
      </w:r>
      <w:r>
        <w:rPr>
          <w:rFonts w:ascii="Arial" w:hAnsi="Arial" w:cs="Arial"/>
          <w:b/>
          <w:bCs/>
          <w:lang w:val="en-US" w:eastAsia="zh-CN"/>
        </w:rPr>
        <w:t>2</w:t>
      </w:r>
      <w:r w:rsidRPr="00627EFF">
        <w:rPr>
          <w:rFonts w:ascii="Arial" w:hAnsi="Arial" w:cs="Arial"/>
          <w:b/>
          <w:bCs/>
          <w:lang w:val="en-US" w:eastAsia="zh-CN"/>
        </w:rPr>
        <w:t>: The study of LPHAP focuses on FR1 and enhancement on spatial relation information to support SRS in multiple cells is</w:t>
      </w:r>
      <w:r>
        <w:rPr>
          <w:rFonts w:ascii="Arial" w:hAnsi="Arial" w:cs="Arial"/>
          <w:b/>
          <w:bCs/>
          <w:lang w:val="en-US" w:eastAsia="zh-CN"/>
        </w:rPr>
        <w:t xml:space="preserve"> only applied in FR2</w:t>
      </w:r>
      <w:r w:rsidRPr="00627EFF">
        <w:rPr>
          <w:rFonts w:ascii="Arial" w:hAnsi="Arial" w:cs="Arial"/>
          <w:b/>
          <w:bCs/>
          <w:lang w:val="en-US" w:eastAsia="zh-CN"/>
        </w:rPr>
        <w:t>.</w:t>
      </w:r>
    </w:p>
    <w:p w14:paraId="3D8B9E3A" w14:textId="684F7474" w:rsidR="005E2158" w:rsidRDefault="005E2158" w:rsidP="005E2158">
      <w:pPr>
        <w:snapToGrid w:val="0"/>
        <w:spacing w:beforeLines="50" w:before="120" w:line="288" w:lineRule="auto"/>
        <w:rPr>
          <w:rFonts w:ascii="Arial" w:hAnsi="Arial" w:cs="Arial"/>
          <w:b/>
          <w:bCs/>
          <w:lang w:val="en-US" w:eastAsia="zh-CN"/>
        </w:rPr>
      </w:pPr>
    </w:p>
    <w:p w14:paraId="104E8B52" w14:textId="77777777" w:rsidR="005E2158" w:rsidRDefault="005E2158" w:rsidP="005E2158">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w:t>
      </w:r>
      <w:r>
        <w:rPr>
          <w:rFonts w:ascii="Arial" w:hAnsi="Arial" w:cs="Arial" w:hint="eastAsia"/>
          <w:b/>
          <w:bCs/>
          <w:lang w:eastAsia="zh-CN"/>
        </w:rPr>
        <w:t>:</w:t>
      </w:r>
      <w:r>
        <w:rPr>
          <w:rFonts w:ascii="Arial" w:hAnsi="Arial" w:cs="Arial"/>
          <w:b/>
          <w:bCs/>
          <w:lang w:eastAsia="zh-CN"/>
        </w:rPr>
        <w:t xml:space="preserve"> At least the following of SRS positioning configuration are decoupled with UE location and can be pre-configured as common parameters across multiple cells:</w:t>
      </w:r>
    </w:p>
    <w:p w14:paraId="30437B5E" w14:textId="77777777" w:rsidR="005E2158" w:rsidRDefault="005E2158" w:rsidP="005E2158">
      <w:pPr>
        <w:pStyle w:val="af9"/>
        <w:numPr>
          <w:ilvl w:val="0"/>
          <w:numId w:val="41"/>
        </w:numPr>
        <w:spacing w:beforeLines="50" w:before="120" w:line="288" w:lineRule="auto"/>
        <w:ind w:left="709"/>
        <w:jc w:val="both"/>
        <w:rPr>
          <w:rFonts w:ascii="Arial" w:hAnsi="Arial" w:cs="Arial"/>
          <w:b/>
          <w:bCs/>
          <w:sz w:val="20"/>
          <w:szCs w:val="20"/>
          <w:lang w:eastAsia="zh-CN"/>
        </w:rPr>
      </w:pPr>
      <w:r w:rsidRPr="00E41FB9">
        <w:rPr>
          <w:rFonts w:ascii="Arial" w:hAnsi="Arial" w:cs="Arial"/>
          <w:b/>
          <w:bCs/>
          <w:sz w:val="20"/>
          <w:szCs w:val="20"/>
          <w:lang w:eastAsia="zh-CN"/>
        </w:rPr>
        <w:t>Bandwidth</w:t>
      </w:r>
      <w:r>
        <w:rPr>
          <w:rFonts w:ascii="Arial" w:hAnsi="Arial" w:cs="Arial"/>
          <w:b/>
          <w:bCs/>
          <w:sz w:val="20"/>
          <w:szCs w:val="20"/>
          <w:lang w:eastAsia="zh-CN"/>
        </w:rPr>
        <w:t>;</w:t>
      </w:r>
    </w:p>
    <w:p w14:paraId="27E08FEE" w14:textId="77777777" w:rsidR="005E2158" w:rsidRPr="00E41FB9" w:rsidRDefault="005E2158" w:rsidP="005E2158">
      <w:pPr>
        <w:pStyle w:val="af9"/>
        <w:numPr>
          <w:ilvl w:val="0"/>
          <w:numId w:val="41"/>
        </w:numPr>
        <w:spacing w:beforeLines="50" w:before="120" w:line="288" w:lineRule="auto"/>
        <w:ind w:left="709"/>
        <w:jc w:val="both"/>
        <w:rPr>
          <w:rFonts w:ascii="Arial" w:hAnsi="Arial" w:cs="Arial"/>
          <w:b/>
          <w:bCs/>
          <w:sz w:val="20"/>
          <w:szCs w:val="20"/>
          <w:lang w:eastAsia="zh-CN"/>
        </w:rPr>
      </w:pPr>
      <w:r>
        <w:rPr>
          <w:rFonts w:ascii="Arial" w:eastAsiaTheme="minorEastAsia" w:hAnsi="Arial" w:cs="Arial" w:hint="eastAsia"/>
          <w:b/>
          <w:bCs/>
          <w:sz w:val="20"/>
          <w:szCs w:val="20"/>
          <w:lang w:eastAsia="zh-CN"/>
        </w:rPr>
        <w:t>N</w:t>
      </w:r>
      <w:r>
        <w:rPr>
          <w:rFonts w:ascii="Arial" w:eastAsiaTheme="minorEastAsia" w:hAnsi="Arial" w:cs="Arial"/>
          <w:b/>
          <w:bCs/>
          <w:sz w:val="20"/>
          <w:szCs w:val="20"/>
          <w:lang w:eastAsia="zh-CN"/>
        </w:rPr>
        <w:t>umber of resources within the resource set;</w:t>
      </w:r>
    </w:p>
    <w:p w14:paraId="6CFE5B93" w14:textId="77777777" w:rsidR="005E2158" w:rsidRPr="00E41FB9" w:rsidRDefault="005E2158" w:rsidP="005E2158">
      <w:pPr>
        <w:pStyle w:val="af9"/>
        <w:numPr>
          <w:ilvl w:val="0"/>
          <w:numId w:val="41"/>
        </w:numPr>
        <w:spacing w:beforeLines="50" w:before="120" w:line="288" w:lineRule="auto"/>
        <w:ind w:left="709"/>
        <w:jc w:val="both"/>
        <w:rPr>
          <w:rFonts w:ascii="Arial" w:hAnsi="Arial" w:cs="Arial"/>
          <w:b/>
          <w:bCs/>
          <w:sz w:val="20"/>
          <w:szCs w:val="20"/>
          <w:lang w:eastAsia="zh-CN"/>
        </w:rPr>
      </w:pPr>
      <w:r>
        <w:rPr>
          <w:rFonts w:ascii="Arial" w:eastAsiaTheme="minorEastAsia" w:hAnsi="Arial" w:cs="Arial" w:hint="eastAsia"/>
          <w:b/>
          <w:bCs/>
          <w:sz w:val="20"/>
          <w:szCs w:val="20"/>
          <w:lang w:eastAsia="zh-CN"/>
        </w:rPr>
        <w:t>R</w:t>
      </w:r>
      <w:r>
        <w:rPr>
          <w:rFonts w:ascii="Arial" w:eastAsiaTheme="minorEastAsia" w:hAnsi="Arial" w:cs="Arial"/>
          <w:b/>
          <w:bCs/>
          <w:sz w:val="20"/>
          <w:szCs w:val="20"/>
          <w:lang w:eastAsia="zh-CN"/>
        </w:rPr>
        <w:t>esource type (incl. P/SP SRS pos);</w:t>
      </w:r>
    </w:p>
    <w:p w14:paraId="750C067E" w14:textId="77777777" w:rsidR="005E2158" w:rsidRPr="00E41FB9" w:rsidRDefault="005E2158" w:rsidP="005E2158">
      <w:pPr>
        <w:pStyle w:val="af9"/>
        <w:numPr>
          <w:ilvl w:val="0"/>
          <w:numId w:val="41"/>
        </w:numPr>
        <w:spacing w:beforeLines="50" w:before="120" w:line="288" w:lineRule="auto"/>
        <w:ind w:left="709"/>
        <w:jc w:val="both"/>
        <w:rPr>
          <w:rFonts w:ascii="Arial" w:hAnsi="Arial" w:cs="Arial"/>
          <w:b/>
          <w:bCs/>
          <w:sz w:val="20"/>
          <w:szCs w:val="20"/>
          <w:lang w:eastAsia="zh-CN"/>
        </w:rPr>
      </w:pPr>
      <w:r>
        <w:rPr>
          <w:rFonts w:ascii="Arial" w:eastAsiaTheme="minorEastAsia" w:hAnsi="Arial" w:cs="Arial" w:hint="eastAsia"/>
          <w:b/>
          <w:bCs/>
          <w:sz w:val="20"/>
          <w:szCs w:val="20"/>
          <w:lang w:eastAsia="zh-CN"/>
        </w:rPr>
        <w:t>Periodicity</w:t>
      </w:r>
      <w:r>
        <w:rPr>
          <w:rFonts w:ascii="Arial" w:eastAsiaTheme="minorEastAsia" w:hAnsi="Arial" w:cs="Arial"/>
          <w:b/>
          <w:bCs/>
          <w:sz w:val="20"/>
          <w:szCs w:val="20"/>
          <w:lang w:eastAsia="zh-CN"/>
        </w:rPr>
        <w:t xml:space="preserve"> and slot offset;</w:t>
      </w:r>
    </w:p>
    <w:p w14:paraId="696205C9" w14:textId="77777777" w:rsidR="005E2158" w:rsidRPr="004F105A" w:rsidRDefault="005E2158" w:rsidP="005E2158">
      <w:pPr>
        <w:pStyle w:val="af9"/>
        <w:numPr>
          <w:ilvl w:val="0"/>
          <w:numId w:val="41"/>
        </w:numPr>
        <w:spacing w:beforeLines="50" w:before="120" w:line="288" w:lineRule="auto"/>
        <w:ind w:left="709"/>
        <w:jc w:val="both"/>
        <w:rPr>
          <w:rFonts w:ascii="Arial"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tarting symbol and number of symbols;</w:t>
      </w:r>
    </w:p>
    <w:p w14:paraId="7084CD27" w14:textId="77777777" w:rsidR="005E2158" w:rsidRPr="004F105A" w:rsidRDefault="005E2158" w:rsidP="005E2158">
      <w:pPr>
        <w:pStyle w:val="af9"/>
        <w:numPr>
          <w:ilvl w:val="0"/>
          <w:numId w:val="41"/>
        </w:numPr>
        <w:spacing w:beforeLines="50" w:before="120" w:line="288" w:lineRule="auto"/>
        <w:ind w:left="709"/>
        <w:jc w:val="both"/>
        <w:rPr>
          <w:rFonts w:ascii="Arial" w:hAnsi="Arial" w:cs="Arial"/>
          <w:b/>
          <w:bCs/>
          <w:sz w:val="20"/>
          <w:szCs w:val="20"/>
          <w:lang w:eastAsia="zh-CN"/>
        </w:rPr>
      </w:pPr>
      <w:r>
        <w:rPr>
          <w:rFonts w:ascii="Arial" w:eastAsiaTheme="minorEastAsia" w:hAnsi="Arial" w:cs="Arial"/>
          <w:b/>
          <w:bCs/>
          <w:sz w:val="20"/>
          <w:szCs w:val="20"/>
          <w:lang w:eastAsia="zh-CN"/>
        </w:rPr>
        <w:t>Transmission comb (incl. comb size, comb offset, and cyclic shift);</w:t>
      </w:r>
    </w:p>
    <w:p w14:paraId="31BF48E8" w14:textId="77777777" w:rsidR="005E2158" w:rsidRDefault="005E2158" w:rsidP="005E2158">
      <w:pPr>
        <w:pStyle w:val="af9"/>
        <w:numPr>
          <w:ilvl w:val="0"/>
          <w:numId w:val="41"/>
        </w:numPr>
        <w:spacing w:beforeLines="50" w:before="120" w:line="288" w:lineRule="auto"/>
        <w:ind w:left="709"/>
        <w:jc w:val="both"/>
        <w:rPr>
          <w:rFonts w:ascii="Arial" w:hAnsi="Arial" w:cs="Arial"/>
          <w:b/>
          <w:bCs/>
          <w:sz w:val="20"/>
          <w:szCs w:val="20"/>
          <w:lang w:eastAsia="zh-CN"/>
        </w:rPr>
      </w:pPr>
      <w:r>
        <w:rPr>
          <w:rFonts w:ascii="Arial" w:hAnsi="Arial" w:cs="Arial"/>
          <w:b/>
          <w:bCs/>
          <w:sz w:val="20"/>
          <w:szCs w:val="20"/>
          <w:lang w:eastAsia="zh-CN"/>
        </w:rPr>
        <w:t>Sequence ID;</w:t>
      </w:r>
    </w:p>
    <w:p w14:paraId="4B33764F" w14:textId="337C5759" w:rsidR="005E2158" w:rsidRPr="005E2158" w:rsidRDefault="005E2158" w:rsidP="005E2158">
      <w:pPr>
        <w:pStyle w:val="af9"/>
        <w:numPr>
          <w:ilvl w:val="0"/>
          <w:numId w:val="41"/>
        </w:numPr>
        <w:spacing w:beforeLines="50" w:before="120" w:line="288" w:lineRule="auto"/>
        <w:ind w:left="709"/>
        <w:jc w:val="both"/>
        <w:rPr>
          <w:rFonts w:ascii="Arial"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equence hopping parameter;</w:t>
      </w:r>
    </w:p>
    <w:p w14:paraId="61A12491" w14:textId="148DB872" w:rsidR="005E2158" w:rsidRPr="005E2158" w:rsidRDefault="005E2158" w:rsidP="005E2158">
      <w:pPr>
        <w:snapToGrid w:val="0"/>
        <w:spacing w:beforeLines="50" w:before="120" w:line="288" w:lineRule="auto"/>
        <w:rPr>
          <w:rFonts w:ascii="Arial" w:hAnsi="Arial" w:cs="Arial"/>
          <w:lang w:val="en-US" w:eastAsia="zh-CN"/>
        </w:rPr>
      </w:pPr>
      <w:r>
        <w:rPr>
          <w:rFonts w:ascii="Arial" w:hAnsi="Arial" w:cs="Arial"/>
          <w:b/>
          <w:bCs/>
          <w:lang w:val="en-US" w:eastAsia="zh-CN"/>
        </w:rPr>
        <w:t>Proposal 2</w:t>
      </w:r>
      <w:r w:rsidRPr="005F1D80">
        <w:rPr>
          <w:rFonts w:ascii="Arial" w:hAnsi="Arial" w:cs="Arial"/>
          <w:b/>
          <w:bCs/>
          <w:lang w:val="en-US" w:eastAsia="zh-CN"/>
        </w:rPr>
        <w:t xml:space="preserve">: </w:t>
      </w:r>
      <w:r>
        <w:rPr>
          <w:rFonts w:ascii="Arial" w:hAnsi="Arial" w:cs="Arial"/>
          <w:b/>
          <w:bCs/>
          <w:lang w:val="en-US" w:eastAsia="zh-CN"/>
        </w:rPr>
        <w:t>For a positioning area containing multiple cells with the size that can be covered by CP, the TA from the latest camping cell can be maintained.</w:t>
      </w:r>
    </w:p>
    <w:p w14:paraId="1E819C08" w14:textId="0C09D3ED" w:rsidR="005E2158" w:rsidRPr="005E2158" w:rsidRDefault="005E2158" w:rsidP="005E2158">
      <w:pPr>
        <w:snapToGrid w:val="0"/>
        <w:spacing w:beforeLines="50" w:before="120" w:line="288" w:lineRule="auto"/>
        <w:rPr>
          <w:rFonts w:ascii="Arial" w:hAnsi="Arial" w:cs="Arial"/>
          <w:lang w:eastAsia="zh-CN"/>
        </w:rPr>
      </w:pPr>
      <w:r w:rsidRPr="00AE2726">
        <w:rPr>
          <w:rFonts w:ascii="Arial" w:hAnsi="Arial" w:cs="Arial" w:hint="eastAsia"/>
          <w:b/>
          <w:bCs/>
          <w:lang w:val="en-US" w:eastAsia="zh-CN"/>
        </w:rPr>
        <w:t>P</w:t>
      </w:r>
      <w:r w:rsidRPr="00AE2726">
        <w:rPr>
          <w:rFonts w:ascii="Arial" w:hAnsi="Arial" w:cs="Arial"/>
          <w:b/>
          <w:bCs/>
          <w:lang w:val="en-US" w:eastAsia="zh-CN"/>
        </w:rPr>
        <w:t xml:space="preserve">roposal 3: </w:t>
      </w:r>
      <w:r>
        <w:rPr>
          <w:rFonts w:ascii="Arial" w:hAnsi="Arial" w:cs="Arial"/>
          <w:b/>
          <w:bCs/>
          <w:lang w:val="en-US" w:eastAsia="zh-CN"/>
        </w:rPr>
        <w:t>T</w:t>
      </w:r>
      <w:r w:rsidRPr="0081517F">
        <w:rPr>
          <w:rFonts w:ascii="Arial" w:hAnsi="Arial" w:cs="Arial"/>
          <w:b/>
          <w:bCs/>
          <w:lang w:val="en-US" w:eastAsia="zh-CN"/>
        </w:rPr>
        <w:t xml:space="preserve">he TA timer and TA validation mechanisms in Rel-17 SRS transmission in RRC_INACTIVE state </w:t>
      </w:r>
      <w:r>
        <w:rPr>
          <w:rFonts w:ascii="Arial" w:hAnsi="Arial" w:cs="Arial"/>
          <w:b/>
          <w:bCs/>
          <w:lang w:val="en-US" w:eastAsia="zh-CN"/>
        </w:rPr>
        <w:t>should be re-considered. Details are up to RAN2.</w:t>
      </w:r>
    </w:p>
    <w:p w14:paraId="070223FD" w14:textId="3422AB2D" w:rsidR="005E2158" w:rsidRPr="005E2158" w:rsidRDefault="005E2158" w:rsidP="005E2158">
      <w:pPr>
        <w:spacing w:beforeLines="50" w:before="120" w:after="0" w:line="288" w:lineRule="auto"/>
        <w:jc w:val="both"/>
        <w:rPr>
          <w:rFonts w:ascii="Arial" w:hAnsi="Arial" w:cs="Arial"/>
          <w:b/>
          <w:bCs/>
          <w:lang w:eastAsia="zh-CN"/>
        </w:rPr>
      </w:pPr>
      <w:r w:rsidRPr="00446BF5">
        <w:rPr>
          <w:rFonts w:ascii="Arial" w:hAnsi="Arial" w:cs="Arial" w:hint="eastAsia"/>
          <w:b/>
          <w:bCs/>
          <w:lang w:eastAsia="zh-CN"/>
        </w:rPr>
        <w:t>P</w:t>
      </w:r>
      <w:r w:rsidRPr="00446BF5">
        <w:rPr>
          <w:rFonts w:ascii="Arial" w:hAnsi="Arial" w:cs="Arial"/>
          <w:b/>
          <w:bCs/>
          <w:lang w:eastAsia="zh-CN"/>
        </w:rPr>
        <w:t>roposal 4: Interference can be addressed by NW deployment and implementation. No specification work is required.</w:t>
      </w:r>
    </w:p>
    <w:p w14:paraId="3C0F0334" w14:textId="661E0FA3" w:rsidR="005E2158" w:rsidRDefault="005E2158" w:rsidP="005E2158">
      <w:pPr>
        <w:snapToGrid w:val="0"/>
        <w:spacing w:beforeLines="50" w:before="120" w:line="288" w:lineRule="auto"/>
        <w:rPr>
          <w:rFonts w:ascii="Arial" w:hAnsi="Arial" w:cs="Arial"/>
          <w:b/>
          <w:bCs/>
          <w:lang w:val="en-US" w:eastAsia="zh-CN"/>
        </w:rPr>
      </w:pPr>
      <w:r>
        <w:rPr>
          <w:rFonts w:ascii="Arial" w:hAnsi="Arial" w:cs="Arial"/>
          <w:b/>
          <w:bCs/>
          <w:lang w:val="en-US" w:eastAsia="zh-CN"/>
        </w:rPr>
        <w:t>Proposal 5: For support of SRS in multiple cells, to down-select between the following two options:</w:t>
      </w:r>
    </w:p>
    <w:p w14:paraId="26FAC2A0" w14:textId="77777777" w:rsidR="005E2158" w:rsidRPr="00F15DD7" w:rsidRDefault="005E2158" w:rsidP="005E2158">
      <w:pPr>
        <w:pStyle w:val="af9"/>
        <w:numPr>
          <w:ilvl w:val="0"/>
          <w:numId w:val="44"/>
        </w:numPr>
        <w:snapToGrid w:val="0"/>
        <w:spacing w:beforeLines="50" w:before="120" w:line="288" w:lineRule="auto"/>
        <w:ind w:left="709"/>
        <w:rPr>
          <w:rFonts w:ascii="Arial" w:hAnsi="Arial" w:cs="Arial"/>
          <w:b/>
          <w:bCs/>
          <w:sz w:val="20"/>
          <w:szCs w:val="20"/>
          <w:lang w:eastAsia="zh-CN"/>
        </w:rPr>
      </w:pPr>
      <w:r w:rsidRPr="00F15DD7">
        <w:rPr>
          <w:rFonts w:ascii="Arial" w:hAnsi="Arial" w:cs="Arial" w:hint="eastAsia"/>
          <w:b/>
          <w:bCs/>
          <w:sz w:val="20"/>
          <w:szCs w:val="20"/>
          <w:lang w:eastAsia="zh-CN"/>
        </w:rPr>
        <w:t>O</w:t>
      </w:r>
      <w:r w:rsidRPr="00F15DD7">
        <w:rPr>
          <w:rFonts w:ascii="Arial" w:hAnsi="Arial" w:cs="Arial"/>
          <w:b/>
          <w:bCs/>
          <w:sz w:val="20"/>
          <w:szCs w:val="20"/>
          <w:lang w:eastAsia="zh-CN"/>
        </w:rPr>
        <w:t>ption 1: Enhancements on spatial relation information is de-prioritized in the normative work.</w:t>
      </w:r>
    </w:p>
    <w:p w14:paraId="5664056A" w14:textId="746122BF" w:rsidR="00E513A1" w:rsidRPr="005E2158" w:rsidRDefault="005E2158" w:rsidP="00E513A1">
      <w:pPr>
        <w:pStyle w:val="af9"/>
        <w:numPr>
          <w:ilvl w:val="0"/>
          <w:numId w:val="44"/>
        </w:numPr>
        <w:snapToGrid w:val="0"/>
        <w:spacing w:beforeLines="50" w:before="120" w:line="288" w:lineRule="auto"/>
        <w:ind w:left="709"/>
        <w:rPr>
          <w:rFonts w:ascii="Arial" w:hAnsi="Arial" w:cs="Arial"/>
          <w:b/>
          <w:bCs/>
          <w:lang w:eastAsia="zh-CN"/>
        </w:rPr>
      </w:pPr>
      <w:r w:rsidRPr="00F15DD7">
        <w:rPr>
          <w:rFonts w:ascii="Arial" w:hAnsi="Arial" w:cs="Arial" w:hint="eastAsia"/>
          <w:b/>
          <w:bCs/>
          <w:sz w:val="20"/>
          <w:szCs w:val="20"/>
          <w:lang w:eastAsia="zh-CN"/>
        </w:rPr>
        <w:t>O</w:t>
      </w:r>
      <w:r w:rsidRPr="00F15DD7">
        <w:rPr>
          <w:rFonts w:ascii="Arial" w:hAnsi="Arial" w:cs="Arial"/>
          <w:b/>
          <w:bCs/>
          <w:sz w:val="20"/>
          <w:szCs w:val="20"/>
          <w:lang w:eastAsia="zh-CN"/>
        </w:rPr>
        <w:t>ption 2: Enhancements on spatial relation information is included in the normative work.</w:t>
      </w:r>
    </w:p>
    <w:p w14:paraId="315EA890" w14:textId="77777777" w:rsidR="005E2158" w:rsidRPr="00390F1A" w:rsidRDefault="005E2158" w:rsidP="005E2158">
      <w:pPr>
        <w:snapToGrid w:val="0"/>
        <w:spacing w:beforeLines="50" w:before="120" w:line="288" w:lineRule="auto"/>
        <w:rPr>
          <w:rFonts w:ascii="Arial" w:hAnsi="Arial" w:cs="Arial"/>
          <w:b/>
          <w:bCs/>
          <w:lang w:val="en-US" w:eastAsia="zh-CN"/>
        </w:rPr>
      </w:pPr>
      <w:r w:rsidRPr="009575E5">
        <w:rPr>
          <w:rFonts w:ascii="Arial" w:hAnsi="Arial" w:cs="Arial" w:hint="eastAsia"/>
          <w:b/>
          <w:bCs/>
          <w:lang w:val="en-US" w:eastAsia="zh-CN"/>
        </w:rPr>
        <w:t>P</w:t>
      </w:r>
      <w:r w:rsidRPr="009575E5">
        <w:rPr>
          <w:rFonts w:ascii="Arial" w:hAnsi="Arial" w:cs="Arial"/>
          <w:b/>
          <w:bCs/>
          <w:lang w:val="en-US" w:eastAsia="zh-CN"/>
        </w:rPr>
        <w:t xml:space="preserve">roposal </w:t>
      </w:r>
      <w:r>
        <w:rPr>
          <w:rFonts w:ascii="Arial" w:hAnsi="Arial" w:cs="Arial"/>
          <w:b/>
          <w:bCs/>
          <w:lang w:val="en-US" w:eastAsia="zh-CN"/>
        </w:rPr>
        <w:t>6</w:t>
      </w:r>
      <w:r w:rsidRPr="009575E5">
        <w:rPr>
          <w:rFonts w:ascii="Arial" w:hAnsi="Arial" w:cs="Arial"/>
          <w:b/>
          <w:bCs/>
          <w:lang w:val="en-US" w:eastAsia="zh-CN"/>
        </w:rPr>
        <w:t xml:space="preserve">: </w:t>
      </w:r>
      <w:r>
        <w:rPr>
          <w:rFonts w:ascii="Arial" w:hAnsi="Arial" w:cs="Arial"/>
          <w:b/>
          <w:bCs/>
          <w:lang w:val="en-US" w:eastAsia="zh-CN"/>
        </w:rPr>
        <w:t>To support SRS in multiple cell, the following enhancements on power control can be considered:</w:t>
      </w:r>
    </w:p>
    <w:p w14:paraId="17756898" w14:textId="77777777" w:rsidR="005E2158" w:rsidRDefault="005E2158" w:rsidP="005E2158">
      <w:pPr>
        <w:pStyle w:val="af9"/>
        <w:numPr>
          <w:ilvl w:val="0"/>
          <w:numId w:val="44"/>
        </w:numPr>
        <w:snapToGrid w:val="0"/>
        <w:spacing w:beforeLines="50" w:before="120" w:line="288" w:lineRule="auto"/>
        <w:ind w:left="709"/>
        <w:rPr>
          <w:rFonts w:ascii="Arial" w:hAnsi="Arial" w:cs="Arial"/>
          <w:b/>
          <w:bCs/>
          <w:sz w:val="20"/>
          <w:szCs w:val="20"/>
          <w:lang w:eastAsia="zh-CN"/>
        </w:rPr>
      </w:pPr>
      <w:r w:rsidRPr="005F1BA3">
        <w:rPr>
          <w:rFonts w:ascii="Arial" w:hAnsi="Arial" w:cs="Arial"/>
          <w:b/>
          <w:bCs/>
          <w:sz w:val="20"/>
          <w:szCs w:val="20"/>
          <w:lang w:eastAsia="zh-CN"/>
        </w:rPr>
        <w:t>UE fallback behavior</w:t>
      </w:r>
      <w:r>
        <w:rPr>
          <w:rFonts w:ascii="Arial" w:hAnsi="Arial" w:cs="Arial"/>
          <w:b/>
          <w:bCs/>
          <w:sz w:val="20"/>
          <w:szCs w:val="20"/>
          <w:lang w:eastAsia="zh-CN"/>
        </w:rPr>
        <w:t xml:space="preserve"> in case that the validity criteria fails;</w:t>
      </w:r>
    </w:p>
    <w:p w14:paraId="0E3A3F40" w14:textId="77777777" w:rsidR="005E2158" w:rsidRPr="005F1BA3" w:rsidRDefault="005E2158" w:rsidP="005E2158">
      <w:pPr>
        <w:pStyle w:val="af9"/>
        <w:numPr>
          <w:ilvl w:val="0"/>
          <w:numId w:val="44"/>
        </w:numPr>
        <w:snapToGrid w:val="0"/>
        <w:spacing w:beforeLines="50" w:before="120" w:line="288" w:lineRule="auto"/>
        <w:ind w:left="709"/>
        <w:rPr>
          <w:rFonts w:ascii="Arial" w:hAnsi="Arial" w:cs="Arial"/>
          <w:b/>
          <w:bCs/>
          <w:sz w:val="20"/>
          <w:szCs w:val="20"/>
          <w:lang w:eastAsia="zh-CN"/>
        </w:rPr>
      </w:pPr>
      <w:r>
        <w:rPr>
          <w:rFonts w:ascii="Arial" w:eastAsiaTheme="minorEastAsia" w:hAnsi="Arial" w:cs="Arial" w:hint="eastAsia"/>
          <w:b/>
          <w:bCs/>
          <w:sz w:val="20"/>
          <w:szCs w:val="20"/>
          <w:lang w:eastAsia="zh-CN"/>
        </w:rPr>
        <w:t>N</w:t>
      </w:r>
      <w:r>
        <w:rPr>
          <w:rFonts w:ascii="Arial" w:eastAsiaTheme="minorEastAsia" w:hAnsi="Arial" w:cs="Arial"/>
          <w:b/>
          <w:bCs/>
          <w:sz w:val="20"/>
          <w:szCs w:val="20"/>
          <w:lang w:eastAsia="zh-CN"/>
        </w:rPr>
        <w:t>W provides pathloss RS via activation procedure;</w:t>
      </w:r>
    </w:p>
    <w:p w14:paraId="438DC8D7" w14:textId="6768A91D" w:rsidR="005E2158" w:rsidRPr="005E2158" w:rsidRDefault="005E2158" w:rsidP="00E513A1">
      <w:pPr>
        <w:pStyle w:val="af9"/>
        <w:numPr>
          <w:ilvl w:val="0"/>
          <w:numId w:val="44"/>
        </w:numPr>
        <w:snapToGrid w:val="0"/>
        <w:spacing w:beforeLines="50" w:before="120" w:line="288" w:lineRule="auto"/>
        <w:ind w:left="709"/>
        <w:rPr>
          <w:rFonts w:ascii="Arial" w:hAnsi="Arial" w:cs="Arial"/>
          <w:b/>
          <w:bCs/>
          <w:sz w:val="20"/>
          <w:szCs w:val="20"/>
          <w:lang w:eastAsia="zh-CN"/>
        </w:rPr>
      </w:pPr>
      <w:r>
        <w:rPr>
          <w:rFonts w:ascii="Arial" w:hAnsi="Arial" w:cs="Arial"/>
          <w:b/>
          <w:bCs/>
          <w:sz w:val="20"/>
          <w:szCs w:val="20"/>
          <w:lang w:eastAsia="zh-CN"/>
        </w:rPr>
        <w:t>UE requests SRS positioning update in case that the validity criteria fails.</w:t>
      </w:r>
    </w:p>
    <w:p w14:paraId="1018DC70" w14:textId="77777777" w:rsidR="005E2158" w:rsidRDefault="005E2158" w:rsidP="005E2158">
      <w:pPr>
        <w:snapToGrid w:val="0"/>
        <w:spacing w:beforeLines="50" w:before="120" w:line="288" w:lineRule="auto"/>
        <w:rPr>
          <w:rFonts w:ascii="Arial" w:hAnsi="Arial" w:cs="Arial"/>
          <w:b/>
          <w:bCs/>
          <w:lang w:val="en-US" w:eastAsia="zh-CN"/>
        </w:rPr>
      </w:pPr>
      <w:r w:rsidRPr="00390F1A">
        <w:rPr>
          <w:rFonts w:ascii="Arial" w:hAnsi="Arial" w:cs="Arial" w:hint="eastAsia"/>
          <w:b/>
          <w:bCs/>
          <w:lang w:val="en-US" w:eastAsia="zh-CN"/>
        </w:rPr>
        <w:t>P</w:t>
      </w:r>
      <w:r w:rsidRPr="00390F1A">
        <w:rPr>
          <w:rFonts w:ascii="Arial" w:hAnsi="Arial" w:cs="Arial"/>
          <w:b/>
          <w:bCs/>
          <w:lang w:val="en-US" w:eastAsia="zh-CN"/>
        </w:rPr>
        <w:t xml:space="preserve">roposal 7: </w:t>
      </w:r>
      <w:r>
        <w:rPr>
          <w:rFonts w:ascii="Arial" w:hAnsi="Arial" w:cs="Arial"/>
          <w:b/>
          <w:bCs/>
          <w:lang w:val="en-US" w:eastAsia="zh-CN"/>
        </w:rPr>
        <w:t>Consider the following conditions of UE request SRS for positioning:</w:t>
      </w:r>
    </w:p>
    <w:p w14:paraId="24CD7D12" w14:textId="77777777" w:rsidR="005E2158" w:rsidRPr="00390F1A" w:rsidRDefault="005E2158" w:rsidP="005E2158">
      <w:pPr>
        <w:pStyle w:val="af9"/>
        <w:numPr>
          <w:ilvl w:val="0"/>
          <w:numId w:val="44"/>
        </w:numPr>
        <w:snapToGrid w:val="0"/>
        <w:spacing w:beforeLines="50" w:before="120" w:line="288" w:lineRule="auto"/>
        <w:ind w:left="709"/>
        <w:rPr>
          <w:rFonts w:ascii="Arial" w:hAnsi="Arial" w:cs="Arial"/>
          <w:b/>
          <w:bCs/>
          <w:sz w:val="20"/>
          <w:szCs w:val="20"/>
          <w:lang w:eastAsia="zh-CN"/>
        </w:rPr>
      </w:pPr>
      <w:r w:rsidRPr="00390F1A">
        <w:rPr>
          <w:rFonts w:ascii="Arial" w:hAnsi="Arial" w:cs="Arial"/>
          <w:b/>
          <w:bCs/>
          <w:sz w:val="20"/>
          <w:szCs w:val="20"/>
          <w:lang w:eastAsia="zh-CN"/>
        </w:rPr>
        <w:t>TA validity criteria fails;</w:t>
      </w:r>
    </w:p>
    <w:p w14:paraId="7A43E0D8" w14:textId="77777777" w:rsidR="005E2158" w:rsidRPr="00390F1A" w:rsidRDefault="005E2158" w:rsidP="005E2158">
      <w:pPr>
        <w:pStyle w:val="af9"/>
        <w:numPr>
          <w:ilvl w:val="0"/>
          <w:numId w:val="44"/>
        </w:numPr>
        <w:snapToGrid w:val="0"/>
        <w:spacing w:beforeLines="50" w:before="120" w:line="288" w:lineRule="auto"/>
        <w:ind w:left="709"/>
        <w:rPr>
          <w:rFonts w:ascii="Arial" w:hAnsi="Arial" w:cs="Arial"/>
          <w:b/>
          <w:bCs/>
          <w:sz w:val="20"/>
          <w:szCs w:val="20"/>
          <w:lang w:eastAsia="zh-CN"/>
        </w:rPr>
      </w:pPr>
      <w:r w:rsidRPr="00390F1A">
        <w:rPr>
          <w:rFonts w:ascii="Arial" w:hAnsi="Arial" w:cs="Arial"/>
          <w:b/>
          <w:bCs/>
          <w:sz w:val="20"/>
          <w:szCs w:val="20"/>
          <w:lang w:eastAsia="zh-CN"/>
        </w:rPr>
        <w:t>OPLC validity criteria fails;</w:t>
      </w:r>
    </w:p>
    <w:p w14:paraId="1915BF59" w14:textId="66D53A6B" w:rsidR="005E2158" w:rsidRPr="00BD5AD0" w:rsidRDefault="0081390F" w:rsidP="005E2158">
      <w:pPr>
        <w:pStyle w:val="af9"/>
        <w:numPr>
          <w:ilvl w:val="0"/>
          <w:numId w:val="44"/>
        </w:numPr>
        <w:snapToGrid w:val="0"/>
        <w:spacing w:beforeLines="50" w:before="120" w:line="288" w:lineRule="auto"/>
        <w:ind w:left="709"/>
        <w:rPr>
          <w:rFonts w:ascii="Arial" w:hAnsi="Arial" w:cs="Arial"/>
          <w:b/>
          <w:bCs/>
          <w:sz w:val="20"/>
          <w:szCs w:val="20"/>
          <w:lang w:eastAsia="zh-CN"/>
        </w:rPr>
      </w:pPr>
      <w:r>
        <w:rPr>
          <w:rFonts w:ascii="Arial" w:hAnsi="Arial" w:cs="Arial"/>
          <w:b/>
          <w:bCs/>
          <w:sz w:val="20"/>
          <w:szCs w:val="20"/>
          <w:lang w:eastAsia="zh-CN"/>
        </w:rPr>
        <w:t xml:space="preserve">FFS: </w:t>
      </w:r>
      <w:r w:rsidR="005E2158" w:rsidRPr="00390F1A">
        <w:rPr>
          <w:rFonts w:ascii="Arial" w:hAnsi="Arial" w:cs="Arial" w:hint="eastAsia"/>
          <w:b/>
          <w:bCs/>
          <w:sz w:val="20"/>
          <w:szCs w:val="20"/>
          <w:lang w:eastAsia="zh-CN"/>
        </w:rPr>
        <w:t>S</w:t>
      </w:r>
      <w:r w:rsidR="005E2158" w:rsidRPr="00390F1A">
        <w:rPr>
          <w:rFonts w:ascii="Arial" w:hAnsi="Arial" w:cs="Arial"/>
          <w:b/>
          <w:bCs/>
          <w:sz w:val="20"/>
          <w:szCs w:val="20"/>
          <w:lang w:eastAsia="zh-CN"/>
        </w:rPr>
        <w:t>patial relation information validity criteria fails.</w:t>
      </w:r>
    </w:p>
    <w:p w14:paraId="3DE4DDAC" w14:textId="77777777" w:rsidR="005E2158" w:rsidRPr="005E2158" w:rsidRDefault="005E2158" w:rsidP="00E513A1">
      <w:pPr>
        <w:snapToGrid w:val="0"/>
        <w:spacing w:beforeLines="50" w:before="120" w:line="288" w:lineRule="auto"/>
        <w:rPr>
          <w:rFonts w:ascii="Arial" w:hAnsi="Arial" w:cs="Arial"/>
          <w:lang w:val="en-US" w:eastAsia="zh-CN"/>
        </w:rPr>
      </w:pPr>
    </w:p>
    <w:p w14:paraId="7934C443" w14:textId="77777777" w:rsidR="00DD3E79" w:rsidRPr="00E513A1" w:rsidRDefault="00DD3E79" w:rsidP="007153AA">
      <w:pPr>
        <w:snapToGrid w:val="0"/>
        <w:spacing w:beforeLines="50" w:before="120" w:after="0" w:line="288" w:lineRule="auto"/>
        <w:rPr>
          <w:rFonts w:ascii="Arial" w:hAnsi="Arial" w:cs="Arial"/>
          <w:b/>
          <w:bCs/>
          <w:lang w:val="en-US"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10097B98" w14:textId="5C3CD4EE" w:rsidR="006534CD" w:rsidRPr="00E16705" w:rsidRDefault="00E16705" w:rsidP="00E16705">
      <w:pPr>
        <w:widowControl w:val="0"/>
        <w:numPr>
          <w:ilvl w:val="0"/>
          <w:numId w:val="2"/>
        </w:numPr>
        <w:overflowPunct/>
        <w:autoSpaceDE/>
        <w:adjustRightInd/>
        <w:spacing w:line="288" w:lineRule="auto"/>
        <w:jc w:val="both"/>
        <w:textAlignment w:val="auto"/>
        <w:rPr>
          <w:rFonts w:ascii="Arial" w:eastAsia="宋体" w:hAnsi="Arial" w:cs="Arial"/>
          <w:bCs/>
        </w:rPr>
      </w:pPr>
      <w:bookmarkStart w:id="4"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TSG RAN Meeting 98-e.</w:t>
      </w:r>
      <w:bookmarkEnd w:id="4"/>
    </w:p>
    <w:sectPr w:rsidR="006534CD" w:rsidRPr="00E16705" w:rsidSect="00CA2848">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4F95C" w14:textId="77777777" w:rsidR="00D675FA" w:rsidRDefault="00D675FA">
      <w:r>
        <w:separator/>
      </w:r>
    </w:p>
  </w:endnote>
  <w:endnote w:type="continuationSeparator" w:id="0">
    <w:p w14:paraId="1276BD83" w14:textId="77777777" w:rsidR="00D675FA" w:rsidRDefault="00D67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0F6C7" w14:textId="77777777" w:rsidR="00D675FA" w:rsidRDefault="00D675FA">
      <w:r>
        <w:separator/>
      </w:r>
    </w:p>
  </w:footnote>
  <w:footnote w:type="continuationSeparator" w:id="0">
    <w:p w14:paraId="2E3E6390" w14:textId="77777777" w:rsidR="00D675FA" w:rsidRDefault="00D67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0"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2E11D6"/>
    <w:multiLevelType w:val="hybridMultilevel"/>
    <w:tmpl w:val="CC7076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1184D38"/>
    <w:multiLevelType w:val="hybridMultilevel"/>
    <w:tmpl w:val="4BB842E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6F25C5D"/>
    <w:multiLevelType w:val="hybridMultilevel"/>
    <w:tmpl w:val="C2A2376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951F87"/>
    <w:multiLevelType w:val="hybridMultilevel"/>
    <w:tmpl w:val="2F4E431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CBF1EEF"/>
    <w:multiLevelType w:val="hybridMultilevel"/>
    <w:tmpl w:val="B8BC9E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0001B4"/>
    <w:multiLevelType w:val="hybridMultilevel"/>
    <w:tmpl w:val="0560AC3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017872"/>
    <w:multiLevelType w:val="hybridMultilevel"/>
    <w:tmpl w:val="FA868F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951ECA"/>
    <w:multiLevelType w:val="hybridMultilevel"/>
    <w:tmpl w:val="AEC8D68C"/>
    <w:lvl w:ilvl="0" w:tplc="6C30EA6A">
      <w:start w:val="1"/>
      <w:numFmt w:val="bullet"/>
      <w:lvlText w:val="•"/>
      <w:lvlJc w:val="left"/>
      <w:pPr>
        <w:tabs>
          <w:tab w:val="num" w:pos="720"/>
        </w:tabs>
        <w:ind w:left="720" w:hanging="360"/>
      </w:pPr>
      <w:rPr>
        <w:rFonts w:ascii="Arial" w:hAnsi="Arial" w:hint="default"/>
      </w:rPr>
    </w:lvl>
    <w:lvl w:ilvl="1" w:tplc="AD7AAA3A" w:tentative="1">
      <w:start w:val="1"/>
      <w:numFmt w:val="bullet"/>
      <w:lvlText w:val="•"/>
      <w:lvlJc w:val="left"/>
      <w:pPr>
        <w:tabs>
          <w:tab w:val="num" w:pos="1440"/>
        </w:tabs>
        <w:ind w:left="1440" w:hanging="360"/>
      </w:pPr>
      <w:rPr>
        <w:rFonts w:ascii="Arial" w:hAnsi="Arial" w:hint="default"/>
      </w:rPr>
    </w:lvl>
    <w:lvl w:ilvl="2" w:tplc="13C85A0C">
      <w:start w:val="1"/>
      <w:numFmt w:val="bullet"/>
      <w:lvlText w:val="•"/>
      <w:lvlJc w:val="left"/>
      <w:pPr>
        <w:tabs>
          <w:tab w:val="num" w:pos="2160"/>
        </w:tabs>
        <w:ind w:left="2160" w:hanging="360"/>
      </w:pPr>
      <w:rPr>
        <w:rFonts w:ascii="Arial" w:hAnsi="Arial" w:hint="default"/>
      </w:rPr>
    </w:lvl>
    <w:lvl w:ilvl="3" w:tplc="15DABB98" w:tentative="1">
      <w:start w:val="1"/>
      <w:numFmt w:val="bullet"/>
      <w:lvlText w:val="•"/>
      <w:lvlJc w:val="left"/>
      <w:pPr>
        <w:tabs>
          <w:tab w:val="num" w:pos="2880"/>
        </w:tabs>
        <w:ind w:left="2880" w:hanging="360"/>
      </w:pPr>
      <w:rPr>
        <w:rFonts w:ascii="Arial" w:hAnsi="Arial" w:hint="default"/>
      </w:rPr>
    </w:lvl>
    <w:lvl w:ilvl="4" w:tplc="3488A4D6" w:tentative="1">
      <w:start w:val="1"/>
      <w:numFmt w:val="bullet"/>
      <w:lvlText w:val="•"/>
      <w:lvlJc w:val="left"/>
      <w:pPr>
        <w:tabs>
          <w:tab w:val="num" w:pos="3600"/>
        </w:tabs>
        <w:ind w:left="3600" w:hanging="360"/>
      </w:pPr>
      <w:rPr>
        <w:rFonts w:ascii="Arial" w:hAnsi="Arial" w:hint="default"/>
      </w:rPr>
    </w:lvl>
    <w:lvl w:ilvl="5" w:tplc="23746166" w:tentative="1">
      <w:start w:val="1"/>
      <w:numFmt w:val="bullet"/>
      <w:lvlText w:val="•"/>
      <w:lvlJc w:val="left"/>
      <w:pPr>
        <w:tabs>
          <w:tab w:val="num" w:pos="4320"/>
        </w:tabs>
        <w:ind w:left="4320" w:hanging="360"/>
      </w:pPr>
      <w:rPr>
        <w:rFonts w:ascii="Arial" w:hAnsi="Arial" w:hint="default"/>
      </w:rPr>
    </w:lvl>
    <w:lvl w:ilvl="6" w:tplc="11069544" w:tentative="1">
      <w:start w:val="1"/>
      <w:numFmt w:val="bullet"/>
      <w:lvlText w:val="•"/>
      <w:lvlJc w:val="left"/>
      <w:pPr>
        <w:tabs>
          <w:tab w:val="num" w:pos="5040"/>
        </w:tabs>
        <w:ind w:left="5040" w:hanging="360"/>
      </w:pPr>
      <w:rPr>
        <w:rFonts w:ascii="Arial" w:hAnsi="Arial" w:hint="default"/>
      </w:rPr>
    </w:lvl>
    <w:lvl w:ilvl="7" w:tplc="FE0CA266" w:tentative="1">
      <w:start w:val="1"/>
      <w:numFmt w:val="bullet"/>
      <w:lvlText w:val="•"/>
      <w:lvlJc w:val="left"/>
      <w:pPr>
        <w:tabs>
          <w:tab w:val="num" w:pos="5760"/>
        </w:tabs>
        <w:ind w:left="5760" w:hanging="360"/>
      </w:pPr>
      <w:rPr>
        <w:rFonts w:ascii="Arial" w:hAnsi="Arial" w:hint="default"/>
      </w:rPr>
    </w:lvl>
    <w:lvl w:ilvl="8" w:tplc="CE2E564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89097D"/>
    <w:multiLevelType w:val="hybridMultilevel"/>
    <w:tmpl w:val="5960321C"/>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2C24B1"/>
    <w:multiLevelType w:val="hybridMultilevel"/>
    <w:tmpl w:val="B46E541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E5646A"/>
    <w:multiLevelType w:val="hybridMultilevel"/>
    <w:tmpl w:val="ED9C04C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CB73D10"/>
    <w:multiLevelType w:val="hybridMultilevel"/>
    <w:tmpl w:val="7B5867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194703"/>
    <w:multiLevelType w:val="hybridMultilevel"/>
    <w:tmpl w:val="623271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5"/>
  </w:num>
  <w:num w:numId="4">
    <w:abstractNumId w:val="24"/>
  </w:num>
  <w:num w:numId="5">
    <w:abstractNumId w:val="25"/>
  </w:num>
  <w:num w:numId="6">
    <w:abstractNumId w:val="11"/>
  </w:num>
  <w:num w:numId="7">
    <w:abstractNumId w:val="6"/>
  </w:num>
  <w:num w:numId="8">
    <w:abstractNumId w:val="26"/>
  </w:num>
  <w:num w:numId="9">
    <w:abstractNumId w:val="30"/>
  </w:num>
  <w:num w:numId="10">
    <w:abstractNumId w:val="2"/>
  </w:num>
  <w:num w:numId="11">
    <w:abstractNumId w:val="10"/>
  </w:num>
  <w:num w:numId="12">
    <w:abstractNumId w:val="32"/>
  </w:num>
  <w:num w:numId="13">
    <w:abstractNumId w:val="46"/>
  </w:num>
  <w:num w:numId="14">
    <w:abstractNumId w:val="33"/>
  </w:num>
  <w:num w:numId="15">
    <w:abstractNumId w:val="21"/>
  </w:num>
  <w:num w:numId="16">
    <w:abstractNumId w:val="41"/>
  </w:num>
  <w:num w:numId="17">
    <w:abstractNumId w:val="14"/>
  </w:num>
  <w:num w:numId="18">
    <w:abstractNumId w:val="42"/>
  </w:num>
  <w:num w:numId="19">
    <w:abstractNumId w:val="19"/>
  </w:num>
  <w:num w:numId="20">
    <w:abstractNumId w:val="31"/>
  </w:num>
  <w:num w:numId="21">
    <w:abstractNumId w:val="36"/>
  </w:num>
  <w:num w:numId="22">
    <w:abstractNumId w:val="27"/>
  </w:num>
  <w:num w:numId="23">
    <w:abstractNumId w:val="13"/>
  </w:num>
  <w:num w:numId="24">
    <w:abstractNumId w:val="4"/>
  </w:num>
  <w:num w:numId="25">
    <w:abstractNumId w:val="44"/>
  </w:num>
  <w:num w:numId="26">
    <w:abstractNumId w:val="1"/>
  </w:num>
  <w:num w:numId="27">
    <w:abstractNumId w:val="12"/>
  </w:num>
  <w:num w:numId="28">
    <w:abstractNumId w:val="9"/>
  </w:num>
  <w:num w:numId="29">
    <w:abstractNumId w:val="8"/>
  </w:num>
  <w:num w:numId="30">
    <w:abstractNumId w:val="37"/>
  </w:num>
  <w:num w:numId="31">
    <w:abstractNumId w:val="22"/>
  </w:num>
  <w:num w:numId="32">
    <w:abstractNumId w:val="17"/>
  </w:num>
  <w:num w:numId="33">
    <w:abstractNumId w:val="18"/>
  </w:num>
  <w:num w:numId="34">
    <w:abstractNumId w:val="43"/>
  </w:num>
  <w:num w:numId="35">
    <w:abstractNumId w:val="40"/>
  </w:num>
  <w:num w:numId="36">
    <w:abstractNumId w:val="38"/>
  </w:num>
  <w:num w:numId="37">
    <w:abstractNumId w:val="29"/>
  </w:num>
  <w:num w:numId="38">
    <w:abstractNumId w:val="39"/>
  </w:num>
  <w:num w:numId="39">
    <w:abstractNumId w:val="20"/>
  </w:num>
  <w:num w:numId="40">
    <w:abstractNumId w:val="3"/>
  </w:num>
  <w:num w:numId="41">
    <w:abstractNumId w:val="45"/>
  </w:num>
  <w:num w:numId="42">
    <w:abstractNumId w:val="35"/>
  </w:num>
  <w:num w:numId="43">
    <w:abstractNumId w:val="7"/>
  </w:num>
  <w:num w:numId="44">
    <w:abstractNumId w:val="28"/>
  </w:num>
  <w:num w:numId="45">
    <w:abstractNumId w:val="10"/>
  </w:num>
  <w:num w:numId="46">
    <w:abstractNumId w:val="34"/>
  </w:num>
  <w:num w:numId="4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DA0"/>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1F97"/>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48B"/>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AF8"/>
    <w:rsid w:val="00034DC2"/>
    <w:rsid w:val="00034E3E"/>
    <w:rsid w:val="00034F4E"/>
    <w:rsid w:val="000350B6"/>
    <w:rsid w:val="0003540B"/>
    <w:rsid w:val="000355BC"/>
    <w:rsid w:val="00035841"/>
    <w:rsid w:val="000358C5"/>
    <w:rsid w:val="000358C8"/>
    <w:rsid w:val="00035A53"/>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483"/>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80"/>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674"/>
    <w:rsid w:val="00087881"/>
    <w:rsid w:val="00087BAB"/>
    <w:rsid w:val="00087CE7"/>
    <w:rsid w:val="00087E29"/>
    <w:rsid w:val="00087F91"/>
    <w:rsid w:val="00087FBB"/>
    <w:rsid w:val="0009014A"/>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6C4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A6"/>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0C3"/>
    <w:rsid w:val="000B32D4"/>
    <w:rsid w:val="000B38DA"/>
    <w:rsid w:val="000B3935"/>
    <w:rsid w:val="000B3A6A"/>
    <w:rsid w:val="000B3A7A"/>
    <w:rsid w:val="000B3A8F"/>
    <w:rsid w:val="000B3F37"/>
    <w:rsid w:val="000B3FD3"/>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DCF"/>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0FA"/>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536"/>
    <w:rsid w:val="00107627"/>
    <w:rsid w:val="00107924"/>
    <w:rsid w:val="00107954"/>
    <w:rsid w:val="00107CC7"/>
    <w:rsid w:val="00107CDC"/>
    <w:rsid w:val="00110352"/>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1B4"/>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DB5"/>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117"/>
    <w:rsid w:val="001A1503"/>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40"/>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BE5"/>
    <w:rsid w:val="001F0D5E"/>
    <w:rsid w:val="001F0DDF"/>
    <w:rsid w:val="001F0E7D"/>
    <w:rsid w:val="001F10B8"/>
    <w:rsid w:val="001F158C"/>
    <w:rsid w:val="001F15ED"/>
    <w:rsid w:val="001F1641"/>
    <w:rsid w:val="001F16FD"/>
    <w:rsid w:val="001F1B1E"/>
    <w:rsid w:val="001F1BE5"/>
    <w:rsid w:val="001F1BF6"/>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400"/>
    <w:rsid w:val="00201646"/>
    <w:rsid w:val="0020181B"/>
    <w:rsid w:val="00201C7E"/>
    <w:rsid w:val="00201D11"/>
    <w:rsid w:val="00201D85"/>
    <w:rsid w:val="00201E81"/>
    <w:rsid w:val="00202201"/>
    <w:rsid w:val="00202257"/>
    <w:rsid w:val="002025E4"/>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0B3"/>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87"/>
    <w:rsid w:val="002236AF"/>
    <w:rsid w:val="00223833"/>
    <w:rsid w:val="00223ACD"/>
    <w:rsid w:val="00223ADC"/>
    <w:rsid w:val="00223F34"/>
    <w:rsid w:val="002241C9"/>
    <w:rsid w:val="00224373"/>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0F8E"/>
    <w:rsid w:val="0024103F"/>
    <w:rsid w:val="00241210"/>
    <w:rsid w:val="00241702"/>
    <w:rsid w:val="00241971"/>
    <w:rsid w:val="002419F3"/>
    <w:rsid w:val="00241B28"/>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63"/>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52"/>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219"/>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1EB9"/>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188"/>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2EF"/>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6E"/>
    <w:rsid w:val="002F0ADB"/>
    <w:rsid w:val="002F0E96"/>
    <w:rsid w:val="002F1014"/>
    <w:rsid w:val="002F17A3"/>
    <w:rsid w:val="002F2508"/>
    <w:rsid w:val="002F27F9"/>
    <w:rsid w:val="002F29D2"/>
    <w:rsid w:val="002F2AE0"/>
    <w:rsid w:val="002F300D"/>
    <w:rsid w:val="002F3687"/>
    <w:rsid w:val="002F3A16"/>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0D53"/>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81F"/>
    <w:rsid w:val="00325CB5"/>
    <w:rsid w:val="00325D02"/>
    <w:rsid w:val="003260B3"/>
    <w:rsid w:val="003260C1"/>
    <w:rsid w:val="0032649F"/>
    <w:rsid w:val="0032661F"/>
    <w:rsid w:val="003268E2"/>
    <w:rsid w:val="0032695B"/>
    <w:rsid w:val="00326BBA"/>
    <w:rsid w:val="00327191"/>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B04"/>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576"/>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4D03"/>
    <w:rsid w:val="00345073"/>
    <w:rsid w:val="0034511B"/>
    <w:rsid w:val="0034668E"/>
    <w:rsid w:val="003467AD"/>
    <w:rsid w:val="00346D3D"/>
    <w:rsid w:val="00346DD2"/>
    <w:rsid w:val="003471DC"/>
    <w:rsid w:val="00347265"/>
    <w:rsid w:val="0034745C"/>
    <w:rsid w:val="003477C4"/>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B09"/>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259"/>
    <w:rsid w:val="0036349F"/>
    <w:rsid w:val="003634A1"/>
    <w:rsid w:val="003635DD"/>
    <w:rsid w:val="00363B63"/>
    <w:rsid w:val="00363F7A"/>
    <w:rsid w:val="003643AE"/>
    <w:rsid w:val="00364A63"/>
    <w:rsid w:val="00364B44"/>
    <w:rsid w:val="00364F11"/>
    <w:rsid w:val="00365351"/>
    <w:rsid w:val="00365514"/>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2E7"/>
    <w:rsid w:val="00380300"/>
    <w:rsid w:val="00380503"/>
    <w:rsid w:val="0038084F"/>
    <w:rsid w:val="00380892"/>
    <w:rsid w:val="00381685"/>
    <w:rsid w:val="003818CD"/>
    <w:rsid w:val="00381EFE"/>
    <w:rsid w:val="00381F70"/>
    <w:rsid w:val="003821E7"/>
    <w:rsid w:val="003827F2"/>
    <w:rsid w:val="00382903"/>
    <w:rsid w:val="00382D95"/>
    <w:rsid w:val="0038302D"/>
    <w:rsid w:val="003831FE"/>
    <w:rsid w:val="00383483"/>
    <w:rsid w:val="00383C38"/>
    <w:rsid w:val="00383D4B"/>
    <w:rsid w:val="00383DDB"/>
    <w:rsid w:val="00383E25"/>
    <w:rsid w:val="003842A0"/>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1A"/>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BBB"/>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BA"/>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BD"/>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714"/>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AE9"/>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37E53"/>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057"/>
    <w:rsid w:val="004422CB"/>
    <w:rsid w:val="004425C2"/>
    <w:rsid w:val="00442615"/>
    <w:rsid w:val="00442824"/>
    <w:rsid w:val="00442A1D"/>
    <w:rsid w:val="00442FCF"/>
    <w:rsid w:val="00442FFB"/>
    <w:rsid w:val="004430FD"/>
    <w:rsid w:val="00443531"/>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BF5"/>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2A2"/>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4BB"/>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3E6"/>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83"/>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A3D"/>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AC2"/>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CD1"/>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09F5"/>
    <w:rsid w:val="004B0C8C"/>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3F4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05A"/>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08"/>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7D2"/>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DBD"/>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6F7"/>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22"/>
    <w:rsid w:val="00540EB6"/>
    <w:rsid w:val="0054154E"/>
    <w:rsid w:val="005417A0"/>
    <w:rsid w:val="00541ACD"/>
    <w:rsid w:val="00541E2B"/>
    <w:rsid w:val="00541F16"/>
    <w:rsid w:val="005421F5"/>
    <w:rsid w:val="0054238C"/>
    <w:rsid w:val="005426E1"/>
    <w:rsid w:val="00542AC7"/>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EC2"/>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E96"/>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95F"/>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103"/>
    <w:rsid w:val="005B0299"/>
    <w:rsid w:val="005B0529"/>
    <w:rsid w:val="005B056C"/>
    <w:rsid w:val="005B0B96"/>
    <w:rsid w:val="005B0F23"/>
    <w:rsid w:val="005B13B6"/>
    <w:rsid w:val="005B1697"/>
    <w:rsid w:val="005B16E2"/>
    <w:rsid w:val="005B17CE"/>
    <w:rsid w:val="005B1AF3"/>
    <w:rsid w:val="005B1BC6"/>
    <w:rsid w:val="005B233F"/>
    <w:rsid w:val="005B27F5"/>
    <w:rsid w:val="005B2D4D"/>
    <w:rsid w:val="005B2EB8"/>
    <w:rsid w:val="005B31A9"/>
    <w:rsid w:val="005B355C"/>
    <w:rsid w:val="005B36FE"/>
    <w:rsid w:val="005B3AB2"/>
    <w:rsid w:val="005B3C58"/>
    <w:rsid w:val="005B3C7C"/>
    <w:rsid w:val="005B3C87"/>
    <w:rsid w:val="005B3CB8"/>
    <w:rsid w:val="005B3FEB"/>
    <w:rsid w:val="005B46D4"/>
    <w:rsid w:val="005B482F"/>
    <w:rsid w:val="005B4853"/>
    <w:rsid w:val="005B4911"/>
    <w:rsid w:val="005B4B05"/>
    <w:rsid w:val="005B4C5C"/>
    <w:rsid w:val="005B4E3D"/>
    <w:rsid w:val="005B4E83"/>
    <w:rsid w:val="005B4FF0"/>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25C"/>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158"/>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BA3"/>
    <w:rsid w:val="005F1C0B"/>
    <w:rsid w:val="005F1CE1"/>
    <w:rsid w:val="005F1D80"/>
    <w:rsid w:val="005F1FE4"/>
    <w:rsid w:val="005F271F"/>
    <w:rsid w:val="005F28DA"/>
    <w:rsid w:val="005F2E3C"/>
    <w:rsid w:val="005F2F6A"/>
    <w:rsid w:val="005F327D"/>
    <w:rsid w:val="005F369B"/>
    <w:rsid w:val="005F37B4"/>
    <w:rsid w:val="005F3970"/>
    <w:rsid w:val="005F3D60"/>
    <w:rsid w:val="005F3F7F"/>
    <w:rsid w:val="005F40E5"/>
    <w:rsid w:val="005F438B"/>
    <w:rsid w:val="005F46CA"/>
    <w:rsid w:val="005F46D9"/>
    <w:rsid w:val="005F4950"/>
    <w:rsid w:val="005F4B2B"/>
    <w:rsid w:val="005F4B43"/>
    <w:rsid w:val="005F4DD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328"/>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3C5"/>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27EFF"/>
    <w:rsid w:val="006300D7"/>
    <w:rsid w:val="006306E2"/>
    <w:rsid w:val="00630E24"/>
    <w:rsid w:val="00631007"/>
    <w:rsid w:val="00631186"/>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0F"/>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4CD"/>
    <w:rsid w:val="006537ED"/>
    <w:rsid w:val="006537FA"/>
    <w:rsid w:val="00653830"/>
    <w:rsid w:val="00653ABF"/>
    <w:rsid w:val="00653B8D"/>
    <w:rsid w:val="00654346"/>
    <w:rsid w:val="006544F6"/>
    <w:rsid w:val="00654591"/>
    <w:rsid w:val="00654B42"/>
    <w:rsid w:val="00654C81"/>
    <w:rsid w:val="00654EE4"/>
    <w:rsid w:val="0065505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1E2C"/>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3D2"/>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07"/>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AD8"/>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4A01"/>
    <w:rsid w:val="006A5052"/>
    <w:rsid w:val="006A5185"/>
    <w:rsid w:val="006A5556"/>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74"/>
    <w:rsid w:val="006A7912"/>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130"/>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89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12D"/>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3AA"/>
    <w:rsid w:val="0071574D"/>
    <w:rsid w:val="0071594B"/>
    <w:rsid w:val="00715DFE"/>
    <w:rsid w:val="00715F49"/>
    <w:rsid w:val="0071623A"/>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421"/>
    <w:rsid w:val="007368ED"/>
    <w:rsid w:val="00736D7B"/>
    <w:rsid w:val="007373F1"/>
    <w:rsid w:val="0073759D"/>
    <w:rsid w:val="007377DA"/>
    <w:rsid w:val="007377ED"/>
    <w:rsid w:val="007379C8"/>
    <w:rsid w:val="00737BBB"/>
    <w:rsid w:val="00737C8E"/>
    <w:rsid w:val="00737D2D"/>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7E"/>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8E5"/>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2FC4"/>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85E"/>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AD2"/>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2D0"/>
    <w:rsid w:val="007C3482"/>
    <w:rsid w:val="007C358D"/>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75D"/>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D07"/>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4A9"/>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A1F"/>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3E79"/>
    <w:rsid w:val="00804004"/>
    <w:rsid w:val="008041E1"/>
    <w:rsid w:val="0080429E"/>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2B2"/>
    <w:rsid w:val="008105AC"/>
    <w:rsid w:val="00810C3E"/>
    <w:rsid w:val="00810D23"/>
    <w:rsid w:val="00810DE9"/>
    <w:rsid w:val="00810E35"/>
    <w:rsid w:val="00810EAE"/>
    <w:rsid w:val="00811036"/>
    <w:rsid w:val="008115AE"/>
    <w:rsid w:val="008117CD"/>
    <w:rsid w:val="00811954"/>
    <w:rsid w:val="00811A01"/>
    <w:rsid w:val="00811EF6"/>
    <w:rsid w:val="00811FC6"/>
    <w:rsid w:val="0081205F"/>
    <w:rsid w:val="008123D5"/>
    <w:rsid w:val="008124AF"/>
    <w:rsid w:val="008124FE"/>
    <w:rsid w:val="00812595"/>
    <w:rsid w:val="008127B0"/>
    <w:rsid w:val="0081304D"/>
    <w:rsid w:val="0081369D"/>
    <w:rsid w:val="00813745"/>
    <w:rsid w:val="0081389D"/>
    <w:rsid w:val="0081390F"/>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17F"/>
    <w:rsid w:val="00815454"/>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4C0"/>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9E6"/>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54F"/>
    <w:rsid w:val="0088766B"/>
    <w:rsid w:val="00887771"/>
    <w:rsid w:val="0089035C"/>
    <w:rsid w:val="008907B2"/>
    <w:rsid w:val="00890A69"/>
    <w:rsid w:val="00890B03"/>
    <w:rsid w:val="00890BCD"/>
    <w:rsid w:val="00890F04"/>
    <w:rsid w:val="00890F2B"/>
    <w:rsid w:val="0089112E"/>
    <w:rsid w:val="008911A2"/>
    <w:rsid w:val="008911F1"/>
    <w:rsid w:val="008916B4"/>
    <w:rsid w:val="008917C3"/>
    <w:rsid w:val="008919FC"/>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D0C"/>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CC2"/>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37C"/>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AA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0AE"/>
    <w:rsid w:val="008F2201"/>
    <w:rsid w:val="008F2484"/>
    <w:rsid w:val="008F2595"/>
    <w:rsid w:val="008F2694"/>
    <w:rsid w:val="008F2890"/>
    <w:rsid w:val="008F2B4B"/>
    <w:rsid w:val="008F3601"/>
    <w:rsid w:val="008F3798"/>
    <w:rsid w:val="008F3B94"/>
    <w:rsid w:val="008F3D2D"/>
    <w:rsid w:val="008F3D7C"/>
    <w:rsid w:val="008F3DB4"/>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3B5"/>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32C"/>
    <w:rsid w:val="009225B6"/>
    <w:rsid w:val="0092270B"/>
    <w:rsid w:val="0092286C"/>
    <w:rsid w:val="00922945"/>
    <w:rsid w:val="00922D50"/>
    <w:rsid w:val="00923151"/>
    <w:rsid w:val="00923391"/>
    <w:rsid w:val="00923766"/>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A9B"/>
    <w:rsid w:val="00943BD7"/>
    <w:rsid w:val="00943C09"/>
    <w:rsid w:val="00943C79"/>
    <w:rsid w:val="00943D09"/>
    <w:rsid w:val="00944202"/>
    <w:rsid w:val="00944335"/>
    <w:rsid w:val="00944467"/>
    <w:rsid w:val="0094452C"/>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5E5"/>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59F"/>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672"/>
    <w:rsid w:val="009757B6"/>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9F"/>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181"/>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E8C"/>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3EE"/>
    <w:rsid w:val="009D75A4"/>
    <w:rsid w:val="009D75D6"/>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1B9"/>
    <w:rsid w:val="009F7235"/>
    <w:rsid w:val="009F7240"/>
    <w:rsid w:val="009F7411"/>
    <w:rsid w:val="009F76CB"/>
    <w:rsid w:val="009F774D"/>
    <w:rsid w:val="009F7883"/>
    <w:rsid w:val="009F7AC9"/>
    <w:rsid w:val="009F7B48"/>
    <w:rsid w:val="009F7BD3"/>
    <w:rsid w:val="009F7C7A"/>
    <w:rsid w:val="009F7C89"/>
    <w:rsid w:val="00A00248"/>
    <w:rsid w:val="00A002C0"/>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7C"/>
    <w:rsid w:val="00A05CF4"/>
    <w:rsid w:val="00A05DFF"/>
    <w:rsid w:val="00A05FF8"/>
    <w:rsid w:val="00A06CE9"/>
    <w:rsid w:val="00A06F57"/>
    <w:rsid w:val="00A07538"/>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AEE"/>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15B"/>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440"/>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BAB"/>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6FD5"/>
    <w:rsid w:val="00A6724C"/>
    <w:rsid w:val="00A677C1"/>
    <w:rsid w:val="00A67A8E"/>
    <w:rsid w:val="00A67ABD"/>
    <w:rsid w:val="00A67AC6"/>
    <w:rsid w:val="00A67E4D"/>
    <w:rsid w:val="00A70027"/>
    <w:rsid w:val="00A70270"/>
    <w:rsid w:val="00A70465"/>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0FD1"/>
    <w:rsid w:val="00A8135C"/>
    <w:rsid w:val="00A81633"/>
    <w:rsid w:val="00A8221B"/>
    <w:rsid w:val="00A82665"/>
    <w:rsid w:val="00A82979"/>
    <w:rsid w:val="00A82A27"/>
    <w:rsid w:val="00A82C3B"/>
    <w:rsid w:val="00A82D62"/>
    <w:rsid w:val="00A82DBA"/>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74"/>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544"/>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D1F"/>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726"/>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5E3"/>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4F1"/>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2D6"/>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410"/>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4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3A8"/>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41D"/>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B67"/>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0B8"/>
    <w:rsid w:val="00B93238"/>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40"/>
    <w:rsid w:val="00BB5FA0"/>
    <w:rsid w:val="00BB61DC"/>
    <w:rsid w:val="00BB6431"/>
    <w:rsid w:val="00BB6472"/>
    <w:rsid w:val="00BB6C81"/>
    <w:rsid w:val="00BB6D67"/>
    <w:rsid w:val="00BB6FF8"/>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AF7"/>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AD0"/>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09"/>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2E8"/>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85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3F0"/>
    <w:rsid w:val="00C545B1"/>
    <w:rsid w:val="00C5462F"/>
    <w:rsid w:val="00C548BE"/>
    <w:rsid w:val="00C549CC"/>
    <w:rsid w:val="00C54B97"/>
    <w:rsid w:val="00C54C62"/>
    <w:rsid w:val="00C54C97"/>
    <w:rsid w:val="00C55454"/>
    <w:rsid w:val="00C5561B"/>
    <w:rsid w:val="00C559E1"/>
    <w:rsid w:val="00C55ADC"/>
    <w:rsid w:val="00C55BF4"/>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6E"/>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3A3"/>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479"/>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011"/>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7C6"/>
    <w:rsid w:val="00CF081B"/>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81D"/>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6A4"/>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2AD"/>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ACF"/>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3C3"/>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5B9"/>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60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40"/>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2F"/>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AF2"/>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5F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884"/>
    <w:rsid w:val="00D768D9"/>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CFA"/>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8CC"/>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96E"/>
    <w:rsid w:val="00DD2E2F"/>
    <w:rsid w:val="00DD2FE5"/>
    <w:rsid w:val="00DD3401"/>
    <w:rsid w:val="00DD3430"/>
    <w:rsid w:val="00DD3480"/>
    <w:rsid w:val="00DD3565"/>
    <w:rsid w:val="00DD373B"/>
    <w:rsid w:val="00DD3E79"/>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62B"/>
    <w:rsid w:val="00E039C0"/>
    <w:rsid w:val="00E03B67"/>
    <w:rsid w:val="00E03DF6"/>
    <w:rsid w:val="00E040D2"/>
    <w:rsid w:val="00E0430E"/>
    <w:rsid w:val="00E04345"/>
    <w:rsid w:val="00E046AE"/>
    <w:rsid w:val="00E046C1"/>
    <w:rsid w:val="00E0471E"/>
    <w:rsid w:val="00E0481F"/>
    <w:rsid w:val="00E049D3"/>
    <w:rsid w:val="00E049EC"/>
    <w:rsid w:val="00E04D5D"/>
    <w:rsid w:val="00E04EE6"/>
    <w:rsid w:val="00E05204"/>
    <w:rsid w:val="00E05207"/>
    <w:rsid w:val="00E0536E"/>
    <w:rsid w:val="00E05A43"/>
    <w:rsid w:val="00E05B03"/>
    <w:rsid w:val="00E05CEE"/>
    <w:rsid w:val="00E0613C"/>
    <w:rsid w:val="00E06730"/>
    <w:rsid w:val="00E06910"/>
    <w:rsid w:val="00E06AF4"/>
    <w:rsid w:val="00E07686"/>
    <w:rsid w:val="00E07E45"/>
    <w:rsid w:val="00E07FD4"/>
    <w:rsid w:val="00E1007C"/>
    <w:rsid w:val="00E102BD"/>
    <w:rsid w:val="00E102E3"/>
    <w:rsid w:val="00E1039D"/>
    <w:rsid w:val="00E103F8"/>
    <w:rsid w:val="00E104DE"/>
    <w:rsid w:val="00E1074E"/>
    <w:rsid w:val="00E10F50"/>
    <w:rsid w:val="00E116D7"/>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05"/>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7AA"/>
    <w:rsid w:val="00E24D31"/>
    <w:rsid w:val="00E250DB"/>
    <w:rsid w:val="00E25386"/>
    <w:rsid w:val="00E25394"/>
    <w:rsid w:val="00E254EC"/>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2F5E"/>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98"/>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1FB9"/>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3A1"/>
    <w:rsid w:val="00E51548"/>
    <w:rsid w:val="00E515A3"/>
    <w:rsid w:val="00E51812"/>
    <w:rsid w:val="00E51B0C"/>
    <w:rsid w:val="00E51E23"/>
    <w:rsid w:val="00E521C6"/>
    <w:rsid w:val="00E52532"/>
    <w:rsid w:val="00E52547"/>
    <w:rsid w:val="00E52643"/>
    <w:rsid w:val="00E52C2C"/>
    <w:rsid w:val="00E52C64"/>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778"/>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8B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8F9"/>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4BB"/>
    <w:rsid w:val="00E826C8"/>
    <w:rsid w:val="00E828DA"/>
    <w:rsid w:val="00E82D10"/>
    <w:rsid w:val="00E83280"/>
    <w:rsid w:val="00E832C9"/>
    <w:rsid w:val="00E83469"/>
    <w:rsid w:val="00E835BA"/>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74F"/>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59A"/>
    <w:rsid w:val="00E94762"/>
    <w:rsid w:val="00E94B36"/>
    <w:rsid w:val="00E94BF4"/>
    <w:rsid w:val="00E94C65"/>
    <w:rsid w:val="00E94CE0"/>
    <w:rsid w:val="00E952E8"/>
    <w:rsid w:val="00E9533A"/>
    <w:rsid w:val="00E95490"/>
    <w:rsid w:val="00E955A8"/>
    <w:rsid w:val="00E95754"/>
    <w:rsid w:val="00E959CE"/>
    <w:rsid w:val="00E95B52"/>
    <w:rsid w:val="00E95D01"/>
    <w:rsid w:val="00E960E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C5C"/>
    <w:rsid w:val="00EC2E21"/>
    <w:rsid w:val="00EC2F72"/>
    <w:rsid w:val="00EC32D6"/>
    <w:rsid w:val="00EC331F"/>
    <w:rsid w:val="00EC341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6E86"/>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8C9"/>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13"/>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538"/>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DD7"/>
    <w:rsid w:val="00F15F91"/>
    <w:rsid w:val="00F1674F"/>
    <w:rsid w:val="00F16BB1"/>
    <w:rsid w:val="00F16F7C"/>
    <w:rsid w:val="00F16FC8"/>
    <w:rsid w:val="00F178C3"/>
    <w:rsid w:val="00F17A8F"/>
    <w:rsid w:val="00F20046"/>
    <w:rsid w:val="00F20540"/>
    <w:rsid w:val="00F206FE"/>
    <w:rsid w:val="00F20891"/>
    <w:rsid w:val="00F2094D"/>
    <w:rsid w:val="00F20DF1"/>
    <w:rsid w:val="00F20F5B"/>
    <w:rsid w:val="00F20FD7"/>
    <w:rsid w:val="00F21048"/>
    <w:rsid w:val="00F210AB"/>
    <w:rsid w:val="00F215C3"/>
    <w:rsid w:val="00F21857"/>
    <w:rsid w:val="00F21886"/>
    <w:rsid w:val="00F218EF"/>
    <w:rsid w:val="00F21A0B"/>
    <w:rsid w:val="00F21C3A"/>
    <w:rsid w:val="00F21DB6"/>
    <w:rsid w:val="00F21F1D"/>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22"/>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CF1"/>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1AE7"/>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3EC"/>
    <w:rsid w:val="00F56592"/>
    <w:rsid w:val="00F5662E"/>
    <w:rsid w:val="00F568B1"/>
    <w:rsid w:val="00F568FF"/>
    <w:rsid w:val="00F56918"/>
    <w:rsid w:val="00F56B25"/>
    <w:rsid w:val="00F56BF2"/>
    <w:rsid w:val="00F56D4B"/>
    <w:rsid w:val="00F56DCF"/>
    <w:rsid w:val="00F56E5E"/>
    <w:rsid w:val="00F571BA"/>
    <w:rsid w:val="00F572A2"/>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A08"/>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0D5"/>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4C8"/>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Doc-text2">
    <w:name w:val="Doc-text2"/>
    <w:basedOn w:val="a"/>
    <w:link w:val="Doc-text2Char"/>
    <w:qFormat/>
    <w:rsid w:val="00EF581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F581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001791">
      <w:bodyDiv w:val="1"/>
      <w:marLeft w:val="0"/>
      <w:marRight w:val="0"/>
      <w:marTop w:val="0"/>
      <w:marBottom w:val="0"/>
      <w:divBdr>
        <w:top w:val="none" w:sz="0" w:space="0" w:color="auto"/>
        <w:left w:val="none" w:sz="0" w:space="0" w:color="auto"/>
        <w:bottom w:val="none" w:sz="0" w:space="0" w:color="auto"/>
        <w:right w:val="none" w:sz="0" w:space="0" w:color="auto"/>
      </w:divBdr>
      <w:divsChild>
        <w:div w:id="1194424478">
          <w:marLeft w:val="2707"/>
          <w:marRight w:val="0"/>
          <w:marTop w:val="0"/>
          <w:marBottom w:val="0"/>
          <w:divBdr>
            <w:top w:val="none" w:sz="0" w:space="0" w:color="auto"/>
            <w:left w:val="none" w:sz="0" w:space="0" w:color="auto"/>
            <w:bottom w:val="none" w:sz="0" w:space="0" w:color="auto"/>
            <w:right w:val="none" w:sz="0" w:space="0" w:color="auto"/>
          </w:divBdr>
        </w:div>
        <w:div w:id="408576028">
          <w:marLeft w:val="2707"/>
          <w:marRight w:val="0"/>
          <w:marTop w:val="0"/>
          <w:marBottom w:val="0"/>
          <w:divBdr>
            <w:top w:val="none" w:sz="0" w:space="0" w:color="auto"/>
            <w:left w:val="none" w:sz="0" w:space="0" w:color="auto"/>
            <w:bottom w:val="none" w:sz="0" w:space="0" w:color="auto"/>
            <w:right w:val="none" w:sz="0" w:space="0" w:color="auto"/>
          </w:divBdr>
        </w:div>
      </w:divsChild>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5D131C-B6D2-4FBD-BBC2-79FD33A36AD1}">
  <ds:schemaRefs>
    <ds:schemaRef ds:uri="http://schemas.openxmlformats.org/officeDocument/2006/bibliography"/>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8A9AD01E-4EDA-48CC-A15B-C509CEEC6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2181</Words>
  <Characters>12435</Characters>
  <Application>Microsoft Office Word</Application>
  <DocSecurity>0</DocSecurity>
  <Lines>103</Lines>
  <Paragraphs>29</Paragraphs>
  <ScaleCrop>false</ScaleCrop>
  <Company>CMCC</Company>
  <LinksUpToDate>false</LinksUpToDate>
  <CharactersWithSpaces>14587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cp:revision>
  <cp:lastPrinted>2016-05-08T07:33:00Z</cp:lastPrinted>
  <dcterms:created xsi:type="dcterms:W3CDTF">2023-02-17T05:02:00Z</dcterms:created>
  <dcterms:modified xsi:type="dcterms:W3CDTF">2023-02-17T05:02:00Z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