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47CE1" w14:textId="6CCA46FA" w:rsidR="005D4FAE" w:rsidRPr="00A80D3B" w:rsidRDefault="005D4FAE" w:rsidP="005D4FAE">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Pr>
          <w:rFonts w:ascii="Arial" w:hAnsi="Arial" w:cs="Arial"/>
          <w:b/>
          <w:bCs/>
          <w:sz w:val="28"/>
        </w:rPr>
        <w:t xml:space="preserve">12                                </w:t>
      </w:r>
      <w:r w:rsidRPr="00A80D3B">
        <w:rPr>
          <w:rFonts w:ascii="Arial" w:hAnsi="Arial" w:cs="Arial"/>
          <w:b/>
          <w:bCs/>
          <w:sz w:val="28"/>
        </w:rPr>
        <w:t>R1-</w:t>
      </w:r>
      <w:r w:rsidR="00B21C61">
        <w:rPr>
          <w:rFonts w:ascii="Arial" w:hAnsi="Arial" w:cs="Arial"/>
          <w:b/>
          <w:bCs/>
          <w:sz w:val="28"/>
        </w:rPr>
        <w:t>2300563</w:t>
      </w:r>
      <w:bookmarkStart w:id="1" w:name="_GoBack"/>
      <w:bookmarkEnd w:id="1"/>
    </w:p>
    <w:p w14:paraId="6FD76B99" w14:textId="77777777" w:rsidR="005D4FAE" w:rsidRPr="009513AC" w:rsidRDefault="005D4FAE" w:rsidP="005D4FA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856D262" w14:textId="77777777" w:rsidR="00F7151E" w:rsidRPr="005D4FAE" w:rsidRDefault="00F7151E" w:rsidP="00F7151E">
      <w:pPr>
        <w:pStyle w:val="3GPPHeader"/>
      </w:pPr>
    </w:p>
    <w:p w14:paraId="65D1E832" w14:textId="5D6F57E2" w:rsidR="00F7151E" w:rsidRPr="00FD563B" w:rsidRDefault="00F7151E" w:rsidP="00F7151E">
      <w:pPr>
        <w:pStyle w:val="3GPPHeader"/>
      </w:pPr>
      <w:r w:rsidRPr="00FD563B">
        <w:t>Agenda Item:</w:t>
      </w:r>
      <w:r w:rsidRPr="00FD563B">
        <w:tab/>
      </w:r>
      <w:r w:rsidR="007A4767">
        <w:t>9.</w:t>
      </w:r>
      <w:r w:rsidR="00D26E23">
        <w:t>14.3</w:t>
      </w:r>
    </w:p>
    <w:p w14:paraId="40C5A3E6" w14:textId="77777777" w:rsidR="00F7151E" w:rsidRPr="009251CF" w:rsidRDefault="00F7151E" w:rsidP="00F7151E">
      <w:pPr>
        <w:pStyle w:val="3GPPHeader"/>
      </w:pPr>
      <w:r w:rsidRPr="00ED2B29">
        <w:t>Source:</w:t>
      </w:r>
      <w:r w:rsidRPr="00ED2B29">
        <w:tab/>
      </w:r>
      <w:r>
        <w:t>Xiaomi</w:t>
      </w:r>
    </w:p>
    <w:p w14:paraId="792D914F" w14:textId="4C00FEC3" w:rsidR="00F7151E" w:rsidRPr="00ED2B29" w:rsidRDefault="00F7151E" w:rsidP="00F7151E">
      <w:pPr>
        <w:pStyle w:val="3GPPHeader"/>
      </w:pPr>
      <w:r w:rsidRPr="00ED2B29">
        <w:t>Title:</w:t>
      </w:r>
      <w:r w:rsidRPr="00ED2B29">
        <w:tab/>
      </w:r>
      <w:r w:rsidR="007A4767">
        <w:t>Discussion</w:t>
      </w:r>
      <w:r w:rsidR="00E82ABB">
        <w:t xml:space="preserve"> on dynamic</w:t>
      </w:r>
      <w:r w:rsidR="00D26E23">
        <w:t xml:space="preserve"> switching between DFT-S-OFDM and CP-OFDM</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B75E85">
      <w:pPr>
        <w:pStyle w:val="1"/>
        <w:numPr>
          <w:ilvl w:val="0"/>
          <w:numId w:val="13"/>
        </w:numPr>
      </w:pPr>
      <w:r w:rsidRPr="00CE0424">
        <w:t>Introduction</w:t>
      </w:r>
    </w:p>
    <w:p w14:paraId="31D9500C" w14:textId="61AD33B1" w:rsidR="00FE52EC" w:rsidRPr="00CD727A" w:rsidRDefault="00FE52EC" w:rsidP="00FE52EC">
      <w:pPr>
        <w:tabs>
          <w:tab w:val="num" w:pos="1800"/>
        </w:tabs>
        <w:rPr>
          <w:rFonts w:ascii="Times New Roman" w:eastAsia="微软雅黑" w:hAnsi="Times New Roman" w:cs="Times New Roman"/>
          <w:lang w:val="en-GB"/>
        </w:rPr>
      </w:pPr>
      <w:r w:rsidRPr="00CD727A">
        <w:rPr>
          <w:rFonts w:ascii="Times New Roman" w:hAnsi="Times New Roman" w:cs="Times New Roman"/>
          <w:bCs/>
        </w:rPr>
        <w:t xml:space="preserve">The </w:t>
      </w:r>
      <w:r w:rsidRPr="00CD727A">
        <w:rPr>
          <w:rFonts w:ascii="Times New Roman" w:eastAsia="微软雅黑" w:hAnsi="Times New Roman" w:cs="Times New Roman"/>
          <w:lang w:val="en-GB"/>
        </w:rPr>
        <w:t xml:space="preserve">Rel-18 WID for </w:t>
      </w:r>
      <w:r w:rsidR="0074787F" w:rsidRPr="00CD727A">
        <w:rPr>
          <w:rFonts w:ascii="Times New Roman" w:eastAsia="微软雅黑" w:hAnsi="Times New Roman" w:cs="Times New Roman"/>
          <w:lang w:val="en-GB"/>
        </w:rPr>
        <w:t>Further NR coverage enhancements</w:t>
      </w:r>
      <w:r w:rsidRPr="00CD727A">
        <w:rPr>
          <w:rFonts w:ascii="Times New Roman" w:eastAsia="微软雅黑" w:hAnsi="Times New Roman" w:cs="Times New Roman"/>
          <w:lang w:val="en-GB"/>
        </w:rPr>
        <w:t xml:space="preserve"> is approved [1], which includes the following objective:</w:t>
      </w:r>
    </w:p>
    <w:p w14:paraId="78E0B0CD" w14:textId="77777777" w:rsidR="00FE52EC" w:rsidRDefault="00FE52EC" w:rsidP="00FE52EC">
      <w:pPr>
        <w:pStyle w:val="aa"/>
      </w:pPr>
      <w:r>
        <w:rPr>
          <w:noProof/>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B80351F" w14:textId="77777777" w:rsidR="00A50296" w:rsidRPr="0074787F" w:rsidRDefault="00A5029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A50296" w:rsidRPr="0074787F" w:rsidRDefault="00A5029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A50296" w:rsidRPr="0074787F" w:rsidRDefault="00A50296">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A50296" w:rsidRPr="0074787F" w:rsidRDefault="00A50296">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A50296" w:rsidRPr="0074787F" w:rsidRDefault="00A5029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A50296" w:rsidRPr="0074787F" w:rsidRDefault="00A5029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A50296" w:rsidRPr="0074787F" w:rsidRDefault="00A50296">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A50296" w:rsidRPr="0074787F" w:rsidRDefault="00A5029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0B80351F" w14:textId="77777777" w:rsidR="00A50296" w:rsidRPr="0074787F" w:rsidRDefault="00A50296" w:rsidP="0074787F">
                      <w:pPr>
                        <w:rPr>
                          <w:rFonts w:ascii="Times New Roman" w:hAnsi="Times New Roman" w:cs="Times New Roman"/>
                          <w:iCs/>
                        </w:rPr>
                      </w:pPr>
                      <w:r w:rsidRPr="0074787F">
                        <w:rPr>
                          <w:rFonts w:ascii="Times New Roman" w:hAnsi="Times New Roman" w:cs="Times New Roman"/>
                          <w:iCs/>
                        </w:rPr>
                        <w:t xml:space="preserve">The objective of this work item is to specify </w:t>
                      </w:r>
                      <w:r w:rsidRPr="0074787F">
                        <w:rPr>
                          <w:rFonts w:ascii="Times New Roman" w:eastAsia="宋体" w:hAnsi="Times New Roman" w:cs="Times New Roman"/>
                          <w:iCs/>
                        </w:rPr>
                        <w:t>further uplink coverage enhancements</w:t>
                      </w:r>
                      <w:r w:rsidRPr="0074787F">
                        <w:rPr>
                          <w:rFonts w:ascii="Times New Roman" w:hAnsi="Times New Roman" w:cs="Times New Roman"/>
                          <w:iCs/>
                        </w:rPr>
                        <w:t xml:space="preserve"> for PRACH, power domain</w:t>
                      </w:r>
                      <w:r w:rsidRPr="0074787F">
                        <w:rPr>
                          <w:rFonts w:ascii="Times New Roman" w:eastAsia="宋体" w:hAnsi="Times New Roman" w:cs="Times New Roman"/>
                          <w:iCs/>
                        </w:rPr>
                        <w:t xml:space="preserve"> and</w:t>
                      </w:r>
                      <w:r w:rsidRPr="0074787F">
                        <w:rPr>
                          <w:rFonts w:ascii="Times New Roman" w:hAnsi="Times New Roman" w:cs="Times New Roman"/>
                          <w:iCs/>
                        </w:rPr>
                        <w:t xml:space="preserve"> DFT-S-OFDM. </w:t>
                      </w:r>
                    </w:p>
                    <w:p w14:paraId="50829072" w14:textId="77777777" w:rsidR="00A50296" w:rsidRPr="0074787F" w:rsidRDefault="00A50296" w:rsidP="0074787F">
                      <w:pPr>
                        <w:rPr>
                          <w:rFonts w:ascii="Times New Roman" w:eastAsia="宋体" w:hAnsi="Times New Roman" w:cs="Times New Roman"/>
                          <w:iCs/>
                        </w:rPr>
                      </w:pPr>
                      <w:r w:rsidRPr="0074787F">
                        <w:rPr>
                          <w:rFonts w:ascii="Times New Roman" w:hAnsi="Times New Roman" w:cs="Times New Roman"/>
                          <w:iCs/>
                        </w:rPr>
                        <w:t>The detailed objectives of the work item are as follows:</w:t>
                      </w:r>
                    </w:p>
                    <w:p w14:paraId="3BEC495E" w14:textId="77777777" w:rsidR="00A50296" w:rsidRPr="0074787F" w:rsidRDefault="00A50296">
                      <w:pPr>
                        <w:widowControl/>
                        <w:numPr>
                          <w:ilvl w:val="0"/>
                          <w:numId w:val="15"/>
                        </w:numPr>
                        <w:spacing w:before="120" w:after="120" w:line="276" w:lineRule="auto"/>
                        <w:ind w:hanging="357"/>
                        <w:rPr>
                          <w:rFonts w:ascii="Times New Roman" w:eastAsia="宋体" w:hAnsi="Times New Roman" w:cs="Times New Roman"/>
                        </w:rPr>
                      </w:pPr>
                      <w:r w:rsidRPr="0074787F">
                        <w:rPr>
                          <w:rFonts w:ascii="Times New Roman" w:eastAsia="宋体" w:hAnsi="Times New Roman" w:cs="Times New Roman"/>
                        </w:rPr>
                        <w:t>Specify following PRACH coverage enhancements (RAN1, RAN2)</w:t>
                      </w:r>
                    </w:p>
                    <w:p w14:paraId="72C780D3"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Multiple PRACH transmissions with same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6AA60B25"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 xml:space="preserve">Study, and if justified, specify PRACH transmissions with different beams </w:t>
                      </w:r>
                      <w:r w:rsidRPr="0074787F">
                        <w:rPr>
                          <w:rFonts w:ascii="Times New Roman" w:eastAsia="宋体" w:hAnsi="Times New Roman" w:cs="Times New Roman"/>
                          <w:iCs/>
                        </w:rPr>
                        <w:t xml:space="preserve">for </w:t>
                      </w:r>
                      <w:r w:rsidRPr="0074787F">
                        <w:rPr>
                          <w:rFonts w:ascii="Times New Roman" w:hAnsi="Times New Roman" w:cs="Times New Roman"/>
                          <w:iCs/>
                        </w:rPr>
                        <w:t>4-step RACH procedure</w:t>
                      </w:r>
                    </w:p>
                    <w:p w14:paraId="7F068B3D"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1</w:t>
                      </w:r>
                      <w:r w:rsidRPr="0074787F">
                        <w:rPr>
                          <w:rFonts w:ascii="Times New Roman" w:hAnsi="Times New Roman" w:cs="Times New Roman"/>
                          <w:iCs/>
                        </w:rPr>
                        <w:t>: The enhancements of PRACH are targeting for FR2, and can also apply to FR1 when applicable.</w:t>
                      </w:r>
                    </w:p>
                    <w:p w14:paraId="3918AC94" w14:textId="77777777" w:rsidR="00A50296" w:rsidRPr="0074787F" w:rsidRDefault="00A50296">
                      <w:pPr>
                        <w:widowControl/>
                        <w:numPr>
                          <w:ilvl w:val="1"/>
                          <w:numId w:val="15"/>
                        </w:numPr>
                        <w:spacing w:before="120" w:after="120" w:line="276" w:lineRule="auto"/>
                        <w:ind w:hanging="357"/>
                        <w:rPr>
                          <w:rFonts w:ascii="Times New Roman" w:eastAsia="宋体" w:hAnsi="Times New Roman" w:cs="Times New Roman"/>
                        </w:rPr>
                      </w:pPr>
                      <w:r w:rsidRPr="0074787F">
                        <w:rPr>
                          <w:rFonts w:ascii="Times New Roman" w:hAnsi="Times New Roman" w:cs="Times New Roman"/>
                          <w:iCs/>
                        </w:rPr>
                        <w:t>Note</w:t>
                      </w:r>
                      <w:r w:rsidRPr="0074787F">
                        <w:rPr>
                          <w:rFonts w:ascii="Times New Roman" w:eastAsia="宋体" w:hAnsi="Times New Roman" w:cs="Times New Roman"/>
                          <w:iCs/>
                        </w:rPr>
                        <w:t xml:space="preserve"> 2</w:t>
                      </w:r>
                      <w:r w:rsidRPr="0074787F">
                        <w:rPr>
                          <w:rFonts w:ascii="Times New Roman" w:hAnsi="Times New Roman" w:cs="Times New Roman"/>
                          <w:iCs/>
                        </w:rPr>
                        <w:t xml:space="preserve">: The enhancements of PRACH are targeting short </w:t>
                      </w:r>
                      <w:r w:rsidRPr="0074787F">
                        <w:rPr>
                          <w:rFonts w:ascii="Times New Roman" w:eastAsia="宋体" w:hAnsi="Times New Roman" w:cs="Times New Roman"/>
                          <w:iCs/>
                        </w:rPr>
                        <w:t>PRACH</w:t>
                      </w:r>
                      <w:r w:rsidRPr="0074787F">
                        <w:rPr>
                          <w:rFonts w:ascii="Times New Roman" w:hAnsi="Times New Roman" w:cs="Times New Roman"/>
                          <w:iCs/>
                        </w:rPr>
                        <w:t xml:space="preserve"> formats</w:t>
                      </w:r>
                      <w:r w:rsidRPr="0074787F">
                        <w:rPr>
                          <w:rFonts w:ascii="Times New Roman" w:eastAsia="宋体" w:hAnsi="Times New Roman" w:cs="Times New Roman"/>
                          <w:iCs/>
                        </w:rPr>
                        <w:t xml:space="preserve">, and </w:t>
                      </w:r>
                      <w:r w:rsidRPr="0074787F">
                        <w:rPr>
                          <w:rFonts w:ascii="Times New Roman" w:eastAsia="宋体" w:hAnsi="Times New Roman" w:cs="Times New Roman"/>
                          <w:szCs w:val="21"/>
                        </w:rPr>
                        <w:t>can also apply to other formats</w:t>
                      </w:r>
                      <w:r w:rsidRPr="0074787F">
                        <w:rPr>
                          <w:rFonts w:ascii="Times New Roman" w:hAnsi="Times New Roman" w:cs="Times New Roman"/>
                          <w:iCs/>
                        </w:rPr>
                        <w:t xml:space="preserve"> when applicable.</w:t>
                      </w:r>
                    </w:p>
                    <w:p w14:paraId="02A188B4" w14:textId="77777777" w:rsidR="00A50296" w:rsidRPr="0074787F" w:rsidRDefault="00A50296">
                      <w:pPr>
                        <w:widowControl/>
                        <w:numPr>
                          <w:ilvl w:val="0"/>
                          <w:numId w:val="15"/>
                        </w:numPr>
                        <w:spacing w:before="120" w:after="120" w:line="276" w:lineRule="auto"/>
                        <w:ind w:hanging="357"/>
                        <w:rPr>
                          <w:rFonts w:ascii="Times New Roman" w:eastAsia="宋体" w:hAnsi="Times New Roman" w:cs="Times New Roman"/>
                        </w:rPr>
                      </w:pPr>
                      <w:r w:rsidRPr="0074787F" w:rsidDel="00FC5447">
                        <w:rPr>
                          <w:rFonts w:ascii="Times New Roman" w:eastAsia="宋体" w:hAnsi="Times New Roman" w:cs="Times New Roman"/>
                        </w:rPr>
                        <w:t xml:space="preserve"> </w:t>
                      </w:r>
                      <w:r w:rsidRPr="0074787F">
                        <w:rPr>
                          <w:rFonts w:ascii="Times New Roman" w:eastAsia="宋体" w:hAnsi="Times New Roman" w:cs="Times New Roman"/>
                        </w:rPr>
                        <w:t>Study and if necessary specify following power domain enhancements</w:t>
                      </w:r>
                    </w:p>
                    <w:p w14:paraId="0A061A31" w14:textId="77777777" w:rsidR="00A50296" w:rsidRPr="0074787F" w:rsidRDefault="00A5029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realize </w:t>
                      </w:r>
                      <w:r w:rsidRPr="0074787F">
                        <w:rPr>
                          <w:rFonts w:ascii="Times New Roman" w:eastAsia="宋体" w:hAnsi="Times New Roman" w:cs="Times New Roman"/>
                          <w:iCs/>
                        </w:rPr>
                        <w:t>i</w:t>
                      </w:r>
                      <w:r w:rsidRPr="0074787F">
                        <w:rPr>
                          <w:rFonts w:ascii="Times New Roman" w:hAnsi="Times New Roman" w:cs="Times New Roman"/>
                          <w:iCs/>
                        </w:rPr>
                        <w:t xml:space="preserve">ncreasing UE power high limit for CA and DC based on Rel-17 RAN4 work on “Increasing UE power high limit for CA and DC”, </w:t>
                      </w:r>
                      <w:r w:rsidRPr="0074787F">
                        <w:rPr>
                          <w:rFonts w:ascii="Times New Roman" w:eastAsia="宋体" w:hAnsi="Times New Roman" w:cs="Times New Roman"/>
                          <w:iCs/>
                        </w:rPr>
                        <w:t xml:space="preserve">in compliance with </w:t>
                      </w:r>
                      <w:r w:rsidRPr="0074787F">
                        <w:rPr>
                          <w:rFonts w:ascii="Times New Roman" w:hAnsi="Times New Roman" w:cs="Times New Roman"/>
                          <w:iCs/>
                        </w:rPr>
                        <w:t>relevant regulations (RAN4, RAN1)</w:t>
                      </w:r>
                    </w:p>
                    <w:p w14:paraId="27277124" w14:textId="77777777" w:rsidR="00A50296" w:rsidRPr="0074787F" w:rsidRDefault="00A50296">
                      <w:pPr>
                        <w:widowControl/>
                        <w:numPr>
                          <w:ilvl w:val="1"/>
                          <w:numId w:val="15"/>
                        </w:numPr>
                        <w:spacing w:before="120" w:after="120" w:line="276" w:lineRule="auto"/>
                        <w:rPr>
                          <w:rFonts w:ascii="Times New Roman" w:hAnsi="Times New Roman" w:cs="Times New Roman"/>
                          <w:iCs/>
                        </w:rPr>
                      </w:pPr>
                      <w:r w:rsidRPr="0074787F">
                        <w:rPr>
                          <w:rFonts w:ascii="Times New Roman" w:hAnsi="Times New Roman" w:cs="Times New Roman"/>
                          <w:iCs/>
                        </w:rPr>
                        <w:t xml:space="preserve">Enhancements to reduce MPR/PAR, including </w:t>
                      </w:r>
                      <w:r w:rsidRPr="0074787F">
                        <w:rPr>
                          <w:rFonts w:ascii="Times New Roman" w:eastAsia="宋体" w:hAnsi="Times New Roman" w:cs="Times New Roman"/>
                          <w:iCs/>
                        </w:rPr>
                        <w:t xml:space="preserve">frequency domain </w:t>
                      </w:r>
                      <w:r w:rsidRPr="0074787F">
                        <w:rPr>
                          <w:rFonts w:ascii="Times New Roman" w:hAnsi="Times New Roman" w:cs="Times New Roman"/>
                          <w:iCs/>
                        </w:rPr>
                        <w:t>spectrum shaping</w:t>
                      </w:r>
                      <w:r w:rsidRPr="0074787F">
                        <w:rPr>
                          <w:rFonts w:ascii="Times New Roman" w:hAnsi="Times New Roman" w:cs="Times New Roman"/>
                        </w:rPr>
                        <w:t xml:space="preserve"> </w:t>
                      </w:r>
                      <w:r w:rsidRPr="0074787F">
                        <w:rPr>
                          <w:rFonts w:ascii="Times New Roman" w:hAnsi="Times New Roman" w:cs="Times New Roman"/>
                          <w:iCs/>
                        </w:rPr>
                        <w:t>with and without spectrum extension for DFT-S-OFDM and tone reservation (RAN4, RAN1)</w:t>
                      </w:r>
                    </w:p>
                    <w:p w14:paraId="2F2C4A69" w14:textId="77777777" w:rsidR="00A50296" w:rsidRPr="0074787F" w:rsidRDefault="00A50296">
                      <w:pPr>
                        <w:widowControl/>
                        <w:numPr>
                          <w:ilvl w:val="0"/>
                          <w:numId w:val="15"/>
                        </w:numPr>
                        <w:spacing w:before="120" w:after="120" w:line="276" w:lineRule="auto"/>
                        <w:ind w:hanging="357"/>
                        <w:rPr>
                          <w:rFonts w:ascii="Times New Roman" w:eastAsia="宋体" w:hAnsi="Times New Roman" w:cs="Times New Roman"/>
                          <w:highlight w:val="yellow"/>
                        </w:rPr>
                      </w:pPr>
                      <w:r w:rsidRPr="0074787F" w:rsidDel="007843FE">
                        <w:rPr>
                          <w:rFonts w:ascii="Times New Roman" w:hAnsi="Times New Roman" w:cs="Times New Roman"/>
                          <w:iCs/>
                          <w:lang w:eastAsia="ja-JP"/>
                        </w:rPr>
                        <w:t xml:space="preserve"> </w:t>
                      </w:r>
                      <w:r w:rsidRPr="0074787F">
                        <w:rPr>
                          <w:rFonts w:ascii="Times New Roman" w:eastAsia="宋体" w:hAnsi="Times New Roman" w:cs="Times New Roman"/>
                          <w:highlight w:val="yellow"/>
                        </w:rPr>
                        <w:t xml:space="preserve">Specify </w:t>
                      </w:r>
                      <w:r w:rsidRPr="0074787F">
                        <w:rPr>
                          <w:rFonts w:ascii="Times New Roman" w:eastAsia="宋体" w:hAnsi="Times New Roman" w:cs="Times New Roman"/>
                          <w:szCs w:val="21"/>
                          <w:highlight w:val="yellow"/>
                        </w:rPr>
                        <w:t>enhancements to support dynamic switching between DFT-S-OFDM and CP-OFDM (RAN1)</w:t>
                      </w:r>
                    </w:p>
                    <w:p w14:paraId="6B115456" w14:textId="77777777" w:rsidR="00A50296" w:rsidRPr="0074787F" w:rsidRDefault="00A50296"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1FA4ADC6" w14:textId="19AAC3AE" w:rsidR="00131397" w:rsidRDefault="00243ACB" w:rsidP="0074787F">
      <w:pPr>
        <w:widowControl/>
        <w:spacing w:before="120" w:after="120" w:line="276" w:lineRule="auto"/>
        <w:rPr>
          <w:rFonts w:ascii="Times New Roman" w:eastAsia="等线" w:hAnsi="Times New Roman" w:cs="Times New Roman"/>
          <w:iCs/>
          <w:szCs w:val="21"/>
        </w:rPr>
      </w:pPr>
      <w:r w:rsidRPr="00195B0E">
        <w:rPr>
          <w:rFonts w:ascii="Times New Roman" w:eastAsia="等线" w:hAnsi="Times New Roman" w:cs="Times New Roman"/>
          <w:iCs/>
          <w:szCs w:val="21"/>
        </w:rPr>
        <w:t>Coverage enhancement is one of the key factors for communication networks. At present in real deployment</w:t>
      </w:r>
      <w:r w:rsidR="00D364E6">
        <w:rPr>
          <w:rFonts w:ascii="Times New Roman" w:eastAsia="等线" w:hAnsi="Times New Roman" w:cs="Times New Roman"/>
          <w:iCs/>
          <w:szCs w:val="21"/>
        </w:rPr>
        <w:t>s</w:t>
      </w:r>
      <w:r w:rsidRPr="00195B0E">
        <w:rPr>
          <w:rFonts w:ascii="Times New Roman" w:eastAsia="等线" w:hAnsi="Times New Roman" w:cs="Times New Roman"/>
          <w:iCs/>
          <w:szCs w:val="21"/>
        </w:rPr>
        <w:t>, upli</w:t>
      </w:r>
      <w:r w:rsidR="00E627EC">
        <w:rPr>
          <w:rFonts w:ascii="Times New Roman" w:eastAsia="等线" w:hAnsi="Times New Roman" w:cs="Times New Roman"/>
          <w:iCs/>
          <w:szCs w:val="21"/>
        </w:rPr>
        <w:t>nk transmission and coverage have</w:t>
      </w:r>
      <w:r w:rsidRPr="00195B0E">
        <w:rPr>
          <w:rFonts w:ascii="Times New Roman" w:eastAsia="等线" w:hAnsi="Times New Roman" w:cs="Times New Roman"/>
          <w:iCs/>
          <w:szCs w:val="21"/>
        </w:rPr>
        <w:t xml:space="preserve"> always been the bottleneck</w:t>
      </w:r>
      <w:r w:rsidR="00195B0E" w:rsidRPr="00195B0E">
        <w:rPr>
          <w:rFonts w:ascii="Times New Roman" w:eastAsia="等线" w:hAnsi="Times New Roman" w:cs="Times New Roman"/>
          <w:iCs/>
          <w:szCs w:val="21"/>
        </w:rPr>
        <w:t xml:space="preserve"> of the system</w:t>
      </w:r>
      <w:r w:rsidR="00D364E6">
        <w:rPr>
          <w:rFonts w:ascii="Times New Roman" w:eastAsia="等线" w:hAnsi="Times New Roman" w:cs="Times New Roman"/>
          <w:iCs/>
          <w:szCs w:val="21"/>
        </w:rPr>
        <w:t xml:space="preserve"> performance.</w:t>
      </w:r>
      <w:r w:rsidR="00DD61E2">
        <w:rPr>
          <w:rFonts w:ascii="Times New Roman" w:eastAsia="等线" w:hAnsi="Times New Roman" w:cs="Times New Roman"/>
          <w:iCs/>
          <w:szCs w:val="21"/>
        </w:rPr>
        <w:t xml:space="preserve"> </w:t>
      </w:r>
    </w:p>
    <w:p w14:paraId="490B1737" w14:textId="19BB5D63" w:rsidR="00BE1D8E" w:rsidRPr="00CE0424" w:rsidRDefault="00BE1D8E" w:rsidP="00BE1D8E">
      <w:pPr>
        <w:pStyle w:val="1"/>
      </w:pPr>
      <w:r>
        <w:lastRenderedPageBreak/>
        <w:t>2</w:t>
      </w:r>
      <w:r>
        <w:tab/>
        <w:t>Discussion</w:t>
      </w:r>
    </w:p>
    <w:p w14:paraId="5BA4EEAC" w14:textId="4B29D8C4" w:rsidR="00243ACB" w:rsidRDefault="00D364E6" w:rsidP="0074787F">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 xml:space="preserve">In </w:t>
      </w:r>
      <w:r w:rsidR="00243ACB" w:rsidRPr="00195B0E">
        <w:rPr>
          <w:rFonts w:ascii="Times New Roman" w:eastAsia="等线" w:hAnsi="Times New Roman" w:cs="Times New Roman"/>
          <w:iCs/>
          <w:szCs w:val="21"/>
        </w:rPr>
        <w:t xml:space="preserve">NR, </w:t>
      </w:r>
      <w:r w:rsidR="00DD61E2" w:rsidRPr="00195B0E">
        <w:rPr>
          <w:rFonts w:ascii="Times New Roman" w:eastAsia="等线" w:hAnsi="Times New Roman" w:cs="Times New Roman"/>
          <w:iCs/>
          <w:szCs w:val="21"/>
        </w:rPr>
        <w:t>two waveforms</w:t>
      </w:r>
      <w:r w:rsidR="00DD61E2">
        <w:rPr>
          <w:rFonts w:ascii="Times New Roman" w:eastAsia="等线" w:hAnsi="Times New Roman" w:cs="Times New Roman"/>
          <w:iCs/>
          <w:szCs w:val="21"/>
        </w:rPr>
        <w:t xml:space="preserve"> of DFT-s-OFDM and CP-OFDM can be applied for the uplink. Unlike LTE, a consistent </w:t>
      </w:r>
      <w:r w:rsidR="00195B0E" w:rsidRPr="00195B0E">
        <w:rPr>
          <w:rFonts w:ascii="Times New Roman" w:eastAsia="等线" w:hAnsi="Times New Roman" w:cs="Times New Roman"/>
          <w:iCs/>
          <w:szCs w:val="21"/>
        </w:rPr>
        <w:t>CP-OFDM</w:t>
      </w:r>
      <w:r w:rsidR="00DD61E2">
        <w:rPr>
          <w:rFonts w:ascii="Times New Roman" w:eastAsia="等线" w:hAnsi="Times New Roman" w:cs="Times New Roman"/>
          <w:iCs/>
          <w:szCs w:val="21"/>
        </w:rPr>
        <w:t xml:space="preserve"> waveform</w:t>
      </w:r>
      <w:r w:rsidR="00195B0E" w:rsidRPr="00195B0E">
        <w:rPr>
          <w:rFonts w:ascii="Times New Roman" w:eastAsia="等线" w:hAnsi="Times New Roman" w:cs="Times New Roman"/>
          <w:iCs/>
          <w:szCs w:val="21"/>
        </w:rPr>
        <w:t xml:space="preserve"> </w:t>
      </w:r>
      <w:r>
        <w:rPr>
          <w:rFonts w:ascii="Times New Roman" w:eastAsia="等线" w:hAnsi="Times New Roman" w:cs="Times New Roman"/>
          <w:iCs/>
          <w:szCs w:val="21"/>
        </w:rPr>
        <w:t xml:space="preserve">for the uplink same as </w:t>
      </w:r>
      <w:r w:rsidR="00243ACB" w:rsidRPr="00195B0E">
        <w:rPr>
          <w:rFonts w:ascii="Times New Roman" w:eastAsia="等线" w:hAnsi="Times New Roman" w:cs="Times New Roman"/>
          <w:iCs/>
          <w:szCs w:val="21"/>
        </w:rPr>
        <w:t xml:space="preserve">downlink </w:t>
      </w:r>
      <w:r w:rsidR="00DD61E2">
        <w:rPr>
          <w:rFonts w:ascii="Times New Roman" w:eastAsia="等线" w:hAnsi="Times New Roman" w:cs="Times New Roman"/>
          <w:iCs/>
          <w:szCs w:val="21"/>
        </w:rPr>
        <w:t>is preferred which can</w:t>
      </w:r>
      <w:r w:rsidR="00195B0E">
        <w:rPr>
          <w:rFonts w:ascii="Times New Roman" w:eastAsia="等线" w:hAnsi="Times New Roman" w:cs="Times New Roman"/>
          <w:iCs/>
          <w:szCs w:val="21"/>
        </w:rPr>
        <w:t xml:space="preserve"> benefit</w:t>
      </w:r>
      <w:r>
        <w:rPr>
          <w:rFonts w:ascii="Times New Roman" w:eastAsia="等线" w:hAnsi="Times New Roman" w:cs="Times New Roman"/>
          <w:iCs/>
          <w:szCs w:val="21"/>
        </w:rPr>
        <w:t xml:space="preserve"> the system design and implementation</w:t>
      </w:r>
      <w:r w:rsidR="00131397">
        <w:rPr>
          <w:rFonts w:ascii="Times New Roman" w:eastAsia="等线" w:hAnsi="Times New Roman" w:cs="Times New Roman"/>
          <w:iCs/>
          <w:szCs w:val="21"/>
        </w:rPr>
        <w:t>. Considering t</w:t>
      </w:r>
      <w:r>
        <w:rPr>
          <w:rFonts w:ascii="Times New Roman" w:eastAsia="等线" w:hAnsi="Times New Roman" w:cs="Times New Roman"/>
          <w:iCs/>
          <w:szCs w:val="21"/>
        </w:rPr>
        <w:t xml:space="preserve">he </w:t>
      </w:r>
      <w:r w:rsidR="00131397">
        <w:rPr>
          <w:rFonts w:ascii="Times New Roman" w:eastAsia="等线" w:hAnsi="Times New Roman" w:cs="Times New Roman"/>
          <w:iCs/>
          <w:szCs w:val="21"/>
        </w:rPr>
        <w:t xml:space="preserve">better </w:t>
      </w:r>
      <w:r>
        <w:rPr>
          <w:rFonts w:ascii="Times New Roman" w:eastAsia="等线" w:hAnsi="Times New Roman" w:cs="Times New Roman"/>
          <w:iCs/>
          <w:szCs w:val="21"/>
        </w:rPr>
        <w:t>PAPR</w:t>
      </w:r>
      <w:r w:rsidR="00131397">
        <w:rPr>
          <w:rFonts w:ascii="Times New Roman" w:eastAsia="等线" w:hAnsi="Times New Roman" w:cs="Times New Roman"/>
          <w:iCs/>
          <w:szCs w:val="21"/>
        </w:rPr>
        <w:t>/CM characteristics</w:t>
      </w:r>
      <w:r>
        <w:rPr>
          <w:rFonts w:ascii="Times New Roman" w:eastAsia="等线" w:hAnsi="Times New Roman" w:cs="Times New Roman"/>
          <w:iCs/>
          <w:szCs w:val="21"/>
        </w:rPr>
        <w:t xml:space="preserve"> of DFT-s-OFDM</w:t>
      </w:r>
      <w:r w:rsidR="00243ACB" w:rsidRPr="00195B0E">
        <w:rPr>
          <w:rFonts w:ascii="Times New Roman" w:eastAsia="等线" w:hAnsi="Times New Roman" w:cs="Times New Roman"/>
          <w:iCs/>
          <w:szCs w:val="21"/>
        </w:rPr>
        <w:t xml:space="preserve"> waveform</w:t>
      </w:r>
      <w:r w:rsidR="00131397">
        <w:rPr>
          <w:rFonts w:ascii="Times New Roman" w:eastAsia="等线" w:hAnsi="Times New Roman" w:cs="Times New Roman"/>
          <w:iCs/>
          <w:szCs w:val="21"/>
        </w:rPr>
        <w:t>, it</w:t>
      </w:r>
      <w:r w:rsidR="00243ACB" w:rsidRPr="00195B0E">
        <w:rPr>
          <w:rFonts w:ascii="Times New Roman" w:eastAsia="等线" w:hAnsi="Times New Roman" w:cs="Times New Roman"/>
          <w:iCs/>
          <w:szCs w:val="21"/>
        </w:rPr>
        <w:t xml:space="preserve"> is</w:t>
      </w:r>
      <w:r w:rsidR="00131397">
        <w:rPr>
          <w:rFonts w:ascii="Times New Roman" w:eastAsia="等线" w:hAnsi="Times New Roman" w:cs="Times New Roman"/>
          <w:iCs/>
          <w:szCs w:val="21"/>
        </w:rPr>
        <w:t xml:space="preserve"> more</w:t>
      </w:r>
      <w:r w:rsidR="00243ACB" w:rsidRPr="00195B0E">
        <w:rPr>
          <w:rFonts w:ascii="Times New Roman" w:eastAsia="等线" w:hAnsi="Times New Roman" w:cs="Times New Roman"/>
          <w:iCs/>
          <w:szCs w:val="21"/>
        </w:rPr>
        <w:t xml:space="preserve"> </w:t>
      </w:r>
      <w:r w:rsidR="00131397">
        <w:rPr>
          <w:rFonts w:ascii="Times New Roman" w:eastAsia="等线" w:hAnsi="Times New Roman" w:cs="Times New Roman"/>
          <w:iCs/>
          <w:szCs w:val="21"/>
        </w:rPr>
        <w:t xml:space="preserve">suitable for </w:t>
      </w:r>
      <w:r>
        <w:rPr>
          <w:rFonts w:ascii="Times New Roman" w:eastAsia="等线" w:hAnsi="Times New Roman" w:cs="Times New Roman"/>
          <w:iCs/>
          <w:szCs w:val="21"/>
        </w:rPr>
        <w:t>cell-edge UEs</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to achieve a</w:t>
      </w:r>
      <w:r w:rsidR="00131397">
        <w:rPr>
          <w:rFonts w:ascii="Times New Roman" w:eastAsia="等线" w:hAnsi="Times New Roman" w:cs="Times New Roman"/>
          <w:iCs/>
          <w:szCs w:val="21"/>
        </w:rPr>
        <w:t xml:space="preserve"> better coverage and performance. In Rel-16</w:t>
      </w:r>
      <w:r w:rsidR="00131397">
        <w:rPr>
          <w:rFonts w:ascii="Times New Roman" w:eastAsia="等线" w:hAnsi="Times New Roman" w:cs="Times New Roman" w:hint="eastAsia"/>
          <w:iCs/>
          <w:szCs w:val="21"/>
        </w:rPr>
        <w:t>,</w:t>
      </w:r>
      <w:r w:rsidR="00131397">
        <w:rPr>
          <w:rFonts w:ascii="Times New Roman" w:eastAsia="等线" w:hAnsi="Times New Roman" w:cs="Times New Roman"/>
          <w:iCs/>
          <w:szCs w:val="21"/>
        </w:rPr>
        <w:t xml:space="preserve"> </w:t>
      </w:r>
      <w:r w:rsidR="00FA68C5">
        <w:rPr>
          <w:rFonts w:ascii="Times New Roman" w:eastAsia="等线" w:hAnsi="Times New Roman" w:cs="Times New Roman"/>
          <w:iCs/>
          <w:szCs w:val="21"/>
        </w:rPr>
        <w:t xml:space="preserve">some </w:t>
      </w:r>
      <w:r w:rsidR="00131397">
        <w:rPr>
          <w:rFonts w:ascii="Times New Roman" w:eastAsia="等线" w:hAnsi="Times New Roman" w:cs="Times New Roman"/>
          <w:iCs/>
          <w:szCs w:val="21"/>
        </w:rPr>
        <w:t xml:space="preserve">PAPR enhancements was </w:t>
      </w:r>
      <w:r w:rsidR="00FA68C5">
        <w:rPr>
          <w:rFonts w:ascii="Times New Roman" w:eastAsia="等线" w:hAnsi="Times New Roman" w:cs="Times New Roman"/>
          <w:iCs/>
          <w:szCs w:val="21"/>
        </w:rPr>
        <w:t xml:space="preserve">also </w:t>
      </w:r>
      <w:r w:rsidR="00131397">
        <w:rPr>
          <w:rFonts w:ascii="Times New Roman" w:eastAsia="等线" w:hAnsi="Times New Roman" w:cs="Times New Roman"/>
          <w:iCs/>
          <w:szCs w:val="21"/>
        </w:rPr>
        <w:t>introduced for the DMRS with Pi/2 BPSK modulation</w:t>
      </w:r>
      <w:r w:rsidR="00FA68C5">
        <w:rPr>
          <w:rFonts w:ascii="Times New Roman" w:eastAsia="等线" w:hAnsi="Times New Roman" w:cs="Times New Roman"/>
          <w:iCs/>
          <w:szCs w:val="21"/>
        </w:rPr>
        <w:t xml:space="preserve"> for the DFT-s-OFDM waveform to maintain a low PAPR</w:t>
      </w:r>
      <w:r w:rsidR="00975B55">
        <w:rPr>
          <w:rFonts w:ascii="Times New Roman" w:eastAsia="等线" w:hAnsi="Times New Roman" w:cs="Times New Roman"/>
          <w:iCs/>
          <w:szCs w:val="21"/>
        </w:rPr>
        <w:t>/CM</w:t>
      </w:r>
      <w:r w:rsidR="00FA68C5">
        <w:rPr>
          <w:rFonts w:ascii="Times New Roman" w:eastAsia="等线" w:hAnsi="Times New Roman" w:cs="Times New Roman"/>
          <w:iCs/>
          <w:szCs w:val="21"/>
        </w:rPr>
        <w:t xml:space="preserve"> performance. Currently, the waveform used in the uplink is RRC-configured and </w:t>
      </w:r>
      <w:r w:rsidR="00CB1172">
        <w:rPr>
          <w:rFonts w:ascii="Times New Roman" w:eastAsia="等线" w:hAnsi="Times New Roman" w:cs="Times New Roman"/>
          <w:iCs/>
          <w:szCs w:val="21"/>
        </w:rPr>
        <w:t>the switching between CP-OFDM and DFT-s-OFDM needs RRC reconfiguration</w:t>
      </w:r>
      <w:r w:rsidR="00FA68C5">
        <w:rPr>
          <w:rFonts w:ascii="Times New Roman" w:eastAsia="等线" w:hAnsi="Times New Roman" w:cs="Times New Roman"/>
          <w:iCs/>
          <w:szCs w:val="21"/>
        </w:rPr>
        <w:t>. This limitation imposes a large barrier to switch over to DFT-s-OFDM wavef</w:t>
      </w:r>
      <w:r w:rsidR="00CB1172">
        <w:rPr>
          <w:rFonts w:ascii="Times New Roman" w:eastAsia="等线" w:hAnsi="Times New Roman" w:cs="Times New Roman"/>
          <w:iCs/>
          <w:szCs w:val="21"/>
        </w:rPr>
        <w:t>orm for cell-edge UEs</w:t>
      </w:r>
      <w:r w:rsidR="00A12A53">
        <w:rPr>
          <w:rFonts w:ascii="Times New Roman" w:eastAsia="等线" w:hAnsi="Times New Roman" w:cs="Times New Roman"/>
          <w:iCs/>
          <w:szCs w:val="21"/>
        </w:rPr>
        <w:t>. Thus we agree the flexible assessment</w:t>
      </w:r>
      <w:r w:rsidR="00975B55">
        <w:rPr>
          <w:rFonts w:ascii="Times New Roman" w:eastAsia="等线" w:hAnsi="Times New Roman" w:cs="Times New Roman"/>
          <w:iCs/>
          <w:szCs w:val="21"/>
        </w:rPr>
        <w:t xml:space="preserve"> </w:t>
      </w:r>
      <w:r w:rsidR="00A12A53">
        <w:rPr>
          <w:rFonts w:ascii="Times New Roman" w:eastAsia="等线" w:hAnsi="Times New Roman" w:cs="Times New Roman"/>
          <w:iCs/>
          <w:szCs w:val="21"/>
        </w:rPr>
        <w:t xml:space="preserve">of DFT-s-OFDM </w:t>
      </w:r>
      <w:r w:rsidR="00975B55">
        <w:rPr>
          <w:rFonts w:ascii="Times New Roman" w:eastAsia="等线" w:hAnsi="Times New Roman" w:cs="Times New Roman"/>
          <w:iCs/>
          <w:szCs w:val="21"/>
        </w:rPr>
        <w:t xml:space="preserve">should be pursued. </w:t>
      </w:r>
    </w:p>
    <w:p w14:paraId="08C6EA1A" w14:textId="588D0F30" w:rsidR="008C51F1" w:rsidRDefault="00042792" w:rsidP="008C51F1">
      <w:pPr>
        <w:widowControl/>
        <w:spacing w:before="120" w:after="120" w:line="276" w:lineRule="auto"/>
        <w:rPr>
          <w:rFonts w:ascii="Times New Roman" w:eastAsia="等线" w:hAnsi="Times New Roman" w:cs="Times New Roman"/>
          <w:iCs/>
          <w:szCs w:val="21"/>
        </w:rPr>
      </w:pPr>
      <w:r>
        <w:rPr>
          <w:rFonts w:ascii="Times New Roman" w:eastAsia="等线" w:hAnsi="Times New Roman" w:cs="Times New Roman"/>
          <w:iCs/>
          <w:szCs w:val="21"/>
        </w:rPr>
        <w:t>A lot of debates were held at</w:t>
      </w:r>
      <w:r w:rsidR="008C51F1">
        <w:rPr>
          <w:rFonts w:ascii="Times New Roman" w:eastAsia="等线" w:hAnsi="Times New Roman" w:cs="Times New Roman"/>
          <w:iCs/>
          <w:szCs w:val="21"/>
        </w:rPr>
        <w:t xml:space="preserve"> the stage of the WID, in our understanding of the scope, the dynamic switching is to enhance the switching between CP-OFDM and RANK-1 DFT-s-OFDM. </w:t>
      </w:r>
    </w:p>
    <w:p w14:paraId="445843FD" w14:textId="50AC2BBD"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30E5A067" w14:textId="2FA4C93A" w:rsidR="00E7454B" w:rsidRPr="001133C5" w:rsidRDefault="001133C5" w:rsidP="001133C5">
      <w:pPr>
        <w:pStyle w:val="aa"/>
        <w:rPr>
          <w:rFonts w:eastAsia="等线"/>
        </w:rPr>
      </w:pPr>
      <w:r>
        <w:rPr>
          <w:noProof/>
        </w:rPr>
        <mc:AlternateContent>
          <mc:Choice Requires="wps">
            <w:drawing>
              <wp:inline distT="0" distB="0" distL="0" distR="0" wp14:anchorId="218B0F40" wp14:editId="6ED4C032">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06AD4F1" w14:textId="77777777" w:rsidR="00A50296" w:rsidRPr="001133C5" w:rsidRDefault="00A50296" w:rsidP="001133C5">
                            <w:pPr>
                              <w:rPr>
                                <w:rFonts w:ascii="Times New Roman" w:hAnsi="Times New Roman"/>
                                <w:szCs w:val="20"/>
                                <w:highlight w:val="green"/>
                              </w:rPr>
                            </w:pPr>
                            <w:r w:rsidRPr="001133C5">
                              <w:rPr>
                                <w:rFonts w:ascii="Times New Roman" w:hAnsi="Times New Roman"/>
                                <w:szCs w:val="20"/>
                                <w:highlight w:val="green"/>
                              </w:rPr>
                              <w:t>Agreement</w:t>
                            </w:r>
                          </w:p>
                          <w:p w14:paraId="2F3AE95A" w14:textId="60708E30" w:rsidR="00A50296" w:rsidRDefault="00A50296">
                            <w:pPr>
                              <w:pStyle w:val="aff0"/>
                              <w:numPr>
                                <w:ilvl w:val="0"/>
                                <w:numId w:val="16"/>
                              </w:numPr>
                              <w:rPr>
                                <w:rFonts w:ascii="Times New Roman" w:hAnsi="Times New Roman"/>
                                <w:szCs w:val="20"/>
                              </w:rPr>
                            </w:pPr>
                            <w:r w:rsidRPr="001133C5">
                              <w:rPr>
                                <w:rFonts w:ascii="Times New Roman" w:hAnsi="Times New Roman"/>
                                <w:szCs w:val="20"/>
                              </w:rPr>
                              <w:t>Dynamic waveform switching enhancement in R18 is only applicable to PUSCH channel.</w:t>
                            </w:r>
                          </w:p>
                          <w:p w14:paraId="590BB714" w14:textId="77777777" w:rsidR="00A50296" w:rsidRPr="00973D45" w:rsidRDefault="00A50296" w:rsidP="00763986">
                            <w:pPr>
                              <w:pStyle w:val="aff0"/>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8B0F40"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JlE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iFn&#10;RrSQ6En1gX2hnp1FdjrrJ0h6tEgLPdxQ+eD3cMam+9q18RftMMTB8/bIbQSTcI6KYT4eXXAmESuK&#10;8SgfJvaz18+t8+GropZFo+QO4iVOxWbhA0pB6iElvuZJN9W80Tpd4sCoG+3YRkBqHVKR+OJNljas&#10;QylnF3kCfhOL0Mfvl1rIH7HNtwi4aQNnJGXXfLRCv+wThUdi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EwAmURQAgAAqQQAAA4AAAAAAAAAAAAAAAAALgIAAGRycy9lMm9Eb2MueG1sUEsBAi0AFAAGAAgA&#10;AAAhAOoOSXTcAAAABQEAAA8AAAAAAAAAAAAAAAAAqgQAAGRycy9kb3ducmV2LnhtbFBLBQYAAAAA&#10;BAAEAPMAAACzBQAAAAA=&#10;" fillcolor="white [3201]" strokeweight=".5pt">
                <v:textbox style="mso-fit-shape-to-text:t">
                  <w:txbxContent>
                    <w:p w14:paraId="306AD4F1" w14:textId="77777777" w:rsidR="00A50296" w:rsidRPr="001133C5" w:rsidRDefault="00A50296" w:rsidP="001133C5">
                      <w:pPr>
                        <w:rPr>
                          <w:rFonts w:ascii="Times New Roman" w:hAnsi="Times New Roman"/>
                          <w:szCs w:val="20"/>
                          <w:highlight w:val="green"/>
                        </w:rPr>
                      </w:pPr>
                      <w:r w:rsidRPr="001133C5">
                        <w:rPr>
                          <w:rFonts w:ascii="Times New Roman" w:hAnsi="Times New Roman"/>
                          <w:szCs w:val="20"/>
                          <w:highlight w:val="green"/>
                        </w:rPr>
                        <w:t>Agreement</w:t>
                      </w:r>
                    </w:p>
                    <w:p w14:paraId="2F3AE95A" w14:textId="60708E30" w:rsidR="00A50296" w:rsidRDefault="00A50296">
                      <w:pPr>
                        <w:pStyle w:val="aff0"/>
                        <w:numPr>
                          <w:ilvl w:val="0"/>
                          <w:numId w:val="16"/>
                        </w:numPr>
                        <w:rPr>
                          <w:rFonts w:ascii="Times New Roman" w:hAnsi="Times New Roman"/>
                          <w:szCs w:val="20"/>
                        </w:rPr>
                      </w:pPr>
                      <w:r w:rsidRPr="001133C5">
                        <w:rPr>
                          <w:rFonts w:ascii="Times New Roman" w:hAnsi="Times New Roman"/>
                          <w:szCs w:val="20"/>
                        </w:rPr>
                        <w:t>Dynamic waveform switching enhancement in R18 is only applicable to PUSCH channel.</w:t>
                      </w:r>
                    </w:p>
                    <w:p w14:paraId="590BB714" w14:textId="77777777" w:rsidR="00A50296" w:rsidRPr="00973D45" w:rsidRDefault="00A50296" w:rsidP="00763986">
                      <w:pPr>
                        <w:pStyle w:val="aff0"/>
                        <w:rPr>
                          <w:rFonts w:ascii="Times New Roman" w:hAnsi="Times New Roman"/>
                          <w:szCs w:val="20"/>
                        </w:rPr>
                      </w:pPr>
                    </w:p>
                  </w:txbxContent>
                </v:textbox>
                <w10:anchorlock/>
              </v:shape>
            </w:pict>
          </mc:Fallback>
        </mc:AlternateContent>
      </w:r>
    </w:p>
    <w:p w14:paraId="635AB655" w14:textId="222BB76E" w:rsidR="00F80740" w:rsidRDefault="00F80740" w:rsidP="0074787F">
      <w:pPr>
        <w:widowControl/>
        <w:spacing w:before="120" w:after="120" w:line="276" w:lineRule="auto"/>
        <w:rPr>
          <w:rFonts w:ascii="Times New Roman" w:eastAsia="等线" w:hAnsi="Times New Roman" w:cs="Times New Roman"/>
          <w:b/>
          <w:i/>
          <w:iCs/>
          <w:szCs w:val="21"/>
        </w:rPr>
      </w:pPr>
      <w:r>
        <w:rPr>
          <w:rFonts w:ascii="Times New Roman" w:eastAsia="等线" w:hAnsi="Times New Roman" w:cs="Times New Roman"/>
          <w:iCs/>
          <w:szCs w:val="21"/>
        </w:rPr>
        <w:t>For PUSCH, this switch</w:t>
      </w:r>
      <w:r w:rsidR="004B1C5B">
        <w:rPr>
          <w:rFonts w:ascii="Times New Roman" w:eastAsia="等线" w:hAnsi="Times New Roman" w:cs="Times New Roman"/>
          <w:iCs/>
          <w:szCs w:val="21"/>
        </w:rPr>
        <w:t>ing flexibility would be beneficial if it can be applicable</w:t>
      </w:r>
      <w:r>
        <w:rPr>
          <w:rFonts w:ascii="Times New Roman" w:eastAsia="等线" w:hAnsi="Times New Roman" w:cs="Times New Roman"/>
          <w:iCs/>
          <w:szCs w:val="21"/>
        </w:rPr>
        <w:t xml:space="preserve"> to both DG PUSCH and CG PUSCH because of the same d</w:t>
      </w:r>
      <w:r w:rsidR="004B1C5B">
        <w:rPr>
          <w:rFonts w:ascii="Times New Roman" w:eastAsia="等线" w:hAnsi="Times New Roman" w:cs="Times New Roman"/>
          <w:iCs/>
          <w:szCs w:val="21"/>
        </w:rPr>
        <w:t xml:space="preserve">emands for coverage enhancements, especially when considering URLLC traffic </w:t>
      </w:r>
      <w:r w:rsidR="00CE5CA1">
        <w:rPr>
          <w:rFonts w:ascii="Times New Roman" w:eastAsia="等线" w:hAnsi="Times New Roman" w:cs="Times New Roman"/>
          <w:iCs/>
          <w:szCs w:val="21"/>
        </w:rPr>
        <w:t xml:space="preserve">data </w:t>
      </w:r>
      <w:r w:rsidR="004B1C5B">
        <w:rPr>
          <w:rFonts w:ascii="Times New Roman" w:eastAsia="等线" w:hAnsi="Times New Roman" w:cs="Times New Roman"/>
          <w:iCs/>
          <w:szCs w:val="21"/>
        </w:rPr>
        <w:t>requires even more robustness.</w:t>
      </w:r>
    </w:p>
    <w:p w14:paraId="4C5F9E82" w14:textId="43519316" w:rsidR="001F3A0B" w:rsidRPr="0072150E" w:rsidRDefault="00F172D3" w:rsidP="0072150E">
      <w:pPr>
        <w:widowControl/>
        <w:spacing w:before="120" w:after="120" w:line="276" w:lineRule="auto"/>
        <w:rPr>
          <w:rFonts w:ascii="Times New Roman" w:eastAsia="等线" w:hAnsi="Times New Roman" w:cs="Times New Roman"/>
          <w:b/>
          <w:i/>
          <w:iCs/>
          <w:szCs w:val="21"/>
        </w:rPr>
      </w:pPr>
      <w:r w:rsidRPr="007A6C0E">
        <w:rPr>
          <w:rFonts w:ascii="Times New Roman" w:eastAsia="等线" w:hAnsi="Times New Roman" w:cs="Times New Roman"/>
          <w:b/>
          <w:i/>
          <w:iCs/>
          <w:szCs w:val="21"/>
        </w:rPr>
        <w:t xml:space="preserve">Proposal 1: </w:t>
      </w:r>
      <w:r w:rsidR="007A6C0E" w:rsidRPr="007A6C0E">
        <w:rPr>
          <w:rFonts w:ascii="Times New Roman" w:eastAsia="等线" w:hAnsi="Times New Roman" w:cs="Times New Roman"/>
          <w:b/>
          <w:i/>
          <w:iCs/>
          <w:szCs w:val="21"/>
        </w:rPr>
        <w:t>For PUSCH, the dynamic switching between CP-OFDM and DFT-s-OFDM supp</w:t>
      </w:r>
      <w:r w:rsidR="003455C5">
        <w:rPr>
          <w:rFonts w:ascii="Times New Roman" w:eastAsia="等线" w:hAnsi="Times New Roman" w:cs="Times New Roman"/>
          <w:b/>
          <w:i/>
          <w:iCs/>
          <w:szCs w:val="21"/>
        </w:rPr>
        <w:t>orts both D</w:t>
      </w:r>
      <w:r w:rsidR="0070630B">
        <w:rPr>
          <w:rFonts w:ascii="Times New Roman" w:eastAsia="等线" w:hAnsi="Times New Roman" w:cs="Times New Roman"/>
          <w:b/>
          <w:i/>
          <w:iCs/>
          <w:szCs w:val="21"/>
        </w:rPr>
        <w:t xml:space="preserve">G PUSCH and </w:t>
      </w:r>
      <w:r w:rsidR="003455C5">
        <w:rPr>
          <w:rFonts w:ascii="Times New Roman" w:eastAsia="等线" w:hAnsi="Times New Roman" w:cs="Times New Roman"/>
          <w:b/>
          <w:i/>
          <w:iCs/>
          <w:szCs w:val="21"/>
        </w:rPr>
        <w:t>C</w:t>
      </w:r>
      <w:r w:rsidR="0070630B">
        <w:rPr>
          <w:rFonts w:ascii="Times New Roman" w:eastAsia="等线" w:hAnsi="Times New Roman" w:cs="Times New Roman"/>
          <w:b/>
          <w:i/>
          <w:iCs/>
          <w:szCs w:val="21"/>
        </w:rPr>
        <w:t>G PUSCH, at least CG-PUSCH Type 2.</w:t>
      </w:r>
    </w:p>
    <w:bookmarkEnd w:id="0"/>
    <w:p w14:paraId="6EC13CF1" w14:textId="55D73001" w:rsidR="00A50296" w:rsidRDefault="00A50296" w:rsidP="00A50296">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mechanism of DSW</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064BD886" w14:textId="77777777" w:rsidR="00A50296" w:rsidRDefault="00A50296" w:rsidP="00A50296">
      <w:pPr>
        <w:pStyle w:val="aa"/>
      </w:pPr>
      <w:r>
        <w:rPr>
          <w:noProof/>
        </w:rPr>
        <w:lastRenderedPageBreak/>
        <mc:AlternateContent>
          <mc:Choice Requires="wps">
            <w:drawing>
              <wp:inline distT="0" distB="0" distL="0" distR="0" wp14:anchorId="6BC14F6D" wp14:editId="7210EF9F">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02668D4" w14:textId="77777777" w:rsidR="00A50296" w:rsidRPr="00251BA6" w:rsidRDefault="00A50296" w:rsidP="00A50296">
                            <w:pPr>
                              <w:rPr>
                                <w:rFonts w:ascii="Times New Roman" w:hAnsi="Times New Roman"/>
                                <w:szCs w:val="20"/>
                                <w:highlight w:val="darkYellow"/>
                              </w:rPr>
                            </w:pPr>
                            <w:r w:rsidRPr="00251BA6">
                              <w:rPr>
                                <w:rFonts w:ascii="Times New Roman" w:hAnsi="Times New Roman"/>
                                <w:b/>
                                <w:bCs/>
                                <w:szCs w:val="20"/>
                                <w:highlight w:val="darkYellow"/>
                              </w:rPr>
                              <w:t>Working Assumption</w:t>
                            </w:r>
                          </w:p>
                          <w:p w14:paraId="6C9068C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7B116DD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Alt 1: Indication from an UL scheduling DCI</w:t>
                            </w:r>
                          </w:p>
                          <w:p w14:paraId="66B0BEFA"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1-A: New field in scheduling DCI</w:t>
                            </w:r>
                          </w:p>
                          <w:p w14:paraId="259B7B3A"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58D323F4" w14:textId="77777777" w:rsidR="00A50296" w:rsidRPr="00D407AF" w:rsidRDefault="00A5029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173736"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TDRA table</w:t>
                            </w:r>
                          </w:p>
                          <w:p w14:paraId="10ADD7DB"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MCS table(s)</w:t>
                            </w:r>
                          </w:p>
                          <w:p w14:paraId="783E99BD"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solutions not precluded</w:t>
                            </w:r>
                          </w:p>
                          <w:p w14:paraId="149CD5CF" w14:textId="77777777" w:rsidR="00A50296" w:rsidRPr="00D407AF" w:rsidRDefault="00A5029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5FC31A46"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RA type, MSB of RA</w:t>
                            </w:r>
                          </w:p>
                          <w:p w14:paraId="5AD3D27C"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0B3EBDD6"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0105659B"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MCS below threshold</w:t>
                            </w:r>
                          </w:p>
                          <w:p w14:paraId="47179AE3"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等线" w:hAnsi="Times New Roman" w:hint="eastAsia"/>
                                <w:color w:val="000000"/>
                                <w:szCs w:val="20"/>
                              </w:rPr>
                              <w:t xml:space="preserve"> </w:t>
                            </w:r>
                            <w:r w:rsidRPr="00D407AF">
                              <w:rPr>
                                <w:rFonts w:ascii="Times New Roman" w:eastAsia="等线" w:hAnsi="Times New Roman"/>
                                <w:color w:val="000000"/>
                                <w:szCs w:val="20"/>
                              </w:rPr>
                              <w:t xml:space="preserve">and/or </w:t>
                            </w:r>
                            <w:proofErr w:type="spellStart"/>
                            <w:r w:rsidRPr="00D407AF">
                              <w:rPr>
                                <w:rFonts w:ascii="Times New Roman" w:hAnsi="Times New Roman"/>
                                <w:color w:val="000000"/>
                                <w:szCs w:val="20"/>
                              </w:rPr>
                              <w:t>TBoMS</w:t>
                            </w:r>
                            <w:proofErr w:type="spellEnd"/>
                          </w:p>
                          <w:p w14:paraId="6F9DDD6A"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DMRS CDM group(s) without data</w:t>
                            </w:r>
                          </w:p>
                          <w:p w14:paraId="164426D8"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Precoding information and number of layers</w:t>
                            </w:r>
                          </w:p>
                          <w:p w14:paraId="4F92DF58"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SRI</w:t>
                            </w:r>
                          </w:p>
                          <w:p w14:paraId="508F199F"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1CD6BCC2"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types of scheduling information not precluded</w:t>
                            </w:r>
                          </w:p>
                          <w:p w14:paraId="751429B4"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2190C651" w14:textId="77777777" w:rsidR="00A50296" w:rsidRPr="00D407AF" w:rsidRDefault="00A5029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4A14E8DE"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1F366584"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04E13CC4" w14:textId="77777777" w:rsidR="00A50296" w:rsidRPr="00D407AF" w:rsidRDefault="00A50296" w:rsidP="00A50296">
                            <w:pPr>
                              <w:spacing w:before="240"/>
                              <w:rPr>
                                <w:rFonts w:ascii="Times New Roman" w:hAnsi="Times New Roman"/>
                                <w:color w:val="000000"/>
                                <w:szCs w:val="20"/>
                              </w:rPr>
                            </w:pPr>
                            <w:r w:rsidRPr="00D407AF">
                              <w:rPr>
                                <w:rFonts w:ascii="Times New Roman" w:hAnsi="Times New Roman"/>
                                <w:color w:val="000000"/>
                                <w:szCs w:val="20"/>
                              </w:rPr>
                              <w:t>Alt 2: Indication from a non-UL scheduling DCI</w:t>
                            </w:r>
                          </w:p>
                          <w:p w14:paraId="4FE4ED70"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1C75D168" w14:textId="77777777" w:rsidR="00A50296" w:rsidRPr="00814448"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Types of subsequent transmissions to which indication is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C14F6D"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9L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ODw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MBT0tQAgAAqQQAAA4AAAAAAAAAAAAAAAAALgIAAGRycy9lMm9Eb2MueG1sUEsBAi0AFAAGAAgA&#10;AAAhAOoOSXTcAAAABQEAAA8AAAAAAAAAAAAAAAAAqgQAAGRycy9kb3ducmV2LnhtbFBLBQYAAAAA&#10;BAAEAPMAAACzBQAAAAA=&#10;" fillcolor="white [3201]" strokeweight=".5pt">
                <v:textbox style="mso-fit-shape-to-text:t">
                  <w:txbxContent>
                    <w:p w14:paraId="502668D4" w14:textId="77777777" w:rsidR="00A50296" w:rsidRPr="00251BA6" w:rsidRDefault="00A50296" w:rsidP="00A50296">
                      <w:pPr>
                        <w:rPr>
                          <w:rFonts w:ascii="Times New Roman" w:hAnsi="Times New Roman"/>
                          <w:szCs w:val="20"/>
                          <w:highlight w:val="darkYellow"/>
                        </w:rPr>
                      </w:pPr>
                      <w:r w:rsidRPr="00251BA6">
                        <w:rPr>
                          <w:rFonts w:ascii="Times New Roman" w:hAnsi="Times New Roman"/>
                          <w:b/>
                          <w:bCs/>
                          <w:szCs w:val="20"/>
                          <w:highlight w:val="darkYellow"/>
                        </w:rPr>
                        <w:t>Working Assumption</w:t>
                      </w:r>
                    </w:p>
                    <w:p w14:paraId="6C9068C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Support at least one of the following options for the dynamic waveform indication in R18:</w:t>
                      </w:r>
                    </w:p>
                    <w:p w14:paraId="7B116DDD" w14:textId="77777777" w:rsidR="00A50296" w:rsidRPr="00D407AF" w:rsidRDefault="00A50296" w:rsidP="00A50296">
                      <w:pPr>
                        <w:rPr>
                          <w:rFonts w:ascii="Times New Roman" w:hAnsi="Times New Roman"/>
                          <w:color w:val="000000"/>
                          <w:szCs w:val="20"/>
                        </w:rPr>
                      </w:pPr>
                      <w:r w:rsidRPr="00D407AF">
                        <w:rPr>
                          <w:rFonts w:ascii="Times New Roman" w:hAnsi="Times New Roman"/>
                          <w:color w:val="000000"/>
                          <w:szCs w:val="20"/>
                        </w:rPr>
                        <w:t>Alt 1: Indication from an UL scheduling DCI</w:t>
                      </w:r>
                    </w:p>
                    <w:p w14:paraId="66B0BEFA"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1-A: New field in scheduling DCI</w:t>
                      </w:r>
                    </w:p>
                    <w:p w14:paraId="259B7B3A"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Alt 1-B: Reuse existing field in scheduling DCI</w:t>
                      </w:r>
                    </w:p>
                    <w:p w14:paraId="58D323F4" w14:textId="77777777" w:rsidR="00A50296" w:rsidRPr="00D407AF" w:rsidRDefault="00A5029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1-B-1: Explicit indication by repurposing field, e.g.</w:t>
                      </w:r>
                    </w:p>
                    <w:p w14:paraId="37173736"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TDRA table</w:t>
                      </w:r>
                    </w:p>
                    <w:p w14:paraId="10ADD7DB"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Add one column to MCS table(s)</w:t>
                      </w:r>
                    </w:p>
                    <w:p w14:paraId="783E99BD"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solutions not precluded</w:t>
                      </w:r>
                    </w:p>
                    <w:p w14:paraId="149CD5CF" w14:textId="77777777" w:rsidR="00A50296" w:rsidRPr="00D407AF" w:rsidRDefault="00A5029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Alt 1-B-2: Implicit determination from condition(s) on scheduling information, e.g.</w:t>
                      </w:r>
                    </w:p>
                    <w:p w14:paraId="5FC31A46"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RA type, MSB of RA</w:t>
                      </w:r>
                    </w:p>
                    <w:p w14:paraId="5AD3D27C"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RBs (below threshold or multiple of 2,3,5)</w:t>
                      </w:r>
                    </w:p>
                    <w:p w14:paraId="0B3EBDD6"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Location of RB allocation within carrier and the associated MPR</w:t>
                      </w:r>
                    </w:p>
                    <w:p w14:paraId="0105659B"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MCS below threshold</w:t>
                      </w:r>
                    </w:p>
                    <w:p w14:paraId="47179AE3"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PUSCH repetitions (or whether PUSCH repetition is used)</w:t>
                      </w:r>
                      <w:r w:rsidRPr="00D407AF">
                        <w:rPr>
                          <w:rFonts w:ascii="Times New Roman" w:eastAsia="等线" w:hAnsi="Times New Roman" w:hint="eastAsia"/>
                          <w:color w:val="000000"/>
                          <w:szCs w:val="20"/>
                        </w:rPr>
                        <w:t xml:space="preserve"> </w:t>
                      </w:r>
                      <w:r w:rsidRPr="00D407AF">
                        <w:rPr>
                          <w:rFonts w:ascii="Times New Roman" w:eastAsia="等线" w:hAnsi="Times New Roman"/>
                          <w:color w:val="000000"/>
                          <w:szCs w:val="20"/>
                        </w:rPr>
                        <w:t xml:space="preserve">and/or </w:t>
                      </w:r>
                      <w:proofErr w:type="spellStart"/>
                      <w:r w:rsidRPr="00D407AF">
                        <w:rPr>
                          <w:rFonts w:ascii="Times New Roman" w:hAnsi="Times New Roman"/>
                          <w:color w:val="000000"/>
                          <w:szCs w:val="20"/>
                        </w:rPr>
                        <w:t>TBoMS</w:t>
                      </w:r>
                      <w:proofErr w:type="spellEnd"/>
                    </w:p>
                    <w:p w14:paraId="6F9DDD6A"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Number of DMRS CDM group(s) without data</w:t>
                      </w:r>
                    </w:p>
                    <w:p w14:paraId="164426D8"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Precoding information and number of layers</w:t>
                      </w:r>
                    </w:p>
                    <w:p w14:paraId="4F92DF58"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SRI</w:t>
                      </w:r>
                    </w:p>
                    <w:p w14:paraId="508F199F"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Condition over multiple types of scheduling information</w:t>
                      </w:r>
                    </w:p>
                    <w:p w14:paraId="1CD6BCC2" w14:textId="77777777" w:rsidR="00A50296" w:rsidRPr="00D407AF" w:rsidRDefault="00A50296">
                      <w:pPr>
                        <w:pStyle w:val="aff0"/>
                        <w:widowControl/>
                        <w:numPr>
                          <w:ilvl w:val="2"/>
                          <w:numId w:val="16"/>
                        </w:numPr>
                        <w:jc w:val="left"/>
                        <w:rPr>
                          <w:rFonts w:ascii="Times New Roman" w:hAnsi="Times New Roman"/>
                          <w:color w:val="000000"/>
                          <w:szCs w:val="20"/>
                        </w:rPr>
                      </w:pPr>
                      <w:r w:rsidRPr="00D407AF">
                        <w:rPr>
                          <w:rFonts w:ascii="Times New Roman" w:hAnsi="Times New Roman"/>
                          <w:color w:val="000000"/>
                          <w:szCs w:val="20"/>
                        </w:rPr>
                        <w:t>Other types of scheduling information not precluded</w:t>
                      </w:r>
                    </w:p>
                    <w:p w14:paraId="751429B4"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Indicated waveform applies at least to the scheduled PUSCH transmission</w:t>
                      </w:r>
                    </w:p>
                    <w:p w14:paraId="2190C651" w14:textId="77777777" w:rsidR="00A50296" w:rsidRPr="00D407AF" w:rsidRDefault="00A50296">
                      <w:pPr>
                        <w:pStyle w:val="aff0"/>
                        <w:widowControl/>
                        <w:numPr>
                          <w:ilvl w:val="1"/>
                          <w:numId w:val="16"/>
                        </w:numPr>
                        <w:jc w:val="left"/>
                        <w:rPr>
                          <w:rFonts w:ascii="Times New Roman" w:hAnsi="Times New Roman"/>
                          <w:color w:val="000000"/>
                          <w:szCs w:val="20"/>
                        </w:rPr>
                      </w:pPr>
                      <w:r w:rsidRPr="00D407AF">
                        <w:rPr>
                          <w:rFonts w:ascii="Times New Roman" w:hAnsi="Times New Roman"/>
                          <w:color w:val="000000"/>
                          <w:szCs w:val="20"/>
                        </w:rPr>
                        <w:t>FFS: Whether it also applies to subsequent transmissions, and of which type</w:t>
                      </w:r>
                    </w:p>
                    <w:p w14:paraId="4A14E8DE"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 xml:space="preserve">FFS: DCI formats can contain the indication </w:t>
                      </w:r>
                    </w:p>
                    <w:p w14:paraId="1F366584"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Indication applies only if condition(s) are satisfied (e.g. PDCCH occasion, /RNTI, /Search space of the scheduling DCI, latest PHR reported by the UE, etc.)</w:t>
                      </w:r>
                    </w:p>
                    <w:p w14:paraId="04E13CC4" w14:textId="77777777" w:rsidR="00A50296" w:rsidRPr="00D407AF" w:rsidRDefault="00A50296" w:rsidP="00A50296">
                      <w:pPr>
                        <w:spacing w:before="240"/>
                        <w:rPr>
                          <w:rFonts w:ascii="Times New Roman" w:hAnsi="Times New Roman"/>
                          <w:color w:val="000000"/>
                          <w:szCs w:val="20"/>
                        </w:rPr>
                      </w:pPr>
                      <w:r w:rsidRPr="00D407AF">
                        <w:rPr>
                          <w:rFonts w:ascii="Times New Roman" w:hAnsi="Times New Roman"/>
                          <w:color w:val="000000"/>
                          <w:szCs w:val="20"/>
                        </w:rPr>
                        <w:t>Alt 2: Indication from a non-UL scheduling DCI</w:t>
                      </w:r>
                    </w:p>
                    <w:p w14:paraId="4FE4ED70" w14:textId="77777777" w:rsidR="00A50296" w:rsidRPr="00D407AF"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DCI formats that can provide the indication (e.g. Downlink DCI, UE-group common DCI)</w:t>
                      </w:r>
                    </w:p>
                    <w:p w14:paraId="1C75D168" w14:textId="77777777" w:rsidR="00A50296" w:rsidRPr="00814448" w:rsidRDefault="00A50296">
                      <w:pPr>
                        <w:pStyle w:val="aff0"/>
                        <w:widowControl/>
                        <w:numPr>
                          <w:ilvl w:val="0"/>
                          <w:numId w:val="16"/>
                        </w:numPr>
                        <w:jc w:val="left"/>
                        <w:rPr>
                          <w:rFonts w:ascii="Times New Roman" w:hAnsi="Times New Roman"/>
                          <w:color w:val="000000"/>
                          <w:szCs w:val="20"/>
                        </w:rPr>
                      </w:pPr>
                      <w:r w:rsidRPr="00D407AF">
                        <w:rPr>
                          <w:rFonts w:ascii="Times New Roman" w:hAnsi="Times New Roman"/>
                          <w:color w:val="000000"/>
                          <w:szCs w:val="20"/>
                        </w:rPr>
                        <w:t>FFS: Types of subsequent transmissions to which indication is applicable</w:t>
                      </w:r>
                    </w:p>
                  </w:txbxContent>
                </v:textbox>
                <w10:anchorlock/>
              </v:shape>
            </w:pict>
          </mc:Fallback>
        </mc:AlternateContent>
      </w:r>
    </w:p>
    <w:p w14:paraId="38B19D66" w14:textId="247EBEC4" w:rsidR="00E7454B" w:rsidRDefault="00E7454B" w:rsidP="00E7454B">
      <w:pPr>
        <w:adjustRightInd w:val="0"/>
        <w:snapToGrid w:val="0"/>
        <w:spacing w:after="120"/>
        <w:rPr>
          <w:rFonts w:ascii="Times New Roman" w:hAnsi="Times New Roman"/>
          <w:bCs/>
          <w:sz w:val="22"/>
        </w:rPr>
      </w:pPr>
      <w:r w:rsidRPr="00AE01F4">
        <w:rPr>
          <w:rFonts w:ascii="Times New Roman" w:hAnsi="Times New Roman"/>
          <w:bCs/>
          <w:sz w:val="22"/>
        </w:rPr>
        <w:t>In RAN1#11</w:t>
      </w:r>
      <w:r w:rsidR="00731F29">
        <w:rPr>
          <w:rFonts w:ascii="Times New Roman" w:hAnsi="Times New Roman"/>
          <w:bCs/>
          <w:sz w:val="22"/>
        </w:rPr>
        <w:t>1</w:t>
      </w:r>
      <w:r w:rsidRPr="00AE01F4">
        <w:rPr>
          <w:rFonts w:ascii="Times New Roman" w:hAnsi="Times New Roman"/>
          <w:bCs/>
          <w:sz w:val="22"/>
        </w:rPr>
        <w:t xml:space="preserve"> meeting, the following agreement has been made</w:t>
      </w:r>
      <w:r>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731F29">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10F01F75" w14:textId="77777777" w:rsidR="00E7454B" w:rsidRPr="001133C5" w:rsidRDefault="00E7454B" w:rsidP="00E7454B">
      <w:pPr>
        <w:pStyle w:val="aa"/>
        <w:rPr>
          <w:rFonts w:eastAsia="等线"/>
        </w:rPr>
      </w:pPr>
      <w:r>
        <w:rPr>
          <w:noProof/>
        </w:rPr>
        <mc:AlternateContent>
          <mc:Choice Requires="wps">
            <w:drawing>
              <wp:inline distT="0" distB="0" distL="0" distR="0" wp14:anchorId="66F39754" wp14:editId="2A016AD4">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91B7DFF" w14:textId="77777777" w:rsidR="00731F29" w:rsidRPr="004B713E" w:rsidRDefault="00731F29" w:rsidP="00731F29">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0EBD9547" w14:textId="77777777" w:rsidR="00731F29" w:rsidRPr="004B713E" w:rsidRDefault="00731F29" w:rsidP="00731F29">
                            <w:pPr>
                              <w:rPr>
                                <w:rFonts w:ascii="Times New Roman" w:eastAsia="等线" w:hAnsi="Times New Roman" w:cs="Times New Roman"/>
                                <w:szCs w:val="20"/>
                              </w:rPr>
                            </w:pPr>
                            <w:r w:rsidRPr="004B713E">
                              <w:rPr>
                                <w:rFonts w:ascii="Times New Roman" w:eastAsia="等线" w:hAnsi="Times New Roman" w:cs="Times New Roman"/>
                                <w:szCs w:val="20"/>
                              </w:rPr>
                              <w:t xml:space="preserve">For DCI based solution, </w:t>
                            </w:r>
                          </w:p>
                          <w:p w14:paraId="1A147F04" w14:textId="77777777" w:rsidR="00731F29" w:rsidRPr="004B713E" w:rsidRDefault="00731F29">
                            <w:pPr>
                              <w:widowControl/>
                              <w:numPr>
                                <w:ilvl w:val="0"/>
                                <w:numId w:val="18"/>
                              </w:numPr>
                              <w:ind w:left="714" w:hanging="357"/>
                              <w:rPr>
                                <w:rFonts w:ascii="Times New Roman" w:hAnsi="Times New Roman" w:cs="Times New Roman"/>
                                <w:szCs w:val="20"/>
                              </w:rPr>
                            </w:pPr>
                            <w:r w:rsidRPr="004B713E">
                              <w:rPr>
                                <w:rFonts w:ascii="Times New Roman" w:hAnsi="Times New Roman" w:cs="Times New Roman"/>
                                <w:szCs w:val="20"/>
                              </w:rPr>
                              <w:t>For supported dynamically scheduled PUSCH, support dynamic waveform switching indication from UL scheduling DCI</w:t>
                            </w:r>
                          </w:p>
                          <w:p w14:paraId="1F59751A" w14:textId="77777777" w:rsidR="00731F29" w:rsidRPr="004B713E" w:rsidRDefault="00731F29">
                            <w:pPr>
                              <w:pStyle w:val="aff0"/>
                              <w:widowControl/>
                              <w:numPr>
                                <w:ilvl w:val="1"/>
                                <w:numId w:val="18"/>
                              </w:numPr>
                              <w:overflowPunct w:val="0"/>
                              <w:autoSpaceDE w:val="0"/>
                              <w:autoSpaceDN w:val="0"/>
                              <w:adjustRightInd w:val="0"/>
                              <w:contextualSpacing/>
                              <w:textAlignment w:val="baseline"/>
                              <w:rPr>
                                <w:rFonts w:ascii="Times New Roman" w:hAnsi="Times New Roman" w:cs="Times New Roman"/>
                              </w:rPr>
                            </w:pPr>
                            <w:r w:rsidRPr="004B713E">
                              <w:rPr>
                                <w:rFonts w:ascii="Times New Roman" w:hAnsi="Times New Roman" w:cs="Times New Roman"/>
                              </w:rPr>
                              <w:t xml:space="preserve">Note: “Supported dynamically scheduled PUSCH” is to be confirmed in further discussion </w:t>
                            </w:r>
                          </w:p>
                          <w:p w14:paraId="45EE2636" w14:textId="77777777" w:rsidR="00731F29" w:rsidRPr="004B713E" w:rsidRDefault="00731F29">
                            <w:pPr>
                              <w:pStyle w:val="aff0"/>
                              <w:widowControl/>
                              <w:numPr>
                                <w:ilvl w:val="1"/>
                                <w:numId w:val="18"/>
                              </w:numPr>
                              <w:overflowPunct w:val="0"/>
                              <w:autoSpaceDE w:val="0"/>
                              <w:autoSpaceDN w:val="0"/>
                              <w:adjustRightInd w:val="0"/>
                              <w:contextualSpacing/>
                              <w:textAlignment w:val="baseline"/>
                              <w:rPr>
                                <w:rFonts w:ascii="Times New Roman" w:eastAsia="等线" w:hAnsi="Times New Roman" w:cs="Times New Roman"/>
                              </w:rPr>
                            </w:pPr>
                            <w:r w:rsidRPr="004B713E">
                              <w:rPr>
                                <w:rFonts w:ascii="Times New Roman" w:eastAsia="等线" w:hAnsi="Times New Roman" w:cs="Times New Roman"/>
                              </w:rPr>
                              <w:t>Note: It does not imply that the waveform switching indication applies to other transmission or not</w:t>
                            </w:r>
                          </w:p>
                          <w:p w14:paraId="5C3CAF32" w14:textId="77777777" w:rsidR="00731F29" w:rsidRPr="004B713E" w:rsidRDefault="00731F29">
                            <w:pPr>
                              <w:widowControl/>
                              <w:numPr>
                                <w:ilvl w:val="0"/>
                                <w:numId w:val="18"/>
                              </w:numPr>
                              <w:jc w:val="left"/>
                              <w:rPr>
                                <w:rFonts w:ascii="Times New Roman" w:hAnsi="Times New Roman" w:cs="Times New Roman"/>
                                <w:lang w:eastAsia="x-none"/>
                              </w:rPr>
                            </w:pPr>
                            <w:r w:rsidRPr="004B713E">
                              <w:rPr>
                                <w:rFonts w:ascii="Times New Roman" w:hAnsi="Times New Roman" w:cs="Times New Roman"/>
                                <w:lang w:eastAsia="x-none"/>
                              </w:rPr>
                              <w:t>Indication from non-UL scheduling DCI is not supported.</w:t>
                            </w:r>
                          </w:p>
                          <w:p w14:paraId="1F19F93E" w14:textId="77777777" w:rsidR="00731F29" w:rsidRPr="004B713E" w:rsidRDefault="00731F29" w:rsidP="00731F29">
                            <w:pPr>
                              <w:rPr>
                                <w:rFonts w:ascii="Times New Roman" w:hAnsi="Times New Roman" w:cs="Times New Roman"/>
                                <w:lang w:eastAsia="x-none"/>
                              </w:rPr>
                            </w:pPr>
                            <w:r w:rsidRPr="004B713E">
                              <w:rPr>
                                <w:rFonts w:ascii="Times New Roman" w:hAnsi="Times New Roman" w:cs="Times New Roman"/>
                                <w:lang w:eastAsia="x-none"/>
                              </w:rPr>
                              <w:t>Note: the working assumption made in RAN1#110b-e for “</w:t>
                            </w:r>
                            <w:r w:rsidRPr="004B713E">
                              <w:rPr>
                                <w:rFonts w:ascii="Times New Roman" w:hAnsi="Times New Roman" w:cs="Times New Roman"/>
                                <w:color w:val="000000"/>
                                <w:szCs w:val="20"/>
                              </w:rPr>
                              <w:t>Support at least one of the following options for the dynamic waveform indication in R18</w:t>
                            </w:r>
                            <w:r w:rsidRPr="004B713E">
                              <w:rPr>
                                <w:rFonts w:ascii="Times New Roman" w:hAnsi="Times New Roman" w:cs="Times New Roman"/>
                                <w:lang w:eastAsia="x-none"/>
                              </w:rPr>
                              <w:t>” does not need to be confirmed</w:t>
                            </w:r>
                          </w:p>
                          <w:p w14:paraId="510D4341" w14:textId="7E24B37B" w:rsidR="00E7454B" w:rsidRPr="004B713E" w:rsidRDefault="00E7454B" w:rsidP="00731F29">
                            <w:pPr>
                              <w:widowControl/>
                              <w:rPr>
                                <w:rFonts w:ascii="Times New Roman" w:eastAsia="等线" w:hAnsi="Times New Roman" w:cs="Times New Roman"/>
                                <w:szCs w:val="20"/>
                              </w:rPr>
                            </w:pPr>
                          </w:p>
                          <w:p w14:paraId="5094AF3F" w14:textId="77777777" w:rsidR="00731F29" w:rsidRPr="004B713E" w:rsidRDefault="00731F29" w:rsidP="00731F29">
                            <w:pPr>
                              <w:tabs>
                                <w:tab w:val="left" w:pos="3843"/>
                              </w:tabs>
                              <w:rPr>
                                <w:rFonts w:ascii="Times New Roman" w:hAnsi="Times New Roman" w:cs="Times New Roman"/>
                                <w:szCs w:val="20"/>
                                <w:highlight w:val="darkYellow"/>
                                <w:lang w:eastAsia="x-none"/>
                              </w:rPr>
                            </w:pPr>
                            <w:r w:rsidRPr="004B713E">
                              <w:rPr>
                                <w:rFonts w:ascii="Times New Roman" w:hAnsi="Times New Roman" w:cs="Times New Roman"/>
                                <w:szCs w:val="20"/>
                                <w:highlight w:val="darkYellow"/>
                                <w:lang w:eastAsia="x-none"/>
                              </w:rPr>
                              <w:t>Working Assumption</w:t>
                            </w:r>
                          </w:p>
                          <w:p w14:paraId="7313EE6F" w14:textId="77777777" w:rsidR="00731F29" w:rsidRPr="004B713E" w:rsidRDefault="00731F29" w:rsidP="00731F29">
                            <w:pPr>
                              <w:rPr>
                                <w:rFonts w:ascii="Times New Roman" w:eastAsia="等线" w:hAnsi="Times New Roman" w:cs="Times New Roman"/>
                                <w:szCs w:val="20"/>
                              </w:rPr>
                            </w:pPr>
                            <w:r w:rsidRPr="004B713E">
                              <w:rPr>
                                <w:rFonts w:ascii="Times New Roman" w:eastAsia="等线" w:hAnsi="Times New Roman" w:cs="Times New Roman"/>
                                <w:szCs w:val="20"/>
                              </w:rPr>
                              <w:t>Support new 1-bit field for dynamic waveform indication from UL scheduling DCI</w:t>
                            </w:r>
                          </w:p>
                          <w:p w14:paraId="5EAEFD67" w14:textId="77777777" w:rsidR="00731F29" w:rsidRPr="004B713E" w:rsidRDefault="00731F29">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Note: no change of the current size alignment procedure between UL DCI and DL DCI</w:t>
                            </w:r>
                          </w:p>
                          <w:p w14:paraId="61067A74" w14:textId="77777777" w:rsidR="00731F29" w:rsidRPr="00731F29" w:rsidRDefault="00731F29" w:rsidP="00731F29">
                            <w:pPr>
                              <w:widowControl/>
                              <w:rPr>
                                <w:rFonts w:ascii="Times New Roman" w:eastAsia="等线" w:hAnsi="Times New Roman"/>
                                <w:szCs w:val="20"/>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F39754"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hd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UfC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F6yF1QAgAAqQQAAA4AAAAAAAAAAAAAAAAALgIAAGRycy9lMm9Eb2MueG1sUEsBAi0AFAAGAAgA&#10;AAAhAOoOSXTcAAAABQEAAA8AAAAAAAAAAAAAAAAAqgQAAGRycy9kb3ducmV2LnhtbFBLBQYAAAAA&#10;BAAEAPMAAACzBQAAAAA=&#10;" fillcolor="white [3201]" strokeweight=".5pt">
                <v:textbox style="mso-fit-shape-to-text:t">
                  <w:txbxContent>
                    <w:p w14:paraId="591B7DFF" w14:textId="77777777" w:rsidR="00731F29" w:rsidRPr="004B713E" w:rsidRDefault="00731F29" w:rsidP="00731F29">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0EBD9547" w14:textId="77777777" w:rsidR="00731F29" w:rsidRPr="004B713E" w:rsidRDefault="00731F29" w:rsidP="00731F29">
                      <w:pPr>
                        <w:rPr>
                          <w:rFonts w:ascii="Times New Roman" w:eastAsia="等线" w:hAnsi="Times New Roman" w:cs="Times New Roman"/>
                          <w:szCs w:val="20"/>
                        </w:rPr>
                      </w:pPr>
                      <w:r w:rsidRPr="004B713E">
                        <w:rPr>
                          <w:rFonts w:ascii="Times New Roman" w:eastAsia="等线" w:hAnsi="Times New Roman" w:cs="Times New Roman"/>
                          <w:szCs w:val="20"/>
                        </w:rPr>
                        <w:t xml:space="preserve">For DCI based solution, </w:t>
                      </w:r>
                    </w:p>
                    <w:p w14:paraId="1A147F04" w14:textId="77777777" w:rsidR="00731F29" w:rsidRPr="004B713E" w:rsidRDefault="00731F29">
                      <w:pPr>
                        <w:widowControl/>
                        <w:numPr>
                          <w:ilvl w:val="0"/>
                          <w:numId w:val="18"/>
                        </w:numPr>
                        <w:ind w:left="714" w:hanging="357"/>
                        <w:rPr>
                          <w:rFonts w:ascii="Times New Roman" w:hAnsi="Times New Roman" w:cs="Times New Roman"/>
                          <w:szCs w:val="20"/>
                        </w:rPr>
                      </w:pPr>
                      <w:r w:rsidRPr="004B713E">
                        <w:rPr>
                          <w:rFonts w:ascii="Times New Roman" w:hAnsi="Times New Roman" w:cs="Times New Roman"/>
                          <w:szCs w:val="20"/>
                        </w:rPr>
                        <w:t>For supported dynamically scheduled PUSCH, support dynamic waveform switching indication from UL scheduling DCI</w:t>
                      </w:r>
                    </w:p>
                    <w:p w14:paraId="1F59751A" w14:textId="77777777" w:rsidR="00731F29" w:rsidRPr="004B713E" w:rsidRDefault="00731F29">
                      <w:pPr>
                        <w:pStyle w:val="aff0"/>
                        <w:widowControl/>
                        <w:numPr>
                          <w:ilvl w:val="1"/>
                          <w:numId w:val="18"/>
                        </w:numPr>
                        <w:overflowPunct w:val="0"/>
                        <w:autoSpaceDE w:val="0"/>
                        <w:autoSpaceDN w:val="0"/>
                        <w:adjustRightInd w:val="0"/>
                        <w:contextualSpacing/>
                        <w:textAlignment w:val="baseline"/>
                        <w:rPr>
                          <w:rFonts w:ascii="Times New Roman" w:hAnsi="Times New Roman" w:cs="Times New Roman"/>
                        </w:rPr>
                      </w:pPr>
                      <w:r w:rsidRPr="004B713E">
                        <w:rPr>
                          <w:rFonts w:ascii="Times New Roman" w:hAnsi="Times New Roman" w:cs="Times New Roman"/>
                        </w:rPr>
                        <w:t xml:space="preserve">Note: “Supported dynamically scheduled PUSCH” is to be confirmed in further discussion </w:t>
                      </w:r>
                    </w:p>
                    <w:p w14:paraId="45EE2636" w14:textId="77777777" w:rsidR="00731F29" w:rsidRPr="004B713E" w:rsidRDefault="00731F29">
                      <w:pPr>
                        <w:pStyle w:val="aff0"/>
                        <w:widowControl/>
                        <w:numPr>
                          <w:ilvl w:val="1"/>
                          <w:numId w:val="18"/>
                        </w:numPr>
                        <w:overflowPunct w:val="0"/>
                        <w:autoSpaceDE w:val="0"/>
                        <w:autoSpaceDN w:val="0"/>
                        <w:adjustRightInd w:val="0"/>
                        <w:contextualSpacing/>
                        <w:textAlignment w:val="baseline"/>
                        <w:rPr>
                          <w:rFonts w:ascii="Times New Roman" w:eastAsia="等线" w:hAnsi="Times New Roman" w:cs="Times New Roman"/>
                        </w:rPr>
                      </w:pPr>
                      <w:r w:rsidRPr="004B713E">
                        <w:rPr>
                          <w:rFonts w:ascii="Times New Roman" w:eastAsia="等线" w:hAnsi="Times New Roman" w:cs="Times New Roman"/>
                        </w:rPr>
                        <w:t>Note: It does not imply that the waveform switching indication applies to other transmission or not</w:t>
                      </w:r>
                    </w:p>
                    <w:p w14:paraId="5C3CAF32" w14:textId="77777777" w:rsidR="00731F29" w:rsidRPr="004B713E" w:rsidRDefault="00731F29">
                      <w:pPr>
                        <w:widowControl/>
                        <w:numPr>
                          <w:ilvl w:val="0"/>
                          <w:numId w:val="18"/>
                        </w:numPr>
                        <w:jc w:val="left"/>
                        <w:rPr>
                          <w:rFonts w:ascii="Times New Roman" w:hAnsi="Times New Roman" w:cs="Times New Roman"/>
                          <w:lang w:eastAsia="x-none"/>
                        </w:rPr>
                      </w:pPr>
                      <w:r w:rsidRPr="004B713E">
                        <w:rPr>
                          <w:rFonts w:ascii="Times New Roman" w:hAnsi="Times New Roman" w:cs="Times New Roman"/>
                          <w:lang w:eastAsia="x-none"/>
                        </w:rPr>
                        <w:t>Indication from non-UL scheduling DCI is not supported.</w:t>
                      </w:r>
                    </w:p>
                    <w:p w14:paraId="1F19F93E" w14:textId="77777777" w:rsidR="00731F29" w:rsidRPr="004B713E" w:rsidRDefault="00731F29" w:rsidP="00731F29">
                      <w:pPr>
                        <w:rPr>
                          <w:rFonts w:ascii="Times New Roman" w:hAnsi="Times New Roman" w:cs="Times New Roman"/>
                          <w:lang w:eastAsia="x-none"/>
                        </w:rPr>
                      </w:pPr>
                      <w:r w:rsidRPr="004B713E">
                        <w:rPr>
                          <w:rFonts w:ascii="Times New Roman" w:hAnsi="Times New Roman" w:cs="Times New Roman"/>
                          <w:lang w:eastAsia="x-none"/>
                        </w:rPr>
                        <w:t>Note: the working assumption made in RAN1#110b-e for “</w:t>
                      </w:r>
                      <w:r w:rsidRPr="004B713E">
                        <w:rPr>
                          <w:rFonts w:ascii="Times New Roman" w:hAnsi="Times New Roman" w:cs="Times New Roman"/>
                          <w:color w:val="000000"/>
                          <w:szCs w:val="20"/>
                        </w:rPr>
                        <w:t>Support at least one of the following options for the dynamic waveform indication in R18</w:t>
                      </w:r>
                      <w:r w:rsidRPr="004B713E">
                        <w:rPr>
                          <w:rFonts w:ascii="Times New Roman" w:hAnsi="Times New Roman" w:cs="Times New Roman"/>
                          <w:lang w:eastAsia="x-none"/>
                        </w:rPr>
                        <w:t>” does not need to be confirmed</w:t>
                      </w:r>
                    </w:p>
                    <w:p w14:paraId="510D4341" w14:textId="7E24B37B" w:rsidR="00E7454B" w:rsidRPr="004B713E" w:rsidRDefault="00E7454B" w:rsidP="00731F29">
                      <w:pPr>
                        <w:widowControl/>
                        <w:rPr>
                          <w:rFonts w:ascii="Times New Roman" w:eastAsia="等线" w:hAnsi="Times New Roman" w:cs="Times New Roman"/>
                          <w:szCs w:val="20"/>
                        </w:rPr>
                      </w:pPr>
                    </w:p>
                    <w:p w14:paraId="5094AF3F" w14:textId="77777777" w:rsidR="00731F29" w:rsidRPr="004B713E" w:rsidRDefault="00731F29" w:rsidP="00731F29">
                      <w:pPr>
                        <w:tabs>
                          <w:tab w:val="left" w:pos="3843"/>
                        </w:tabs>
                        <w:rPr>
                          <w:rFonts w:ascii="Times New Roman" w:hAnsi="Times New Roman" w:cs="Times New Roman"/>
                          <w:szCs w:val="20"/>
                          <w:highlight w:val="darkYellow"/>
                          <w:lang w:eastAsia="x-none"/>
                        </w:rPr>
                      </w:pPr>
                      <w:r w:rsidRPr="004B713E">
                        <w:rPr>
                          <w:rFonts w:ascii="Times New Roman" w:hAnsi="Times New Roman" w:cs="Times New Roman"/>
                          <w:szCs w:val="20"/>
                          <w:highlight w:val="darkYellow"/>
                          <w:lang w:eastAsia="x-none"/>
                        </w:rPr>
                        <w:t>Working Assumption</w:t>
                      </w:r>
                    </w:p>
                    <w:p w14:paraId="7313EE6F" w14:textId="77777777" w:rsidR="00731F29" w:rsidRPr="004B713E" w:rsidRDefault="00731F29" w:rsidP="00731F29">
                      <w:pPr>
                        <w:rPr>
                          <w:rFonts w:ascii="Times New Roman" w:eastAsia="等线" w:hAnsi="Times New Roman" w:cs="Times New Roman"/>
                          <w:szCs w:val="20"/>
                        </w:rPr>
                      </w:pPr>
                      <w:r w:rsidRPr="004B713E">
                        <w:rPr>
                          <w:rFonts w:ascii="Times New Roman" w:eastAsia="等线" w:hAnsi="Times New Roman" w:cs="Times New Roman"/>
                          <w:szCs w:val="20"/>
                        </w:rPr>
                        <w:t>Support new 1-bit field for dynamic waveform indication from UL scheduling DCI</w:t>
                      </w:r>
                    </w:p>
                    <w:p w14:paraId="5EAEFD67" w14:textId="77777777" w:rsidR="00731F29" w:rsidRPr="004B713E" w:rsidRDefault="00731F29">
                      <w:pPr>
                        <w:pStyle w:val="aff0"/>
                        <w:widowControl/>
                        <w:numPr>
                          <w:ilvl w:val="0"/>
                          <w:numId w:val="19"/>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Note: no change of the current size alignment procedure between UL DCI and DL DCI</w:t>
                      </w:r>
                    </w:p>
                    <w:p w14:paraId="61067A74" w14:textId="77777777" w:rsidR="00731F29" w:rsidRPr="00731F29" w:rsidRDefault="00731F29" w:rsidP="00731F29">
                      <w:pPr>
                        <w:widowControl/>
                        <w:rPr>
                          <w:rFonts w:ascii="Times New Roman" w:eastAsia="等线" w:hAnsi="Times New Roman"/>
                          <w:szCs w:val="20"/>
                          <w:lang w:val="x-none"/>
                        </w:rPr>
                      </w:pPr>
                    </w:p>
                  </w:txbxContent>
                </v:textbox>
                <w10:anchorlock/>
              </v:shape>
            </w:pict>
          </mc:Fallback>
        </mc:AlternateContent>
      </w:r>
    </w:p>
    <w:p w14:paraId="5E654056" w14:textId="59DA3B88" w:rsidR="00A50296" w:rsidRDefault="00F04B27" w:rsidP="00A20768">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iCs/>
          <w:szCs w:val="21"/>
          <w:lang w:val="x-none"/>
        </w:rPr>
        <w:t xml:space="preserve">From previous discussions on the candidate solutions, we </w:t>
      </w:r>
      <w:r w:rsidR="00A50296">
        <w:rPr>
          <w:rFonts w:ascii="Times New Roman" w:eastAsia="等线" w:hAnsi="Times New Roman" w:cs="Times New Roman"/>
          <w:iCs/>
          <w:szCs w:val="21"/>
          <w:lang w:val="x-none"/>
        </w:rPr>
        <w:t xml:space="preserve">prefer Alt.1-A for the simplicity. 1-bit overhead increase is </w:t>
      </w:r>
      <w:r w:rsidR="003042FD">
        <w:rPr>
          <w:rFonts w:ascii="Times New Roman" w:eastAsia="等线" w:hAnsi="Times New Roman" w:cs="Times New Roman"/>
          <w:iCs/>
          <w:szCs w:val="21"/>
          <w:lang w:val="x-none"/>
        </w:rPr>
        <w:t>acceptable</w:t>
      </w:r>
      <w:r w:rsidR="00A50296">
        <w:rPr>
          <w:rFonts w:ascii="Times New Roman" w:eastAsia="等线" w:hAnsi="Times New Roman" w:cs="Times New Roman"/>
          <w:iCs/>
          <w:szCs w:val="21"/>
          <w:lang w:val="x-none"/>
        </w:rPr>
        <w:t xml:space="preserve"> compared to the increase of the overhead alignme</w:t>
      </w:r>
      <w:r w:rsidR="00A20768">
        <w:rPr>
          <w:rFonts w:ascii="Times New Roman" w:eastAsia="等线" w:hAnsi="Times New Roman" w:cs="Times New Roman"/>
          <w:iCs/>
          <w:szCs w:val="21"/>
          <w:lang w:val="x-none"/>
        </w:rPr>
        <w:t xml:space="preserve">nt between different waveforms. For Alt.2, </w:t>
      </w:r>
      <w:r w:rsidR="003042FD">
        <w:rPr>
          <w:rFonts w:ascii="Times New Roman" w:eastAsia="等线" w:hAnsi="Times New Roman" w:cs="Times New Roman"/>
          <w:iCs/>
          <w:szCs w:val="21"/>
          <w:lang w:val="x-none"/>
        </w:rPr>
        <w:t>it is also beneficial</w:t>
      </w:r>
      <w:r w:rsidR="00A20768">
        <w:rPr>
          <w:rFonts w:ascii="Times New Roman" w:eastAsia="等线" w:hAnsi="Times New Roman" w:cs="Times New Roman"/>
          <w:iCs/>
          <w:szCs w:val="21"/>
          <w:lang w:val="x-none"/>
        </w:rPr>
        <w:t xml:space="preserve"> to allow using DL</w:t>
      </w:r>
      <w:r w:rsidR="00061441">
        <w:rPr>
          <w:rFonts w:ascii="Times New Roman" w:eastAsia="等线" w:hAnsi="Times New Roman" w:cs="Times New Roman"/>
          <w:iCs/>
          <w:szCs w:val="21"/>
          <w:lang w:val="x-none"/>
        </w:rPr>
        <w:t xml:space="preserve"> scheduling </w:t>
      </w:r>
      <w:r w:rsidR="00A20768">
        <w:rPr>
          <w:rFonts w:ascii="Times New Roman" w:eastAsia="等线" w:hAnsi="Times New Roman" w:cs="Times New Roman"/>
          <w:iCs/>
          <w:szCs w:val="21"/>
          <w:lang w:val="x-none"/>
        </w:rPr>
        <w:t>DCI</w:t>
      </w:r>
      <w:r w:rsidR="003042FD">
        <w:rPr>
          <w:rFonts w:ascii="Times New Roman" w:eastAsia="等线" w:hAnsi="Times New Roman" w:cs="Times New Roman"/>
          <w:iCs/>
          <w:szCs w:val="21"/>
          <w:lang w:val="x-none"/>
        </w:rPr>
        <w:t xml:space="preserve"> or GC-DCI </w:t>
      </w:r>
      <w:r w:rsidR="00A20768">
        <w:rPr>
          <w:rFonts w:ascii="Times New Roman" w:eastAsia="等线" w:hAnsi="Times New Roman" w:cs="Times New Roman"/>
          <w:iCs/>
          <w:szCs w:val="21"/>
          <w:lang w:val="x-none"/>
        </w:rPr>
        <w:t>for</w:t>
      </w:r>
      <w:r w:rsidR="003042FD">
        <w:rPr>
          <w:rFonts w:ascii="Times New Roman" w:eastAsia="等线" w:hAnsi="Times New Roman" w:cs="Times New Roman"/>
          <w:iCs/>
          <w:szCs w:val="21"/>
          <w:lang w:val="x-none"/>
        </w:rPr>
        <w:t xml:space="preserve"> the indication of the waveform to be used for the UL. Then no enhancements </w:t>
      </w:r>
      <w:r w:rsidR="00061441">
        <w:rPr>
          <w:rFonts w:ascii="Times New Roman" w:eastAsia="等线" w:hAnsi="Times New Roman" w:cs="Times New Roman"/>
          <w:iCs/>
          <w:szCs w:val="21"/>
          <w:lang w:val="x-none"/>
        </w:rPr>
        <w:t xml:space="preserve">is needed </w:t>
      </w:r>
      <w:r w:rsidR="003042FD">
        <w:rPr>
          <w:rFonts w:ascii="Times New Roman" w:eastAsia="等线" w:hAnsi="Times New Roman" w:cs="Times New Roman"/>
          <w:iCs/>
          <w:szCs w:val="21"/>
          <w:lang w:val="x-none"/>
        </w:rPr>
        <w:t xml:space="preserve">for the </w:t>
      </w:r>
      <w:r w:rsidR="00061441">
        <w:rPr>
          <w:rFonts w:ascii="Times New Roman" w:eastAsia="等线" w:hAnsi="Times New Roman" w:cs="Times New Roman"/>
          <w:iCs/>
          <w:szCs w:val="21"/>
          <w:lang w:val="x-none"/>
        </w:rPr>
        <w:t>UL scheduling DCI.</w:t>
      </w:r>
    </w:p>
    <w:p w14:paraId="7461E50D" w14:textId="3DF71C27" w:rsidR="00F04B27" w:rsidRPr="00A20768" w:rsidRDefault="00F04B27" w:rsidP="00A20768">
      <w:pPr>
        <w:widowControl/>
        <w:spacing w:before="120" w:after="120" w:line="276" w:lineRule="auto"/>
        <w:rPr>
          <w:rFonts w:ascii="Times New Roman" w:eastAsia="等线" w:hAnsi="Times New Roman" w:cs="Times New Roman"/>
          <w:iCs/>
          <w:szCs w:val="21"/>
          <w:lang w:val="x-none"/>
        </w:rPr>
      </w:pPr>
      <w:r>
        <w:rPr>
          <w:rFonts w:ascii="Times New Roman" w:eastAsia="等线" w:hAnsi="Times New Roman" w:cs="Times New Roman" w:hint="eastAsia"/>
          <w:iCs/>
          <w:szCs w:val="21"/>
          <w:lang w:val="x-none"/>
        </w:rPr>
        <w:t>In</w:t>
      </w:r>
      <w:r>
        <w:rPr>
          <w:rFonts w:ascii="Times New Roman" w:eastAsia="等线" w:hAnsi="Times New Roman" w:cs="Times New Roman"/>
          <w:iCs/>
          <w:szCs w:val="21"/>
          <w:lang w:val="x-none"/>
        </w:rPr>
        <w:t xml:space="preserve"> the last </w:t>
      </w:r>
      <w:r w:rsidR="00482F43">
        <w:rPr>
          <w:rFonts w:ascii="Times New Roman" w:eastAsia="等线" w:hAnsi="Times New Roman" w:cs="Times New Roman"/>
          <w:iCs/>
          <w:szCs w:val="21"/>
          <w:lang w:val="x-none"/>
        </w:rPr>
        <w:t>meeting, Alt.1-A was agreed as a working assumption for the dynamic waveform indication for UL scheduling DCI.</w:t>
      </w:r>
    </w:p>
    <w:p w14:paraId="4A4B13B3" w14:textId="2934F2A0" w:rsidR="00A40306" w:rsidRDefault="00A50296" w:rsidP="001133C5">
      <w:pPr>
        <w:adjustRightInd w:val="0"/>
        <w:snapToGrid w:val="0"/>
        <w:spacing w:after="120"/>
        <w:rPr>
          <w:rFonts w:ascii="Times New Roman" w:eastAsia="等线" w:hAnsi="Times New Roman"/>
          <w:b/>
          <w:bCs/>
          <w:i/>
          <w:sz w:val="22"/>
        </w:rPr>
      </w:pPr>
      <w:r w:rsidRPr="00A66D47">
        <w:rPr>
          <w:rFonts w:ascii="Times New Roman" w:eastAsia="等线" w:hAnsi="Times New Roman" w:hint="eastAsia"/>
          <w:b/>
          <w:bCs/>
          <w:i/>
          <w:sz w:val="22"/>
        </w:rPr>
        <w:lastRenderedPageBreak/>
        <w:t>P</w:t>
      </w:r>
      <w:r w:rsidRPr="00A66D47">
        <w:rPr>
          <w:rFonts w:ascii="Times New Roman" w:eastAsia="等线" w:hAnsi="Times New Roman"/>
          <w:b/>
          <w:bCs/>
          <w:i/>
          <w:sz w:val="22"/>
        </w:rPr>
        <w:t xml:space="preserve">roposal </w:t>
      </w:r>
      <w:r w:rsidR="004F5734">
        <w:rPr>
          <w:rFonts w:ascii="Times New Roman" w:eastAsia="等线" w:hAnsi="Times New Roman"/>
          <w:b/>
          <w:bCs/>
          <w:i/>
          <w:sz w:val="22"/>
        </w:rPr>
        <w:t>2</w:t>
      </w:r>
      <w:r w:rsidRPr="00A66D47">
        <w:rPr>
          <w:rFonts w:ascii="Times New Roman" w:eastAsia="等线" w:hAnsi="Times New Roman"/>
          <w:b/>
          <w:bCs/>
          <w:i/>
          <w:sz w:val="22"/>
        </w:rPr>
        <w:t>:</w:t>
      </w:r>
      <w:r w:rsidR="002B4852" w:rsidRPr="00A66D47">
        <w:rPr>
          <w:rFonts w:ascii="Times New Roman" w:eastAsia="等线" w:hAnsi="Times New Roman"/>
          <w:b/>
          <w:bCs/>
          <w:i/>
          <w:sz w:val="22"/>
        </w:rPr>
        <w:t xml:space="preserve"> </w:t>
      </w:r>
      <w:r w:rsidR="00F04B27">
        <w:rPr>
          <w:rFonts w:ascii="Times New Roman" w:eastAsia="等线" w:hAnsi="Times New Roman"/>
          <w:b/>
          <w:bCs/>
          <w:i/>
          <w:sz w:val="22"/>
        </w:rPr>
        <w:t>Confirm the Working Assumption.</w:t>
      </w:r>
    </w:p>
    <w:p w14:paraId="034D08CD" w14:textId="77777777" w:rsidR="00A40306" w:rsidRDefault="00A40306" w:rsidP="001133C5">
      <w:pPr>
        <w:adjustRightInd w:val="0"/>
        <w:snapToGrid w:val="0"/>
        <w:spacing w:after="120"/>
        <w:rPr>
          <w:rFonts w:ascii="Times New Roman" w:hAnsi="Times New Roman"/>
          <w:bCs/>
          <w:sz w:val="22"/>
        </w:rPr>
      </w:pPr>
    </w:p>
    <w:p w14:paraId="14CE3781" w14:textId="02CDD3D8" w:rsidR="001133C5" w:rsidRDefault="001133C5" w:rsidP="001133C5">
      <w:pPr>
        <w:adjustRightInd w:val="0"/>
        <w:snapToGrid w:val="0"/>
        <w:spacing w:after="120"/>
        <w:rPr>
          <w:rFonts w:ascii="Times New Roman" w:hAnsi="Times New Roman"/>
          <w:bCs/>
          <w:sz w:val="22"/>
        </w:rPr>
      </w:pPr>
      <w:r w:rsidRPr="00AE01F4">
        <w:rPr>
          <w:rFonts w:ascii="Times New Roman" w:hAnsi="Times New Roman"/>
          <w:bCs/>
          <w:sz w:val="22"/>
        </w:rPr>
        <w:t>In RAN1#110</w:t>
      </w:r>
      <w:r>
        <w:rPr>
          <w:rFonts w:ascii="Times New Roman" w:hAnsi="Times New Roman"/>
          <w:bCs/>
          <w:sz w:val="22"/>
        </w:rPr>
        <w:t>bis</w:t>
      </w:r>
      <w:r w:rsidRPr="00AE01F4">
        <w:rPr>
          <w:rFonts w:ascii="Times New Roman" w:hAnsi="Times New Roman"/>
          <w:bCs/>
          <w:sz w:val="22"/>
        </w:rPr>
        <w:t xml:space="preserve"> meeting, the following agreement has been made</w:t>
      </w:r>
      <w:r w:rsidR="00295E23">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[2]</w:t>
      </w:r>
      <w:r>
        <w:rPr>
          <w:rFonts w:ascii="Times New Roman" w:hAnsi="Times New Roman"/>
          <w:bCs/>
          <w:sz w:val="22"/>
        </w:rPr>
        <w:fldChar w:fldCharType="end"/>
      </w:r>
      <w:r w:rsidRPr="00AE01F4">
        <w:rPr>
          <w:rFonts w:ascii="Times New Roman" w:hAnsi="Times New Roman"/>
          <w:bCs/>
          <w:sz w:val="22"/>
        </w:rPr>
        <w:t>:</w:t>
      </w:r>
    </w:p>
    <w:p w14:paraId="4634141F" w14:textId="29ED7AAC" w:rsidR="001133C5" w:rsidRDefault="001133C5" w:rsidP="001133C5">
      <w:pPr>
        <w:pStyle w:val="aa"/>
        <w:rPr>
          <w:rFonts w:eastAsia="等线"/>
        </w:rPr>
      </w:pPr>
      <w:r>
        <w:rPr>
          <w:noProof/>
        </w:rPr>
        <mc:AlternateContent>
          <mc:Choice Requires="wps">
            <w:drawing>
              <wp:inline distT="0" distB="0" distL="0" distR="0" wp14:anchorId="56F4D54F" wp14:editId="09A80EB2">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B403A92" w14:textId="77777777" w:rsidR="00A50296" w:rsidRPr="005356AA" w:rsidRDefault="00A5029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A50296" w:rsidRDefault="00A5029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A50296" w:rsidRPr="005356AA" w:rsidRDefault="00A50296">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A50296" w:rsidRPr="00A40306" w:rsidRDefault="00A50296">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6F4D54F"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bj6i5QAgAAqQQAAA4AAAAAAAAAAAAAAAAALgIAAGRycy9lMm9Eb2MueG1sUEsBAi0AFAAGAAgA&#10;AAAhAOoOSXTcAAAABQEAAA8AAAAAAAAAAAAAAAAAqgQAAGRycy9kb3ducmV2LnhtbFBLBQYAAAAA&#10;BAAEAPMAAACzBQAAAAA=&#10;" fillcolor="white [3201]" strokeweight=".5pt">
                <v:textbox style="mso-fit-shape-to-text:t">
                  <w:txbxContent>
                    <w:p w14:paraId="2B403A92" w14:textId="77777777" w:rsidR="00A50296" w:rsidRPr="005356AA" w:rsidRDefault="00A50296" w:rsidP="00737961">
                      <w:pPr>
                        <w:rPr>
                          <w:rFonts w:ascii="Times New Roman" w:hAnsi="Times New Roman"/>
                          <w:szCs w:val="20"/>
                          <w:highlight w:val="green"/>
                        </w:rPr>
                      </w:pPr>
                      <w:r w:rsidRPr="005356AA">
                        <w:rPr>
                          <w:rFonts w:ascii="Times New Roman" w:hAnsi="Times New Roman"/>
                          <w:b/>
                          <w:bCs/>
                          <w:szCs w:val="20"/>
                          <w:highlight w:val="green"/>
                        </w:rPr>
                        <w:t>Agreement</w:t>
                      </w:r>
                      <w:r w:rsidRPr="005356AA">
                        <w:rPr>
                          <w:rFonts w:ascii="Times New Roman" w:hAnsi="Times New Roman"/>
                          <w:szCs w:val="20"/>
                          <w:highlight w:val="green"/>
                        </w:rPr>
                        <w:t xml:space="preserve"> </w:t>
                      </w:r>
                    </w:p>
                    <w:p w14:paraId="5A13C502" w14:textId="77777777" w:rsidR="00A50296" w:rsidRDefault="00A50296" w:rsidP="00737961">
                      <w:pPr>
                        <w:rPr>
                          <w:rFonts w:ascii="Times New Roman" w:hAnsi="Times New Roman"/>
                          <w:szCs w:val="20"/>
                        </w:rPr>
                      </w:pPr>
                      <w:r>
                        <w:rPr>
                          <w:rFonts w:ascii="Times New Roman" w:hAnsi="Times New Roman"/>
                          <w:szCs w:val="20"/>
                        </w:rPr>
                        <w:t>To study and if necessary, specify, enhancements to assist the scheduler in determining waveform switching, such as:</w:t>
                      </w:r>
                    </w:p>
                    <w:p w14:paraId="4379D2FD" w14:textId="77777777" w:rsidR="00A50296" w:rsidRPr="005356AA" w:rsidRDefault="00A50296">
                      <w:pPr>
                        <w:pStyle w:val="aff0"/>
                        <w:widowControl/>
                        <w:numPr>
                          <w:ilvl w:val="0"/>
                          <w:numId w:val="17"/>
                        </w:numPr>
                        <w:ind w:hanging="360"/>
                        <w:rPr>
                          <w:rFonts w:ascii="Times New Roman" w:hAnsi="Times New Roman"/>
                          <w:szCs w:val="20"/>
                        </w:rPr>
                      </w:pPr>
                      <w:r>
                        <w:rPr>
                          <w:rFonts w:ascii="Times New Roman" w:hAnsi="Times New Roman"/>
                          <w:szCs w:val="20"/>
                        </w:rPr>
                        <w:t xml:space="preserve">Reporting </w:t>
                      </w:r>
                      <w:r w:rsidRPr="00B0377C">
                        <w:rPr>
                          <w:rFonts w:ascii="Times New Roman" w:hAnsi="Times New Roman"/>
                          <w:color w:val="FF0000"/>
                          <w:szCs w:val="20"/>
                        </w:rPr>
                        <w:t xml:space="preserve">power headroom related </w:t>
                      </w:r>
                      <w:r>
                        <w:rPr>
                          <w:rFonts w:ascii="Times New Roman" w:hAnsi="Times New Roman"/>
                          <w:szCs w:val="20"/>
                        </w:rPr>
                        <w:t xml:space="preserve">information </w:t>
                      </w:r>
                    </w:p>
                    <w:p w14:paraId="3CEF93AB" w14:textId="454D5DEC" w:rsidR="00A50296" w:rsidRPr="00A40306" w:rsidRDefault="00A50296">
                      <w:pPr>
                        <w:pStyle w:val="aff0"/>
                        <w:widowControl/>
                        <w:numPr>
                          <w:ilvl w:val="0"/>
                          <w:numId w:val="17"/>
                        </w:numPr>
                        <w:ind w:hanging="360"/>
                        <w:rPr>
                          <w:rFonts w:ascii="Times New Roman" w:hAnsi="Times New Roman"/>
                          <w:szCs w:val="20"/>
                        </w:rPr>
                      </w:pPr>
                      <w:r>
                        <w:rPr>
                          <w:rFonts w:ascii="Times New Roman" w:hAnsi="Times New Roman"/>
                          <w:szCs w:val="20"/>
                        </w:rPr>
                        <w:t>Other solutions are not precluded</w:t>
                      </w:r>
                    </w:p>
                  </w:txbxContent>
                </v:textbox>
                <w10:anchorlock/>
              </v:shape>
            </w:pict>
          </mc:Fallback>
        </mc:AlternateContent>
      </w:r>
    </w:p>
    <w:p w14:paraId="2F712F9C" w14:textId="49FB8C84" w:rsidR="00E7454B" w:rsidRDefault="00E7454B" w:rsidP="00E7454B">
      <w:pPr>
        <w:adjustRightInd w:val="0"/>
        <w:snapToGrid w:val="0"/>
        <w:spacing w:after="120"/>
        <w:rPr>
          <w:rFonts w:ascii="Times New Roman" w:hAnsi="Times New Roman"/>
          <w:bCs/>
          <w:sz w:val="22"/>
        </w:rPr>
      </w:pPr>
      <w:r w:rsidRPr="00AE01F4">
        <w:rPr>
          <w:rFonts w:ascii="Times New Roman" w:hAnsi="Times New Roman"/>
          <w:bCs/>
          <w:sz w:val="22"/>
        </w:rPr>
        <w:t>In RAN1#11</w:t>
      </w:r>
      <w:r w:rsidR="00482F43">
        <w:rPr>
          <w:rFonts w:ascii="Times New Roman" w:hAnsi="Times New Roman"/>
          <w:bCs/>
          <w:sz w:val="22"/>
        </w:rPr>
        <w:t>1</w:t>
      </w:r>
      <w:r w:rsidRPr="00AE01F4">
        <w:rPr>
          <w:rFonts w:ascii="Times New Roman" w:hAnsi="Times New Roman"/>
          <w:bCs/>
          <w:sz w:val="22"/>
        </w:rPr>
        <w:t xml:space="preserve"> meeting, the following agreement has been made</w:t>
      </w:r>
      <w:r>
        <w:rPr>
          <w:rFonts w:ascii="Times New Roman" w:hAnsi="Times New Roman"/>
          <w:bCs/>
          <w:sz w:val="22"/>
        </w:rPr>
        <w:t xml:space="preserve"> on assistance information</w:t>
      </w:r>
      <w:r w:rsidRPr="00AE01F4">
        <w:rPr>
          <w:rFonts w:ascii="Times New Roman" w:hAnsi="Times New Roman"/>
          <w:bCs/>
          <w:sz w:val="22"/>
        </w:rPr>
        <w:t xml:space="preserve"> </w:t>
      </w:r>
      <w:r>
        <w:rPr>
          <w:rFonts w:ascii="Times New Roman" w:hAnsi="Times New Roman"/>
          <w:bCs/>
          <w:sz w:val="22"/>
        </w:rPr>
        <w:fldChar w:fldCharType="begin"/>
      </w:r>
      <w:r>
        <w:rPr>
          <w:rFonts w:ascii="Times New Roman" w:hAnsi="Times New Roman"/>
          <w:bCs/>
          <w:sz w:val="22"/>
        </w:rPr>
        <w:instrText xml:space="preserve"> REF _Ref115462926 \r \h </w:instrText>
      </w:r>
      <w:r>
        <w:rPr>
          <w:rFonts w:ascii="Times New Roman" w:hAnsi="Times New Roman"/>
          <w:bCs/>
          <w:sz w:val="22"/>
        </w:rPr>
      </w:r>
      <w:r>
        <w:rPr>
          <w:rFonts w:ascii="Times New Roman" w:hAnsi="Times New Roman"/>
          <w:bCs/>
          <w:sz w:val="22"/>
        </w:rPr>
        <w:fldChar w:fldCharType="separate"/>
      </w:r>
      <w:r>
        <w:rPr>
          <w:rFonts w:ascii="Times New Roman" w:hAnsi="Times New Roman"/>
          <w:bCs/>
          <w:sz w:val="22"/>
        </w:rPr>
        <w:t>[</w:t>
      </w:r>
      <w:r w:rsidR="00482F43">
        <w:rPr>
          <w:rFonts w:ascii="Times New Roman" w:hAnsi="Times New Roman"/>
          <w:bCs/>
          <w:sz w:val="22"/>
        </w:rPr>
        <w:t>3</w:t>
      </w:r>
      <w:r>
        <w:rPr>
          <w:rFonts w:ascii="Times New Roman" w:hAnsi="Times New Roman"/>
          <w:bCs/>
          <w:sz w:val="22"/>
        </w:rPr>
        <w:t>]</w:t>
      </w:r>
      <w:r>
        <w:rPr>
          <w:rFonts w:ascii="Times New Roman" w:hAnsi="Times New Roman"/>
          <w:bCs/>
          <w:sz w:val="22"/>
        </w:rPr>
        <w:fldChar w:fldCharType="end"/>
      </w:r>
      <w:r w:rsidRPr="00AE01F4">
        <w:rPr>
          <w:rFonts w:ascii="Times New Roman" w:hAnsi="Times New Roman"/>
          <w:bCs/>
          <w:sz w:val="22"/>
        </w:rPr>
        <w:t>:</w:t>
      </w:r>
    </w:p>
    <w:p w14:paraId="243C4F63" w14:textId="77777777" w:rsidR="00E7454B" w:rsidRPr="001133C5" w:rsidRDefault="00E7454B" w:rsidP="00E7454B">
      <w:pPr>
        <w:pStyle w:val="aa"/>
        <w:rPr>
          <w:rFonts w:eastAsia="等线"/>
        </w:rPr>
      </w:pPr>
      <w:r>
        <w:rPr>
          <w:noProof/>
        </w:rPr>
        <mc:AlternateContent>
          <mc:Choice Requires="wps">
            <w:drawing>
              <wp:inline distT="0" distB="0" distL="0" distR="0" wp14:anchorId="38BE4908" wp14:editId="770476FE">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A8CF6E6" w14:textId="77777777" w:rsidR="00482F43" w:rsidRPr="004B713E" w:rsidRDefault="00482F43"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482F43" w:rsidRPr="004B713E" w:rsidRDefault="00482F43"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E7454B" w:rsidRPr="00A40306" w:rsidRDefault="00E7454B" w:rsidP="009A2D0A">
                            <w:pPr>
                              <w:pStyle w:val="aff0"/>
                              <w:widowControl/>
                              <w:rPr>
                                <w:rFonts w:ascii="Times New Roman" w:hAnsi="Times New Rom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8BE4908"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TwyNZE8CAACpBAAADgAAAAAAAAAAAAAAAAAuAgAAZHJzL2Uyb0RvYy54bWxQSwECLQAUAAYACAAA&#10;ACEA6g5JdNwAAAAFAQAADwAAAAAAAAAAAAAAAACpBAAAZHJzL2Rvd25yZXYueG1sUEsFBgAAAAAE&#10;AAQA8wAAALIFAAAAAA==&#10;" fillcolor="white [3201]" strokeweight=".5pt">
                <v:textbox style="mso-fit-shape-to-text:t">
                  <w:txbxContent>
                    <w:p w14:paraId="3A8CF6E6" w14:textId="77777777" w:rsidR="00482F43" w:rsidRPr="004B713E" w:rsidRDefault="00482F43" w:rsidP="00482F43">
                      <w:pPr>
                        <w:rPr>
                          <w:rFonts w:ascii="Times New Roman" w:hAnsi="Times New Roman" w:cs="Times New Roman"/>
                          <w:szCs w:val="20"/>
                          <w:highlight w:val="green"/>
                        </w:rPr>
                      </w:pPr>
                      <w:r w:rsidRPr="004B713E">
                        <w:rPr>
                          <w:rFonts w:ascii="Times New Roman" w:hAnsi="Times New Roman" w:cs="Times New Roman"/>
                          <w:szCs w:val="20"/>
                          <w:highlight w:val="green"/>
                        </w:rPr>
                        <w:t>Agreement</w:t>
                      </w:r>
                    </w:p>
                    <w:p w14:paraId="4CE8B0F8" w14:textId="77777777" w:rsidR="00482F43" w:rsidRPr="004B713E" w:rsidRDefault="00482F43" w:rsidP="00482F43">
                      <w:pPr>
                        <w:rPr>
                          <w:rFonts w:ascii="Times New Roman" w:hAnsi="Times New Roman" w:cs="Times New Roman"/>
                          <w:szCs w:val="20"/>
                        </w:rPr>
                      </w:pPr>
                      <w:r w:rsidRPr="004B713E">
                        <w:rPr>
                          <w:rFonts w:ascii="Times New Roman" w:hAnsi="Times New Roman" w:cs="Times New Roman"/>
                          <w:szCs w:val="20"/>
                        </w:rPr>
                        <w:t>Study the necessity of the following potential enhancements to assist the scheduler in determining waveform switching:</w:t>
                      </w:r>
                    </w:p>
                    <w:p w14:paraId="15D9F01D"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Reporting power headroom related information based on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applicable to a target waveform </w:t>
                      </w:r>
                    </w:p>
                    <w:p w14:paraId="64DD5017"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Target waveform can be same or different from waveform of an actual PUSCH transmission</w:t>
                      </w:r>
                    </w:p>
                    <w:p w14:paraId="19566E1B"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target RB allocation and/or target modulation order can be same or different from respective properties of an actual PUSCH transmission </w:t>
                      </w:r>
                    </w:p>
                    <w:p w14:paraId="23CABCEE"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FFS determination of target waveform, target RB allocation, target modulation order</w:t>
                      </w:r>
                    </w:p>
                    <w:p w14:paraId="33BEB600"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 xml:space="preserve">FFS details, e.g. report </w:t>
                      </w:r>
                      <w:proofErr w:type="spellStart"/>
                      <w:r w:rsidRPr="004B713E">
                        <w:rPr>
                          <w:rFonts w:ascii="Times New Roman" w:hAnsi="Times New Roman" w:cs="Times New Roman"/>
                        </w:rPr>
                        <w:t>P</w:t>
                      </w:r>
                      <w:r w:rsidRPr="004B713E">
                        <w:rPr>
                          <w:rFonts w:ascii="Times New Roman" w:hAnsi="Times New Roman" w:cs="Times New Roman"/>
                          <w:vertAlign w:val="subscript"/>
                        </w:rPr>
                        <w:t>CMAX,f,c</w:t>
                      </w:r>
                      <w:proofErr w:type="spellEnd"/>
                      <w:r w:rsidRPr="004B713E">
                        <w:rPr>
                          <w:rFonts w:ascii="Times New Roman" w:hAnsi="Times New Roman" w:cs="Times New Roman"/>
                        </w:rPr>
                        <w:t xml:space="preserve"> or Type 1 power headroom for a waveform, or difference thereof between waveforms</w:t>
                      </w:r>
                    </w:p>
                    <w:p w14:paraId="3658F90A"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triggering enhancements, e.g.</w:t>
                      </w:r>
                    </w:p>
                    <w:p w14:paraId="0E56C2B6"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Network-triggered PHR</w:t>
                      </w:r>
                    </w:p>
                    <w:p w14:paraId="31787DEF"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 becomes lower (higher) than a threshold</w:t>
                      </w:r>
                    </w:p>
                    <w:p w14:paraId="76840E0A" w14:textId="77777777" w:rsidR="00482F43" w:rsidRPr="004B713E" w:rsidRDefault="00482F43">
                      <w:pPr>
                        <w:pStyle w:val="aff0"/>
                        <w:widowControl/>
                        <w:numPr>
                          <w:ilvl w:val="1"/>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PHR triggered by waveform switching</w:t>
                      </w:r>
                    </w:p>
                    <w:p w14:paraId="431B9C21"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Reporting of recommended waveform or request to switch waveform</w:t>
                      </w:r>
                    </w:p>
                    <w:p w14:paraId="154179A1" w14:textId="77777777" w:rsidR="00482F43" w:rsidRPr="004B713E" w:rsidRDefault="00482F43">
                      <w:pPr>
                        <w:pStyle w:val="aff0"/>
                        <w:widowControl/>
                        <w:numPr>
                          <w:ilvl w:val="0"/>
                          <w:numId w:val="17"/>
                        </w:numPr>
                        <w:overflowPunct w:val="0"/>
                        <w:autoSpaceDE w:val="0"/>
                        <w:autoSpaceDN w:val="0"/>
                        <w:adjustRightInd w:val="0"/>
                        <w:spacing w:after="180"/>
                        <w:contextualSpacing/>
                        <w:jc w:val="left"/>
                        <w:textAlignment w:val="baseline"/>
                        <w:rPr>
                          <w:rFonts w:ascii="Times New Roman" w:hAnsi="Times New Roman" w:cs="Times New Roman"/>
                        </w:rPr>
                      </w:pPr>
                      <w:r w:rsidRPr="004B713E">
                        <w:rPr>
                          <w:rFonts w:ascii="Times New Roman" w:hAnsi="Times New Roman" w:cs="Times New Roman"/>
                        </w:rPr>
                        <w:t>Other solutions not precluded</w:t>
                      </w:r>
                    </w:p>
                    <w:p w14:paraId="6EFBC10F" w14:textId="012D1BB7" w:rsidR="00E7454B" w:rsidRPr="00A40306" w:rsidRDefault="00E7454B" w:rsidP="009A2D0A">
                      <w:pPr>
                        <w:pStyle w:val="aff0"/>
                        <w:widowControl/>
                        <w:rPr>
                          <w:rFonts w:ascii="Times New Roman" w:hAnsi="Times New Roman"/>
                          <w:szCs w:val="20"/>
                        </w:rPr>
                      </w:pPr>
                    </w:p>
                  </w:txbxContent>
                </v:textbox>
                <w10:anchorlock/>
              </v:shape>
            </w:pict>
          </mc:Fallback>
        </mc:AlternateContent>
      </w:r>
    </w:p>
    <w:p w14:paraId="1687D9AD" w14:textId="77777777" w:rsidR="00E7454B" w:rsidRPr="001133C5" w:rsidRDefault="00E7454B" w:rsidP="001133C5">
      <w:pPr>
        <w:pStyle w:val="aa"/>
        <w:rPr>
          <w:rFonts w:eastAsia="等线"/>
        </w:rPr>
      </w:pPr>
    </w:p>
    <w:p w14:paraId="66D484B6" w14:textId="2E00552C" w:rsidR="00D53B8A" w:rsidRDefault="009447D4" w:rsidP="005D2C78">
      <w:pPr>
        <w:autoSpaceDE w:val="0"/>
        <w:autoSpaceDN w:val="0"/>
        <w:adjustRightInd w:val="0"/>
        <w:jc w:val="left"/>
        <w:rPr>
          <w:rFonts w:ascii="Times New Roman" w:eastAsia="等线" w:hAnsi="Times New Roman" w:cs="Times New Roman"/>
          <w:iCs/>
          <w:szCs w:val="21"/>
          <w:lang w:val="x-none"/>
        </w:rPr>
      </w:pPr>
      <w:r>
        <w:rPr>
          <w:rFonts w:ascii="Times New Roman" w:eastAsia="等线" w:hAnsi="Times New Roman" w:cs="Times New Roman"/>
          <w:iCs/>
          <w:szCs w:val="21"/>
          <w:lang w:val="x-none"/>
        </w:rPr>
        <w:t xml:space="preserve">We </w:t>
      </w:r>
      <w:r w:rsidR="00543884">
        <w:rPr>
          <w:rFonts w:ascii="Times New Roman" w:eastAsia="等线" w:hAnsi="Times New Roman" w:cs="Times New Roman"/>
          <w:iCs/>
          <w:szCs w:val="21"/>
          <w:lang w:val="x-none"/>
        </w:rPr>
        <w:t>think</w:t>
      </w:r>
      <w:r>
        <w:rPr>
          <w:rFonts w:ascii="Times New Roman" w:eastAsia="等线" w:hAnsi="Times New Roman" w:cs="Times New Roman"/>
          <w:iCs/>
          <w:szCs w:val="21"/>
          <w:lang w:val="x-none"/>
        </w:rPr>
        <w:t xml:space="preserve"> </w:t>
      </w:r>
      <w:r w:rsidR="00543884">
        <w:rPr>
          <w:rFonts w:ascii="Times New Roman" w:eastAsia="等线" w:hAnsi="Times New Roman" w:cs="Times New Roman"/>
          <w:iCs/>
          <w:szCs w:val="21"/>
          <w:lang w:val="x-none"/>
        </w:rPr>
        <w:t xml:space="preserve">it is </w:t>
      </w:r>
      <w:r>
        <w:rPr>
          <w:rFonts w:ascii="Times New Roman" w:eastAsia="等线" w:hAnsi="Times New Roman" w:cs="Times New Roman"/>
          <w:iCs/>
          <w:szCs w:val="21"/>
          <w:lang w:val="x-none"/>
        </w:rPr>
        <w:t xml:space="preserve">necessary for the </w:t>
      </w:r>
      <w:proofErr w:type="spellStart"/>
      <w:r>
        <w:rPr>
          <w:rFonts w:ascii="Times New Roman" w:eastAsia="等线" w:hAnsi="Times New Roman" w:cs="Times New Roman"/>
          <w:iCs/>
          <w:szCs w:val="21"/>
          <w:lang w:val="x-none"/>
        </w:rPr>
        <w:t>gNB</w:t>
      </w:r>
      <w:proofErr w:type="spellEnd"/>
      <w:r>
        <w:rPr>
          <w:rFonts w:ascii="Times New Roman" w:eastAsia="等线" w:hAnsi="Times New Roman" w:cs="Times New Roman"/>
          <w:iCs/>
          <w:szCs w:val="21"/>
          <w:lang w:val="x-none"/>
        </w:rPr>
        <w:t xml:space="preserve"> to obtain certain information on power</w:t>
      </w:r>
      <w:r w:rsidR="006D426C">
        <w:rPr>
          <w:rFonts w:ascii="Times New Roman" w:eastAsia="等线" w:hAnsi="Times New Roman" w:cs="Times New Roman"/>
          <w:iCs/>
          <w:szCs w:val="21"/>
          <w:lang w:val="x-none"/>
        </w:rPr>
        <w:t xml:space="preserve"> boosting related information, and that can be achieved by enhancing PHR reporting. </w:t>
      </w:r>
      <w:r w:rsidR="00CC088C">
        <w:rPr>
          <w:rFonts w:ascii="Times New Roman" w:eastAsia="等线" w:hAnsi="Times New Roman" w:cs="Times New Roman"/>
          <w:iCs/>
          <w:szCs w:val="21"/>
          <w:lang w:val="x-none"/>
        </w:rPr>
        <w:t xml:space="preserve">Instead, </w:t>
      </w:r>
      <w:r w:rsidR="006D426C">
        <w:rPr>
          <w:rFonts w:ascii="Times New Roman" w:eastAsia="等线" w:hAnsi="Times New Roman" w:cs="Times New Roman"/>
          <w:iCs/>
          <w:szCs w:val="21"/>
          <w:lang w:val="x-none"/>
        </w:rPr>
        <w:t xml:space="preserve">UE can also report the proposed waveform to the </w:t>
      </w:r>
      <w:proofErr w:type="spellStart"/>
      <w:r w:rsidR="006D426C">
        <w:rPr>
          <w:rFonts w:ascii="Times New Roman" w:eastAsia="等线" w:hAnsi="Times New Roman" w:cs="Times New Roman"/>
          <w:iCs/>
          <w:szCs w:val="21"/>
          <w:lang w:val="x-none"/>
        </w:rPr>
        <w:t>gNB</w:t>
      </w:r>
      <w:proofErr w:type="spellEnd"/>
      <w:r w:rsidR="00CC088C">
        <w:rPr>
          <w:rFonts w:ascii="Times New Roman" w:eastAsia="等线" w:hAnsi="Times New Roman" w:cs="Times New Roman"/>
          <w:iCs/>
          <w:szCs w:val="21"/>
          <w:lang w:val="x-none"/>
        </w:rPr>
        <w:t>.</w:t>
      </w:r>
      <w:r w:rsidR="00D53B8A">
        <w:rPr>
          <w:rFonts w:ascii="Times New Roman" w:eastAsia="等线" w:hAnsi="Times New Roman" w:cs="Times New Roman"/>
          <w:iCs/>
          <w:szCs w:val="21"/>
          <w:lang w:val="x-none"/>
        </w:rPr>
        <w:t xml:space="preserve"> </w:t>
      </w:r>
    </w:p>
    <w:p w14:paraId="5DD0323B" w14:textId="77777777" w:rsidR="0059144F" w:rsidRDefault="0059144F" w:rsidP="005D2C78">
      <w:pPr>
        <w:autoSpaceDE w:val="0"/>
        <w:autoSpaceDN w:val="0"/>
        <w:adjustRightInd w:val="0"/>
        <w:jc w:val="left"/>
        <w:rPr>
          <w:rFonts w:ascii="Times New Roman" w:eastAsia="等线" w:hAnsi="Times New Roman" w:cs="Times New Roman"/>
          <w:iCs/>
          <w:szCs w:val="21"/>
          <w:lang w:val="x-none"/>
        </w:rPr>
      </w:pPr>
    </w:p>
    <w:p w14:paraId="364EC9B5" w14:textId="579F6124" w:rsidR="001133C5" w:rsidRDefault="00CC088C" w:rsidP="005D2C78">
      <w:pPr>
        <w:autoSpaceDE w:val="0"/>
        <w:autoSpaceDN w:val="0"/>
        <w:adjustRightInd w:val="0"/>
        <w:jc w:val="left"/>
        <w:rPr>
          <w:rFonts w:ascii="Times New Roman" w:eastAsia="等线" w:hAnsi="Times New Roman" w:cs="Times New Roman"/>
          <w:b/>
          <w:i/>
          <w:iCs/>
          <w:szCs w:val="21"/>
          <w:lang w:val="x-none"/>
        </w:rPr>
      </w:pPr>
      <w:r w:rsidRPr="00D53B8A">
        <w:rPr>
          <w:rFonts w:ascii="Times New Roman" w:eastAsia="等线" w:hAnsi="Times New Roman" w:cs="Times New Roman"/>
          <w:b/>
          <w:i/>
          <w:iCs/>
          <w:szCs w:val="21"/>
          <w:lang w:val="x-none"/>
        </w:rPr>
        <w:t xml:space="preserve">Proposal </w:t>
      </w:r>
      <w:r w:rsidR="007D7CC6">
        <w:rPr>
          <w:rFonts w:ascii="Times New Roman" w:eastAsia="等线" w:hAnsi="Times New Roman" w:cs="Times New Roman"/>
          <w:b/>
          <w:i/>
          <w:iCs/>
          <w:szCs w:val="21"/>
          <w:lang w:val="x-none"/>
        </w:rPr>
        <w:t>3</w:t>
      </w:r>
      <w:r w:rsidRPr="00D53B8A">
        <w:rPr>
          <w:rFonts w:ascii="Times New Roman" w:eastAsia="等线" w:hAnsi="Times New Roman" w:cs="Times New Roman"/>
          <w:b/>
          <w:i/>
          <w:iCs/>
          <w:szCs w:val="21"/>
          <w:lang w:val="x-none"/>
        </w:rPr>
        <w:t xml:space="preserve">: </w:t>
      </w:r>
      <w:r w:rsidR="00D53B8A" w:rsidRPr="00D53B8A">
        <w:rPr>
          <w:rFonts w:ascii="Times New Roman" w:eastAsia="等线" w:hAnsi="Times New Roman" w:cs="Times New Roman"/>
          <w:b/>
          <w:i/>
          <w:iCs/>
          <w:szCs w:val="21"/>
          <w:lang w:val="x-none"/>
        </w:rPr>
        <w:t xml:space="preserve">Support UE reporting of the proposed waveform to the </w:t>
      </w:r>
      <w:proofErr w:type="spellStart"/>
      <w:r w:rsidR="00D53B8A" w:rsidRPr="00D53B8A">
        <w:rPr>
          <w:rFonts w:ascii="Times New Roman" w:eastAsia="等线" w:hAnsi="Times New Roman" w:cs="Times New Roman"/>
          <w:b/>
          <w:i/>
          <w:iCs/>
          <w:szCs w:val="21"/>
          <w:lang w:val="x-none"/>
        </w:rPr>
        <w:t>gNB</w:t>
      </w:r>
      <w:proofErr w:type="spellEnd"/>
      <w:r w:rsidR="00D53B8A" w:rsidRPr="00D53B8A">
        <w:rPr>
          <w:rFonts w:ascii="Times New Roman" w:eastAsia="等线" w:hAnsi="Times New Roman" w:cs="Times New Roman"/>
          <w:b/>
          <w:i/>
          <w:iCs/>
          <w:szCs w:val="21"/>
          <w:lang w:val="x-none"/>
        </w:rPr>
        <w:t>.</w:t>
      </w:r>
    </w:p>
    <w:p w14:paraId="185E8835" w14:textId="7D9C22D4" w:rsidR="0082586F" w:rsidRDefault="0082586F" w:rsidP="005D2C78">
      <w:pPr>
        <w:autoSpaceDE w:val="0"/>
        <w:autoSpaceDN w:val="0"/>
        <w:adjustRightInd w:val="0"/>
        <w:jc w:val="left"/>
        <w:rPr>
          <w:rFonts w:ascii="Times New Roman" w:eastAsia="等线" w:hAnsi="Times New Roman" w:cs="Times New Roman"/>
          <w:b/>
          <w:i/>
          <w:iCs/>
          <w:szCs w:val="21"/>
          <w:lang w:val="x-none"/>
        </w:rPr>
      </w:pPr>
    </w:p>
    <w:p w14:paraId="69F12D74" w14:textId="3A27CC81" w:rsidR="0082586F" w:rsidRDefault="00C35D9F" w:rsidP="005D2C78">
      <w:pPr>
        <w:autoSpaceDE w:val="0"/>
        <w:autoSpaceDN w:val="0"/>
        <w:adjustRightInd w:val="0"/>
        <w:jc w:val="left"/>
        <w:rPr>
          <w:rFonts w:ascii="Times New Roman" w:eastAsia="等线" w:hAnsi="Times New Roman" w:cs="Times New Roman"/>
          <w:b/>
          <w:i/>
          <w:iCs/>
          <w:szCs w:val="21"/>
          <w:lang w:val="x-none"/>
        </w:rPr>
      </w:pPr>
      <w:r>
        <w:rPr>
          <w:rFonts w:ascii="Times New Roman" w:eastAsia="等线" w:hAnsi="Times New Roman" w:cs="Times New Roman" w:hint="eastAsia"/>
          <w:b/>
          <w:i/>
          <w:iCs/>
          <w:szCs w:val="21"/>
          <w:lang w:val="x-none"/>
        </w:rPr>
        <w:t>P</w:t>
      </w:r>
      <w:r>
        <w:rPr>
          <w:rFonts w:ascii="Times New Roman" w:eastAsia="等线" w:hAnsi="Times New Roman" w:cs="Times New Roman"/>
          <w:b/>
          <w:i/>
          <w:iCs/>
          <w:szCs w:val="21"/>
          <w:lang w:val="x-none"/>
        </w:rPr>
        <w:t>roposal 4: Support to study the PHR triggering and reporting mechanism to help determine a waveform switching.</w:t>
      </w:r>
    </w:p>
    <w:p w14:paraId="06CB7C63" w14:textId="06565DA3" w:rsidR="001133C5" w:rsidRPr="005D2C78" w:rsidRDefault="001133C5" w:rsidP="005D2C78">
      <w:pPr>
        <w:autoSpaceDE w:val="0"/>
        <w:autoSpaceDN w:val="0"/>
        <w:adjustRightInd w:val="0"/>
        <w:jc w:val="left"/>
        <w:rPr>
          <w:rFonts w:ascii="TimesNewRomanPSMT" w:eastAsia="TimesNewRomanPSMT" w:hAnsi="CG Times (WN)" w:cs="TimesNewRomanPSMT"/>
          <w:kern w:val="0"/>
          <w:sz w:val="22"/>
          <w:lang w:eastAsia="en-GB"/>
        </w:rPr>
      </w:pPr>
    </w:p>
    <w:p w14:paraId="454F5106" w14:textId="59147F14" w:rsidR="00C01F33" w:rsidRPr="00CE0424" w:rsidRDefault="00E943AD" w:rsidP="00CE0424">
      <w:pPr>
        <w:pStyle w:val="1"/>
      </w:pPr>
      <w:r>
        <w:t>3</w:t>
      </w:r>
      <w:r w:rsidR="003F7D74">
        <w:tab/>
      </w:r>
      <w:r w:rsidR="00C01F33" w:rsidRPr="00CE0424">
        <w:t>Conclusion</w:t>
      </w:r>
    </w:p>
    <w:p w14:paraId="1E8E6E3E" w14:textId="3F4440F3" w:rsidR="002D3787" w:rsidRPr="00164B6B" w:rsidRDefault="004E0C60" w:rsidP="006E1C82">
      <w:pPr>
        <w:pStyle w:val="aa"/>
        <w:rPr>
          <w:rFonts w:ascii="Times New Roman" w:hAnsi="Times New Roman" w:cs="Times New Roman"/>
        </w:rPr>
      </w:pPr>
      <w:r w:rsidRPr="00164B6B">
        <w:rPr>
          <w:rFonts w:ascii="Times New Roman" w:hAnsi="Times New Roman" w:cs="Times New Roman"/>
        </w:rPr>
        <w:t>In this contribution, we provide our</w:t>
      </w:r>
      <w:r w:rsidR="004342B0" w:rsidRPr="00164B6B">
        <w:rPr>
          <w:rFonts w:ascii="Times New Roman" w:hAnsi="Times New Roman" w:cs="Times New Roman"/>
        </w:rPr>
        <w:t xml:space="preserve"> views of the enhancements on the </w:t>
      </w:r>
      <w:r w:rsidR="00FC2E12">
        <w:rPr>
          <w:rFonts w:ascii="Times New Roman" w:hAnsi="Times New Roman" w:cs="Times New Roman"/>
        </w:rPr>
        <w:t>dynamic switching between uplink waveforms</w:t>
      </w:r>
      <w:r w:rsidRPr="00164B6B">
        <w:rPr>
          <w:rFonts w:ascii="Times New Roman" w:hAnsi="Times New Roman" w:cs="Times New Roman"/>
        </w:rPr>
        <w:t>, our proposals are as follows:</w:t>
      </w:r>
    </w:p>
    <w:p w14:paraId="40A443AA" w14:textId="77777777" w:rsidR="0059144F" w:rsidRPr="0072150E" w:rsidRDefault="0059144F" w:rsidP="0059144F">
      <w:pPr>
        <w:widowControl/>
        <w:spacing w:before="120" w:after="120" w:line="276" w:lineRule="auto"/>
        <w:rPr>
          <w:rFonts w:ascii="Times New Roman" w:eastAsia="等线" w:hAnsi="Times New Roman" w:cs="Times New Roman"/>
          <w:b/>
          <w:i/>
          <w:iCs/>
          <w:szCs w:val="21"/>
        </w:rPr>
      </w:pPr>
      <w:r w:rsidRPr="007A6C0E">
        <w:rPr>
          <w:rFonts w:ascii="Times New Roman" w:eastAsia="等线" w:hAnsi="Times New Roman" w:cs="Times New Roman"/>
          <w:b/>
          <w:i/>
          <w:iCs/>
          <w:szCs w:val="21"/>
        </w:rPr>
        <w:t>Proposal 1: For PUSCH, the dynamic switching between CP-OFDM and DFT-s-OFDM supp</w:t>
      </w:r>
      <w:r>
        <w:rPr>
          <w:rFonts w:ascii="Times New Roman" w:eastAsia="等线" w:hAnsi="Times New Roman" w:cs="Times New Roman"/>
          <w:b/>
          <w:i/>
          <w:iCs/>
          <w:szCs w:val="21"/>
        </w:rPr>
        <w:t>orts both DG PUSCH and CG PUSCH, at least CG-PUSCH Type 2.</w:t>
      </w:r>
    </w:p>
    <w:p w14:paraId="4DFF7D9C" w14:textId="77777777" w:rsidR="00A063EB" w:rsidRDefault="00A063EB" w:rsidP="00A063EB">
      <w:pPr>
        <w:adjustRightInd w:val="0"/>
        <w:snapToGrid w:val="0"/>
        <w:spacing w:after="120"/>
        <w:rPr>
          <w:rFonts w:ascii="Times New Roman" w:eastAsia="等线" w:hAnsi="Times New Roman"/>
          <w:b/>
          <w:bCs/>
          <w:i/>
          <w:sz w:val="22"/>
        </w:rPr>
      </w:pPr>
      <w:r w:rsidRPr="00A66D47">
        <w:rPr>
          <w:rFonts w:ascii="Times New Roman" w:eastAsia="等线" w:hAnsi="Times New Roman" w:hint="eastAsia"/>
          <w:b/>
          <w:bCs/>
          <w:i/>
          <w:sz w:val="22"/>
        </w:rPr>
        <w:t>P</w:t>
      </w:r>
      <w:r w:rsidRPr="00A66D47">
        <w:rPr>
          <w:rFonts w:ascii="Times New Roman" w:eastAsia="等线" w:hAnsi="Times New Roman"/>
          <w:b/>
          <w:bCs/>
          <w:i/>
          <w:sz w:val="22"/>
        </w:rPr>
        <w:t xml:space="preserve">roposal </w:t>
      </w:r>
      <w:r>
        <w:rPr>
          <w:rFonts w:ascii="Times New Roman" w:eastAsia="等线" w:hAnsi="Times New Roman"/>
          <w:b/>
          <w:bCs/>
          <w:i/>
          <w:sz w:val="22"/>
        </w:rPr>
        <w:t>2</w:t>
      </w:r>
      <w:r w:rsidRPr="00A66D47">
        <w:rPr>
          <w:rFonts w:ascii="Times New Roman" w:eastAsia="等线" w:hAnsi="Times New Roman"/>
          <w:b/>
          <w:bCs/>
          <w:i/>
          <w:sz w:val="22"/>
        </w:rPr>
        <w:t xml:space="preserve">: </w:t>
      </w:r>
      <w:r>
        <w:rPr>
          <w:rFonts w:ascii="Times New Roman" w:eastAsia="等线" w:hAnsi="Times New Roman"/>
          <w:b/>
          <w:bCs/>
          <w:i/>
          <w:sz w:val="22"/>
        </w:rPr>
        <w:t>Confirm the Working Assumption.</w:t>
      </w:r>
    </w:p>
    <w:p w14:paraId="6D944FD1" w14:textId="6DC703A1" w:rsidR="00A063EB" w:rsidRPr="00A063EB" w:rsidRDefault="00A063EB" w:rsidP="00A063EB">
      <w:pPr>
        <w:widowControl/>
        <w:spacing w:before="120" w:after="120" w:line="276" w:lineRule="auto"/>
        <w:rPr>
          <w:rFonts w:ascii="Times New Roman" w:eastAsia="等线" w:hAnsi="Times New Roman" w:cs="Times New Roman"/>
          <w:b/>
          <w:i/>
          <w:iCs/>
          <w:szCs w:val="21"/>
        </w:rPr>
      </w:pPr>
      <w:r w:rsidRPr="00A063EB">
        <w:rPr>
          <w:rFonts w:ascii="Times New Roman" w:eastAsia="等线" w:hAnsi="Times New Roman" w:cs="Times New Roman"/>
          <w:b/>
          <w:i/>
          <w:iCs/>
          <w:szCs w:val="21"/>
        </w:rPr>
        <w:t xml:space="preserve">Proposal 3: Support UE reporting of the proposed waveform to the </w:t>
      </w:r>
      <w:proofErr w:type="spellStart"/>
      <w:r w:rsidRPr="00A063EB">
        <w:rPr>
          <w:rFonts w:ascii="Times New Roman" w:eastAsia="等线" w:hAnsi="Times New Roman" w:cs="Times New Roman"/>
          <w:b/>
          <w:i/>
          <w:iCs/>
          <w:szCs w:val="21"/>
        </w:rPr>
        <w:t>gNB</w:t>
      </w:r>
      <w:proofErr w:type="spellEnd"/>
      <w:r w:rsidRPr="00A063EB">
        <w:rPr>
          <w:rFonts w:ascii="Times New Roman" w:eastAsia="等线" w:hAnsi="Times New Roman" w:cs="Times New Roman"/>
          <w:b/>
          <w:i/>
          <w:iCs/>
          <w:szCs w:val="21"/>
        </w:rPr>
        <w:t>.</w:t>
      </w:r>
    </w:p>
    <w:p w14:paraId="17A6BAD0" w14:textId="77777777" w:rsidR="00A063EB" w:rsidRPr="00A063EB" w:rsidRDefault="00A063EB" w:rsidP="00A063EB">
      <w:pPr>
        <w:widowControl/>
        <w:spacing w:before="120" w:after="120" w:line="276" w:lineRule="auto"/>
        <w:rPr>
          <w:rFonts w:ascii="Times New Roman" w:eastAsia="等线" w:hAnsi="Times New Roman" w:cs="Times New Roman"/>
          <w:b/>
          <w:i/>
          <w:iCs/>
          <w:szCs w:val="21"/>
        </w:rPr>
      </w:pPr>
      <w:r w:rsidRPr="00A063EB">
        <w:rPr>
          <w:rFonts w:ascii="Times New Roman" w:eastAsia="等线" w:hAnsi="Times New Roman" w:cs="Times New Roman" w:hint="eastAsia"/>
          <w:b/>
          <w:i/>
          <w:iCs/>
          <w:szCs w:val="21"/>
        </w:rPr>
        <w:t>P</w:t>
      </w:r>
      <w:r w:rsidRPr="00A063EB">
        <w:rPr>
          <w:rFonts w:ascii="Times New Roman" w:eastAsia="等线" w:hAnsi="Times New Roman" w:cs="Times New Roman"/>
          <w:b/>
          <w:i/>
          <w:iCs/>
          <w:szCs w:val="21"/>
        </w:rPr>
        <w:t>roposal 4: Support to study the PHR triggering and reporting mechanism to help determine a waveform switching.</w:t>
      </w:r>
    </w:p>
    <w:p w14:paraId="155999AC" w14:textId="05D1E91E" w:rsidR="002E2EB6" w:rsidRPr="00A063EB" w:rsidRDefault="002E2EB6" w:rsidP="00A22052">
      <w:pPr>
        <w:pStyle w:val="0Maintext"/>
        <w:spacing w:after="120" w:afterAutospacing="0" w:line="240" w:lineRule="auto"/>
        <w:ind w:firstLine="0"/>
        <w:rPr>
          <w:rFonts w:eastAsia="等线"/>
          <w:b/>
          <w:bCs/>
          <w:i/>
          <w:iCs/>
          <w:lang w:val="x-none" w:eastAsia="zh-CN"/>
        </w:rPr>
      </w:pPr>
    </w:p>
    <w:p w14:paraId="4D2D9516" w14:textId="14995D8F" w:rsidR="00E56B34" w:rsidRPr="00CE0424" w:rsidRDefault="00E943AD" w:rsidP="00E56B34">
      <w:pPr>
        <w:pStyle w:val="1"/>
      </w:pPr>
      <w:r>
        <w:lastRenderedPageBreak/>
        <w:t>4</w:t>
      </w:r>
      <w:r w:rsidR="00E56B34">
        <w:tab/>
      </w:r>
      <w:r w:rsidR="00E56B34" w:rsidRPr="00CE0424">
        <w:t>References</w:t>
      </w:r>
    </w:p>
    <w:p w14:paraId="0B970D72" w14:textId="538669C7" w:rsidR="005B33D8" w:rsidRPr="00164B6B" w:rsidRDefault="0074787F" w:rsidP="007B401D">
      <w:pPr>
        <w:pStyle w:val="Reference"/>
        <w:rPr>
          <w:rFonts w:ascii="Times New Roman" w:hAnsi="Times New Roman" w:cs="Times New Roman"/>
        </w:rPr>
      </w:pPr>
      <w:bookmarkStart w:id="2" w:name="_Ref31185007"/>
      <w:bookmarkStart w:id="3" w:name="_Ref174151459"/>
      <w:bookmarkStart w:id="4" w:name="_Ref189809556"/>
      <w:r w:rsidRPr="00164B6B">
        <w:rPr>
          <w:rFonts w:ascii="Times New Roman" w:hAnsi="Times New Roman" w:cs="Times New Roman"/>
        </w:rPr>
        <w:t>RP-221858</w:t>
      </w:r>
      <w:r w:rsidR="00E56B34" w:rsidRPr="00164B6B">
        <w:rPr>
          <w:rFonts w:ascii="Times New Roman" w:hAnsi="Times New Roman" w:cs="Times New Roman"/>
        </w:rPr>
        <w:t xml:space="preserve">, New WID: </w:t>
      </w:r>
      <w:r w:rsidRPr="00164B6B">
        <w:rPr>
          <w:rFonts w:ascii="Times New Roman" w:hAnsi="Times New Roman" w:cs="Times New Roman"/>
        </w:rPr>
        <w:t>Revised WID on Further NR coverage enhancements, China Telecom</w:t>
      </w:r>
      <w:r w:rsidR="00E56B34" w:rsidRPr="00164B6B">
        <w:rPr>
          <w:rFonts w:ascii="Times New Roman" w:hAnsi="Times New Roman" w:cs="Times New Roman"/>
        </w:rPr>
        <w:t xml:space="preserve">, </w:t>
      </w:r>
      <w:r w:rsidRPr="00164B6B">
        <w:rPr>
          <w:rFonts w:ascii="Times New Roman" w:hAnsi="Times New Roman" w:cs="Times New Roman"/>
        </w:rPr>
        <w:t>RAN#96, June</w:t>
      </w:r>
      <w:r w:rsidR="00E56B34" w:rsidRPr="00164B6B">
        <w:rPr>
          <w:rFonts w:ascii="Times New Roman" w:hAnsi="Times New Roman" w:cs="Times New Roman"/>
        </w:rPr>
        <w:t xml:space="preserve"> 20</w:t>
      </w:r>
      <w:bookmarkEnd w:id="2"/>
      <w:r w:rsidR="00E56B34" w:rsidRPr="00164B6B">
        <w:rPr>
          <w:rFonts w:ascii="Times New Roman" w:hAnsi="Times New Roman" w:cs="Times New Roman"/>
        </w:rPr>
        <w:t>2</w:t>
      </w:r>
      <w:bookmarkEnd w:id="3"/>
      <w:bookmarkEnd w:id="4"/>
      <w:r w:rsidRPr="00164B6B">
        <w:rPr>
          <w:rFonts w:ascii="Times New Roman" w:hAnsi="Times New Roman" w:cs="Times New Roman"/>
        </w:rPr>
        <w:t>2</w:t>
      </w:r>
    </w:p>
    <w:p w14:paraId="41B9CF74" w14:textId="104A8B8E" w:rsidR="001F0B31" w:rsidRDefault="001F0B31" w:rsidP="001F0B31">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110bis</w:t>
      </w:r>
      <w:r w:rsidRPr="00A019BA">
        <w:rPr>
          <w:rFonts w:ascii="Times New Roman" w:hAnsi="Times New Roman" w:cs="Times New Roman"/>
          <w:sz w:val="22"/>
        </w:rPr>
        <w:t>-e Meeting chairman notes</w:t>
      </w:r>
      <w:r>
        <w:rPr>
          <w:rFonts w:ascii="Times New Roman" w:hAnsi="Times New Roman" w:cs="Times New Roman"/>
          <w:sz w:val="22"/>
        </w:rPr>
        <w:t>, October 2022</w:t>
      </w:r>
    </w:p>
    <w:p w14:paraId="0ADADD76" w14:textId="58CE8B32" w:rsidR="00E7454B" w:rsidRPr="00B85E3C" w:rsidRDefault="00E7454B" w:rsidP="00E7454B">
      <w:pPr>
        <w:pStyle w:val="Reference"/>
        <w:rPr>
          <w:rFonts w:ascii="Times New Roman" w:hAnsi="Times New Roman" w:cs="Times New Roman"/>
          <w:sz w:val="22"/>
        </w:rPr>
      </w:pPr>
      <w:r w:rsidRPr="00A019BA">
        <w:rPr>
          <w:rFonts w:ascii="Times New Roman" w:hAnsi="Times New Roman" w:cs="Times New Roman"/>
          <w:sz w:val="22"/>
        </w:rPr>
        <w:t>RAN 1</w:t>
      </w:r>
      <w:r w:rsidRPr="00A019BA">
        <w:rPr>
          <w:rFonts w:ascii="Times New Roman" w:hAnsi="Times New Roman" w:cs="Times New Roman" w:hint="eastAsia"/>
          <w:sz w:val="22"/>
        </w:rPr>
        <w:t>#</w:t>
      </w:r>
      <w:r>
        <w:rPr>
          <w:rFonts w:ascii="Times New Roman" w:hAnsi="Times New Roman" w:cs="Times New Roman"/>
          <w:sz w:val="22"/>
        </w:rPr>
        <w:t>111</w:t>
      </w:r>
      <w:r w:rsidRPr="00A019BA">
        <w:rPr>
          <w:rFonts w:ascii="Times New Roman" w:hAnsi="Times New Roman" w:cs="Times New Roman"/>
          <w:sz w:val="22"/>
        </w:rPr>
        <w:t xml:space="preserve"> Meeting chairman notes</w:t>
      </w:r>
      <w:r>
        <w:rPr>
          <w:rFonts w:ascii="Times New Roman" w:hAnsi="Times New Roman" w:cs="Times New Roman"/>
          <w:sz w:val="22"/>
        </w:rPr>
        <w:t>, November 2022</w:t>
      </w:r>
    </w:p>
    <w:p w14:paraId="23E1AAD4" w14:textId="77777777" w:rsidR="00D44496" w:rsidRPr="00046A9A" w:rsidRDefault="00D44496" w:rsidP="00046A9A">
      <w:pPr>
        <w:pStyle w:val="Reference"/>
        <w:numPr>
          <w:ilvl w:val="0"/>
          <w:numId w:val="0"/>
        </w:numPr>
        <w:rPr>
          <w:rFonts w:ascii="Times New Roman" w:eastAsia="等线" w:hAnsi="Times New Roman" w:cs="Times New Roman"/>
          <w:sz w:val="22"/>
        </w:rPr>
      </w:pPr>
    </w:p>
    <w:sectPr w:rsidR="00D44496" w:rsidRPr="00046A9A"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27CD7" w14:textId="77777777" w:rsidR="0025304B" w:rsidRDefault="0025304B">
      <w:r>
        <w:separator/>
      </w:r>
    </w:p>
  </w:endnote>
  <w:endnote w:type="continuationSeparator" w:id="0">
    <w:p w14:paraId="5A8D34E3" w14:textId="77777777" w:rsidR="0025304B" w:rsidRDefault="0025304B">
      <w:r>
        <w:continuationSeparator/>
      </w:r>
    </w:p>
  </w:endnote>
  <w:endnote w:type="continuationNotice" w:id="1">
    <w:p w14:paraId="13F0608A" w14:textId="77777777" w:rsidR="0025304B" w:rsidRDefault="002530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TimesNewRomanPSMT">
    <w:altName w:val="等线"/>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20D1AAD2" w:rsidR="00A50296" w:rsidRDefault="00A50296"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B21C61">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B21C61">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64DCF" w14:textId="77777777" w:rsidR="0025304B" w:rsidRDefault="0025304B">
      <w:r>
        <w:separator/>
      </w:r>
    </w:p>
  </w:footnote>
  <w:footnote w:type="continuationSeparator" w:id="0">
    <w:p w14:paraId="2011C73D" w14:textId="77777777" w:rsidR="0025304B" w:rsidRDefault="0025304B">
      <w:r>
        <w:continuationSeparator/>
      </w:r>
    </w:p>
  </w:footnote>
  <w:footnote w:type="continuationNotice" w:id="1">
    <w:p w14:paraId="786B4709" w14:textId="77777777" w:rsidR="0025304B" w:rsidRDefault="0025304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A50296" w:rsidRDefault="00A502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6976E9D"/>
    <w:multiLevelType w:val="hybridMultilevel"/>
    <w:tmpl w:val="72F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E00196"/>
    <w:multiLevelType w:val="hybridMultilevel"/>
    <w:tmpl w:val="CA9A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6F7FF7"/>
    <w:multiLevelType w:val="multilevel"/>
    <w:tmpl w:val="54A83AA6"/>
    <w:lvl w:ilvl="0">
      <w:start w:val="1"/>
      <w:numFmt w:val="decimal"/>
      <w:lvlText w:val="%1"/>
      <w:lvlJc w:val="left"/>
      <w:pPr>
        <w:ind w:left="1130" w:hanging="113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4"/>
  </w:num>
  <w:num w:numId="6">
    <w:abstractNumId w:val="15"/>
  </w:num>
  <w:num w:numId="7">
    <w:abstractNumId w:val="4"/>
  </w:num>
  <w:num w:numId="8">
    <w:abstractNumId w:val="5"/>
  </w:num>
  <w:num w:numId="9">
    <w:abstractNumId w:val="2"/>
  </w:num>
  <w:num w:numId="10">
    <w:abstractNumId w:val="17"/>
  </w:num>
  <w:num w:numId="11">
    <w:abstractNumId w:val="7"/>
  </w:num>
  <w:num w:numId="12">
    <w:abstractNumId w:val="16"/>
  </w:num>
  <w:num w:numId="13">
    <w:abstractNumId w:val="11"/>
  </w:num>
  <w:num w:numId="14">
    <w:abstractNumId w:val="3"/>
  </w:num>
  <w:num w:numId="15">
    <w:abstractNumId w:val="1"/>
  </w:num>
  <w:num w:numId="16">
    <w:abstractNumId w:val="18"/>
  </w:num>
  <w:num w:numId="17">
    <w:abstractNumId w:val="6"/>
  </w:num>
  <w:num w:numId="18">
    <w:abstractNumId w:val="8"/>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CA7"/>
    <w:rsid w:val="0000564C"/>
    <w:rsid w:val="000056E6"/>
    <w:rsid w:val="0000626E"/>
    <w:rsid w:val="00006446"/>
    <w:rsid w:val="00006896"/>
    <w:rsid w:val="000074DC"/>
    <w:rsid w:val="00007CDC"/>
    <w:rsid w:val="00010BBD"/>
    <w:rsid w:val="00011B28"/>
    <w:rsid w:val="00012CA8"/>
    <w:rsid w:val="00013345"/>
    <w:rsid w:val="00014DCE"/>
    <w:rsid w:val="00015B42"/>
    <w:rsid w:val="00015D15"/>
    <w:rsid w:val="00015D5F"/>
    <w:rsid w:val="00015EF7"/>
    <w:rsid w:val="00016DF9"/>
    <w:rsid w:val="00017014"/>
    <w:rsid w:val="00017D93"/>
    <w:rsid w:val="000231AD"/>
    <w:rsid w:val="000240A6"/>
    <w:rsid w:val="000240F0"/>
    <w:rsid w:val="00024A28"/>
    <w:rsid w:val="00024D4D"/>
    <w:rsid w:val="0002564D"/>
    <w:rsid w:val="00025ECA"/>
    <w:rsid w:val="0003212D"/>
    <w:rsid w:val="000323DF"/>
    <w:rsid w:val="0003255F"/>
    <w:rsid w:val="000325B8"/>
    <w:rsid w:val="000329B7"/>
    <w:rsid w:val="000333C8"/>
    <w:rsid w:val="00034C03"/>
    <w:rsid w:val="00034C15"/>
    <w:rsid w:val="00035BEA"/>
    <w:rsid w:val="000363C2"/>
    <w:rsid w:val="000366CE"/>
    <w:rsid w:val="00036BA1"/>
    <w:rsid w:val="00036EDC"/>
    <w:rsid w:val="000375CC"/>
    <w:rsid w:val="000376DF"/>
    <w:rsid w:val="0003797C"/>
    <w:rsid w:val="0004175E"/>
    <w:rsid w:val="000422E2"/>
    <w:rsid w:val="000424F7"/>
    <w:rsid w:val="00042792"/>
    <w:rsid w:val="00042965"/>
    <w:rsid w:val="00042F22"/>
    <w:rsid w:val="000441EC"/>
    <w:rsid w:val="000444EF"/>
    <w:rsid w:val="00044AEC"/>
    <w:rsid w:val="00045A73"/>
    <w:rsid w:val="00045AB7"/>
    <w:rsid w:val="00046A9A"/>
    <w:rsid w:val="00047730"/>
    <w:rsid w:val="0005141D"/>
    <w:rsid w:val="00051598"/>
    <w:rsid w:val="000527CA"/>
    <w:rsid w:val="00052A07"/>
    <w:rsid w:val="00052B7C"/>
    <w:rsid w:val="000534E3"/>
    <w:rsid w:val="000541FC"/>
    <w:rsid w:val="00054236"/>
    <w:rsid w:val="00054B3F"/>
    <w:rsid w:val="00054E4B"/>
    <w:rsid w:val="00055259"/>
    <w:rsid w:val="0005606A"/>
    <w:rsid w:val="00056411"/>
    <w:rsid w:val="00056A54"/>
    <w:rsid w:val="00057117"/>
    <w:rsid w:val="000571D5"/>
    <w:rsid w:val="00057E39"/>
    <w:rsid w:val="00057E4C"/>
    <w:rsid w:val="00061411"/>
    <w:rsid w:val="00061441"/>
    <w:rsid w:val="000616E7"/>
    <w:rsid w:val="0006487E"/>
    <w:rsid w:val="000648E7"/>
    <w:rsid w:val="00065085"/>
    <w:rsid w:val="00065E1A"/>
    <w:rsid w:val="00066C90"/>
    <w:rsid w:val="00070BDF"/>
    <w:rsid w:val="00072FC4"/>
    <w:rsid w:val="00072FE6"/>
    <w:rsid w:val="00073270"/>
    <w:rsid w:val="00073501"/>
    <w:rsid w:val="00073EDD"/>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6CEB"/>
    <w:rsid w:val="00086DF2"/>
    <w:rsid w:val="0008752C"/>
    <w:rsid w:val="00087D92"/>
    <w:rsid w:val="0009006D"/>
    <w:rsid w:val="0009009F"/>
    <w:rsid w:val="00090BE5"/>
    <w:rsid w:val="00091557"/>
    <w:rsid w:val="0009189D"/>
    <w:rsid w:val="0009229D"/>
    <w:rsid w:val="000923A2"/>
    <w:rsid w:val="000924C1"/>
    <w:rsid w:val="000924F0"/>
    <w:rsid w:val="00093474"/>
    <w:rsid w:val="0009510F"/>
    <w:rsid w:val="000951B8"/>
    <w:rsid w:val="00095EA8"/>
    <w:rsid w:val="000A0327"/>
    <w:rsid w:val="000A04DA"/>
    <w:rsid w:val="000A1A14"/>
    <w:rsid w:val="000A1B7B"/>
    <w:rsid w:val="000A20C1"/>
    <w:rsid w:val="000A39E6"/>
    <w:rsid w:val="000A51CD"/>
    <w:rsid w:val="000A56F2"/>
    <w:rsid w:val="000A689B"/>
    <w:rsid w:val="000A7148"/>
    <w:rsid w:val="000A78F4"/>
    <w:rsid w:val="000A79C9"/>
    <w:rsid w:val="000A7F54"/>
    <w:rsid w:val="000B2719"/>
    <w:rsid w:val="000B3809"/>
    <w:rsid w:val="000B3A8F"/>
    <w:rsid w:val="000B4AB9"/>
    <w:rsid w:val="000B58C3"/>
    <w:rsid w:val="000B61E9"/>
    <w:rsid w:val="000B63B4"/>
    <w:rsid w:val="000C0808"/>
    <w:rsid w:val="000C0AAE"/>
    <w:rsid w:val="000C0EA0"/>
    <w:rsid w:val="000C105F"/>
    <w:rsid w:val="000C11D5"/>
    <w:rsid w:val="000C165A"/>
    <w:rsid w:val="000C18DF"/>
    <w:rsid w:val="000C24F2"/>
    <w:rsid w:val="000C2E19"/>
    <w:rsid w:val="000C6B9F"/>
    <w:rsid w:val="000C6E30"/>
    <w:rsid w:val="000C7101"/>
    <w:rsid w:val="000C741B"/>
    <w:rsid w:val="000C7773"/>
    <w:rsid w:val="000C7863"/>
    <w:rsid w:val="000D017E"/>
    <w:rsid w:val="000D03CB"/>
    <w:rsid w:val="000D0920"/>
    <w:rsid w:val="000D0D07"/>
    <w:rsid w:val="000D0F88"/>
    <w:rsid w:val="000D1C86"/>
    <w:rsid w:val="000D324E"/>
    <w:rsid w:val="000D38A0"/>
    <w:rsid w:val="000D3D0E"/>
    <w:rsid w:val="000D4797"/>
    <w:rsid w:val="000D47FE"/>
    <w:rsid w:val="000D4ED3"/>
    <w:rsid w:val="000D5214"/>
    <w:rsid w:val="000D5B39"/>
    <w:rsid w:val="000D6275"/>
    <w:rsid w:val="000D69DD"/>
    <w:rsid w:val="000D6D89"/>
    <w:rsid w:val="000D7CF0"/>
    <w:rsid w:val="000E0527"/>
    <w:rsid w:val="000E0E05"/>
    <w:rsid w:val="000E1E92"/>
    <w:rsid w:val="000E2B47"/>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6CA"/>
    <w:rsid w:val="000F3BE9"/>
    <w:rsid w:val="000F3F6C"/>
    <w:rsid w:val="000F4130"/>
    <w:rsid w:val="000F5205"/>
    <w:rsid w:val="000F68C4"/>
    <w:rsid w:val="000F6DF3"/>
    <w:rsid w:val="001005B9"/>
    <w:rsid w:val="001005FF"/>
    <w:rsid w:val="001007AE"/>
    <w:rsid w:val="0010107A"/>
    <w:rsid w:val="00101EDF"/>
    <w:rsid w:val="00102D50"/>
    <w:rsid w:val="001030CC"/>
    <w:rsid w:val="001030E1"/>
    <w:rsid w:val="001036D9"/>
    <w:rsid w:val="00104BD5"/>
    <w:rsid w:val="001053C6"/>
    <w:rsid w:val="001062FB"/>
    <w:rsid w:val="001063E6"/>
    <w:rsid w:val="001066FA"/>
    <w:rsid w:val="001068F5"/>
    <w:rsid w:val="00107C7E"/>
    <w:rsid w:val="00111095"/>
    <w:rsid w:val="00111AA3"/>
    <w:rsid w:val="001133C5"/>
    <w:rsid w:val="00113CF4"/>
    <w:rsid w:val="00114AFD"/>
    <w:rsid w:val="001153EA"/>
    <w:rsid w:val="00115643"/>
    <w:rsid w:val="00116765"/>
    <w:rsid w:val="001168B5"/>
    <w:rsid w:val="001168EF"/>
    <w:rsid w:val="0011710E"/>
    <w:rsid w:val="00117BC7"/>
    <w:rsid w:val="00120B15"/>
    <w:rsid w:val="0012126F"/>
    <w:rsid w:val="0012171D"/>
    <w:rsid w:val="001219F5"/>
    <w:rsid w:val="00121A20"/>
    <w:rsid w:val="00121C19"/>
    <w:rsid w:val="00123131"/>
    <w:rsid w:val="001233A2"/>
    <w:rsid w:val="0012377F"/>
    <w:rsid w:val="00123922"/>
    <w:rsid w:val="00123D44"/>
    <w:rsid w:val="00123F76"/>
    <w:rsid w:val="00124314"/>
    <w:rsid w:val="00124BD9"/>
    <w:rsid w:val="00126B4A"/>
    <w:rsid w:val="0013030E"/>
    <w:rsid w:val="0013135F"/>
    <w:rsid w:val="00131397"/>
    <w:rsid w:val="00131605"/>
    <w:rsid w:val="001318D8"/>
    <w:rsid w:val="001326D2"/>
    <w:rsid w:val="0013289B"/>
    <w:rsid w:val="00132FD0"/>
    <w:rsid w:val="00133DEC"/>
    <w:rsid w:val="001344C0"/>
    <w:rsid w:val="001346FA"/>
    <w:rsid w:val="00135252"/>
    <w:rsid w:val="00135A11"/>
    <w:rsid w:val="00137AB5"/>
    <w:rsid w:val="00137F0B"/>
    <w:rsid w:val="00137F99"/>
    <w:rsid w:val="00140CF9"/>
    <w:rsid w:val="00141E92"/>
    <w:rsid w:val="0014464F"/>
    <w:rsid w:val="0015102C"/>
    <w:rsid w:val="00151291"/>
    <w:rsid w:val="00151D78"/>
    <w:rsid w:val="00151E23"/>
    <w:rsid w:val="001526E0"/>
    <w:rsid w:val="00153784"/>
    <w:rsid w:val="00153CF2"/>
    <w:rsid w:val="00153FBE"/>
    <w:rsid w:val="00154F40"/>
    <w:rsid w:val="001551B5"/>
    <w:rsid w:val="00156658"/>
    <w:rsid w:val="0015757F"/>
    <w:rsid w:val="0016003B"/>
    <w:rsid w:val="00160F95"/>
    <w:rsid w:val="001610CA"/>
    <w:rsid w:val="001627B3"/>
    <w:rsid w:val="00163B0B"/>
    <w:rsid w:val="001640EA"/>
    <w:rsid w:val="00164B6B"/>
    <w:rsid w:val="001657CD"/>
    <w:rsid w:val="00165834"/>
    <w:rsid w:val="001659C1"/>
    <w:rsid w:val="00165D1E"/>
    <w:rsid w:val="00165EB3"/>
    <w:rsid w:val="001674F0"/>
    <w:rsid w:val="0016767D"/>
    <w:rsid w:val="00170422"/>
    <w:rsid w:val="00170E5C"/>
    <w:rsid w:val="00171C1E"/>
    <w:rsid w:val="00173798"/>
    <w:rsid w:val="00173A8E"/>
    <w:rsid w:val="0017499E"/>
    <w:rsid w:val="0017502C"/>
    <w:rsid w:val="00175C20"/>
    <w:rsid w:val="001764E9"/>
    <w:rsid w:val="0018143F"/>
    <w:rsid w:val="00181E66"/>
    <w:rsid w:val="00181FF8"/>
    <w:rsid w:val="00183903"/>
    <w:rsid w:val="00183E83"/>
    <w:rsid w:val="00183F19"/>
    <w:rsid w:val="001845D5"/>
    <w:rsid w:val="001862AD"/>
    <w:rsid w:val="001871E5"/>
    <w:rsid w:val="0018753B"/>
    <w:rsid w:val="0018765A"/>
    <w:rsid w:val="00187D38"/>
    <w:rsid w:val="00190AC1"/>
    <w:rsid w:val="001924AD"/>
    <w:rsid w:val="00192A52"/>
    <w:rsid w:val="0019341A"/>
    <w:rsid w:val="001945BF"/>
    <w:rsid w:val="0019486F"/>
    <w:rsid w:val="00195574"/>
    <w:rsid w:val="00195B0E"/>
    <w:rsid w:val="00195C3E"/>
    <w:rsid w:val="00195F3B"/>
    <w:rsid w:val="001975AA"/>
    <w:rsid w:val="00197DF9"/>
    <w:rsid w:val="001A0074"/>
    <w:rsid w:val="001A0E08"/>
    <w:rsid w:val="001A1987"/>
    <w:rsid w:val="001A2564"/>
    <w:rsid w:val="001A2B99"/>
    <w:rsid w:val="001A2C4E"/>
    <w:rsid w:val="001A3754"/>
    <w:rsid w:val="001A49C7"/>
    <w:rsid w:val="001A6173"/>
    <w:rsid w:val="001A6CBA"/>
    <w:rsid w:val="001A76A7"/>
    <w:rsid w:val="001A7C0D"/>
    <w:rsid w:val="001B0892"/>
    <w:rsid w:val="001B0D97"/>
    <w:rsid w:val="001B1545"/>
    <w:rsid w:val="001B2FD3"/>
    <w:rsid w:val="001B4C22"/>
    <w:rsid w:val="001B4E24"/>
    <w:rsid w:val="001B4EB9"/>
    <w:rsid w:val="001B540E"/>
    <w:rsid w:val="001B5A5D"/>
    <w:rsid w:val="001B5CE3"/>
    <w:rsid w:val="001B5D60"/>
    <w:rsid w:val="001B7A0E"/>
    <w:rsid w:val="001B7F6B"/>
    <w:rsid w:val="001C1CE5"/>
    <w:rsid w:val="001C1DC1"/>
    <w:rsid w:val="001C2865"/>
    <w:rsid w:val="001C2CFF"/>
    <w:rsid w:val="001C3D2A"/>
    <w:rsid w:val="001C52D0"/>
    <w:rsid w:val="001C7FF0"/>
    <w:rsid w:val="001D01BE"/>
    <w:rsid w:val="001D0946"/>
    <w:rsid w:val="001D0958"/>
    <w:rsid w:val="001D0B16"/>
    <w:rsid w:val="001D194A"/>
    <w:rsid w:val="001D210D"/>
    <w:rsid w:val="001D29F9"/>
    <w:rsid w:val="001D4D9C"/>
    <w:rsid w:val="001D51BA"/>
    <w:rsid w:val="001D527B"/>
    <w:rsid w:val="001D53E7"/>
    <w:rsid w:val="001D6342"/>
    <w:rsid w:val="001D6569"/>
    <w:rsid w:val="001D6D37"/>
    <w:rsid w:val="001D6D4F"/>
    <w:rsid w:val="001D6D53"/>
    <w:rsid w:val="001D7467"/>
    <w:rsid w:val="001D7B4C"/>
    <w:rsid w:val="001D7D1F"/>
    <w:rsid w:val="001E0AC9"/>
    <w:rsid w:val="001E0BC4"/>
    <w:rsid w:val="001E226B"/>
    <w:rsid w:val="001E37BE"/>
    <w:rsid w:val="001E3B8C"/>
    <w:rsid w:val="001E4F4C"/>
    <w:rsid w:val="001E5368"/>
    <w:rsid w:val="001E58E2"/>
    <w:rsid w:val="001E6082"/>
    <w:rsid w:val="001E6A19"/>
    <w:rsid w:val="001E6D36"/>
    <w:rsid w:val="001E7AED"/>
    <w:rsid w:val="001F0B31"/>
    <w:rsid w:val="001F1414"/>
    <w:rsid w:val="001F2B0A"/>
    <w:rsid w:val="001F3246"/>
    <w:rsid w:val="001F3916"/>
    <w:rsid w:val="001F3A0B"/>
    <w:rsid w:val="001F3BA7"/>
    <w:rsid w:val="001F3FF7"/>
    <w:rsid w:val="001F4381"/>
    <w:rsid w:val="001F54C5"/>
    <w:rsid w:val="001F638D"/>
    <w:rsid w:val="001F662C"/>
    <w:rsid w:val="001F7074"/>
    <w:rsid w:val="00200467"/>
    <w:rsid w:val="00200490"/>
    <w:rsid w:val="002013DB"/>
    <w:rsid w:val="00201F3A"/>
    <w:rsid w:val="00203638"/>
    <w:rsid w:val="00203F96"/>
    <w:rsid w:val="002056D6"/>
    <w:rsid w:val="002059FB"/>
    <w:rsid w:val="00205C9E"/>
    <w:rsid w:val="00205D8D"/>
    <w:rsid w:val="002069B2"/>
    <w:rsid w:val="00207117"/>
    <w:rsid w:val="00207FA3"/>
    <w:rsid w:val="002115EF"/>
    <w:rsid w:val="002122A9"/>
    <w:rsid w:val="0021268B"/>
    <w:rsid w:val="00214960"/>
    <w:rsid w:val="00214AEC"/>
    <w:rsid w:val="00214DA8"/>
    <w:rsid w:val="00214EDE"/>
    <w:rsid w:val="00215423"/>
    <w:rsid w:val="00215505"/>
    <w:rsid w:val="002157FF"/>
    <w:rsid w:val="002158FA"/>
    <w:rsid w:val="00215B0E"/>
    <w:rsid w:val="0021624E"/>
    <w:rsid w:val="0021683B"/>
    <w:rsid w:val="00216C01"/>
    <w:rsid w:val="00217FBE"/>
    <w:rsid w:val="002203C1"/>
    <w:rsid w:val="00220600"/>
    <w:rsid w:val="00220767"/>
    <w:rsid w:val="002216BD"/>
    <w:rsid w:val="002224DB"/>
    <w:rsid w:val="002225EE"/>
    <w:rsid w:val="00222B85"/>
    <w:rsid w:val="00223B23"/>
    <w:rsid w:val="00223C1D"/>
    <w:rsid w:val="00223FCB"/>
    <w:rsid w:val="002245FB"/>
    <w:rsid w:val="002250B3"/>
    <w:rsid w:val="002252C3"/>
    <w:rsid w:val="00225C54"/>
    <w:rsid w:val="00225CCB"/>
    <w:rsid w:val="00226DA1"/>
    <w:rsid w:val="00230765"/>
    <w:rsid w:val="00230D18"/>
    <w:rsid w:val="00231568"/>
    <w:rsid w:val="002319E4"/>
    <w:rsid w:val="002337EC"/>
    <w:rsid w:val="0023465D"/>
    <w:rsid w:val="00235632"/>
    <w:rsid w:val="00235872"/>
    <w:rsid w:val="00235CDF"/>
    <w:rsid w:val="00235E25"/>
    <w:rsid w:val="0023657D"/>
    <w:rsid w:val="00236AF9"/>
    <w:rsid w:val="00237845"/>
    <w:rsid w:val="00237A57"/>
    <w:rsid w:val="00237B96"/>
    <w:rsid w:val="00241559"/>
    <w:rsid w:val="00242203"/>
    <w:rsid w:val="002435B3"/>
    <w:rsid w:val="0024371D"/>
    <w:rsid w:val="00243ACB"/>
    <w:rsid w:val="002458EB"/>
    <w:rsid w:val="00246309"/>
    <w:rsid w:val="0024707B"/>
    <w:rsid w:val="00247F5A"/>
    <w:rsid w:val="002500C8"/>
    <w:rsid w:val="00250964"/>
    <w:rsid w:val="00250F42"/>
    <w:rsid w:val="0025223A"/>
    <w:rsid w:val="0025304B"/>
    <w:rsid w:val="00253EE6"/>
    <w:rsid w:val="00255613"/>
    <w:rsid w:val="00255884"/>
    <w:rsid w:val="00255CBC"/>
    <w:rsid w:val="00255DC0"/>
    <w:rsid w:val="002564A5"/>
    <w:rsid w:val="00257543"/>
    <w:rsid w:val="0025794A"/>
    <w:rsid w:val="002613BF"/>
    <w:rsid w:val="002613D6"/>
    <w:rsid w:val="002617A5"/>
    <w:rsid w:val="002617E7"/>
    <w:rsid w:val="002628E3"/>
    <w:rsid w:val="00264228"/>
    <w:rsid w:val="00264334"/>
    <w:rsid w:val="0026473E"/>
    <w:rsid w:val="00264A47"/>
    <w:rsid w:val="00264F2A"/>
    <w:rsid w:val="00265C27"/>
    <w:rsid w:val="00266214"/>
    <w:rsid w:val="00266760"/>
    <w:rsid w:val="00267C83"/>
    <w:rsid w:val="0027007D"/>
    <w:rsid w:val="0027039A"/>
    <w:rsid w:val="0027144F"/>
    <w:rsid w:val="00271813"/>
    <w:rsid w:val="00271F3A"/>
    <w:rsid w:val="00272313"/>
    <w:rsid w:val="00272C4D"/>
    <w:rsid w:val="00273278"/>
    <w:rsid w:val="00273553"/>
    <w:rsid w:val="002737F4"/>
    <w:rsid w:val="00273E45"/>
    <w:rsid w:val="00273EF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4E6"/>
    <w:rsid w:val="00286ACD"/>
    <w:rsid w:val="00286EA6"/>
    <w:rsid w:val="00287838"/>
    <w:rsid w:val="002902FC"/>
    <w:rsid w:val="002907B5"/>
    <w:rsid w:val="00291DB0"/>
    <w:rsid w:val="00292C43"/>
    <w:rsid w:val="00292EB7"/>
    <w:rsid w:val="002945D2"/>
    <w:rsid w:val="00295018"/>
    <w:rsid w:val="00295E23"/>
    <w:rsid w:val="00296227"/>
    <w:rsid w:val="00296D99"/>
    <w:rsid w:val="00296F44"/>
    <w:rsid w:val="002971E1"/>
    <w:rsid w:val="0029777D"/>
    <w:rsid w:val="002A055E"/>
    <w:rsid w:val="002A1405"/>
    <w:rsid w:val="002A19B2"/>
    <w:rsid w:val="002A1B9E"/>
    <w:rsid w:val="002A1D4E"/>
    <w:rsid w:val="002A22FF"/>
    <w:rsid w:val="002A2869"/>
    <w:rsid w:val="002A340A"/>
    <w:rsid w:val="002A46AB"/>
    <w:rsid w:val="002A56AD"/>
    <w:rsid w:val="002A5A9D"/>
    <w:rsid w:val="002A65EA"/>
    <w:rsid w:val="002A7073"/>
    <w:rsid w:val="002A768F"/>
    <w:rsid w:val="002A79D9"/>
    <w:rsid w:val="002A7C5F"/>
    <w:rsid w:val="002B01B8"/>
    <w:rsid w:val="002B0837"/>
    <w:rsid w:val="002B13DE"/>
    <w:rsid w:val="002B1873"/>
    <w:rsid w:val="002B1F08"/>
    <w:rsid w:val="002B1F1A"/>
    <w:rsid w:val="002B246A"/>
    <w:rsid w:val="002B24D6"/>
    <w:rsid w:val="002B27DB"/>
    <w:rsid w:val="002B33A0"/>
    <w:rsid w:val="002B4652"/>
    <w:rsid w:val="002B4852"/>
    <w:rsid w:val="002B4AED"/>
    <w:rsid w:val="002B516F"/>
    <w:rsid w:val="002B5893"/>
    <w:rsid w:val="002B61E5"/>
    <w:rsid w:val="002C013C"/>
    <w:rsid w:val="002C06C0"/>
    <w:rsid w:val="002C07B2"/>
    <w:rsid w:val="002C137A"/>
    <w:rsid w:val="002C2398"/>
    <w:rsid w:val="002C264D"/>
    <w:rsid w:val="002C41E6"/>
    <w:rsid w:val="002D071A"/>
    <w:rsid w:val="002D0BB4"/>
    <w:rsid w:val="002D0BD0"/>
    <w:rsid w:val="002D1756"/>
    <w:rsid w:val="002D1B9F"/>
    <w:rsid w:val="002D34B2"/>
    <w:rsid w:val="002D3787"/>
    <w:rsid w:val="002D44A4"/>
    <w:rsid w:val="002D48B0"/>
    <w:rsid w:val="002D4AE0"/>
    <w:rsid w:val="002D5B37"/>
    <w:rsid w:val="002D5E85"/>
    <w:rsid w:val="002D7637"/>
    <w:rsid w:val="002D7B67"/>
    <w:rsid w:val="002D7F4A"/>
    <w:rsid w:val="002E0042"/>
    <w:rsid w:val="002E02E9"/>
    <w:rsid w:val="002E1065"/>
    <w:rsid w:val="002E17F2"/>
    <w:rsid w:val="002E1F55"/>
    <w:rsid w:val="002E25D1"/>
    <w:rsid w:val="002E28CA"/>
    <w:rsid w:val="002E2EB6"/>
    <w:rsid w:val="002E5243"/>
    <w:rsid w:val="002E5757"/>
    <w:rsid w:val="002E592D"/>
    <w:rsid w:val="002E6354"/>
    <w:rsid w:val="002E69AC"/>
    <w:rsid w:val="002E743C"/>
    <w:rsid w:val="002E78F0"/>
    <w:rsid w:val="002E7CAE"/>
    <w:rsid w:val="002F13E4"/>
    <w:rsid w:val="002F1782"/>
    <w:rsid w:val="002F25A0"/>
    <w:rsid w:val="002F2771"/>
    <w:rsid w:val="002F2FF8"/>
    <w:rsid w:val="002F3011"/>
    <w:rsid w:val="002F37A9"/>
    <w:rsid w:val="002F40A5"/>
    <w:rsid w:val="002F4916"/>
    <w:rsid w:val="002F497C"/>
    <w:rsid w:val="002F6C32"/>
    <w:rsid w:val="002F6DF6"/>
    <w:rsid w:val="002F75A9"/>
    <w:rsid w:val="003005B9"/>
    <w:rsid w:val="00301915"/>
    <w:rsid w:val="00301CE6"/>
    <w:rsid w:val="00302451"/>
    <w:rsid w:val="0030256B"/>
    <w:rsid w:val="00302D37"/>
    <w:rsid w:val="00303138"/>
    <w:rsid w:val="003042FD"/>
    <w:rsid w:val="00304557"/>
    <w:rsid w:val="0030501F"/>
    <w:rsid w:val="00305454"/>
    <w:rsid w:val="00306429"/>
    <w:rsid w:val="00306DC1"/>
    <w:rsid w:val="0030755C"/>
    <w:rsid w:val="00307BA1"/>
    <w:rsid w:val="00310608"/>
    <w:rsid w:val="00311702"/>
    <w:rsid w:val="00311E82"/>
    <w:rsid w:val="00313FD6"/>
    <w:rsid w:val="0031405C"/>
    <w:rsid w:val="003143BD"/>
    <w:rsid w:val="00315363"/>
    <w:rsid w:val="003157AC"/>
    <w:rsid w:val="0031613D"/>
    <w:rsid w:val="003161A0"/>
    <w:rsid w:val="00317F4B"/>
    <w:rsid w:val="003203ED"/>
    <w:rsid w:val="00321C74"/>
    <w:rsid w:val="00322C9F"/>
    <w:rsid w:val="00324D23"/>
    <w:rsid w:val="003251D1"/>
    <w:rsid w:val="003261A3"/>
    <w:rsid w:val="003268E4"/>
    <w:rsid w:val="003273E7"/>
    <w:rsid w:val="0032789A"/>
    <w:rsid w:val="0033052E"/>
    <w:rsid w:val="00330922"/>
    <w:rsid w:val="00330CE5"/>
    <w:rsid w:val="00331751"/>
    <w:rsid w:val="00334579"/>
    <w:rsid w:val="00335858"/>
    <w:rsid w:val="00336B4D"/>
    <w:rsid w:val="00336BDA"/>
    <w:rsid w:val="00336D13"/>
    <w:rsid w:val="00337706"/>
    <w:rsid w:val="00340CB0"/>
    <w:rsid w:val="003412AD"/>
    <w:rsid w:val="00342BD7"/>
    <w:rsid w:val="00343198"/>
    <w:rsid w:val="003436B2"/>
    <w:rsid w:val="00343FAA"/>
    <w:rsid w:val="00344A71"/>
    <w:rsid w:val="003455C5"/>
    <w:rsid w:val="00346535"/>
    <w:rsid w:val="00346793"/>
    <w:rsid w:val="00346DB5"/>
    <w:rsid w:val="0034764A"/>
    <w:rsid w:val="003477B1"/>
    <w:rsid w:val="00354D0E"/>
    <w:rsid w:val="00357380"/>
    <w:rsid w:val="0035760E"/>
    <w:rsid w:val="003602D9"/>
    <w:rsid w:val="003604CE"/>
    <w:rsid w:val="003618D1"/>
    <w:rsid w:val="00362F96"/>
    <w:rsid w:val="00363503"/>
    <w:rsid w:val="00364DD2"/>
    <w:rsid w:val="00365017"/>
    <w:rsid w:val="0036541C"/>
    <w:rsid w:val="00365A2B"/>
    <w:rsid w:val="00366657"/>
    <w:rsid w:val="003667D1"/>
    <w:rsid w:val="00366D62"/>
    <w:rsid w:val="00370E47"/>
    <w:rsid w:val="003710D7"/>
    <w:rsid w:val="00372494"/>
    <w:rsid w:val="00372801"/>
    <w:rsid w:val="003742AC"/>
    <w:rsid w:val="003776D3"/>
    <w:rsid w:val="003779C1"/>
    <w:rsid w:val="00377CE1"/>
    <w:rsid w:val="003802E4"/>
    <w:rsid w:val="003804E4"/>
    <w:rsid w:val="0038181A"/>
    <w:rsid w:val="00381E09"/>
    <w:rsid w:val="00382622"/>
    <w:rsid w:val="00382895"/>
    <w:rsid w:val="00382B6A"/>
    <w:rsid w:val="00383B54"/>
    <w:rsid w:val="00383C87"/>
    <w:rsid w:val="00384FE8"/>
    <w:rsid w:val="00385BF0"/>
    <w:rsid w:val="00387A56"/>
    <w:rsid w:val="00387CB1"/>
    <w:rsid w:val="0039045D"/>
    <w:rsid w:val="003909D1"/>
    <w:rsid w:val="003911C1"/>
    <w:rsid w:val="003911C3"/>
    <w:rsid w:val="00391AA9"/>
    <w:rsid w:val="00392B3E"/>
    <w:rsid w:val="0039337F"/>
    <w:rsid w:val="003939FF"/>
    <w:rsid w:val="00393C17"/>
    <w:rsid w:val="00393E1D"/>
    <w:rsid w:val="00394021"/>
    <w:rsid w:val="003947A7"/>
    <w:rsid w:val="00394840"/>
    <w:rsid w:val="00394FE6"/>
    <w:rsid w:val="00396D85"/>
    <w:rsid w:val="003A0722"/>
    <w:rsid w:val="003A1F06"/>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63D"/>
    <w:rsid w:val="003B0CC5"/>
    <w:rsid w:val="003B159C"/>
    <w:rsid w:val="003B16B3"/>
    <w:rsid w:val="003B1FEA"/>
    <w:rsid w:val="003B2A0F"/>
    <w:rsid w:val="003B2B21"/>
    <w:rsid w:val="003B369F"/>
    <w:rsid w:val="003B36A3"/>
    <w:rsid w:val="003B4927"/>
    <w:rsid w:val="003B64BB"/>
    <w:rsid w:val="003B7FE5"/>
    <w:rsid w:val="003C11C8"/>
    <w:rsid w:val="003C18C0"/>
    <w:rsid w:val="003C2702"/>
    <w:rsid w:val="003C365C"/>
    <w:rsid w:val="003C3665"/>
    <w:rsid w:val="003C435F"/>
    <w:rsid w:val="003C5462"/>
    <w:rsid w:val="003C5899"/>
    <w:rsid w:val="003C7806"/>
    <w:rsid w:val="003C7A89"/>
    <w:rsid w:val="003D0089"/>
    <w:rsid w:val="003D042F"/>
    <w:rsid w:val="003D0B4D"/>
    <w:rsid w:val="003D109F"/>
    <w:rsid w:val="003D1A53"/>
    <w:rsid w:val="003D20A2"/>
    <w:rsid w:val="003D2478"/>
    <w:rsid w:val="003D2A9A"/>
    <w:rsid w:val="003D39B5"/>
    <w:rsid w:val="003D3C45"/>
    <w:rsid w:val="003D3D2A"/>
    <w:rsid w:val="003D3F35"/>
    <w:rsid w:val="003D46F8"/>
    <w:rsid w:val="003D5B1F"/>
    <w:rsid w:val="003D5C08"/>
    <w:rsid w:val="003E0552"/>
    <w:rsid w:val="003E1191"/>
    <w:rsid w:val="003E15FA"/>
    <w:rsid w:val="003E1C67"/>
    <w:rsid w:val="003E25C9"/>
    <w:rsid w:val="003E2E2F"/>
    <w:rsid w:val="003E4421"/>
    <w:rsid w:val="003E4506"/>
    <w:rsid w:val="003E55E4"/>
    <w:rsid w:val="003E6A97"/>
    <w:rsid w:val="003E74E3"/>
    <w:rsid w:val="003E7DD5"/>
    <w:rsid w:val="003F03B1"/>
    <w:rsid w:val="003F05C7"/>
    <w:rsid w:val="003F0923"/>
    <w:rsid w:val="003F180D"/>
    <w:rsid w:val="003F2CD4"/>
    <w:rsid w:val="003F3481"/>
    <w:rsid w:val="003F3A4E"/>
    <w:rsid w:val="003F535C"/>
    <w:rsid w:val="003F60F4"/>
    <w:rsid w:val="003F629B"/>
    <w:rsid w:val="003F66FF"/>
    <w:rsid w:val="003F6BBE"/>
    <w:rsid w:val="003F7570"/>
    <w:rsid w:val="003F7C76"/>
    <w:rsid w:val="003F7D74"/>
    <w:rsid w:val="004000E8"/>
    <w:rsid w:val="00400803"/>
    <w:rsid w:val="00402010"/>
    <w:rsid w:val="00402E2B"/>
    <w:rsid w:val="004040F0"/>
    <w:rsid w:val="00404A3E"/>
    <w:rsid w:val="0040512B"/>
    <w:rsid w:val="00405CA5"/>
    <w:rsid w:val="00406313"/>
    <w:rsid w:val="004076A9"/>
    <w:rsid w:val="00407CD3"/>
    <w:rsid w:val="00410134"/>
    <w:rsid w:val="0041075E"/>
    <w:rsid w:val="00410B72"/>
    <w:rsid w:val="00410E91"/>
    <w:rsid w:val="00410F18"/>
    <w:rsid w:val="004114CF"/>
    <w:rsid w:val="0041263E"/>
    <w:rsid w:val="00412645"/>
    <w:rsid w:val="00412F98"/>
    <w:rsid w:val="00413AAC"/>
    <w:rsid w:val="00413E92"/>
    <w:rsid w:val="0041409A"/>
    <w:rsid w:val="004141FF"/>
    <w:rsid w:val="004152CF"/>
    <w:rsid w:val="00415C1F"/>
    <w:rsid w:val="0041685C"/>
    <w:rsid w:val="00421105"/>
    <w:rsid w:val="0042132B"/>
    <w:rsid w:val="0042268D"/>
    <w:rsid w:val="004229AE"/>
    <w:rsid w:val="00422AA4"/>
    <w:rsid w:val="00423D61"/>
    <w:rsid w:val="004242F4"/>
    <w:rsid w:val="00425128"/>
    <w:rsid w:val="00425460"/>
    <w:rsid w:val="004259A7"/>
    <w:rsid w:val="00426D4E"/>
    <w:rsid w:val="00427036"/>
    <w:rsid w:val="0042707A"/>
    <w:rsid w:val="00427248"/>
    <w:rsid w:val="00427781"/>
    <w:rsid w:val="00431F7A"/>
    <w:rsid w:val="00431FD8"/>
    <w:rsid w:val="004330F8"/>
    <w:rsid w:val="00433316"/>
    <w:rsid w:val="00433D7A"/>
    <w:rsid w:val="004342B0"/>
    <w:rsid w:val="00435E90"/>
    <w:rsid w:val="0043661E"/>
    <w:rsid w:val="00436CB7"/>
    <w:rsid w:val="004373B8"/>
    <w:rsid w:val="00437447"/>
    <w:rsid w:val="0043751A"/>
    <w:rsid w:val="004379FF"/>
    <w:rsid w:val="0044051A"/>
    <w:rsid w:val="00441A92"/>
    <w:rsid w:val="00442319"/>
    <w:rsid w:val="00442321"/>
    <w:rsid w:val="00442EB8"/>
    <w:rsid w:val="004431DC"/>
    <w:rsid w:val="00444A27"/>
    <w:rsid w:val="00444B84"/>
    <w:rsid w:val="00444F56"/>
    <w:rsid w:val="00445D00"/>
    <w:rsid w:val="0044634F"/>
    <w:rsid w:val="00446488"/>
    <w:rsid w:val="0044673A"/>
    <w:rsid w:val="00446996"/>
    <w:rsid w:val="00446B21"/>
    <w:rsid w:val="0044731A"/>
    <w:rsid w:val="00447357"/>
    <w:rsid w:val="00447C53"/>
    <w:rsid w:val="00450A20"/>
    <w:rsid w:val="004517AA"/>
    <w:rsid w:val="00451FE1"/>
    <w:rsid w:val="00452323"/>
    <w:rsid w:val="00452CAC"/>
    <w:rsid w:val="00453381"/>
    <w:rsid w:val="00453419"/>
    <w:rsid w:val="004534FE"/>
    <w:rsid w:val="00454DE6"/>
    <w:rsid w:val="00455796"/>
    <w:rsid w:val="00457565"/>
    <w:rsid w:val="00457B71"/>
    <w:rsid w:val="00457B94"/>
    <w:rsid w:val="00460942"/>
    <w:rsid w:val="00460F94"/>
    <w:rsid w:val="0046235E"/>
    <w:rsid w:val="00464689"/>
    <w:rsid w:val="00465499"/>
    <w:rsid w:val="004658C7"/>
    <w:rsid w:val="00466167"/>
    <w:rsid w:val="00466425"/>
    <w:rsid w:val="004664E1"/>
    <w:rsid w:val="00466679"/>
    <w:rsid w:val="004669E2"/>
    <w:rsid w:val="00466E91"/>
    <w:rsid w:val="0047081A"/>
    <w:rsid w:val="00470C31"/>
    <w:rsid w:val="00470C66"/>
    <w:rsid w:val="00471DE0"/>
    <w:rsid w:val="00472AC8"/>
    <w:rsid w:val="00472CA9"/>
    <w:rsid w:val="004734D0"/>
    <w:rsid w:val="00473547"/>
    <w:rsid w:val="00473815"/>
    <w:rsid w:val="00473D8F"/>
    <w:rsid w:val="004741E4"/>
    <w:rsid w:val="00474BC1"/>
    <w:rsid w:val="0047556B"/>
    <w:rsid w:val="00475926"/>
    <w:rsid w:val="00475EB4"/>
    <w:rsid w:val="0047616E"/>
    <w:rsid w:val="00476C4C"/>
    <w:rsid w:val="00477768"/>
    <w:rsid w:val="00477A5A"/>
    <w:rsid w:val="00477EBC"/>
    <w:rsid w:val="004800B1"/>
    <w:rsid w:val="0048026E"/>
    <w:rsid w:val="0048074D"/>
    <w:rsid w:val="00482C3C"/>
    <w:rsid w:val="00482F43"/>
    <w:rsid w:val="004838D9"/>
    <w:rsid w:val="00484ADE"/>
    <w:rsid w:val="004851C6"/>
    <w:rsid w:val="00485FA5"/>
    <w:rsid w:val="00487504"/>
    <w:rsid w:val="00490BF8"/>
    <w:rsid w:val="00490EFA"/>
    <w:rsid w:val="00492403"/>
    <w:rsid w:val="004924DE"/>
    <w:rsid w:val="00492BC5"/>
    <w:rsid w:val="004946EB"/>
    <w:rsid w:val="004955E0"/>
    <w:rsid w:val="004964F1"/>
    <w:rsid w:val="00496D06"/>
    <w:rsid w:val="004A0CC1"/>
    <w:rsid w:val="004A0F68"/>
    <w:rsid w:val="004A16BC"/>
    <w:rsid w:val="004A199F"/>
    <w:rsid w:val="004A2A9D"/>
    <w:rsid w:val="004A2B94"/>
    <w:rsid w:val="004A311C"/>
    <w:rsid w:val="004A592D"/>
    <w:rsid w:val="004A64D3"/>
    <w:rsid w:val="004A7711"/>
    <w:rsid w:val="004B01A9"/>
    <w:rsid w:val="004B04D2"/>
    <w:rsid w:val="004B0FC8"/>
    <w:rsid w:val="004B1C5B"/>
    <w:rsid w:val="004B27EA"/>
    <w:rsid w:val="004B283C"/>
    <w:rsid w:val="004B290C"/>
    <w:rsid w:val="004B3E69"/>
    <w:rsid w:val="004B4460"/>
    <w:rsid w:val="004B4CD0"/>
    <w:rsid w:val="004B53CF"/>
    <w:rsid w:val="004B547E"/>
    <w:rsid w:val="004B5760"/>
    <w:rsid w:val="004B5CD7"/>
    <w:rsid w:val="004B66EC"/>
    <w:rsid w:val="004B6E68"/>
    <w:rsid w:val="004B6F6A"/>
    <w:rsid w:val="004B713E"/>
    <w:rsid w:val="004B71EC"/>
    <w:rsid w:val="004B7485"/>
    <w:rsid w:val="004B748B"/>
    <w:rsid w:val="004B787D"/>
    <w:rsid w:val="004B7A67"/>
    <w:rsid w:val="004B7C0C"/>
    <w:rsid w:val="004B7E53"/>
    <w:rsid w:val="004C1C39"/>
    <w:rsid w:val="004C3898"/>
    <w:rsid w:val="004C3F73"/>
    <w:rsid w:val="004C4D2E"/>
    <w:rsid w:val="004C4F37"/>
    <w:rsid w:val="004C573B"/>
    <w:rsid w:val="004C7194"/>
    <w:rsid w:val="004C7589"/>
    <w:rsid w:val="004C7D23"/>
    <w:rsid w:val="004D1F4C"/>
    <w:rsid w:val="004D2A0A"/>
    <w:rsid w:val="004D33A9"/>
    <w:rsid w:val="004D36B1"/>
    <w:rsid w:val="004D3751"/>
    <w:rsid w:val="004D3C62"/>
    <w:rsid w:val="004D3F04"/>
    <w:rsid w:val="004D4582"/>
    <w:rsid w:val="004D6F81"/>
    <w:rsid w:val="004D7EBD"/>
    <w:rsid w:val="004E0AA6"/>
    <w:rsid w:val="004E0C60"/>
    <w:rsid w:val="004E10C1"/>
    <w:rsid w:val="004E14BF"/>
    <w:rsid w:val="004E2680"/>
    <w:rsid w:val="004E28F9"/>
    <w:rsid w:val="004E390A"/>
    <w:rsid w:val="004E3943"/>
    <w:rsid w:val="004E3E47"/>
    <w:rsid w:val="004E462E"/>
    <w:rsid w:val="004E47D4"/>
    <w:rsid w:val="004E4821"/>
    <w:rsid w:val="004E4DD6"/>
    <w:rsid w:val="004E56DC"/>
    <w:rsid w:val="004E756F"/>
    <w:rsid w:val="004E768C"/>
    <w:rsid w:val="004E76F4"/>
    <w:rsid w:val="004F0B4E"/>
    <w:rsid w:val="004F0B6C"/>
    <w:rsid w:val="004F0EEA"/>
    <w:rsid w:val="004F194D"/>
    <w:rsid w:val="004F1B47"/>
    <w:rsid w:val="004F2078"/>
    <w:rsid w:val="004F4DA3"/>
    <w:rsid w:val="004F5734"/>
    <w:rsid w:val="004F60FE"/>
    <w:rsid w:val="004F743E"/>
    <w:rsid w:val="004F7566"/>
    <w:rsid w:val="004F7703"/>
    <w:rsid w:val="00501538"/>
    <w:rsid w:val="00501EDA"/>
    <w:rsid w:val="0050328E"/>
    <w:rsid w:val="00503941"/>
    <w:rsid w:val="00503CA6"/>
    <w:rsid w:val="00503E70"/>
    <w:rsid w:val="00505FD7"/>
    <w:rsid w:val="00506557"/>
    <w:rsid w:val="0050677A"/>
    <w:rsid w:val="00507E56"/>
    <w:rsid w:val="0051036B"/>
    <w:rsid w:val="005108D8"/>
    <w:rsid w:val="00511382"/>
    <w:rsid w:val="005116F9"/>
    <w:rsid w:val="00511994"/>
    <w:rsid w:val="00513259"/>
    <w:rsid w:val="00513BA0"/>
    <w:rsid w:val="00514305"/>
    <w:rsid w:val="005153A7"/>
    <w:rsid w:val="005156C1"/>
    <w:rsid w:val="0051594B"/>
    <w:rsid w:val="00515F4D"/>
    <w:rsid w:val="00516272"/>
    <w:rsid w:val="00516673"/>
    <w:rsid w:val="00520848"/>
    <w:rsid w:val="005219CF"/>
    <w:rsid w:val="00521A67"/>
    <w:rsid w:val="0052448F"/>
    <w:rsid w:val="00524550"/>
    <w:rsid w:val="00525CB0"/>
    <w:rsid w:val="0052691F"/>
    <w:rsid w:val="005302CB"/>
    <w:rsid w:val="0053047D"/>
    <w:rsid w:val="0053049A"/>
    <w:rsid w:val="00531AF4"/>
    <w:rsid w:val="005328BD"/>
    <w:rsid w:val="00534143"/>
    <w:rsid w:val="00534842"/>
    <w:rsid w:val="00534B59"/>
    <w:rsid w:val="00536759"/>
    <w:rsid w:val="0053676C"/>
    <w:rsid w:val="00537417"/>
    <w:rsid w:val="00537806"/>
    <w:rsid w:val="00537C62"/>
    <w:rsid w:val="00540463"/>
    <w:rsid w:val="00540936"/>
    <w:rsid w:val="00540BBF"/>
    <w:rsid w:val="005421DC"/>
    <w:rsid w:val="00542400"/>
    <w:rsid w:val="0054384C"/>
    <w:rsid w:val="00543884"/>
    <w:rsid w:val="005438B0"/>
    <w:rsid w:val="00545170"/>
    <w:rsid w:val="0054553F"/>
    <w:rsid w:val="00545A9A"/>
    <w:rsid w:val="00546970"/>
    <w:rsid w:val="0055050C"/>
    <w:rsid w:val="0055118E"/>
    <w:rsid w:val="00552B0B"/>
    <w:rsid w:val="00552E18"/>
    <w:rsid w:val="00553363"/>
    <w:rsid w:val="00553787"/>
    <w:rsid w:val="00553A19"/>
    <w:rsid w:val="00554E19"/>
    <w:rsid w:val="005551B5"/>
    <w:rsid w:val="005565FE"/>
    <w:rsid w:val="00556937"/>
    <w:rsid w:val="00556AE0"/>
    <w:rsid w:val="00556CBC"/>
    <w:rsid w:val="00556D7E"/>
    <w:rsid w:val="00560912"/>
    <w:rsid w:val="00560914"/>
    <w:rsid w:val="0056121F"/>
    <w:rsid w:val="00561875"/>
    <w:rsid w:val="00563897"/>
    <w:rsid w:val="00563BFD"/>
    <w:rsid w:val="005648F2"/>
    <w:rsid w:val="00566917"/>
    <w:rsid w:val="0056693E"/>
    <w:rsid w:val="005675BD"/>
    <w:rsid w:val="00571268"/>
    <w:rsid w:val="00572505"/>
    <w:rsid w:val="00572C90"/>
    <w:rsid w:val="00572E9A"/>
    <w:rsid w:val="00572FA9"/>
    <w:rsid w:val="00575079"/>
    <w:rsid w:val="00576978"/>
    <w:rsid w:val="00577249"/>
    <w:rsid w:val="0058111A"/>
    <w:rsid w:val="005813FE"/>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144F"/>
    <w:rsid w:val="00591AF6"/>
    <w:rsid w:val="005935A4"/>
    <w:rsid w:val="00593714"/>
    <w:rsid w:val="00593A7B"/>
    <w:rsid w:val="005948C2"/>
    <w:rsid w:val="00594F71"/>
    <w:rsid w:val="00595125"/>
    <w:rsid w:val="0059542B"/>
    <w:rsid w:val="005954BD"/>
    <w:rsid w:val="00595DCA"/>
    <w:rsid w:val="005970E8"/>
    <w:rsid w:val="0059767A"/>
    <w:rsid w:val="0059779B"/>
    <w:rsid w:val="00597C0E"/>
    <w:rsid w:val="005A209A"/>
    <w:rsid w:val="005A22E4"/>
    <w:rsid w:val="005A249F"/>
    <w:rsid w:val="005A2736"/>
    <w:rsid w:val="005A2B91"/>
    <w:rsid w:val="005A39E6"/>
    <w:rsid w:val="005A5A19"/>
    <w:rsid w:val="005A662D"/>
    <w:rsid w:val="005A6666"/>
    <w:rsid w:val="005A7E35"/>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17C7"/>
    <w:rsid w:val="005C1C1A"/>
    <w:rsid w:val="005C1E08"/>
    <w:rsid w:val="005C3B98"/>
    <w:rsid w:val="005C42DF"/>
    <w:rsid w:val="005C4495"/>
    <w:rsid w:val="005C4C48"/>
    <w:rsid w:val="005C5DD2"/>
    <w:rsid w:val="005C5DD8"/>
    <w:rsid w:val="005C74FB"/>
    <w:rsid w:val="005D1602"/>
    <w:rsid w:val="005D1A08"/>
    <w:rsid w:val="005D268E"/>
    <w:rsid w:val="005D2C78"/>
    <w:rsid w:val="005D310C"/>
    <w:rsid w:val="005D33DC"/>
    <w:rsid w:val="005D4FAE"/>
    <w:rsid w:val="005D58D5"/>
    <w:rsid w:val="005D5E59"/>
    <w:rsid w:val="005D6546"/>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D7A"/>
    <w:rsid w:val="005F70BD"/>
    <w:rsid w:val="005F774F"/>
    <w:rsid w:val="0060118E"/>
    <w:rsid w:val="00601907"/>
    <w:rsid w:val="00602780"/>
    <w:rsid w:val="0060283C"/>
    <w:rsid w:val="00602B72"/>
    <w:rsid w:val="00602D67"/>
    <w:rsid w:val="00602F3A"/>
    <w:rsid w:val="0060386D"/>
    <w:rsid w:val="006046B7"/>
    <w:rsid w:val="00604F14"/>
    <w:rsid w:val="006057F8"/>
    <w:rsid w:val="00605FE6"/>
    <w:rsid w:val="006073F1"/>
    <w:rsid w:val="006114D0"/>
    <w:rsid w:val="00611B83"/>
    <w:rsid w:val="00612523"/>
    <w:rsid w:val="00612AB7"/>
    <w:rsid w:val="00613257"/>
    <w:rsid w:val="00613372"/>
    <w:rsid w:val="006136F1"/>
    <w:rsid w:val="00613D21"/>
    <w:rsid w:val="00615038"/>
    <w:rsid w:val="006156A8"/>
    <w:rsid w:val="00615C53"/>
    <w:rsid w:val="006165D3"/>
    <w:rsid w:val="00616F46"/>
    <w:rsid w:val="0061708E"/>
    <w:rsid w:val="00617319"/>
    <w:rsid w:val="006179CF"/>
    <w:rsid w:val="00620003"/>
    <w:rsid w:val="00620A2C"/>
    <w:rsid w:val="00620A71"/>
    <w:rsid w:val="00620D80"/>
    <w:rsid w:val="00621729"/>
    <w:rsid w:val="00621D9A"/>
    <w:rsid w:val="00621E3B"/>
    <w:rsid w:val="00622E68"/>
    <w:rsid w:val="006234A6"/>
    <w:rsid w:val="00623A10"/>
    <w:rsid w:val="00624730"/>
    <w:rsid w:val="00624D85"/>
    <w:rsid w:val="0062508E"/>
    <w:rsid w:val="0062548B"/>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4151F"/>
    <w:rsid w:val="00641533"/>
    <w:rsid w:val="0064208D"/>
    <w:rsid w:val="00642128"/>
    <w:rsid w:val="00643475"/>
    <w:rsid w:val="0064396A"/>
    <w:rsid w:val="00643EE1"/>
    <w:rsid w:val="006440FF"/>
    <w:rsid w:val="00644EE6"/>
    <w:rsid w:val="0064624E"/>
    <w:rsid w:val="00646CE6"/>
    <w:rsid w:val="00650296"/>
    <w:rsid w:val="00650589"/>
    <w:rsid w:val="00650AB9"/>
    <w:rsid w:val="00651F04"/>
    <w:rsid w:val="00653063"/>
    <w:rsid w:val="0065360E"/>
    <w:rsid w:val="006540EA"/>
    <w:rsid w:val="0065567E"/>
    <w:rsid w:val="00655733"/>
    <w:rsid w:val="00655ACD"/>
    <w:rsid w:val="00655DE0"/>
    <w:rsid w:val="006564D7"/>
    <w:rsid w:val="00656A92"/>
    <w:rsid w:val="00656DDE"/>
    <w:rsid w:val="0066011D"/>
    <w:rsid w:val="00660162"/>
    <w:rsid w:val="00660393"/>
    <w:rsid w:val="006607C0"/>
    <w:rsid w:val="006613A6"/>
    <w:rsid w:val="006613F7"/>
    <w:rsid w:val="00661A85"/>
    <w:rsid w:val="006627A2"/>
    <w:rsid w:val="006634E6"/>
    <w:rsid w:val="006640F2"/>
    <w:rsid w:val="006655EE"/>
    <w:rsid w:val="00665D94"/>
    <w:rsid w:val="00666196"/>
    <w:rsid w:val="00666CB5"/>
    <w:rsid w:val="00667EE7"/>
    <w:rsid w:val="006706B5"/>
    <w:rsid w:val="0067075F"/>
    <w:rsid w:val="00670922"/>
    <w:rsid w:val="00670BE1"/>
    <w:rsid w:val="0067218F"/>
    <w:rsid w:val="0067275F"/>
    <w:rsid w:val="00673587"/>
    <w:rsid w:val="00673EFA"/>
    <w:rsid w:val="006741F2"/>
    <w:rsid w:val="00674CC3"/>
    <w:rsid w:val="006751BB"/>
    <w:rsid w:val="00675C72"/>
    <w:rsid w:val="00675F4B"/>
    <w:rsid w:val="0067601C"/>
    <w:rsid w:val="006771F9"/>
    <w:rsid w:val="006776D7"/>
    <w:rsid w:val="00681003"/>
    <w:rsid w:val="006817C9"/>
    <w:rsid w:val="00681D4C"/>
    <w:rsid w:val="00681FDE"/>
    <w:rsid w:val="006825B2"/>
    <w:rsid w:val="00683ECE"/>
    <w:rsid w:val="00683F7D"/>
    <w:rsid w:val="00684056"/>
    <w:rsid w:val="00684E71"/>
    <w:rsid w:val="00685679"/>
    <w:rsid w:val="0068707A"/>
    <w:rsid w:val="0068745E"/>
    <w:rsid w:val="00687D24"/>
    <w:rsid w:val="006917D4"/>
    <w:rsid w:val="006922A7"/>
    <w:rsid w:val="00692407"/>
    <w:rsid w:val="00692E43"/>
    <w:rsid w:val="006931B9"/>
    <w:rsid w:val="00693298"/>
    <w:rsid w:val="006932C8"/>
    <w:rsid w:val="00693A4A"/>
    <w:rsid w:val="00693E11"/>
    <w:rsid w:val="006942B3"/>
    <w:rsid w:val="00694B7E"/>
    <w:rsid w:val="00694D5C"/>
    <w:rsid w:val="0069530F"/>
    <w:rsid w:val="00695FC2"/>
    <w:rsid w:val="00696949"/>
    <w:rsid w:val="00697052"/>
    <w:rsid w:val="006A14EA"/>
    <w:rsid w:val="006A2BD4"/>
    <w:rsid w:val="006A2FA9"/>
    <w:rsid w:val="006A3294"/>
    <w:rsid w:val="006A42DE"/>
    <w:rsid w:val="006A46FB"/>
    <w:rsid w:val="006A478C"/>
    <w:rsid w:val="006A4B92"/>
    <w:rsid w:val="006A53E1"/>
    <w:rsid w:val="006A553D"/>
    <w:rsid w:val="006A5E28"/>
    <w:rsid w:val="006A697B"/>
    <w:rsid w:val="006A698E"/>
    <w:rsid w:val="006A6D5E"/>
    <w:rsid w:val="006A6F90"/>
    <w:rsid w:val="006A73F4"/>
    <w:rsid w:val="006A77C7"/>
    <w:rsid w:val="006A7A00"/>
    <w:rsid w:val="006A7AFF"/>
    <w:rsid w:val="006B1408"/>
    <w:rsid w:val="006B1816"/>
    <w:rsid w:val="006B2099"/>
    <w:rsid w:val="006B2673"/>
    <w:rsid w:val="006B267F"/>
    <w:rsid w:val="006B26FA"/>
    <w:rsid w:val="006B2824"/>
    <w:rsid w:val="006B29E9"/>
    <w:rsid w:val="006B2FAC"/>
    <w:rsid w:val="006B309F"/>
    <w:rsid w:val="006B467F"/>
    <w:rsid w:val="006B50CF"/>
    <w:rsid w:val="006B59B0"/>
    <w:rsid w:val="006B5E0C"/>
    <w:rsid w:val="006B61A9"/>
    <w:rsid w:val="006B655E"/>
    <w:rsid w:val="006B710E"/>
    <w:rsid w:val="006B78C5"/>
    <w:rsid w:val="006B7A98"/>
    <w:rsid w:val="006B7B1D"/>
    <w:rsid w:val="006C03B8"/>
    <w:rsid w:val="006C04FE"/>
    <w:rsid w:val="006C3035"/>
    <w:rsid w:val="006C32F9"/>
    <w:rsid w:val="006C3887"/>
    <w:rsid w:val="006C3C89"/>
    <w:rsid w:val="006C43D6"/>
    <w:rsid w:val="006C4B86"/>
    <w:rsid w:val="006C5EC9"/>
    <w:rsid w:val="006C6059"/>
    <w:rsid w:val="006C66A4"/>
    <w:rsid w:val="006C6A51"/>
    <w:rsid w:val="006C7522"/>
    <w:rsid w:val="006C78DB"/>
    <w:rsid w:val="006D08F3"/>
    <w:rsid w:val="006D10BF"/>
    <w:rsid w:val="006D3054"/>
    <w:rsid w:val="006D3095"/>
    <w:rsid w:val="006D3D0C"/>
    <w:rsid w:val="006D426C"/>
    <w:rsid w:val="006D4C19"/>
    <w:rsid w:val="006D5D06"/>
    <w:rsid w:val="006D62BF"/>
    <w:rsid w:val="006D6F08"/>
    <w:rsid w:val="006D796F"/>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302"/>
    <w:rsid w:val="006E673D"/>
    <w:rsid w:val="006E6F7E"/>
    <w:rsid w:val="006E7156"/>
    <w:rsid w:val="006E7D3B"/>
    <w:rsid w:val="006F1B70"/>
    <w:rsid w:val="006F341D"/>
    <w:rsid w:val="006F3CDE"/>
    <w:rsid w:val="006F3E44"/>
    <w:rsid w:val="006F4E2B"/>
    <w:rsid w:val="006F58D4"/>
    <w:rsid w:val="006F6582"/>
    <w:rsid w:val="006F6F34"/>
    <w:rsid w:val="006F7051"/>
    <w:rsid w:val="006F7DD1"/>
    <w:rsid w:val="00700766"/>
    <w:rsid w:val="0070346E"/>
    <w:rsid w:val="00703818"/>
    <w:rsid w:val="00704935"/>
    <w:rsid w:val="00704EDB"/>
    <w:rsid w:val="00705561"/>
    <w:rsid w:val="00706101"/>
    <w:rsid w:val="0070630B"/>
    <w:rsid w:val="00707072"/>
    <w:rsid w:val="007079A3"/>
    <w:rsid w:val="00707D61"/>
    <w:rsid w:val="0071035A"/>
    <w:rsid w:val="0071181E"/>
    <w:rsid w:val="00711A05"/>
    <w:rsid w:val="0071219D"/>
    <w:rsid w:val="00712287"/>
    <w:rsid w:val="00712772"/>
    <w:rsid w:val="0071358C"/>
    <w:rsid w:val="007144E8"/>
    <w:rsid w:val="007148D3"/>
    <w:rsid w:val="00715B9A"/>
    <w:rsid w:val="007160BD"/>
    <w:rsid w:val="007160BE"/>
    <w:rsid w:val="00717453"/>
    <w:rsid w:val="00720004"/>
    <w:rsid w:val="0072150E"/>
    <w:rsid w:val="00721688"/>
    <w:rsid w:val="007218B7"/>
    <w:rsid w:val="00722546"/>
    <w:rsid w:val="00723947"/>
    <w:rsid w:val="00723DB6"/>
    <w:rsid w:val="007242CC"/>
    <w:rsid w:val="007250E1"/>
    <w:rsid w:val="007257D0"/>
    <w:rsid w:val="0072653D"/>
    <w:rsid w:val="00726E34"/>
    <w:rsid w:val="00726EA6"/>
    <w:rsid w:val="00727208"/>
    <w:rsid w:val="007275D7"/>
    <w:rsid w:val="00727680"/>
    <w:rsid w:val="00731F29"/>
    <w:rsid w:val="00732333"/>
    <w:rsid w:val="00732F2E"/>
    <w:rsid w:val="007334C9"/>
    <w:rsid w:val="00733C3A"/>
    <w:rsid w:val="00734463"/>
    <w:rsid w:val="00734675"/>
    <w:rsid w:val="007348B1"/>
    <w:rsid w:val="007352E8"/>
    <w:rsid w:val="007362A6"/>
    <w:rsid w:val="00736975"/>
    <w:rsid w:val="007369E4"/>
    <w:rsid w:val="00736D7D"/>
    <w:rsid w:val="00737529"/>
    <w:rsid w:val="00737961"/>
    <w:rsid w:val="00737DFE"/>
    <w:rsid w:val="00740E58"/>
    <w:rsid w:val="00741075"/>
    <w:rsid w:val="0074119B"/>
    <w:rsid w:val="007415FD"/>
    <w:rsid w:val="00741613"/>
    <w:rsid w:val="007445A0"/>
    <w:rsid w:val="007448D5"/>
    <w:rsid w:val="00744B02"/>
    <w:rsid w:val="00744F74"/>
    <w:rsid w:val="0074524B"/>
    <w:rsid w:val="0074787F"/>
    <w:rsid w:val="00747D03"/>
    <w:rsid w:val="00747D8B"/>
    <w:rsid w:val="00750FF3"/>
    <w:rsid w:val="007510D9"/>
    <w:rsid w:val="00751228"/>
    <w:rsid w:val="007513B3"/>
    <w:rsid w:val="007523A4"/>
    <w:rsid w:val="00752801"/>
    <w:rsid w:val="0075510E"/>
    <w:rsid w:val="0075691D"/>
    <w:rsid w:val="007571E1"/>
    <w:rsid w:val="00760047"/>
    <w:rsid w:val="007604B2"/>
    <w:rsid w:val="0076103C"/>
    <w:rsid w:val="00763986"/>
    <w:rsid w:val="0076490F"/>
    <w:rsid w:val="007649D8"/>
    <w:rsid w:val="00764DE8"/>
    <w:rsid w:val="007650F0"/>
    <w:rsid w:val="00765281"/>
    <w:rsid w:val="007653CE"/>
    <w:rsid w:val="007655B0"/>
    <w:rsid w:val="00765691"/>
    <w:rsid w:val="007668CE"/>
    <w:rsid w:val="0076699D"/>
    <w:rsid w:val="007669EE"/>
    <w:rsid w:val="00766BAD"/>
    <w:rsid w:val="007671EB"/>
    <w:rsid w:val="00767537"/>
    <w:rsid w:val="00770196"/>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18D1"/>
    <w:rsid w:val="00792229"/>
    <w:rsid w:val="007925EA"/>
    <w:rsid w:val="00792E97"/>
    <w:rsid w:val="00792F1A"/>
    <w:rsid w:val="0079351E"/>
    <w:rsid w:val="00793CD8"/>
    <w:rsid w:val="00793FDA"/>
    <w:rsid w:val="00794ABE"/>
    <w:rsid w:val="00795018"/>
    <w:rsid w:val="007952D3"/>
    <w:rsid w:val="00795C92"/>
    <w:rsid w:val="00796231"/>
    <w:rsid w:val="00796303"/>
    <w:rsid w:val="007963CC"/>
    <w:rsid w:val="007A0374"/>
    <w:rsid w:val="007A0A1D"/>
    <w:rsid w:val="007A16C3"/>
    <w:rsid w:val="007A1CB3"/>
    <w:rsid w:val="007A2824"/>
    <w:rsid w:val="007A2952"/>
    <w:rsid w:val="007A306F"/>
    <w:rsid w:val="007A43A6"/>
    <w:rsid w:val="007A4767"/>
    <w:rsid w:val="007A52F3"/>
    <w:rsid w:val="007A58A6"/>
    <w:rsid w:val="007A6C0E"/>
    <w:rsid w:val="007A7F17"/>
    <w:rsid w:val="007B006D"/>
    <w:rsid w:val="007B0646"/>
    <w:rsid w:val="007B18FB"/>
    <w:rsid w:val="007B25BE"/>
    <w:rsid w:val="007B2C17"/>
    <w:rsid w:val="007B2DEA"/>
    <w:rsid w:val="007B2EC2"/>
    <w:rsid w:val="007B3403"/>
    <w:rsid w:val="007B3581"/>
    <w:rsid w:val="007B3D2D"/>
    <w:rsid w:val="007B3FBD"/>
    <w:rsid w:val="007B401D"/>
    <w:rsid w:val="007B467B"/>
    <w:rsid w:val="007B50AE"/>
    <w:rsid w:val="007B51DF"/>
    <w:rsid w:val="007B5DF2"/>
    <w:rsid w:val="007B5F47"/>
    <w:rsid w:val="007B60DB"/>
    <w:rsid w:val="007B6C18"/>
    <w:rsid w:val="007C05DD"/>
    <w:rsid w:val="007C1227"/>
    <w:rsid w:val="007C1739"/>
    <w:rsid w:val="007C2D20"/>
    <w:rsid w:val="007C30FE"/>
    <w:rsid w:val="007C3D18"/>
    <w:rsid w:val="007C428B"/>
    <w:rsid w:val="007C5EFF"/>
    <w:rsid w:val="007C60BF"/>
    <w:rsid w:val="007C60D1"/>
    <w:rsid w:val="007C6A07"/>
    <w:rsid w:val="007C75A1"/>
    <w:rsid w:val="007C77A5"/>
    <w:rsid w:val="007D04E5"/>
    <w:rsid w:val="007D0FA5"/>
    <w:rsid w:val="007D22C0"/>
    <w:rsid w:val="007D2FF9"/>
    <w:rsid w:val="007D3BBC"/>
    <w:rsid w:val="007D5901"/>
    <w:rsid w:val="007D6705"/>
    <w:rsid w:val="007D67AB"/>
    <w:rsid w:val="007D7526"/>
    <w:rsid w:val="007D7CC6"/>
    <w:rsid w:val="007D7EA4"/>
    <w:rsid w:val="007E0877"/>
    <w:rsid w:val="007E33B0"/>
    <w:rsid w:val="007E40CC"/>
    <w:rsid w:val="007E4610"/>
    <w:rsid w:val="007E4715"/>
    <w:rsid w:val="007E505B"/>
    <w:rsid w:val="007E5F2A"/>
    <w:rsid w:val="007E68DA"/>
    <w:rsid w:val="007E6E30"/>
    <w:rsid w:val="007E7091"/>
    <w:rsid w:val="007E7626"/>
    <w:rsid w:val="007F0BA7"/>
    <w:rsid w:val="007F1763"/>
    <w:rsid w:val="007F18F5"/>
    <w:rsid w:val="007F31C0"/>
    <w:rsid w:val="007F3639"/>
    <w:rsid w:val="007F3A41"/>
    <w:rsid w:val="007F3E14"/>
    <w:rsid w:val="007F3EFD"/>
    <w:rsid w:val="007F4CDE"/>
    <w:rsid w:val="007F6043"/>
    <w:rsid w:val="007F706A"/>
    <w:rsid w:val="007F7463"/>
    <w:rsid w:val="008011C3"/>
    <w:rsid w:val="00801D3F"/>
    <w:rsid w:val="00802D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495"/>
    <w:rsid w:val="00811FCB"/>
    <w:rsid w:val="0081244F"/>
    <w:rsid w:val="00814448"/>
    <w:rsid w:val="00814BAC"/>
    <w:rsid w:val="008157C7"/>
    <w:rsid w:val="008158D6"/>
    <w:rsid w:val="00816675"/>
    <w:rsid w:val="008166BD"/>
    <w:rsid w:val="00816AF4"/>
    <w:rsid w:val="00816D0A"/>
    <w:rsid w:val="00817196"/>
    <w:rsid w:val="00817277"/>
    <w:rsid w:val="0081779A"/>
    <w:rsid w:val="00820A8F"/>
    <w:rsid w:val="008235DB"/>
    <w:rsid w:val="008237BD"/>
    <w:rsid w:val="008237DE"/>
    <w:rsid w:val="00823988"/>
    <w:rsid w:val="00824AB4"/>
    <w:rsid w:val="0082586F"/>
    <w:rsid w:val="00825C42"/>
    <w:rsid w:val="00825D25"/>
    <w:rsid w:val="00827D6F"/>
    <w:rsid w:val="008302DE"/>
    <w:rsid w:val="00830E01"/>
    <w:rsid w:val="00831069"/>
    <w:rsid w:val="00833F9F"/>
    <w:rsid w:val="0083457F"/>
    <w:rsid w:val="008350BC"/>
    <w:rsid w:val="00835254"/>
    <w:rsid w:val="008368D3"/>
    <w:rsid w:val="008376AC"/>
    <w:rsid w:val="008377BD"/>
    <w:rsid w:val="008404CE"/>
    <w:rsid w:val="00840EB7"/>
    <w:rsid w:val="008414A0"/>
    <w:rsid w:val="008424DA"/>
    <w:rsid w:val="00842665"/>
    <w:rsid w:val="00843DB0"/>
    <w:rsid w:val="00844348"/>
    <w:rsid w:val="008444E8"/>
    <w:rsid w:val="00844E0D"/>
    <w:rsid w:val="00844E80"/>
    <w:rsid w:val="00846FC5"/>
    <w:rsid w:val="00846FE7"/>
    <w:rsid w:val="0084719B"/>
    <w:rsid w:val="00847808"/>
    <w:rsid w:val="00850FBE"/>
    <w:rsid w:val="0085117E"/>
    <w:rsid w:val="00852819"/>
    <w:rsid w:val="00852CB7"/>
    <w:rsid w:val="0085344A"/>
    <w:rsid w:val="008543A4"/>
    <w:rsid w:val="00855D9F"/>
    <w:rsid w:val="00856911"/>
    <w:rsid w:val="00857567"/>
    <w:rsid w:val="008608B1"/>
    <w:rsid w:val="0086090C"/>
    <w:rsid w:val="008625DE"/>
    <w:rsid w:val="008626DE"/>
    <w:rsid w:val="008645FA"/>
    <w:rsid w:val="00865268"/>
    <w:rsid w:val="00865930"/>
    <w:rsid w:val="008661E0"/>
    <w:rsid w:val="008664AF"/>
    <w:rsid w:val="00866B36"/>
    <w:rsid w:val="00866FDC"/>
    <w:rsid w:val="008673F4"/>
    <w:rsid w:val="008677FD"/>
    <w:rsid w:val="00867BD5"/>
    <w:rsid w:val="008706D4"/>
    <w:rsid w:val="00870F8A"/>
    <w:rsid w:val="008711FC"/>
    <w:rsid w:val="0087158A"/>
    <w:rsid w:val="008719A4"/>
    <w:rsid w:val="00871D23"/>
    <w:rsid w:val="00872213"/>
    <w:rsid w:val="008740B8"/>
    <w:rsid w:val="00874312"/>
    <w:rsid w:val="0087435D"/>
    <w:rsid w:val="0087437C"/>
    <w:rsid w:val="008752B0"/>
    <w:rsid w:val="008752B1"/>
    <w:rsid w:val="00875CD7"/>
    <w:rsid w:val="00876B4D"/>
    <w:rsid w:val="008771CD"/>
    <w:rsid w:val="00877B16"/>
    <w:rsid w:val="00877F18"/>
    <w:rsid w:val="00882394"/>
    <w:rsid w:val="00882A8E"/>
    <w:rsid w:val="008836E9"/>
    <w:rsid w:val="008872E7"/>
    <w:rsid w:val="00887AB7"/>
    <w:rsid w:val="00891122"/>
    <w:rsid w:val="00891974"/>
    <w:rsid w:val="00891EEE"/>
    <w:rsid w:val="0089205A"/>
    <w:rsid w:val="008927FB"/>
    <w:rsid w:val="00892963"/>
    <w:rsid w:val="00893BE1"/>
    <w:rsid w:val="008941E3"/>
    <w:rsid w:val="00894A29"/>
    <w:rsid w:val="00894A88"/>
    <w:rsid w:val="00895386"/>
    <w:rsid w:val="0089668F"/>
    <w:rsid w:val="008969AA"/>
    <w:rsid w:val="00896E44"/>
    <w:rsid w:val="00897BA5"/>
    <w:rsid w:val="008A037A"/>
    <w:rsid w:val="008A0A56"/>
    <w:rsid w:val="008A21FF"/>
    <w:rsid w:val="008A2B1F"/>
    <w:rsid w:val="008A2CE2"/>
    <w:rsid w:val="008A30AC"/>
    <w:rsid w:val="008A3170"/>
    <w:rsid w:val="008A3702"/>
    <w:rsid w:val="008A44B8"/>
    <w:rsid w:val="008A51A8"/>
    <w:rsid w:val="008A54C7"/>
    <w:rsid w:val="008A5848"/>
    <w:rsid w:val="008A6991"/>
    <w:rsid w:val="008A743D"/>
    <w:rsid w:val="008A7536"/>
    <w:rsid w:val="008A77D8"/>
    <w:rsid w:val="008A79D2"/>
    <w:rsid w:val="008A7ADE"/>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0F8"/>
    <w:rsid w:val="008C51F1"/>
    <w:rsid w:val="008C5371"/>
    <w:rsid w:val="008C56A2"/>
    <w:rsid w:val="008C6241"/>
    <w:rsid w:val="008C66BF"/>
    <w:rsid w:val="008C676F"/>
    <w:rsid w:val="008C6A5F"/>
    <w:rsid w:val="008C6AE8"/>
    <w:rsid w:val="008C6B85"/>
    <w:rsid w:val="008C6D77"/>
    <w:rsid w:val="008C7573"/>
    <w:rsid w:val="008D00A5"/>
    <w:rsid w:val="008D0D21"/>
    <w:rsid w:val="008D201B"/>
    <w:rsid w:val="008D2FC4"/>
    <w:rsid w:val="008D34F1"/>
    <w:rsid w:val="008D39D8"/>
    <w:rsid w:val="008D3A6A"/>
    <w:rsid w:val="008D48A2"/>
    <w:rsid w:val="008D50D4"/>
    <w:rsid w:val="008D660E"/>
    <w:rsid w:val="008D6D1A"/>
    <w:rsid w:val="008D76BB"/>
    <w:rsid w:val="008E065E"/>
    <w:rsid w:val="008E07D5"/>
    <w:rsid w:val="008E0889"/>
    <w:rsid w:val="008E08DB"/>
    <w:rsid w:val="008E0927"/>
    <w:rsid w:val="008E1909"/>
    <w:rsid w:val="008E217D"/>
    <w:rsid w:val="008E297B"/>
    <w:rsid w:val="008E2C3F"/>
    <w:rsid w:val="008E376C"/>
    <w:rsid w:val="008E3A03"/>
    <w:rsid w:val="008E3C98"/>
    <w:rsid w:val="008E46B9"/>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3BB1"/>
    <w:rsid w:val="008F46FE"/>
    <w:rsid w:val="008F477F"/>
    <w:rsid w:val="008F541C"/>
    <w:rsid w:val="00900395"/>
    <w:rsid w:val="009011A8"/>
    <w:rsid w:val="00902286"/>
    <w:rsid w:val="00902350"/>
    <w:rsid w:val="00902A11"/>
    <w:rsid w:val="00902C24"/>
    <w:rsid w:val="009030E3"/>
    <w:rsid w:val="0090336B"/>
    <w:rsid w:val="00904EEE"/>
    <w:rsid w:val="009053AA"/>
    <w:rsid w:val="009068E6"/>
    <w:rsid w:val="00906939"/>
    <w:rsid w:val="0090760A"/>
    <w:rsid w:val="009106FF"/>
    <w:rsid w:val="00910B7D"/>
    <w:rsid w:val="00910EDA"/>
    <w:rsid w:val="009117B4"/>
    <w:rsid w:val="00911DFB"/>
    <w:rsid w:val="00911E52"/>
    <w:rsid w:val="00911FCF"/>
    <w:rsid w:val="0091219C"/>
    <w:rsid w:val="009139D9"/>
    <w:rsid w:val="00914AD8"/>
    <w:rsid w:val="00915475"/>
    <w:rsid w:val="00916079"/>
    <w:rsid w:val="0091719C"/>
    <w:rsid w:val="00917267"/>
    <w:rsid w:val="00917CE9"/>
    <w:rsid w:val="00920BF2"/>
    <w:rsid w:val="00920F1E"/>
    <w:rsid w:val="00922010"/>
    <w:rsid w:val="009225A4"/>
    <w:rsid w:val="009225B2"/>
    <w:rsid w:val="00922F13"/>
    <w:rsid w:val="009232D4"/>
    <w:rsid w:val="00923988"/>
    <w:rsid w:val="009250C3"/>
    <w:rsid w:val="009251CF"/>
    <w:rsid w:val="00925735"/>
    <w:rsid w:val="00926019"/>
    <w:rsid w:val="009276CE"/>
    <w:rsid w:val="00927EC7"/>
    <w:rsid w:val="0093118A"/>
    <w:rsid w:val="00931BD9"/>
    <w:rsid w:val="009330CA"/>
    <w:rsid w:val="00933AB9"/>
    <w:rsid w:val="00933E64"/>
    <w:rsid w:val="00934640"/>
    <w:rsid w:val="00934751"/>
    <w:rsid w:val="0093495B"/>
    <w:rsid w:val="00934F53"/>
    <w:rsid w:val="00935D82"/>
    <w:rsid w:val="0093618E"/>
    <w:rsid w:val="00936380"/>
    <w:rsid w:val="009368F3"/>
    <w:rsid w:val="009371EF"/>
    <w:rsid w:val="00940D45"/>
    <w:rsid w:val="00941636"/>
    <w:rsid w:val="00941995"/>
    <w:rsid w:val="0094229D"/>
    <w:rsid w:val="00943036"/>
    <w:rsid w:val="00943681"/>
    <w:rsid w:val="00943742"/>
    <w:rsid w:val="00943A71"/>
    <w:rsid w:val="00943F8E"/>
    <w:rsid w:val="009441E4"/>
    <w:rsid w:val="009447D4"/>
    <w:rsid w:val="0094495D"/>
    <w:rsid w:val="00945C05"/>
    <w:rsid w:val="00946885"/>
    <w:rsid w:val="00946945"/>
    <w:rsid w:val="00947713"/>
    <w:rsid w:val="00947883"/>
    <w:rsid w:val="0094794F"/>
    <w:rsid w:val="00947A32"/>
    <w:rsid w:val="009500AD"/>
    <w:rsid w:val="00950DE7"/>
    <w:rsid w:val="00952880"/>
    <w:rsid w:val="009528D6"/>
    <w:rsid w:val="00952E12"/>
    <w:rsid w:val="00953920"/>
    <w:rsid w:val="00953D47"/>
    <w:rsid w:val="00953DD6"/>
    <w:rsid w:val="0095441D"/>
    <w:rsid w:val="00954A37"/>
    <w:rsid w:val="00956437"/>
    <w:rsid w:val="0095681E"/>
    <w:rsid w:val="009572D4"/>
    <w:rsid w:val="0095736E"/>
    <w:rsid w:val="009606D7"/>
    <w:rsid w:val="00961921"/>
    <w:rsid w:val="00962D60"/>
    <w:rsid w:val="00963BA3"/>
    <w:rsid w:val="0096430A"/>
    <w:rsid w:val="0096554B"/>
    <w:rsid w:val="0096584A"/>
    <w:rsid w:val="0096591C"/>
    <w:rsid w:val="00965E0D"/>
    <w:rsid w:val="009663BE"/>
    <w:rsid w:val="0097079F"/>
    <w:rsid w:val="00971F08"/>
    <w:rsid w:val="009729C1"/>
    <w:rsid w:val="00972B38"/>
    <w:rsid w:val="00972E73"/>
    <w:rsid w:val="00973D45"/>
    <w:rsid w:val="00974524"/>
    <w:rsid w:val="00974723"/>
    <w:rsid w:val="00974A1F"/>
    <w:rsid w:val="00975733"/>
    <w:rsid w:val="00975B55"/>
    <w:rsid w:val="00975B6A"/>
    <w:rsid w:val="00975EEE"/>
    <w:rsid w:val="0097603D"/>
    <w:rsid w:val="0097630E"/>
    <w:rsid w:val="00976949"/>
    <w:rsid w:val="00977F9D"/>
    <w:rsid w:val="00980477"/>
    <w:rsid w:val="009818B0"/>
    <w:rsid w:val="00982965"/>
    <w:rsid w:val="00982C04"/>
    <w:rsid w:val="0098365A"/>
    <w:rsid w:val="0098425E"/>
    <w:rsid w:val="00984611"/>
    <w:rsid w:val="00985253"/>
    <w:rsid w:val="009853B3"/>
    <w:rsid w:val="00987F6E"/>
    <w:rsid w:val="009902C7"/>
    <w:rsid w:val="00990630"/>
    <w:rsid w:val="009906E9"/>
    <w:rsid w:val="00990D0B"/>
    <w:rsid w:val="009912AD"/>
    <w:rsid w:val="00991761"/>
    <w:rsid w:val="00992447"/>
    <w:rsid w:val="00992A42"/>
    <w:rsid w:val="00992C6F"/>
    <w:rsid w:val="00992CC2"/>
    <w:rsid w:val="00992F69"/>
    <w:rsid w:val="009938E7"/>
    <w:rsid w:val="00994906"/>
    <w:rsid w:val="00994DCA"/>
    <w:rsid w:val="009960EC"/>
    <w:rsid w:val="009970DD"/>
    <w:rsid w:val="009A012F"/>
    <w:rsid w:val="009A0C20"/>
    <w:rsid w:val="009A0FBA"/>
    <w:rsid w:val="009A1312"/>
    <w:rsid w:val="009A132C"/>
    <w:rsid w:val="009A1601"/>
    <w:rsid w:val="009A2AF9"/>
    <w:rsid w:val="009A2D0A"/>
    <w:rsid w:val="009A37B5"/>
    <w:rsid w:val="009A3BB6"/>
    <w:rsid w:val="009A3C79"/>
    <w:rsid w:val="009A3D0F"/>
    <w:rsid w:val="009A462D"/>
    <w:rsid w:val="009A5CBA"/>
    <w:rsid w:val="009A5E15"/>
    <w:rsid w:val="009A5E1A"/>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06EE"/>
    <w:rsid w:val="009C1055"/>
    <w:rsid w:val="009C1E27"/>
    <w:rsid w:val="009C1F5B"/>
    <w:rsid w:val="009C2F2C"/>
    <w:rsid w:val="009C3A64"/>
    <w:rsid w:val="009C3D69"/>
    <w:rsid w:val="009C403E"/>
    <w:rsid w:val="009C6DF3"/>
    <w:rsid w:val="009C6E5F"/>
    <w:rsid w:val="009C7D0F"/>
    <w:rsid w:val="009D0B7E"/>
    <w:rsid w:val="009D1083"/>
    <w:rsid w:val="009D178A"/>
    <w:rsid w:val="009D20E1"/>
    <w:rsid w:val="009D29AE"/>
    <w:rsid w:val="009D3114"/>
    <w:rsid w:val="009D31CB"/>
    <w:rsid w:val="009D343E"/>
    <w:rsid w:val="009D3CAF"/>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692D"/>
    <w:rsid w:val="009E6FE4"/>
    <w:rsid w:val="009E7866"/>
    <w:rsid w:val="009F08F3"/>
    <w:rsid w:val="009F0E78"/>
    <w:rsid w:val="009F2CD2"/>
    <w:rsid w:val="009F2FD9"/>
    <w:rsid w:val="009F3175"/>
    <w:rsid w:val="009F344F"/>
    <w:rsid w:val="009F3845"/>
    <w:rsid w:val="009F3B2B"/>
    <w:rsid w:val="009F599D"/>
    <w:rsid w:val="009F5F79"/>
    <w:rsid w:val="009F6A7E"/>
    <w:rsid w:val="00A00678"/>
    <w:rsid w:val="00A01205"/>
    <w:rsid w:val="00A025E3"/>
    <w:rsid w:val="00A02E88"/>
    <w:rsid w:val="00A030C0"/>
    <w:rsid w:val="00A031D8"/>
    <w:rsid w:val="00A03384"/>
    <w:rsid w:val="00A0471E"/>
    <w:rsid w:val="00A048A8"/>
    <w:rsid w:val="00A04F49"/>
    <w:rsid w:val="00A05933"/>
    <w:rsid w:val="00A05E5E"/>
    <w:rsid w:val="00A063EB"/>
    <w:rsid w:val="00A1155B"/>
    <w:rsid w:val="00A11C21"/>
    <w:rsid w:val="00A123D9"/>
    <w:rsid w:val="00A12A53"/>
    <w:rsid w:val="00A13E54"/>
    <w:rsid w:val="00A14196"/>
    <w:rsid w:val="00A155CE"/>
    <w:rsid w:val="00A16674"/>
    <w:rsid w:val="00A1743A"/>
    <w:rsid w:val="00A1754C"/>
    <w:rsid w:val="00A17687"/>
    <w:rsid w:val="00A17B00"/>
    <w:rsid w:val="00A17F63"/>
    <w:rsid w:val="00A20139"/>
    <w:rsid w:val="00A20768"/>
    <w:rsid w:val="00A20884"/>
    <w:rsid w:val="00A20DBD"/>
    <w:rsid w:val="00A2193B"/>
    <w:rsid w:val="00A22052"/>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4F0"/>
    <w:rsid w:val="00A375F3"/>
    <w:rsid w:val="00A40029"/>
    <w:rsid w:val="00A4018D"/>
    <w:rsid w:val="00A40306"/>
    <w:rsid w:val="00A40A63"/>
    <w:rsid w:val="00A40D64"/>
    <w:rsid w:val="00A41E2B"/>
    <w:rsid w:val="00A42886"/>
    <w:rsid w:val="00A45B74"/>
    <w:rsid w:val="00A46864"/>
    <w:rsid w:val="00A46B8F"/>
    <w:rsid w:val="00A47198"/>
    <w:rsid w:val="00A471F3"/>
    <w:rsid w:val="00A50296"/>
    <w:rsid w:val="00A5140A"/>
    <w:rsid w:val="00A52E1D"/>
    <w:rsid w:val="00A53471"/>
    <w:rsid w:val="00A53DEB"/>
    <w:rsid w:val="00A550F4"/>
    <w:rsid w:val="00A55124"/>
    <w:rsid w:val="00A55241"/>
    <w:rsid w:val="00A5571E"/>
    <w:rsid w:val="00A56216"/>
    <w:rsid w:val="00A60311"/>
    <w:rsid w:val="00A60349"/>
    <w:rsid w:val="00A6087C"/>
    <w:rsid w:val="00A60A64"/>
    <w:rsid w:val="00A60FB1"/>
    <w:rsid w:val="00A61499"/>
    <w:rsid w:val="00A62490"/>
    <w:rsid w:val="00A624A7"/>
    <w:rsid w:val="00A62A77"/>
    <w:rsid w:val="00A6310F"/>
    <w:rsid w:val="00A63483"/>
    <w:rsid w:val="00A6360E"/>
    <w:rsid w:val="00A6395E"/>
    <w:rsid w:val="00A657D7"/>
    <w:rsid w:val="00A659B8"/>
    <w:rsid w:val="00A660AC"/>
    <w:rsid w:val="00A66602"/>
    <w:rsid w:val="00A66D47"/>
    <w:rsid w:val="00A67E6C"/>
    <w:rsid w:val="00A70841"/>
    <w:rsid w:val="00A71B99"/>
    <w:rsid w:val="00A72DC1"/>
    <w:rsid w:val="00A731FD"/>
    <w:rsid w:val="00A7370E"/>
    <w:rsid w:val="00A73997"/>
    <w:rsid w:val="00A739D0"/>
    <w:rsid w:val="00A752FC"/>
    <w:rsid w:val="00A75EE7"/>
    <w:rsid w:val="00A761D4"/>
    <w:rsid w:val="00A76AB0"/>
    <w:rsid w:val="00A76B27"/>
    <w:rsid w:val="00A77670"/>
    <w:rsid w:val="00A77EC4"/>
    <w:rsid w:val="00A805C5"/>
    <w:rsid w:val="00A811FE"/>
    <w:rsid w:val="00A826E3"/>
    <w:rsid w:val="00A85B12"/>
    <w:rsid w:val="00A873B2"/>
    <w:rsid w:val="00A876EB"/>
    <w:rsid w:val="00A915F7"/>
    <w:rsid w:val="00A91E3E"/>
    <w:rsid w:val="00A92879"/>
    <w:rsid w:val="00A92FE5"/>
    <w:rsid w:val="00A9324B"/>
    <w:rsid w:val="00A93A51"/>
    <w:rsid w:val="00A93D2D"/>
    <w:rsid w:val="00A942D4"/>
    <w:rsid w:val="00A9442A"/>
    <w:rsid w:val="00A954B8"/>
    <w:rsid w:val="00A96367"/>
    <w:rsid w:val="00A96A3E"/>
    <w:rsid w:val="00A97449"/>
    <w:rsid w:val="00AA016F"/>
    <w:rsid w:val="00AA0866"/>
    <w:rsid w:val="00AA12B2"/>
    <w:rsid w:val="00AA19D4"/>
    <w:rsid w:val="00AA1ED6"/>
    <w:rsid w:val="00AA46AB"/>
    <w:rsid w:val="00AA49BB"/>
    <w:rsid w:val="00AA51D6"/>
    <w:rsid w:val="00AA52D3"/>
    <w:rsid w:val="00AB03AC"/>
    <w:rsid w:val="00AB0527"/>
    <w:rsid w:val="00AB0BC8"/>
    <w:rsid w:val="00AB11CA"/>
    <w:rsid w:val="00AB14D9"/>
    <w:rsid w:val="00AB1B68"/>
    <w:rsid w:val="00AB1C2A"/>
    <w:rsid w:val="00AB2B2A"/>
    <w:rsid w:val="00AB37C1"/>
    <w:rsid w:val="00AB4A48"/>
    <w:rsid w:val="00AB4AB8"/>
    <w:rsid w:val="00AB5D2A"/>
    <w:rsid w:val="00AB5F4A"/>
    <w:rsid w:val="00AB655E"/>
    <w:rsid w:val="00AB76E2"/>
    <w:rsid w:val="00AB7799"/>
    <w:rsid w:val="00AB78BC"/>
    <w:rsid w:val="00AB7ADB"/>
    <w:rsid w:val="00AB7CD7"/>
    <w:rsid w:val="00AC007F"/>
    <w:rsid w:val="00AC0EAF"/>
    <w:rsid w:val="00AC11F6"/>
    <w:rsid w:val="00AC2749"/>
    <w:rsid w:val="00AC2ECD"/>
    <w:rsid w:val="00AC3119"/>
    <w:rsid w:val="00AC3508"/>
    <w:rsid w:val="00AC398D"/>
    <w:rsid w:val="00AC3D24"/>
    <w:rsid w:val="00AC4787"/>
    <w:rsid w:val="00AC49FB"/>
    <w:rsid w:val="00AC5286"/>
    <w:rsid w:val="00AC5A10"/>
    <w:rsid w:val="00AC5E4C"/>
    <w:rsid w:val="00AD0AA3"/>
    <w:rsid w:val="00AD12F7"/>
    <w:rsid w:val="00AD186C"/>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659"/>
    <w:rsid w:val="00AE7771"/>
    <w:rsid w:val="00AF1C5D"/>
    <w:rsid w:val="00AF2781"/>
    <w:rsid w:val="00AF42D7"/>
    <w:rsid w:val="00AF5E39"/>
    <w:rsid w:val="00AF6A90"/>
    <w:rsid w:val="00AF6CDB"/>
    <w:rsid w:val="00AF726A"/>
    <w:rsid w:val="00AF7470"/>
    <w:rsid w:val="00B006FE"/>
    <w:rsid w:val="00B007CB"/>
    <w:rsid w:val="00B00C0B"/>
    <w:rsid w:val="00B01690"/>
    <w:rsid w:val="00B026FC"/>
    <w:rsid w:val="00B02AA9"/>
    <w:rsid w:val="00B02CB8"/>
    <w:rsid w:val="00B02FA3"/>
    <w:rsid w:val="00B03119"/>
    <w:rsid w:val="00B03146"/>
    <w:rsid w:val="00B0348E"/>
    <w:rsid w:val="00B03E68"/>
    <w:rsid w:val="00B040F9"/>
    <w:rsid w:val="00B05084"/>
    <w:rsid w:val="00B06445"/>
    <w:rsid w:val="00B07945"/>
    <w:rsid w:val="00B10484"/>
    <w:rsid w:val="00B10FCD"/>
    <w:rsid w:val="00B11BAB"/>
    <w:rsid w:val="00B11E5C"/>
    <w:rsid w:val="00B132DD"/>
    <w:rsid w:val="00B14295"/>
    <w:rsid w:val="00B14721"/>
    <w:rsid w:val="00B1542A"/>
    <w:rsid w:val="00B157F9"/>
    <w:rsid w:val="00B15C2A"/>
    <w:rsid w:val="00B1759A"/>
    <w:rsid w:val="00B17BE9"/>
    <w:rsid w:val="00B17DC9"/>
    <w:rsid w:val="00B20256"/>
    <w:rsid w:val="00B202AA"/>
    <w:rsid w:val="00B20A42"/>
    <w:rsid w:val="00B20D09"/>
    <w:rsid w:val="00B21A97"/>
    <w:rsid w:val="00B21C61"/>
    <w:rsid w:val="00B22C45"/>
    <w:rsid w:val="00B23C7F"/>
    <w:rsid w:val="00B25446"/>
    <w:rsid w:val="00B26E3C"/>
    <w:rsid w:val="00B2763F"/>
    <w:rsid w:val="00B27AAC"/>
    <w:rsid w:val="00B30673"/>
    <w:rsid w:val="00B30731"/>
    <w:rsid w:val="00B30929"/>
    <w:rsid w:val="00B314DD"/>
    <w:rsid w:val="00B3327A"/>
    <w:rsid w:val="00B3584C"/>
    <w:rsid w:val="00B372AA"/>
    <w:rsid w:val="00B37740"/>
    <w:rsid w:val="00B4023E"/>
    <w:rsid w:val="00B40445"/>
    <w:rsid w:val="00B40995"/>
    <w:rsid w:val="00B409E0"/>
    <w:rsid w:val="00B40E0A"/>
    <w:rsid w:val="00B41352"/>
    <w:rsid w:val="00B41888"/>
    <w:rsid w:val="00B4446A"/>
    <w:rsid w:val="00B450E4"/>
    <w:rsid w:val="00B45A52"/>
    <w:rsid w:val="00B46175"/>
    <w:rsid w:val="00B47889"/>
    <w:rsid w:val="00B51925"/>
    <w:rsid w:val="00B52BBF"/>
    <w:rsid w:val="00B52CB4"/>
    <w:rsid w:val="00B532D9"/>
    <w:rsid w:val="00B53CC8"/>
    <w:rsid w:val="00B54353"/>
    <w:rsid w:val="00B548B7"/>
    <w:rsid w:val="00B54BC4"/>
    <w:rsid w:val="00B5580D"/>
    <w:rsid w:val="00B56148"/>
    <w:rsid w:val="00B5710F"/>
    <w:rsid w:val="00B572D7"/>
    <w:rsid w:val="00B6181B"/>
    <w:rsid w:val="00B61EF8"/>
    <w:rsid w:val="00B61F50"/>
    <w:rsid w:val="00B62F3A"/>
    <w:rsid w:val="00B63104"/>
    <w:rsid w:val="00B641DD"/>
    <w:rsid w:val="00B642AB"/>
    <w:rsid w:val="00B64E96"/>
    <w:rsid w:val="00B6532B"/>
    <w:rsid w:val="00B664C7"/>
    <w:rsid w:val="00B66948"/>
    <w:rsid w:val="00B66BAB"/>
    <w:rsid w:val="00B67CDB"/>
    <w:rsid w:val="00B71C1C"/>
    <w:rsid w:val="00B739F6"/>
    <w:rsid w:val="00B74E09"/>
    <w:rsid w:val="00B75E85"/>
    <w:rsid w:val="00B76AF3"/>
    <w:rsid w:val="00B80CDA"/>
    <w:rsid w:val="00B80D03"/>
    <w:rsid w:val="00B81A6C"/>
    <w:rsid w:val="00B81C56"/>
    <w:rsid w:val="00B82F08"/>
    <w:rsid w:val="00B82F4A"/>
    <w:rsid w:val="00B836C3"/>
    <w:rsid w:val="00B838F6"/>
    <w:rsid w:val="00B83E4A"/>
    <w:rsid w:val="00B85DE5"/>
    <w:rsid w:val="00B87512"/>
    <w:rsid w:val="00B90792"/>
    <w:rsid w:val="00B90BB5"/>
    <w:rsid w:val="00B90F73"/>
    <w:rsid w:val="00B92E60"/>
    <w:rsid w:val="00B92F70"/>
    <w:rsid w:val="00B93B59"/>
    <w:rsid w:val="00B9406A"/>
    <w:rsid w:val="00B94D6F"/>
    <w:rsid w:val="00B9547B"/>
    <w:rsid w:val="00B96E3B"/>
    <w:rsid w:val="00B978E4"/>
    <w:rsid w:val="00B97A9E"/>
    <w:rsid w:val="00B97AC9"/>
    <w:rsid w:val="00BA198E"/>
    <w:rsid w:val="00BA1C1C"/>
    <w:rsid w:val="00BA2280"/>
    <w:rsid w:val="00BA2A08"/>
    <w:rsid w:val="00BA347A"/>
    <w:rsid w:val="00BA3A38"/>
    <w:rsid w:val="00BA40DA"/>
    <w:rsid w:val="00BA416A"/>
    <w:rsid w:val="00BA433C"/>
    <w:rsid w:val="00BA53FE"/>
    <w:rsid w:val="00BA56D2"/>
    <w:rsid w:val="00BA6B9F"/>
    <w:rsid w:val="00BA738D"/>
    <w:rsid w:val="00BA76E0"/>
    <w:rsid w:val="00BB13FE"/>
    <w:rsid w:val="00BB1657"/>
    <w:rsid w:val="00BB18F6"/>
    <w:rsid w:val="00BB1D8E"/>
    <w:rsid w:val="00BB2A25"/>
    <w:rsid w:val="00BB2AA3"/>
    <w:rsid w:val="00BB4E74"/>
    <w:rsid w:val="00BB51E9"/>
    <w:rsid w:val="00BB5969"/>
    <w:rsid w:val="00BB5F77"/>
    <w:rsid w:val="00BB61C8"/>
    <w:rsid w:val="00BB6203"/>
    <w:rsid w:val="00BB786B"/>
    <w:rsid w:val="00BC0FDC"/>
    <w:rsid w:val="00BC1296"/>
    <w:rsid w:val="00BC1804"/>
    <w:rsid w:val="00BC18EE"/>
    <w:rsid w:val="00BC25D6"/>
    <w:rsid w:val="00BC3053"/>
    <w:rsid w:val="00BC318E"/>
    <w:rsid w:val="00BC4D2E"/>
    <w:rsid w:val="00BC7F1C"/>
    <w:rsid w:val="00BD03E6"/>
    <w:rsid w:val="00BD48AC"/>
    <w:rsid w:val="00BD4F11"/>
    <w:rsid w:val="00BD5A75"/>
    <w:rsid w:val="00BD5F1A"/>
    <w:rsid w:val="00BD7971"/>
    <w:rsid w:val="00BD7A21"/>
    <w:rsid w:val="00BE09CC"/>
    <w:rsid w:val="00BE0BA4"/>
    <w:rsid w:val="00BE0CD4"/>
    <w:rsid w:val="00BE1003"/>
    <w:rsid w:val="00BE1234"/>
    <w:rsid w:val="00BE18A3"/>
    <w:rsid w:val="00BE1D8E"/>
    <w:rsid w:val="00BE2FA6"/>
    <w:rsid w:val="00BE333F"/>
    <w:rsid w:val="00BE373D"/>
    <w:rsid w:val="00BE3A28"/>
    <w:rsid w:val="00BE3B0B"/>
    <w:rsid w:val="00BE633A"/>
    <w:rsid w:val="00BE6C44"/>
    <w:rsid w:val="00BE7406"/>
    <w:rsid w:val="00BE7603"/>
    <w:rsid w:val="00BE7852"/>
    <w:rsid w:val="00BF0764"/>
    <w:rsid w:val="00BF0CB1"/>
    <w:rsid w:val="00BF0E31"/>
    <w:rsid w:val="00BF0FB4"/>
    <w:rsid w:val="00BF1770"/>
    <w:rsid w:val="00BF3279"/>
    <w:rsid w:val="00BF4624"/>
    <w:rsid w:val="00BF4E7C"/>
    <w:rsid w:val="00BF5450"/>
    <w:rsid w:val="00BF60C9"/>
    <w:rsid w:val="00BF6C09"/>
    <w:rsid w:val="00BF74C7"/>
    <w:rsid w:val="00BF7A7A"/>
    <w:rsid w:val="00C015F1"/>
    <w:rsid w:val="00C01D9D"/>
    <w:rsid w:val="00C01F33"/>
    <w:rsid w:val="00C02CC6"/>
    <w:rsid w:val="00C0375E"/>
    <w:rsid w:val="00C03789"/>
    <w:rsid w:val="00C03B9C"/>
    <w:rsid w:val="00C0409E"/>
    <w:rsid w:val="00C040F7"/>
    <w:rsid w:val="00C04157"/>
    <w:rsid w:val="00C044AB"/>
    <w:rsid w:val="00C04BF5"/>
    <w:rsid w:val="00C04C8A"/>
    <w:rsid w:val="00C04F27"/>
    <w:rsid w:val="00C05706"/>
    <w:rsid w:val="00C057DC"/>
    <w:rsid w:val="00C06FC5"/>
    <w:rsid w:val="00C07377"/>
    <w:rsid w:val="00C07FB3"/>
    <w:rsid w:val="00C10478"/>
    <w:rsid w:val="00C12107"/>
    <w:rsid w:val="00C13104"/>
    <w:rsid w:val="00C13298"/>
    <w:rsid w:val="00C134D3"/>
    <w:rsid w:val="00C14888"/>
    <w:rsid w:val="00C14D4B"/>
    <w:rsid w:val="00C14E44"/>
    <w:rsid w:val="00C154BB"/>
    <w:rsid w:val="00C16010"/>
    <w:rsid w:val="00C161CE"/>
    <w:rsid w:val="00C16E54"/>
    <w:rsid w:val="00C17B32"/>
    <w:rsid w:val="00C21287"/>
    <w:rsid w:val="00C21418"/>
    <w:rsid w:val="00C26251"/>
    <w:rsid w:val="00C26FC6"/>
    <w:rsid w:val="00C2716A"/>
    <w:rsid w:val="00C279B5"/>
    <w:rsid w:val="00C27C45"/>
    <w:rsid w:val="00C327A4"/>
    <w:rsid w:val="00C32977"/>
    <w:rsid w:val="00C32BA5"/>
    <w:rsid w:val="00C3322B"/>
    <w:rsid w:val="00C35846"/>
    <w:rsid w:val="00C35D9F"/>
    <w:rsid w:val="00C36E02"/>
    <w:rsid w:val="00C37189"/>
    <w:rsid w:val="00C3719D"/>
    <w:rsid w:val="00C37CB2"/>
    <w:rsid w:val="00C40978"/>
    <w:rsid w:val="00C41DCC"/>
    <w:rsid w:val="00C421A3"/>
    <w:rsid w:val="00C4276C"/>
    <w:rsid w:val="00C443EA"/>
    <w:rsid w:val="00C44D1F"/>
    <w:rsid w:val="00C45484"/>
    <w:rsid w:val="00C45B6D"/>
    <w:rsid w:val="00C46852"/>
    <w:rsid w:val="00C473A5"/>
    <w:rsid w:val="00C47411"/>
    <w:rsid w:val="00C501AF"/>
    <w:rsid w:val="00C504F7"/>
    <w:rsid w:val="00C522B5"/>
    <w:rsid w:val="00C52E0E"/>
    <w:rsid w:val="00C53E63"/>
    <w:rsid w:val="00C5434B"/>
    <w:rsid w:val="00C54995"/>
    <w:rsid w:val="00C54D41"/>
    <w:rsid w:val="00C55F39"/>
    <w:rsid w:val="00C60783"/>
    <w:rsid w:val="00C61622"/>
    <w:rsid w:val="00C618B0"/>
    <w:rsid w:val="00C629A3"/>
    <w:rsid w:val="00C62AAC"/>
    <w:rsid w:val="00C637D1"/>
    <w:rsid w:val="00C63B3F"/>
    <w:rsid w:val="00C64672"/>
    <w:rsid w:val="00C66AA1"/>
    <w:rsid w:val="00C67DC7"/>
    <w:rsid w:val="00C70697"/>
    <w:rsid w:val="00C709AB"/>
    <w:rsid w:val="00C71231"/>
    <w:rsid w:val="00C72093"/>
    <w:rsid w:val="00C72534"/>
    <w:rsid w:val="00C72A14"/>
    <w:rsid w:val="00C72EF4"/>
    <w:rsid w:val="00C73849"/>
    <w:rsid w:val="00C739AA"/>
    <w:rsid w:val="00C744FE"/>
    <w:rsid w:val="00C753C2"/>
    <w:rsid w:val="00C75D2F"/>
    <w:rsid w:val="00C767BE"/>
    <w:rsid w:val="00C7696D"/>
    <w:rsid w:val="00C76E3C"/>
    <w:rsid w:val="00C77D36"/>
    <w:rsid w:val="00C77DC1"/>
    <w:rsid w:val="00C800F3"/>
    <w:rsid w:val="00C80344"/>
    <w:rsid w:val="00C80352"/>
    <w:rsid w:val="00C80F3F"/>
    <w:rsid w:val="00C810BB"/>
    <w:rsid w:val="00C8149B"/>
    <w:rsid w:val="00C81568"/>
    <w:rsid w:val="00C8160A"/>
    <w:rsid w:val="00C8245F"/>
    <w:rsid w:val="00C83A24"/>
    <w:rsid w:val="00C845C6"/>
    <w:rsid w:val="00C84CA5"/>
    <w:rsid w:val="00C84DF6"/>
    <w:rsid w:val="00C8625D"/>
    <w:rsid w:val="00C86E1B"/>
    <w:rsid w:val="00C87F15"/>
    <w:rsid w:val="00C90268"/>
    <w:rsid w:val="00C9027A"/>
    <w:rsid w:val="00C905D3"/>
    <w:rsid w:val="00C9068E"/>
    <w:rsid w:val="00C910FE"/>
    <w:rsid w:val="00C916B7"/>
    <w:rsid w:val="00C92C00"/>
    <w:rsid w:val="00C93814"/>
    <w:rsid w:val="00C93C4B"/>
    <w:rsid w:val="00C944AB"/>
    <w:rsid w:val="00C945D3"/>
    <w:rsid w:val="00C95B40"/>
    <w:rsid w:val="00C965BD"/>
    <w:rsid w:val="00C96D49"/>
    <w:rsid w:val="00C97046"/>
    <w:rsid w:val="00C97F51"/>
    <w:rsid w:val="00CA06B7"/>
    <w:rsid w:val="00CA0D50"/>
    <w:rsid w:val="00CA1215"/>
    <w:rsid w:val="00CA1ED8"/>
    <w:rsid w:val="00CA2DAF"/>
    <w:rsid w:val="00CA33F5"/>
    <w:rsid w:val="00CA3973"/>
    <w:rsid w:val="00CA4A3E"/>
    <w:rsid w:val="00CA5EA2"/>
    <w:rsid w:val="00CA7B68"/>
    <w:rsid w:val="00CB1172"/>
    <w:rsid w:val="00CB1B47"/>
    <w:rsid w:val="00CB1F63"/>
    <w:rsid w:val="00CB1FA2"/>
    <w:rsid w:val="00CB2CE1"/>
    <w:rsid w:val="00CB3E92"/>
    <w:rsid w:val="00CB417B"/>
    <w:rsid w:val="00CB435D"/>
    <w:rsid w:val="00CB5C4E"/>
    <w:rsid w:val="00CB6F83"/>
    <w:rsid w:val="00CB7170"/>
    <w:rsid w:val="00CB795F"/>
    <w:rsid w:val="00CC040E"/>
    <w:rsid w:val="00CC074F"/>
    <w:rsid w:val="00CC088C"/>
    <w:rsid w:val="00CC111F"/>
    <w:rsid w:val="00CC1B49"/>
    <w:rsid w:val="00CC1E73"/>
    <w:rsid w:val="00CC2011"/>
    <w:rsid w:val="00CC2289"/>
    <w:rsid w:val="00CC22AA"/>
    <w:rsid w:val="00CC2F9F"/>
    <w:rsid w:val="00CC34AD"/>
    <w:rsid w:val="00CC3EA0"/>
    <w:rsid w:val="00CC4171"/>
    <w:rsid w:val="00CC6364"/>
    <w:rsid w:val="00CC7A20"/>
    <w:rsid w:val="00CC7B45"/>
    <w:rsid w:val="00CD04DE"/>
    <w:rsid w:val="00CD0BC7"/>
    <w:rsid w:val="00CD1188"/>
    <w:rsid w:val="00CD1197"/>
    <w:rsid w:val="00CD2ED1"/>
    <w:rsid w:val="00CD337B"/>
    <w:rsid w:val="00CD3824"/>
    <w:rsid w:val="00CD3B6B"/>
    <w:rsid w:val="00CD45B9"/>
    <w:rsid w:val="00CD4D63"/>
    <w:rsid w:val="00CD5C93"/>
    <w:rsid w:val="00CD6198"/>
    <w:rsid w:val="00CD61C4"/>
    <w:rsid w:val="00CD6E60"/>
    <w:rsid w:val="00CD727A"/>
    <w:rsid w:val="00CD777C"/>
    <w:rsid w:val="00CD7C25"/>
    <w:rsid w:val="00CD7E13"/>
    <w:rsid w:val="00CE0424"/>
    <w:rsid w:val="00CE1380"/>
    <w:rsid w:val="00CE356F"/>
    <w:rsid w:val="00CE4A28"/>
    <w:rsid w:val="00CE5B48"/>
    <w:rsid w:val="00CE5CA1"/>
    <w:rsid w:val="00CE717A"/>
    <w:rsid w:val="00CE742E"/>
    <w:rsid w:val="00CE7561"/>
    <w:rsid w:val="00CE77AE"/>
    <w:rsid w:val="00CE7BDF"/>
    <w:rsid w:val="00CF1354"/>
    <w:rsid w:val="00CF1A87"/>
    <w:rsid w:val="00CF2B78"/>
    <w:rsid w:val="00CF2D66"/>
    <w:rsid w:val="00CF334A"/>
    <w:rsid w:val="00CF3422"/>
    <w:rsid w:val="00CF376F"/>
    <w:rsid w:val="00CF37AA"/>
    <w:rsid w:val="00CF3B1F"/>
    <w:rsid w:val="00CF3BF6"/>
    <w:rsid w:val="00CF4985"/>
    <w:rsid w:val="00CF55A0"/>
    <w:rsid w:val="00CF625B"/>
    <w:rsid w:val="00CF687E"/>
    <w:rsid w:val="00CF6FC1"/>
    <w:rsid w:val="00D00466"/>
    <w:rsid w:val="00D00B6E"/>
    <w:rsid w:val="00D00C2E"/>
    <w:rsid w:val="00D03449"/>
    <w:rsid w:val="00D0349B"/>
    <w:rsid w:val="00D03F19"/>
    <w:rsid w:val="00D05482"/>
    <w:rsid w:val="00D0594E"/>
    <w:rsid w:val="00D05E2E"/>
    <w:rsid w:val="00D05E5B"/>
    <w:rsid w:val="00D070F8"/>
    <w:rsid w:val="00D0753D"/>
    <w:rsid w:val="00D077F3"/>
    <w:rsid w:val="00D100E8"/>
    <w:rsid w:val="00D10249"/>
    <w:rsid w:val="00D105C5"/>
    <w:rsid w:val="00D10CC2"/>
    <w:rsid w:val="00D115C3"/>
    <w:rsid w:val="00D1163F"/>
    <w:rsid w:val="00D11897"/>
    <w:rsid w:val="00D13135"/>
    <w:rsid w:val="00D13571"/>
    <w:rsid w:val="00D13E4E"/>
    <w:rsid w:val="00D14CF4"/>
    <w:rsid w:val="00D157C8"/>
    <w:rsid w:val="00D15A21"/>
    <w:rsid w:val="00D207F2"/>
    <w:rsid w:val="00D208E5"/>
    <w:rsid w:val="00D21A74"/>
    <w:rsid w:val="00D239A7"/>
    <w:rsid w:val="00D23B4F"/>
    <w:rsid w:val="00D23F47"/>
    <w:rsid w:val="00D24572"/>
    <w:rsid w:val="00D2511E"/>
    <w:rsid w:val="00D26D9C"/>
    <w:rsid w:val="00D26E23"/>
    <w:rsid w:val="00D30F9F"/>
    <w:rsid w:val="00D316A7"/>
    <w:rsid w:val="00D31AD6"/>
    <w:rsid w:val="00D3237E"/>
    <w:rsid w:val="00D32EB3"/>
    <w:rsid w:val="00D33932"/>
    <w:rsid w:val="00D346CA"/>
    <w:rsid w:val="00D34A72"/>
    <w:rsid w:val="00D364E6"/>
    <w:rsid w:val="00D36E71"/>
    <w:rsid w:val="00D375C3"/>
    <w:rsid w:val="00D37D87"/>
    <w:rsid w:val="00D40256"/>
    <w:rsid w:val="00D4065A"/>
    <w:rsid w:val="00D40B33"/>
    <w:rsid w:val="00D41366"/>
    <w:rsid w:val="00D41FEA"/>
    <w:rsid w:val="00D4243B"/>
    <w:rsid w:val="00D4318F"/>
    <w:rsid w:val="00D438BF"/>
    <w:rsid w:val="00D439F8"/>
    <w:rsid w:val="00D440F8"/>
    <w:rsid w:val="00D44496"/>
    <w:rsid w:val="00D44912"/>
    <w:rsid w:val="00D44DAD"/>
    <w:rsid w:val="00D45ACD"/>
    <w:rsid w:val="00D45B38"/>
    <w:rsid w:val="00D51DF8"/>
    <w:rsid w:val="00D5371D"/>
    <w:rsid w:val="00D53B8A"/>
    <w:rsid w:val="00D53C03"/>
    <w:rsid w:val="00D546FF"/>
    <w:rsid w:val="00D558E9"/>
    <w:rsid w:val="00D55AD5"/>
    <w:rsid w:val="00D56F17"/>
    <w:rsid w:val="00D57112"/>
    <w:rsid w:val="00D576CA"/>
    <w:rsid w:val="00D57E82"/>
    <w:rsid w:val="00D57FD4"/>
    <w:rsid w:val="00D60B00"/>
    <w:rsid w:val="00D60B3A"/>
    <w:rsid w:val="00D61AF5"/>
    <w:rsid w:val="00D62AAA"/>
    <w:rsid w:val="00D64576"/>
    <w:rsid w:val="00D64C12"/>
    <w:rsid w:val="00D64FFB"/>
    <w:rsid w:val="00D652B5"/>
    <w:rsid w:val="00D65C62"/>
    <w:rsid w:val="00D66155"/>
    <w:rsid w:val="00D66A3B"/>
    <w:rsid w:val="00D671D4"/>
    <w:rsid w:val="00D673E4"/>
    <w:rsid w:val="00D708B0"/>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384F"/>
    <w:rsid w:val="00D840CC"/>
    <w:rsid w:val="00D84330"/>
    <w:rsid w:val="00D85005"/>
    <w:rsid w:val="00D8643C"/>
    <w:rsid w:val="00D8675F"/>
    <w:rsid w:val="00D86CA3"/>
    <w:rsid w:val="00D871CE"/>
    <w:rsid w:val="00D87446"/>
    <w:rsid w:val="00D87BD7"/>
    <w:rsid w:val="00D911D9"/>
    <w:rsid w:val="00D9196D"/>
    <w:rsid w:val="00D926C4"/>
    <w:rsid w:val="00D92982"/>
    <w:rsid w:val="00D92E55"/>
    <w:rsid w:val="00D930B3"/>
    <w:rsid w:val="00D930ED"/>
    <w:rsid w:val="00D93411"/>
    <w:rsid w:val="00D95431"/>
    <w:rsid w:val="00D964FF"/>
    <w:rsid w:val="00DA0897"/>
    <w:rsid w:val="00DA0A02"/>
    <w:rsid w:val="00DA0AF6"/>
    <w:rsid w:val="00DA155A"/>
    <w:rsid w:val="00DA1A01"/>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DF6"/>
    <w:rsid w:val="00DB0F4C"/>
    <w:rsid w:val="00DB16DF"/>
    <w:rsid w:val="00DB220D"/>
    <w:rsid w:val="00DB25CF"/>
    <w:rsid w:val="00DB377D"/>
    <w:rsid w:val="00DB506A"/>
    <w:rsid w:val="00DB7265"/>
    <w:rsid w:val="00DC056E"/>
    <w:rsid w:val="00DC06A2"/>
    <w:rsid w:val="00DC0CBE"/>
    <w:rsid w:val="00DC2243"/>
    <w:rsid w:val="00DC2D36"/>
    <w:rsid w:val="00DC4A5B"/>
    <w:rsid w:val="00DC4CDB"/>
    <w:rsid w:val="00DC502D"/>
    <w:rsid w:val="00DC53EF"/>
    <w:rsid w:val="00DC5786"/>
    <w:rsid w:val="00DC5853"/>
    <w:rsid w:val="00DC5D45"/>
    <w:rsid w:val="00DC65FC"/>
    <w:rsid w:val="00DC7A57"/>
    <w:rsid w:val="00DC7D2E"/>
    <w:rsid w:val="00DC7E32"/>
    <w:rsid w:val="00DD00BE"/>
    <w:rsid w:val="00DD052D"/>
    <w:rsid w:val="00DD0D02"/>
    <w:rsid w:val="00DD1434"/>
    <w:rsid w:val="00DD1794"/>
    <w:rsid w:val="00DD1918"/>
    <w:rsid w:val="00DD1B6A"/>
    <w:rsid w:val="00DD223D"/>
    <w:rsid w:val="00DD234D"/>
    <w:rsid w:val="00DD2438"/>
    <w:rsid w:val="00DD3B93"/>
    <w:rsid w:val="00DD3DB3"/>
    <w:rsid w:val="00DD4412"/>
    <w:rsid w:val="00DD59C5"/>
    <w:rsid w:val="00DD5DF1"/>
    <w:rsid w:val="00DD61E2"/>
    <w:rsid w:val="00DD6B44"/>
    <w:rsid w:val="00DE0C84"/>
    <w:rsid w:val="00DE141A"/>
    <w:rsid w:val="00DE1AB8"/>
    <w:rsid w:val="00DE4747"/>
    <w:rsid w:val="00DE4D70"/>
    <w:rsid w:val="00DE5608"/>
    <w:rsid w:val="00DE58D0"/>
    <w:rsid w:val="00DE6512"/>
    <w:rsid w:val="00DE654F"/>
    <w:rsid w:val="00DE6C3F"/>
    <w:rsid w:val="00DF02D7"/>
    <w:rsid w:val="00DF0B6E"/>
    <w:rsid w:val="00DF15E0"/>
    <w:rsid w:val="00DF1A3F"/>
    <w:rsid w:val="00DF23B6"/>
    <w:rsid w:val="00DF3249"/>
    <w:rsid w:val="00DF37A0"/>
    <w:rsid w:val="00DF561C"/>
    <w:rsid w:val="00DF5CE5"/>
    <w:rsid w:val="00DF5FC5"/>
    <w:rsid w:val="00DF6629"/>
    <w:rsid w:val="00DF7654"/>
    <w:rsid w:val="00E0035B"/>
    <w:rsid w:val="00E01743"/>
    <w:rsid w:val="00E017A2"/>
    <w:rsid w:val="00E02730"/>
    <w:rsid w:val="00E034C4"/>
    <w:rsid w:val="00E04172"/>
    <w:rsid w:val="00E0580E"/>
    <w:rsid w:val="00E06644"/>
    <w:rsid w:val="00E07297"/>
    <w:rsid w:val="00E075F0"/>
    <w:rsid w:val="00E076C2"/>
    <w:rsid w:val="00E0776B"/>
    <w:rsid w:val="00E11007"/>
    <w:rsid w:val="00E110E7"/>
    <w:rsid w:val="00E11B20"/>
    <w:rsid w:val="00E12CD9"/>
    <w:rsid w:val="00E14363"/>
    <w:rsid w:val="00E15364"/>
    <w:rsid w:val="00E1627A"/>
    <w:rsid w:val="00E17FA2"/>
    <w:rsid w:val="00E2011C"/>
    <w:rsid w:val="00E2147C"/>
    <w:rsid w:val="00E21DB7"/>
    <w:rsid w:val="00E22330"/>
    <w:rsid w:val="00E22DA4"/>
    <w:rsid w:val="00E23424"/>
    <w:rsid w:val="00E23830"/>
    <w:rsid w:val="00E24C22"/>
    <w:rsid w:val="00E258AA"/>
    <w:rsid w:val="00E2642C"/>
    <w:rsid w:val="00E266E2"/>
    <w:rsid w:val="00E27C85"/>
    <w:rsid w:val="00E303EB"/>
    <w:rsid w:val="00E308D3"/>
    <w:rsid w:val="00E30B5A"/>
    <w:rsid w:val="00E3123D"/>
    <w:rsid w:val="00E31461"/>
    <w:rsid w:val="00E31C17"/>
    <w:rsid w:val="00E31D43"/>
    <w:rsid w:val="00E32608"/>
    <w:rsid w:val="00E3267B"/>
    <w:rsid w:val="00E331B3"/>
    <w:rsid w:val="00E3357A"/>
    <w:rsid w:val="00E33E84"/>
    <w:rsid w:val="00E34188"/>
    <w:rsid w:val="00E34B6E"/>
    <w:rsid w:val="00E350A3"/>
    <w:rsid w:val="00E35559"/>
    <w:rsid w:val="00E35676"/>
    <w:rsid w:val="00E35A98"/>
    <w:rsid w:val="00E3616D"/>
    <w:rsid w:val="00E361A9"/>
    <w:rsid w:val="00E3629F"/>
    <w:rsid w:val="00E3723A"/>
    <w:rsid w:val="00E37860"/>
    <w:rsid w:val="00E40548"/>
    <w:rsid w:val="00E41093"/>
    <w:rsid w:val="00E42E74"/>
    <w:rsid w:val="00E43427"/>
    <w:rsid w:val="00E43641"/>
    <w:rsid w:val="00E43E81"/>
    <w:rsid w:val="00E446F1"/>
    <w:rsid w:val="00E44CD8"/>
    <w:rsid w:val="00E45D4D"/>
    <w:rsid w:val="00E46886"/>
    <w:rsid w:val="00E4689B"/>
    <w:rsid w:val="00E47588"/>
    <w:rsid w:val="00E4767B"/>
    <w:rsid w:val="00E47752"/>
    <w:rsid w:val="00E47AEF"/>
    <w:rsid w:val="00E5026A"/>
    <w:rsid w:val="00E504C9"/>
    <w:rsid w:val="00E51794"/>
    <w:rsid w:val="00E53B75"/>
    <w:rsid w:val="00E540F8"/>
    <w:rsid w:val="00E5414B"/>
    <w:rsid w:val="00E548A3"/>
    <w:rsid w:val="00E54E3B"/>
    <w:rsid w:val="00E550CE"/>
    <w:rsid w:val="00E56AC0"/>
    <w:rsid w:val="00E56B34"/>
    <w:rsid w:val="00E56F20"/>
    <w:rsid w:val="00E57565"/>
    <w:rsid w:val="00E57E6F"/>
    <w:rsid w:val="00E611CD"/>
    <w:rsid w:val="00E61660"/>
    <w:rsid w:val="00E627EC"/>
    <w:rsid w:val="00E62D69"/>
    <w:rsid w:val="00E63041"/>
    <w:rsid w:val="00E63838"/>
    <w:rsid w:val="00E64434"/>
    <w:rsid w:val="00E647B9"/>
    <w:rsid w:val="00E64C1B"/>
    <w:rsid w:val="00E6539C"/>
    <w:rsid w:val="00E6550E"/>
    <w:rsid w:val="00E6587E"/>
    <w:rsid w:val="00E6694C"/>
    <w:rsid w:val="00E67C51"/>
    <w:rsid w:val="00E708F9"/>
    <w:rsid w:val="00E70B25"/>
    <w:rsid w:val="00E71085"/>
    <w:rsid w:val="00E71AF8"/>
    <w:rsid w:val="00E721A6"/>
    <w:rsid w:val="00E72EFC"/>
    <w:rsid w:val="00E73384"/>
    <w:rsid w:val="00E74394"/>
    <w:rsid w:val="00E7454B"/>
    <w:rsid w:val="00E758EC"/>
    <w:rsid w:val="00E80CC0"/>
    <w:rsid w:val="00E810DA"/>
    <w:rsid w:val="00E8234C"/>
    <w:rsid w:val="00E82ABB"/>
    <w:rsid w:val="00E83386"/>
    <w:rsid w:val="00E83979"/>
    <w:rsid w:val="00E83AA9"/>
    <w:rsid w:val="00E85928"/>
    <w:rsid w:val="00E866C3"/>
    <w:rsid w:val="00E8683B"/>
    <w:rsid w:val="00E87822"/>
    <w:rsid w:val="00E90395"/>
    <w:rsid w:val="00E906BF"/>
    <w:rsid w:val="00E90E49"/>
    <w:rsid w:val="00E91441"/>
    <w:rsid w:val="00E917F9"/>
    <w:rsid w:val="00E91B16"/>
    <w:rsid w:val="00E923BE"/>
    <w:rsid w:val="00E9291C"/>
    <w:rsid w:val="00E935D7"/>
    <w:rsid w:val="00E93FFE"/>
    <w:rsid w:val="00E943AD"/>
    <w:rsid w:val="00E94F8A"/>
    <w:rsid w:val="00E958F0"/>
    <w:rsid w:val="00E95D43"/>
    <w:rsid w:val="00E95F2A"/>
    <w:rsid w:val="00E96084"/>
    <w:rsid w:val="00E96E3C"/>
    <w:rsid w:val="00E97684"/>
    <w:rsid w:val="00EA077E"/>
    <w:rsid w:val="00EA1B79"/>
    <w:rsid w:val="00EA29E1"/>
    <w:rsid w:val="00EA3EDA"/>
    <w:rsid w:val="00EA4D0C"/>
    <w:rsid w:val="00EA50F8"/>
    <w:rsid w:val="00EA6AC7"/>
    <w:rsid w:val="00EA7A41"/>
    <w:rsid w:val="00EB03C1"/>
    <w:rsid w:val="00EB05F5"/>
    <w:rsid w:val="00EB077B"/>
    <w:rsid w:val="00EB07AB"/>
    <w:rsid w:val="00EB0B81"/>
    <w:rsid w:val="00EB0D5E"/>
    <w:rsid w:val="00EB13CD"/>
    <w:rsid w:val="00EB1CEA"/>
    <w:rsid w:val="00EB21B2"/>
    <w:rsid w:val="00EB23B7"/>
    <w:rsid w:val="00EB41C6"/>
    <w:rsid w:val="00EB4249"/>
    <w:rsid w:val="00EB4EA2"/>
    <w:rsid w:val="00EB4F3B"/>
    <w:rsid w:val="00EB5237"/>
    <w:rsid w:val="00EB556C"/>
    <w:rsid w:val="00EB5A77"/>
    <w:rsid w:val="00EB651C"/>
    <w:rsid w:val="00EB67AC"/>
    <w:rsid w:val="00EB7939"/>
    <w:rsid w:val="00EC0711"/>
    <w:rsid w:val="00EC0956"/>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4DE"/>
    <w:rsid w:val="00EE171C"/>
    <w:rsid w:val="00EE1888"/>
    <w:rsid w:val="00EE1ED5"/>
    <w:rsid w:val="00EE2753"/>
    <w:rsid w:val="00EE2AAA"/>
    <w:rsid w:val="00EE3402"/>
    <w:rsid w:val="00EE36B7"/>
    <w:rsid w:val="00EE5C70"/>
    <w:rsid w:val="00EE5D9C"/>
    <w:rsid w:val="00EE6BDE"/>
    <w:rsid w:val="00EE71B0"/>
    <w:rsid w:val="00EE76E3"/>
    <w:rsid w:val="00EF096B"/>
    <w:rsid w:val="00EF1887"/>
    <w:rsid w:val="00EF18FE"/>
    <w:rsid w:val="00EF1C0F"/>
    <w:rsid w:val="00EF1DF5"/>
    <w:rsid w:val="00EF1E00"/>
    <w:rsid w:val="00EF2818"/>
    <w:rsid w:val="00EF502D"/>
    <w:rsid w:val="00EF5787"/>
    <w:rsid w:val="00EF60D0"/>
    <w:rsid w:val="00EF6E1F"/>
    <w:rsid w:val="00F012DE"/>
    <w:rsid w:val="00F01847"/>
    <w:rsid w:val="00F029C4"/>
    <w:rsid w:val="00F02CD9"/>
    <w:rsid w:val="00F02D07"/>
    <w:rsid w:val="00F0381C"/>
    <w:rsid w:val="00F0383C"/>
    <w:rsid w:val="00F03B3F"/>
    <w:rsid w:val="00F04686"/>
    <w:rsid w:val="00F04B27"/>
    <w:rsid w:val="00F050D2"/>
    <w:rsid w:val="00F0528D"/>
    <w:rsid w:val="00F05E18"/>
    <w:rsid w:val="00F06C67"/>
    <w:rsid w:val="00F06DFD"/>
    <w:rsid w:val="00F071D1"/>
    <w:rsid w:val="00F07533"/>
    <w:rsid w:val="00F101F8"/>
    <w:rsid w:val="00F10629"/>
    <w:rsid w:val="00F109C2"/>
    <w:rsid w:val="00F10A15"/>
    <w:rsid w:val="00F12710"/>
    <w:rsid w:val="00F15F7B"/>
    <w:rsid w:val="00F15FA5"/>
    <w:rsid w:val="00F172D3"/>
    <w:rsid w:val="00F174B2"/>
    <w:rsid w:val="00F1770F"/>
    <w:rsid w:val="00F20595"/>
    <w:rsid w:val="00F20617"/>
    <w:rsid w:val="00F209B7"/>
    <w:rsid w:val="00F209EB"/>
    <w:rsid w:val="00F20B66"/>
    <w:rsid w:val="00F21416"/>
    <w:rsid w:val="00F217A1"/>
    <w:rsid w:val="00F2239D"/>
    <w:rsid w:val="00F22560"/>
    <w:rsid w:val="00F2376F"/>
    <w:rsid w:val="00F24081"/>
    <w:rsid w:val="00F243D8"/>
    <w:rsid w:val="00F24AEF"/>
    <w:rsid w:val="00F255C5"/>
    <w:rsid w:val="00F27056"/>
    <w:rsid w:val="00F27331"/>
    <w:rsid w:val="00F27C41"/>
    <w:rsid w:val="00F27D2D"/>
    <w:rsid w:val="00F303D3"/>
    <w:rsid w:val="00F30828"/>
    <w:rsid w:val="00F313D6"/>
    <w:rsid w:val="00F32475"/>
    <w:rsid w:val="00F32AA1"/>
    <w:rsid w:val="00F34636"/>
    <w:rsid w:val="00F346CB"/>
    <w:rsid w:val="00F363FB"/>
    <w:rsid w:val="00F36D51"/>
    <w:rsid w:val="00F3732A"/>
    <w:rsid w:val="00F40F0C"/>
    <w:rsid w:val="00F4244B"/>
    <w:rsid w:val="00F42DED"/>
    <w:rsid w:val="00F4315E"/>
    <w:rsid w:val="00F44D2A"/>
    <w:rsid w:val="00F4502D"/>
    <w:rsid w:val="00F45160"/>
    <w:rsid w:val="00F45165"/>
    <w:rsid w:val="00F45DC0"/>
    <w:rsid w:val="00F46595"/>
    <w:rsid w:val="00F4766C"/>
    <w:rsid w:val="00F5060E"/>
    <w:rsid w:val="00F507D1"/>
    <w:rsid w:val="00F50A2A"/>
    <w:rsid w:val="00F50D60"/>
    <w:rsid w:val="00F51810"/>
    <w:rsid w:val="00F519CE"/>
    <w:rsid w:val="00F51ADA"/>
    <w:rsid w:val="00F52938"/>
    <w:rsid w:val="00F52BD0"/>
    <w:rsid w:val="00F52FE5"/>
    <w:rsid w:val="00F531DD"/>
    <w:rsid w:val="00F544E3"/>
    <w:rsid w:val="00F55634"/>
    <w:rsid w:val="00F55B94"/>
    <w:rsid w:val="00F55FA6"/>
    <w:rsid w:val="00F567CC"/>
    <w:rsid w:val="00F57631"/>
    <w:rsid w:val="00F57DB2"/>
    <w:rsid w:val="00F60203"/>
    <w:rsid w:val="00F607C5"/>
    <w:rsid w:val="00F60DE9"/>
    <w:rsid w:val="00F60DEA"/>
    <w:rsid w:val="00F61137"/>
    <w:rsid w:val="00F62C11"/>
    <w:rsid w:val="00F6302A"/>
    <w:rsid w:val="00F63686"/>
    <w:rsid w:val="00F63950"/>
    <w:rsid w:val="00F63D1F"/>
    <w:rsid w:val="00F64C2B"/>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088"/>
    <w:rsid w:val="00F77390"/>
    <w:rsid w:val="00F80030"/>
    <w:rsid w:val="00F804BE"/>
    <w:rsid w:val="00F80740"/>
    <w:rsid w:val="00F807ED"/>
    <w:rsid w:val="00F817CE"/>
    <w:rsid w:val="00F81C61"/>
    <w:rsid w:val="00F835D4"/>
    <w:rsid w:val="00F83B08"/>
    <w:rsid w:val="00F83D9C"/>
    <w:rsid w:val="00F8456C"/>
    <w:rsid w:val="00F859D8"/>
    <w:rsid w:val="00F8656A"/>
    <w:rsid w:val="00F865DC"/>
    <w:rsid w:val="00F868A3"/>
    <w:rsid w:val="00F868F5"/>
    <w:rsid w:val="00F86D9B"/>
    <w:rsid w:val="00F87F14"/>
    <w:rsid w:val="00F9056A"/>
    <w:rsid w:val="00F90741"/>
    <w:rsid w:val="00F90F8D"/>
    <w:rsid w:val="00F910AA"/>
    <w:rsid w:val="00F91248"/>
    <w:rsid w:val="00F91941"/>
    <w:rsid w:val="00F91A68"/>
    <w:rsid w:val="00F92167"/>
    <w:rsid w:val="00F92782"/>
    <w:rsid w:val="00F93AA9"/>
    <w:rsid w:val="00F941A8"/>
    <w:rsid w:val="00F9490E"/>
    <w:rsid w:val="00F9674F"/>
    <w:rsid w:val="00F96985"/>
    <w:rsid w:val="00F9731C"/>
    <w:rsid w:val="00F97838"/>
    <w:rsid w:val="00FA0497"/>
    <w:rsid w:val="00FA0B83"/>
    <w:rsid w:val="00FA1E62"/>
    <w:rsid w:val="00FA2BB3"/>
    <w:rsid w:val="00FA3EF0"/>
    <w:rsid w:val="00FA474A"/>
    <w:rsid w:val="00FA5848"/>
    <w:rsid w:val="00FA59B2"/>
    <w:rsid w:val="00FA5EF8"/>
    <w:rsid w:val="00FA68C5"/>
    <w:rsid w:val="00FA709B"/>
    <w:rsid w:val="00FA7155"/>
    <w:rsid w:val="00FA789D"/>
    <w:rsid w:val="00FB2BF9"/>
    <w:rsid w:val="00FB39CB"/>
    <w:rsid w:val="00FB3BAE"/>
    <w:rsid w:val="00FB3D5E"/>
    <w:rsid w:val="00FB4C80"/>
    <w:rsid w:val="00FB6A6A"/>
    <w:rsid w:val="00FC0619"/>
    <w:rsid w:val="00FC141F"/>
    <w:rsid w:val="00FC2E12"/>
    <w:rsid w:val="00FC3AA2"/>
    <w:rsid w:val="00FC4255"/>
    <w:rsid w:val="00FC6962"/>
    <w:rsid w:val="00FC7136"/>
    <w:rsid w:val="00FC724E"/>
    <w:rsid w:val="00FC7429"/>
    <w:rsid w:val="00FC7D3B"/>
    <w:rsid w:val="00FD07F6"/>
    <w:rsid w:val="00FD11A6"/>
    <w:rsid w:val="00FD1EC8"/>
    <w:rsid w:val="00FD3673"/>
    <w:rsid w:val="00FD379A"/>
    <w:rsid w:val="00FD459B"/>
    <w:rsid w:val="00FD47ED"/>
    <w:rsid w:val="00FD54D0"/>
    <w:rsid w:val="00FD563B"/>
    <w:rsid w:val="00FD5EC9"/>
    <w:rsid w:val="00FD6097"/>
    <w:rsid w:val="00FD61FA"/>
    <w:rsid w:val="00FD645E"/>
    <w:rsid w:val="00FD6B1D"/>
    <w:rsid w:val="00FD7003"/>
    <w:rsid w:val="00FD74DB"/>
    <w:rsid w:val="00FD7573"/>
    <w:rsid w:val="00FD7660"/>
    <w:rsid w:val="00FE0655"/>
    <w:rsid w:val="00FE09DB"/>
    <w:rsid w:val="00FE1874"/>
    <w:rsid w:val="00FE2365"/>
    <w:rsid w:val="00FE37D7"/>
    <w:rsid w:val="00FE41DF"/>
    <w:rsid w:val="00FE43B1"/>
    <w:rsid w:val="00FE4C7B"/>
    <w:rsid w:val="00FE52EC"/>
    <w:rsid w:val="00FE55B9"/>
    <w:rsid w:val="00FE664E"/>
    <w:rsid w:val="00FE6EA8"/>
    <w:rsid w:val="00FE7336"/>
    <w:rsid w:val="00FE787C"/>
    <w:rsid w:val="00FF01C9"/>
    <w:rsid w:val="00FF1D21"/>
    <w:rsid w:val="00FF1DBA"/>
    <w:rsid w:val="00FF1F4B"/>
    <w:rsid w:val="00FF227B"/>
    <w:rsid w:val="00FF44D6"/>
    <w:rsid w:val="00FF45A5"/>
    <w:rsid w:val="00FF5C91"/>
    <w:rsid w:val="00FF5FFD"/>
    <w:rsid w:val="00FF690A"/>
    <w:rsid w:val="00FF6CD5"/>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1C61"/>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1"/>
    <w:next w:val="a1"/>
    <w:link w:val="41"/>
    <w:uiPriority w:val="9"/>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basedOn w:val="H6"/>
    <w:next w:val="a1"/>
    <w:link w:val="70"/>
    <w:uiPriority w:val="9"/>
    <w:qFormat/>
    <w:rsid w:val="00FD563B"/>
    <w:pPr>
      <w:outlineLvl w:val="6"/>
    </w:pPr>
  </w:style>
  <w:style w:type="paragraph" w:styleId="8">
    <w:name w:val="heading 8"/>
    <w:aliases w:val="Table Heading"/>
    <w:basedOn w:val="1"/>
    <w:next w:val="a1"/>
    <w:link w:val="80"/>
    <w:qFormat/>
    <w:rsid w:val="00FD563B"/>
    <w:pPr>
      <w:ind w:left="0" w:firstLine="0"/>
      <w:outlineLvl w:val="7"/>
    </w:pPr>
  </w:style>
  <w:style w:type="paragraph" w:styleId="9">
    <w:name w:val="heading 9"/>
    <w:aliases w:val="Figure Heading,FH"/>
    <w:basedOn w:val="8"/>
    <w:next w:val="a1"/>
    <w:link w:val="90"/>
    <w:qFormat/>
    <w:rsid w:val="00FD563B"/>
    <w:pPr>
      <w:outlineLvl w:val="8"/>
    </w:pPr>
  </w:style>
  <w:style w:type="character" w:default="1" w:styleId="a2">
    <w:name w:val="Default Paragraph Font"/>
    <w:uiPriority w:val="1"/>
    <w:semiHidden/>
    <w:unhideWhenUsed/>
    <w:rsid w:val="00B21C6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21C61"/>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aliases w:val="Table Heading 字符"/>
    <w:link w:val="8"/>
    <w:rsid w:val="00FD563B"/>
    <w:rPr>
      <w:rFonts w:ascii="Arial" w:hAnsi="Arial"/>
      <w:sz w:val="36"/>
      <w:lang w:eastAsia="ja-JP"/>
    </w:rPr>
  </w:style>
  <w:style w:type="character" w:customStyle="1" w:styleId="90">
    <w:name w:val="标题 9 字符"/>
    <w:aliases w:val="Figure Heading 字符,FH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4"/>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character" w:customStyle="1" w:styleId="35">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11 字符"/>
    <w:uiPriority w:val="34"/>
    <w:qFormat/>
    <w:locked/>
    <w:rsid w:val="00731F29"/>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7C02C6-EE60-4229-B31E-2BFE37DC4559}">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7682D-97F0-43D1-A859-980319BC3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2023-02-09T23:09:00Z</dcterms:created>
  <dcterms:modified xsi:type="dcterms:W3CDTF">2023-02-17T17:28:00Z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