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5B04861" w14:textId="01D65943" w:rsidR="00F110CD" w:rsidRPr="00843499" w:rsidRDefault="00413B98" w:rsidP="00F110CD">
      <w:pPr>
        <w:pStyle w:val="Header"/>
        <w:tabs>
          <w:tab w:val="right" w:pos="9639"/>
        </w:tabs>
        <w:rPr>
          <w:bCs/>
          <w:noProof w:val="0"/>
          <w:sz w:val="24"/>
          <w:szCs w:val="24"/>
          <w:lang w:val="de-DE"/>
        </w:rPr>
      </w:pPr>
      <w:r>
        <w:rPr>
          <w:bCs/>
          <w:noProof w:val="0"/>
          <w:sz w:val="24"/>
          <w:szCs w:val="24"/>
          <w:lang w:val="de-DE"/>
        </w:rPr>
        <w:fldChar w:fldCharType="begin"/>
      </w:r>
      <w:r>
        <w:rPr>
          <w:bCs/>
          <w:noProof w:val="0"/>
          <w:sz w:val="24"/>
          <w:szCs w:val="24"/>
          <w:lang w:val="de-DE"/>
        </w:rPr>
        <w:instrText xml:space="preserve"> DOCPROPERTY  MeetingName  \* MERGEFORMAT </w:instrText>
      </w:r>
      <w:r>
        <w:rPr>
          <w:bCs/>
          <w:noProof w:val="0"/>
          <w:sz w:val="24"/>
          <w:szCs w:val="24"/>
          <w:lang w:val="de-DE"/>
        </w:rPr>
        <w:fldChar w:fldCharType="separate"/>
      </w:r>
      <w:r w:rsidR="000A6AA4">
        <w:rPr>
          <w:bCs/>
          <w:noProof w:val="0"/>
          <w:sz w:val="24"/>
          <w:szCs w:val="24"/>
          <w:lang w:val="de-DE"/>
        </w:rPr>
        <w:t>3GPP TSG RAN WG1 #112</w:t>
      </w:r>
      <w:r>
        <w:rPr>
          <w:bCs/>
          <w:noProof w:val="0"/>
          <w:sz w:val="24"/>
          <w:szCs w:val="24"/>
          <w:lang w:val="de-DE"/>
        </w:rPr>
        <w:fldChar w:fldCharType="end"/>
      </w:r>
      <w:r w:rsidR="001348FE" w:rsidRPr="00FD7327">
        <w:rPr>
          <w:lang w:val="de-DE"/>
        </w:rPr>
        <w:tab/>
      </w:r>
      <w:r>
        <w:rPr>
          <w:bCs/>
          <w:noProof w:val="0"/>
          <w:sz w:val="24"/>
          <w:szCs w:val="24"/>
          <w:lang w:val="de-DE"/>
        </w:rPr>
        <w:fldChar w:fldCharType="begin"/>
      </w:r>
      <w:r>
        <w:rPr>
          <w:bCs/>
          <w:noProof w:val="0"/>
          <w:sz w:val="24"/>
          <w:szCs w:val="24"/>
          <w:lang w:val="de-DE"/>
        </w:rPr>
        <w:instrText xml:space="preserve"> DOCPROPERTY  TdocId  \* MERGEFORMAT </w:instrText>
      </w:r>
      <w:r>
        <w:rPr>
          <w:bCs/>
          <w:noProof w:val="0"/>
          <w:sz w:val="24"/>
          <w:szCs w:val="24"/>
          <w:lang w:val="de-DE"/>
        </w:rPr>
        <w:fldChar w:fldCharType="separate"/>
      </w:r>
      <w:r w:rsidR="000A6AA4">
        <w:rPr>
          <w:bCs/>
          <w:noProof w:val="0"/>
          <w:sz w:val="24"/>
          <w:szCs w:val="24"/>
          <w:lang w:val="de-DE"/>
        </w:rPr>
        <w:t>R1-2300506</w:t>
      </w:r>
      <w:r>
        <w:rPr>
          <w:bCs/>
          <w:noProof w:val="0"/>
          <w:sz w:val="24"/>
          <w:szCs w:val="24"/>
          <w:lang w:val="de-DE"/>
        </w:rPr>
        <w:fldChar w:fldCharType="end"/>
      </w:r>
    </w:p>
    <w:p w14:paraId="0534DA7D" w14:textId="6AD9A976" w:rsidR="00413B98" w:rsidRDefault="00413B98" w:rsidP="00CA26CE">
      <w:pPr>
        <w:pStyle w:val="Header"/>
        <w:rPr>
          <w:bCs/>
          <w:noProof w:val="0"/>
          <w:sz w:val="24"/>
          <w:szCs w:val="24"/>
        </w:rPr>
      </w:pPr>
      <w:r>
        <w:rPr>
          <w:bCs/>
          <w:noProof w:val="0"/>
          <w:sz w:val="24"/>
          <w:szCs w:val="24"/>
        </w:rPr>
        <w:fldChar w:fldCharType="begin"/>
      </w:r>
      <w:r>
        <w:rPr>
          <w:bCs/>
          <w:noProof w:val="0"/>
          <w:sz w:val="24"/>
          <w:szCs w:val="24"/>
        </w:rPr>
        <w:instrText xml:space="preserve"> DOCPROPERTY  MeetingPlaceDates  \* MERGEFORMAT </w:instrText>
      </w:r>
      <w:r>
        <w:rPr>
          <w:bCs/>
          <w:noProof w:val="0"/>
          <w:sz w:val="24"/>
          <w:szCs w:val="24"/>
        </w:rPr>
        <w:fldChar w:fldCharType="separate"/>
      </w:r>
      <w:r w:rsidR="000A6AA4">
        <w:rPr>
          <w:bCs/>
          <w:noProof w:val="0"/>
          <w:sz w:val="24"/>
          <w:szCs w:val="24"/>
        </w:rPr>
        <w:t>Athens, Greece, February 27th - March 3rd, 2023</w:t>
      </w:r>
      <w:r>
        <w:rPr>
          <w:bCs/>
          <w:noProof w:val="0"/>
          <w:sz w:val="24"/>
          <w:szCs w:val="24"/>
        </w:rPr>
        <w:fldChar w:fldCharType="end"/>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215F115F" w:rsidR="00CD6598" w:rsidRPr="00245801" w:rsidRDefault="00CD6598" w:rsidP="00CD6598">
      <w:pPr>
        <w:ind w:left="1985" w:hanging="1985"/>
        <w:rPr>
          <w:rFonts w:ascii="Arial" w:hAnsi="Arial" w:cs="Arial"/>
          <w:b/>
          <w:bCs/>
          <w:sz w:val="24"/>
          <w:szCs w:val="24"/>
        </w:rPr>
      </w:pPr>
      <w:r w:rsidRPr="00245801">
        <w:rPr>
          <w:rFonts w:ascii="Arial" w:hAnsi="Arial" w:cs="Arial"/>
          <w:b/>
          <w:bCs/>
          <w:sz w:val="24"/>
          <w:szCs w:val="24"/>
        </w:rPr>
        <w:t>Title:</w:t>
      </w:r>
      <w:r w:rsidRPr="00245801">
        <w:tab/>
      </w:r>
      <w:r w:rsidR="00413B98">
        <w:rPr>
          <w:rFonts w:ascii="Arial" w:hAnsi="Arial" w:cs="Arial"/>
          <w:b/>
          <w:bCs/>
          <w:sz w:val="24"/>
          <w:szCs w:val="24"/>
        </w:rPr>
        <w:fldChar w:fldCharType="begin"/>
      </w:r>
      <w:r w:rsidR="00413B98" w:rsidRPr="00245801">
        <w:rPr>
          <w:rFonts w:ascii="Arial" w:hAnsi="Arial" w:cs="Arial"/>
          <w:b/>
          <w:bCs/>
          <w:sz w:val="24"/>
          <w:szCs w:val="24"/>
        </w:rPr>
        <w:instrText xml:space="preserve"> DOCPROPERTY  TdocTitle  \* MERGEFORMAT </w:instrText>
      </w:r>
      <w:r w:rsidR="00413B98">
        <w:rPr>
          <w:rFonts w:ascii="Arial" w:hAnsi="Arial" w:cs="Arial"/>
          <w:b/>
          <w:bCs/>
          <w:sz w:val="24"/>
          <w:szCs w:val="24"/>
        </w:rPr>
        <w:fldChar w:fldCharType="separate"/>
      </w:r>
      <w:r w:rsidR="000A6AA4">
        <w:rPr>
          <w:rFonts w:ascii="Arial" w:hAnsi="Arial" w:cs="Arial"/>
          <w:b/>
          <w:bCs/>
          <w:sz w:val="24"/>
          <w:szCs w:val="24"/>
        </w:rPr>
        <w:t>Discussion of RAN4 LS on PSFCH configured power with multiple resource pools</w:t>
      </w:r>
      <w:r w:rsidR="00413B98">
        <w:rPr>
          <w:rFonts w:ascii="Arial" w:hAnsi="Arial" w:cs="Arial"/>
          <w:b/>
          <w:bCs/>
          <w:sz w:val="24"/>
          <w:szCs w:val="24"/>
        </w:rPr>
        <w:fldChar w:fldCharType="end"/>
      </w:r>
    </w:p>
    <w:p w14:paraId="30E02941" w14:textId="05538B5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A6AA4" w:rsidRPr="003A74B1">
        <w:rPr>
          <w:rFonts w:cs="Arial"/>
          <w:b/>
          <w:sz w:val="24"/>
          <w:szCs w:val="24"/>
        </w:rPr>
        <w:fldChar w:fldCharType="begin"/>
      </w:r>
      <w:r w:rsidR="000A6AA4" w:rsidRPr="003A74B1">
        <w:rPr>
          <w:rFonts w:cs="Arial"/>
          <w:b/>
          <w:sz w:val="24"/>
          <w:szCs w:val="24"/>
          <w:lang w:val="en-US"/>
        </w:rPr>
        <w:instrText xml:space="preserve"> DOCPROPERTY  TdocAgendaItem  \* MERGEFORMAT </w:instrText>
      </w:r>
      <w:r w:rsidR="000A6AA4" w:rsidRPr="003A74B1">
        <w:rPr>
          <w:rFonts w:cs="Arial"/>
          <w:b/>
          <w:sz w:val="24"/>
          <w:szCs w:val="24"/>
        </w:rPr>
        <w:fldChar w:fldCharType="separate"/>
      </w:r>
      <w:r w:rsidR="000A6AA4">
        <w:rPr>
          <w:rFonts w:cs="Arial"/>
          <w:b/>
          <w:sz w:val="24"/>
          <w:szCs w:val="24"/>
          <w:lang w:val="en-US"/>
        </w:rPr>
        <w:t>5</w:t>
      </w:r>
      <w:r w:rsidR="000A6AA4" w:rsidRPr="003A74B1">
        <w:rPr>
          <w:rFonts w:cs="Arial"/>
          <w:b/>
          <w:sz w:val="24"/>
          <w:szCs w:val="24"/>
        </w:rPr>
        <w:fldChar w:fldCharType="end"/>
      </w:r>
    </w:p>
    <w:p w14:paraId="30E02944" w14:textId="51875EA9"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TdocFor  \* MERGEFORMAT </w:instrText>
      </w:r>
      <w:r w:rsidR="00413B98">
        <w:rPr>
          <w:rFonts w:ascii="Arial" w:hAnsi="Arial" w:cs="Arial"/>
          <w:b/>
          <w:bCs/>
          <w:sz w:val="24"/>
          <w:szCs w:val="24"/>
        </w:rPr>
        <w:fldChar w:fldCharType="separate"/>
      </w:r>
      <w:r w:rsidR="000A6AA4">
        <w:rPr>
          <w:rFonts w:ascii="Arial" w:hAnsi="Arial" w:cs="Arial"/>
          <w:b/>
          <w:bCs/>
          <w:sz w:val="24"/>
          <w:szCs w:val="24"/>
        </w:rPr>
        <w:t>Discussion and Decision</w:t>
      </w:r>
      <w:r w:rsidR="00413B98">
        <w:rPr>
          <w:rFonts w:ascii="Arial" w:hAnsi="Arial" w:cs="Arial"/>
          <w:b/>
          <w:bCs/>
          <w:sz w:val="24"/>
          <w:szCs w:val="24"/>
        </w:rPr>
        <w:fldChar w:fldCharType="end"/>
      </w:r>
    </w:p>
    <w:p w14:paraId="7CF7938E" w14:textId="7E19F756" w:rsidR="00ED1327" w:rsidRPr="00ED1327" w:rsidRDefault="00EE7FA7" w:rsidP="00ED1327">
      <w:pPr>
        <w:pStyle w:val="Heading1"/>
      </w:pPr>
      <w:r w:rsidRPr="0016316A">
        <w:t>Introduction</w:t>
      </w:r>
    </w:p>
    <w:p w14:paraId="0A360F93" w14:textId="0162216B" w:rsidR="004C505F" w:rsidRDefault="005F5E30" w:rsidP="02CE7BBF">
      <w:pPr>
        <w:spacing w:after="120"/>
        <w:rPr>
          <w:rFonts w:ascii="Calibri" w:eastAsia="MS Mincho" w:hAnsi="Calibri" w:cs="Calibri"/>
        </w:rPr>
      </w:pPr>
      <w:bookmarkStart w:id="1" w:name="_Hlk510705081"/>
      <w:r w:rsidRPr="02CE7BBF">
        <w:rPr>
          <w:rFonts w:ascii="Calibri" w:eastAsia="MS Mincho" w:hAnsi="Calibri" w:cs="Calibri"/>
        </w:rPr>
        <w:t xml:space="preserve">In the </w:t>
      </w:r>
      <w:r w:rsidR="00AA7887" w:rsidRPr="02CE7BBF">
        <w:rPr>
          <w:rFonts w:ascii="Calibri" w:eastAsia="MS Mincho" w:hAnsi="Calibri" w:cs="Calibri"/>
        </w:rPr>
        <w:t>LS</w:t>
      </w:r>
      <w:r w:rsidRPr="02CE7BBF">
        <w:rPr>
          <w:rFonts w:ascii="Calibri" w:eastAsia="MS Mincho" w:hAnsi="Calibri" w:cs="Calibri"/>
        </w:rPr>
        <w:t xml:space="preserve"> [1] </w:t>
      </w:r>
      <w:r w:rsidR="00AA7887" w:rsidRPr="02CE7BBF">
        <w:rPr>
          <w:rFonts w:ascii="Calibri" w:eastAsia="MS Mincho" w:hAnsi="Calibri" w:cs="Calibri"/>
        </w:rPr>
        <w:t xml:space="preserve">RAN4 </w:t>
      </w:r>
      <w:r w:rsidR="004C505F" w:rsidRPr="02CE7BBF">
        <w:rPr>
          <w:rFonts w:ascii="Calibri" w:eastAsia="MS Mincho" w:hAnsi="Calibri" w:cs="Calibri"/>
        </w:rPr>
        <w:t>presents its agreement on configured transmitted power for V2X and ask</w:t>
      </w:r>
      <w:r w:rsidR="6E05C879" w:rsidRPr="02CE7BBF">
        <w:rPr>
          <w:rFonts w:ascii="Calibri" w:eastAsia="MS Mincho" w:hAnsi="Calibri" w:cs="Calibri"/>
        </w:rPr>
        <w:t>s</w:t>
      </w:r>
      <w:r w:rsidR="004C505F" w:rsidRPr="02CE7BBF">
        <w:rPr>
          <w:rFonts w:ascii="Calibri" w:eastAsia="MS Mincho" w:hAnsi="Calibri" w:cs="Calibri"/>
        </w:rPr>
        <w:t xml:space="preserve"> if their agreement related to </w:t>
      </w:r>
      <w:r w:rsidR="003E62EE" w:rsidRPr="02CE7BBF">
        <w:rPr>
          <w:rFonts w:ascii="Calibri" w:eastAsia="MS Mincho" w:hAnsi="Calibri" w:cs="Calibri"/>
        </w:rPr>
        <w:t xml:space="preserve">simultaneous </w:t>
      </w:r>
      <w:r w:rsidR="004C505F" w:rsidRPr="02CE7BBF">
        <w:rPr>
          <w:rFonts w:ascii="Calibri" w:eastAsia="MS Mincho" w:hAnsi="Calibri" w:cs="Calibri"/>
        </w:rPr>
        <w:t>PSFCH transmissions on multiple resource pools can have any impact to RAN1</w:t>
      </w:r>
      <w:r w:rsidR="003E62EE" w:rsidRPr="02CE7BBF">
        <w:rPr>
          <w:rFonts w:ascii="Calibri" w:eastAsia="MS Mincho" w:hAnsi="Calibri" w:cs="Calibri"/>
        </w:rPr>
        <w:t>.</w:t>
      </w:r>
    </w:p>
    <w:p w14:paraId="096EFEF0" w14:textId="3C392521" w:rsidR="008C2258" w:rsidRPr="0085050A" w:rsidRDefault="008C2258" w:rsidP="008C2258">
      <w:pPr>
        <w:spacing w:after="120"/>
        <w:rPr>
          <w:rFonts w:eastAsia="DengXian"/>
        </w:rPr>
      </w:pPr>
      <w:r w:rsidRPr="0085050A">
        <w:rPr>
          <w:rFonts w:ascii="Calibri" w:eastAsia="MS Mincho" w:hAnsi="Calibri" w:cs="Calibri"/>
          <w:szCs w:val="24"/>
        </w:rPr>
        <w:t xml:space="preserve">In this contribution we </w:t>
      </w:r>
      <w:r w:rsidR="00B446B1">
        <w:rPr>
          <w:rFonts w:ascii="Calibri" w:eastAsia="MS Mincho" w:hAnsi="Calibri" w:cs="Calibri"/>
          <w:szCs w:val="24"/>
        </w:rPr>
        <w:t>provide our views on</w:t>
      </w:r>
      <w:r w:rsidR="00B446B1" w:rsidRPr="0085050A">
        <w:rPr>
          <w:rFonts w:ascii="Calibri" w:eastAsia="MS Mincho" w:hAnsi="Calibri" w:cs="Calibri"/>
          <w:szCs w:val="24"/>
        </w:rPr>
        <w:t xml:space="preserve"> </w:t>
      </w:r>
      <w:r w:rsidRPr="0085050A">
        <w:rPr>
          <w:rFonts w:ascii="Calibri" w:eastAsia="MS Mincho" w:hAnsi="Calibri" w:cs="Calibri"/>
          <w:szCs w:val="24"/>
        </w:rPr>
        <w:t xml:space="preserve">the issues </w:t>
      </w:r>
      <w:r w:rsidR="00B446B1">
        <w:rPr>
          <w:rFonts w:ascii="Calibri" w:eastAsia="MS Mincho" w:hAnsi="Calibri" w:cs="Calibri"/>
          <w:szCs w:val="24"/>
        </w:rPr>
        <w:t>discussed</w:t>
      </w:r>
      <w:r w:rsidR="00B446B1" w:rsidRPr="0085050A">
        <w:rPr>
          <w:rFonts w:ascii="Calibri" w:eastAsia="MS Mincho" w:hAnsi="Calibri" w:cs="Calibri"/>
          <w:szCs w:val="24"/>
        </w:rPr>
        <w:t xml:space="preserve"> </w:t>
      </w:r>
      <w:r w:rsidRPr="0085050A">
        <w:rPr>
          <w:rFonts w:ascii="Calibri" w:eastAsia="MS Mincho" w:hAnsi="Calibri" w:cs="Calibri"/>
          <w:szCs w:val="24"/>
        </w:rPr>
        <w:t>in the RAN4 LS and propose answers to the questions in the LS</w:t>
      </w:r>
      <w:r w:rsidR="003E62EE">
        <w:rPr>
          <w:rFonts w:ascii="Calibri" w:eastAsia="MS Mincho" w:hAnsi="Calibri" w:cs="Calibri"/>
          <w:szCs w:val="24"/>
        </w:rPr>
        <w:t xml:space="preserve"> and modification to TS 38.213</w:t>
      </w:r>
      <w:r w:rsidRPr="0085050A">
        <w:rPr>
          <w:rFonts w:ascii="Calibri" w:eastAsia="MS Mincho" w:hAnsi="Calibri" w:cs="Calibri"/>
          <w:szCs w:val="24"/>
        </w:rPr>
        <w:t>.</w:t>
      </w:r>
      <w:r w:rsidR="00AB334C">
        <w:rPr>
          <w:rFonts w:ascii="Calibri" w:eastAsia="MS Mincho" w:hAnsi="Calibri" w:cs="Calibri"/>
          <w:szCs w:val="24"/>
        </w:rPr>
        <w:t xml:space="preserve"> </w:t>
      </w:r>
    </w:p>
    <w:p w14:paraId="56BCC47E" w14:textId="516237CA" w:rsidR="00B156D4" w:rsidRPr="0085050A" w:rsidRDefault="00B156D4" w:rsidP="00C82850">
      <w:pPr>
        <w:rPr>
          <w:rFonts w:eastAsia="DengXian"/>
        </w:rPr>
      </w:pPr>
    </w:p>
    <w:p w14:paraId="24DAC6AF" w14:textId="323DEF60" w:rsidR="00BB4173" w:rsidRDefault="001F51E0" w:rsidP="00541D02">
      <w:pPr>
        <w:pStyle w:val="Heading1"/>
      </w:pPr>
      <w:r>
        <w:t>Discussion</w:t>
      </w:r>
    </w:p>
    <w:p w14:paraId="097FFE05" w14:textId="44A2052B" w:rsidR="004C505F" w:rsidRDefault="004C505F" w:rsidP="00C82850">
      <w:pPr>
        <w:widowControl w:val="0"/>
        <w:spacing w:beforeLines="50" w:before="120"/>
        <w:ind w:hanging="11"/>
        <w:rPr>
          <w:rFonts w:eastAsia="DengXian"/>
          <w:bCs/>
          <w:kern w:val="2"/>
        </w:rPr>
      </w:pPr>
      <w:r>
        <w:rPr>
          <w:rFonts w:eastAsia="DengXian"/>
          <w:bCs/>
          <w:kern w:val="2"/>
        </w:rPr>
        <w:t>RAN4 LS has the following question:</w:t>
      </w:r>
    </w:p>
    <w:p w14:paraId="7CB366F9" w14:textId="77777777" w:rsidR="004C505F" w:rsidRPr="001F18A4" w:rsidRDefault="004C505F" w:rsidP="004C505F">
      <w:pPr>
        <w:rPr>
          <w:rFonts w:eastAsia="SimSun" w:cs="Arial"/>
          <w:b/>
          <w:i/>
          <w:iCs/>
          <w:lang w:eastAsia="zh-CN"/>
        </w:rPr>
      </w:pPr>
      <w:r w:rsidRPr="001F18A4">
        <w:rPr>
          <w:b/>
          <w:bCs/>
          <w:i/>
          <w:iCs/>
        </w:rPr>
        <w:t xml:space="preserve">Question 2: </w:t>
      </w:r>
      <w:r w:rsidRPr="001F18A4">
        <w:rPr>
          <w:bCs/>
          <w:i/>
          <w:iCs/>
        </w:rPr>
        <w:t xml:space="preserve">RAN4’s understanding is that </w:t>
      </w:r>
      <w:bookmarkStart w:id="2" w:name="_Hlk119540869"/>
      <w:r w:rsidRPr="001F18A4">
        <w:rPr>
          <w:bCs/>
          <w:i/>
          <w:iCs/>
        </w:rPr>
        <w:t>the total transmit power is shared equally between simultaneously transmitted PSFCHs regardless of whether they are from a single or multiple resource pools</w:t>
      </w:r>
      <w:bookmarkEnd w:id="2"/>
      <w:r w:rsidRPr="001F18A4">
        <w:rPr>
          <w:bCs/>
          <w:i/>
          <w:iCs/>
        </w:rPr>
        <w:t>. RAN4 would like to confirm with RAN1 that this understanding is correct.</w:t>
      </w:r>
    </w:p>
    <w:p w14:paraId="16AD1A24" w14:textId="0F7A8F3D" w:rsidR="004C505F" w:rsidRDefault="00D305C4" w:rsidP="00C82850">
      <w:pPr>
        <w:widowControl w:val="0"/>
        <w:spacing w:beforeLines="50" w:before="120"/>
        <w:ind w:hanging="11"/>
        <w:rPr>
          <w:rFonts w:eastAsia="Malgun Gothic"/>
        </w:rPr>
      </w:pPr>
      <w:r>
        <w:rPr>
          <w:rFonts w:eastAsia="DengXian"/>
          <w:bCs/>
          <w:kern w:val="2"/>
        </w:rPr>
        <w:t>PSFCH power control section</w:t>
      </w:r>
      <w:r w:rsidR="007A32C0">
        <w:rPr>
          <w:rFonts w:eastAsia="DengXian"/>
          <w:bCs/>
          <w:kern w:val="2"/>
        </w:rPr>
        <w:t xml:space="preserve"> 16.2.3 in TS 38.213 defines Tx power of PSFCH on a resource pool. If for example </w:t>
      </w:r>
      <w:r w:rsidR="007A32C0" w:rsidRPr="00882C4D">
        <w:rPr>
          <w:i/>
          <w:iCs/>
        </w:rPr>
        <w:t>dl-P0-PSFCH</w:t>
      </w:r>
      <w:r w:rsidR="007A32C0" w:rsidRPr="00CD4F4D">
        <w:rPr>
          <w:rFonts w:eastAsia="Malgun Gothic"/>
          <w:i/>
        </w:rPr>
        <w:t xml:space="preserve"> </w:t>
      </w:r>
      <w:r w:rsidR="007A32C0" w:rsidRPr="00CD4F4D">
        <w:rPr>
          <w:rFonts w:eastAsia="Malgun Gothic"/>
        </w:rPr>
        <w:t xml:space="preserve">is </w:t>
      </w:r>
      <w:r w:rsidR="00AB334C">
        <w:rPr>
          <w:rFonts w:eastAsia="Malgun Gothic"/>
        </w:rPr>
        <w:t xml:space="preserve">not </w:t>
      </w:r>
      <w:r w:rsidR="007A32C0" w:rsidRPr="00CD4F4D">
        <w:rPr>
          <w:rFonts w:eastAsia="Malgun Gothic"/>
        </w:rPr>
        <w:t>provided</w:t>
      </w:r>
      <w:r w:rsidR="00AB334C">
        <w:rPr>
          <w:rFonts w:eastAsia="Malgun Gothic"/>
        </w:rPr>
        <w:t xml:space="preserve"> and UE transmits one PSFCH on the resource pool, the PSFCH is transmitted with </w:t>
      </w:r>
      <w:r w:rsidR="00BA7B41">
        <w:rPr>
          <w:rFonts w:eastAsia="Malgun Gothic"/>
        </w:rPr>
        <w:t xml:space="preserve">the </w:t>
      </w:r>
      <w:r w:rsidR="00AB334C">
        <w:rPr>
          <w:rFonts w:eastAsia="Malgun Gothic"/>
        </w:rPr>
        <w:t>maximum power P</w:t>
      </w:r>
      <w:r w:rsidR="00AB334C" w:rsidRPr="00AB334C">
        <w:rPr>
          <w:rFonts w:eastAsia="Malgun Gothic"/>
          <w:vertAlign w:val="subscript"/>
        </w:rPr>
        <w:t>CMAX</w:t>
      </w:r>
      <w:r w:rsidR="00AB334C">
        <w:rPr>
          <w:rFonts w:eastAsia="Malgun Gothic"/>
        </w:rPr>
        <w:t xml:space="preserve">. </w:t>
      </w:r>
      <w:r w:rsidR="00AB334C" w:rsidRPr="00AB334C">
        <w:rPr>
          <w:rFonts w:eastAsia="Malgun Gothic"/>
        </w:rPr>
        <w:t xml:space="preserve">If the </w:t>
      </w:r>
      <w:r w:rsidR="00AB334C">
        <w:rPr>
          <w:rFonts w:eastAsia="Malgun Gothic"/>
        </w:rPr>
        <w:t>UE</w:t>
      </w:r>
      <w:r w:rsidR="00AB334C" w:rsidRPr="00AB334C">
        <w:rPr>
          <w:rFonts w:eastAsia="Malgun Gothic"/>
        </w:rPr>
        <w:t xml:space="preserve"> also has another PSFCH to transmit </w:t>
      </w:r>
      <w:r w:rsidR="00AB334C">
        <w:rPr>
          <w:rFonts w:eastAsia="Malgun Gothic"/>
        </w:rPr>
        <w:t xml:space="preserve">simultaneously </w:t>
      </w:r>
      <w:r w:rsidR="00AB334C" w:rsidRPr="00AB334C">
        <w:rPr>
          <w:rFonts w:eastAsia="Malgun Gothic"/>
        </w:rPr>
        <w:t xml:space="preserve">on </w:t>
      </w:r>
      <w:r w:rsidR="00AB334C">
        <w:rPr>
          <w:rFonts w:eastAsia="Malgun Gothic"/>
        </w:rPr>
        <w:t>some</w:t>
      </w:r>
      <w:r w:rsidR="00AB334C" w:rsidRPr="00AB334C">
        <w:rPr>
          <w:rFonts w:eastAsia="Malgun Gothic"/>
        </w:rPr>
        <w:t xml:space="preserve"> other</w:t>
      </w:r>
      <w:r w:rsidR="00AB334C">
        <w:rPr>
          <w:rFonts w:eastAsia="Malgun Gothic"/>
        </w:rPr>
        <w:t xml:space="preserve"> resource pool, UE </w:t>
      </w:r>
      <w:r w:rsidR="001F18A4">
        <w:rPr>
          <w:rFonts w:eastAsia="Malgun Gothic"/>
        </w:rPr>
        <w:t>behavior related to power scaling and prioritization of PSFCH</w:t>
      </w:r>
      <w:r w:rsidR="00E26F35">
        <w:rPr>
          <w:rFonts w:eastAsia="Malgun Gothic"/>
        </w:rPr>
        <w:t>s</w:t>
      </w:r>
      <w:r w:rsidR="001F18A4">
        <w:rPr>
          <w:rFonts w:eastAsia="Malgun Gothic"/>
        </w:rPr>
        <w:t xml:space="preserve"> is currently not defined in RAN1 specifications.</w:t>
      </w:r>
    </w:p>
    <w:p w14:paraId="4C1CF613" w14:textId="0EA27442" w:rsidR="001F18A4" w:rsidRDefault="620F2481" w:rsidP="044A2E02">
      <w:pPr>
        <w:widowControl w:val="0"/>
        <w:spacing w:beforeLines="50" w:before="120"/>
        <w:ind w:hanging="11"/>
        <w:rPr>
          <w:rFonts w:eastAsia="DengXian"/>
          <w:kern w:val="2"/>
        </w:rPr>
      </w:pPr>
      <w:r w:rsidRPr="044A2E02">
        <w:rPr>
          <w:rFonts w:eastAsia="DengXian"/>
          <w:kern w:val="2"/>
        </w:rPr>
        <w:t>A UE can be (pre-)configured with multiple resource pools for transmission and with multiple resource pools</w:t>
      </w:r>
      <w:r w:rsidR="271C73E1" w:rsidRPr="044A2E02">
        <w:rPr>
          <w:rFonts w:eastAsia="DengXian"/>
          <w:kern w:val="2"/>
        </w:rPr>
        <w:t xml:space="preserve"> </w:t>
      </w:r>
      <w:r w:rsidRPr="044A2E02">
        <w:rPr>
          <w:rFonts w:eastAsia="DengXian"/>
          <w:kern w:val="2"/>
        </w:rPr>
        <w:t>for reception</w:t>
      </w:r>
      <w:r w:rsidR="271C73E1" w:rsidRPr="044A2E02">
        <w:rPr>
          <w:rFonts w:eastAsia="DengXian"/>
          <w:kern w:val="2"/>
        </w:rPr>
        <w:t xml:space="preserve"> and the resource pools can be FD</w:t>
      </w:r>
      <w:r w:rsidR="70FA7E4E" w:rsidRPr="044A2E02">
        <w:rPr>
          <w:rFonts w:eastAsia="DengXian"/>
          <w:kern w:val="2"/>
        </w:rPr>
        <w:t>M</w:t>
      </w:r>
      <w:r w:rsidR="271C73E1" w:rsidRPr="044A2E02">
        <w:rPr>
          <w:rFonts w:eastAsia="DengXian"/>
          <w:kern w:val="2"/>
        </w:rPr>
        <w:t xml:space="preserve"> multiplexed. </w:t>
      </w:r>
      <w:r w:rsidR="70FA7E4E" w:rsidRPr="044A2E02">
        <w:rPr>
          <w:rFonts w:eastAsia="DengXian"/>
          <w:kern w:val="2"/>
        </w:rPr>
        <w:t xml:space="preserve">When the </w:t>
      </w:r>
      <w:r w:rsidR="1A26F5DB" w:rsidRPr="044A2E02">
        <w:rPr>
          <w:rFonts w:eastAsia="DengXian"/>
          <w:kern w:val="2"/>
        </w:rPr>
        <w:t>resource pool</w:t>
      </w:r>
      <w:r w:rsidR="70FA7E4E" w:rsidRPr="044A2E02">
        <w:rPr>
          <w:rFonts w:eastAsia="DengXian"/>
          <w:kern w:val="2"/>
        </w:rPr>
        <w:t>s are</w:t>
      </w:r>
      <w:r w:rsidR="271C73E1" w:rsidRPr="044A2E02">
        <w:rPr>
          <w:rFonts w:eastAsia="DengXian"/>
          <w:kern w:val="2"/>
        </w:rPr>
        <w:t xml:space="preserve"> FDM</w:t>
      </w:r>
      <w:r w:rsidR="01A98448" w:rsidRPr="044A2E02">
        <w:rPr>
          <w:rFonts w:eastAsia="DengXian"/>
          <w:kern w:val="2"/>
        </w:rPr>
        <w:t xml:space="preserve"> multiplexed</w:t>
      </w:r>
      <w:r w:rsidR="271C73E1" w:rsidRPr="044A2E02">
        <w:rPr>
          <w:rFonts w:eastAsia="DengXian"/>
          <w:kern w:val="2"/>
        </w:rPr>
        <w:t xml:space="preserve"> it is reasonable to configure the pools so that the PSFCH slots are in the same time domain position in all the resource pools to avoid </w:t>
      </w:r>
      <w:r w:rsidR="70FA7E4E" w:rsidRPr="044A2E02">
        <w:rPr>
          <w:rFonts w:eastAsia="DengXian"/>
          <w:kern w:val="2"/>
        </w:rPr>
        <w:t>RX AGC issues in the pool that does not have PSFCH symbol in the same slot.</w:t>
      </w:r>
    </w:p>
    <w:p w14:paraId="2A03D13C" w14:textId="7CCE760F" w:rsidR="00356033" w:rsidRDefault="6DDCF12D" w:rsidP="044A2E02">
      <w:pPr>
        <w:widowControl w:val="0"/>
        <w:spacing w:beforeLines="50" w:before="120"/>
        <w:ind w:hanging="11"/>
        <w:rPr>
          <w:rFonts w:eastAsia="DengXian"/>
          <w:kern w:val="2"/>
        </w:rPr>
      </w:pPr>
      <w:r w:rsidRPr="044A2E02">
        <w:rPr>
          <w:rFonts w:eastAsia="DengXian"/>
          <w:kern w:val="2"/>
        </w:rPr>
        <w:t xml:space="preserve">We think that specifications should be clarified so that it is clear if simultaneous PSFCH transmission on multiple resource pools is supported or not. If it is not supported, FDM based </w:t>
      </w:r>
      <w:r w:rsidR="08522FD9" w:rsidRPr="044A2E02">
        <w:rPr>
          <w:rFonts w:eastAsia="DengXian"/>
          <w:kern w:val="2"/>
        </w:rPr>
        <w:t>resource pool</w:t>
      </w:r>
      <w:r w:rsidRPr="044A2E02">
        <w:rPr>
          <w:rFonts w:eastAsia="DengXian"/>
          <w:kern w:val="2"/>
        </w:rPr>
        <w:t xml:space="preserve"> multiplexing should probably be avoided </w:t>
      </w:r>
      <w:r w:rsidR="01A98448" w:rsidRPr="044A2E02">
        <w:rPr>
          <w:rFonts w:eastAsia="DengXian"/>
          <w:kern w:val="2"/>
        </w:rPr>
        <w:t>when</w:t>
      </w:r>
      <w:r w:rsidRPr="044A2E02">
        <w:rPr>
          <w:rFonts w:eastAsia="DengXian"/>
          <w:kern w:val="2"/>
        </w:rPr>
        <w:t xml:space="preserve"> PSFCH is configure</w:t>
      </w:r>
      <w:r w:rsidR="01A98448" w:rsidRPr="044A2E02">
        <w:rPr>
          <w:rFonts w:eastAsia="DengXian"/>
          <w:kern w:val="2"/>
        </w:rPr>
        <w:t>d</w:t>
      </w:r>
      <w:r w:rsidRPr="044A2E02">
        <w:rPr>
          <w:rFonts w:eastAsia="DengXian"/>
          <w:kern w:val="2"/>
        </w:rPr>
        <w:t>.</w:t>
      </w:r>
    </w:p>
    <w:p w14:paraId="6AC4484F" w14:textId="4FF053D1" w:rsidR="00356033" w:rsidRPr="00EA77AE" w:rsidRDefault="6DDCF12D" w:rsidP="02CE7BBF">
      <w:pPr>
        <w:widowControl w:val="0"/>
        <w:spacing w:beforeLines="50" w:before="120"/>
        <w:ind w:hanging="11"/>
        <w:rPr>
          <w:rFonts w:eastAsia="DengXian"/>
          <w:kern w:val="2"/>
        </w:rPr>
      </w:pPr>
      <w:r w:rsidRPr="02CE7BBF">
        <w:rPr>
          <w:rFonts w:eastAsia="DengXian"/>
          <w:kern w:val="2"/>
        </w:rPr>
        <w:t>If simultaneous PSFCH</w:t>
      </w:r>
      <w:r w:rsidR="4F8D0E01" w:rsidRPr="02CE7BBF">
        <w:rPr>
          <w:rFonts w:eastAsia="DengXian"/>
          <w:kern w:val="2"/>
        </w:rPr>
        <w:t xml:space="preserve"> transmission in multiple resource pools is supported, then some changes are needed in the specifications. One way could be to add additional SL carrier specific power scaling and prioritization procedure to the 38.213, but </w:t>
      </w:r>
      <w:r w:rsidR="2E59DC92" w:rsidRPr="02CE7BBF">
        <w:rPr>
          <w:rFonts w:eastAsia="DengXian"/>
          <w:kern w:val="2"/>
        </w:rPr>
        <w:t xml:space="preserve">that could be somewhat complicated. Another option is to remove the statement that PSFCH </w:t>
      </w:r>
      <w:r w:rsidR="1DB3D0BD" w:rsidRPr="02CE7BBF">
        <w:rPr>
          <w:rFonts w:eastAsia="DengXian"/>
          <w:kern w:val="2"/>
        </w:rPr>
        <w:t>power control</w:t>
      </w:r>
      <w:r w:rsidR="2E59DC92" w:rsidRPr="02CE7BBF">
        <w:rPr>
          <w:rFonts w:eastAsia="DengXian"/>
          <w:kern w:val="2"/>
        </w:rPr>
        <w:t xml:space="preserve"> in 16.2.3 of 38.213 is resource pool specific. The problem with that approach is that resource pool specific maximum power limit configured with RRC parameter </w:t>
      </w:r>
      <w:r w:rsidR="2E59DC92" w:rsidRPr="044A2E02">
        <w:rPr>
          <w:rFonts w:eastAsia="DengXian"/>
          <w:i/>
          <w:iCs/>
          <w:kern w:val="2"/>
        </w:rPr>
        <w:t>sl-MaxTransPower</w:t>
      </w:r>
      <w:r w:rsidR="2E59DC92" w:rsidRPr="02CE7BBF">
        <w:rPr>
          <w:rFonts w:eastAsia="DengXian"/>
          <w:kern w:val="2"/>
        </w:rPr>
        <w:t xml:space="preserve"> could in some cases be exceeded</w:t>
      </w:r>
      <w:r w:rsidR="1DB3D0BD" w:rsidRPr="02CE7BBF">
        <w:rPr>
          <w:rFonts w:eastAsia="DengXian"/>
          <w:kern w:val="2"/>
        </w:rPr>
        <w:t>, if P</w:t>
      </w:r>
      <w:r w:rsidR="1DB3D0BD" w:rsidRPr="02CE7BBF">
        <w:rPr>
          <w:rFonts w:eastAsia="DengXian"/>
          <w:kern w:val="2"/>
          <w:vertAlign w:val="subscript"/>
        </w:rPr>
        <w:t>EMAX,c</w:t>
      </w:r>
      <w:r w:rsidR="1DB3D0BD" w:rsidRPr="02CE7BBF">
        <w:rPr>
          <w:rFonts w:eastAsia="DengXian"/>
          <w:kern w:val="2"/>
        </w:rPr>
        <w:t xml:space="preserve"> for PSFCH configured Tx Power in TS38.101-1 is defined as sum of IEs </w:t>
      </w:r>
      <w:r w:rsidR="1DB3D0BD" w:rsidRPr="044A2E02">
        <w:rPr>
          <w:rFonts w:eastAsia="DengXian"/>
          <w:i/>
          <w:iCs/>
          <w:kern w:val="2"/>
        </w:rPr>
        <w:t>sl-maxTransPower</w:t>
      </w:r>
      <w:r w:rsidR="1DB3D0BD" w:rsidRPr="02CE7BBF">
        <w:rPr>
          <w:rFonts w:eastAsia="DengXian"/>
          <w:kern w:val="2"/>
        </w:rPr>
        <w:t xml:space="preserve"> when multiple resource pools configured are transmitted </w:t>
      </w:r>
      <w:r w:rsidR="1DB3D0BD" w:rsidRPr="02CE7BBF">
        <w:rPr>
          <w:rFonts w:eastAsia="DengXian"/>
          <w:kern w:val="2"/>
        </w:rPr>
        <w:lastRenderedPageBreak/>
        <w:t>simultaneously</w:t>
      </w:r>
      <w:r w:rsidR="388A746C" w:rsidRPr="02CE7BBF">
        <w:rPr>
          <w:rFonts w:eastAsia="DengXian"/>
          <w:kern w:val="2"/>
        </w:rPr>
        <w:t>,</w:t>
      </w:r>
      <w:r w:rsidR="1DB3D0BD" w:rsidRPr="02CE7BBF">
        <w:rPr>
          <w:rFonts w:eastAsia="DengXian"/>
          <w:kern w:val="2"/>
        </w:rPr>
        <w:t xml:space="preserve"> as agreed by RAN4. </w:t>
      </w:r>
      <w:r w:rsidR="388A746C" w:rsidRPr="02CE7BBF">
        <w:rPr>
          <w:rFonts w:eastAsia="DengXian"/>
          <w:kern w:val="2"/>
        </w:rPr>
        <w:t>The problem could be avoided if RAN4 definition of P</w:t>
      </w:r>
      <w:r w:rsidR="388A746C" w:rsidRPr="02CE7BBF">
        <w:rPr>
          <w:rFonts w:eastAsia="DengXian"/>
          <w:kern w:val="2"/>
          <w:vertAlign w:val="subscript"/>
        </w:rPr>
        <w:t>EMAX,c</w:t>
      </w:r>
      <w:r w:rsidR="388A746C" w:rsidRPr="02CE7BBF">
        <w:rPr>
          <w:rFonts w:eastAsia="DengXian"/>
          <w:kern w:val="2"/>
        </w:rPr>
        <w:t xml:space="preserve"> for PSFCH configured Tx Power is modified so that </w:t>
      </w:r>
      <w:bookmarkStart w:id="3" w:name="_Hlk127428387"/>
      <w:r w:rsidR="116AC242" w:rsidRPr="02CE7BBF">
        <w:rPr>
          <w:rFonts w:eastAsia="DengXian"/>
          <w:kern w:val="2"/>
        </w:rPr>
        <w:t>P</w:t>
      </w:r>
      <w:r w:rsidR="116AC242" w:rsidRPr="02CE7BBF">
        <w:rPr>
          <w:rFonts w:eastAsia="DengXian"/>
          <w:kern w:val="2"/>
          <w:vertAlign w:val="subscript"/>
        </w:rPr>
        <w:t>EMAX,c</w:t>
      </w:r>
      <w:r w:rsidR="388A746C" w:rsidRPr="02CE7BBF">
        <w:rPr>
          <w:rFonts w:eastAsia="DengXian"/>
          <w:kern w:val="2"/>
        </w:rPr>
        <w:t xml:space="preserve"> is the </w:t>
      </w:r>
      <w:r w:rsidR="07AC118D" w:rsidRPr="02CE7BBF">
        <w:rPr>
          <w:rFonts w:eastAsia="DengXian"/>
          <w:kern w:val="2"/>
        </w:rPr>
        <w:t>smallest</w:t>
      </w:r>
      <w:r w:rsidR="388A746C" w:rsidRPr="02CE7BBF">
        <w:rPr>
          <w:rFonts w:eastAsia="DengXian"/>
          <w:kern w:val="2"/>
        </w:rPr>
        <w:t xml:space="preserve"> value of resource pool specific </w:t>
      </w:r>
      <w:r w:rsidR="388A746C" w:rsidRPr="044A2E02">
        <w:rPr>
          <w:rFonts w:eastAsia="DengXian"/>
          <w:i/>
          <w:iCs/>
          <w:kern w:val="2"/>
        </w:rPr>
        <w:t xml:space="preserve">sl-maxTransPower </w:t>
      </w:r>
      <w:r w:rsidR="01A98448" w:rsidRPr="02CE7BBF">
        <w:rPr>
          <w:rFonts w:eastAsia="DengXian"/>
          <w:kern w:val="2"/>
        </w:rPr>
        <w:t>values c</w:t>
      </w:r>
      <w:r w:rsidR="388A746C" w:rsidRPr="02CE7BBF">
        <w:rPr>
          <w:rFonts w:eastAsia="DengXian"/>
          <w:kern w:val="2"/>
        </w:rPr>
        <w:t>onfigured for the carrier</w:t>
      </w:r>
      <w:bookmarkEnd w:id="3"/>
      <w:r w:rsidR="388A746C" w:rsidRPr="02CE7BBF">
        <w:rPr>
          <w:rFonts w:eastAsia="DengXian"/>
          <w:kern w:val="2"/>
        </w:rPr>
        <w:t xml:space="preserve">. It should be noted </w:t>
      </w:r>
      <w:r w:rsidR="37810C2B" w:rsidRPr="02CE7BBF">
        <w:rPr>
          <w:rFonts w:eastAsia="DengXian"/>
          <w:kern w:val="2"/>
        </w:rPr>
        <w:t>that multiple simultaneous PSSCH transmission</w:t>
      </w:r>
      <w:r w:rsidR="01A98448" w:rsidRPr="02CE7BBF">
        <w:rPr>
          <w:rFonts w:eastAsia="DengXian"/>
          <w:kern w:val="2"/>
        </w:rPr>
        <w:t>s</w:t>
      </w:r>
      <w:r w:rsidR="37810C2B" w:rsidRPr="02CE7BBF">
        <w:rPr>
          <w:rFonts w:eastAsia="DengXian"/>
          <w:kern w:val="2"/>
        </w:rPr>
        <w:t xml:space="preserve"> from a UE is not supported according to 38.202. IE </w:t>
      </w:r>
      <w:r w:rsidR="37810C2B" w:rsidRPr="044A2E02">
        <w:rPr>
          <w:rFonts w:eastAsia="DengXian"/>
          <w:i/>
          <w:iCs/>
          <w:kern w:val="2"/>
        </w:rPr>
        <w:t>sl-maxTransPower</w:t>
      </w:r>
      <w:r w:rsidR="37810C2B" w:rsidRPr="02CE7BBF">
        <w:rPr>
          <w:rFonts w:eastAsia="DengXian"/>
          <w:kern w:val="2"/>
        </w:rPr>
        <w:t xml:space="preserve"> can therefore be set so that it limits the maximum SL Tx power in a carrier (unless there </w:t>
      </w:r>
      <w:r w:rsidR="116AC242" w:rsidRPr="02CE7BBF">
        <w:rPr>
          <w:rFonts w:eastAsia="DengXian"/>
          <w:kern w:val="2"/>
        </w:rPr>
        <w:t xml:space="preserve">is a need to limit Tx power in some specific </w:t>
      </w:r>
      <w:r w:rsidR="0B7BDC3E" w:rsidRPr="02CE7BBF">
        <w:rPr>
          <w:rFonts w:eastAsia="DengXian"/>
          <w:kern w:val="2"/>
        </w:rPr>
        <w:t>resource pool</w:t>
      </w:r>
      <w:r w:rsidR="116AC242" w:rsidRPr="02CE7BBF">
        <w:rPr>
          <w:rFonts w:eastAsia="DengXian"/>
          <w:kern w:val="2"/>
        </w:rPr>
        <w:t>).</w:t>
      </w:r>
      <w:r w:rsidR="01A98448" w:rsidRPr="02CE7BBF">
        <w:rPr>
          <w:rFonts w:eastAsia="DengXian"/>
          <w:kern w:val="2"/>
        </w:rPr>
        <w:t xml:space="preserve"> Our preference is that simultaneous PSFCH transmission on multiple resource pools is supported. To enable that the following modifications should be done to the RAN1 and RAN4 specifications:</w:t>
      </w:r>
    </w:p>
    <w:p w14:paraId="65CBF000" w14:textId="36DB7FF9" w:rsidR="004C505F" w:rsidRDefault="005361FD" w:rsidP="00C82850">
      <w:pPr>
        <w:widowControl w:val="0"/>
        <w:spacing w:beforeLines="50" w:before="120"/>
        <w:ind w:hanging="11"/>
        <w:rPr>
          <w:b/>
          <w:bCs/>
        </w:rPr>
      </w:pPr>
      <w:r w:rsidRPr="00FF5D15">
        <w:rPr>
          <w:b/>
          <w:bCs/>
        </w:rPr>
        <w:t>Proposal 1</w:t>
      </w:r>
      <w:r>
        <w:rPr>
          <w:b/>
          <w:bCs/>
        </w:rPr>
        <w:t xml:space="preserve">: PSFCH power control in section 16.2.3 of 38.213 </w:t>
      </w:r>
      <w:r w:rsidR="00745AA9">
        <w:rPr>
          <w:b/>
          <w:bCs/>
        </w:rPr>
        <w:t xml:space="preserve">is modified </w:t>
      </w:r>
      <w:r>
        <w:rPr>
          <w:b/>
          <w:bCs/>
        </w:rPr>
        <w:t xml:space="preserve">so that </w:t>
      </w:r>
      <w:r w:rsidR="00745AA9">
        <w:rPr>
          <w:b/>
          <w:bCs/>
        </w:rPr>
        <w:t>the procedure is</w:t>
      </w:r>
      <w:r>
        <w:rPr>
          <w:b/>
          <w:bCs/>
        </w:rPr>
        <w:t xml:space="preserve"> not resource pool specific, but </w:t>
      </w:r>
      <w:r w:rsidR="00745AA9">
        <w:rPr>
          <w:b/>
          <w:bCs/>
        </w:rPr>
        <w:t>it</w:t>
      </w:r>
      <w:r>
        <w:rPr>
          <w:b/>
          <w:bCs/>
        </w:rPr>
        <w:t xml:space="preserve"> is applied to all simultaneous PSFCH transmissions</w:t>
      </w:r>
    </w:p>
    <w:p w14:paraId="023D6D9B" w14:textId="718E1B51" w:rsidR="005361FD" w:rsidRDefault="005361FD" w:rsidP="02CE7BBF">
      <w:pPr>
        <w:widowControl w:val="0"/>
        <w:spacing w:beforeLines="50" w:before="120"/>
        <w:ind w:hanging="11"/>
        <w:rPr>
          <w:rFonts w:eastAsia="DengXian"/>
          <w:kern w:val="2"/>
        </w:rPr>
      </w:pPr>
      <w:r w:rsidRPr="02CE7BBF">
        <w:rPr>
          <w:b/>
          <w:bCs/>
        </w:rPr>
        <w:t xml:space="preserve">Proposal 2: RAN1 replies to RAN4 proposing that PEMAX,c for PSFCH is defined as the </w:t>
      </w:r>
      <w:r w:rsidR="06139A86" w:rsidRPr="02CE7BBF">
        <w:rPr>
          <w:b/>
          <w:bCs/>
        </w:rPr>
        <w:t>smallest</w:t>
      </w:r>
      <w:r w:rsidRPr="02CE7BBF">
        <w:rPr>
          <w:b/>
          <w:bCs/>
        </w:rPr>
        <w:t xml:space="preserve"> value of </w:t>
      </w:r>
      <w:r w:rsidR="00745AA9" w:rsidRPr="02CE7BBF">
        <w:rPr>
          <w:b/>
          <w:bCs/>
        </w:rPr>
        <w:t xml:space="preserve">the </w:t>
      </w:r>
      <w:r w:rsidRPr="02CE7BBF">
        <w:rPr>
          <w:b/>
          <w:bCs/>
        </w:rPr>
        <w:t xml:space="preserve">resource pool specific </w:t>
      </w:r>
      <w:r w:rsidRPr="02CE7BBF">
        <w:rPr>
          <w:b/>
          <w:bCs/>
          <w:i/>
          <w:iCs/>
        </w:rPr>
        <w:t>sl-maxTransPower</w:t>
      </w:r>
      <w:r w:rsidRPr="02CE7BBF">
        <w:rPr>
          <w:b/>
          <w:bCs/>
        </w:rPr>
        <w:t xml:space="preserve"> values</w:t>
      </w:r>
      <w:r w:rsidR="00BA7B41" w:rsidRPr="02CE7BBF">
        <w:rPr>
          <w:b/>
          <w:bCs/>
        </w:rPr>
        <w:t>,</w:t>
      </w:r>
      <w:r w:rsidRPr="02CE7BBF">
        <w:rPr>
          <w:b/>
          <w:bCs/>
        </w:rPr>
        <w:t xml:space="preserve"> </w:t>
      </w:r>
      <w:r w:rsidR="00745AA9" w:rsidRPr="02CE7BBF">
        <w:rPr>
          <w:b/>
          <w:bCs/>
        </w:rPr>
        <w:t>when multiple resource pools configured are transmitted simultaneously.</w:t>
      </w:r>
    </w:p>
    <w:p w14:paraId="45A72352" w14:textId="77777777" w:rsidR="00A84D93" w:rsidRPr="00245801" w:rsidRDefault="00A84D93" w:rsidP="001F201D"/>
    <w:bookmarkEnd w:id="1"/>
    <w:p w14:paraId="10445A01" w14:textId="480CC7E1" w:rsidR="00885580" w:rsidRDefault="007820D0" w:rsidP="00885580">
      <w:pPr>
        <w:pStyle w:val="Heading1"/>
      </w:pPr>
      <w:r>
        <w:t>Conclusion</w:t>
      </w:r>
    </w:p>
    <w:p w14:paraId="5A4E0E57" w14:textId="64A6294D" w:rsidR="00112C10" w:rsidRDefault="00086959" w:rsidP="007B4B89">
      <w:r w:rsidRPr="0085050A">
        <w:t xml:space="preserve">In this contribution, we </w:t>
      </w:r>
      <w:r w:rsidR="00EF6EEF" w:rsidRPr="0085050A">
        <w:t xml:space="preserve">discuss and present our views on issues </w:t>
      </w:r>
      <w:r w:rsidR="00D74082" w:rsidRPr="0085050A">
        <w:t>in the RAN4 LS on P</w:t>
      </w:r>
      <w:r w:rsidR="00D74082" w:rsidRPr="0085050A">
        <w:rPr>
          <w:vertAlign w:val="subscript"/>
        </w:rPr>
        <w:t>EMAX</w:t>
      </w:r>
      <w:r w:rsidR="00D74082" w:rsidRPr="0085050A">
        <w:t xml:space="preserve"> configuration for </w:t>
      </w:r>
      <w:r w:rsidR="00745AA9">
        <w:t>PSFCH</w:t>
      </w:r>
      <w:r w:rsidR="00D74082" w:rsidRPr="0085050A">
        <w:t xml:space="preserve">. </w:t>
      </w:r>
      <w:r w:rsidR="00D74082">
        <w:t>We have the following proposals</w:t>
      </w:r>
      <w:r w:rsidR="002F7416">
        <w:t xml:space="preserve"> related to PSFCH transmissions </w:t>
      </w:r>
      <w:r w:rsidR="00E064E8">
        <w:t xml:space="preserve">simultaneously </w:t>
      </w:r>
      <w:r w:rsidR="002F7416">
        <w:t>on multiple resource pools:</w:t>
      </w:r>
    </w:p>
    <w:p w14:paraId="2926D763" w14:textId="77777777" w:rsidR="002F7416" w:rsidRDefault="002F7416" w:rsidP="002F7416">
      <w:pPr>
        <w:widowControl w:val="0"/>
        <w:spacing w:beforeLines="50" w:before="120"/>
        <w:ind w:hanging="11"/>
        <w:rPr>
          <w:b/>
          <w:bCs/>
        </w:rPr>
      </w:pPr>
      <w:r w:rsidRPr="00FF5D15">
        <w:rPr>
          <w:b/>
          <w:bCs/>
        </w:rPr>
        <w:t>Proposal 1</w:t>
      </w:r>
      <w:r>
        <w:rPr>
          <w:b/>
          <w:bCs/>
        </w:rPr>
        <w:t>: PSFCH power control in section 16.2.3 of 38.213 is modified so that the procedure is not resource pool specific, but it is applied to all simultaneous PSFCH transmissions</w:t>
      </w:r>
    </w:p>
    <w:p w14:paraId="5221B167" w14:textId="77777777" w:rsidR="002F7416" w:rsidRDefault="002F7416" w:rsidP="002F7416">
      <w:pPr>
        <w:widowControl w:val="0"/>
        <w:spacing w:beforeLines="50" w:before="120"/>
        <w:ind w:hanging="11"/>
        <w:rPr>
          <w:rFonts w:eastAsia="DengXian"/>
          <w:kern w:val="2"/>
        </w:rPr>
      </w:pPr>
      <w:r w:rsidRPr="02CE7BBF">
        <w:rPr>
          <w:b/>
          <w:bCs/>
        </w:rPr>
        <w:t xml:space="preserve">Proposal 2: RAN1 replies to RAN4 proposing that PEMAX,c for PSFCH is defined as the smallest value of the resource pool specific </w:t>
      </w:r>
      <w:r w:rsidRPr="02CE7BBF">
        <w:rPr>
          <w:b/>
          <w:bCs/>
          <w:i/>
          <w:iCs/>
        </w:rPr>
        <w:t>sl-maxTransPower</w:t>
      </w:r>
      <w:r w:rsidRPr="02CE7BBF">
        <w:rPr>
          <w:b/>
          <w:bCs/>
        </w:rPr>
        <w:t xml:space="preserve"> values, when multiple resource pools configured are transmitted simultaneously.</w:t>
      </w:r>
    </w:p>
    <w:p w14:paraId="7CC2449E" w14:textId="118DE3FC" w:rsidR="00874746" w:rsidRPr="001337A5" w:rsidRDefault="00874746" w:rsidP="00874746"/>
    <w:p w14:paraId="53CD9119" w14:textId="5206E1F5" w:rsidR="00885580" w:rsidRDefault="00885580" w:rsidP="00885580">
      <w:pPr>
        <w:pStyle w:val="Heading1"/>
        <w:numPr>
          <w:ilvl w:val="0"/>
          <w:numId w:val="0"/>
        </w:numPr>
      </w:pPr>
      <w:r>
        <w:t>References</w:t>
      </w:r>
    </w:p>
    <w:p w14:paraId="6636D8E4" w14:textId="1BF0D20B" w:rsidR="00BA14B1" w:rsidRPr="00F218A0" w:rsidRDefault="00D74082" w:rsidP="00FF5D15">
      <w:pPr>
        <w:pStyle w:val="ListParagraph"/>
        <w:numPr>
          <w:ilvl w:val="0"/>
          <w:numId w:val="4"/>
        </w:numPr>
        <w:rPr>
          <w:sz w:val="22"/>
          <w:szCs w:val="22"/>
        </w:rPr>
      </w:pPr>
      <w:r w:rsidRPr="00F218A0">
        <w:rPr>
          <w:rStyle w:val="Hyperlink"/>
          <w:color w:val="auto"/>
          <w:sz w:val="22"/>
          <w:szCs w:val="22"/>
          <w:u w:val="none"/>
        </w:rPr>
        <w:t>R1-2</w:t>
      </w:r>
      <w:r w:rsidR="00745AA9">
        <w:rPr>
          <w:rStyle w:val="Hyperlink"/>
          <w:color w:val="auto"/>
          <w:sz w:val="22"/>
          <w:szCs w:val="22"/>
          <w:u w:val="none"/>
        </w:rPr>
        <w:t>3</w:t>
      </w:r>
      <w:r w:rsidRPr="00F218A0">
        <w:rPr>
          <w:rStyle w:val="Hyperlink"/>
          <w:color w:val="auto"/>
          <w:sz w:val="22"/>
          <w:szCs w:val="22"/>
          <w:u w:val="none"/>
        </w:rPr>
        <w:t>00</w:t>
      </w:r>
      <w:r w:rsidR="00745AA9">
        <w:rPr>
          <w:rStyle w:val="Hyperlink"/>
          <w:color w:val="auto"/>
          <w:sz w:val="22"/>
          <w:szCs w:val="22"/>
          <w:u w:val="none"/>
        </w:rPr>
        <w:t>030</w:t>
      </w:r>
      <w:r w:rsidRPr="00F218A0">
        <w:rPr>
          <w:sz w:val="22"/>
          <w:szCs w:val="22"/>
        </w:rPr>
        <w:tab/>
      </w:r>
      <w:r w:rsidRPr="00F218A0">
        <w:rPr>
          <w:sz w:val="22"/>
          <w:szCs w:val="22"/>
        </w:rPr>
        <w:tab/>
        <w:t xml:space="preserve">LS on </w:t>
      </w:r>
      <w:r w:rsidR="00745AA9" w:rsidRPr="00745AA9">
        <w:rPr>
          <w:sz w:val="22"/>
          <w:szCs w:val="22"/>
        </w:rPr>
        <w:t>PSFCH configured power with multiple resource pools</w:t>
      </w:r>
      <w:r w:rsidRPr="00F218A0">
        <w:rPr>
          <w:sz w:val="22"/>
          <w:szCs w:val="22"/>
        </w:rPr>
        <w:t>, RAN4</w:t>
      </w:r>
    </w:p>
    <w:p w14:paraId="29E64295" w14:textId="77777777" w:rsidR="00BA14B1" w:rsidRPr="0085050A" w:rsidRDefault="00BA14B1" w:rsidP="00A05147">
      <w:pPr>
        <w:rPr>
          <w:sz w:val="20"/>
          <w:szCs w:val="20"/>
        </w:rPr>
      </w:pPr>
    </w:p>
    <w:sectPr w:rsidR="00BA14B1" w:rsidRPr="0085050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78029" w14:textId="77777777" w:rsidR="00397428" w:rsidRDefault="00397428">
      <w:r>
        <w:separator/>
      </w:r>
    </w:p>
  </w:endnote>
  <w:endnote w:type="continuationSeparator" w:id="0">
    <w:p w14:paraId="759C5A19" w14:textId="77777777" w:rsidR="00397428" w:rsidRDefault="00397428">
      <w:r>
        <w:continuationSeparator/>
      </w:r>
    </w:p>
  </w:endnote>
  <w:endnote w:type="continuationNotice" w:id="1">
    <w:p w14:paraId="560A053B" w14:textId="77777777" w:rsidR="00397428" w:rsidRDefault="00397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B55B" w14:textId="77777777" w:rsidR="00397428" w:rsidRDefault="00397428">
      <w:r>
        <w:separator/>
      </w:r>
    </w:p>
  </w:footnote>
  <w:footnote w:type="continuationSeparator" w:id="0">
    <w:p w14:paraId="208A14E3" w14:textId="77777777" w:rsidR="00397428" w:rsidRDefault="00397428">
      <w:r>
        <w:continuationSeparator/>
      </w:r>
    </w:p>
  </w:footnote>
  <w:footnote w:type="continuationNotice" w:id="1">
    <w:p w14:paraId="57FEEA7E" w14:textId="77777777" w:rsidR="00397428" w:rsidRDefault="003974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6E2E87"/>
    <w:multiLevelType w:val="hybridMultilevel"/>
    <w:tmpl w:val="478C3C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E16E61"/>
    <w:multiLevelType w:val="hybridMultilevel"/>
    <w:tmpl w:val="4E9ABA30"/>
    <w:lvl w:ilvl="0" w:tplc="19986670">
      <w:numFmt w:val="bullet"/>
      <w:lvlText w:val="-"/>
      <w:lvlJc w:val="left"/>
      <w:pPr>
        <w:ind w:left="349" w:hanging="360"/>
      </w:pPr>
      <w:rPr>
        <w:rFonts w:ascii="Calibri" w:eastAsia="DengXian" w:hAnsi="Calibri" w:cs="Calibri"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3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154C41"/>
    <w:multiLevelType w:val="hybridMultilevel"/>
    <w:tmpl w:val="DAC0885A"/>
    <w:lvl w:ilvl="0" w:tplc="EB167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8"/>
  </w:num>
  <w:num w:numId="2">
    <w:abstractNumId w:val="23"/>
  </w:num>
  <w:num w:numId="3">
    <w:abstractNumId w:val="2"/>
  </w:num>
  <w:num w:numId="4">
    <w:abstractNumId w:val="14"/>
  </w:num>
  <w:num w:numId="5">
    <w:abstractNumId w:val="48"/>
  </w:num>
  <w:num w:numId="6">
    <w:abstractNumId w:val="22"/>
  </w:num>
  <w:num w:numId="7">
    <w:abstractNumId w:val="27"/>
  </w:num>
  <w:num w:numId="8">
    <w:abstractNumId w:val="24"/>
  </w:num>
  <w:num w:numId="9">
    <w:abstractNumId w:val="32"/>
  </w:num>
  <w:num w:numId="10">
    <w:abstractNumId w:val="9"/>
  </w:num>
  <w:num w:numId="11">
    <w:abstractNumId w:val="40"/>
  </w:num>
  <w:num w:numId="12">
    <w:abstractNumId w:val="3"/>
  </w:num>
  <w:num w:numId="13">
    <w:abstractNumId w:val="10"/>
  </w:num>
  <w:num w:numId="14">
    <w:abstractNumId w:val="37"/>
  </w:num>
  <w:num w:numId="15">
    <w:abstractNumId w:val="45"/>
  </w:num>
  <w:num w:numId="16">
    <w:abstractNumId w:val="29"/>
  </w:num>
  <w:num w:numId="17">
    <w:abstractNumId w:val="27"/>
  </w:num>
  <w:num w:numId="18">
    <w:abstractNumId w:val="11"/>
  </w:num>
  <w:num w:numId="1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27"/>
  </w:num>
  <w:num w:numId="22">
    <w:abstractNumId w:val="42"/>
  </w:num>
  <w:num w:numId="23">
    <w:abstractNumId w:val="5"/>
  </w:num>
  <w:num w:numId="24">
    <w:abstractNumId w:val="21"/>
  </w:num>
  <w:num w:numId="25">
    <w:abstractNumId w:val="28"/>
  </w:num>
  <w:num w:numId="26">
    <w:abstractNumId w:val="26"/>
  </w:num>
  <w:num w:numId="27">
    <w:abstractNumId w:val="44"/>
  </w:num>
  <w:num w:numId="28">
    <w:abstractNumId w:val="13"/>
  </w:num>
  <w:num w:numId="29">
    <w:abstractNumId w:val="4"/>
  </w:num>
  <w:num w:numId="30">
    <w:abstractNumId w:val="8"/>
  </w:num>
  <w:num w:numId="31">
    <w:abstractNumId w:val="12"/>
  </w:num>
  <w:num w:numId="32">
    <w:abstractNumId w:val="33"/>
  </w:num>
  <w:num w:numId="33">
    <w:abstractNumId w:val="31"/>
  </w:num>
  <w:num w:numId="34">
    <w:abstractNumId w:val="47"/>
  </w:num>
  <w:num w:numId="35">
    <w:abstractNumId w:val="25"/>
  </w:num>
  <w:num w:numId="36">
    <w:abstractNumId w:val="7"/>
  </w:num>
  <w:num w:numId="37">
    <w:abstractNumId w:val="0"/>
  </w:num>
  <w:num w:numId="38">
    <w:abstractNumId w:val="36"/>
  </w:num>
  <w:num w:numId="39">
    <w:abstractNumId w:val="43"/>
  </w:num>
  <w:num w:numId="40">
    <w:abstractNumId w:val="19"/>
  </w:num>
  <w:num w:numId="41">
    <w:abstractNumId w:val="15"/>
  </w:num>
  <w:num w:numId="42">
    <w:abstractNumId w:val="20"/>
  </w:num>
  <w:num w:numId="43">
    <w:abstractNumId w:val="46"/>
  </w:num>
  <w:num w:numId="44">
    <w:abstractNumId w:val="38"/>
  </w:num>
  <w:num w:numId="45">
    <w:abstractNumId w:val="17"/>
  </w:num>
  <w:num w:numId="46">
    <w:abstractNumId w:val="41"/>
  </w:num>
  <w:num w:numId="47">
    <w:abstractNumId w:val="6"/>
  </w:num>
  <w:num w:numId="48">
    <w:abstractNumId w:val="30"/>
  </w:num>
  <w:num w:numId="49">
    <w:abstractNumId w:val="34"/>
  </w:num>
  <w:num w:numId="50">
    <w:abstractNumId w:val="16"/>
  </w:num>
  <w:num w:numId="51">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EF"/>
    <w:rsid w:val="00003E20"/>
    <w:rsid w:val="00004090"/>
    <w:rsid w:val="00004AC8"/>
    <w:rsid w:val="000053BA"/>
    <w:rsid w:val="00006055"/>
    <w:rsid w:val="000061D9"/>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4A"/>
    <w:rsid w:val="00025F6A"/>
    <w:rsid w:val="0002689C"/>
    <w:rsid w:val="00026C65"/>
    <w:rsid w:val="00027755"/>
    <w:rsid w:val="00027864"/>
    <w:rsid w:val="0002789E"/>
    <w:rsid w:val="00030048"/>
    <w:rsid w:val="0003072D"/>
    <w:rsid w:val="000314CD"/>
    <w:rsid w:val="0003332B"/>
    <w:rsid w:val="00033544"/>
    <w:rsid w:val="0003479E"/>
    <w:rsid w:val="00035691"/>
    <w:rsid w:val="00036011"/>
    <w:rsid w:val="0003767C"/>
    <w:rsid w:val="0004084A"/>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BD4"/>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974E7"/>
    <w:rsid w:val="000A1402"/>
    <w:rsid w:val="000A20BA"/>
    <w:rsid w:val="000A262C"/>
    <w:rsid w:val="000A279C"/>
    <w:rsid w:val="000A3C8D"/>
    <w:rsid w:val="000A3DFE"/>
    <w:rsid w:val="000A40E6"/>
    <w:rsid w:val="000A40EC"/>
    <w:rsid w:val="000A4A3D"/>
    <w:rsid w:val="000A4FA3"/>
    <w:rsid w:val="000A54EE"/>
    <w:rsid w:val="000A6851"/>
    <w:rsid w:val="000A6A23"/>
    <w:rsid w:val="000A6AA4"/>
    <w:rsid w:val="000A7BC5"/>
    <w:rsid w:val="000B0C45"/>
    <w:rsid w:val="000B13E1"/>
    <w:rsid w:val="000B16DB"/>
    <w:rsid w:val="000B1C5E"/>
    <w:rsid w:val="000B2282"/>
    <w:rsid w:val="000B27E9"/>
    <w:rsid w:val="000B2A11"/>
    <w:rsid w:val="000B2A5B"/>
    <w:rsid w:val="000B2BA9"/>
    <w:rsid w:val="000B3B91"/>
    <w:rsid w:val="000B4207"/>
    <w:rsid w:val="000B4B1B"/>
    <w:rsid w:val="000B4B93"/>
    <w:rsid w:val="000B50C3"/>
    <w:rsid w:val="000B5AC9"/>
    <w:rsid w:val="000B5F0A"/>
    <w:rsid w:val="000B6701"/>
    <w:rsid w:val="000B6D65"/>
    <w:rsid w:val="000B743C"/>
    <w:rsid w:val="000C1D59"/>
    <w:rsid w:val="000C2087"/>
    <w:rsid w:val="000C234F"/>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D37"/>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E7BEA"/>
    <w:rsid w:val="000F09B9"/>
    <w:rsid w:val="000F15B2"/>
    <w:rsid w:val="000F19DE"/>
    <w:rsid w:val="000F2E1F"/>
    <w:rsid w:val="000F37B0"/>
    <w:rsid w:val="000F401F"/>
    <w:rsid w:val="000F4595"/>
    <w:rsid w:val="000F4CB2"/>
    <w:rsid w:val="000F4E44"/>
    <w:rsid w:val="000F4E90"/>
    <w:rsid w:val="000F5524"/>
    <w:rsid w:val="000F568D"/>
    <w:rsid w:val="000F68D0"/>
    <w:rsid w:val="000F6B15"/>
    <w:rsid w:val="001016E6"/>
    <w:rsid w:val="0010170B"/>
    <w:rsid w:val="00101C4F"/>
    <w:rsid w:val="001021E4"/>
    <w:rsid w:val="00102C9F"/>
    <w:rsid w:val="00103FC9"/>
    <w:rsid w:val="001068D2"/>
    <w:rsid w:val="001069F2"/>
    <w:rsid w:val="001074B1"/>
    <w:rsid w:val="0010775E"/>
    <w:rsid w:val="001103BD"/>
    <w:rsid w:val="00111208"/>
    <w:rsid w:val="001115E4"/>
    <w:rsid w:val="00111808"/>
    <w:rsid w:val="00111BDA"/>
    <w:rsid w:val="00112220"/>
    <w:rsid w:val="00112B95"/>
    <w:rsid w:val="00112C10"/>
    <w:rsid w:val="0011339F"/>
    <w:rsid w:val="00113B8F"/>
    <w:rsid w:val="00113EC8"/>
    <w:rsid w:val="00114E96"/>
    <w:rsid w:val="001152C7"/>
    <w:rsid w:val="00115C88"/>
    <w:rsid w:val="0011644A"/>
    <w:rsid w:val="00117332"/>
    <w:rsid w:val="0011784B"/>
    <w:rsid w:val="00117BF2"/>
    <w:rsid w:val="001204DD"/>
    <w:rsid w:val="00120F79"/>
    <w:rsid w:val="00122839"/>
    <w:rsid w:val="001230FA"/>
    <w:rsid w:val="001237AC"/>
    <w:rsid w:val="00124E12"/>
    <w:rsid w:val="00124E75"/>
    <w:rsid w:val="00125941"/>
    <w:rsid w:val="0012673D"/>
    <w:rsid w:val="001269B8"/>
    <w:rsid w:val="00127099"/>
    <w:rsid w:val="001311DD"/>
    <w:rsid w:val="00132830"/>
    <w:rsid w:val="00132B71"/>
    <w:rsid w:val="001337A5"/>
    <w:rsid w:val="0013427A"/>
    <w:rsid w:val="001348FE"/>
    <w:rsid w:val="00134B36"/>
    <w:rsid w:val="00134D55"/>
    <w:rsid w:val="001360F3"/>
    <w:rsid w:val="001362C2"/>
    <w:rsid w:val="0013678C"/>
    <w:rsid w:val="00136955"/>
    <w:rsid w:val="00136E19"/>
    <w:rsid w:val="001371B2"/>
    <w:rsid w:val="0013724C"/>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C63"/>
    <w:rsid w:val="00155BFD"/>
    <w:rsid w:val="00156ABA"/>
    <w:rsid w:val="00156C59"/>
    <w:rsid w:val="00157390"/>
    <w:rsid w:val="00160998"/>
    <w:rsid w:val="00160CD6"/>
    <w:rsid w:val="00160F5F"/>
    <w:rsid w:val="001620C9"/>
    <w:rsid w:val="00162308"/>
    <w:rsid w:val="0016316A"/>
    <w:rsid w:val="00163539"/>
    <w:rsid w:val="0016381F"/>
    <w:rsid w:val="00163D1D"/>
    <w:rsid w:val="00164171"/>
    <w:rsid w:val="00164E58"/>
    <w:rsid w:val="00165033"/>
    <w:rsid w:val="00165926"/>
    <w:rsid w:val="00165A54"/>
    <w:rsid w:val="0016650C"/>
    <w:rsid w:val="001665EB"/>
    <w:rsid w:val="001670EA"/>
    <w:rsid w:val="001674A0"/>
    <w:rsid w:val="00170A50"/>
    <w:rsid w:val="001716EB"/>
    <w:rsid w:val="00174FFD"/>
    <w:rsid w:val="001759CA"/>
    <w:rsid w:val="0017726A"/>
    <w:rsid w:val="00177DD3"/>
    <w:rsid w:val="00180278"/>
    <w:rsid w:val="001807F2"/>
    <w:rsid w:val="001818A7"/>
    <w:rsid w:val="00182725"/>
    <w:rsid w:val="001829C8"/>
    <w:rsid w:val="00182FB2"/>
    <w:rsid w:val="001832E6"/>
    <w:rsid w:val="00186841"/>
    <w:rsid w:val="00186904"/>
    <w:rsid w:val="00186B0A"/>
    <w:rsid w:val="001905BD"/>
    <w:rsid w:val="00191E79"/>
    <w:rsid w:val="00192FE6"/>
    <w:rsid w:val="0019360B"/>
    <w:rsid w:val="00193986"/>
    <w:rsid w:val="00193B08"/>
    <w:rsid w:val="00194570"/>
    <w:rsid w:val="00196BF4"/>
    <w:rsid w:val="001972DA"/>
    <w:rsid w:val="001976AA"/>
    <w:rsid w:val="001A02F6"/>
    <w:rsid w:val="001A067B"/>
    <w:rsid w:val="001A0D3C"/>
    <w:rsid w:val="001A15C6"/>
    <w:rsid w:val="001A5510"/>
    <w:rsid w:val="001A5C7B"/>
    <w:rsid w:val="001A5E19"/>
    <w:rsid w:val="001A63D8"/>
    <w:rsid w:val="001B01FA"/>
    <w:rsid w:val="001B0832"/>
    <w:rsid w:val="001B18A7"/>
    <w:rsid w:val="001B2762"/>
    <w:rsid w:val="001B36FC"/>
    <w:rsid w:val="001B41ED"/>
    <w:rsid w:val="001B4607"/>
    <w:rsid w:val="001B65F1"/>
    <w:rsid w:val="001B7E0C"/>
    <w:rsid w:val="001C0674"/>
    <w:rsid w:val="001C1405"/>
    <w:rsid w:val="001C14F0"/>
    <w:rsid w:val="001C1B93"/>
    <w:rsid w:val="001C226F"/>
    <w:rsid w:val="001C435E"/>
    <w:rsid w:val="001C5296"/>
    <w:rsid w:val="001C66AC"/>
    <w:rsid w:val="001C6754"/>
    <w:rsid w:val="001C6967"/>
    <w:rsid w:val="001C77F0"/>
    <w:rsid w:val="001D289B"/>
    <w:rsid w:val="001D2909"/>
    <w:rsid w:val="001D30C9"/>
    <w:rsid w:val="001D445B"/>
    <w:rsid w:val="001D46A0"/>
    <w:rsid w:val="001D4C64"/>
    <w:rsid w:val="001D4D81"/>
    <w:rsid w:val="001D50C2"/>
    <w:rsid w:val="001D58A6"/>
    <w:rsid w:val="001D753C"/>
    <w:rsid w:val="001D7CA4"/>
    <w:rsid w:val="001D7E58"/>
    <w:rsid w:val="001E0425"/>
    <w:rsid w:val="001E10E2"/>
    <w:rsid w:val="001E13B3"/>
    <w:rsid w:val="001E279D"/>
    <w:rsid w:val="001E30A0"/>
    <w:rsid w:val="001E3DE1"/>
    <w:rsid w:val="001E4015"/>
    <w:rsid w:val="001E4D4F"/>
    <w:rsid w:val="001E54CD"/>
    <w:rsid w:val="001E54F9"/>
    <w:rsid w:val="001E57CF"/>
    <w:rsid w:val="001E5981"/>
    <w:rsid w:val="001E6826"/>
    <w:rsid w:val="001E6E8E"/>
    <w:rsid w:val="001E74BA"/>
    <w:rsid w:val="001E7B9F"/>
    <w:rsid w:val="001F01FB"/>
    <w:rsid w:val="001F0658"/>
    <w:rsid w:val="001F0C29"/>
    <w:rsid w:val="001F0E92"/>
    <w:rsid w:val="001F1480"/>
    <w:rsid w:val="001F18A4"/>
    <w:rsid w:val="001F1987"/>
    <w:rsid w:val="001F201D"/>
    <w:rsid w:val="001F21BC"/>
    <w:rsid w:val="001F22D5"/>
    <w:rsid w:val="001F23BD"/>
    <w:rsid w:val="001F34DA"/>
    <w:rsid w:val="001F4DAC"/>
    <w:rsid w:val="001F5019"/>
    <w:rsid w:val="001F51C5"/>
    <w:rsid w:val="001F51E0"/>
    <w:rsid w:val="001F65B0"/>
    <w:rsid w:val="001F66E1"/>
    <w:rsid w:val="001F67AA"/>
    <w:rsid w:val="001F6AFD"/>
    <w:rsid w:val="001F738D"/>
    <w:rsid w:val="001F7599"/>
    <w:rsid w:val="002030C4"/>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0FEC"/>
    <w:rsid w:val="00241311"/>
    <w:rsid w:val="002418E8"/>
    <w:rsid w:val="00242E22"/>
    <w:rsid w:val="0024336B"/>
    <w:rsid w:val="00244194"/>
    <w:rsid w:val="0024424F"/>
    <w:rsid w:val="00244D28"/>
    <w:rsid w:val="00245689"/>
    <w:rsid w:val="00245720"/>
    <w:rsid w:val="00245801"/>
    <w:rsid w:val="00245A6F"/>
    <w:rsid w:val="00245FD5"/>
    <w:rsid w:val="00246802"/>
    <w:rsid w:val="002472D0"/>
    <w:rsid w:val="002477DF"/>
    <w:rsid w:val="00251AD6"/>
    <w:rsid w:val="00252C17"/>
    <w:rsid w:val="0025307F"/>
    <w:rsid w:val="00255010"/>
    <w:rsid w:val="002551BD"/>
    <w:rsid w:val="002568D0"/>
    <w:rsid w:val="00260AEE"/>
    <w:rsid w:val="002610BC"/>
    <w:rsid w:val="002616F6"/>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3EC"/>
    <w:rsid w:val="0027455B"/>
    <w:rsid w:val="00274629"/>
    <w:rsid w:val="00274A34"/>
    <w:rsid w:val="00275074"/>
    <w:rsid w:val="002763E9"/>
    <w:rsid w:val="00276736"/>
    <w:rsid w:val="00276F4E"/>
    <w:rsid w:val="0027773D"/>
    <w:rsid w:val="002778BD"/>
    <w:rsid w:val="002815FA"/>
    <w:rsid w:val="00281BCA"/>
    <w:rsid w:val="002824C2"/>
    <w:rsid w:val="00283651"/>
    <w:rsid w:val="00284E32"/>
    <w:rsid w:val="002851EB"/>
    <w:rsid w:val="00285510"/>
    <w:rsid w:val="00285BD1"/>
    <w:rsid w:val="00285DE2"/>
    <w:rsid w:val="0028616D"/>
    <w:rsid w:val="00286965"/>
    <w:rsid w:val="002874A6"/>
    <w:rsid w:val="0029136E"/>
    <w:rsid w:val="002920AC"/>
    <w:rsid w:val="00292399"/>
    <w:rsid w:val="00294445"/>
    <w:rsid w:val="00294B4D"/>
    <w:rsid w:val="0029537E"/>
    <w:rsid w:val="002960D5"/>
    <w:rsid w:val="00297926"/>
    <w:rsid w:val="002A02C9"/>
    <w:rsid w:val="002A1062"/>
    <w:rsid w:val="002A1338"/>
    <w:rsid w:val="002A2012"/>
    <w:rsid w:val="002A2413"/>
    <w:rsid w:val="002A2F5E"/>
    <w:rsid w:val="002A352A"/>
    <w:rsid w:val="002A48D6"/>
    <w:rsid w:val="002A607D"/>
    <w:rsid w:val="002B132E"/>
    <w:rsid w:val="002B1499"/>
    <w:rsid w:val="002B2813"/>
    <w:rsid w:val="002B2D29"/>
    <w:rsid w:val="002B3A7F"/>
    <w:rsid w:val="002B3B31"/>
    <w:rsid w:val="002B3BBD"/>
    <w:rsid w:val="002C0C4B"/>
    <w:rsid w:val="002C1EEA"/>
    <w:rsid w:val="002C4230"/>
    <w:rsid w:val="002C47AD"/>
    <w:rsid w:val="002C47BE"/>
    <w:rsid w:val="002C5132"/>
    <w:rsid w:val="002C5510"/>
    <w:rsid w:val="002C6034"/>
    <w:rsid w:val="002C635B"/>
    <w:rsid w:val="002C7276"/>
    <w:rsid w:val="002C770F"/>
    <w:rsid w:val="002C7CFF"/>
    <w:rsid w:val="002D0BC6"/>
    <w:rsid w:val="002D12DB"/>
    <w:rsid w:val="002D17C5"/>
    <w:rsid w:val="002D208F"/>
    <w:rsid w:val="002D32C2"/>
    <w:rsid w:val="002D3530"/>
    <w:rsid w:val="002D365F"/>
    <w:rsid w:val="002D51DF"/>
    <w:rsid w:val="002D5D3D"/>
    <w:rsid w:val="002D6892"/>
    <w:rsid w:val="002D68C2"/>
    <w:rsid w:val="002D7A49"/>
    <w:rsid w:val="002D7C86"/>
    <w:rsid w:val="002E0692"/>
    <w:rsid w:val="002E152D"/>
    <w:rsid w:val="002E1D74"/>
    <w:rsid w:val="002E1FA6"/>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416"/>
    <w:rsid w:val="002F76B1"/>
    <w:rsid w:val="002F7D66"/>
    <w:rsid w:val="002F7DBE"/>
    <w:rsid w:val="0030090B"/>
    <w:rsid w:val="00302AE8"/>
    <w:rsid w:val="00302BB1"/>
    <w:rsid w:val="003030F0"/>
    <w:rsid w:val="0030404B"/>
    <w:rsid w:val="00304210"/>
    <w:rsid w:val="003048D7"/>
    <w:rsid w:val="00304A1B"/>
    <w:rsid w:val="00304AD2"/>
    <w:rsid w:val="00304EAA"/>
    <w:rsid w:val="0030506F"/>
    <w:rsid w:val="00305297"/>
    <w:rsid w:val="003062E6"/>
    <w:rsid w:val="003068B6"/>
    <w:rsid w:val="003068DF"/>
    <w:rsid w:val="003071F6"/>
    <w:rsid w:val="00307FE0"/>
    <w:rsid w:val="003107EB"/>
    <w:rsid w:val="00310E66"/>
    <w:rsid w:val="00311C08"/>
    <w:rsid w:val="003125E0"/>
    <w:rsid w:val="00312905"/>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D3A"/>
    <w:rsid w:val="00335EA8"/>
    <w:rsid w:val="003363DD"/>
    <w:rsid w:val="00337113"/>
    <w:rsid w:val="00337810"/>
    <w:rsid w:val="00337AB5"/>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9DD"/>
    <w:rsid w:val="00351E01"/>
    <w:rsid w:val="00352968"/>
    <w:rsid w:val="0035298B"/>
    <w:rsid w:val="00352D21"/>
    <w:rsid w:val="0035443D"/>
    <w:rsid w:val="00354AA2"/>
    <w:rsid w:val="00354FEE"/>
    <w:rsid w:val="00356033"/>
    <w:rsid w:val="00356275"/>
    <w:rsid w:val="00356C0B"/>
    <w:rsid w:val="00357B9C"/>
    <w:rsid w:val="00360633"/>
    <w:rsid w:val="00361412"/>
    <w:rsid w:val="003615CA"/>
    <w:rsid w:val="00361BCA"/>
    <w:rsid w:val="003634EB"/>
    <w:rsid w:val="00363B2C"/>
    <w:rsid w:val="003642A6"/>
    <w:rsid w:val="00364763"/>
    <w:rsid w:val="00365C3D"/>
    <w:rsid w:val="00365D69"/>
    <w:rsid w:val="00366C1B"/>
    <w:rsid w:val="00367337"/>
    <w:rsid w:val="00367367"/>
    <w:rsid w:val="00367FD8"/>
    <w:rsid w:val="0037004E"/>
    <w:rsid w:val="00370B63"/>
    <w:rsid w:val="00370CED"/>
    <w:rsid w:val="00370FCC"/>
    <w:rsid w:val="003711AF"/>
    <w:rsid w:val="00372319"/>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6ACB"/>
    <w:rsid w:val="00387459"/>
    <w:rsid w:val="0038771D"/>
    <w:rsid w:val="00390935"/>
    <w:rsid w:val="0039241F"/>
    <w:rsid w:val="00392491"/>
    <w:rsid w:val="003935B0"/>
    <w:rsid w:val="00393E44"/>
    <w:rsid w:val="00394301"/>
    <w:rsid w:val="0039461B"/>
    <w:rsid w:val="00394F0D"/>
    <w:rsid w:val="00397428"/>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57"/>
    <w:rsid w:val="003B2E9B"/>
    <w:rsid w:val="003B2F8D"/>
    <w:rsid w:val="003B3C64"/>
    <w:rsid w:val="003B4886"/>
    <w:rsid w:val="003B4FAA"/>
    <w:rsid w:val="003B501B"/>
    <w:rsid w:val="003B547A"/>
    <w:rsid w:val="003B6EC0"/>
    <w:rsid w:val="003B75B9"/>
    <w:rsid w:val="003C087B"/>
    <w:rsid w:val="003C0DA2"/>
    <w:rsid w:val="003C109F"/>
    <w:rsid w:val="003C1A18"/>
    <w:rsid w:val="003C1A92"/>
    <w:rsid w:val="003C2ADD"/>
    <w:rsid w:val="003C5C41"/>
    <w:rsid w:val="003C669D"/>
    <w:rsid w:val="003C6877"/>
    <w:rsid w:val="003C7062"/>
    <w:rsid w:val="003C7461"/>
    <w:rsid w:val="003D0788"/>
    <w:rsid w:val="003D132A"/>
    <w:rsid w:val="003D1502"/>
    <w:rsid w:val="003D1517"/>
    <w:rsid w:val="003D1D50"/>
    <w:rsid w:val="003D232D"/>
    <w:rsid w:val="003D286B"/>
    <w:rsid w:val="003D2938"/>
    <w:rsid w:val="003D3FBA"/>
    <w:rsid w:val="003D402B"/>
    <w:rsid w:val="003D54B0"/>
    <w:rsid w:val="003D6A0F"/>
    <w:rsid w:val="003D764F"/>
    <w:rsid w:val="003D76EF"/>
    <w:rsid w:val="003E0042"/>
    <w:rsid w:val="003E0667"/>
    <w:rsid w:val="003E0BCE"/>
    <w:rsid w:val="003E0DF3"/>
    <w:rsid w:val="003E13E0"/>
    <w:rsid w:val="003E1660"/>
    <w:rsid w:val="003E1CD1"/>
    <w:rsid w:val="003E2A2D"/>
    <w:rsid w:val="003E2C19"/>
    <w:rsid w:val="003E3442"/>
    <w:rsid w:val="003E47D4"/>
    <w:rsid w:val="003E50B9"/>
    <w:rsid w:val="003E62EE"/>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0795A"/>
    <w:rsid w:val="00413B98"/>
    <w:rsid w:val="0041443C"/>
    <w:rsid w:val="0041488F"/>
    <w:rsid w:val="00415313"/>
    <w:rsid w:val="004154F7"/>
    <w:rsid w:val="004168B8"/>
    <w:rsid w:val="00416D44"/>
    <w:rsid w:val="004176FF"/>
    <w:rsid w:val="00417A1E"/>
    <w:rsid w:val="00420961"/>
    <w:rsid w:val="004219E6"/>
    <w:rsid w:val="00421A27"/>
    <w:rsid w:val="00421D0A"/>
    <w:rsid w:val="004226C3"/>
    <w:rsid w:val="004228BA"/>
    <w:rsid w:val="004241C5"/>
    <w:rsid w:val="0042456A"/>
    <w:rsid w:val="00424FA7"/>
    <w:rsid w:val="00425D2C"/>
    <w:rsid w:val="00426A87"/>
    <w:rsid w:val="00427007"/>
    <w:rsid w:val="0042758A"/>
    <w:rsid w:val="00427A8E"/>
    <w:rsid w:val="00430839"/>
    <w:rsid w:val="004309D8"/>
    <w:rsid w:val="004313D1"/>
    <w:rsid w:val="00432110"/>
    <w:rsid w:val="004328EE"/>
    <w:rsid w:val="00433EBE"/>
    <w:rsid w:val="00434406"/>
    <w:rsid w:val="00435DD1"/>
    <w:rsid w:val="00436A6C"/>
    <w:rsid w:val="00440FED"/>
    <w:rsid w:val="0044141E"/>
    <w:rsid w:val="00441988"/>
    <w:rsid w:val="00441B92"/>
    <w:rsid w:val="00443A9F"/>
    <w:rsid w:val="0044474B"/>
    <w:rsid w:val="00445FF7"/>
    <w:rsid w:val="004508A8"/>
    <w:rsid w:val="00451BAE"/>
    <w:rsid w:val="00451D5D"/>
    <w:rsid w:val="00452CA7"/>
    <w:rsid w:val="00453341"/>
    <w:rsid w:val="0045343D"/>
    <w:rsid w:val="004545C6"/>
    <w:rsid w:val="00454DCA"/>
    <w:rsid w:val="00454E26"/>
    <w:rsid w:val="00456544"/>
    <w:rsid w:val="00456649"/>
    <w:rsid w:val="004567B7"/>
    <w:rsid w:val="004567DC"/>
    <w:rsid w:val="00456856"/>
    <w:rsid w:val="004571EF"/>
    <w:rsid w:val="004576BB"/>
    <w:rsid w:val="00457815"/>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C9"/>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146"/>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A7812"/>
    <w:rsid w:val="004B23AD"/>
    <w:rsid w:val="004B2965"/>
    <w:rsid w:val="004B3265"/>
    <w:rsid w:val="004B3545"/>
    <w:rsid w:val="004B4224"/>
    <w:rsid w:val="004B4297"/>
    <w:rsid w:val="004B4647"/>
    <w:rsid w:val="004B4898"/>
    <w:rsid w:val="004B6B25"/>
    <w:rsid w:val="004B7455"/>
    <w:rsid w:val="004B74FF"/>
    <w:rsid w:val="004B7926"/>
    <w:rsid w:val="004B7CE4"/>
    <w:rsid w:val="004C0401"/>
    <w:rsid w:val="004C0C49"/>
    <w:rsid w:val="004C1096"/>
    <w:rsid w:val="004C183D"/>
    <w:rsid w:val="004C394F"/>
    <w:rsid w:val="004C3EC7"/>
    <w:rsid w:val="004C3EEE"/>
    <w:rsid w:val="004C483D"/>
    <w:rsid w:val="004C49EA"/>
    <w:rsid w:val="004C49FD"/>
    <w:rsid w:val="004C4D15"/>
    <w:rsid w:val="004C505F"/>
    <w:rsid w:val="004C6AD0"/>
    <w:rsid w:val="004C6DA5"/>
    <w:rsid w:val="004C795A"/>
    <w:rsid w:val="004C7F93"/>
    <w:rsid w:val="004D1126"/>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A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712"/>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38F"/>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1FD"/>
    <w:rsid w:val="00536698"/>
    <w:rsid w:val="005375FE"/>
    <w:rsid w:val="0053780E"/>
    <w:rsid w:val="00540BFC"/>
    <w:rsid w:val="0054195A"/>
    <w:rsid w:val="00541D02"/>
    <w:rsid w:val="005420DE"/>
    <w:rsid w:val="00542249"/>
    <w:rsid w:val="00542931"/>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495"/>
    <w:rsid w:val="00554C49"/>
    <w:rsid w:val="00554E06"/>
    <w:rsid w:val="00554E4B"/>
    <w:rsid w:val="0055519C"/>
    <w:rsid w:val="005554C1"/>
    <w:rsid w:val="00555F67"/>
    <w:rsid w:val="00556E32"/>
    <w:rsid w:val="0055720F"/>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377E"/>
    <w:rsid w:val="005746C4"/>
    <w:rsid w:val="00574B50"/>
    <w:rsid w:val="00577835"/>
    <w:rsid w:val="00580793"/>
    <w:rsid w:val="00581470"/>
    <w:rsid w:val="00581B62"/>
    <w:rsid w:val="00581BAD"/>
    <w:rsid w:val="00581D62"/>
    <w:rsid w:val="00581DC7"/>
    <w:rsid w:val="00582087"/>
    <w:rsid w:val="00582F21"/>
    <w:rsid w:val="00582F53"/>
    <w:rsid w:val="005831DD"/>
    <w:rsid w:val="00584320"/>
    <w:rsid w:val="00585484"/>
    <w:rsid w:val="00585712"/>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1948"/>
    <w:rsid w:val="005C22F9"/>
    <w:rsid w:val="005C263C"/>
    <w:rsid w:val="005C2679"/>
    <w:rsid w:val="005C298C"/>
    <w:rsid w:val="005C2F12"/>
    <w:rsid w:val="005C3302"/>
    <w:rsid w:val="005C4BFB"/>
    <w:rsid w:val="005C5870"/>
    <w:rsid w:val="005C7328"/>
    <w:rsid w:val="005D0469"/>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28E"/>
    <w:rsid w:val="005F18D4"/>
    <w:rsid w:val="005F21A5"/>
    <w:rsid w:val="005F2470"/>
    <w:rsid w:val="005F28C6"/>
    <w:rsid w:val="005F3F16"/>
    <w:rsid w:val="005F52CC"/>
    <w:rsid w:val="005F5D17"/>
    <w:rsid w:val="005F5E30"/>
    <w:rsid w:val="005F5E6F"/>
    <w:rsid w:val="005F6510"/>
    <w:rsid w:val="005F681C"/>
    <w:rsid w:val="005F6BD4"/>
    <w:rsid w:val="005F7188"/>
    <w:rsid w:val="005F7985"/>
    <w:rsid w:val="00600CEB"/>
    <w:rsid w:val="00601C9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810"/>
    <w:rsid w:val="00614CD1"/>
    <w:rsid w:val="006151F2"/>
    <w:rsid w:val="0061567B"/>
    <w:rsid w:val="00615AC8"/>
    <w:rsid w:val="0062040C"/>
    <w:rsid w:val="0062152A"/>
    <w:rsid w:val="00621753"/>
    <w:rsid w:val="00623583"/>
    <w:rsid w:val="00624290"/>
    <w:rsid w:val="0062462F"/>
    <w:rsid w:val="00624BA1"/>
    <w:rsid w:val="00626399"/>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5EB5"/>
    <w:rsid w:val="00646305"/>
    <w:rsid w:val="00646864"/>
    <w:rsid w:val="00646A6C"/>
    <w:rsid w:val="00646ACA"/>
    <w:rsid w:val="0064718B"/>
    <w:rsid w:val="006475E6"/>
    <w:rsid w:val="006508B9"/>
    <w:rsid w:val="00650CA1"/>
    <w:rsid w:val="0065143C"/>
    <w:rsid w:val="00651854"/>
    <w:rsid w:val="0065239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4F0"/>
    <w:rsid w:val="0066699A"/>
    <w:rsid w:val="00666DFC"/>
    <w:rsid w:val="00666EBB"/>
    <w:rsid w:val="0066779E"/>
    <w:rsid w:val="00667FAF"/>
    <w:rsid w:val="0067096D"/>
    <w:rsid w:val="00670AF4"/>
    <w:rsid w:val="006719E0"/>
    <w:rsid w:val="00671EC0"/>
    <w:rsid w:val="0067269D"/>
    <w:rsid w:val="00672988"/>
    <w:rsid w:val="00672C64"/>
    <w:rsid w:val="006743F4"/>
    <w:rsid w:val="00674E6A"/>
    <w:rsid w:val="00675CF4"/>
    <w:rsid w:val="00676A64"/>
    <w:rsid w:val="00677925"/>
    <w:rsid w:val="006779BF"/>
    <w:rsid w:val="00680F46"/>
    <w:rsid w:val="006813FB"/>
    <w:rsid w:val="00681FDC"/>
    <w:rsid w:val="00682B53"/>
    <w:rsid w:val="00682F27"/>
    <w:rsid w:val="006859DB"/>
    <w:rsid w:val="00685D3D"/>
    <w:rsid w:val="0068678D"/>
    <w:rsid w:val="006871F8"/>
    <w:rsid w:val="00687488"/>
    <w:rsid w:val="006904ED"/>
    <w:rsid w:val="00690E2E"/>
    <w:rsid w:val="0069126A"/>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3DAC"/>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7C4"/>
    <w:rsid w:val="006E5823"/>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06DD4"/>
    <w:rsid w:val="007108D3"/>
    <w:rsid w:val="0071118B"/>
    <w:rsid w:val="00711C66"/>
    <w:rsid w:val="00711E13"/>
    <w:rsid w:val="00712EDA"/>
    <w:rsid w:val="007136D0"/>
    <w:rsid w:val="007155A9"/>
    <w:rsid w:val="007158E1"/>
    <w:rsid w:val="00716AA6"/>
    <w:rsid w:val="0071705B"/>
    <w:rsid w:val="0071763C"/>
    <w:rsid w:val="00720505"/>
    <w:rsid w:val="00720AD9"/>
    <w:rsid w:val="00721879"/>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438"/>
    <w:rsid w:val="00735C6F"/>
    <w:rsid w:val="00735FB7"/>
    <w:rsid w:val="007364F0"/>
    <w:rsid w:val="00737A31"/>
    <w:rsid w:val="00742A6A"/>
    <w:rsid w:val="00742B44"/>
    <w:rsid w:val="00745AA9"/>
    <w:rsid w:val="0074656E"/>
    <w:rsid w:val="007472D5"/>
    <w:rsid w:val="00752B03"/>
    <w:rsid w:val="00753454"/>
    <w:rsid w:val="00753BB5"/>
    <w:rsid w:val="007544F1"/>
    <w:rsid w:val="00755E4A"/>
    <w:rsid w:val="00756832"/>
    <w:rsid w:val="00757F0B"/>
    <w:rsid w:val="007611BD"/>
    <w:rsid w:val="007626D0"/>
    <w:rsid w:val="00762C55"/>
    <w:rsid w:val="007651CA"/>
    <w:rsid w:val="00767519"/>
    <w:rsid w:val="007677F6"/>
    <w:rsid w:val="007704E1"/>
    <w:rsid w:val="00770E5C"/>
    <w:rsid w:val="007716EA"/>
    <w:rsid w:val="00772331"/>
    <w:rsid w:val="00772569"/>
    <w:rsid w:val="00772E8C"/>
    <w:rsid w:val="00772FDB"/>
    <w:rsid w:val="0077316B"/>
    <w:rsid w:val="007736D3"/>
    <w:rsid w:val="0077500F"/>
    <w:rsid w:val="0077548E"/>
    <w:rsid w:val="00777169"/>
    <w:rsid w:val="00777315"/>
    <w:rsid w:val="007802E4"/>
    <w:rsid w:val="00780919"/>
    <w:rsid w:val="00781589"/>
    <w:rsid w:val="0078168D"/>
    <w:rsid w:val="007820D0"/>
    <w:rsid w:val="007826C8"/>
    <w:rsid w:val="00782CB6"/>
    <w:rsid w:val="00784190"/>
    <w:rsid w:val="0078457B"/>
    <w:rsid w:val="00784756"/>
    <w:rsid w:val="0078539D"/>
    <w:rsid w:val="007856C1"/>
    <w:rsid w:val="00785B0F"/>
    <w:rsid w:val="007860CF"/>
    <w:rsid w:val="00787051"/>
    <w:rsid w:val="00787313"/>
    <w:rsid w:val="0079018D"/>
    <w:rsid w:val="007901DC"/>
    <w:rsid w:val="00791A00"/>
    <w:rsid w:val="00791DDB"/>
    <w:rsid w:val="00792CEE"/>
    <w:rsid w:val="007936A8"/>
    <w:rsid w:val="00794B1D"/>
    <w:rsid w:val="007962B4"/>
    <w:rsid w:val="00796F15"/>
    <w:rsid w:val="00797E22"/>
    <w:rsid w:val="007A138F"/>
    <w:rsid w:val="007A1640"/>
    <w:rsid w:val="007A1AE4"/>
    <w:rsid w:val="007A2A43"/>
    <w:rsid w:val="007A2C7B"/>
    <w:rsid w:val="007A32C0"/>
    <w:rsid w:val="007A39AD"/>
    <w:rsid w:val="007A39DF"/>
    <w:rsid w:val="007A43ED"/>
    <w:rsid w:val="007A4BDD"/>
    <w:rsid w:val="007A6CFD"/>
    <w:rsid w:val="007A72EE"/>
    <w:rsid w:val="007B0397"/>
    <w:rsid w:val="007B0ADB"/>
    <w:rsid w:val="007B26EE"/>
    <w:rsid w:val="007B3502"/>
    <w:rsid w:val="007B3E6D"/>
    <w:rsid w:val="007B44ED"/>
    <w:rsid w:val="007B491A"/>
    <w:rsid w:val="007B4B89"/>
    <w:rsid w:val="007B5370"/>
    <w:rsid w:val="007B61F5"/>
    <w:rsid w:val="007B63FA"/>
    <w:rsid w:val="007B7317"/>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5C1"/>
    <w:rsid w:val="007D1972"/>
    <w:rsid w:val="007D1F33"/>
    <w:rsid w:val="007D3307"/>
    <w:rsid w:val="007D399C"/>
    <w:rsid w:val="007D44CE"/>
    <w:rsid w:val="007D54F8"/>
    <w:rsid w:val="007D5E27"/>
    <w:rsid w:val="007D6F64"/>
    <w:rsid w:val="007E123C"/>
    <w:rsid w:val="007E1782"/>
    <w:rsid w:val="007E2053"/>
    <w:rsid w:val="007E25AB"/>
    <w:rsid w:val="007E2BC3"/>
    <w:rsid w:val="007E2F41"/>
    <w:rsid w:val="007E44FC"/>
    <w:rsid w:val="007E58D3"/>
    <w:rsid w:val="007E5AC2"/>
    <w:rsid w:val="007E79C5"/>
    <w:rsid w:val="007F0798"/>
    <w:rsid w:val="007F0CC7"/>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392"/>
    <w:rsid w:val="008277A8"/>
    <w:rsid w:val="008278B6"/>
    <w:rsid w:val="008307ED"/>
    <w:rsid w:val="00830B3B"/>
    <w:rsid w:val="0083350F"/>
    <w:rsid w:val="00834358"/>
    <w:rsid w:val="008346BD"/>
    <w:rsid w:val="00834923"/>
    <w:rsid w:val="008354E7"/>
    <w:rsid w:val="008359EB"/>
    <w:rsid w:val="00836B7A"/>
    <w:rsid w:val="00837B90"/>
    <w:rsid w:val="008407FD"/>
    <w:rsid w:val="008409AA"/>
    <w:rsid w:val="00840FB8"/>
    <w:rsid w:val="00842DEF"/>
    <w:rsid w:val="00842E0C"/>
    <w:rsid w:val="00843499"/>
    <w:rsid w:val="00843A7A"/>
    <w:rsid w:val="008447F5"/>
    <w:rsid w:val="00846292"/>
    <w:rsid w:val="0085050A"/>
    <w:rsid w:val="008506E1"/>
    <w:rsid w:val="00850D96"/>
    <w:rsid w:val="008515EE"/>
    <w:rsid w:val="00851A8E"/>
    <w:rsid w:val="00851EC7"/>
    <w:rsid w:val="008528D3"/>
    <w:rsid w:val="00853063"/>
    <w:rsid w:val="00854553"/>
    <w:rsid w:val="00855B86"/>
    <w:rsid w:val="008568DE"/>
    <w:rsid w:val="00856D47"/>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282C"/>
    <w:rsid w:val="00874009"/>
    <w:rsid w:val="00874158"/>
    <w:rsid w:val="008743F3"/>
    <w:rsid w:val="0087444A"/>
    <w:rsid w:val="00874746"/>
    <w:rsid w:val="00875139"/>
    <w:rsid w:val="00875410"/>
    <w:rsid w:val="00880EDF"/>
    <w:rsid w:val="008811FD"/>
    <w:rsid w:val="00882DE6"/>
    <w:rsid w:val="00883A20"/>
    <w:rsid w:val="00883D4D"/>
    <w:rsid w:val="00884655"/>
    <w:rsid w:val="00884B59"/>
    <w:rsid w:val="008850BA"/>
    <w:rsid w:val="00885580"/>
    <w:rsid w:val="00885876"/>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3EA"/>
    <w:rsid w:val="008979FC"/>
    <w:rsid w:val="00897C71"/>
    <w:rsid w:val="008A0F54"/>
    <w:rsid w:val="008A16F9"/>
    <w:rsid w:val="008A1D3E"/>
    <w:rsid w:val="008A2A3B"/>
    <w:rsid w:val="008A3038"/>
    <w:rsid w:val="008A393F"/>
    <w:rsid w:val="008A4B16"/>
    <w:rsid w:val="008A4D63"/>
    <w:rsid w:val="008A4E11"/>
    <w:rsid w:val="008A6B07"/>
    <w:rsid w:val="008A6D62"/>
    <w:rsid w:val="008B13E9"/>
    <w:rsid w:val="008B2257"/>
    <w:rsid w:val="008B2436"/>
    <w:rsid w:val="008B3B51"/>
    <w:rsid w:val="008B4057"/>
    <w:rsid w:val="008B4145"/>
    <w:rsid w:val="008B5071"/>
    <w:rsid w:val="008B5076"/>
    <w:rsid w:val="008B5290"/>
    <w:rsid w:val="008B64E8"/>
    <w:rsid w:val="008B6A40"/>
    <w:rsid w:val="008B72EC"/>
    <w:rsid w:val="008C18E0"/>
    <w:rsid w:val="008C1990"/>
    <w:rsid w:val="008C2258"/>
    <w:rsid w:val="008C2CFD"/>
    <w:rsid w:val="008C3FDC"/>
    <w:rsid w:val="008C47AD"/>
    <w:rsid w:val="008C603A"/>
    <w:rsid w:val="008C6FD5"/>
    <w:rsid w:val="008C71C8"/>
    <w:rsid w:val="008D167D"/>
    <w:rsid w:val="008D2218"/>
    <w:rsid w:val="008D3116"/>
    <w:rsid w:val="008D35E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988"/>
    <w:rsid w:val="008E4A31"/>
    <w:rsid w:val="008E5657"/>
    <w:rsid w:val="008E5E51"/>
    <w:rsid w:val="008F00DB"/>
    <w:rsid w:val="008F0CE0"/>
    <w:rsid w:val="008F1173"/>
    <w:rsid w:val="008F1264"/>
    <w:rsid w:val="008F2511"/>
    <w:rsid w:val="008F2908"/>
    <w:rsid w:val="008F353F"/>
    <w:rsid w:val="008F42CE"/>
    <w:rsid w:val="008F47C6"/>
    <w:rsid w:val="008F4A67"/>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B28"/>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3FBB"/>
    <w:rsid w:val="00934D97"/>
    <w:rsid w:val="00935D15"/>
    <w:rsid w:val="0093727C"/>
    <w:rsid w:val="00937297"/>
    <w:rsid w:val="00937646"/>
    <w:rsid w:val="00937ED9"/>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6CE"/>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8E3"/>
    <w:rsid w:val="00971DDF"/>
    <w:rsid w:val="0097225C"/>
    <w:rsid w:val="009731D6"/>
    <w:rsid w:val="00973FC6"/>
    <w:rsid w:val="00974746"/>
    <w:rsid w:val="00975119"/>
    <w:rsid w:val="00976284"/>
    <w:rsid w:val="009763ED"/>
    <w:rsid w:val="00976F04"/>
    <w:rsid w:val="00976FCC"/>
    <w:rsid w:val="00977758"/>
    <w:rsid w:val="009777F4"/>
    <w:rsid w:val="00977AD8"/>
    <w:rsid w:val="00980A10"/>
    <w:rsid w:val="00981130"/>
    <w:rsid w:val="0098229C"/>
    <w:rsid w:val="0098269E"/>
    <w:rsid w:val="0098289D"/>
    <w:rsid w:val="009835E0"/>
    <w:rsid w:val="00983D46"/>
    <w:rsid w:val="00983DCA"/>
    <w:rsid w:val="00985A30"/>
    <w:rsid w:val="00985EF7"/>
    <w:rsid w:val="00986093"/>
    <w:rsid w:val="00986146"/>
    <w:rsid w:val="00986A45"/>
    <w:rsid w:val="00986CF9"/>
    <w:rsid w:val="0098727B"/>
    <w:rsid w:val="00987416"/>
    <w:rsid w:val="00990C0E"/>
    <w:rsid w:val="00990D75"/>
    <w:rsid w:val="00991093"/>
    <w:rsid w:val="0099163B"/>
    <w:rsid w:val="00991741"/>
    <w:rsid w:val="00992343"/>
    <w:rsid w:val="0099383D"/>
    <w:rsid w:val="009938B1"/>
    <w:rsid w:val="00995F4C"/>
    <w:rsid w:val="00996258"/>
    <w:rsid w:val="00996306"/>
    <w:rsid w:val="00996744"/>
    <w:rsid w:val="00997518"/>
    <w:rsid w:val="00997CF4"/>
    <w:rsid w:val="009A0DC2"/>
    <w:rsid w:val="009A1169"/>
    <w:rsid w:val="009A164C"/>
    <w:rsid w:val="009A1AAC"/>
    <w:rsid w:val="009A2566"/>
    <w:rsid w:val="009A2BB6"/>
    <w:rsid w:val="009A2CB8"/>
    <w:rsid w:val="009A3789"/>
    <w:rsid w:val="009A45A2"/>
    <w:rsid w:val="009A65E4"/>
    <w:rsid w:val="009A6919"/>
    <w:rsid w:val="009A6AC7"/>
    <w:rsid w:val="009B0066"/>
    <w:rsid w:val="009B0408"/>
    <w:rsid w:val="009B0843"/>
    <w:rsid w:val="009B0DEE"/>
    <w:rsid w:val="009B0E27"/>
    <w:rsid w:val="009B1335"/>
    <w:rsid w:val="009B176D"/>
    <w:rsid w:val="009B1BC5"/>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C78C7"/>
    <w:rsid w:val="009D0697"/>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A3E"/>
    <w:rsid w:val="009E7F23"/>
    <w:rsid w:val="009F0768"/>
    <w:rsid w:val="009F102A"/>
    <w:rsid w:val="009F1145"/>
    <w:rsid w:val="009F151C"/>
    <w:rsid w:val="009F2A19"/>
    <w:rsid w:val="009F2FDB"/>
    <w:rsid w:val="009F30E3"/>
    <w:rsid w:val="009F38B8"/>
    <w:rsid w:val="009F514E"/>
    <w:rsid w:val="009F51E7"/>
    <w:rsid w:val="009F60A5"/>
    <w:rsid w:val="009F7867"/>
    <w:rsid w:val="009F7D66"/>
    <w:rsid w:val="00A00BD2"/>
    <w:rsid w:val="00A00E56"/>
    <w:rsid w:val="00A027F3"/>
    <w:rsid w:val="00A032E1"/>
    <w:rsid w:val="00A03978"/>
    <w:rsid w:val="00A03AB1"/>
    <w:rsid w:val="00A046A1"/>
    <w:rsid w:val="00A04D7E"/>
    <w:rsid w:val="00A05147"/>
    <w:rsid w:val="00A051D9"/>
    <w:rsid w:val="00A05B7D"/>
    <w:rsid w:val="00A05DF3"/>
    <w:rsid w:val="00A061DA"/>
    <w:rsid w:val="00A07E08"/>
    <w:rsid w:val="00A10D79"/>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98B"/>
    <w:rsid w:val="00A25F05"/>
    <w:rsid w:val="00A26491"/>
    <w:rsid w:val="00A30B2D"/>
    <w:rsid w:val="00A311AE"/>
    <w:rsid w:val="00A312A6"/>
    <w:rsid w:val="00A3130E"/>
    <w:rsid w:val="00A3193B"/>
    <w:rsid w:val="00A324CF"/>
    <w:rsid w:val="00A327C2"/>
    <w:rsid w:val="00A32E8B"/>
    <w:rsid w:val="00A32ED6"/>
    <w:rsid w:val="00A33776"/>
    <w:rsid w:val="00A344A5"/>
    <w:rsid w:val="00A346C3"/>
    <w:rsid w:val="00A347C4"/>
    <w:rsid w:val="00A34D4A"/>
    <w:rsid w:val="00A36155"/>
    <w:rsid w:val="00A3629E"/>
    <w:rsid w:val="00A365AD"/>
    <w:rsid w:val="00A42A85"/>
    <w:rsid w:val="00A42D07"/>
    <w:rsid w:val="00A44B43"/>
    <w:rsid w:val="00A45000"/>
    <w:rsid w:val="00A4503E"/>
    <w:rsid w:val="00A450C0"/>
    <w:rsid w:val="00A45468"/>
    <w:rsid w:val="00A45CDA"/>
    <w:rsid w:val="00A471A8"/>
    <w:rsid w:val="00A477E3"/>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4A8"/>
    <w:rsid w:val="00A71140"/>
    <w:rsid w:val="00A7205E"/>
    <w:rsid w:val="00A723BB"/>
    <w:rsid w:val="00A725B6"/>
    <w:rsid w:val="00A74692"/>
    <w:rsid w:val="00A75A52"/>
    <w:rsid w:val="00A760C6"/>
    <w:rsid w:val="00A7618B"/>
    <w:rsid w:val="00A7640B"/>
    <w:rsid w:val="00A766BE"/>
    <w:rsid w:val="00A766C1"/>
    <w:rsid w:val="00A773A8"/>
    <w:rsid w:val="00A7778B"/>
    <w:rsid w:val="00A803BC"/>
    <w:rsid w:val="00A80969"/>
    <w:rsid w:val="00A81D1D"/>
    <w:rsid w:val="00A8496E"/>
    <w:rsid w:val="00A84D93"/>
    <w:rsid w:val="00A85798"/>
    <w:rsid w:val="00A8609D"/>
    <w:rsid w:val="00A86EA7"/>
    <w:rsid w:val="00A91244"/>
    <w:rsid w:val="00A91774"/>
    <w:rsid w:val="00A91C7F"/>
    <w:rsid w:val="00A91F50"/>
    <w:rsid w:val="00A92066"/>
    <w:rsid w:val="00A92776"/>
    <w:rsid w:val="00A92EE2"/>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A7887"/>
    <w:rsid w:val="00AB0A32"/>
    <w:rsid w:val="00AB0B90"/>
    <w:rsid w:val="00AB0E56"/>
    <w:rsid w:val="00AB0ED5"/>
    <w:rsid w:val="00AB18AC"/>
    <w:rsid w:val="00AB1EB7"/>
    <w:rsid w:val="00AB225F"/>
    <w:rsid w:val="00AB334C"/>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027"/>
    <w:rsid w:val="00AC429F"/>
    <w:rsid w:val="00AC4FD5"/>
    <w:rsid w:val="00AC60B4"/>
    <w:rsid w:val="00AC67B6"/>
    <w:rsid w:val="00AC7D98"/>
    <w:rsid w:val="00AC7EDC"/>
    <w:rsid w:val="00AD00C5"/>
    <w:rsid w:val="00AD165F"/>
    <w:rsid w:val="00AD2794"/>
    <w:rsid w:val="00AD2DC5"/>
    <w:rsid w:val="00AD3455"/>
    <w:rsid w:val="00AD3CAD"/>
    <w:rsid w:val="00AD5A99"/>
    <w:rsid w:val="00AD69FF"/>
    <w:rsid w:val="00AD702B"/>
    <w:rsid w:val="00AD72E6"/>
    <w:rsid w:val="00AD7AD6"/>
    <w:rsid w:val="00AD7C95"/>
    <w:rsid w:val="00AD7FCD"/>
    <w:rsid w:val="00AE2BED"/>
    <w:rsid w:val="00AE3DE1"/>
    <w:rsid w:val="00AE5439"/>
    <w:rsid w:val="00AE61B2"/>
    <w:rsid w:val="00AE78D1"/>
    <w:rsid w:val="00AE7F89"/>
    <w:rsid w:val="00AF1E35"/>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AF7E6E"/>
    <w:rsid w:val="00B011CC"/>
    <w:rsid w:val="00B02472"/>
    <w:rsid w:val="00B04048"/>
    <w:rsid w:val="00B04F3D"/>
    <w:rsid w:val="00B05702"/>
    <w:rsid w:val="00B06DD9"/>
    <w:rsid w:val="00B07CD6"/>
    <w:rsid w:val="00B07E52"/>
    <w:rsid w:val="00B10010"/>
    <w:rsid w:val="00B10457"/>
    <w:rsid w:val="00B11775"/>
    <w:rsid w:val="00B1192E"/>
    <w:rsid w:val="00B11F68"/>
    <w:rsid w:val="00B12F75"/>
    <w:rsid w:val="00B1302D"/>
    <w:rsid w:val="00B1513F"/>
    <w:rsid w:val="00B156D4"/>
    <w:rsid w:val="00B159E1"/>
    <w:rsid w:val="00B15B89"/>
    <w:rsid w:val="00B1746F"/>
    <w:rsid w:val="00B20725"/>
    <w:rsid w:val="00B2087E"/>
    <w:rsid w:val="00B20B11"/>
    <w:rsid w:val="00B20B94"/>
    <w:rsid w:val="00B2124C"/>
    <w:rsid w:val="00B2136A"/>
    <w:rsid w:val="00B21AB6"/>
    <w:rsid w:val="00B22C97"/>
    <w:rsid w:val="00B248D0"/>
    <w:rsid w:val="00B253A5"/>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37A40"/>
    <w:rsid w:val="00B40A96"/>
    <w:rsid w:val="00B4184B"/>
    <w:rsid w:val="00B422A7"/>
    <w:rsid w:val="00B42A32"/>
    <w:rsid w:val="00B42FA6"/>
    <w:rsid w:val="00B4399E"/>
    <w:rsid w:val="00B43A16"/>
    <w:rsid w:val="00B446B1"/>
    <w:rsid w:val="00B45CE1"/>
    <w:rsid w:val="00B46A75"/>
    <w:rsid w:val="00B470A7"/>
    <w:rsid w:val="00B500CD"/>
    <w:rsid w:val="00B5109D"/>
    <w:rsid w:val="00B51591"/>
    <w:rsid w:val="00B5239C"/>
    <w:rsid w:val="00B53259"/>
    <w:rsid w:val="00B53893"/>
    <w:rsid w:val="00B548C2"/>
    <w:rsid w:val="00B54B6A"/>
    <w:rsid w:val="00B55428"/>
    <w:rsid w:val="00B56D1D"/>
    <w:rsid w:val="00B56E3B"/>
    <w:rsid w:val="00B570BF"/>
    <w:rsid w:val="00B574CE"/>
    <w:rsid w:val="00B5790A"/>
    <w:rsid w:val="00B60471"/>
    <w:rsid w:val="00B60AE0"/>
    <w:rsid w:val="00B60B8F"/>
    <w:rsid w:val="00B60C63"/>
    <w:rsid w:val="00B625CC"/>
    <w:rsid w:val="00B63105"/>
    <w:rsid w:val="00B63337"/>
    <w:rsid w:val="00B6369F"/>
    <w:rsid w:val="00B639D7"/>
    <w:rsid w:val="00B64AA7"/>
    <w:rsid w:val="00B65452"/>
    <w:rsid w:val="00B6589D"/>
    <w:rsid w:val="00B66594"/>
    <w:rsid w:val="00B67748"/>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CCD"/>
    <w:rsid w:val="00B87671"/>
    <w:rsid w:val="00B90D38"/>
    <w:rsid w:val="00B90E2A"/>
    <w:rsid w:val="00B90F2A"/>
    <w:rsid w:val="00B9198D"/>
    <w:rsid w:val="00B921F7"/>
    <w:rsid w:val="00B92D25"/>
    <w:rsid w:val="00B93008"/>
    <w:rsid w:val="00B9406D"/>
    <w:rsid w:val="00B94BA7"/>
    <w:rsid w:val="00B94E0E"/>
    <w:rsid w:val="00B96413"/>
    <w:rsid w:val="00B968AE"/>
    <w:rsid w:val="00B97CA3"/>
    <w:rsid w:val="00BA1104"/>
    <w:rsid w:val="00BA14B1"/>
    <w:rsid w:val="00BA1872"/>
    <w:rsid w:val="00BA1913"/>
    <w:rsid w:val="00BA2BC9"/>
    <w:rsid w:val="00BA4641"/>
    <w:rsid w:val="00BA4A54"/>
    <w:rsid w:val="00BA7205"/>
    <w:rsid w:val="00BA7550"/>
    <w:rsid w:val="00BA76A9"/>
    <w:rsid w:val="00BA7B41"/>
    <w:rsid w:val="00BA7F54"/>
    <w:rsid w:val="00BB0595"/>
    <w:rsid w:val="00BB26EA"/>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679E"/>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70C"/>
    <w:rsid w:val="00C15D8E"/>
    <w:rsid w:val="00C17012"/>
    <w:rsid w:val="00C178FB"/>
    <w:rsid w:val="00C17DF9"/>
    <w:rsid w:val="00C201EB"/>
    <w:rsid w:val="00C20ACC"/>
    <w:rsid w:val="00C22B28"/>
    <w:rsid w:val="00C257B7"/>
    <w:rsid w:val="00C272E8"/>
    <w:rsid w:val="00C301A9"/>
    <w:rsid w:val="00C30761"/>
    <w:rsid w:val="00C30ABC"/>
    <w:rsid w:val="00C30B60"/>
    <w:rsid w:val="00C31FAA"/>
    <w:rsid w:val="00C32F6D"/>
    <w:rsid w:val="00C33034"/>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8FF"/>
    <w:rsid w:val="00C46AB2"/>
    <w:rsid w:val="00C46B7E"/>
    <w:rsid w:val="00C472EF"/>
    <w:rsid w:val="00C474D6"/>
    <w:rsid w:val="00C47538"/>
    <w:rsid w:val="00C5099B"/>
    <w:rsid w:val="00C50A4E"/>
    <w:rsid w:val="00C51C37"/>
    <w:rsid w:val="00C520B1"/>
    <w:rsid w:val="00C52223"/>
    <w:rsid w:val="00C522D6"/>
    <w:rsid w:val="00C52C52"/>
    <w:rsid w:val="00C54020"/>
    <w:rsid w:val="00C5406F"/>
    <w:rsid w:val="00C545C5"/>
    <w:rsid w:val="00C54817"/>
    <w:rsid w:val="00C54F35"/>
    <w:rsid w:val="00C55566"/>
    <w:rsid w:val="00C55EE7"/>
    <w:rsid w:val="00C56624"/>
    <w:rsid w:val="00C57A01"/>
    <w:rsid w:val="00C57A2D"/>
    <w:rsid w:val="00C60B07"/>
    <w:rsid w:val="00C61D4B"/>
    <w:rsid w:val="00C62B0A"/>
    <w:rsid w:val="00C63C52"/>
    <w:rsid w:val="00C63D6C"/>
    <w:rsid w:val="00C63F08"/>
    <w:rsid w:val="00C6528C"/>
    <w:rsid w:val="00C661E8"/>
    <w:rsid w:val="00C67FFE"/>
    <w:rsid w:val="00C70084"/>
    <w:rsid w:val="00C7090B"/>
    <w:rsid w:val="00C71F2F"/>
    <w:rsid w:val="00C7235B"/>
    <w:rsid w:val="00C72E18"/>
    <w:rsid w:val="00C731AD"/>
    <w:rsid w:val="00C7380B"/>
    <w:rsid w:val="00C74421"/>
    <w:rsid w:val="00C75F2F"/>
    <w:rsid w:val="00C75FEE"/>
    <w:rsid w:val="00C76F1D"/>
    <w:rsid w:val="00C77937"/>
    <w:rsid w:val="00C77CA4"/>
    <w:rsid w:val="00C77D26"/>
    <w:rsid w:val="00C80AE0"/>
    <w:rsid w:val="00C80BDF"/>
    <w:rsid w:val="00C815DF"/>
    <w:rsid w:val="00C81819"/>
    <w:rsid w:val="00C82850"/>
    <w:rsid w:val="00C82FEE"/>
    <w:rsid w:val="00C83153"/>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327"/>
    <w:rsid w:val="00C95609"/>
    <w:rsid w:val="00C96F79"/>
    <w:rsid w:val="00C97CF9"/>
    <w:rsid w:val="00CA17DD"/>
    <w:rsid w:val="00CA1863"/>
    <w:rsid w:val="00CA1941"/>
    <w:rsid w:val="00CA2584"/>
    <w:rsid w:val="00CA26CE"/>
    <w:rsid w:val="00CA391D"/>
    <w:rsid w:val="00CA3ACD"/>
    <w:rsid w:val="00CA4F8B"/>
    <w:rsid w:val="00CA5445"/>
    <w:rsid w:val="00CA58D8"/>
    <w:rsid w:val="00CA7F62"/>
    <w:rsid w:val="00CB0007"/>
    <w:rsid w:val="00CB09DA"/>
    <w:rsid w:val="00CB0BD9"/>
    <w:rsid w:val="00CB1CAC"/>
    <w:rsid w:val="00CB1DE8"/>
    <w:rsid w:val="00CB1E3B"/>
    <w:rsid w:val="00CB1F1D"/>
    <w:rsid w:val="00CB5AC6"/>
    <w:rsid w:val="00CB6795"/>
    <w:rsid w:val="00CB71F8"/>
    <w:rsid w:val="00CB7B2A"/>
    <w:rsid w:val="00CC0349"/>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2323"/>
    <w:rsid w:val="00CE2346"/>
    <w:rsid w:val="00CE46E7"/>
    <w:rsid w:val="00CE6F0F"/>
    <w:rsid w:val="00CF002F"/>
    <w:rsid w:val="00CF0246"/>
    <w:rsid w:val="00CF1E1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BF2"/>
    <w:rsid w:val="00D16FDD"/>
    <w:rsid w:val="00D20016"/>
    <w:rsid w:val="00D207A7"/>
    <w:rsid w:val="00D2279F"/>
    <w:rsid w:val="00D22AF1"/>
    <w:rsid w:val="00D22E93"/>
    <w:rsid w:val="00D242DA"/>
    <w:rsid w:val="00D247EC"/>
    <w:rsid w:val="00D24E38"/>
    <w:rsid w:val="00D26448"/>
    <w:rsid w:val="00D264CE"/>
    <w:rsid w:val="00D26670"/>
    <w:rsid w:val="00D266FD"/>
    <w:rsid w:val="00D2670E"/>
    <w:rsid w:val="00D26910"/>
    <w:rsid w:val="00D27B8B"/>
    <w:rsid w:val="00D305C4"/>
    <w:rsid w:val="00D3076D"/>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C04"/>
    <w:rsid w:val="00D42EB8"/>
    <w:rsid w:val="00D43D3C"/>
    <w:rsid w:val="00D43E0B"/>
    <w:rsid w:val="00D43EB6"/>
    <w:rsid w:val="00D441E2"/>
    <w:rsid w:val="00D44932"/>
    <w:rsid w:val="00D46111"/>
    <w:rsid w:val="00D4662F"/>
    <w:rsid w:val="00D46F1B"/>
    <w:rsid w:val="00D475FB"/>
    <w:rsid w:val="00D47C16"/>
    <w:rsid w:val="00D50167"/>
    <w:rsid w:val="00D502AF"/>
    <w:rsid w:val="00D50384"/>
    <w:rsid w:val="00D50546"/>
    <w:rsid w:val="00D50764"/>
    <w:rsid w:val="00D50C12"/>
    <w:rsid w:val="00D51034"/>
    <w:rsid w:val="00D514A9"/>
    <w:rsid w:val="00D51A77"/>
    <w:rsid w:val="00D5267B"/>
    <w:rsid w:val="00D53649"/>
    <w:rsid w:val="00D53830"/>
    <w:rsid w:val="00D54677"/>
    <w:rsid w:val="00D54FB3"/>
    <w:rsid w:val="00D55889"/>
    <w:rsid w:val="00D56B5F"/>
    <w:rsid w:val="00D57A3F"/>
    <w:rsid w:val="00D57AF0"/>
    <w:rsid w:val="00D61815"/>
    <w:rsid w:val="00D627E3"/>
    <w:rsid w:val="00D62ECD"/>
    <w:rsid w:val="00D64426"/>
    <w:rsid w:val="00D64475"/>
    <w:rsid w:val="00D65D78"/>
    <w:rsid w:val="00D66AAA"/>
    <w:rsid w:val="00D66B04"/>
    <w:rsid w:val="00D66B79"/>
    <w:rsid w:val="00D6758D"/>
    <w:rsid w:val="00D67BC5"/>
    <w:rsid w:val="00D7021B"/>
    <w:rsid w:val="00D70D33"/>
    <w:rsid w:val="00D71862"/>
    <w:rsid w:val="00D71E7F"/>
    <w:rsid w:val="00D71FBA"/>
    <w:rsid w:val="00D7239B"/>
    <w:rsid w:val="00D73077"/>
    <w:rsid w:val="00D736A2"/>
    <w:rsid w:val="00D73C57"/>
    <w:rsid w:val="00D74082"/>
    <w:rsid w:val="00D742FF"/>
    <w:rsid w:val="00D758B3"/>
    <w:rsid w:val="00D76ADC"/>
    <w:rsid w:val="00D76AE4"/>
    <w:rsid w:val="00D77413"/>
    <w:rsid w:val="00D778F2"/>
    <w:rsid w:val="00D80B04"/>
    <w:rsid w:val="00D81F10"/>
    <w:rsid w:val="00D82798"/>
    <w:rsid w:val="00D82BF2"/>
    <w:rsid w:val="00D84A57"/>
    <w:rsid w:val="00D87307"/>
    <w:rsid w:val="00D874DF"/>
    <w:rsid w:val="00D87A12"/>
    <w:rsid w:val="00D90EF9"/>
    <w:rsid w:val="00D914C1"/>
    <w:rsid w:val="00D91DB8"/>
    <w:rsid w:val="00D930E1"/>
    <w:rsid w:val="00D9354D"/>
    <w:rsid w:val="00D9415C"/>
    <w:rsid w:val="00D942CC"/>
    <w:rsid w:val="00D944E4"/>
    <w:rsid w:val="00D94D87"/>
    <w:rsid w:val="00D95B31"/>
    <w:rsid w:val="00D95DCC"/>
    <w:rsid w:val="00D962DC"/>
    <w:rsid w:val="00D97F32"/>
    <w:rsid w:val="00DA180C"/>
    <w:rsid w:val="00DA18A2"/>
    <w:rsid w:val="00DA2834"/>
    <w:rsid w:val="00DA3E7B"/>
    <w:rsid w:val="00DA3F17"/>
    <w:rsid w:val="00DA418E"/>
    <w:rsid w:val="00DA4419"/>
    <w:rsid w:val="00DA451D"/>
    <w:rsid w:val="00DA470D"/>
    <w:rsid w:val="00DA4A78"/>
    <w:rsid w:val="00DA4CC5"/>
    <w:rsid w:val="00DA56DB"/>
    <w:rsid w:val="00DA5BB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3BE"/>
    <w:rsid w:val="00DC043D"/>
    <w:rsid w:val="00DC0683"/>
    <w:rsid w:val="00DC318A"/>
    <w:rsid w:val="00DC3A9D"/>
    <w:rsid w:val="00DC4004"/>
    <w:rsid w:val="00DC4243"/>
    <w:rsid w:val="00DC5584"/>
    <w:rsid w:val="00DC6C1E"/>
    <w:rsid w:val="00DC6F54"/>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A1E"/>
    <w:rsid w:val="00DE737B"/>
    <w:rsid w:val="00DF0FBD"/>
    <w:rsid w:val="00DF100B"/>
    <w:rsid w:val="00DF11B7"/>
    <w:rsid w:val="00DF4359"/>
    <w:rsid w:val="00DF73C1"/>
    <w:rsid w:val="00DF7511"/>
    <w:rsid w:val="00DF7751"/>
    <w:rsid w:val="00E009B1"/>
    <w:rsid w:val="00E00BC3"/>
    <w:rsid w:val="00E011D7"/>
    <w:rsid w:val="00E02246"/>
    <w:rsid w:val="00E031BB"/>
    <w:rsid w:val="00E0417B"/>
    <w:rsid w:val="00E0576C"/>
    <w:rsid w:val="00E064E8"/>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1406"/>
    <w:rsid w:val="00E239D1"/>
    <w:rsid w:val="00E23E31"/>
    <w:rsid w:val="00E246B9"/>
    <w:rsid w:val="00E24CA9"/>
    <w:rsid w:val="00E250C5"/>
    <w:rsid w:val="00E25BB4"/>
    <w:rsid w:val="00E26727"/>
    <w:rsid w:val="00E26970"/>
    <w:rsid w:val="00E26F35"/>
    <w:rsid w:val="00E2728F"/>
    <w:rsid w:val="00E27791"/>
    <w:rsid w:val="00E30F2D"/>
    <w:rsid w:val="00E319DB"/>
    <w:rsid w:val="00E31AFC"/>
    <w:rsid w:val="00E31D91"/>
    <w:rsid w:val="00E31F28"/>
    <w:rsid w:val="00E3250F"/>
    <w:rsid w:val="00E3409E"/>
    <w:rsid w:val="00E34F76"/>
    <w:rsid w:val="00E376A6"/>
    <w:rsid w:val="00E37BE5"/>
    <w:rsid w:val="00E411DC"/>
    <w:rsid w:val="00E41A27"/>
    <w:rsid w:val="00E41AB4"/>
    <w:rsid w:val="00E421D3"/>
    <w:rsid w:val="00E42737"/>
    <w:rsid w:val="00E44906"/>
    <w:rsid w:val="00E45C77"/>
    <w:rsid w:val="00E4608B"/>
    <w:rsid w:val="00E46131"/>
    <w:rsid w:val="00E46D7F"/>
    <w:rsid w:val="00E501D3"/>
    <w:rsid w:val="00E53A01"/>
    <w:rsid w:val="00E564C4"/>
    <w:rsid w:val="00E56797"/>
    <w:rsid w:val="00E567C9"/>
    <w:rsid w:val="00E57E1A"/>
    <w:rsid w:val="00E604C4"/>
    <w:rsid w:val="00E6063E"/>
    <w:rsid w:val="00E60809"/>
    <w:rsid w:val="00E61300"/>
    <w:rsid w:val="00E61D3A"/>
    <w:rsid w:val="00E635B9"/>
    <w:rsid w:val="00E6456A"/>
    <w:rsid w:val="00E64701"/>
    <w:rsid w:val="00E64E26"/>
    <w:rsid w:val="00E65D15"/>
    <w:rsid w:val="00E65FAC"/>
    <w:rsid w:val="00E66CD8"/>
    <w:rsid w:val="00E67802"/>
    <w:rsid w:val="00E67EE5"/>
    <w:rsid w:val="00E7013A"/>
    <w:rsid w:val="00E72C6B"/>
    <w:rsid w:val="00E73AB7"/>
    <w:rsid w:val="00E7458E"/>
    <w:rsid w:val="00E74F5D"/>
    <w:rsid w:val="00E76034"/>
    <w:rsid w:val="00E77AC0"/>
    <w:rsid w:val="00E80440"/>
    <w:rsid w:val="00E817E0"/>
    <w:rsid w:val="00E81F17"/>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4B1C"/>
    <w:rsid w:val="00E9616B"/>
    <w:rsid w:val="00E96A29"/>
    <w:rsid w:val="00E96B28"/>
    <w:rsid w:val="00E96FE6"/>
    <w:rsid w:val="00E97123"/>
    <w:rsid w:val="00E973A1"/>
    <w:rsid w:val="00E97C1E"/>
    <w:rsid w:val="00EA0F54"/>
    <w:rsid w:val="00EA1059"/>
    <w:rsid w:val="00EA1541"/>
    <w:rsid w:val="00EA1D43"/>
    <w:rsid w:val="00EA4C04"/>
    <w:rsid w:val="00EA4EC9"/>
    <w:rsid w:val="00EA568E"/>
    <w:rsid w:val="00EA5E0F"/>
    <w:rsid w:val="00EA694F"/>
    <w:rsid w:val="00EA6FE4"/>
    <w:rsid w:val="00EA77AE"/>
    <w:rsid w:val="00EA798D"/>
    <w:rsid w:val="00EA7B07"/>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0A0"/>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34A2"/>
    <w:rsid w:val="00EF370D"/>
    <w:rsid w:val="00EF54D1"/>
    <w:rsid w:val="00EF6466"/>
    <w:rsid w:val="00EF67BB"/>
    <w:rsid w:val="00EF6905"/>
    <w:rsid w:val="00EF6EEF"/>
    <w:rsid w:val="00EF72F9"/>
    <w:rsid w:val="00EF7C1B"/>
    <w:rsid w:val="00EF7C9C"/>
    <w:rsid w:val="00F0021E"/>
    <w:rsid w:val="00F0030E"/>
    <w:rsid w:val="00F00CD1"/>
    <w:rsid w:val="00F01E6B"/>
    <w:rsid w:val="00F0241C"/>
    <w:rsid w:val="00F02C27"/>
    <w:rsid w:val="00F031EE"/>
    <w:rsid w:val="00F04AD2"/>
    <w:rsid w:val="00F051B8"/>
    <w:rsid w:val="00F05759"/>
    <w:rsid w:val="00F064EC"/>
    <w:rsid w:val="00F07F39"/>
    <w:rsid w:val="00F10CB9"/>
    <w:rsid w:val="00F10FF1"/>
    <w:rsid w:val="00F110CD"/>
    <w:rsid w:val="00F110D5"/>
    <w:rsid w:val="00F11EE8"/>
    <w:rsid w:val="00F12351"/>
    <w:rsid w:val="00F15193"/>
    <w:rsid w:val="00F16739"/>
    <w:rsid w:val="00F16DE2"/>
    <w:rsid w:val="00F2052B"/>
    <w:rsid w:val="00F218A0"/>
    <w:rsid w:val="00F22183"/>
    <w:rsid w:val="00F2260F"/>
    <w:rsid w:val="00F24201"/>
    <w:rsid w:val="00F242AD"/>
    <w:rsid w:val="00F247F2"/>
    <w:rsid w:val="00F2518F"/>
    <w:rsid w:val="00F252A8"/>
    <w:rsid w:val="00F255D9"/>
    <w:rsid w:val="00F265F7"/>
    <w:rsid w:val="00F276A8"/>
    <w:rsid w:val="00F27FA6"/>
    <w:rsid w:val="00F3372C"/>
    <w:rsid w:val="00F33DC8"/>
    <w:rsid w:val="00F34444"/>
    <w:rsid w:val="00F354C8"/>
    <w:rsid w:val="00F36B4D"/>
    <w:rsid w:val="00F378F1"/>
    <w:rsid w:val="00F403A1"/>
    <w:rsid w:val="00F403DB"/>
    <w:rsid w:val="00F4065A"/>
    <w:rsid w:val="00F4275C"/>
    <w:rsid w:val="00F434B2"/>
    <w:rsid w:val="00F45040"/>
    <w:rsid w:val="00F45693"/>
    <w:rsid w:val="00F45869"/>
    <w:rsid w:val="00F5191C"/>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408"/>
    <w:rsid w:val="00F70C73"/>
    <w:rsid w:val="00F713A3"/>
    <w:rsid w:val="00F71A8F"/>
    <w:rsid w:val="00F741D3"/>
    <w:rsid w:val="00F75330"/>
    <w:rsid w:val="00F75B66"/>
    <w:rsid w:val="00F76BD9"/>
    <w:rsid w:val="00F80318"/>
    <w:rsid w:val="00F803D0"/>
    <w:rsid w:val="00F80703"/>
    <w:rsid w:val="00F80948"/>
    <w:rsid w:val="00F81387"/>
    <w:rsid w:val="00F814DE"/>
    <w:rsid w:val="00F8167A"/>
    <w:rsid w:val="00F82134"/>
    <w:rsid w:val="00F82159"/>
    <w:rsid w:val="00F822E3"/>
    <w:rsid w:val="00F82866"/>
    <w:rsid w:val="00F828FB"/>
    <w:rsid w:val="00F841FB"/>
    <w:rsid w:val="00F84421"/>
    <w:rsid w:val="00F8449B"/>
    <w:rsid w:val="00F84B44"/>
    <w:rsid w:val="00F85691"/>
    <w:rsid w:val="00F87032"/>
    <w:rsid w:val="00F87094"/>
    <w:rsid w:val="00F87AB3"/>
    <w:rsid w:val="00F910F7"/>
    <w:rsid w:val="00F913DC"/>
    <w:rsid w:val="00F91DDA"/>
    <w:rsid w:val="00F9237A"/>
    <w:rsid w:val="00F928D7"/>
    <w:rsid w:val="00F92B9C"/>
    <w:rsid w:val="00F9397A"/>
    <w:rsid w:val="00F93A37"/>
    <w:rsid w:val="00F94182"/>
    <w:rsid w:val="00F9431F"/>
    <w:rsid w:val="00F944D9"/>
    <w:rsid w:val="00F94DB3"/>
    <w:rsid w:val="00F96500"/>
    <w:rsid w:val="00FA2C35"/>
    <w:rsid w:val="00FA31E7"/>
    <w:rsid w:val="00FA3EB9"/>
    <w:rsid w:val="00FA413A"/>
    <w:rsid w:val="00FA4144"/>
    <w:rsid w:val="00FA4DDF"/>
    <w:rsid w:val="00FA5616"/>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2C9D"/>
    <w:rsid w:val="00FC3AEE"/>
    <w:rsid w:val="00FC4D12"/>
    <w:rsid w:val="00FC6238"/>
    <w:rsid w:val="00FC7951"/>
    <w:rsid w:val="00FC7EAE"/>
    <w:rsid w:val="00FD236B"/>
    <w:rsid w:val="00FD2785"/>
    <w:rsid w:val="00FD2C87"/>
    <w:rsid w:val="00FD33FC"/>
    <w:rsid w:val="00FD3730"/>
    <w:rsid w:val="00FD3ADE"/>
    <w:rsid w:val="00FD3B08"/>
    <w:rsid w:val="00FD4168"/>
    <w:rsid w:val="00FD4385"/>
    <w:rsid w:val="00FD45D3"/>
    <w:rsid w:val="00FD4806"/>
    <w:rsid w:val="00FD4BA4"/>
    <w:rsid w:val="00FD534E"/>
    <w:rsid w:val="00FD56C7"/>
    <w:rsid w:val="00FD5CBB"/>
    <w:rsid w:val="00FD6564"/>
    <w:rsid w:val="00FD6B74"/>
    <w:rsid w:val="00FD70AE"/>
    <w:rsid w:val="00FD7327"/>
    <w:rsid w:val="00FE002E"/>
    <w:rsid w:val="00FE15C3"/>
    <w:rsid w:val="00FE2398"/>
    <w:rsid w:val="00FE247F"/>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3E3F"/>
    <w:rsid w:val="00FF4F92"/>
    <w:rsid w:val="00FF54EB"/>
    <w:rsid w:val="00FF5C35"/>
    <w:rsid w:val="00FF5D15"/>
    <w:rsid w:val="00FF6822"/>
    <w:rsid w:val="00FF73D0"/>
    <w:rsid w:val="013978D7"/>
    <w:rsid w:val="01800003"/>
    <w:rsid w:val="01A98448"/>
    <w:rsid w:val="01C1923A"/>
    <w:rsid w:val="0259D3AC"/>
    <w:rsid w:val="02CE7BBF"/>
    <w:rsid w:val="03F23D15"/>
    <w:rsid w:val="042D10D7"/>
    <w:rsid w:val="044A2E02"/>
    <w:rsid w:val="05138A6A"/>
    <w:rsid w:val="061088FC"/>
    <w:rsid w:val="06139A86"/>
    <w:rsid w:val="063E086A"/>
    <w:rsid w:val="06BBB06C"/>
    <w:rsid w:val="07AC118D"/>
    <w:rsid w:val="07E00C19"/>
    <w:rsid w:val="082A9C18"/>
    <w:rsid w:val="08522FD9"/>
    <w:rsid w:val="08642072"/>
    <w:rsid w:val="087CEE0B"/>
    <w:rsid w:val="0B7BDC3E"/>
    <w:rsid w:val="0B9E7290"/>
    <w:rsid w:val="0BF09B7A"/>
    <w:rsid w:val="0DF51398"/>
    <w:rsid w:val="0EF09EE9"/>
    <w:rsid w:val="0F29A9E0"/>
    <w:rsid w:val="0F41FCAE"/>
    <w:rsid w:val="100A6660"/>
    <w:rsid w:val="101FBE72"/>
    <w:rsid w:val="10E807B4"/>
    <w:rsid w:val="110FEDBE"/>
    <w:rsid w:val="1137FAE4"/>
    <w:rsid w:val="114D06DF"/>
    <w:rsid w:val="115F7358"/>
    <w:rsid w:val="116AC242"/>
    <w:rsid w:val="11789BB5"/>
    <w:rsid w:val="118E0471"/>
    <w:rsid w:val="11D35D92"/>
    <w:rsid w:val="121889C7"/>
    <w:rsid w:val="122584F7"/>
    <w:rsid w:val="1268FC4F"/>
    <w:rsid w:val="1323E085"/>
    <w:rsid w:val="133A4D38"/>
    <w:rsid w:val="13A4315C"/>
    <w:rsid w:val="14075A28"/>
    <w:rsid w:val="141204DA"/>
    <w:rsid w:val="1427B745"/>
    <w:rsid w:val="145A49DC"/>
    <w:rsid w:val="15145785"/>
    <w:rsid w:val="156D80CB"/>
    <w:rsid w:val="16512788"/>
    <w:rsid w:val="16B54A75"/>
    <w:rsid w:val="16CC43FA"/>
    <w:rsid w:val="171F0B0A"/>
    <w:rsid w:val="173FDF45"/>
    <w:rsid w:val="17A73C68"/>
    <w:rsid w:val="193BE98C"/>
    <w:rsid w:val="19CF94F5"/>
    <w:rsid w:val="19F2870D"/>
    <w:rsid w:val="1A219784"/>
    <w:rsid w:val="1A26F5DB"/>
    <w:rsid w:val="1A9DC21E"/>
    <w:rsid w:val="1ACB7744"/>
    <w:rsid w:val="1B875576"/>
    <w:rsid w:val="1BBC83E0"/>
    <w:rsid w:val="1C7AAD8B"/>
    <w:rsid w:val="1DB3D0BD"/>
    <w:rsid w:val="1E645502"/>
    <w:rsid w:val="1EDBF864"/>
    <w:rsid w:val="1F146311"/>
    <w:rsid w:val="1F168E20"/>
    <w:rsid w:val="1F4C94D4"/>
    <w:rsid w:val="1F781E01"/>
    <w:rsid w:val="1FAB2B10"/>
    <w:rsid w:val="1FB24E4D"/>
    <w:rsid w:val="2008B1CE"/>
    <w:rsid w:val="205DBFD0"/>
    <w:rsid w:val="20771A3E"/>
    <w:rsid w:val="2127C3B9"/>
    <w:rsid w:val="21AC15C1"/>
    <w:rsid w:val="2233F26A"/>
    <w:rsid w:val="225F865F"/>
    <w:rsid w:val="2278C379"/>
    <w:rsid w:val="22A64D88"/>
    <w:rsid w:val="23738F0E"/>
    <w:rsid w:val="23D0D6E6"/>
    <w:rsid w:val="23EE7F32"/>
    <w:rsid w:val="24DC9578"/>
    <w:rsid w:val="26656C3D"/>
    <w:rsid w:val="26FC2A67"/>
    <w:rsid w:val="271C73E1"/>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9DC92"/>
    <w:rsid w:val="2E5C07B0"/>
    <w:rsid w:val="2E9B4921"/>
    <w:rsid w:val="2E9EFACE"/>
    <w:rsid w:val="2F073C4C"/>
    <w:rsid w:val="2FD26273"/>
    <w:rsid w:val="2FFE5354"/>
    <w:rsid w:val="307E9DC6"/>
    <w:rsid w:val="30AC12B8"/>
    <w:rsid w:val="30B0ECBF"/>
    <w:rsid w:val="30CAB7F2"/>
    <w:rsid w:val="30E15CF3"/>
    <w:rsid w:val="31B35458"/>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810C2B"/>
    <w:rsid w:val="379B8FD8"/>
    <w:rsid w:val="37AEE33F"/>
    <w:rsid w:val="37F87368"/>
    <w:rsid w:val="388A746C"/>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4B221C7"/>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EE913E6"/>
    <w:rsid w:val="4F1646DA"/>
    <w:rsid w:val="4F4D2875"/>
    <w:rsid w:val="4F8D0E01"/>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0FAA35"/>
    <w:rsid w:val="5E47F217"/>
    <w:rsid w:val="5EF675D4"/>
    <w:rsid w:val="60CF4F9E"/>
    <w:rsid w:val="60F3964C"/>
    <w:rsid w:val="61190BEA"/>
    <w:rsid w:val="620F2481"/>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DDCF12D"/>
    <w:rsid w:val="6E05C879"/>
    <w:rsid w:val="6E80283A"/>
    <w:rsid w:val="6E863795"/>
    <w:rsid w:val="6E8A8CA8"/>
    <w:rsid w:val="6F444910"/>
    <w:rsid w:val="6F8DA2CB"/>
    <w:rsid w:val="6FD62B33"/>
    <w:rsid w:val="701CD8ED"/>
    <w:rsid w:val="70292B33"/>
    <w:rsid w:val="70FA7E4E"/>
    <w:rsid w:val="7188A665"/>
    <w:rsid w:val="71FC80EA"/>
    <w:rsid w:val="7246A30C"/>
    <w:rsid w:val="724713D9"/>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F68"/>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D2C87"/>
    <w:pPr>
      <w:numPr>
        <w:ilvl w:val="1"/>
      </w:numPr>
      <w:pBdr>
        <w:top w:val="none" w:sz="0" w:space="0" w:color="auto"/>
      </w:pBdr>
      <w:spacing w:before="180"/>
      <w:ind w:left="357" w:hanging="357"/>
      <w:outlineLvl w:val="1"/>
    </w:pPr>
    <w:rPr>
      <w:sz w:val="32"/>
    </w:rPr>
  </w:style>
  <w:style w:type="paragraph" w:styleId="Heading3">
    <w:name w:val="heading 3"/>
    <w:aliases w:val="Heading 3 3GPP"/>
    <w:basedOn w:val="Heading2"/>
    <w:next w:val="Normal"/>
    <w:qFormat/>
    <w:rsid w:val="00FD2C87"/>
    <w:pPr>
      <w:numPr>
        <w:ilvl w:val="2"/>
      </w:numPr>
      <w:spacing w:before="120"/>
      <w:ind w:left="357" w:hanging="357"/>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11F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1F6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ECC Caption,Ca,Caption Char Char Char,cap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ECC Caption Char,Ca Char,Caption Char Char Char Char,cap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uiPriority w:val="99"/>
    <w:unhideWhenUsed/>
    <w:rsid w:val="00B11F68"/>
    <w:pPr>
      <w:spacing w:after="120"/>
    </w:pPr>
  </w:style>
  <w:style w:type="character" w:customStyle="1" w:styleId="BodyTextChar">
    <w:name w:val="Body Text Char"/>
    <w:basedOn w:val="DefaultParagraphFont"/>
    <w:link w:val="BodyText"/>
    <w:uiPriority w:val="99"/>
    <w:rsid w:val="00B11F68"/>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D2C8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roposal">
    <w:name w:val="Proposal"/>
    <w:basedOn w:val="BodyText"/>
    <w:next w:val="Normal"/>
    <w:autoRedefine/>
    <w:qFormat/>
    <w:rsid w:val="00B11F68"/>
    <w:pPr>
      <w:numPr>
        <w:numId w:val="8"/>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B11F68"/>
    <w:pPr>
      <w:numPr>
        <w:numId w:val="9"/>
      </w:numPr>
      <w:tabs>
        <w:tab w:val="left" w:pos="2835"/>
      </w:tabs>
      <w:jc w:val="left"/>
    </w:pPr>
    <w:rPr>
      <w:lang w:eastAsia="ja-JP"/>
    </w:rPr>
  </w:style>
  <w:style w:type="character" w:styleId="Emphasis">
    <w:name w:val="Emphasis"/>
    <w:qFormat/>
    <w:rsid w:val="00E6063E"/>
    <w:rPr>
      <w:i/>
      <w:iCs/>
    </w:rPr>
  </w:style>
  <w:style w:type="character" w:styleId="Strong">
    <w:name w:val="Strong"/>
    <w:basedOn w:val="DefaultParagraphFont"/>
    <w:uiPriority w:val="22"/>
    <w:qFormat/>
    <w:rsid w:val="00E6063E"/>
    <w:rPr>
      <w:b/>
      <w:bCs/>
    </w:rPr>
  </w:style>
  <w:style w:type="paragraph" w:customStyle="1" w:styleId="xxmsolistparagraph">
    <w:name w:val="x_xmsolistparagraph"/>
    <w:basedOn w:val="Normal"/>
    <w:rsid w:val="0044141E"/>
    <w:pPr>
      <w:spacing w:before="100" w:beforeAutospacing="1" w:after="100" w:afterAutospacing="1"/>
    </w:pPr>
    <w:rPr>
      <w:rFonts w:ascii="Calibri" w:eastAsia="Calibri" w:hAnsi="Calibri" w:cs="Calibri"/>
    </w:rPr>
  </w:style>
  <w:style w:type="paragraph" w:customStyle="1" w:styleId="RAN1bullet2">
    <w:name w:val="RAN1 bullet2"/>
    <w:basedOn w:val="Normal"/>
    <w:qFormat/>
    <w:rsid w:val="008979FC"/>
    <w:pPr>
      <w:numPr>
        <w:ilvl w:val="1"/>
        <w:numId w:val="37"/>
      </w:numPr>
      <w:tabs>
        <w:tab w:val="left" w:pos="1440"/>
      </w:tabs>
    </w:pPr>
    <w:rPr>
      <w:rFonts w:ascii="Times" w:eastAsia="Batang" w:hAnsi="Times" w:cs="Times New Roman"/>
      <w:sz w:val="20"/>
      <w:szCs w:val="20"/>
    </w:rPr>
  </w:style>
  <w:style w:type="character" w:customStyle="1" w:styleId="apple-converted-space">
    <w:name w:val="apple-converted-space"/>
    <w:qFormat/>
    <w:rsid w:val="008979FC"/>
  </w:style>
  <w:style w:type="character" w:styleId="Mention">
    <w:name w:val="Mention"/>
    <w:basedOn w:val="DefaultParagraphFont"/>
    <w:uiPriority w:val="99"/>
    <w:unhideWhenUsed/>
    <w:rsid w:val="00FE24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9453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22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5856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C2C37EB-2F8A-45C6-B719-B1A3176D647A}">
  <ds:schemaRefs>
    <ds:schemaRef ds:uri="http://schemas.microsoft.com/sharepoint/events"/>
  </ds:schemaRefs>
</ds:datastoreItem>
</file>

<file path=customXml/itemProps2.xml><?xml version="1.0" encoding="utf-8"?>
<ds:datastoreItem xmlns:ds="http://schemas.openxmlformats.org/officeDocument/2006/customXml" ds:itemID="{F4B93212-E613-4EDD-B356-E2918847E2A1}">
  <ds:schemaRefs>
    <ds:schemaRef ds:uri="http://schemas.microsoft.com/sharepoint/v3/contenttype/forms"/>
  </ds:schemaRefs>
</ds:datastoreItem>
</file>

<file path=customXml/itemProps3.xml><?xml version="1.0" encoding="utf-8"?>
<ds:datastoreItem xmlns:ds="http://schemas.openxmlformats.org/officeDocument/2006/customXml" ds:itemID="{DED15B45-74AF-4B66-AD3F-58866E3A87C8}">
  <ds:schemaRefs>
    <ds:schemaRef ds:uri="http://schemas.openxmlformats.org/officeDocument/2006/bibliography"/>
  </ds:schemaRefs>
</ds:datastoreItem>
</file>

<file path=customXml/itemProps4.xml><?xml version="1.0" encoding="utf-8"?>
<ds:datastoreItem xmlns:ds="http://schemas.openxmlformats.org/officeDocument/2006/customXml" ds:itemID="{6C68E4E4-420A-4B26-83FF-2E2501120B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4203</Characters>
  <Application>Microsoft Office Word</Application>
  <DocSecurity>4</DocSecurity>
  <Lines>35</Lines>
  <Paragraphs>9</Paragraphs>
  <ScaleCrop>false</ScaleCrop>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2023-02-17T23:19:00Z</dcterms:created>
  <dcterms:modified xsi:type="dcterms:W3CDTF">2023-02-17T23:19:00Z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5c2d223e-afd1-4aa4-b752-9749c5070ee9</vt:lpwstr>
  </property>
  <property fmtid="{D5CDD505-2E9C-101B-9397-08002B2CF9AE}" pid="4" name="TdocTitle">
    <vt:lpwstr>Discussion of RAN4 LS on PSFCH configured power with multiple resource pools</vt:lpwstr>
  </property>
  <property fmtid="{D5CDD505-2E9C-101B-9397-08002B2CF9AE}" pid="5" name="MeetingPlaceDates">
    <vt:lpwstr>Athens, Greece, February 27th - March 3rd, 2023</vt:lpwstr>
  </property>
  <property fmtid="{D5CDD505-2E9C-101B-9397-08002B2CF9AE}" pid="6" name="TdocSource">
    <vt:lpwstr>Nokia, Nokia Shanghai Bell</vt:lpwstr>
  </property>
  <property fmtid="{D5CDD505-2E9C-101B-9397-08002B2CF9AE}" pid="7" name="TdocId">
    <vt:lpwstr>R1-2300506</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AgendaItem">
    <vt:lpwstr>5</vt:lpwstr>
  </property>
</Properties>
</file>