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B3EAE" w14:textId="09508C00" w:rsidR="00BD4A5B" w:rsidRPr="00BD4A5B" w:rsidRDefault="00BD4A5B" w:rsidP="00BD4A5B">
      <w:pPr>
        <w:tabs>
          <w:tab w:val="center" w:pos="4153"/>
          <w:tab w:val="right" w:pos="7088"/>
          <w:tab w:val="right" w:pos="9781"/>
        </w:tabs>
        <w:jc w:val="left"/>
        <w:rPr>
          <w:rFonts w:ascii="Arial" w:hAnsi="Arial" w:cs="Arial"/>
          <w:b/>
          <w:bCs/>
          <w:sz w:val="22"/>
        </w:rPr>
      </w:pPr>
      <w:r w:rsidRPr="00BD4A5B">
        <w:rPr>
          <w:rFonts w:ascii="Arial" w:hAnsi="Arial" w:cs="Arial"/>
          <w:b/>
          <w:bCs/>
          <w:sz w:val="22"/>
          <w:lang w:val="en-GB"/>
        </w:rPr>
        <w:t>3GPP TSG-RAN WG1 #112</w:t>
      </w:r>
      <w:r w:rsidRPr="00BD4A5B">
        <w:rPr>
          <w:rFonts w:ascii="Arial" w:hAnsi="Arial" w:cs="Arial"/>
          <w:b/>
          <w:bCs/>
          <w:sz w:val="22"/>
          <w:lang w:val="en-GB"/>
        </w:rPr>
        <w:tab/>
      </w:r>
      <w:r w:rsidRPr="00BD4A5B">
        <w:rPr>
          <w:rFonts w:ascii="Arial" w:hAnsi="Arial" w:cs="Arial"/>
          <w:b/>
          <w:bCs/>
          <w:sz w:val="22"/>
          <w:lang w:val="en-GB"/>
        </w:rPr>
        <w:tab/>
        <w:t xml:space="preserve">                        </w:t>
      </w:r>
      <w:r w:rsidR="00F25C04">
        <w:rPr>
          <w:rFonts w:ascii="Arial" w:hAnsi="Arial" w:cs="Arial"/>
          <w:b/>
          <w:bCs/>
          <w:sz w:val="22"/>
          <w:lang w:val="en-GB"/>
        </w:rPr>
        <w:t xml:space="preserve"> </w:t>
      </w:r>
      <w:r w:rsidRPr="00BD4A5B">
        <w:rPr>
          <w:rFonts w:ascii="Arial" w:hAnsi="Arial" w:cs="Arial"/>
          <w:b/>
          <w:bCs/>
          <w:sz w:val="22"/>
          <w:lang w:val="en-GB"/>
        </w:rPr>
        <w:t xml:space="preserve"> </w:t>
      </w:r>
      <w:r w:rsidR="00F25C04" w:rsidRPr="00F25C04">
        <w:rPr>
          <w:rFonts w:ascii="Arial" w:hAnsi="Arial" w:cs="Arial"/>
          <w:b/>
          <w:bCs/>
          <w:sz w:val="22"/>
          <w:lang w:val="en-GB"/>
        </w:rPr>
        <w:t>R1-2300412</w:t>
      </w:r>
    </w:p>
    <w:p w14:paraId="53C087A8" w14:textId="77777777" w:rsidR="00BD4A5B" w:rsidRPr="00BD4A5B" w:rsidRDefault="00BD4A5B" w:rsidP="00BD4A5B">
      <w:pPr>
        <w:tabs>
          <w:tab w:val="center" w:pos="4153"/>
          <w:tab w:val="right" w:pos="7088"/>
          <w:tab w:val="right" w:pos="9781"/>
        </w:tabs>
        <w:jc w:val="left"/>
        <w:rPr>
          <w:rFonts w:ascii="Arial" w:hAnsi="Arial" w:cs="Arial"/>
          <w:b/>
          <w:bCs/>
          <w:sz w:val="22"/>
          <w:lang w:val="en-GB"/>
        </w:rPr>
      </w:pPr>
      <w:r w:rsidRPr="00BD4A5B">
        <w:rPr>
          <w:rFonts w:ascii="Arial" w:eastAsia="MS Mincho" w:hAnsi="Arial" w:cs="Arial"/>
          <w:b/>
          <w:bCs/>
          <w:sz w:val="22"/>
          <w:lang w:eastAsia="ja-JP"/>
        </w:rPr>
        <w:t>Athens, Greece, February 27</w:t>
      </w:r>
      <w:r w:rsidRPr="00BD4A5B">
        <w:rPr>
          <w:rFonts w:ascii="Arial" w:eastAsia="MS Mincho" w:hAnsi="Arial" w:cs="Arial"/>
          <w:b/>
          <w:bCs/>
          <w:sz w:val="22"/>
          <w:vertAlign w:val="superscript"/>
          <w:lang w:eastAsia="ja-JP"/>
        </w:rPr>
        <w:t>th</w:t>
      </w:r>
      <w:r w:rsidRPr="00BD4A5B">
        <w:rPr>
          <w:rFonts w:ascii="Arial" w:eastAsia="MS Mincho" w:hAnsi="Arial" w:cs="Arial"/>
          <w:b/>
          <w:bCs/>
          <w:sz w:val="22"/>
          <w:lang w:eastAsia="ja-JP"/>
        </w:rPr>
        <w:t xml:space="preserve"> – March 3</w:t>
      </w:r>
      <w:r w:rsidRPr="00BD4A5B">
        <w:rPr>
          <w:rFonts w:ascii="Arial" w:eastAsia="MS Mincho" w:hAnsi="Arial" w:cs="Arial"/>
          <w:b/>
          <w:bCs/>
          <w:sz w:val="22"/>
          <w:vertAlign w:val="superscript"/>
          <w:lang w:eastAsia="ja-JP"/>
        </w:rPr>
        <w:t>rd</w:t>
      </w:r>
      <w:r w:rsidRPr="00BD4A5B">
        <w:rPr>
          <w:rFonts w:ascii="Arial" w:eastAsia="MS Mincho" w:hAnsi="Arial" w:cs="Arial"/>
          <w:b/>
          <w:bCs/>
          <w:sz w:val="22"/>
          <w:lang w:eastAsia="ja-JP"/>
        </w:rPr>
        <w:t>, 2023</w:t>
      </w:r>
    </w:p>
    <w:p w14:paraId="5CA4A28B" w14:textId="77777777" w:rsidR="009B63F6" w:rsidRDefault="009B63F6" w:rsidP="009B63F6">
      <w:pPr>
        <w:pStyle w:val="a5"/>
        <w:tabs>
          <w:tab w:val="left" w:pos="1800"/>
        </w:tabs>
        <w:rPr>
          <w:rFonts w:cs="Arial"/>
          <w:sz w:val="22"/>
          <w:szCs w:val="22"/>
          <w:lang w:eastAsia="zh-CN"/>
        </w:rPr>
      </w:pPr>
    </w:p>
    <w:p w14:paraId="32FC9586" w14:textId="77777777" w:rsidR="009B63F6" w:rsidRDefault="009B63F6" w:rsidP="009B63F6">
      <w:pPr>
        <w:pStyle w:val="a5"/>
        <w:tabs>
          <w:tab w:val="left" w:pos="1800"/>
        </w:tabs>
        <w:ind w:left="1800" w:hanging="1800"/>
        <w:rPr>
          <w:sz w:val="22"/>
          <w:szCs w:val="22"/>
          <w:lang w:eastAsia="zh-CN"/>
        </w:rPr>
      </w:pPr>
      <w:r>
        <w:rPr>
          <w:rFonts w:cs="Arial"/>
          <w:sz w:val="22"/>
          <w:szCs w:val="22"/>
        </w:rPr>
        <w:t>Source:</w:t>
      </w:r>
      <w:r>
        <w:rPr>
          <w:rFonts w:cs="Arial"/>
          <w:sz w:val="22"/>
          <w:szCs w:val="22"/>
        </w:rPr>
        <w:tab/>
      </w:r>
      <w:r>
        <w:rPr>
          <w:rFonts w:hint="eastAsia"/>
          <w:sz w:val="22"/>
          <w:szCs w:val="22"/>
          <w:lang w:eastAsia="zh-CN"/>
        </w:rPr>
        <w:t>vivo</w:t>
      </w:r>
    </w:p>
    <w:p w14:paraId="1F010628" w14:textId="0FFB5CF0" w:rsidR="009B63F6" w:rsidRPr="00082E7C" w:rsidRDefault="009B63F6" w:rsidP="009B63F6">
      <w:pPr>
        <w:pStyle w:val="a5"/>
        <w:tabs>
          <w:tab w:val="left" w:pos="1800"/>
        </w:tabs>
        <w:ind w:left="1798" w:hangingChars="814" w:hanging="1798"/>
        <w:rPr>
          <w:rFonts w:cs="Arial"/>
          <w:sz w:val="22"/>
          <w:szCs w:val="22"/>
        </w:rPr>
      </w:pPr>
      <w:r>
        <w:rPr>
          <w:rFonts w:cs="Arial"/>
          <w:sz w:val="22"/>
          <w:szCs w:val="22"/>
        </w:rPr>
        <w:t>Title:</w:t>
      </w:r>
      <w:r>
        <w:rPr>
          <w:rFonts w:cs="Arial"/>
          <w:sz w:val="22"/>
          <w:szCs w:val="22"/>
        </w:rPr>
        <w:tab/>
      </w:r>
      <w:r w:rsidR="00F25C04" w:rsidRPr="00F25C04">
        <w:rPr>
          <w:rFonts w:cs="Arial"/>
          <w:sz w:val="22"/>
          <w:szCs w:val="22"/>
        </w:rPr>
        <w:t>Discussion on RAN2 LS reply on PDCCH skipping</w:t>
      </w:r>
    </w:p>
    <w:p w14:paraId="0555E328" w14:textId="1B0BF1D2" w:rsidR="009B63F6" w:rsidRDefault="009B63F6" w:rsidP="009B63F6">
      <w:pPr>
        <w:pStyle w:val="a5"/>
        <w:tabs>
          <w:tab w:val="left" w:pos="1800"/>
          <w:tab w:val="left" w:pos="5948"/>
        </w:tabs>
        <w:rPr>
          <w:sz w:val="22"/>
          <w:szCs w:val="22"/>
          <w:lang w:eastAsia="zh-CN"/>
        </w:rPr>
      </w:pPr>
      <w:r>
        <w:rPr>
          <w:rFonts w:cs="Arial"/>
          <w:sz w:val="22"/>
          <w:szCs w:val="22"/>
        </w:rPr>
        <w:t>Agenda Item:</w:t>
      </w:r>
      <w:r>
        <w:rPr>
          <w:rFonts w:cs="Arial"/>
          <w:sz w:val="22"/>
          <w:szCs w:val="22"/>
        </w:rPr>
        <w:tab/>
      </w:r>
      <w:r w:rsidR="00F25C04">
        <w:rPr>
          <w:rFonts w:cs="Arial"/>
          <w:sz w:val="22"/>
          <w:szCs w:val="22"/>
          <w:lang w:eastAsia="zh-CN"/>
        </w:rPr>
        <w:t>5</w:t>
      </w:r>
    </w:p>
    <w:p w14:paraId="4AF838F7" w14:textId="2D29D371" w:rsidR="009B63F6" w:rsidRDefault="009B63F6" w:rsidP="009B63F6">
      <w:pPr>
        <w:pStyle w:val="a5"/>
        <w:tabs>
          <w:tab w:val="left" w:pos="1800"/>
        </w:tabs>
        <w:rPr>
          <w:rFonts w:cs="Arial"/>
          <w:sz w:val="22"/>
          <w:szCs w:val="22"/>
          <w:lang w:eastAsia="zh-CN"/>
        </w:rPr>
      </w:pPr>
      <w:r>
        <w:rPr>
          <w:rFonts w:cs="Arial"/>
          <w:sz w:val="22"/>
          <w:szCs w:val="22"/>
        </w:rPr>
        <w:t>Document for:</w:t>
      </w:r>
      <w:r>
        <w:rPr>
          <w:rFonts w:cs="Arial"/>
          <w:sz w:val="22"/>
          <w:szCs w:val="22"/>
        </w:rPr>
        <w:tab/>
        <w:t>Discussion</w:t>
      </w:r>
      <w:r w:rsidR="00BE5EC6">
        <w:rPr>
          <w:rFonts w:cs="Arial"/>
          <w:sz w:val="22"/>
          <w:szCs w:val="22"/>
        </w:rPr>
        <w:t xml:space="preserve"> and Decision</w:t>
      </w:r>
    </w:p>
    <w:p w14:paraId="7CF7938E" w14:textId="7E19F756" w:rsidR="00ED1327" w:rsidRPr="005D63E7" w:rsidRDefault="00EE7FA7" w:rsidP="00ED1327">
      <w:pPr>
        <w:pStyle w:val="1"/>
      </w:pPr>
      <w:r w:rsidRPr="005D63E7">
        <w:t>Introduction</w:t>
      </w:r>
    </w:p>
    <w:p w14:paraId="19869423" w14:textId="3F8871CA" w:rsidR="004D5E96" w:rsidRDefault="004D5E96" w:rsidP="006E7BD3">
      <w:pPr>
        <w:rPr>
          <w:sz w:val="20"/>
          <w:szCs w:val="20"/>
        </w:rPr>
      </w:pPr>
      <w:bookmarkStart w:id="0" w:name="_Hlk510705081"/>
      <w:r>
        <w:rPr>
          <w:sz w:val="20"/>
          <w:szCs w:val="20"/>
        </w:rPr>
        <w:t xml:space="preserve">On top of receiving </w:t>
      </w:r>
      <w:r w:rsidR="00D8315D">
        <w:rPr>
          <w:sz w:val="20"/>
          <w:szCs w:val="20"/>
        </w:rPr>
        <w:t xml:space="preserve">the first </w:t>
      </w:r>
      <w:r>
        <w:rPr>
          <w:sz w:val="20"/>
          <w:szCs w:val="20"/>
        </w:rPr>
        <w:t xml:space="preserve">LS from RAN2 on PDCCH skipping [1], </w:t>
      </w:r>
      <w:r>
        <w:rPr>
          <w:rFonts w:hint="eastAsia"/>
          <w:sz w:val="20"/>
          <w:szCs w:val="20"/>
        </w:rPr>
        <w:t>RAN</w:t>
      </w:r>
      <w:r>
        <w:rPr>
          <w:sz w:val="20"/>
          <w:szCs w:val="20"/>
        </w:rPr>
        <w:t>1</w:t>
      </w:r>
      <w:r w:rsidR="00D8315D">
        <w:rPr>
          <w:sz w:val="20"/>
          <w:szCs w:val="20"/>
        </w:rPr>
        <w:t xml:space="preserve"> </w:t>
      </w:r>
      <w:r w:rsidR="000B7BD3">
        <w:rPr>
          <w:sz w:val="20"/>
          <w:szCs w:val="20"/>
        </w:rPr>
        <w:t xml:space="preserve">has </w:t>
      </w:r>
      <w:r w:rsidR="00D8315D">
        <w:rPr>
          <w:sz w:val="20"/>
          <w:szCs w:val="20"/>
        </w:rPr>
        <w:t>sent the</w:t>
      </w:r>
      <w:r w:rsidR="00D8315D" w:rsidRPr="00D8315D">
        <w:rPr>
          <w:rFonts w:ascii="Times" w:eastAsia="Batang" w:hAnsi="Times" w:cs="Times New Roman" w:hint="eastAsia"/>
          <w:kern w:val="0"/>
          <w:sz w:val="20"/>
          <w:szCs w:val="24"/>
          <w:lang w:val="en-GB" w:eastAsia="x-none"/>
        </w:rPr>
        <w:t xml:space="preserve"> </w:t>
      </w:r>
      <w:r w:rsidR="00D8315D" w:rsidRPr="009F0E01">
        <w:rPr>
          <w:rFonts w:ascii="Times" w:eastAsia="Batang" w:hAnsi="Times" w:cs="Times New Roman" w:hint="eastAsia"/>
          <w:kern w:val="0"/>
          <w:sz w:val="20"/>
          <w:szCs w:val="24"/>
          <w:lang w:val="en-GB" w:eastAsia="x-none"/>
        </w:rPr>
        <w:t>LS reply</w:t>
      </w:r>
      <w:r>
        <w:rPr>
          <w:sz w:val="20"/>
          <w:szCs w:val="20"/>
        </w:rPr>
        <w:t xml:space="preserve"> </w:t>
      </w:r>
      <w:r w:rsidR="000B7BD3">
        <w:rPr>
          <w:rFonts w:ascii="Times" w:eastAsia="Batang" w:hAnsi="Times" w:cs="Times New Roman"/>
          <w:kern w:val="0"/>
          <w:sz w:val="20"/>
          <w:szCs w:val="24"/>
          <w:lang w:val="en-GB" w:eastAsia="x-none"/>
        </w:rPr>
        <w:t>[2]</w:t>
      </w:r>
      <w:r w:rsidR="000B7BD3" w:rsidRPr="009F0E01">
        <w:rPr>
          <w:rFonts w:ascii="Times" w:eastAsia="Batang" w:hAnsi="Times" w:cs="Times New Roman" w:hint="eastAsia"/>
          <w:kern w:val="0"/>
          <w:sz w:val="20"/>
          <w:szCs w:val="24"/>
          <w:lang w:val="en-GB" w:eastAsia="x-none"/>
        </w:rPr>
        <w:t xml:space="preserve"> </w:t>
      </w:r>
      <w:r w:rsidR="00D8315D">
        <w:rPr>
          <w:sz w:val="20"/>
          <w:szCs w:val="20"/>
        </w:rPr>
        <w:t xml:space="preserve">in RAN1 </w:t>
      </w:r>
      <w:r>
        <w:rPr>
          <w:rFonts w:hint="eastAsia"/>
          <w:sz w:val="20"/>
          <w:szCs w:val="20"/>
        </w:rPr>
        <w:t>#</w:t>
      </w:r>
      <w:r>
        <w:rPr>
          <w:sz w:val="20"/>
          <w:szCs w:val="20"/>
        </w:rPr>
        <w:t>108</w:t>
      </w:r>
      <w:r>
        <w:rPr>
          <w:rFonts w:hint="eastAsia"/>
          <w:sz w:val="20"/>
          <w:szCs w:val="20"/>
        </w:rPr>
        <w:t>-</w:t>
      </w:r>
      <w:r>
        <w:rPr>
          <w:sz w:val="20"/>
          <w:szCs w:val="20"/>
        </w:rPr>
        <w:t>e meeting with providing the following answers.</w:t>
      </w:r>
    </w:p>
    <w:p w14:paraId="072B1931" w14:textId="77777777" w:rsidR="006D32B5" w:rsidRDefault="006D32B5" w:rsidP="006E7BD3">
      <w:pPr>
        <w:rPr>
          <w:sz w:val="20"/>
          <w:szCs w:val="20"/>
        </w:rPr>
      </w:pPr>
    </w:p>
    <w:tbl>
      <w:tblPr>
        <w:tblStyle w:val="afb"/>
        <w:tblW w:w="0" w:type="auto"/>
        <w:tblLook w:val="04A0" w:firstRow="1" w:lastRow="0" w:firstColumn="1" w:lastColumn="0" w:noHBand="0" w:noVBand="1"/>
      </w:tblPr>
      <w:tblGrid>
        <w:gridCol w:w="8297"/>
      </w:tblGrid>
      <w:tr w:rsidR="004D5E96" w14:paraId="2B0EF131" w14:textId="77777777" w:rsidTr="004D5E96">
        <w:tc>
          <w:tcPr>
            <w:tcW w:w="9629" w:type="dxa"/>
          </w:tcPr>
          <w:tbl>
            <w:tblPr>
              <w:tblStyle w:val="afb"/>
              <w:tblW w:w="8081" w:type="dxa"/>
              <w:tblLook w:val="04A0" w:firstRow="1" w:lastRow="0" w:firstColumn="1" w:lastColumn="0" w:noHBand="0" w:noVBand="1"/>
            </w:tblPr>
            <w:tblGrid>
              <w:gridCol w:w="8081"/>
            </w:tblGrid>
            <w:tr w:rsidR="004D5E96" w:rsidRPr="004D5E96" w14:paraId="1DFA94DA" w14:textId="77777777" w:rsidTr="004D5E96">
              <w:trPr>
                <w:trHeight w:val="877"/>
              </w:trPr>
              <w:tc>
                <w:tcPr>
                  <w:tcW w:w="8081" w:type="dxa"/>
                  <w:tcBorders>
                    <w:top w:val="single" w:sz="4" w:space="0" w:color="auto"/>
                    <w:left w:val="single" w:sz="4" w:space="0" w:color="auto"/>
                    <w:bottom w:val="single" w:sz="4" w:space="0" w:color="auto"/>
                    <w:right w:val="single" w:sz="4" w:space="0" w:color="auto"/>
                  </w:tcBorders>
                  <w:hideMark/>
                </w:tcPr>
                <w:p w14:paraId="18A21B36" w14:textId="77777777" w:rsidR="004D5E96" w:rsidRPr="004D5E96" w:rsidRDefault="004D5E96" w:rsidP="004D5E96">
                  <w:pPr>
                    <w:snapToGrid w:val="0"/>
                    <w:spacing w:before="240" w:after="180"/>
                    <w:rPr>
                      <w:rFonts w:ascii="Arial" w:eastAsia="等线" w:hAnsi="Arial" w:cs="Arial"/>
                      <w:bCs/>
                      <w:kern w:val="0"/>
                      <w:sz w:val="20"/>
                      <w:szCs w:val="20"/>
                    </w:rPr>
                  </w:pPr>
                  <w:r w:rsidRPr="004D5E96">
                    <w:rPr>
                      <w:rFonts w:ascii="Arial" w:eastAsia="等线" w:hAnsi="Arial" w:cs="Arial"/>
                      <w:bCs/>
                      <w:kern w:val="0"/>
                      <w:sz w:val="20"/>
                      <w:szCs w:val="20"/>
                    </w:rPr>
                    <w:t>Question 1:</w:t>
                  </w:r>
                  <w:r w:rsidRPr="004D5E96">
                    <w:rPr>
                      <w:rFonts w:ascii="Arial" w:eastAsia="等线" w:hAnsi="Arial" w:cs="Arial"/>
                      <w:kern w:val="0"/>
                      <w:sz w:val="20"/>
                      <w:szCs w:val="20"/>
                    </w:rPr>
                    <w:t xml:space="preserve"> RAN2 would like to know whether PDCCH skipping is applied to RNTI(s) monitored during RAR/</w:t>
                  </w:r>
                  <w:proofErr w:type="spellStart"/>
                  <w:r w:rsidRPr="004D5E96">
                    <w:rPr>
                      <w:rFonts w:ascii="Arial" w:eastAsia="等线" w:hAnsi="Arial" w:cs="Arial"/>
                      <w:kern w:val="0"/>
                      <w:sz w:val="20"/>
                      <w:szCs w:val="20"/>
                    </w:rPr>
                    <w:t>MsgB</w:t>
                  </w:r>
                  <w:proofErr w:type="spellEnd"/>
                  <w:r w:rsidRPr="004D5E96">
                    <w:rPr>
                      <w:rFonts w:ascii="Arial" w:eastAsia="等线" w:hAnsi="Arial" w:cs="Arial"/>
                      <w:kern w:val="0"/>
                      <w:sz w:val="20"/>
                      <w:szCs w:val="20"/>
                    </w:rPr>
                    <w:t xml:space="preserve"> window for RAR/</w:t>
                  </w:r>
                  <w:proofErr w:type="spellStart"/>
                  <w:r w:rsidRPr="004D5E96">
                    <w:rPr>
                      <w:rFonts w:ascii="Arial" w:eastAsia="等线" w:hAnsi="Arial" w:cs="Arial"/>
                      <w:kern w:val="0"/>
                      <w:sz w:val="20"/>
                      <w:szCs w:val="20"/>
                    </w:rPr>
                    <w:t>MsgB</w:t>
                  </w:r>
                  <w:proofErr w:type="spellEnd"/>
                  <w:r w:rsidRPr="004D5E96">
                    <w:rPr>
                      <w:rFonts w:ascii="Arial" w:eastAsia="等线" w:hAnsi="Arial" w:cs="Arial"/>
                      <w:kern w:val="0"/>
                      <w:sz w:val="20"/>
                      <w:szCs w:val="20"/>
                    </w:rPr>
                    <w:t xml:space="preserve"> reception.</w:t>
                  </w:r>
                </w:p>
              </w:tc>
            </w:tr>
          </w:tbl>
          <w:p w14:paraId="312D2572" w14:textId="77777777" w:rsidR="004D5E96" w:rsidRPr="004D5E96" w:rsidRDefault="004D5E96" w:rsidP="004D5E96">
            <w:pPr>
              <w:widowControl/>
              <w:overflowPunct w:val="0"/>
              <w:autoSpaceDE w:val="0"/>
              <w:autoSpaceDN w:val="0"/>
              <w:adjustRightInd w:val="0"/>
              <w:snapToGrid w:val="0"/>
              <w:spacing w:before="240" w:after="180"/>
              <w:textAlignment w:val="baseline"/>
              <w:rPr>
                <w:rFonts w:ascii="Arial" w:eastAsia="等线" w:hAnsi="Arial" w:cs="Arial"/>
                <w:kern w:val="0"/>
                <w:sz w:val="20"/>
                <w:szCs w:val="20"/>
              </w:rPr>
            </w:pPr>
            <w:r w:rsidRPr="004D5E96">
              <w:rPr>
                <w:rFonts w:ascii="Arial" w:eastAsia="等线" w:hAnsi="Arial" w:cs="Arial"/>
                <w:b/>
                <w:bCs/>
                <w:kern w:val="0"/>
                <w:sz w:val="20"/>
                <w:szCs w:val="20"/>
              </w:rPr>
              <w:t xml:space="preserve">Answer 1: </w:t>
            </w:r>
            <w:r w:rsidRPr="004D5E96">
              <w:rPr>
                <w:rFonts w:ascii="Arial" w:eastAsia="等线" w:hAnsi="Arial" w:cs="Arial"/>
                <w:kern w:val="0"/>
                <w:sz w:val="20"/>
                <w:szCs w:val="20"/>
              </w:rPr>
              <w:t>Yes, PDCCH skipping can be applied to C-RNTI(s) and MCS-C-RNTI(s) in at least Type3 PDCCH CSS and USS monitored during RAR/</w:t>
            </w:r>
            <w:proofErr w:type="spellStart"/>
            <w:r w:rsidRPr="004D5E96">
              <w:rPr>
                <w:rFonts w:ascii="Arial" w:eastAsia="等线" w:hAnsi="Arial" w:cs="Arial"/>
                <w:kern w:val="0"/>
                <w:sz w:val="20"/>
                <w:szCs w:val="20"/>
              </w:rPr>
              <w:t>MsgB</w:t>
            </w:r>
            <w:proofErr w:type="spellEnd"/>
            <w:r w:rsidRPr="004D5E96">
              <w:rPr>
                <w:rFonts w:ascii="Arial" w:eastAsia="等线" w:hAnsi="Arial" w:cs="Arial"/>
                <w:kern w:val="0"/>
                <w:sz w:val="20"/>
                <w:szCs w:val="20"/>
              </w:rPr>
              <w:t xml:space="preserve"> window for RAR/</w:t>
            </w:r>
            <w:proofErr w:type="spellStart"/>
            <w:r w:rsidRPr="004D5E96">
              <w:rPr>
                <w:rFonts w:ascii="Arial" w:eastAsia="等线" w:hAnsi="Arial" w:cs="Arial"/>
                <w:kern w:val="0"/>
                <w:sz w:val="20"/>
                <w:szCs w:val="20"/>
              </w:rPr>
              <w:t>MsgB</w:t>
            </w:r>
            <w:proofErr w:type="spellEnd"/>
            <w:r w:rsidRPr="004D5E96">
              <w:rPr>
                <w:rFonts w:ascii="Arial" w:eastAsia="等线" w:hAnsi="Arial" w:cs="Arial"/>
                <w:kern w:val="0"/>
                <w:sz w:val="20"/>
                <w:szCs w:val="20"/>
              </w:rPr>
              <w:t xml:space="preserve"> reception based on RAN1 agreements till RAN1#107bis-e.</w:t>
            </w:r>
          </w:p>
          <w:tbl>
            <w:tblPr>
              <w:tblStyle w:val="afb"/>
              <w:tblW w:w="8081" w:type="dxa"/>
              <w:tblLook w:val="04A0" w:firstRow="1" w:lastRow="0" w:firstColumn="1" w:lastColumn="0" w:noHBand="0" w:noVBand="1"/>
            </w:tblPr>
            <w:tblGrid>
              <w:gridCol w:w="8081"/>
            </w:tblGrid>
            <w:tr w:rsidR="004D5E96" w:rsidRPr="004D5E96" w14:paraId="6F5F0FDF" w14:textId="77777777" w:rsidTr="004D5E96">
              <w:trPr>
                <w:trHeight w:val="852"/>
              </w:trPr>
              <w:tc>
                <w:tcPr>
                  <w:tcW w:w="8081" w:type="dxa"/>
                  <w:tcBorders>
                    <w:top w:val="single" w:sz="4" w:space="0" w:color="auto"/>
                    <w:left w:val="single" w:sz="4" w:space="0" w:color="auto"/>
                    <w:bottom w:val="single" w:sz="4" w:space="0" w:color="auto"/>
                    <w:right w:val="single" w:sz="4" w:space="0" w:color="auto"/>
                  </w:tcBorders>
                  <w:hideMark/>
                </w:tcPr>
                <w:p w14:paraId="2C024D5F" w14:textId="77777777" w:rsidR="004D5E96" w:rsidRPr="004D5E96" w:rsidRDefault="004D5E96" w:rsidP="004D5E96">
                  <w:pPr>
                    <w:snapToGrid w:val="0"/>
                    <w:spacing w:before="240" w:after="180"/>
                    <w:rPr>
                      <w:rFonts w:ascii="Arial" w:eastAsia="等线" w:hAnsi="Arial" w:cs="Arial"/>
                      <w:kern w:val="0"/>
                      <w:sz w:val="20"/>
                      <w:szCs w:val="20"/>
                      <w:lang w:eastAsia="en-US"/>
                    </w:rPr>
                  </w:pPr>
                  <w:r w:rsidRPr="004D5E96">
                    <w:rPr>
                      <w:rFonts w:ascii="Arial" w:eastAsia="等线" w:hAnsi="Arial" w:cs="Arial"/>
                      <w:kern w:val="0"/>
                      <w:sz w:val="20"/>
                      <w:szCs w:val="20"/>
                      <w:lang w:eastAsia="en-US"/>
                    </w:rPr>
                    <w:t>Question 2: RAN2 would like to know if RAN1 prefers to capture the above agreements in RAN1 specification or prefer these to be captured in MAC specification.</w:t>
                  </w:r>
                </w:p>
              </w:tc>
            </w:tr>
          </w:tbl>
          <w:p w14:paraId="2CF0E077" w14:textId="77777777" w:rsidR="004D5E96" w:rsidRPr="004D5E96" w:rsidRDefault="004D5E96" w:rsidP="008B7452">
            <w:pPr>
              <w:widowControl/>
              <w:shd w:val="clear" w:color="auto" w:fill="FFFFFF"/>
              <w:autoSpaceDE w:val="0"/>
              <w:autoSpaceDN w:val="0"/>
              <w:adjustRightInd w:val="0"/>
              <w:snapToGrid w:val="0"/>
              <w:spacing w:before="100" w:beforeAutospacing="1"/>
              <w:rPr>
                <w:rFonts w:ascii="Arial" w:eastAsia="等线" w:hAnsi="Arial" w:cs="Arial"/>
                <w:b/>
                <w:bCs/>
                <w:kern w:val="0"/>
                <w:sz w:val="20"/>
                <w:szCs w:val="20"/>
              </w:rPr>
            </w:pPr>
            <w:r w:rsidRPr="004D5E96">
              <w:rPr>
                <w:rFonts w:ascii="Arial" w:eastAsia="等线" w:hAnsi="Arial" w:cs="Arial"/>
                <w:b/>
                <w:bCs/>
                <w:kern w:val="0"/>
                <w:sz w:val="20"/>
                <w:szCs w:val="20"/>
              </w:rPr>
              <w:t xml:space="preserve">Answer 2: </w:t>
            </w:r>
          </w:p>
          <w:p w14:paraId="2FDFF1D9" w14:textId="77777777" w:rsidR="004D5E96" w:rsidRPr="004D5E96" w:rsidRDefault="004D5E96" w:rsidP="004D5E96">
            <w:pPr>
              <w:widowControl/>
              <w:shd w:val="clear" w:color="auto" w:fill="FFFFFF"/>
              <w:autoSpaceDE w:val="0"/>
              <w:autoSpaceDN w:val="0"/>
              <w:adjustRightInd w:val="0"/>
              <w:snapToGrid w:val="0"/>
              <w:spacing w:before="240"/>
              <w:rPr>
                <w:rFonts w:ascii="Microsoft YaHei UI" w:eastAsia="Microsoft YaHei UI" w:hAnsi="Microsoft YaHei UI" w:cs="宋体"/>
                <w:color w:val="000000"/>
                <w:kern w:val="0"/>
                <w:szCs w:val="21"/>
              </w:rPr>
            </w:pPr>
            <w:r w:rsidRPr="004D5E96">
              <w:rPr>
                <w:rFonts w:ascii="Arial" w:eastAsia="等线" w:hAnsi="Arial" w:cs="Arial"/>
                <w:kern w:val="0"/>
                <w:sz w:val="20"/>
                <w:szCs w:val="20"/>
              </w:rPr>
              <w:t>RAN1 would discuss and conclude how to capture the above RAN2 agreements in RAN1 specification.</w:t>
            </w:r>
          </w:p>
          <w:p w14:paraId="3D4DE9A6" w14:textId="77777777" w:rsidR="004D5E96" w:rsidRPr="004D5E96" w:rsidRDefault="004D5E96" w:rsidP="004D5E96">
            <w:pPr>
              <w:widowControl/>
              <w:numPr>
                <w:ilvl w:val="0"/>
                <w:numId w:val="90"/>
              </w:numPr>
              <w:shd w:val="clear" w:color="auto" w:fill="FFFFFF"/>
              <w:autoSpaceDE w:val="0"/>
              <w:autoSpaceDN w:val="0"/>
              <w:adjustRightInd w:val="0"/>
              <w:snapToGrid w:val="0"/>
              <w:spacing w:after="160"/>
              <w:rPr>
                <w:rFonts w:ascii="Arial" w:eastAsia="等线" w:hAnsi="Arial" w:cs="Arial"/>
                <w:kern w:val="0"/>
                <w:sz w:val="20"/>
                <w:szCs w:val="20"/>
              </w:rPr>
            </w:pPr>
            <w:r w:rsidRPr="004D5E96">
              <w:rPr>
                <w:rFonts w:ascii="Arial" w:eastAsia="等线" w:hAnsi="Arial" w:cs="Arial"/>
                <w:kern w:val="0"/>
                <w:sz w:val="20"/>
                <w:szCs w:val="20"/>
              </w:rPr>
              <w:t>It is RAN1 understanding PDCCH skipping is not applied to perform PDCCH monitoring during RAR window/</w:t>
            </w:r>
            <w:proofErr w:type="spellStart"/>
            <w:r w:rsidRPr="004D5E96">
              <w:rPr>
                <w:rFonts w:ascii="Arial" w:eastAsia="等线" w:hAnsi="Arial" w:cs="Arial"/>
                <w:kern w:val="0"/>
                <w:sz w:val="20"/>
                <w:szCs w:val="20"/>
              </w:rPr>
              <w:t>MsgB</w:t>
            </w:r>
            <w:proofErr w:type="spellEnd"/>
            <w:r w:rsidRPr="004D5E96">
              <w:rPr>
                <w:rFonts w:ascii="Arial" w:eastAsia="等线" w:hAnsi="Arial" w:cs="Arial"/>
                <w:kern w:val="0"/>
                <w:sz w:val="20"/>
                <w:szCs w:val="20"/>
              </w:rPr>
              <w:t xml:space="preserve"> window/contention resolution timer or when SR is pending.</w:t>
            </w:r>
          </w:p>
          <w:tbl>
            <w:tblPr>
              <w:tblStyle w:val="afb"/>
              <w:tblW w:w="8006" w:type="dxa"/>
              <w:tblLook w:val="04A0" w:firstRow="1" w:lastRow="0" w:firstColumn="1" w:lastColumn="0" w:noHBand="0" w:noVBand="1"/>
            </w:tblPr>
            <w:tblGrid>
              <w:gridCol w:w="8006"/>
            </w:tblGrid>
            <w:tr w:rsidR="004D5E96" w:rsidRPr="004D5E96" w14:paraId="0EE767E0" w14:textId="77777777" w:rsidTr="004D5E96">
              <w:trPr>
                <w:trHeight w:val="1302"/>
              </w:trPr>
              <w:tc>
                <w:tcPr>
                  <w:tcW w:w="8006" w:type="dxa"/>
                  <w:tcBorders>
                    <w:top w:val="single" w:sz="4" w:space="0" w:color="auto"/>
                    <w:left w:val="single" w:sz="4" w:space="0" w:color="auto"/>
                    <w:bottom w:val="single" w:sz="4" w:space="0" w:color="auto"/>
                    <w:right w:val="single" w:sz="4" w:space="0" w:color="auto"/>
                  </w:tcBorders>
                  <w:hideMark/>
                </w:tcPr>
                <w:p w14:paraId="71095AA5" w14:textId="77777777" w:rsidR="004D5E96" w:rsidRPr="004D5E96" w:rsidRDefault="004D5E96" w:rsidP="004D5E96">
                  <w:pPr>
                    <w:snapToGrid w:val="0"/>
                    <w:spacing w:before="240" w:after="180"/>
                    <w:rPr>
                      <w:rFonts w:ascii="Arial" w:eastAsia="等线" w:hAnsi="Arial" w:cs="Arial"/>
                      <w:kern w:val="0"/>
                      <w:sz w:val="20"/>
                      <w:szCs w:val="20"/>
                      <w:lang w:eastAsia="en-US"/>
                    </w:rPr>
                  </w:pPr>
                  <w:r w:rsidRPr="004D5E96">
                    <w:rPr>
                      <w:rFonts w:ascii="Arial" w:eastAsia="等线" w:hAnsi="Arial" w:cs="Arial"/>
                      <w:kern w:val="0"/>
                      <w:sz w:val="20"/>
                      <w:szCs w:val="20"/>
                      <w:lang w:eastAsia="en-US"/>
                    </w:rPr>
                    <w:t>Question 3: RAN2 would like to ask RAN1 whether a) Physical layer of UE reports a value of 1 for Wake-up indication bit to higher layer or b) Physical layer of UE does not report Wake-up indication bit to higher layer, in case UE cannot monitor DCP due to PDCCH skipping; or if Approach 3 can be assumed.</w:t>
                  </w:r>
                </w:p>
              </w:tc>
            </w:tr>
          </w:tbl>
          <w:p w14:paraId="5E88C0A2" w14:textId="77777777" w:rsidR="004D5E96" w:rsidRPr="004D5E96" w:rsidRDefault="004D5E96" w:rsidP="004D5E96">
            <w:pPr>
              <w:widowControl/>
              <w:shd w:val="clear" w:color="auto" w:fill="FFFFFF"/>
              <w:autoSpaceDE w:val="0"/>
              <w:autoSpaceDN w:val="0"/>
              <w:adjustRightInd w:val="0"/>
              <w:snapToGrid w:val="0"/>
              <w:spacing w:before="240" w:after="120"/>
              <w:rPr>
                <w:rFonts w:ascii="Arial" w:hAnsi="Arial" w:cs="Arial"/>
                <w:bCs/>
                <w:kern w:val="0"/>
                <w:sz w:val="20"/>
                <w:szCs w:val="20"/>
              </w:rPr>
            </w:pPr>
            <w:r w:rsidRPr="004D5E96">
              <w:rPr>
                <w:rFonts w:ascii="Arial" w:eastAsia="等线" w:hAnsi="Arial" w:cs="Arial"/>
                <w:b/>
                <w:bCs/>
                <w:kern w:val="0"/>
                <w:sz w:val="20"/>
                <w:szCs w:val="20"/>
              </w:rPr>
              <w:t xml:space="preserve">Answer 3: </w:t>
            </w:r>
          </w:p>
          <w:p w14:paraId="3F52F2E6" w14:textId="77777777" w:rsidR="004D5E96" w:rsidRPr="004D5E96" w:rsidRDefault="004D5E96" w:rsidP="004D5E96">
            <w:pPr>
              <w:widowControl/>
              <w:numPr>
                <w:ilvl w:val="0"/>
                <w:numId w:val="90"/>
              </w:numPr>
              <w:shd w:val="clear" w:color="auto" w:fill="FFFFFF"/>
              <w:autoSpaceDE w:val="0"/>
              <w:autoSpaceDN w:val="0"/>
              <w:adjustRightInd w:val="0"/>
              <w:snapToGrid w:val="0"/>
              <w:spacing w:after="160"/>
              <w:rPr>
                <w:rFonts w:ascii="Arial" w:hAnsi="Arial" w:cs="Arial"/>
                <w:bCs/>
                <w:kern w:val="0"/>
                <w:sz w:val="20"/>
                <w:szCs w:val="20"/>
              </w:rPr>
            </w:pPr>
            <w:r w:rsidRPr="004D5E96">
              <w:rPr>
                <w:rFonts w:ascii="Arial" w:hAnsi="Arial" w:cs="Arial"/>
                <w:bCs/>
                <w:kern w:val="0"/>
                <w:sz w:val="20"/>
                <w:szCs w:val="20"/>
              </w:rPr>
              <w:t xml:space="preserve">It is RAN1 understanding that for DRX operation, </w:t>
            </w:r>
          </w:p>
          <w:p w14:paraId="6C3D388B" w14:textId="77777777" w:rsidR="004D5E96" w:rsidRPr="004D5E96" w:rsidRDefault="004D5E96" w:rsidP="004D5E96">
            <w:pPr>
              <w:widowControl/>
              <w:numPr>
                <w:ilvl w:val="1"/>
                <w:numId w:val="90"/>
              </w:numPr>
              <w:shd w:val="clear" w:color="auto" w:fill="FFFFFF"/>
              <w:autoSpaceDE w:val="0"/>
              <w:autoSpaceDN w:val="0"/>
              <w:adjustRightInd w:val="0"/>
              <w:snapToGrid w:val="0"/>
              <w:spacing w:after="160"/>
              <w:rPr>
                <w:rFonts w:ascii="Arial" w:hAnsi="Arial" w:cs="Arial"/>
                <w:bCs/>
                <w:kern w:val="0"/>
                <w:sz w:val="20"/>
                <w:szCs w:val="20"/>
              </w:rPr>
            </w:pPr>
            <w:r w:rsidRPr="004D5E96">
              <w:rPr>
                <w:rFonts w:ascii="Arial" w:hAnsi="Arial" w:cs="Arial"/>
                <w:bCs/>
                <w:kern w:val="0"/>
                <w:sz w:val="20"/>
                <w:szCs w:val="20"/>
              </w:rPr>
              <w:t>As DCP is monitored only outside active time, it cannot be missed due to PDCCH skipping as skipping applies only in active time.</w:t>
            </w:r>
          </w:p>
          <w:p w14:paraId="03AF2848" w14:textId="77777777" w:rsidR="004D5E96" w:rsidRPr="004D5E96" w:rsidRDefault="004D5E96" w:rsidP="004D5E96">
            <w:pPr>
              <w:widowControl/>
              <w:shd w:val="clear" w:color="auto" w:fill="FFFFFF"/>
              <w:autoSpaceDE w:val="0"/>
              <w:autoSpaceDN w:val="0"/>
              <w:adjustRightInd w:val="0"/>
              <w:snapToGrid w:val="0"/>
              <w:spacing w:before="240" w:after="120"/>
              <w:rPr>
                <w:rFonts w:ascii="Arial" w:hAnsi="Arial" w:cs="Arial"/>
                <w:bCs/>
                <w:kern w:val="0"/>
                <w:sz w:val="20"/>
                <w:szCs w:val="20"/>
              </w:rPr>
            </w:pPr>
            <w:r w:rsidRPr="004D5E96">
              <w:rPr>
                <w:rFonts w:ascii="Arial" w:hAnsi="Arial" w:cs="Arial"/>
                <w:bCs/>
                <w:kern w:val="0"/>
                <w:sz w:val="20"/>
                <w:szCs w:val="20"/>
              </w:rPr>
              <w:t>Note: RAN1 is discussing whether PDCCH skipping duration can apply to outside active time.</w:t>
            </w:r>
          </w:p>
          <w:tbl>
            <w:tblPr>
              <w:tblStyle w:val="afb"/>
              <w:tblW w:w="8005" w:type="dxa"/>
              <w:tblLook w:val="04A0" w:firstRow="1" w:lastRow="0" w:firstColumn="1" w:lastColumn="0" w:noHBand="0" w:noVBand="1"/>
            </w:tblPr>
            <w:tblGrid>
              <w:gridCol w:w="8005"/>
            </w:tblGrid>
            <w:tr w:rsidR="004D5E96" w:rsidRPr="004D5E96" w14:paraId="7CB164DD" w14:textId="77777777" w:rsidTr="004D5E96">
              <w:trPr>
                <w:trHeight w:val="803"/>
              </w:trPr>
              <w:tc>
                <w:tcPr>
                  <w:tcW w:w="8005" w:type="dxa"/>
                  <w:tcBorders>
                    <w:top w:val="single" w:sz="4" w:space="0" w:color="auto"/>
                    <w:left w:val="single" w:sz="4" w:space="0" w:color="auto"/>
                    <w:bottom w:val="single" w:sz="4" w:space="0" w:color="auto"/>
                    <w:right w:val="single" w:sz="4" w:space="0" w:color="auto"/>
                  </w:tcBorders>
                  <w:hideMark/>
                </w:tcPr>
                <w:p w14:paraId="71A90854" w14:textId="77777777" w:rsidR="004D5E96" w:rsidRPr="004D5E96" w:rsidRDefault="004D5E96" w:rsidP="004D5E96">
                  <w:pPr>
                    <w:snapToGrid w:val="0"/>
                    <w:spacing w:before="240" w:after="180"/>
                    <w:rPr>
                      <w:rFonts w:ascii="Arial" w:eastAsia="等线" w:hAnsi="Arial" w:cs="Arial"/>
                      <w:kern w:val="0"/>
                      <w:sz w:val="20"/>
                      <w:szCs w:val="20"/>
                      <w:lang w:eastAsia="en-US"/>
                    </w:rPr>
                  </w:pPr>
                  <w:r w:rsidRPr="004D5E96">
                    <w:rPr>
                      <w:rFonts w:ascii="Arial" w:eastAsia="等线" w:hAnsi="Arial" w:cs="Arial"/>
                      <w:bCs/>
                      <w:kern w:val="0"/>
                      <w:sz w:val="20"/>
                      <w:szCs w:val="20"/>
                    </w:rPr>
                    <w:t xml:space="preserve">Question 4: RAN2 would like to know whether UE should continue transmitting CSI/SRS during the PDCCH skipping duration or not? </w:t>
                  </w:r>
                </w:p>
              </w:tc>
            </w:tr>
          </w:tbl>
          <w:p w14:paraId="0F903A08" w14:textId="4E27EEE1" w:rsidR="004D5E96" w:rsidRPr="004D5E96" w:rsidRDefault="004D5E96" w:rsidP="004D5E96">
            <w:pPr>
              <w:widowControl/>
              <w:overflowPunct w:val="0"/>
              <w:autoSpaceDE w:val="0"/>
              <w:autoSpaceDN w:val="0"/>
              <w:adjustRightInd w:val="0"/>
              <w:snapToGrid w:val="0"/>
              <w:spacing w:before="240" w:after="180"/>
              <w:textAlignment w:val="baseline"/>
              <w:rPr>
                <w:rFonts w:ascii="Arial" w:eastAsia="等线" w:hAnsi="Arial" w:cs="Arial"/>
                <w:b/>
                <w:bCs/>
                <w:kern w:val="0"/>
                <w:sz w:val="20"/>
                <w:szCs w:val="20"/>
              </w:rPr>
            </w:pPr>
            <w:r w:rsidRPr="004D5E96">
              <w:rPr>
                <w:rFonts w:ascii="Arial" w:eastAsia="等线" w:hAnsi="Arial" w:cs="Arial"/>
                <w:b/>
                <w:bCs/>
                <w:kern w:val="0"/>
                <w:sz w:val="20"/>
                <w:szCs w:val="20"/>
              </w:rPr>
              <w:t xml:space="preserve">Answer 4: </w:t>
            </w:r>
            <w:r w:rsidRPr="004D5E96">
              <w:rPr>
                <w:rFonts w:ascii="Arial" w:eastAsia="等线" w:hAnsi="Arial" w:cs="Arial"/>
                <w:kern w:val="0"/>
                <w:sz w:val="20"/>
                <w:szCs w:val="20"/>
              </w:rPr>
              <w:t>It is RAN1’s understanding that transmission of CSI/SRS is not affected by PDCCH skipping i.e. CSI/SRS is still transmitted during the skipping duration.</w:t>
            </w:r>
          </w:p>
        </w:tc>
      </w:tr>
    </w:tbl>
    <w:p w14:paraId="40BB2447" w14:textId="15B4E861" w:rsidR="004D5E96" w:rsidRDefault="004D5E96" w:rsidP="006E7BD3">
      <w:pPr>
        <w:rPr>
          <w:sz w:val="20"/>
          <w:szCs w:val="20"/>
        </w:rPr>
      </w:pPr>
    </w:p>
    <w:p w14:paraId="58438011" w14:textId="109CF9FD" w:rsidR="00017A53" w:rsidRDefault="00FA4F94" w:rsidP="006E7BD3">
      <w:pPr>
        <w:rPr>
          <w:sz w:val="20"/>
          <w:szCs w:val="20"/>
        </w:rPr>
      </w:pPr>
      <w:r>
        <w:rPr>
          <w:sz w:val="20"/>
          <w:szCs w:val="20"/>
        </w:rPr>
        <w:lastRenderedPageBreak/>
        <w:t xml:space="preserve">After that, </w:t>
      </w:r>
      <w:r w:rsidR="00017A53" w:rsidRPr="00AB3104">
        <w:rPr>
          <w:sz w:val="20"/>
          <w:szCs w:val="20"/>
        </w:rPr>
        <w:t xml:space="preserve">RAN2 </w:t>
      </w:r>
      <w:r>
        <w:rPr>
          <w:sz w:val="20"/>
          <w:szCs w:val="20"/>
        </w:rPr>
        <w:t xml:space="preserve">further </w:t>
      </w:r>
      <w:r w:rsidR="00017A53" w:rsidRPr="00AB3104">
        <w:rPr>
          <w:sz w:val="20"/>
          <w:szCs w:val="20"/>
        </w:rPr>
        <w:t xml:space="preserve">provided their LS reply on PDCCH skipping </w:t>
      </w:r>
      <w:r>
        <w:rPr>
          <w:sz w:val="20"/>
          <w:szCs w:val="20"/>
        </w:rPr>
        <w:t>[3]</w:t>
      </w:r>
      <w:r w:rsidR="00017A53" w:rsidRPr="00AB3104">
        <w:rPr>
          <w:sz w:val="20"/>
          <w:szCs w:val="20"/>
        </w:rPr>
        <w:t xml:space="preserve"> </w:t>
      </w:r>
      <w:r w:rsidR="000B7BD3" w:rsidRPr="000B7BD3">
        <w:rPr>
          <w:sz w:val="20"/>
          <w:szCs w:val="20"/>
        </w:rPr>
        <w:t>earlier</w:t>
      </w:r>
      <w:r w:rsidR="000B7BD3">
        <w:rPr>
          <w:sz w:val="20"/>
          <w:szCs w:val="20"/>
        </w:rPr>
        <w:t xml:space="preserve"> this</w:t>
      </w:r>
      <w:r w:rsidR="000B7BD3" w:rsidRPr="000B7BD3">
        <w:rPr>
          <w:sz w:val="20"/>
          <w:szCs w:val="20"/>
        </w:rPr>
        <w:t xml:space="preserve"> </w:t>
      </w:r>
      <w:r w:rsidR="000B7BD3">
        <w:rPr>
          <w:sz w:val="20"/>
          <w:szCs w:val="20"/>
        </w:rPr>
        <w:t xml:space="preserve">meeting with </w:t>
      </w:r>
      <w:r w:rsidR="00017A53" w:rsidRPr="00AB3104">
        <w:rPr>
          <w:sz w:val="20"/>
          <w:szCs w:val="20"/>
        </w:rPr>
        <w:t>the following suggestions:</w:t>
      </w:r>
    </w:p>
    <w:p w14:paraId="4BBEF8D7" w14:textId="77777777" w:rsidR="00FA4F94" w:rsidRPr="00243337" w:rsidRDefault="00FA4F94" w:rsidP="006E7BD3">
      <w:pPr>
        <w:rPr>
          <w:sz w:val="20"/>
          <w:szCs w:val="20"/>
        </w:rPr>
      </w:pPr>
    </w:p>
    <w:tbl>
      <w:tblPr>
        <w:tblStyle w:val="afb"/>
        <w:tblW w:w="0" w:type="auto"/>
        <w:tblLook w:val="04A0" w:firstRow="1" w:lastRow="0" w:firstColumn="1" w:lastColumn="0" w:noHBand="0" w:noVBand="1"/>
      </w:tblPr>
      <w:tblGrid>
        <w:gridCol w:w="8297"/>
      </w:tblGrid>
      <w:tr w:rsidR="004D5E96" w14:paraId="0738C8C6" w14:textId="77777777" w:rsidTr="004D5E96">
        <w:tc>
          <w:tcPr>
            <w:tcW w:w="9629" w:type="dxa"/>
          </w:tcPr>
          <w:p w14:paraId="16C4AD68" w14:textId="37640FDF" w:rsidR="004D5E96" w:rsidRPr="00C13491" w:rsidRDefault="004D5E96" w:rsidP="004D5E96">
            <w:pPr>
              <w:widowControl/>
              <w:overflowPunct w:val="0"/>
              <w:autoSpaceDE w:val="0"/>
              <w:autoSpaceDN w:val="0"/>
              <w:adjustRightInd w:val="0"/>
              <w:spacing w:after="180"/>
              <w:jc w:val="left"/>
              <w:textAlignment w:val="baseline"/>
              <w:rPr>
                <w:rFonts w:ascii="Arial" w:eastAsia="PMingLiU" w:hAnsi="Arial" w:cs="Arial"/>
                <w:kern w:val="0"/>
                <w:sz w:val="20"/>
                <w:szCs w:val="20"/>
                <w:lang w:val="en-GB" w:eastAsia="zh-TW"/>
              </w:rPr>
            </w:pPr>
            <w:r w:rsidRPr="00C13491">
              <w:rPr>
                <w:rFonts w:ascii="Arial" w:eastAsia="PMingLiU" w:hAnsi="Arial" w:cs="Arial"/>
                <w:kern w:val="0"/>
                <w:sz w:val="20"/>
                <w:szCs w:val="20"/>
                <w:lang w:val="en-GB" w:eastAsia="zh-TW"/>
              </w:rPr>
              <w:t>RAN2 has further discussed the PDCCH skipping aspects and have agreed that the following cases are missing in the RAN1 specification:</w:t>
            </w:r>
          </w:p>
          <w:p w14:paraId="123D1D2A" w14:textId="77777777" w:rsidR="004D5E96" w:rsidRPr="00C13491" w:rsidRDefault="004D5E96" w:rsidP="004D5E96">
            <w:pPr>
              <w:widowControl/>
              <w:numPr>
                <w:ilvl w:val="0"/>
                <w:numId w:val="89"/>
              </w:numPr>
              <w:overflowPunct w:val="0"/>
              <w:autoSpaceDE w:val="0"/>
              <w:autoSpaceDN w:val="0"/>
              <w:adjustRightInd w:val="0"/>
              <w:spacing w:after="180"/>
              <w:jc w:val="left"/>
              <w:textAlignment w:val="baseline"/>
              <w:rPr>
                <w:rFonts w:ascii="Arial" w:eastAsia="PMingLiU" w:hAnsi="Arial" w:cs="Arial"/>
                <w:kern w:val="0"/>
                <w:sz w:val="20"/>
                <w:szCs w:val="20"/>
                <w:lang w:val="en-GB" w:eastAsia="zh-TW"/>
              </w:rPr>
            </w:pPr>
            <w:r w:rsidRPr="00C13491">
              <w:rPr>
                <w:rFonts w:ascii="Arial" w:eastAsia="PMingLiU" w:hAnsi="Arial" w:cs="Arial"/>
                <w:kern w:val="0"/>
                <w:sz w:val="20"/>
                <w:szCs w:val="20"/>
                <w:lang w:val="en-GB" w:eastAsia="zh-TW"/>
              </w:rPr>
              <w:t xml:space="preserve">UE shall monitor PDCCH regardless of previously received skipping command on </w:t>
            </w:r>
            <w:proofErr w:type="spellStart"/>
            <w:r w:rsidRPr="00C13491">
              <w:rPr>
                <w:rFonts w:ascii="Arial" w:eastAsia="PMingLiU" w:hAnsi="Arial" w:cs="Arial"/>
                <w:kern w:val="0"/>
                <w:sz w:val="20"/>
                <w:szCs w:val="20"/>
                <w:lang w:val="en-GB" w:eastAsia="zh-TW"/>
              </w:rPr>
              <w:t>SpCell</w:t>
            </w:r>
            <w:proofErr w:type="spellEnd"/>
            <w:r w:rsidRPr="00C13491">
              <w:rPr>
                <w:rFonts w:ascii="Arial" w:eastAsia="PMingLiU" w:hAnsi="Arial" w:cs="Arial"/>
                <w:kern w:val="0"/>
                <w:sz w:val="20"/>
                <w:szCs w:val="20"/>
                <w:lang w:val="en-GB" w:eastAsia="zh-TW"/>
              </w:rPr>
              <w:t xml:space="preserve"> </w:t>
            </w:r>
            <w:r w:rsidRPr="00914D25">
              <w:rPr>
                <w:rFonts w:ascii="Arial" w:eastAsia="PMingLiU" w:hAnsi="Arial" w:cs="Arial"/>
                <w:kern w:val="0"/>
                <w:sz w:val="20"/>
                <w:szCs w:val="20"/>
                <w:highlight w:val="yellow"/>
                <w:lang w:val="en-GB" w:eastAsia="zh-TW"/>
              </w:rPr>
              <w:t>after</w:t>
            </w:r>
            <w:r w:rsidRPr="00C13491">
              <w:rPr>
                <w:rFonts w:ascii="Arial" w:eastAsia="PMingLiU" w:hAnsi="Arial" w:cs="Arial"/>
                <w:kern w:val="0"/>
                <w:sz w:val="20"/>
                <w:szCs w:val="20"/>
                <w:lang w:val="en-GB" w:eastAsia="zh-TW"/>
              </w:rPr>
              <w:t xml:space="preserve"> successful contention resolution.</w:t>
            </w:r>
          </w:p>
          <w:p w14:paraId="4D949871" w14:textId="77777777" w:rsidR="004D5E96" w:rsidRPr="00C13491" w:rsidRDefault="004D5E96" w:rsidP="004D5E96">
            <w:pPr>
              <w:widowControl/>
              <w:numPr>
                <w:ilvl w:val="0"/>
                <w:numId w:val="89"/>
              </w:numPr>
              <w:overflowPunct w:val="0"/>
              <w:autoSpaceDE w:val="0"/>
              <w:autoSpaceDN w:val="0"/>
              <w:adjustRightInd w:val="0"/>
              <w:spacing w:after="180"/>
              <w:jc w:val="left"/>
              <w:textAlignment w:val="baseline"/>
              <w:rPr>
                <w:rFonts w:ascii="Arial" w:eastAsia="PMingLiU" w:hAnsi="Arial" w:cs="Arial"/>
                <w:kern w:val="0"/>
                <w:sz w:val="20"/>
                <w:szCs w:val="20"/>
                <w:lang w:val="en-GB" w:eastAsia="en-GB"/>
              </w:rPr>
            </w:pPr>
            <w:r w:rsidRPr="00C13491">
              <w:rPr>
                <w:rFonts w:ascii="Arial" w:eastAsia="PMingLiU" w:hAnsi="Arial" w:cs="Arial"/>
                <w:kern w:val="0"/>
                <w:sz w:val="20"/>
                <w:szCs w:val="20"/>
                <w:lang w:val="en-GB" w:eastAsia="zh-TW"/>
              </w:rPr>
              <w:t xml:space="preserve">UE shall monitor PDCCH regardless of skipping command on </w:t>
            </w:r>
            <w:r w:rsidRPr="00263C1F">
              <w:rPr>
                <w:rFonts w:ascii="Arial" w:eastAsia="PMingLiU" w:hAnsi="Arial" w:cs="Arial"/>
                <w:kern w:val="0"/>
                <w:sz w:val="20"/>
                <w:szCs w:val="20"/>
                <w:highlight w:val="yellow"/>
                <w:lang w:val="en-GB" w:eastAsia="zh-TW"/>
              </w:rPr>
              <w:t>all serving cells</w:t>
            </w:r>
            <w:r w:rsidRPr="00C13491">
              <w:rPr>
                <w:rFonts w:ascii="Arial" w:eastAsia="PMingLiU" w:hAnsi="Arial" w:cs="Arial"/>
                <w:kern w:val="0"/>
                <w:sz w:val="20"/>
                <w:szCs w:val="20"/>
                <w:lang w:val="en-GB" w:eastAsia="zh-TW"/>
              </w:rPr>
              <w:t xml:space="preserve"> of the c</w:t>
            </w:r>
            <w:r w:rsidRPr="00C13491">
              <w:rPr>
                <w:rFonts w:ascii="Arial" w:eastAsia="PMingLiU" w:hAnsi="Arial" w:cs="Arial"/>
                <w:kern w:val="0"/>
                <w:sz w:val="20"/>
                <w:szCs w:val="20"/>
                <w:lang w:val="en-GB" w:eastAsia="en-GB"/>
              </w:rPr>
              <w:t>orresponding Cell Group if UE detect the PDCCH skipping command after SR is sent and is pending.</w:t>
            </w:r>
          </w:p>
          <w:p w14:paraId="58A90C21" w14:textId="77777777" w:rsidR="004D5E96" w:rsidRPr="00C13491" w:rsidRDefault="004D5E96" w:rsidP="004D5E96">
            <w:pPr>
              <w:widowControl/>
              <w:numPr>
                <w:ilvl w:val="0"/>
                <w:numId w:val="89"/>
              </w:numPr>
              <w:overflowPunct w:val="0"/>
              <w:autoSpaceDE w:val="0"/>
              <w:autoSpaceDN w:val="0"/>
              <w:adjustRightInd w:val="0"/>
              <w:spacing w:after="180"/>
              <w:jc w:val="left"/>
              <w:textAlignment w:val="baseline"/>
              <w:rPr>
                <w:rFonts w:ascii="Arial" w:eastAsia="PMingLiU" w:hAnsi="Arial" w:cs="Arial"/>
                <w:kern w:val="0"/>
                <w:sz w:val="20"/>
                <w:szCs w:val="20"/>
                <w:lang w:val="en-GB" w:eastAsia="en-GB"/>
              </w:rPr>
            </w:pPr>
            <w:r w:rsidRPr="00C13491">
              <w:rPr>
                <w:rFonts w:ascii="Arial" w:eastAsia="PMingLiU" w:hAnsi="Arial" w:cs="Arial"/>
                <w:kern w:val="0"/>
                <w:sz w:val="20"/>
                <w:szCs w:val="20"/>
                <w:lang w:val="en-GB" w:eastAsia="en-GB"/>
              </w:rPr>
              <w:t xml:space="preserve">UE shall monitor PDCCH regardless of previously received skipping command on all serving cells of the corresponding Cell Group </w:t>
            </w:r>
            <w:r w:rsidRPr="00263C1F">
              <w:rPr>
                <w:rFonts w:ascii="Arial" w:eastAsia="PMingLiU" w:hAnsi="Arial" w:cs="Arial"/>
                <w:kern w:val="0"/>
                <w:sz w:val="20"/>
                <w:szCs w:val="20"/>
                <w:highlight w:val="yellow"/>
                <w:lang w:val="en-GB" w:eastAsia="en-GB"/>
              </w:rPr>
              <w:t>after the pending SR is cancelled.</w:t>
            </w:r>
          </w:p>
          <w:p w14:paraId="68432919" w14:textId="77777777" w:rsidR="004D5E96" w:rsidRDefault="004D5E96" w:rsidP="004D5E96">
            <w:pPr>
              <w:rPr>
                <w:lang w:val="en-GB"/>
              </w:rPr>
            </w:pPr>
          </w:p>
          <w:p w14:paraId="738C9F7C" w14:textId="77777777" w:rsidR="004D5E96" w:rsidRPr="00C13491" w:rsidRDefault="004D5E96" w:rsidP="004D5E96">
            <w:pPr>
              <w:widowControl/>
              <w:overflowPunct w:val="0"/>
              <w:autoSpaceDE w:val="0"/>
              <w:autoSpaceDN w:val="0"/>
              <w:adjustRightInd w:val="0"/>
              <w:spacing w:after="120"/>
              <w:ind w:left="1985" w:hanging="1985"/>
              <w:jc w:val="left"/>
              <w:textAlignment w:val="baseline"/>
              <w:rPr>
                <w:rFonts w:ascii="Arial" w:eastAsia="PMingLiU" w:hAnsi="Arial" w:cs="Arial"/>
                <w:b/>
                <w:kern w:val="0"/>
                <w:sz w:val="20"/>
                <w:szCs w:val="20"/>
                <w:lang w:val="en-GB" w:eastAsia="en-GB"/>
              </w:rPr>
            </w:pPr>
            <w:r w:rsidRPr="00C13491">
              <w:rPr>
                <w:rFonts w:ascii="Arial" w:eastAsia="PMingLiU" w:hAnsi="Arial" w:cs="Arial"/>
                <w:b/>
                <w:kern w:val="0"/>
                <w:sz w:val="20"/>
                <w:szCs w:val="20"/>
                <w:lang w:val="en-GB" w:eastAsia="en-GB"/>
              </w:rPr>
              <w:t>To RAN1</w:t>
            </w:r>
          </w:p>
          <w:p w14:paraId="1854C5E6" w14:textId="5267F656" w:rsidR="004D5E96" w:rsidRPr="004D5E96" w:rsidRDefault="004D5E96" w:rsidP="004D5E96">
            <w:pPr>
              <w:widowControl/>
              <w:overflowPunct w:val="0"/>
              <w:autoSpaceDE w:val="0"/>
              <w:autoSpaceDN w:val="0"/>
              <w:adjustRightInd w:val="0"/>
              <w:spacing w:after="120"/>
              <w:ind w:left="993" w:hanging="993"/>
              <w:jc w:val="left"/>
              <w:textAlignment w:val="baseline"/>
              <w:rPr>
                <w:rFonts w:ascii="Arial" w:eastAsia="PMingLiU" w:hAnsi="Arial" w:cs="Arial"/>
                <w:kern w:val="0"/>
                <w:sz w:val="20"/>
                <w:szCs w:val="20"/>
                <w:lang w:val="en-GB" w:eastAsia="en-GB"/>
              </w:rPr>
            </w:pPr>
            <w:r w:rsidRPr="00C13491">
              <w:rPr>
                <w:rFonts w:ascii="Arial" w:eastAsia="PMingLiU" w:hAnsi="Arial" w:cs="Arial"/>
                <w:b/>
                <w:kern w:val="0"/>
                <w:sz w:val="20"/>
                <w:szCs w:val="20"/>
                <w:lang w:val="en-GB" w:eastAsia="en-GB"/>
              </w:rPr>
              <w:t xml:space="preserve">ACTION: </w:t>
            </w:r>
            <w:r w:rsidRPr="00C13491">
              <w:rPr>
                <w:rFonts w:ascii="Arial" w:eastAsia="PMingLiU" w:hAnsi="Arial" w:cs="Arial"/>
                <w:b/>
                <w:color w:val="0070C0"/>
                <w:kern w:val="0"/>
                <w:sz w:val="20"/>
                <w:szCs w:val="20"/>
                <w:lang w:val="en-GB" w:eastAsia="en-GB"/>
              </w:rPr>
              <w:tab/>
            </w:r>
            <w:r w:rsidRPr="00C13491">
              <w:rPr>
                <w:rFonts w:ascii="Arial" w:eastAsia="PMingLiU" w:hAnsi="Arial" w:cs="Arial"/>
                <w:kern w:val="0"/>
                <w:sz w:val="20"/>
                <w:szCs w:val="20"/>
                <w:lang w:val="en-GB" w:eastAsia="en-GB"/>
              </w:rPr>
              <w:t>RAN2 kindly asks RAN1 to take the above information into consideration and update the TS 38.213 specification to capture these missing cases in it.</w:t>
            </w:r>
          </w:p>
        </w:tc>
      </w:tr>
    </w:tbl>
    <w:p w14:paraId="294887FD" w14:textId="77777777" w:rsidR="007005FF" w:rsidRPr="00AB3104" w:rsidRDefault="007005FF" w:rsidP="00E53CFA">
      <w:pPr>
        <w:rPr>
          <w:sz w:val="20"/>
          <w:szCs w:val="20"/>
        </w:rPr>
      </w:pPr>
    </w:p>
    <w:p w14:paraId="611BFD9A" w14:textId="5D6234D8" w:rsidR="006C67FE" w:rsidRPr="00AB3104" w:rsidRDefault="007005FF" w:rsidP="0000488F">
      <w:pPr>
        <w:rPr>
          <w:sz w:val="20"/>
          <w:szCs w:val="20"/>
        </w:rPr>
      </w:pPr>
      <w:r w:rsidRPr="00AB3104">
        <w:rPr>
          <w:sz w:val="20"/>
          <w:szCs w:val="20"/>
        </w:rPr>
        <w:t>In this contribution</w:t>
      </w:r>
      <w:r w:rsidR="00FA4F94">
        <w:rPr>
          <w:sz w:val="20"/>
          <w:szCs w:val="20"/>
        </w:rPr>
        <w:t>,</w:t>
      </w:r>
      <w:r w:rsidRPr="00AB3104">
        <w:rPr>
          <w:sz w:val="20"/>
          <w:szCs w:val="20"/>
        </w:rPr>
        <w:t xml:space="preserve"> we discuss </w:t>
      </w:r>
      <w:r w:rsidR="002C2979" w:rsidRPr="00AB3104">
        <w:rPr>
          <w:sz w:val="20"/>
          <w:szCs w:val="20"/>
        </w:rPr>
        <w:t>the</w:t>
      </w:r>
      <w:r w:rsidR="00155121">
        <w:rPr>
          <w:sz w:val="20"/>
          <w:szCs w:val="20"/>
        </w:rPr>
        <w:t xml:space="preserve"> </w:t>
      </w:r>
      <w:r w:rsidR="005E7DD9">
        <w:rPr>
          <w:sz w:val="20"/>
          <w:szCs w:val="20"/>
        </w:rPr>
        <w:t xml:space="preserve">three missing cases </w:t>
      </w:r>
      <w:r w:rsidR="00ED2AFE">
        <w:rPr>
          <w:sz w:val="20"/>
          <w:szCs w:val="20"/>
        </w:rPr>
        <w:t>proposed</w:t>
      </w:r>
      <w:r w:rsidR="002C2979" w:rsidRPr="00AB3104">
        <w:rPr>
          <w:sz w:val="20"/>
          <w:szCs w:val="20"/>
        </w:rPr>
        <w:t xml:space="preserve"> by RAN2</w:t>
      </w:r>
      <w:r w:rsidRPr="00AB3104">
        <w:rPr>
          <w:sz w:val="20"/>
          <w:szCs w:val="20"/>
        </w:rPr>
        <w:t>.</w:t>
      </w:r>
    </w:p>
    <w:p w14:paraId="151F71C2" w14:textId="05DCDDA0" w:rsidR="00FA4F94" w:rsidRPr="00FA4F94" w:rsidRDefault="0003232D" w:rsidP="005D1A70">
      <w:pPr>
        <w:pStyle w:val="1"/>
      </w:pPr>
      <w:r>
        <w:t>Discussion</w:t>
      </w:r>
    </w:p>
    <w:p w14:paraId="02C5834E" w14:textId="18783E18" w:rsidR="00FA4F94" w:rsidRDefault="00BA1E37" w:rsidP="00FA4F94">
      <w:pPr>
        <w:rPr>
          <w:sz w:val="20"/>
          <w:szCs w:val="20"/>
        </w:rPr>
      </w:pPr>
      <w:r>
        <w:rPr>
          <w:sz w:val="20"/>
          <w:szCs w:val="20"/>
        </w:rPr>
        <w:t>After providing</w:t>
      </w:r>
      <w:r w:rsidR="00FA4F94">
        <w:rPr>
          <w:sz w:val="20"/>
          <w:szCs w:val="20"/>
        </w:rPr>
        <w:t xml:space="preserve"> answers </w:t>
      </w:r>
      <w:r>
        <w:rPr>
          <w:sz w:val="20"/>
          <w:szCs w:val="20"/>
        </w:rPr>
        <w:t>in the</w:t>
      </w:r>
      <w:r w:rsidR="00786DB6">
        <w:rPr>
          <w:sz w:val="20"/>
          <w:szCs w:val="20"/>
        </w:rPr>
        <w:t xml:space="preserve"> first</w:t>
      </w:r>
      <w:r w:rsidR="00FA4F94">
        <w:rPr>
          <w:sz w:val="20"/>
          <w:szCs w:val="20"/>
        </w:rPr>
        <w:t xml:space="preserve"> LS </w:t>
      </w:r>
      <w:r w:rsidR="00780020">
        <w:rPr>
          <w:sz w:val="20"/>
          <w:szCs w:val="20"/>
        </w:rPr>
        <w:t xml:space="preserve">reply </w:t>
      </w:r>
      <w:r w:rsidR="00FD2DAB">
        <w:rPr>
          <w:sz w:val="20"/>
          <w:szCs w:val="20"/>
        </w:rPr>
        <w:t xml:space="preserve">to RAN2 </w:t>
      </w:r>
      <w:r w:rsidR="00780020">
        <w:rPr>
          <w:sz w:val="20"/>
          <w:szCs w:val="20"/>
        </w:rPr>
        <w:t>[2]</w:t>
      </w:r>
      <w:r w:rsidR="00FA4F94">
        <w:rPr>
          <w:sz w:val="20"/>
          <w:szCs w:val="20"/>
        </w:rPr>
        <w:t xml:space="preserve">, RAN1 further </w:t>
      </w:r>
      <w:r w:rsidR="00521032">
        <w:rPr>
          <w:sz w:val="20"/>
          <w:szCs w:val="20"/>
        </w:rPr>
        <w:t>reached</w:t>
      </w:r>
      <w:r w:rsidR="00FD2DAB">
        <w:rPr>
          <w:sz w:val="20"/>
          <w:szCs w:val="20"/>
        </w:rPr>
        <w:t xml:space="preserve"> the following </w:t>
      </w:r>
      <w:r w:rsidR="00786DB6">
        <w:rPr>
          <w:sz w:val="20"/>
          <w:szCs w:val="20"/>
        </w:rPr>
        <w:t xml:space="preserve">in </w:t>
      </w:r>
      <w:r w:rsidR="00FD2DAB">
        <w:rPr>
          <w:sz w:val="20"/>
          <w:szCs w:val="20"/>
        </w:rPr>
        <w:t>TS 38.213</w:t>
      </w:r>
      <w:r w:rsidR="00FA4F94">
        <w:rPr>
          <w:sz w:val="20"/>
          <w:szCs w:val="20"/>
        </w:rPr>
        <w:t>.</w:t>
      </w:r>
    </w:p>
    <w:p w14:paraId="6E4AEF0C" w14:textId="77777777" w:rsidR="00FA4F94" w:rsidRPr="00526E7E" w:rsidRDefault="00FA4F94" w:rsidP="00FA4F94">
      <w:pPr>
        <w:rPr>
          <w:sz w:val="20"/>
          <w:szCs w:val="20"/>
        </w:rPr>
      </w:pPr>
    </w:p>
    <w:tbl>
      <w:tblPr>
        <w:tblStyle w:val="afb"/>
        <w:tblW w:w="0" w:type="auto"/>
        <w:tblLook w:val="04A0" w:firstRow="1" w:lastRow="0" w:firstColumn="1" w:lastColumn="0" w:noHBand="0" w:noVBand="1"/>
      </w:tblPr>
      <w:tblGrid>
        <w:gridCol w:w="8297"/>
      </w:tblGrid>
      <w:tr w:rsidR="00FA4F94" w14:paraId="08ABEA21" w14:textId="77777777" w:rsidTr="00504C49">
        <w:tc>
          <w:tcPr>
            <w:tcW w:w="8297" w:type="dxa"/>
          </w:tcPr>
          <w:p w14:paraId="4BC1838A" w14:textId="4AD09E7A" w:rsidR="00FA4F94" w:rsidRDefault="00FA4F94" w:rsidP="00504C49">
            <w:pPr>
              <w:spacing w:after="120"/>
              <w:rPr>
                <w:b/>
                <w:sz w:val="24"/>
                <w:szCs w:val="20"/>
                <w:lang w:val="en-GB"/>
              </w:rPr>
            </w:pPr>
            <w:r w:rsidRPr="00243337">
              <w:rPr>
                <w:rFonts w:hint="eastAsia"/>
                <w:b/>
                <w:sz w:val="24"/>
                <w:szCs w:val="20"/>
                <w:lang w:val="en-GB"/>
              </w:rPr>
              <w:t>T</w:t>
            </w:r>
            <w:r w:rsidRPr="00243337">
              <w:rPr>
                <w:b/>
                <w:sz w:val="24"/>
                <w:szCs w:val="20"/>
                <w:lang w:val="en-GB"/>
              </w:rPr>
              <w:t>S 38.213 V17.4.0 (2022-12)</w:t>
            </w:r>
          </w:p>
          <w:p w14:paraId="405C914D" w14:textId="247CE3F8" w:rsidR="00BA1E37" w:rsidRPr="00BA1E37" w:rsidRDefault="00BA1E37" w:rsidP="00BA1E37">
            <w:pPr>
              <w:spacing w:after="160" w:line="259" w:lineRule="auto"/>
              <w:jc w:val="center"/>
              <w:rPr>
                <w:noProof/>
                <w:color w:val="FF0000"/>
                <w:sz w:val="22"/>
                <w:szCs w:val="18"/>
              </w:rPr>
            </w:pPr>
            <w:r w:rsidRPr="00BE4F5F">
              <w:rPr>
                <w:noProof/>
                <w:color w:val="FF0000"/>
                <w:sz w:val="22"/>
                <w:szCs w:val="18"/>
              </w:rPr>
              <w:t>*** Unchanged text is omitted ***</w:t>
            </w:r>
          </w:p>
          <w:p w14:paraId="1CACF471" w14:textId="5E0BA6D5" w:rsidR="00FA4F94" w:rsidRDefault="009654AB" w:rsidP="00263C1F">
            <w:pPr>
              <w:widowControl/>
              <w:spacing w:after="180"/>
              <w:rPr>
                <w:rFonts w:cs="Times New Roman"/>
                <w:kern w:val="0"/>
                <w:sz w:val="20"/>
                <w:szCs w:val="20"/>
                <w:lang w:val="en-GB" w:eastAsia="en-US"/>
              </w:rPr>
            </w:pPr>
            <w:r w:rsidRPr="009654AB">
              <w:rPr>
                <w:sz w:val="20"/>
              </w:rPr>
              <w:t xml:space="preserve">When the PDCCH monitoring </w:t>
            </w:r>
            <w:proofErr w:type="gramStart"/>
            <w:r w:rsidRPr="009654AB">
              <w:rPr>
                <w:sz w:val="20"/>
              </w:rPr>
              <w:t>adaptation</w:t>
            </w:r>
            <w:proofErr w:type="gramEnd"/>
            <w:r w:rsidRPr="009654AB">
              <w:rPr>
                <w:sz w:val="20"/>
              </w:rPr>
              <w:t xml:space="preserve"> field indicates to a UE to skip PDCCH monitoring for a duration on the active DL BWP of a serving cell, the UE starts skipping of PDCCH monitoring at the beginning of a first slot that is after</w:t>
            </w:r>
            <w:bookmarkStart w:id="1" w:name="_GoBack"/>
            <w:bookmarkEnd w:id="1"/>
            <w:r w:rsidRPr="009654AB">
              <w:rPr>
                <w:sz w:val="20"/>
              </w:rPr>
              <w:t xml:space="preserve"> the last symbol of the PDCCH reception providing the DCI format with the PDCCH monitoring adaptation field.</w:t>
            </w:r>
            <w:r>
              <w:t xml:space="preserve"> </w:t>
            </w:r>
            <w:r w:rsidR="00FA4F94" w:rsidRPr="00F4289C">
              <w:rPr>
                <w:rFonts w:cs="Times New Roman"/>
                <w:kern w:val="0"/>
                <w:sz w:val="20"/>
                <w:szCs w:val="20"/>
                <w:highlight w:val="green"/>
                <w:lang w:eastAsia="en-US"/>
              </w:rPr>
              <w:t xml:space="preserve">If the UE transmits a PUCCH providing a positive SR after the UE detects a DCI format providing the </w:t>
            </w:r>
            <w:r w:rsidR="00FA4F94" w:rsidRPr="00F4289C">
              <w:rPr>
                <w:rFonts w:cs="Times New Roman"/>
                <w:kern w:val="0"/>
                <w:sz w:val="20"/>
                <w:szCs w:val="20"/>
                <w:highlight w:val="green"/>
              </w:rPr>
              <w:t>PDCCH monitoring adaptation field</w:t>
            </w:r>
            <w:r w:rsidR="00FA4F94" w:rsidRPr="00F4289C">
              <w:rPr>
                <w:rFonts w:cs="Times New Roman"/>
                <w:kern w:val="0"/>
                <w:sz w:val="20"/>
                <w:szCs w:val="20"/>
                <w:highlight w:val="green"/>
                <w:lang w:eastAsia="en-US"/>
              </w:rPr>
              <w:t xml:space="preserve"> </w:t>
            </w:r>
            <w:r w:rsidR="00FA4F94" w:rsidRPr="00F4289C">
              <w:rPr>
                <w:rFonts w:cs="Times New Roman"/>
                <w:kern w:val="0"/>
                <w:sz w:val="20"/>
                <w:szCs w:val="20"/>
                <w:highlight w:val="green"/>
              </w:rPr>
              <w:t>indicating to the</w:t>
            </w:r>
            <w:r w:rsidR="00FA4F94" w:rsidRPr="00F4289C">
              <w:rPr>
                <w:rFonts w:cs="Times New Roman"/>
                <w:kern w:val="0"/>
                <w:sz w:val="20"/>
                <w:szCs w:val="20"/>
                <w:highlight w:val="green"/>
                <w:lang w:eastAsia="en-US"/>
              </w:rPr>
              <w:t xml:space="preserve"> UE to </w:t>
            </w:r>
            <w:r w:rsidR="00FA4F94" w:rsidRPr="00F4289C">
              <w:rPr>
                <w:rFonts w:cs="Times New Roman"/>
                <w:kern w:val="0"/>
                <w:sz w:val="20"/>
                <w:szCs w:val="20"/>
                <w:highlight w:val="green"/>
                <w:lang w:val="en-GB" w:eastAsia="en-US"/>
              </w:rPr>
              <w:t>skip PDCCH monitoring for the duration on the active DL BWP of the serving cell</w:t>
            </w:r>
            <w:r w:rsidR="00FA4F94" w:rsidRPr="00F4289C">
              <w:rPr>
                <w:rFonts w:cs="Times New Roman"/>
                <w:kern w:val="0"/>
                <w:sz w:val="20"/>
                <w:szCs w:val="20"/>
                <w:highlight w:val="green"/>
                <w:lang w:eastAsia="en-US"/>
              </w:rPr>
              <w:t xml:space="preserve">, </w:t>
            </w:r>
            <w:bookmarkStart w:id="2" w:name="_Hlk125797594"/>
            <w:r w:rsidR="00FA4F94" w:rsidRPr="00F4289C">
              <w:rPr>
                <w:rFonts w:cs="Times New Roman"/>
                <w:kern w:val="0"/>
                <w:sz w:val="20"/>
                <w:szCs w:val="20"/>
                <w:highlight w:val="green"/>
                <w:lang w:eastAsia="en-US"/>
              </w:rPr>
              <w:t>the UE resumes PDCCH monitoring</w:t>
            </w:r>
            <w:bookmarkEnd w:id="2"/>
            <w:r w:rsidR="00FA4F94" w:rsidRPr="00F4289C">
              <w:rPr>
                <w:rFonts w:cs="Times New Roman"/>
                <w:kern w:val="0"/>
                <w:sz w:val="20"/>
                <w:szCs w:val="20"/>
                <w:highlight w:val="green"/>
                <w:lang w:eastAsia="en-US"/>
              </w:rPr>
              <w:t xml:space="preserve"> starting at the beginning of a first slot that is after a last symbol of the PUCCH transmission </w:t>
            </w:r>
            <w:r w:rsidR="00FA4F94" w:rsidRPr="00F4289C">
              <w:rPr>
                <w:rFonts w:cs="Times New Roman"/>
                <w:kern w:val="0"/>
                <w:sz w:val="20"/>
                <w:szCs w:val="20"/>
                <w:highlight w:val="green"/>
                <w:lang w:val="en-GB" w:eastAsia="en-US"/>
              </w:rPr>
              <w:t>in all serving cells of the corresponding Cell Group</w:t>
            </w:r>
            <w:r w:rsidR="00FA4F94" w:rsidRPr="00F4289C">
              <w:rPr>
                <w:rFonts w:cs="Times New Roman"/>
                <w:kern w:val="0"/>
                <w:sz w:val="20"/>
                <w:szCs w:val="20"/>
                <w:highlight w:val="green"/>
                <w:lang w:eastAsia="en-US"/>
              </w:rPr>
              <w:t>.</w:t>
            </w:r>
            <w:r w:rsidR="00FA4F94" w:rsidRPr="00F4289C">
              <w:rPr>
                <w:rFonts w:cs="Times New Roman"/>
                <w:kern w:val="0"/>
                <w:sz w:val="20"/>
                <w:szCs w:val="20"/>
                <w:lang w:eastAsia="en-US"/>
              </w:rPr>
              <w:t xml:space="preserve"> </w:t>
            </w:r>
            <w:r w:rsidR="00FA4F94" w:rsidRPr="00F4289C">
              <w:rPr>
                <w:rFonts w:cs="Times New Roman"/>
                <w:kern w:val="0"/>
                <w:sz w:val="20"/>
                <w:szCs w:val="20"/>
                <w:highlight w:val="yellow"/>
                <w:lang w:val="en-GB" w:eastAsia="en-US"/>
              </w:rPr>
              <w:t xml:space="preserve">During the time of </w:t>
            </w:r>
            <w:proofErr w:type="spellStart"/>
            <w:r w:rsidR="00FA4F94" w:rsidRPr="00F4289C">
              <w:rPr>
                <w:rFonts w:cs="Times New Roman"/>
                <w:i/>
                <w:iCs/>
                <w:kern w:val="0"/>
                <w:sz w:val="20"/>
                <w:szCs w:val="20"/>
                <w:highlight w:val="yellow"/>
                <w:lang w:val="en-GB" w:eastAsia="en-US"/>
              </w:rPr>
              <w:t>ra-ResponseWindow</w:t>
            </w:r>
            <w:proofErr w:type="spellEnd"/>
            <w:r w:rsidR="00FA4F94" w:rsidRPr="00F4289C">
              <w:rPr>
                <w:rFonts w:cs="Times New Roman"/>
                <w:kern w:val="0"/>
                <w:sz w:val="20"/>
                <w:szCs w:val="20"/>
                <w:highlight w:val="yellow"/>
                <w:lang w:val="en-GB" w:eastAsia="en-US"/>
              </w:rPr>
              <w:t xml:space="preserve"> or </w:t>
            </w:r>
            <w:proofErr w:type="spellStart"/>
            <w:r w:rsidR="00FA4F94" w:rsidRPr="00F4289C">
              <w:rPr>
                <w:rFonts w:cs="Times New Roman"/>
                <w:i/>
                <w:iCs/>
                <w:kern w:val="0"/>
                <w:sz w:val="20"/>
                <w:szCs w:val="20"/>
                <w:highlight w:val="yellow"/>
                <w:lang w:val="en-GB" w:eastAsia="en-US"/>
              </w:rPr>
              <w:t>msgB-ResponseWindow</w:t>
            </w:r>
            <w:proofErr w:type="spellEnd"/>
            <w:r w:rsidR="00FA4F94" w:rsidRPr="00F4289C">
              <w:rPr>
                <w:rFonts w:cs="Times New Roman"/>
                <w:kern w:val="0"/>
                <w:sz w:val="20"/>
                <w:szCs w:val="20"/>
                <w:highlight w:val="yellow"/>
                <w:lang w:val="en-GB" w:eastAsia="en-US"/>
              </w:rPr>
              <w:t xml:space="preserve"> or the duration where </w:t>
            </w:r>
            <w:proofErr w:type="spellStart"/>
            <w:r w:rsidR="00FA4F94" w:rsidRPr="00F4289C">
              <w:rPr>
                <w:rFonts w:cs="Times New Roman"/>
                <w:i/>
                <w:iCs/>
                <w:kern w:val="0"/>
                <w:sz w:val="20"/>
                <w:szCs w:val="20"/>
                <w:highlight w:val="yellow"/>
                <w:lang w:val="en-GB" w:eastAsia="en-US"/>
              </w:rPr>
              <w:t>ra-ContentionResolutionTimer</w:t>
            </w:r>
            <w:proofErr w:type="spellEnd"/>
            <w:r w:rsidR="00FA4F94" w:rsidRPr="00F4289C">
              <w:rPr>
                <w:rFonts w:cs="Times New Roman"/>
                <w:kern w:val="0"/>
                <w:sz w:val="20"/>
                <w:szCs w:val="20"/>
                <w:highlight w:val="yellow"/>
                <w:lang w:val="en-GB" w:eastAsia="en-US"/>
              </w:rPr>
              <w:t xml:space="preserve"> is running, the UE shall not skip PDCCH monitoring on </w:t>
            </w:r>
            <w:proofErr w:type="spellStart"/>
            <w:r w:rsidR="00FA4F94" w:rsidRPr="00F4289C">
              <w:rPr>
                <w:rFonts w:cs="Times New Roman"/>
                <w:kern w:val="0"/>
                <w:sz w:val="20"/>
                <w:szCs w:val="20"/>
                <w:highlight w:val="yellow"/>
                <w:lang w:val="en-GB" w:eastAsia="en-US"/>
              </w:rPr>
              <w:t>SpCell</w:t>
            </w:r>
            <w:proofErr w:type="spellEnd"/>
            <w:r w:rsidR="00FA4F94" w:rsidRPr="00F4289C">
              <w:rPr>
                <w:rFonts w:cs="Times New Roman"/>
                <w:kern w:val="0"/>
                <w:sz w:val="20"/>
                <w:szCs w:val="20"/>
                <w:highlight w:val="yellow"/>
                <w:lang w:val="en-GB" w:eastAsia="en-US"/>
              </w:rPr>
              <w:t xml:space="preserve">. If UE </w:t>
            </w:r>
            <w:bookmarkStart w:id="3" w:name="_Hlk125809477"/>
            <w:r w:rsidR="00FA4F94" w:rsidRPr="00F4289C">
              <w:rPr>
                <w:rFonts w:cs="Times New Roman"/>
                <w:kern w:val="0"/>
                <w:sz w:val="20"/>
                <w:szCs w:val="20"/>
                <w:highlight w:val="yellow"/>
                <w:lang w:val="en-GB" w:eastAsia="en-US"/>
              </w:rPr>
              <w:t>transmits a RACH</w:t>
            </w:r>
            <w:bookmarkEnd w:id="3"/>
            <w:r w:rsidR="00FA4F94" w:rsidRPr="00F4289C">
              <w:rPr>
                <w:rFonts w:cs="Times New Roman"/>
                <w:kern w:val="0"/>
                <w:sz w:val="20"/>
                <w:szCs w:val="20"/>
                <w:highlight w:val="yellow"/>
                <w:lang w:val="en-GB" w:eastAsia="en-US"/>
              </w:rPr>
              <w:t xml:space="preserve"> due to positive SR, the UE shall not skip PDCCH monitoring on any serving cell of the corresponding Cell Group during the time of </w:t>
            </w:r>
            <w:proofErr w:type="spellStart"/>
            <w:r w:rsidR="00FA4F94" w:rsidRPr="00F4289C">
              <w:rPr>
                <w:rFonts w:cs="Times New Roman"/>
                <w:i/>
                <w:iCs/>
                <w:kern w:val="0"/>
                <w:sz w:val="20"/>
                <w:szCs w:val="20"/>
                <w:highlight w:val="yellow"/>
                <w:lang w:val="en-GB" w:eastAsia="en-US"/>
              </w:rPr>
              <w:t>ra-ResponseWindow</w:t>
            </w:r>
            <w:proofErr w:type="spellEnd"/>
            <w:r w:rsidR="00FA4F94" w:rsidRPr="00F4289C">
              <w:rPr>
                <w:rFonts w:cs="Times New Roman"/>
                <w:kern w:val="0"/>
                <w:sz w:val="20"/>
                <w:szCs w:val="20"/>
                <w:highlight w:val="yellow"/>
                <w:lang w:val="en-GB" w:eastAsia="en-US"/>
              </w:rPr>
              <w:t xml:space="preserve"> or </w:t>
            </w:r>
            <w:proofErr w:type="spellStart"/>
            <w:r w:rsidR="00FA4F94" w:rsidRPr="00F4289C">
              <w:rPr>
                <w:rFonts w:cs="Times New Roman"/>
                <w:i/>
                <w:iCs/>
                <w:kern w:val="0"/>
                <w:sz w:val="20"/>
                <w:szCs w:val="20"/>
                <w:highlight w:val="yellow"/>
                <w:lang w:val="en-GB" w:eastAsia="en-US"/>
              </w:rPr>
              <w:t>msgB-ResponseWindow</w:t>
            </w:r>
            <w:proofErr w:type="spellEnd"/>
            <w:r w:rsidR="00FA4F94" w:rsidRPr="00F4289C">
              <w:rPr>
                <w:rFonts w:cs="Times New Roman"/>
                <w:kern w:val="0"/>
                <w:sz w:val="20"/>
                <w:szCs w:val="20"/>
                <w:highlight w:val="yellow"/>
                <w:lang w:val="en-GB" w:eastAsia="en-US"/>
              </w:rPr>
              <w:t xml:space="preserve"> or the duration where </w:t>
            </w:r>
            <w:proofErr w:type="spellStart"/>
            <w:r w:rsidR="00FA4F94" w:rsidRPr="00F4289C">
              <w:rPr>
                <w:rFonts w:cs="Times New Roman"/>
                <w:i/>
                <w:iCs/>
                <w:kern w:val="0"/>
                <w:sz w:val="20"/>
                <w:szCs w:val="20"/>
                <w:highlight w:val="yellow"/>
                <w:lang w:val="en-GB" w:eastAsia="en-US"/>
              </w:rPr>
              <w:t>ra-ContentionResolutionTimer</w:t>
            </w:r>
            <w:proofErr w:type="spellEnd"/>
            <w:r w:rsidR="00FA4F94" w:rsidRPr="00F4289C">
              <w:rPr>
                <w:rFonts w:cs="Times New Roman"/>
                <w:kern w:val="0"/>
                <w:sz w:val="20"/>
                <w:szCs w:val="20"/>
                <w:highlight w:val="yellow"/>
                <w:lang w:val="en-GB" w:eastAsia="en-US"/>
              </w:rPr>
              <w:t xml:space="preserve"> is running.</w:t>
            </w:r>
            <w:r w:rsidR="00FA4F94" w:rsidRPr="00F4289C">
              <w:rPr>
                <w:rFonts w:cs="Times New Roman"/>
                <w:kern w:val="0"/>
                <w:sz w:val="20"/>
                <w:szCs w:val="20"/>
                <w:lang w:val="en-GB" w:eastAsia="en-US"/>
              </w:rPr>
              <w:t xml:space="preserve"> If the DRX group of the serving cell is configured and enters outside Active Time, the UE terminates PDCCH skipping for the serving cell.</w:t>
            </w:r>
          </w:p>
          <w:p w14:paraId="59E0305B" w14:textId="1DDFF830" w:rsidR="00BA1E37" w:rsidRPr="00BA1E37" w:rsidRDefault="00BA1E37" w:rsidP="00BA1E37">
            <w:pPr>
              <w:spacing w:after="160" w:line="259" w:lineRule="auto"/>
              <w:jc w:val="center"/>
              <w:rPr>
                <w:noProof/>
                <w:color w:val="FF0000"/>
                <w:sz w:val="22"/>
                <w:szCs w:val="18"/>
              </w:rPr>
            </w:pPr>
            <w:r w:rsidRPr="00BE4F5F">
              <w:rPr>
                <w:noProof/>
                <w:color w:val="FF0000"/>
                <w:sz w:val="22"/>
                <w:szCs w:val="18"/>
              </w:rPr>
              <w:t>*** Unchanged text is omitted ***</w:t>
            </w:r>
          </w:p>
        </w:tc>
      </w:tr>
    </w:tbl>
    <w:p w14:paraId="48DDDF1F" w14:textId="77777777" w:rsidR="00FA4F94" w:rsidRPr="00FA4F94" w:rsidRDefault="00FA4F94" w:rsidP="005D1A70">
      <w:pPr>
        <w:rPr>
          <w:sz w:val="20"/>
          <w:szCs w:val="20"/>
        </w:rPr>
      </w:pPr>
    </w:p>
    <w:p w14:paraId="0999957E" w14:textId="4D893037" w:rsidR="000E5407" w:rsidRDefault="007A59D6" w:rsidP="00F67B86">
      <w:pPr>
        <w:spacing w:after="120"/>
        <w:rPr>
          <w:sz w:val="20"/>
          <w:szCs w:val="20"/>
        </w:rPr>
      </w:pPr>
      <w:r w:rsidRPr="007A59D6">
        <w:rPr>
          <w:sz w:val="20"/>
          <w:szCs w:val="20"/>
        </w:rPr>
        <w:t xml:space="preserve">Based on </w:t>
      </w:r>
      <w:r w:rsidR="0030227F">
        <w:rPr>
          <w:sz w:val="20"/>
          <w:szCs w:val="20"/>
        </w:rPr>
        <w:t>this</w:t>
      </w:r>
      <w:r w:rsidRPr="007A59D6">
        <w:rPr>
          <w:sz w:val="20"/>
          <w:szCs w:val="20"/>
        </w:rPr>
        <w:t xml:space="preserve">, in response to </w:t>
      </w:r>
      <w:r w:rsidR="00EB6687">
        <w:rPr>
          <w:sz w:val="20"/>
          <w:szCs w:val="20"/>
        </w:rPr>
        <w:t xml:space="preserve">the </w:t>
      </w:r>
      <w:r w:rsidR="00533E81" w:rsidRPr="00AB3104">
        <w:rPr>
          <w:sz w:val="20"/>
          <w:szCs w:val="20"/>
        </w:rPr>
        <w:t>first mentioned case</w:t>
      </w:r>
      <w:r w:rsidR="00533E81">
        <w:rPr>
          <w:sz w:val="20"/>
          <w:szCs w:val="20"/>
        </w:rPr>
        <w:t xml:space="preserve"> by RAN2,</w:t>
      </w:r>
      <w:r w:rsidR="00533E81" w:rsidRPr="00756FD3">
        <w:rPr>
          <w:sz w:val="20"/>
          <w:szCs w:val="20"/>
        </w:rPr>
        <w:t xml:space="preserve"> </w:t>
      </w:r>
      <w:r w:rsidR="00780020">
        <w:rPr>
          <w:sz w:val="20"/>
          <w:szCs w:val="20"/>
        </w:rPr>
        <w:t>the</w:t>
      </w:r>
      <w:r w:rsidR="00426586">
        <w:rPr>
          <w:sz w:val="20"/>
          <w:szCs w:val="20"/>
        </w:rPr>
        <w:t xml:space="preserve"> </w:t>
      </w:r>
      <w:r>
        <w:rPr>
          <w:sz w:val="20"/>
          <w:szCs w:val="20"/>
        </w:rPr>
        <w:t>specification</w:t>
      </w:r>
      <w:r w:rsidR="00BA1E37">
        <w:rPr>
          <w:sz w:val="20"/>
          <w:szCs w:val="20"/>
        </w:rPr>
        <w:t xml:space="preserve"> in </w:t>
      </w:r>
      <w:r w:rsidR="00BA1E37" w:rsidRPr="0030227F">
        <w:rPr>
          <w:sz w:val="20"/>
          <w:szCs w:val="20"/>
          <w:highlight w:val="yellow"/>
        </w:rPr>
        <w:t>yellow</w:t>
      </w:r>
      <w:r w:rsidR="00426586">
        <w:rPr>
          <w:sz w:val="20"/>
          <w:szCs w:val="20"/>
        </w:rPr>
        <w:t xml:space="preserve"> </w:t>
      </w:r>
      <w:bookmarkStart w:id="4" w:name="_Hlk126941217"/>
      <w:r>
        <w:rPr>
          <w:sz w:val="20"/>
          <w:szCs w:val="20"/>
        </w:rPr>
        <w:t xml:space="preserve">above </w:t>
      </w:r>
      <w:r w:rsidR="00426586">
        <w:rPr>
          <w:sz w:val="20"/>
          <w:szCs w:val="20"/>
        </w:rPr>
        <w:t>only</w:t>
      </w:r>
      <w:r w:rsidR="00BA1E37">
        <w:rPr>
          <w:sz w:val="20"/>
          <w:szCs w:val="20"/>
        </w:rPr>
        <w:t xml:space="preserve"> </w:t>
      </w:r>
      <w:r w:rsidR="009958F8">
        <w:rPr>
          <w:sz w:val="20"/>
          <w:szCs w:val="20"/>
        </w:rPr>
        <w:t>clarifies</w:t>
      </w:r>
      <w:r w:rsidR="00BA1E37">
        <w:rPr>
          <w:sz w:val="20"/>
          <w:szCs w:val="20"/>
        </w:rPr>
        <w:t xml:space="preserve"> that</w:t>
      </w:r>
      <w:r w:rsidR="0028406C">
        <w:rPr>
          <w:sz w:val="20"/>
          <w:szCs w:val="20"/>
        </w:rPr>
        <w:t xml:space="preserve"> a</w:t>
      </w:r>
      <w:r w:rsidR="00BA1E37">
        <w:rPr>
          <w:sz w:val="20"/>
          <w:szCs w:val="20"/>
        </w:rPr>
        <w:t xml:space="preserve"> </w:t>
      </w:r>
      <w:r w:rsidR="000B1F0A" w:rsidRPr="00AB3104">
        <w:rPr>
          <w:sz w:val="20"/>
          <w:szCs w:val="20"/>
        </w:rPr>
        <w:t>UE</w:t>
      </w:r>
      <w:r w:rsidR="0028406C" w:rsidRPr="0028406C">
        <w:rPr>
          <w:sz w:val="20"/>
          <w:szCs w:val="20"/>
        </w:rPr>
        <w:t xml:space="preserve"> shall not skip PDCCH monitoring</w:t>
      </w:r>
      <w:r w:rsidR="00F80EF8" w:rsidRPr="00AB3104">
        <w:rPr>
          <w:sz w:val="20"/>
          <w:szCs w:val="20"/>
        </w:rPr>
        <w:t xml:space="preserve"> when </w:t>
      </w:r>
      <w:proofErr w:type="spellStart"/>
      <w:r w:rsidR="00F80EF8" w:rsidRPr="00AB3104">
        <w:rPr>
          <w:i/>
          <w:iCs/>
          <w:sz w:val="20"/>
          <w:szCs w:val="20"/>
        </w:rPr>
        <w:t>ContentionResolutionTimer</w:t>
      </w:r>
      <w:proofErr w:type="spellEnd"/>
      <w:r w:rsidR="00F80EF8" w:rsidRPr="00AB3104">
        <w:rPr>
          <w:sz w:val="20"/>
          <w:szCs w:val="20"/>
        </w:rPr>
        <w:t xml:space="preserve"> is running</w:t>
      </w:r>
      <w:bookmarkEnd w:id="4"/>
      <w:r w:rsidR="00780020">
        <w:rPr>
          <w:sz w:val="20"/>
          <w:szCs w:val="20"/>
        </w:rPr>
        <w:t xml:space="preserve">. </w:t>
      </w:r>
      <w:r w:rsidR="009958F8">
        <w:rPr>
          <w:sz w:val="20"/>
          <w:szCs w:val="20"/>
        </w:rPr>
        <w:t>However</w:t>
      </w:r>
      <w:r w:rsidR="0028406C">
        <w:rPr>
          <w:sz w:val="20"/>
          <w:szCs w:val="20"/>
        </w:rPr>
        <w:t>,</w:t>
      </w:r>
      <w:r w:rsidR="0028406C" w:rsidRPr="0028406C">
        <w:rPr>
          <w:sz w:val="20"/>
          <w:szCs w:val="20"/>
        </w:rPr>
        <w:t xml:space="preserve"> </w:t>
      </w:r>
      <w:r w:rsidR="0028406C">
        <w:rPr>
          <w:sz w:val="20"/>
          <w:szCs w:val="20"/>
        </w:rPr>
        <w:t xml:space="preserve">for the UE behavior after successful contention resolution, </w:t>
      </w:r>
      <w:r w:rsidR="009958F8">
        <w:rPr>
          <w:sz w:val="20"/>
          <w:szCs w:val="20"/>
        </w:rPr>
        <w:t>it is unclear</w:t>
      </w:r>
      <w:r>
        <w:rPr>
          <w:sz w:val="20"/>
          <w:szCs w:val="20"/>
        </w:rPr>
        <w:t xml:space="preserve"> </w:t>
      </w:r>
      <w:r w:rsidR="009958F8">
        <w:rPr>
          <w:sz w:val="20"/>
          <w:szCs w:val="20"/>
        </w:rPr>
        <w:t xml:space="preserve">whether UE </w:t>
      </w:r>
      <w:r w:rsidR="0028406C">
        <w:rPr>
          <w:sz w:val="20"/>
          <w:szCs w:val="20"/>
        </w:rPr>
        <w:t>should</w:t>
      </w:r>
      <w:r w:rsidR="009958F8">
        <w:rPr>
          <w:sz w:val="20"/>
          <w:szCs w:val="20"/>
        </w:rPr>
        <w:t xml:space="preserve"> </w:t>
      </w:r>
      <w:r w:rsidR="005E2177">
        <w:rPr>
          <w:sz w:val="20"/>
          <w:szCs w:val="20"/>
        </w:rPr>
        <w:t>continue the unfinished</w:t>
      </w:r>
      <w:r w:rsidR="009958F8">
        <w:rPr>
          <w:sz w:val="20"/>
          <w:szCs w:val="20"/>
        </w:rPr>
        <w:t xml:space="preserve"> PDCCH skipping</w:t>
      </w:r>
      <w:r w:rsidR="000B28A4">
        <w:rPr>
          <w:sz w:val="20"/>
          <w:szCs w:val="20"/>
        </w:rPr>
        <w:t xml:space="preserve"> </w:t>
      </w:r>
      <w:r w:rsidR="0028406C">
        <w:rPr>
          <w:sz w:val="20"/>
          <w:szCs w:val="20"/>
        </w:rPr>
        <w:t xml:space="preserve">(duration) </w:t>
      </w:r>
      <w:r w:rsidR="005444E7">
        <w:rPr>
          <w:sz w:val="20"/>
          <w:szCs w:val="20"/>
        </w:rPr>
        <w:t>according to the previously PDCCH skipping command</w:t>
      </w:r>
      <w:r w:rsidR="0028406C">
        <w:rPr>
          <w:sz w:val="20"/>
          <w:szCs w:val="20"/>
        </w:rPr>
        <w:t xml:space="preserve"> </w:t>
      </w:r>
      <w:r>
        <w:rPr>
          <w:sz w:val="20"/>
          <w:szCs w:val="20"/>
        </w:rPr>
        <w:t>if any</w:t>
      </w:r>
      <w:r w:rsidR="009958F8">
        <w:rPr>
          <w:sz w:val="20"/>
          <w:szCs w:val="20"/>
        </w:rPr>
        <w:t>.</w:t>
      </w:r>
      <w:r w:rsidR="0028406C">
        <w:rPr>
          <w:sz w:val="20"/>
          <w:szCs w:val="20"/>
        </w:rPr>
        <w:t xml:space="preserve"> To exactly address RAN2’s concern here, one solution is to </w:t>
      </w:r>
      <w:r w:rsidR="0028406C" w:rsidRPr="0028406C">
        <w:rPr>
          <w:sz w:val="20"/>
          <w:szCs w:val="20"/>
        </w:rPr>
        <w:t xml:space="preserve">modify </w:t>
      </w:r>
      <w:r w:rsidR="0028406C">
        <w:rPr>
          <w:sz w:val="20"/>
          <w:szCs w:val="20"/>
        </w:rPr>
        <w:t xml:space="preserve">the </w:t>
      </w:r>
      <w:r>
        <w:rPr>
          <w:sz w:val="20"/>
          <w:szCs w:val="20"/>
        </w:rPr>
        <w:t>description</w:t>
      </w:r>
      <w:r w:rsidR="0028406C">
        <w:rPr>
          <w:sz w:val="20"/>
          <w:szCs w:val="20"/>
        </w:rPr>
        <w:t xml:space="preserve"> of </w:t>
      </w:r>
      <w:r w:rsidR="0028406C" w:rsidRPr="0028406C">
        <w:rPr>
          <w:sz w:val="20"/>
          <w:szCs w:val="20"/>
        </w:rPr>
        <w:t>“</w:t>
      </w:r>
      <w:r w:rsidR="0028406C" w:rsidRPr="0028406C">
        <w:rPr>
          <w:sz w:val="20"/>
          <w:szCs w:val="20"/>
          <w:highlight w:val="yellow"/>
        </w:rPr>
        <w:t>the UE shall not skip PDCCH monitoring</w:t>
      </w:r>
      <w:r w:rsidR="0028406C" w:rsidRPr="0028406C">
        <w:rPr>
          <w:sz w:val="20"/>
          <w:szCs w:val="20"/>
        </w:rPr>
        <w:t>” to “</w:t>
      </w:r>
      <w:r w:rsidR="0028406C" w:rsidRPr="0028406C">
        <w:rPr>
          <w:color w:val="FF0000"/>
          <w:sz w:val="20"/>
          <w:szCs w:val="20"/>
        </w:rPr>
        <w:t>the UE terminates PDCCH skipping</w:t>
      </w:r>
      <w:r w:rsidR="0028406C" w:rsidRPr="0028406C">
        <w:rPr>
          <w:sz w:val="20"/>
          <w:szCs w:val="20"/>
        </w:rPr>
        <w:t>”</w:t>
      </w:r>
      <w:r>
        <w:rPr>
          <w:sz w:val="20"/>
          <w:szCs w:val="20"/>
        </w:rPr>
        <w:t>.</w:t>
      </w:r>
      <w:r w:rsidR="0028406C">
        <w:rPr>
          <w:sz w:val="20"/>
          <w:szCs w:val="20"/>
        </w:rPr>
        <w:t xml:space="preserve"> </w:t>
      </w:r>
      <w:bookmarkStart w:id="5" w:name="_Hlk126941865"/>
      <w:r>
        <w:rPr>
          <w:sz w:val="20"/>
          <w:szCs w:val="20"/>
        </w:rPr>
        <w:t>That is</w:t>
      </w:r>
      <w:r w:rsidR="0030227F">
        <w:rPr>
          <w:sz w:val="20"/>
          <w:szCs w:val="20"/>
        </w:rPr>
        <w:t xml:space="preserve"> to say</w:t>
      </w:r>
      <w:r>
        <w:rPr>
          <w:sz w:val="20"/>
          <w:szCs w:val="20"/>
        </w:rPr>
        <w:t>,</w:t>
      </w:r>
      <w:r w:rsidR="0028406C">
        <w:rPr>
          <w:sz w:val="20"/>
          <w:szCs w:val="20"/>
        </w:rPr>
        <w:t xml:space="preserve"> the </w:t>
      </w:r>
      <w:r w:rsidR="0028406C" w:rsidRPr="0028406C">
        <w:rPr>
          <w:sz w:val="20"/>
          <w:szCs w:val="20"/>
        </w:rPr>
        <w:t xml:space="preserve">UE shall monitor PDCCH regardless of previously received skipping command on </w:t>
      </w:r>
      <w:proofErr w:type="spellStart"/>
      <w:r w:rsidR="0028406C" w:rsidRPr="0028406C">
        <w:rPr>
          <w:sz w:val="20"/>
          <w:szCs w:val="20"/>
        </w:rPr>
        <w:t>SpCell</w:t>
      </w:r>
      <w:proofErr w:type="spellEnd"/>
      <w:r w:rsidR="0028406C" w:rsidRPr="0028406C">
        <w:rPr>
          <w:sz w:val="20"/>
          <w:szCs w:val="20"/>
        </w:rPr>
        <w:t xml:space="preserve"> after successful contention resolution</w:t>
      </w:r>
      <w:bookmarkEnd w:id="5"/>
      <w:r w:rsidR="0028406C" w:rsidRPr="0028406C">
        <w:rPr>
          <w:sz w:val="20"/>
          <w:szCs w:val="20"/>
        </w:rPr>
        <w:t>.</w:t>
      </w:r>
    </w:p>
    <w:p w14:paraId="2ABB8904" w14:textId="435A113D" w:rsidR="00533E81" w:rsidRPr="00533E81" w:rsidRDefault="00533E81" w:rsidP="00F67B86">
      <w:pPr>
        <w:spacing w:after="120"/>
        <w:rPr>
          <w:b/>
          <w:sz w:val="20"/>
          <w:szCs w:val="20"/>
        </w:rPr>
      </w:pPr>
      <w:r>
        <w:rPr>
          <w:b/>
          <w:sz w:val="20"/>
          <w:szCs w:val="20"/>
        </w:rPr>
        <w:t xml:space="preserve">Observation </w:t>
      </w:r>
      <w:r w:rsidR="002A5E67">
        <w:rPr>
          <w:b/>
          <w:sz w:val="20"/>
          <w:szCs w:val="20"/>
        </w:rPr>
        <w:t>1</w:t>
      </w:r>
      <w:r>
        <w:rPr>
          <w:b/>
          <w:sz w:val="20"/>
          <w:szCs w:val="20"/>
        </w:rPr>
        <w:t xml:space="preserve">: </w:t>
      </w:r>
      <w:r w:rsidR="002A5E67">
        <w:rPr>
          <w:b/>
          <w:sz w:val="20"/>
          <w:szCs w:val="20"/>
        </w:rPr>
        <w:t xml:space="preserve">As per the current RAN1 specification, </w:t>
      </w:r>
      <w:r w:rsidR="002A5E67" w:rsidRPr="002A5E67">
        <w:rPr>
          <w:b/>
          <w:sz w:val="20"/>
          <w:szCs w:val="20"/>
        </w:rPr>
        <w:t xml:space="preserve">after successful contention resolution, it is </w:t>
      </w:r>
      <w:r w:rsidR="002A5E67" w:rsidRPr="002A5E67">
        <w:rPr>
          <w:b/>
          <w:sz w:val="20"/>
          <w:szCs w:val="20"/>
        </w:rPr>
        <w:lastRenderedPageBreak/>
        <w:t xml:space="preserve">unclear </w:t>
      </w:r>
      <w:r w:rsidR="00923A6F">
        <w:rPr>
          <w:b/>
          <w:sz w:val="20"/>
          <w:szCs w:val="20"/>
        </w:rPr>
        <w:t>whether</w:t>
      </w:r>
      <w:r w:rsidR="002A5E67" w:rsidRPr="002A5E67">
        <w:rPr>
          <w:b/>
          <w:sz w:val="20"/>
          <w:szCs w:val="20"/>
        </w:rPr>
        <w:t xml:space="preserve"> the UE </w:t>
      </w:r>
      <w:r w:rsidR="00923A6F">
        <w:rPr>
          <w:b/>
          <w:sz w:val="20"/>
          <w:szCs w:val="20"/>
        </w:rPr>
        <w:t xml:space="preserve">still </w:t>
      </w:r>
      <w:r w:rsidR="0048709A">
        <w:rPr>
          <w:b/>
          <w:sz w:val="20"/>
          <w:szCs w:val="20"/>
        </w:rPr>
        <w:t>shall not</w:t>
      </w:r>
      <w:r w:rsidR="00923A6F">
        <w:rPr>
          <w:b/>
          <w:sz w:val="20"/>
          <w:szCs w:val="20"/>
        </w:rPr>
        <w:t xml:space="preserve"> skip PDCCH or </w:t>
      </w:r>
      <w:r w:rsidR="002A5E67" w:rsidRPr="002A5E67">
        <w:rPr>
          <w:b/>
          <w:sz w:val="20"/>
          <w:szCs w:val="20"/>
        </w:rPr>
        <w:t xml:space="preserve">continue the unfinished PDCCH skipping (duration) according to the previously PDCCH skipping command </w:t>
      </w:r>
      <w:r w:rsidR="00923A6F">
        <w:rPr>
          <w:b/>
          <w:sz w:val="20"/>
          <w:szCs w:val="20"/>
        </w:rPr>
        <w:t>if any</w:t>
      </w:r>
      <w:r>
        <w:rPr>
          <w:b/>
          <w:sz w:val="20"/>
          <w:szCs w:val="20"/>
        </w:rPr>
        <w:t>.</w:t>
      </w:r>
    </w:p>
    <w:p w14:paraId="5B68FB44" w14:textId="2B7CD958" w:rsidR="00F67B86" w:rsidRPr="00AB3104" w:rsidRDefault="00680EC9" w:rsidP="00F67B86">
      <w:pPr>
        <w:spacing w:after="120"/>
        <w:rPr>
          <w:sz w:val="20"/>
          <w:szCs w:val="20"/>
        </w:rPr>
      </w:pPr>
      <w:r>
        <w:rPr>
          <w:sz w:val="20"/>
          <w:szCs w:val="20"/>
        </w:rPr>
        <w:t>R</w:t>
      </w:r>
      <w:r w:rsidR="00F67B86">
        <w:rPr>
          <w:sz w:val="20"/>
          <w:szCs w:val="20"/>
        </w:rPr>
        <w:t>egarding the</w:t>
      </w:r>
      <w:r>
        <w:rPr>
          <w:sz w:val="20"/>
          <w:szCs w:val="20"/>
        </w:rPr>
        <w:t xml:space="preserve"> two </w:t>
      </w:r>
      <w:r w:rsidR="0048709A">
        <w:rPr>
          <w:sz w:val="20"/>
          <w:szCs w:val="20"/>
        </w:rPr>
        <w:t xml:space="preserve">SR related </w:t>
      </w:r>
      <w:r w:rsidR="00F67B86">
        <w:rPr>
          <w:sz w:val="20"/>
          <w:szCs w:val="20"/>
        </w:rPr>
        <w:t>cases</w:t>
      </w:r>
      <w:r>
        <w:rPr>
          <w:sz w:val="20"/>
          <w:szCs w:val="20"/>
        </w:rPr>
        <w:t xml:space="preserve"> raised by RAN2</w:t>
      </w:r>
      <w:r w:rsidR="00F67B86">
        <w:rPr>
          <w:sz w:val="20"/>
          <w:szCs w:val="20"/>
        </w:rPr>
        <w:t xml:space="preserve">, </w:t>
      </w:r>
      <w:r w:rsidR="003C4E5B" w:rsidRPr="00024924">
        <w:rPr>
          <w:sz w:val="20"/>
          <w:szCs w:val="20"/>
        </w:rPr>
        <w:t xml:space="preserve">the current RAN1 specification highlighted in </w:t>
      </w:r>
      <w:r w:rsidR="003C4E5B" w:rsidRPr="0048709A">
        <w:rPr>
          <w:sz w:val="20"/>
          <w:szCs w:val="20"/>
          <w:highlight w:val="green"/>
        </w:rPr>
        <w:t>green</w:t>
      </w:r>
      <w:r w:rsidR="003C4E5B" w:rsidRPr="00024924">
        <w:rPr>
          <w:sz w:val="20"/>
          <w:szCs w:val="20"/>
        </w:rPr>
        <w:t xml:space="preserve"> </w:t>
      </w:r>
      <w:r w:rsidR="00D446B0">
        <w:rPr>
          <w:sz w:val="20"/>
          <w:szCs w:val="20"/>
        </w:rPr>
        <w:t xml:space="preserve">can </w:t>
      </w:r>
      <w:r w:rsidR="003C4E5B">
        <w:rPr>
          <w:sz w:val="20"/>
          <w:szCs w:val="20"/>
        </w:rPr>
        <w:t xml:space="preserve">reflect that </w:t>
      </w:r>
      <w:r w:rsidR="00024924">
        <w:rPr>
          <w:sz w:val="20"/>
          <w:szCs w:val="20"/>
        </w:rPr>
        <w:t xml:space="preserve">a </w:t>
      </w:r>
      <w:r w:rsidR="00024924" w:rsidRPr="00024924">
        <w:rPr>
          <w:sz w:val="20"/>
          <w:szCs w:val="20"/>
        </w:rPr>
        <w:t xml:space="preserve">UE </w:t>
      </w:r>
      <w:r w:rsidR="00D446B0">
        <w:rPr>
          <w:sz w:val="20"/>
          <w:szCs w:val="20"/>
        </w:rPr>
        <w:t>shall</w:t>
      </w:r>
      <w:r w:rsidR="00024924">
        <w:rPr>
          <w:sz w:val="20"/>
          <w:szCs w:val="20"/>
        </w:rPr>
        <w:t xml:space="preserve"> </w:t>
      </w:r>
      <w:r w:rsidR="003C4E5B" w:rsidRPr="00024924">
        <w:rPr>
          <w:sz w:val="20"/>
          <w:szCs w:val="20"/>
        </w:rPr>
        <w:t>resume</w:t>
      </w:r>
      <w:r w:rsidR="00024924" w:rsidRPr="00024924">
        <w:rPr>
          <w:sz w:val="20"/>
          <w:szCs w:val="20"/>
        </w:rPr>
        <w:t xml:space="preserve"> PDCCH skipping after sending a positive SR until a </w:t>
      </w:r>
      <w:r w:rsidR="00D446B0">
        <w:rPr>
          <w:sz w:val="20"/>
          <w:szCs w:val="20"/>
        </w:rPr>
        <w:t>further</w:t>
      </w:r>
      <w:r w:rsidR="00024924" w:rsidRPr="00024924">
        <w:rPr>
          <w:sz w:val="20"/>
          <w:szCs w:val="20"/>
        </w:rPr>
        <w:t xml:space="preserve"> </w:t>
      </w:r>
      <w:r w:rsidR="003C4E5B">
        <w:rPr>
          <w:sz w:val="20"/>
          <w:szCs w:val="20"/>
        </w:rPr>
        <w:t>PDCCH skipping indication</w:t>
      </w:r>
      <w:r w:rsidR="00024924" w:rsidRPr="00024924">
        <w:rPr>
          <w:sz w:val="20"/>
          <w:szCs w:val="20"/>
        </w:rPr>
        <w:t xml:space="preserve"> is received.</w:t>
      </w:r>
      <w:r w:rsidR="003C4E5B">
        <w:rPr>
          <w:sz w:val="20"/>
          <w:szCs w:val="20"/>
        </w:rPr>
        <w:t xml:space="preserve"> </w:t>
      </w:r>
      <w:r w:rsidR="0048709A">
        <w:rPr>
          <w:sz w:val="20"/>
          <w:szCs w:val="20"/>
        </w:rPr>
        <w:t xml:space="preserve">In other words, </w:t>
      </w:r>
      <w:r w:rsidR="00D446B0">
        <w:rPr>
          <w:sz w:val="20"/>
          <w:szCs w:val="20"/>
        </w:rPr>
        <w:t xml:space="preserve">after sending a positive SR, </w:t>
      </w:r>
      <w:r w:rsidR="003C4E5B">
        <w:rPr>
          <w:sz w:val="20"/>
          <w:szCs w:val="20"/>
        </w:rPr>
        <w:t xml:space="preserve">a </w:t>
      </w:r>
      <w:r w:rsidR="003C4E5B" w:rsidRPr="003C4E5B">
        <w:rPr>
          <w:sz w:val="20"/>
          <w:szCs w:val="20"/>
        </w:rPr>
        <w:t xml:space="preserve">UE shall monitor PDCCH </w:t>
      </w:r>
      <w:r w:rsidR="00D446B0">
        <w:rPr>
          <w:sz w:val="20"/>
          <w:szCs w:val="20"/>
        </w:rPr>
        <w:t>in</w:t>
      </w:r>
      <w:r w:rsidR="00D446B0" w:rsidRPr="003C4E5B">
        <w:rPr>
          <w:sz w:val="20"/>
          <w:szCs w:val="20"/>
        </w:rPr>
        <w:t xml:space="preserve"> all serving cells of the corresponding Cell Group</w:t>
      </w:r>
      <w:r w:rsidR="00D446B0">
        <w:rPr>
          <w:sz w:val="20"/>
          <w:szCs w:val="20"/>
        </w:rPr>
        <w:t>,</w:t>
      </w:r>
      <w:r w:rsidR="00D446B0" w:rsidRPr="003C4E5B">
        <w:rPr>
          <w:sz w:val="20"/>
          <w:szCs w:val="20"/>
        </w:rPr>
        <w:t xml:space="preserve"> </w:t>
      </w:r>
      <w:r w:rsidR="003C4E5B" w:rsidRPr="003C4E5B">
        <w:rPr>
          <w:sz w:val="20"/>
          <w:szCs w:val="20"/>
        </w:rPr>
        <w:t xml:space="preserve">regardless of </w:t>
      </w:r>
      <w:r w:rsidR="00D446B0">
        <w:rPr>
          <w:sz w:val="20"/>
          <w:szCs w:val="20"/>
        </w:rPr>
        <w:t xml:space="preserve">the previously received </w:t>
      </w:r>
      <w:r w:rsidR="003C4E5B" w:rsidRPr="003C4E5B">
        <w:rPr>
          <w:sz w:val="20"/>
          <w:szCs w:val="20"/>
        </w:rPr>
        <w:t>skipping command</w:t>
      </w:r>
      <w:r w:rsidR="00D446B0">
        <w:rPr>
          <w:sz w:val="20"/>
          <w:szCs w:val="20"/>
        </w:rPr>
        <w:t xml:space="preserve"> or whether the</w:t>
      </w:r>
      <w:r w:rsidR="00CF3434">
        <w:rPr>
          <w:sz w:val="20"/>
          <w:szCs w:val="20"/>
        </w:rPr>
        <w:t xml:space="preserve"> sent</w:t>
      </w:r>
      <w:r w:rsidR="00D446B0">
        <w:rPr>
          <w:sz w:val="20"/>
          <w:szCs w:val="20"/>
        </w:rPr>
        <w:t xml:space="preserve"> SR will be cancelled or not</w:t>
      </w:r>
      <w:r w:rsidR="00F67B86">
        <w:rPr>
          <w:sz w:val="20"/>
          <w:szCs w:val="20"/>
        </w:rPr>
        <w:t>.</w:t>
      </w:r>
      <w:r w:rsidR="00D446B0">
        <w:rPr>
          <w:sz w:val="20"/>
          <w:szCs w:val="20"/>
        </w:rPr>
        <w:t xml:space="preserve"> Therefore</w:t>
      </w:r>
      <w:r w:rsidR="000A0550">
        <w:rPr>
          <w:sz w:val="20"/>
          <w:szCs w:val="20"/>
        </w:rPr>
        <w:t>, the</w:t>
      </w:r>
      <w:r w:rsidR="0087514E">
        <w:rPr>
          <w:sz w:val="20"/>
          <w:szCs w:val="20"/>
        </w:rPr>
        <w:t xml:space="preserve"> current </w:t>
      </w:r>
      <w:r w:rsidR="00D446B0">
        <w:rPr>
          <w:sz w:val="20"/>
          <w:szCs w:val="20"/>
        </w:rPr>
        <w:t xml:space="preserve">RAN1 specification have already </w:t>
      </w:r>
      <w:r w:rsidR="00CF3434">
        <w:rPr>
          <w:sz w:val="20"/>
          <w:szCs w:val="20"/>
        </w:rPr>
        <w:t>captured</w:t>
      </w:r>
      <w:r w:rsidR="00D446B0">
        <w:rPr>
          <w:sz w:val="20"/>
          <w:szCs w:val="20"/>
        </w:rPr>
        <w:t xml:space="preserve"> the two mentioned SR cases</w:t>
      </w:r>
      <w:r w:rsidR="000A0550">
        <w:rPr>
          <w:sz w:val="20"/>
          <w:szCs w:val="20"/>
        </w:rPr>
        <w:t>.</w:t>
      </w:r>
      <w:r w:rsidR="0048709A">
        <w:rPr>
          <w:sz w:val="20"/>
          <w:szCs w:val="20"/>
        </w:rPr>
        <w:t xml:space="preserve"> And no need to change RAN1 specification.</w:t>
      </w:r>
    </w:p>
    <w:p w14:paraId="41691AAA" w14:textId="30D4D57A" w:rsidR="005E2BE1" w:rsidRDefault="005E2BE1" w:rsidP="005E2BE1">
      <w:pPr>
        <w:spacing w:after="120"/>
        <w:rPr>
          <w:rFonts w:cs="Times New Roman"/>
          <w:b/>
          <w:kern w:val="0"/>
          <w:sz w:val="20"/>
          <w:szCs w:val="20"/>
          <w:lang w:val="en-GB" w:eastAsia="en-US"/>
        </w:rPr>
      </w:pPr>
      <w:r w:rsidRPr="00533E81">
        <w:rPr>
          <w:b/>
          <w:sz w:val="20"/>
          <w:szCs w:val="20"/>
        </w:rPr>
        <w:t xml:space="preserve">Observation </w:t>
      </w:r>
      <w:r w:rsidR="003E4572">
        <w:rPr>
          <w:b/>
          <w:sz w:val="20"/>
          <w:szCs w:val="20"/>
        </w:rPr>
        <w:t>2</w:t>
      </w:r>
      <w:r w:rsidRPr="00533E81">
        <w:rPr>
          <w:b/>
          <w:sz w:val="20"/>
          <w:szCs w:val="20"/>
        </w:rPr>
        <w:t>:</w:t>
      </w:r>
      <w:r>
        <w:rPr>
          <w:b/>
          <w:sz w:val="20"/>
          <w:szCs w:val="20"/>
        </w:rPr>
        <w:t xml:space="preserve"> </w:t>
      </w:r>
      <w:r w:rsidR="00E91782">
        <w:rPr>
          <w:b/>
          <w:sz w:val="20"/>
          <w:szCs w:val="20"/>
        </w:rPr>
        <w:t>R</w:t>
      </w:r>
      <w:r w:rsidR="00E91782" w:rsidRPr="00E91782">
        <w:rPr>
          <w:b/>
          <w:sz w:val="20"/>
          <w:szCs w:val="20"/>
        </w:rPr>
        <w:t xml:space="preserve">AN1 specification has already </w:t>
      </w:r>
      <w:r w:rsidR="003E4572">
        <w:rPr>
          <w:b/>
          <w:sz w:val="20"/>
          <w:szCs w:val="20"/>
        </w:rPr>
        <w:t>captured</w:t>
      </w:r>
      <w:r w:rsidR="00E91782" w:rsidRPr="00E91782">
        <w:rPr>
          <w:b/>
          <w:sz w:val="20"/>
          <w:szCs w:val="20"/>
        </w:rPr>
        <w:t xml:space="preserve"> the </w:t>
      </w:r>
      <w:r w:rsidR="00B32263">
        <w:rPr>
          <w:b/>
          <w:sz w:val="20"/>
          <w:szCs w:val="20"/>
        </w:rPr>
        <w:t>two SR related cases</w:t>
      </w:r>
      <w:r w:rsidR="00E91782" w:rsidRPr="00E91782">
        <w:rPr>
          <w:b/>
          <w:sz w:val="20"/>
          <w:szCs w:val="20"/>
        </w:rPr>
        <w:t xml:space="preserve"> proposed by RAN2.</w:t>
      </w:r>
    </w:p>
    <w:p w14:paraId="7196D7C0" w14:textId="69A5C6C3" w:rsidR="008A3E50" w:rsidRPr="003D311E" w:rsidRDefault="00112E4F" w:rsidP="003D311E">
      <w:pPr>
        <w:pStyle w:val="af3"/>
        <w:rPr>
          <w:sz w:val="20"/>
          <w:szCs w:val="20"/>
        </w:rPr>
      </w:pPr>
      <w:r w:rsidRPr="00AB3104">
        <w:rPr>
          <w:sz w:val="20"/>
          <w:szCs w:val="20"/>
        </w:rPr>
        <w:t xml:space="preserve">Proposal 1: </w:t>
      </w:r>
      <w:r w:rsidR="00E91782">
        <w:rPr>
          <w:sz w:val="20"/>
          <w:szCs w:val="20"/>
        </w:rPr>
        <w:t>Send a LS reply</w:t>
      </w:r>
      <w:r w:rsidR="003E4572" w:rsidRPr="003E4572">
        <w:rPr>
          <w:sz w:val="20"/>
          <w:szCs w:val="20"/>
        </w:rPr>
        <w:t xml:space="preserve"> </w:t>
      </w:r>
      <w:r w:rsidR="003E4572">
        <w:rPr>
          <w:sz w:val="20"/>
          <w:szCs w:val="20"/>
        </w:rPr>
        <w:t>to RAN2</w:t>
      </w:r>
      <w:r w:rsidR="004D7AC5">
        <w:rPr>
          <w:sz w:val="20"/>
          <w:szCs w:val="20"/>
        </w:rPr>
        <w:t xml:space="preserve"> </w:t>
      </w:r>
      <w:r w:rsidR="00D03EE3">
        <w:rPr>
          <w:sz w:val="20"/>
          <w:szCs w:val="20"/>
        </w:rPr>
        <w:t xml:space="preserve">with </w:t>
      </w:r>
      <w:r w:rsidR="00D82BAD">
        <w:rPr>
          <w:sz w:val="20"/>
          <w:szCs w:val="20"/>
        </w:rPr>
        <w:t xml:space="preserve">providing </w:t>
      </w:r>
      <w:r w:rsidR="00D03EE3">
        <w:rPr>
          <w:sz w:val="20"/>
          <w:szCs w:val="20"/>
        </w:rPr>
        <w:t>the above observations</w:t>
      </w:r>
      <w:r w:rsidR="0087514E" w:rsidRPr="0087514E">
        <w:rPr>
          <w:sz w:val="20"/>
          <w:szCs w:val="20"/>
        </w:rPr>
        <w:t>.</w:t>
      </w:r>
    </w:p>
    <w:bookmarkEnd w:id="0"/>
    <w:p w14:paraId="10445A01" w14:textId="7305EB42" w:rsidR="00885580" w:rsidRPr="005D63E7" w:rsidRDefault="007820D0" w:rsidP="0000488F">
      <w:pPr>
        <w:pStyle w:val="1"/>
        <w:jc w:val="both"/>
      </w:pPr>
      <w:r w:rsidRPr="005D63E7">
        <w:t>Conclusion</w:t>
      </w:r>
    </w:p>
    <w:p w14:paraId="6504B8F3" w14:textId="303527A9" w:rsidR="00293538" w:rsidRPr="00C27FD5" w:rsidRDefault="0086282B" w:rsidP="00C27FD5">
      <w:pPr>
        <w:spacing w:after="120"/>
        <w:rPr>
          <w:sz w:val="20"/>
          <w:szCs w:val="20"/>
        </w:rPr>
      </w:pPr>
      <w:r w:rsidRPr="00C27FD5" w:rsidDel="00871300">
        <w:rPr>
          <w:sz w:val="20"/>
          <w:szCs w:val="20"/>
        </w:rPr>
        <w:t xml:space="preserve">This contribution we </w:t>
      </w:r>
      <w:r w:rsidR="00BF6449" w:rsidRPr="00C27FD5">
        <w:rPr>
          <w:sz w:val="20"/>
          <w:szCs w:val="20"/>
        </w:rPr>
        <w:t>discuss about</w:t>
      </w:r>
      <w:r w:rsidR="00F436D3" w:rsidRPr="00C27FD5">
        <w:rPr>
          <w:sz w:val="20"/>
          <w:szCs w:val="20"/>
        </w:rPr>
        <w:t xml:space="preserve"> the LS reply received from RAN2</w:t>
      </w:r>
      <w:r w:rsidR="00C27FD5" w:rsidRPr="00C27FD5">
        <w:rPr>
          <w:sz w:val="20"/>
          <w:szCs w:val="20"/>
        </w:rPr>
        <w:t xml:space="preserve"> with the following observations and proposals:</w:t>
      </w:r>
    </w:p>
    <w:p w14:paraId="5191B1D7" w14:textId="6C3B5C39" w:rsidR="00CB2AD6" w:rsidRPr="00F436D3" w:rsidRDefault="00F436D3" w:rsidP="00F436D3">
      <w:pPr>
        <w:spacing w:after="120"/>
        <w:rPr>
          <w:b/>
          <w:sz w:val="20"/>
          <w:szCs w:val="20"/>
        </w:rPr>
      </w:pPr>
      <w:r>
        <w:rPr>
          <w:b/>
          <w:sz w:val="20"/>
          <w:szCs w:val="20"/>
        </w:rPr>
        <w:t xml:space="preserve">Observation 1: As per the current RAN1 specification, </w:t>
      </w:r>
      <w:r w:rsidRPr="002A5E67">
        <w:rPr>
          <w:b/>
          <w:sz w:val="20"/>
          <w:szCs w:val="20"/>
        </w:rPr>
        <w:t xml:space="preserve">after successful contention resolution, it is unclear </w:t>
      </w:r>
      <w:r>
        <w:rPr>
          <w:b/>
          <w:sz w:val="20"/>
          <w:szCs w:val="20"/>
        </w:rPr>
        <w:t>whether</w:t>
      </w:r>
      <w:r w:rsidRPr="002A5E67">
        <w:rPr>
          <w:b/>
          <w:sz w:val="20"/>
          <w:szCs w:val="20"/>
        </w:rPr>
        <w:t xml:space="preserve"> the UE </w:t>
      </w:r>
      <w:r>
        <w:rPr>
          <w:b/>
          <w:sz w:val="20"/>
          <w:szCs w:val="20"/>
        </w:rPr>
        <w:t xml:space="preserve">still shall not skip PDCCH or </w:t>
      </w:r>
      <w:r w:rsidRPr="002A5E67">
        <w:rPr>
          <w:b/>
          <w:sz w:val="20"/>
          <w:szCs w:val="20"/>
        </w:rPr>
        <w:t xml:space="preserve">continue the unfinished PDCCH skipping (duration) according to the previously PDCCH skipping command </w:t>
      </w:r>
      <w:r>
        <w:rPr>
          <w:b/>
          <w:sz w:val="20"/>
          <w:szCs w:val="20"/>
        </w:rPr>
        <w:t>if any.</w:t>
      </w:r>
    </w:p>
    <w:p w14:paraId="4BECE975" w14:textId="77777777" w:rsidR="00F436D3" w:rsidRDefault="00F436D3" w:rsidP="00F436D3">
      <w:pPr>
        <w:spacing w:after="120"/>
        <w:rPr>
          <w:rFonts w:cs="Times New Roman"/>
          <w:b/>
          <w:kern w:val="0"/>
          <w:sz w:val="20"/>
          <w:szCs w:val="20"/>
          <w:lang w:val="en-GB" w:eastAsia="en-US"/>
        </w:rPr>
      </w:pPr>
      <w:r w:rsidRPr="00533E81">
        <w:rPr>
          <w:b/>
          <w:sz w:val="20"/>
          <w:szCs w:val="20"/>
        </w:rPr>
        <w:t xml:space="preserve">Observation </w:t>
      </w:r>
      <w:r>
        <w:rPr>
          <w:b/>
          <w:sz w:val="20"/>
          <w:szCs w:val="20"/>
        </w:rPr>
        <w:t>2</w:t>
      </w:r>
      <w:r w:rsidRPr="00533E81">
        <w:rPr>
          <w:b/>
          <w:sz w:val="20"/>
          <w:szCs w:val="20"/>
        </w:rPr>
        <w:t>:</w:t>
      </w:r>
      <w:r>
        <w:rPr>
          <w:b/>
          <w:sz w:val="20"/>
          <w:szCs w:val="20"/>
        </w:rPr>
        <w:t xml:space="preserve"> R</w:t>
      </w:r>
      <w:r w:rsidRPr="00E91782">
        <w:rPr>
          <w:b/>
          <w:sz w:val="20"/>
          <w:szCs w:val="20"/>
        </w:rPr>
        <w:t xml:space="preserve">AN1 specification has already </w:t>
      </w:r>
      <w:r>
        <w:rPr>
          <w:b/>
          <w:sz w:val="20"/>
          <w:szCs w:val="20"/>
        </w:rPr>
        <w:t>captured</w:t>
      </w:r>
      <w:r w:rsidRPr="00E91782">
        <w:rPr>
          <w:b/>
          <w:sz w:val="20"/>
          <w:szCs w:val="20"/>
        </w:rPr>
        <w:t xml:space="preserve"> the </w:t>
      </w:r>
      <w:r>
        <w:rPr>
          <w:b/>
          <w:sz w:val="20"/>
          <w:szCs w:val="20"/>
        </w:rPr>
        <w:t>two SR related cases</w:t>
      </w:r>
      <w:r w:rsidRPr="00E91782">
        <w:rPr>
          <w:b/>
          <w:sz w:val="20"/>
          <w:szCs w:val="20"/>
        </w:rPr>
        <w:t xml:space="preserve"> proposed by RAN2.</w:t>
      </w:r>
    </w:p>
    <w:p w14:paraId="5AC4FA01" w14:textId="77777777" w:rsidR="00F436D3" w:rsidRPr="003D311E" w:rsidRDefault="00F436D3" w:rsidP="00F436D3">
      <w:pPr>
        <w:pStyle w:val="af3"/>
        <w:rPr>
          <w:sz w:val="20"/>
          <w:szCs w:val="20"/>
        </w:rPr>
      </w:pPr>
      <w:r w:rsidRPr="00AB3104">
        <w:rPr>
          <w:sz w:val="20"/>
          <w:szCs w:val="20"/>
        </w:rPr>
        <w:t xml:space="preserve">Proposal 1: </w:t>
      </w:r>
      <w:r>
        <w:rPr>
          <w:sz w:val="20"/>
          <w:szCs w:val="20"/>
        </w:rPr>
        <w:t>Send a LS reply</w:t>
      </w:r>
      <w:r w:rsidRPr="003E4572">
        <w:rPr>
          <w:sz w:val="20"/>
          <w:szCs w:val="20"/>
        </w:rPr>
        <w:t xml:space="preserve"> </w:t>
      </w:r>
      <w:r>
        <w:rPr>
          <w:sz w:val="20"/>
          <w:szCs w:val="20"/>
        </w:rPr>
        <w:t>to RAN2 with providing the above observations</w:t>
      </w:r>
      <w:r w:rsidRPr="0087514E">
        <w:rPr>
          <w:sz w:val="20"/>
          <w:szCs w:val="20"/>
        </w:rPr>
        <w:t>.</w:t>
      </w:r>
    </w:p>
    <w:p w14:paraId="53CD9119" w14:textId="5206E1F5" w:rsidR="00885580" w:rsidRPr="005D63E7" w:rsidRDefault="00885580" w:rsidP="00885580">
      <w:pPr>
        <w:pStyle w:val="1"/>
        <w:numPr>
          <w:ilvl w:val="0"/>
          <w:numId w:val="0"/>
        </w:numPr>
      </w:pPr>
      <w:r w:rsidRPr="005D63E7">
        <w:t>References</w:t>
      </w:r>
    </w:p>
    <w:p w14:paraId="41EF08FD" w14:textId="33416A0F" w:rsidR="00641ADC" w:rsidRPr="003C108E" w:rsidRDefault="00E25609" w:rsidP="00DF53AE">
      <w:pPr>
        <w:pStyle w:val="af6"/>
        <w:numPr>
          <w:ilvl w:val="0"/>
          <w:numId w:val="27"/>
        </w:numPr>
        <w:rPr>
          <w:sz w:val="20"/>
          <w:szCs w:val="20"/>
        </w:rPr>
      </w:pPr>
      <w:r w:rsidRPr="00E25609">
        <w:rPr>
          <w:sz w:val="20"/>
          <w:szCs w:val="20"/>
        </w:rPr>
        <w:t>R2-2201960</w:t>
      </w:r>
      <w:r>
        <w:rPr>
          <w:sz w:val="20"/>
          <w:szCs w:val="20"/>
        </w:rPr>
        <w:t xml:space="preserve">, </w:t>
      </w:r>
      <w:r w:rsidRPr="00E25609">
        <w:rPr>
          <w:sz w:val="20"/>
          <w:szCs w:val="20"/>
        </w:rPr>
        <w:t>LS on PDCCH Skipping in RRC_CONNECTED</w:t>
      </w:r>
      <w:r>
        <w:rPr>
          <w:sz w:val="20"/>
          <w:szCs w:val="20"/>
        </w:rPr>
        <w:t>,</w:t>
      </w:r>
      <w:r w:rsidR="00190813">
        <w:rPr>
          <w:sz w:val="20"/>
          <w:szCs w:val="20"/>
        </w:rPr>
        <w:t xml:space="preserve"> online,</w:t>
      </w:r>
      <w:r>
        <w:rPr>
          <w:sz w:val="20"/>
          <w:szCs w:val="20"/>
        </w:rPr>
        <w:t xml:space="preserve"> </w:t>
      </w:r>
      <w:r w:rsidRPr="00E25609">
        <w:rPr>
          <w:sz w:val="20"/>
          <w:szCs w:val="20"/>
        </w:rPr>
        <w:t>January 17 –25, 2022</w:t>
      </w:r>
      <w:r>
        <w:rPr>
          <w:sz w:val="20"/>
          <w:szCs w:val="20"/>
        </w:rPr>
        <w:t>.</w:t>
      </w:r>
    </w:p>
    <w:p w14:paraId="7E81C692" w14:textId="426F0CB1" w:rsidR="008609C2" w:rsidRPr="00190813" w:rsidRDefault="00E25609" w:rsidP="00DF53AE">
      <w:pPr>
        <w:pStyle w:val="af6"/>
        <w:numPr>
          <w:ilvl w:val="0"/>
          <w:numId w:val="27"/>
        </w:numPr>
        <w:rPr>
          <w:rFonts w:cstheme="minorHAnsi"/>
          <w:sz w:val="20"/>
          <w:szCs w:val="20"/>
        </w:rPr>
      </w:pPr>
      <w:r w:rsidRPr="00E25609">
        <w:rPr>
          <w:sz w:val="20"/>
          <w:szCs w:val="20"/>
        </w:rPr>
        <w:t>R1-2202905,</w:t>
      </w:r>
      <w:r w:rsidR="00190813">
        <w:rPr>
          <w:sz w:val="20"/>
          <w:szCs w:val="20"/>
        </w:rPr>
        <w:t xml:space="preserve"> </w:t>
      </w:r>
      <w:r w:rsidRPr="00E25609">
        <w:rPr>
          <w:sz w:val="20"/>
          <w:szCs w:val="20"/>
        </w:rPr>
        <w:t xml:space="preserve">LS reply on PDCCH skipping, </w:t>
      </w:r>
      <w:r w:rsidR="00190813">
        <w:rPr>
          <w:sz w:val="20"/>
          <w:szCs w:val="20"/>
        </w:rPr>
        <w:t xml:space="preserve">e-meeting, </w:t>
      </w:r>
      <w:r w:rsidRPr="00E25609">
        <w:rPr>
          <w:sz w:val="20"/>
          <w:szCs w:val="20"/>
        </w:rPr>
        <w:t>February 21</w:t>
      </w:r>
      <w:r w:rsidRPr="00190813">
        <w:rPr>
          <w:sz w:val="20"/>
          <w:szCs w:val="20"/>
          <w:vertAlign w:val="superscript"/>
        </w:rPr>
        <w:t xml:space="preserve">st </w:t>
      </w:r>
      <w:r w:rsidRPr="00E25609">
        <w:rPr>
          <w:sz w:val="20"/>
          <w:szCs w:val="20"/>
        </w:rPr>
        <w:t>– March 3</w:t>
      </w:r>
      <w:r w:rsidRPr="00190813">
        <w:rPr>
          <w:sz w:val="20"/>
          <w:szCs w:val="20"/>
          <w:vertAlign w:val="superscript"/>
        </w:rPr>
        <w:t>rd</w:t>
      </w:r>
      <w:r w:rsidRPr="00E25609">
        <w:rPr>
          <w:sz w:val="20"/>
          <w:szCs w:val="20"/>
        </w:rPr>
        <w:t>, 2022.</w:t>
      </w:r>
    </w:p>
    <w:p w14:paraId="36A92F06" w14:textId="7E3147FA" w:rsidR="00C8381F" w:rsidRPr="00306BF1" w:rsidRDefault="00190813" w:rsidP="00C8381F">
      <w:pPr>
        <w:pStyle w:val="af6"/>
        <w:numPr>
          <w:ilvl w:val="0"/>
          <w:numId w:val="27"/>
        </w:numPr>
        <w:rPr>
          <w:sz w:val="20"/>
          <w:szCs w:val="20"/>
        </w:rPr>
      </w:pPr>
      <w:r w:rsidRPr="00190813">
        <w:rPr>
          <w:sz w:val="20"/>
          <w:szCs w:val="20"/>
        </w:rPr>
        <w:t>R2-221334</w:t>
      </w:r>
      <w:r w:rsidRPr="00190813">
        <w:rPr>
          <w:rFonts w:hint="eastAsia"/>
          <w:sz w:val="20"/>
          <w:szCs w:val="20"/>
        </w:rPr>
        <w:t>9</w:t>
      </w:r>
      <w:r>
        <w:rPr>
          <w:sz w:val="20"/>
          <w:szCs w:val="20"/>
        </w:rPr>
        <w:t xml:space="preserve">, </w:t>
      </w:r>
      <w:r w:rsidRPr="00190813">
        <w:rPr>
          <w:sz w:val="20"/>
          <w:szCs w:val="20"/>
        </w:rPr>
        <w:t>Reply LS on PDCCH skipping</w:t>
      </w:r>
      <w:r>
        <w:rPr>
          <w:sz w:val="20"/>
          <w:szCs w:val="20"/>
        </w:rPr>
        <w:t>,</w:t>
      </w:r>
      <w:r w:rsidRPr="00190813">
        <w:rPr>
          <w:sz w:val="20"/>
          <w:szCs w:val="20"/>
        </w:rPr>
        <w:t xml:space="preserve"> Toulouse, France, November 14 - 18, 2022</w:t>
      </w:r>
      <w:r>
        <w:rPr>
          <w:sz w:val="20"/>
          <w:szCs w:val="20"/>
        </w:rPr>
        <w:t>.</w:t>
      </w:r>
    </w:p>
    <w:sectPr w:rsidR="00C8381F" w:rsidRPr="00306BF1" w:rsidSect="004D5E96">
      <w:footnotePr>
        <w:numRestart w:val="eachSect"/>
      </w:footnotePr>
      <w:pgSz w:w="11907" w:h="16840" w:code="9"/>
      <w:pgMar w:top="1440" w:right="1800" w:bottom="1440" w:left="1800"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A0150" w14:textId="77777777" w:rsidR="008C46C6" w:rsidRDefault="008C46C6">
      <w:r>
        <w:separator/>
      </w:r>
    </w:p>
  </w:endnote>
  <w:endnote w:type="continuationSeparator" w:id="0">
    <w:p w14:paraId="508A443E" w14:textId="77777777" w:rsidR="008C46C6" w:rsidRDefault="008C46C6">
      <w:r>
        <w:continuationSeparator/>
      </w:r>
    </w:p>
  </w:endnote>
  <w:endnote w:type="continuationNotice" w:id="1">
    <w:p w14:paraId="4971EBC0" w14:textId="77777777" w:rsidR="008C46C6" w:rsidRDefault="008C46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8ECA8" w14:textId="77777777" w:rsidR="008C46C6" w:rsidRDefault="008C46C6">
      <w:r>
        <w:separator/>
      </w:r>
    </w:p>
  </w:footnote>
  <w:footnote w:type="continuationSeparator" w:id="0">
    <w:p w14:paraId="553CC668" w14:textId="77777777" w:rsidR="008C46C6" w:rsidRDefault="008C46C6">
      <w:r>
        <w:continuationSeparator/>
      </w:r>
    </w:p>
  </w:footnote>
  <w:footnote w:type="continuationNotice" w:id="1">
    <w:p w14:paraId="35EBDF7D" w14:textId="77777777" w:rsidR="008C46C6" w:rsidRDefault="008C46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90173"/>
    <w:multiLevelType w:val="hybridMultilevel"/>
    <w:tmpl w:val="65EA1F70"/>
    <w:lvl w:ilvl="0" w:tplc="9604963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75BB7"/>
    <w:multiLevelType w:val="hybridMultilevel"/>
    <w:tmpl w:val="6BA29DD2"/>
    <w:lvl w:ilvl="0" w:tplc="1EEA69E8">
      <w:start w:val="1"/>
      <w:numFmt w:val="bullet"/>
      <w:lvlText w:val=""/>
      <w:lvlJc w:val="left"/>
      <w:pPr>
        <w:tabs>
          <w:tab w:val="num" w:pos="720"/>
        </w:tabs>
        <w:ind w:left="720" w:hanging="360"/>
      </w:pPr>
      <w:rPr>
        <w:rFonts w:ascii="Symbol" w:hAnsi="Symbol" w:hint="default"/>
      </w:rPr>
    </w:lvl>
    <w:lvl w:ilvl="1" w:tplc="4BF8EEEA">
      <w:numFmt w:val="bullet"/>
      <w:lvlText w:val="o"/>
      <w:lvlJc w:val="left"/>
      <w:pPr>
        <w:tabs>
          <w:tab w:val="num" w:pos="1440"/>
        </w:tabs>
        <w:ind w:left="1440" w:hanging="360"/>
      </w:pPr>
      <w:rPr>
        <w:rFonts w:ascii="Courier New" w:hAnsi="Courier New" w:hint="default"/>
      </w:rPr>
    </w:lvl>
    <w:lvl w:ilvl="2" w:tplc="484A8C0C">
      <w:numFmt w:val="bullet"/>
      <w:lvlText w:val=""/>
      <w:lvlJc w:val="left"/>
      <w:pPr>
        <w:tabs>
          <w:tab w:val="num" w:pos="2160"/>
        </w:tabs>
        <w:ind w:left="2160" w:hanging="360"/>
      </w:pPr>
      <w:rPr>
        <w:rFonts w:ascii="Wingdings" w:hAnsi="Wingdings" w:hint="default"/>
      </w:rPr>
    </w:lvl>
    <w:lvl w:ilvl="3" w:tplc="50982C8E" w:tentative="1">
      <w:start w:val="1"/>
      <w:numFmt w:val="bullet"/>
      <w:lvlText w:val=""/>
      <w:lvlJc w:val="left"/>
      <w:pPr>
        <w:tabs>
          <w:tab w:val="num" w:pos="2880"/>
        </w:tabs>
        <w:ind w:left="2880" w:hanging="360"/>
      </w:pPr>
      <w:rPr>
        <w:rFonts w:ascii="Symbol" w:hAnsi="Symbol" w:hint="default"/>
      </w:rPr>
    </w:lvl>
    <w:lvl w:ilvl="4" w:tplc="C4104F4A" w:tentative="1">
      <w:start w:val="1"/>
      <w:numFmt w:val="bullet"/>
      <w:lvlText w:val=""/>
      <w:lvlJc w:val="left"/>
      <w:pPr>
        <w:tabs>
          <w:tab w:val="num" w:pos="3600"/>
        </w:tabs>
        <w:ind w:left="3600" w:hanging="360"/>
      </w:pPr>
      <w:rPr>
        <w:rFonts w:ascii="Symbol" w:hAnsi="Symbol" w:hint="default"/>
      </w:rPr>
    </w:lvl>
    <w:lvl w:ilvl="5" w:tplc="57FA9514" w:tentative="1">
      <w:start w:val="1"/>
      <w:numFmt w:val="bullet"/>
      <w:lvlText w:val=""/>
      <w:lvlJc w:val="left"/>
      <w:pPr>
        <w:tabs>
          <w:tab w:val="num" w:pos="4320"/>
        </w:tabs>
        <w:ind w:left="4320" w:hanging="360"/>
      </w:pPr>
      <w:rPr>
        <w:rFonts w:ascii="Symbol" w:hAnsi="Symbol" w:hint="default"/>
      </w:rPr>
    </w:lvl>
    <w:lvl w:ilvl="6" w:tplc="85B05006" w:tentative="1">
      <w:start w:val="1"/>
      <w:numFmt w:val="bullet"/>
      <w:lvlText w:val=""/>
      <w:lvlJc w:val="left"/>
      <w:pPr>
        <w:tabs>
          <w:tab w:val="num" w:pos="5040"/>
        </w:tabs>
        <w:ind w:left="5040" w:hanging="360"/>
      </w:pPr>
      <w:rPr>
        <w:rFonts w:ascii="Symbol" w:hAnsi="Symbol" w:hint="default"/>
      </w:rPr>
    </w:lvl>
    <w:lvl w:ilvl="7" w:tplc="8DE632BE" w:tentative="1">
      <w:start w:val="1"/>
      <w:numFmt w:val="bullet"/>
      <w:lvlText w:val=""/>
      <w:lvlJc w:val="left"/>
      <w:pPr>
        <w:tabs>
          <w:tab w:val="num" w:pos="5760"/>
        </w:tabs>
        <w:ind w:left="5760" w:hanging="360"/>
      </w:pPr>
      <w:rPr>
        <w:rFonts w:ascii="Symbol" w:hAnsi="Symbol" w:hint="default"/>
      </w:rPr>
    </w:lvl>
    <w:lvl w:ilvl="8" w:tplc="0FF692C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F5735C"/>
    <w:multiLevelType w:val="hybridMultilevel"/>
    <w:tmpl w:val="D698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C5737"/>
    <w:multiLevelType w:val="hybridMultilevel"/>
    <w:tmpl w:val="360E18E4"/>
    <w:lvl w:ilvl="0" w:tplc="5D783C26">
      <w:start w:val="1"/>
      <w:numFmt w:val="bullet"/>
      <w:lvlText w:val="-"/>
      <w:lvlJc w:val="left"/>
      <w:pPr>
        <w:tabs>
          <w:tab w:val="num" w:pos="720"/>
        </w:tabs>
        <w:ind w:left="720" w:hanging="360"/>
      </w:pPr>
      <w:rPr>
        <w:rFonts w:ascii="Times New Roman" w:hAnsi="Times New Roman" w:hint="default"/>
      </w:rPr>
    </w:lvl>
    <w:lvl w:ilvl="1" w:tplc="E296117A">
      <w:numFmt w:val="bullet"/>
      <w:lvlText w:val="o"/>
      <w:lvlJc w:val="left"/>
      <w:pPr>
        <w:tabs>
          <w:tab w:val="num" w:pos="1440"/>
        </w:tabs>
        <w:ind w:left="1440" w:hanging="360"/>
      </w:pPr>
      <w:rPr>
        <w:rFonts w:ascii="Courier New" w:hAnsi="Courier New" w:hint="default"/>
      </w:rPr>
    </w:lvl>
    <w:lvl w:ilvl="2" w:tplc="D73EF584">
      <w:numFmt w:val="bullet"/>
      <w:lvlText w:val="o"/>
      <w:lvlJc w:val="left"/>
      <w:pPr>
        <w:tabs>
          <w:tab w:val="num" w:pos="2160"/>
        </w:tabs>
        <w:ind w:left="2160" w:hanging="360"/>
      </w:pPr>
      <w:rPr>
        <w:rFonts w:ascii="Courier New" w:hAnsi="Courier New" w:hint="default"/>
      </w:rPr>
    </w:lvl>
    <w:lvl w:ilvl="3" w:tplc="70D07B52" w:tentative="1">
      <w:start w:val="1"/>
      <w:numFmt w:val="bullet"/>
      <w:lvlText w:val="-"/>
      <w:lvlJc w:val="left"/>
      <w:pPr>
        <w:tabs>
          <w:tab w:val="num" w:pos="2880"/>
        </w:tabs>
        <w:ind w:left="2880" w:hanging="360"/>
      </w:pPr>
      <w:rPr>
        <w:rFonts w:ascii="Times New Roman" w:hAnsi="Times New Roman" w:hint="default"/>
      </w:rPr>
    </w:lvl>
    <w:lvl w:ilvl="4" w:tplc="56AC55FE" w:tentative="1">
      <w:start w:val="1"/>
      <w:numFmt w:val="bullet"/>
      <w:lvlText w:val="-"/>
      <w:lvlJc w:val="left"/>
      <w:pPr>
        <w:tabs>
          <w:tab w:val="num" w:pos="3600"/>
        </w:tabs>
        <w:ind w:left="3600" w:hanging="360"/>
      </w:pPr>
      <w:rPr>
        <w:rFonts w:ascii="Times New Roman" w:hAnsi="Times New Roman" w:hint="default"/>
      </w:rPr>
    </w:lvl>
    <w:lvl w:ilvl="5" w:tplc="68D2CAB2" w:tentative="1">
      <w:start w:val="1"/>
      <w:numFmt w:val="bullet"/>
      <w:lvlText w:val="-"/>
      <w:lvlJc w:val="left"/>
      <w:pPr>
        <w:tabs>
          <w:tab w:val="num" w:pos="4320"/>
        </w:tabs>
        <w:ind w:left="4320" w:hanging="360"/>
      </w:pPr>
      <w:rPr>
        <w:rFonts w:ascii="Times New Roman" w:hAnsi="Times New Roman" w:hint="default"/>
      </w:rPr>
    </w:lvl>
    <w:lvl w:ilvl="6" w:tplc="B25ACAA8" w:tentative="1">
      <w:start w:val="1"/>
      <w:numFmt w:val="bullet"/>
      <w:lvlText w:val="-"/>
      <w:lvlJc w:val="left"/>
      <w:pPr>
        <w:tabs>
          <w:tab w:val="num" w:pos="5040"/>
        </w:tabs>
        <w:ind w:left="5040" w:hanging="360"/>
      </w:pPr>
      <w:rPr>
        <w:rFonts w:ascii="Times New Roman" w:hAnsi="Times New Roman" w:hint="default"/>
      </w:rPr>
    </w:lvl>
    <w:lvl w:ilvl="7" w:tplc="49DCFA6E" w:tentative="1">
      <w:start w:val="1"/>
      <w:numFmt w:val="bullet"/>
      <w:lvlText w:val="-"/>
      <w:lvlJc w:val="left"/>
      <w:pPr>
        <w:tabs>
          <w:tab w:val="num" w:pos="5760"/>
        </w:tabs>
        <w:ind w:left="5760" w:hanging="360"/>
      </w:pPr>
      <w:rPr>
        <w:rFonts w:ascii="Times New Roman" w:hAnsi="Times New Roman" w:hint="default"/>
      </w:rPr>
    </w:lvl>
    <w:lvl w:ilvl="8" w:tplc="196EF9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BB13A58"/>
    <w:multiLevelType w:val="hybridMultilevel"/>
    <w:tmpl w:val="27D81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C83305F"/>
    <w:multiLevelType w:val="hybridMultilevel"/>
    <w:tmpl w:val="BB08B456"/>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0E102CB9"/>
    <w:multiLevelType w:val="hybridMultilevel"/>
    <w:tmpl w:val="048A70A0"/>
    <w:lvl w:ilvl="0" w:tplc="24F8B802">
      <w:start w:val="1"/>
      <w:numFmt w:val="bullet"/>
      <w:lvlText w:val="•"/>
      <w:lvlJc w:val="left"/>
      <w:pPr>
        <w:tabs>
          <w:tab w:val="num" w:pos="720"/>
        </w:tabs>
        <w:ind w:left="720" w:hanging="360"/>
      </w:pPr>
      <w:rPr>
        <w:rFonts w:ascii="Arial" w:hAnsi="Arial" w:hint="default"/>
      </w:rPr>
    </w:lvl>
    <w:lvl w:ilvl="1" w:tplc="D8FA68DE">
      <w:numFmt w:val="bullet"/>
      <w:lvlText w:val="•"/>
      <w:lvlJc w:val="left"/>
      <w:pPr>
        <w:tabs>
          <w:tab w:val="num" w:pos="1440"/>
        </w:tabs>
        <w:ind w:left="1440" w:hanging="360"/>
      </w:pPr>
      <w:rPr>
        <w:rFonts w:ascii="Arial" w:hAnsi="Arial" w:hint="default"/>
      </w:rPr>
    </w:lvl>
    <w:lvl w:ilvl="2" w:tplc="811EC9E8">
      <w:numFmt w:val="bullet"/>
      <w:lvlText w:val="•"/>
      <w:lvlJc w:val="left"/>
      <w:pPr>
        <w:tabs>
          <w:tab w:val="num" w:pos="2160"/>
        </w:tabs>
        <w:ind w:left="2160" w:hanging="360"/>
      </w:pPr>
      <w:rPr>
        <w:rFonts w:ascii="Arial" w:hAnsi="Arial" w:hint="default"/>
      </w:rPr>
    </w:lvl>
    <w:lvl w:ilvl="3" w:tplc="84728DEA" w:tentative="1">
      <w:start w:val="1"/>
      <w:numFmt w:val="bullet"/>
      <w:lvlText w:val="•"/>
      <w:lvlJc w:val="left"/>
      <w:pPr>
        <w:tabs>
          <w:tab w:val="num" w:pos="2880"/>
        </w:tabs>
        <w:ind w:left="2880" w:hanging="360"/>
      </w:pPr>
      <w:rPr>
        <w:rFonts w:ascii="Arial" w:hAnsi="Arial" w:hint="default"/>
      </w:rPr>
    </w:lvl>
    <w:lvl w:ilvl="4" w:tplc="EF1C91CA" w:tentative="1">
      <w:start w:val="1"/>
      <w:numFmt w:val="bullet"/>
      <w:lvlText w:val="•"/>
      <w:lvlJc w:val="left"/>
      <w:pPr>
        <w:tabs>
          <w:tab w:val="num" w:pos="3600"/>
        </w:tabs>
        <w:ind w:left="3600" w:hanging="360"/>
      </w:pPr>
      <w:rPr>
        <w:rFonts w:ascii="Arial" w:hAnsi="Arial" w:hint="default"/>
      </w:rPr>
    </w:lvl>
    <w:lvl w:ilvl="5" w:tplc="867828BC" w:tentative="1">
      <w:start w:val="1"/>
      <w:numFmt w:val="bullet"/>
      <w:lvlText w:val="•"/>
      <w:lvlJc w:val="left"/>
      <w:pPr>
        <w:tabs>
          <w:tab w:val="num" w:pos="4320"/>
        </w:tabs>
        <w:ind w:left="4320" w:hanging="360"/>
      </w:pPr>
      <w:rPr>
        <w:rFonts w:ascii="Arial" w:hAnsi="Arial" w:hint="default"/>
      </w:rPr>
    </w:lvl>
    <w:lvl w:ilvl="6" w:tplc="FD460E4C" w:tentative="1">
      <w:start w:val="1"/>
      <w:numFmt w:val="bullet"/>
      <w:lvlText w:val="•"/>
      <w:lvlJc w:val="left"/>
      <w:pPr>
        <w:tabs>
          <w:tab w:val="num" w:pos="5040"/>
        </w:tabs>
        <w:ind w:left="5040" w:hanging="360"/>
      </w:pPr>
      <w:rPr>
        <w:rFonts w:ascii="Arial" w:hAnsi="Arial" w:hint="default"/>
      </w:rPr>
    </w:lvl>
    <w:lvl w:ilvl="7" w:tplc="ECFE8224" w:tentative="1">
      <w:start w:val="1"/>
      <w:numFmt w:val="bullet"/>
      <w:lvlText w:val="•"/>
      <w:lvlJc w:val="left"/>
      <w:pPr>
        <w:tabs>
          <w:tab w:val="num" w:pos="5760"/>
        </w:tabs>
        <w:ind w:left="5760" w:hanging="360"/>
      </w:pPr>
      <w:rPr>
        <w:rFonts w:ascii="Arial" w:hAnsi="Arial" w:hint="default"/>
      </w:rPr>
    </w:lvl>
    <w:lvl w:ilvl="8" w:tplc="FDF0A7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47F76FC"/>
    <w:multiLevelType w:val="hybridMultilevel"/>
    <w:tmpl w:val="D406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0A4D74"/>
    <w:multiLevelType w:val="hybridMultilevel"/>
    <w:tmpl w:val="2C1A5A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0D4E6F"/>
    <w:multiLevelType w:val="multilevel"/>
    <w:tmpl w:val="4BECF00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9"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864418"/>
    <w:multiLevelType w:val="hybridMultilevel"/>
    <w:tmpl w:val="170470DC"/>
    <w:lvl w:ilvl="0" w:tplc="3FD8ABC4">
      <w:start w:val="1"/>
      <w:numFmt w:val="bullet"/>
      <w:lvlText w:val="•"/>
      <w:lvlJc w:val="left"/>
      <w:pPr>
        <w:tabs>
          <w:tab w:val="num" w:pos="720"/>
        </w:tabs>
        <w:ind w:left="720" w:hanging="360"/>
      </w:pPr>
      <w:rPr>
        <w:rFonts w:ascii="Arial" w:hAnsi="Arial" w:hint="default"/>
      </w:rPr>
    </w:lvl>
    <w:lvl w:ilvl="1" w:tplc="1DE2F296">
      <w:start w:val="1"/>
      <w:numFmt w:val="bullet"/>
      <w:lvlText w:val="•"/>
      <w:lvlJc w:val="left"/>
      <w:pPr>
        <w:tabs>
          <w:tab w:val="num" w:pos="1440"/>
        </w:tabs>
        <w:ind w:left="1440" w:hanging="360"/>
      </w:pPr>
      <w:rPr>
        <w:rFonts w:ascii="Arial" w:hAnsi="Arial" w:hint="default"/>
      </w:rPr>
    </w:lvl>
    <w:lvl w:ilvl="2" w:tplc="0B16B536">
      <w:numFmt w:val="bullet"/>
      <w:lvlText w:val="•"/>
      <w:lvlJc w:val="left"/>
      <w:pPr>
        <w:tabs>
          <w:tab w:val="num" w:pos="2160"/>
        </w:tabs>
        <w:ind w:left="2160" w:hanging="360"/>
      </w:pPr>
      <w:rPr>
        <w:rFonts w:ascii="Arial" w:hAnsi="Arial" w:hint="default"/>
      </w:rPr>
    </w:lvl>
    <w:lvl w:ilvl="3" w:tplc="7EAC3418" w:tentative="1">
      <w:start w:val="1"/>
      <w:numFmt w:val="bullet"/>
      <w:lvlText w:val="•"/>
      <w:lvlJc w:val="left"/>
      <w:pPr>
        <w:tabs>
          <w:tab w:val="num" w:pos="2880"/>
        </w:tabs>
        <w:ind w:left="2880" w:hanging="360"/>
      </w:pPr>
      <w:rPr>
        <w:rFonts w:ascii="Arial" w:hAnsi="Arial" w:hint="default"/>
      </w:rPr>
    </w:lvl>
    <w:lvl w:ilvl="4" w:tplc="E654DE6C" w:tentative="1">
      <w:start w:val="1"/>
      <w:numFmt w:val="bullet"/>
      <w:lvlText w:val="•"/>
      <w:lvlJc w:val="left"/>
      <w:pPr>
        <w:tabs>
          <w:tab w:val="num" w:pos="3600"/>
        </w:tabs>
        <w:ind w:left="3600" w:hanging="360"/>
      </w:pPr>
      <w:rPr>
        <w:rFonts w:ascii="Arial" w:hAnsi="Arial" w:hint="default"/>
      </w:rPr>
    </w:lvl>
    <w:lvl w:ilvl="5" w:tplc="5ACA585A" w:tentative="1">
      <w:start w:val="1"/>
      <w:numFmt w:val="bullet"/>
      <w:lvlText w:val="•"/>
      <w:lvlJc w:val="left"/>
      <w:pPr>
        <w:tabs>
          <w:tab w:val="num" w:pos="4320"/>
        </w:tabs>
        <w:ind w:left="4320" w:hanging="360"/>
      </w:pPr>
      <w:rPr>
        <w:rFonts w:ascii="Arial" w:hAnsi="Arial" w:hint="default"/>
      </w:rPr>
    </w:lvl>
    <w:lvl w:ilvl="6" w:tplc="E65AC608" w:tentative="1">
      <w:start w:val="1"/>
      <w:numFmt w:val="bullet"/>
      <w:lvlText w:val="•"/>
      <w:lvlJc w:val="left"/>
      <w:pPr>
        <w:tabs>
          <w:tab w:val="num" w:pos="5040"/>
        </w:tabs>
        <w:ind w:left="5040" w:hanging="360"/>
      </w:pPr>
      <w:rPr>
        <w:rFonts w:ascii="Arial" w:hAnsi="Arial" w:hint="default"/>
      </w:rPr>
    </w:lvl>
    <w:lvl w:ilvl="7" w:tplc="A20EA026" w:tentative="1">
      <w:start w:val="1"/>
      <w:numFmt w:val="bullet"/>
      <w:lvlText w:val="•"/>
      <w:lvlJc w:val="left"/>
      <w:pPr>
        <w:tabs>
          <w:tab w:val="num" w:pos="5760"/>
        </w:tabs>
        <w:ind w:left="5760" w:hanging="360"/>
      </w:pPr>
      <w:rPr>
        <w:rFonts w:ascii="Arial" w:hAnsi="Arial" w:hint="default"/>
      </w:rPr>
    </w:lvl>
    <w:lvl w:ilvl="8" w:tplc="69C631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12A6E52"/>
    <w:multiLevelType w:val="hybridMultilevel"/>
    <w:tmpl w:val="344A8BCE"/>
    <w:lvl w:ilvl="0" w:tplc="CACED1B0">
      <w:start w:val="1"/>
      <w:numFmt w:val="bullet"/>
      <w:lvlText w:val=""/>
      <w:lvlJc w:val="left"/>
      <w:pPr>
        <w:tabs>
          <w:tab w:val="num" w:pos="720"/>
        </w:tabs>
        <w:ind w:left="720" w:hanging="360"/>
      </w:pPr>
      <w:rPr>
        <w:rFonts w:ascii="Wingdings" w:hAnsi="Wingdings" w:hint="default"/>
      </w:rPr>
    </w:lvl>
    <w:lvl w:ilvl="1" w:tplc="D226789A">
      <w:numFmt w:val="bullet"/>
      <w:lvlText w:val="o"/>
      <w:lvlJc w:val="left"/>
      <w:pPr>
        <w:tabs>
          <w:tab w:val="num" w:pos="1440"/>
        </w:tabs>
        <w:ind w:left="1440" w:hanging="360"/>
      </w:pPr>
      <w:rPr>
        <w:rFonts w:ascii="Courier New" w:hAnsi="Courier New" w:hint="default"/>
      </w:rPr>
    </w:lvl>
    <w:lvl w:ilvl="2" w:tplc="52BC564E" w:tentative="1">
      <w:start w:val="1"/>
      <w:numFmt w:val="bullet"/>
      <w:lvlText w:val=""/>
      <w:lvlJc w:val="left"/>
      <w:pPr>
        <w:tabs>
          <w:tab w:val="num" w:pos="2160"/>
        </w:tabs>
        <w:ind w:left="2160" w:hanging="360"/>
      </w:pPr>
      <w:rPr>
        <w:rFonts w:ascii="Wingdings" w:hAnsi="Wingdings" w:hint="default"/>
      </w:rPr>
    </w:lvl>
    <w:lvl w:ilvl="3" w:tplc="4DC29D34" w:tentative="1">
      <w:start w:val="1"/>
      <w:numFmt w:val="bullet"/>
      <w:lvlText w:val=""/>
      <w:lvlJc w:val="left"/>
      <w:pPr>
        <w:tabs>
          <w:tab w:val="num" w:pos="2880"/>
        </w:tabs>
        <w:ind w:left="2880" w:hanging="360"/>
      </w:pPr>
      <w:rPr>
        <w:rFonts w:ascii="Wingdings" w:hAnsi="Wingdings" w:hint="default"/>
      </w:rPr>
    </w:lvl>
    <w:lvl w:ilvl="4" w:tplc="61403E46" w:tentative="1">
      <w:start w:val="1"/>
      <w:numFmt w:val="bullet"/>
      <w:lvlText w:val=""/>
      <w:lvlJc w:val="left"/>
      <w:pPr>
        <w:tabs>
          <w:tab w:val="num" w:pos="3600"/>
        </w:tabs>
        <w:ind w:left="3600" w:hanging="360"/>
      </w:pPr>
      <w:rPr>
        <w:rFonts w:ascii="Wingdings" w:hAnsi="Wingdings" w:hint="default"/>
      </w:rPr>
    </w:lvl>
    <w:lvl w:ilvl="5" w:tplc="80BAF91E" w:tentative="1">
      <w:start w:val="1"/>
      <w:numFmt w:val="bullet"/>
      <w:lvlText w:val=""/>
      <w:lvlJc w:val="left"/>
      <w:pPr>
        <w:tabs>
          <w:tab w:val="num" w:pos="4320"/>
        </w:tabs>
        <w:ind w:left="4320" w:hanging="360"/>
      </w:pPr>
      <w:rPr>
        <w:rFonts w:ascii="Wingdings" w:hAnsi="Wingdings" w:hint="default"/>
      </w:rPr>
    </w:lvl>
    <w:lvl w:ilvl="6" w:tplc="8A4E687C" w:tentative="1">
      <w:start w:val="1"/>
      <w:numFmt w:val="bullet"/>
      <w:lvlText w:val=""/>
      <w:lvlJc w:val="left"/>
      <w:pPr>
        <w:tabs>
          <w:tab w:val="num" w:pos="5040"/>
        </w:tabs>
        <w:ind w:left="5040" w:hanging="360"/>
      </w:pPr>
      <w:rPr>
        <w:rFonts w:ascii="Wingdings" w:hAnsi="Wingdings" w:hint="default"/>
      </w:rPr>
    </w:lvl>
    <w:lvl w:ilvl="7" w:tplc="CB6A47AA" w:tentative="1">
      <w:start w:val="1"/>
      <w:numFmt w:val="bullet"/>
      <w:lvlText w:val=""/>
      <w:lvlJc w:val="left"/>
      <w:pPr>
        <w:tabs>
          <w:tab w:val="num" w:pos="5760"/>
        </w:tabs>
        <w:ind w:left="5760" w:hanging="360"/>
      </w:pPr>
      <w:rPr>
        <w:rFonts w:ascii="Wingdings" w:hAnsi="Wingdings" w:hint="default"/>
      </w:rPr>
    </w:lvl>
    <w:lvl w:ilvl="8" w:tplc="A8CC139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71D34A9"/>
    <w:multiLevelType w:val="multilevel"/>
    <w:tmpl w:val="271D34A9"/>
    <w:lvl w:ilvl="0">
      <w:start w:val="1"/>
      <w:numFmt w:val="bullet"/>
      <w:lvlText w:val=""/>
      <w:lvlJc w:val="left"/>
      <w:pPr>
        <w:ind w:left="644" w:hanging="360"/>
      </w:pPr>
      <w:rPr>
        <w:rFonts w:ascii="Symbol" w:hAnsi="Symbol" w:hint="default"/>
      </w:rPr>
    </w:lvl>
    <w:lvl w:ilvl="1">
      <w:start w:val="1"/>
      <w:numFmt w:val="bullet"/>
      <w:lvlText w:val="o"/>
      <w:lvlJc w:val="left"/>
      <w:pPr>
        <w:ind w:left="1124" w:hanging="420"/>
      </w:pPr>
      <w:rPr>
        <w:rFonts w:ascii="Courier New" w:hAnsi="Courier New" w:cs="Courier New"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27D666DA"/>
    <w:multiLevelType w:val="hybridMultilevel"/>
    <w:tmpl w:val="0D3277A8"/>
    <w:lvl w:ilvl="0" w:tplc="0B680AA0">
      <w:start w:val="1"/>
      <w:numFmt w:val="bullet"/>
      <w:lvlText w:val="•"/>
      <w:lvlJc w:val="left"/>
      <w:pPr>
        <w:tabs>
          <w:tab w:val="num" w:pos="720"/>
        </w:tabs>
        <w:ind w:left="720" w:hanging="360"/>
      </w:pPr>
      <w:rPr>
        <w:rFonts w:ascii="Arial" w:hAnsi="Arial" w:hint="default"/>
      </w:rPr>
    </w:lvl>
    <w:lvl w:ilvl="1" w:tplc="FCFCE5EE">
      <w:start w:val="1"/>
      <w:numFmt w:val="bullet"/>
      <w:lvlText w:val="•"/>
      <w:lvlJc w:val="left"/>
      <w:pPr>
        <w:tabs>
          <w:tab w:val="num" w:pos="1440"/>
        </w:tabs>
        <w:ind w:left="1440" w:hanging="360"/>
      </w:pPr>
      <w:rPr>
        <w:rFonts w:ascii="Arial" w:hAnsi="Arial" w:hint="default"/>
      </w:rPr>
    </w:lvl>
    <w:lvl w:ilvl="2" w:tplc="93F0F540">
      <w:numFmt w:val="bullet"/>
      <w:lvlText w:val="•"/>
      <w:lvlJc w:val="left"/>
      <w:pPr>
        <w:tabs>
          <w:tab w:val="num" w:pos="2160"/>
        </w:tabs>
        <w:ind w:left="2160" w:hanging="360"/>
      </w:pPr>
      <w:rPr>
        <w:rFonts w:ascii="Arial" w:hAnsi="Arial" w:hint="default"/>
      </w:rPr>
    </w:lvl>
    <w:lvl w:ilvl="3" w:tplc="2FF080B4" w:tentative="1">
      <w:start w:val="1"/>
      <w:numFmt w:val="bullet"/>
      <w:lvlText w:val="•"/>
      <w:lvlJc w:val="left"/>
      <w:pPr>
        <w:tabs>
          <w:tab w:val="num" w:pos="2880"/>
        </w:tabs>
        <w:ind w:left="2880" w:hanging="360"/>
      </w:pPr>
      <w:rPr>
        <w:rFonts w:ascii="Arial" w:hAnsi="Arial" w:hint="default"/>
      </w:rPr>
    </w:lvl>
    <w:lvl w:ilvl="4" w:tplc="06484780" w:tentative="1">
      <w:start w:val="1"/>
      <w:numFmt w:val="bullet"/>
      <w:lvlText w:val="•"/>
      <w:lvlJc w:val="left"/>
      <w:pPr>
        <w:tabs>
          <w:tab w:val="num" w:pos="3600"/>
        </w:tabs>
        <w:ind w:left="3600" w:hanging="360"/>
      </w:pPr>
      <w:rPr>
        <w:rFonts w:ascii="Arial" w:hAnsi="Arial" w:hint="default"/>
      </w:rPr>
    </w:lvl>
    <w:lvl w:ilvl="5" w:tplc="83109636" w:tentative="1">
      <w:start w:val="1"/>
      <w:numFmt w:val="bullet"/>
      <w:lvlText w:val="•"/>
      <w:lvlJc w:val="left"/>
      <w:pPr>
        <w:tabs>
          <w:tab w:val="num" w:pos="4320"/>
        </w:tabs>
        <w:ind w:left="4320" w:hanging="360"/>
      </w:pPr>
      <w:rPr>
        <w:rFonts w:ascii="Arial" w:hAnsi="Arial" w:hint="default"/>
      </w:rPr>
    </w:lvl>
    <w:lvl w:ilvl="6" w:tplc="418C2900" w:tentative="1">
      <w:start w:val="1"/>
      <w:numFmt w:val="bullet"/>
      <w:lvlText w:val="•"/>
      <w:lvlJc w:val="left"/>
      <w:pPr>
        <w:tabs>
          <w:tab w:val="num" w:pos="5040"/>
        </w:tabs>
        <w:ind w:left="5040" w:hanging="360"/>
      </w:pPr>
      <w:rPr>
        <w:rFonts w:ascii="Arial" w:hAnsi="Arial" w:hint="default"/>
      </w:rPr>
    </w:lvl>
    <w:lvl w:ilvl="7" w:tplc="5C94F590" w:tentative="1">
      <w:start w:val="1"/>
      <w:numFmt w:val="bullet"/>
      <w:lvlText w:val="•"/>
      <w:lvlJc w:val="left"/>
      <w:pPr>
        <w:tabs>
          <w:tab w:val="num" w:pos="5760"/>
        </w:tabs>
        <w:ind w:left="5760" w:hanging="360"/>
      </w:pPr>
      <w:rPr>
        <w:rFonts w:ascii="Arial" w:hAnsi="Arial" w:hint="default"/>
      </w:rPr>
    </w:lvl>
    <w:lvl w:ilvl="8" w:tplc="4DAE85D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8CE2C99"/>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AD73E19"/>
    <w:multiLevelType w:val="hybridMultilevel"/>
    <w:tmpl w:val="E32C8EAE"/>
    <w:lvl w:ilvl="0" w:tplc="9B58EC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BB61C8A"/>
    <w:multiLevelType w:val="hybridMultilevel"/>
    <w:tmpl w:val="072A110C"/>
    <w:lvl w:ilvl="0" w:tplc="382E9E80">
      <w:start w:val="1"/>
      <w:numFmt w:val="bullet"/>
      <w:lvlText w:val="•"/>
      <w:lvlJc w:val="left"/>
      <w:pPr>
        <w:tabs>
          <w:tab w:val="num" w:pos="720"/>
        </w:tabs>
        <w:ind w:left="720" w:hanging="360"/>
      </w:pPr>
      <w:rPr>
        <w:rFonts w:ascii="Arial" w:hAnsi="Arial" w:hint="default"/>
      </w:rPr>
    </w:lvl>
    <w:lvl w:ilvl="1" w:tplc="07886D68">
      <w:start w:val="1"/>
      <w:numFmt w:val="bullet"/>
      <w:lvlText w:val="•"/>
      <w:lvlJc w:val="left"/>
      <w:pPr>
        <w:tabs>
          <w:tab w:val="num" w:pos="1440"/>
        </w:tabs>
        <w:ind w:left="1440" w:hanging="360"/>
      </w:pPr>
      <w:rPr>
        <w:rFonts w:ascii="Arial" w:hAnsi="Arial" w:hint="default"/>
      </w:rPr>
    </w:lvl>
    <w:lvl w:ilvl="2" w:tplc="B2C824F6">
      <w:numFmt w:val="bullet"/>
      <w:lvlText w:val="•"/>
      <w:lvlJc w:val="left"/>
      <w:pPr>
        <w:tabs>
          <w:tab w:val="num" w:pos="2160"/>
        </w:tabs>
        <w:ind w:left="2160" w:hanging="360"/>
      </w:pPr>
      <w:rPr>
        <w:rFonts w:ascii="Arial" w:hAnsi="Arial" w:hint="default"/>
      </w:rPr>
    </w:lvl>
    <w:lvl w:ilvl="3" w:tplc="6A8A9F70" w:tentative="1">
      <w:start w:val="1"/>
      <w:numFmt w:val="bullet"/>
      <w:lvlText w:val="•"/>
      <w:lvlJc w:val="left"/>
      <w:pPr>
        <w:tabs>
          <w:tab w:val="num" w:pos="2880"/>
        </w:tabs>
        <w:ind w:left="2880" w:hanging="360"/>
      </w:pPr>
      <w:rPr>
        <w:rFonts w:ascii="Arial" w:hAnsi="Arial" w:hint="default"/>
      </w:rPr>
    </w:lvl>
    <w:lvl w:ilvl="4" w:tplc="24146922" w:tentative="1">
      <w:start w:val="1"/>
      <w:numFmt w:val="bullet"/>
      <w:lvlText w:val="•"/>
      <w:lvlJc w:val="left"/>
      <w:pPr>
        <w:tabs>
          <w:tab w:val="num" w:pos="3600"/>
        </w:tabs>
        <w:ind w:left="3600" w:hanging="360"/>
      </w:pPr>
      <w:rPr>
        <w:rFonts w:ascii="Arial" w:hAnsi="Arial" w:hint="default"/>
      </w:rPr>
    </w:lvl>
    <w:lvl w:ilvl="5" w:tplc="9BD01500" w:tentative="1">
      <w:start w:val="1"/>
      <w:numFmt w:val="bullet"/>
      <w:lvlText w:val="•"/>
      <w:lvlJc w:val="left"/>
      <w:pPr>
        <w:tabs>
          <w:tab w:val="num" w:pos="4320"/>
        </w:tabs>
        <w:ind w:left="4320" w:hanging="360"/>
      </w:pPr>
      <w:rPr>
        <w:rFonts w:ascii="Arial" w:hAnsi="Arial" w:hint="default"/>
      </w:rPr>
    </w:lvl>
    <w:lvl w:ilvl="6" w:tplc="22F8C968" w:tentative="1">
      <w:start w:val="1"/>
      <w:numFmt w:val="bullet"/>
      <w:lvlText w:val="•"/>
      <w:lvlJc w:val="left"/>
      <w:pPr>
        <w:tabs>
          <w:tab w:val="num" w:pos="5040"/>
        </w:tabs>
        <w:ind w:left="5040" w:hanging="360"/>
      </w:pPr>
      <w:rPr>
        <w:rFonts w:ascii="Arial" w:hAnsi="Arial" w:hint="default"/>
      </w:rPr>
    </w:lvl>
    <w:lvl w:ilvl="7" w:tplc="1DFEEB66" w:tentative="1">
      <w:start w:val="1"/>
      <w:numFmt w:val="bullet"/>
      <w:lvlText w:val="•"/>
      <w:lvlJc w:val="left"/>
      <w:pPr>
        <w:tabs>
          <w:tab w:val="num" w:pos="5760"/>
        </w:tabs>
        <w:ind w:left="5760" w:hanging="360"/>
      </w:pPr>
      <w:rPr>
        <w:rFonts w:ascii="Arial" w:hAnsi="Arial" w:hint="default"/>
      </w:rPr>
    </w:lvl>
    <w:lvl w:ilvl="8" w:tplc="2D74128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2E1F186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4" w15:restartNumberingAfterBreak="0">
    <w:nsid w:val="2E2A3344"/>
    <w:multiLevelType w:val="hybridMultilevel"/>
    <w:tmpl w:val="C97C26C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2F1445B9"/>
    <w:multiLevelType w:val="hybridMultilevel"/>
    <w:tmpl w:val="24449D54"/>
    <w:lvl w:ilvl="0" w:tplc="50822510">
      <w:start w:val="1"/>
      <w:numFmt w:val="bullet"/>
      <w:lvlText w:val="•"/>
      <w:lvlJc w:val="left"/>
      <w:pPr>
        <w:tabs>
          <w:tab w:val="num" w:pos="720"/>
        </w:tabs>
        <w:ind w:left="720" w:hanging="360"/>
      </w:pPr>
      <w:rPr>
        <w:rFonts w:ascii="Arial" w:hAnsi="Arial" w:hint="default"/>
      </w:rPr>
    </w:lvl>
    <w:lvl w:ilvl="1" w:tplc="1D4081A0">
      <w:start w:val="1"/>
      <w:numFmt w:val="bullet"/>
      <w:lvlText w:val="•"/>
      <w:lvlJc w:val="left"/>
      <w:pPr>
        <w:tabs>
          <w:tab w:val="num" w:pos="1440"/>
        </w:tabs>
        <w:ind w:left="1440" w:hanging="360"/>
      </w:pPr>
      <w:rPr>
        <w:rFonts w:ascii="Arial" w:hAnsi="Arial" w:hint="default"/>
      </w:rPr>
    </w:lvl>
    <w:lvl w:ilvl="2" w:tplc="60528C6C">
      <w:numFmt w:val="bullet"/>
      <w:lvlText w:val="•"/>
      <w:lvlJc w:val="left"/>
      <w:pPr>
        <w:tabs>
          <w:tab w:val="num" w:pos="2160"/>
        </w:tabs>
        <w:ind w:left="2160" w:hanging="360"/>
      </w:pPr>
      <w:rPr>
        <w:rFonts w:ascii="Arial" w:hAnsi="Arial" w:hint="default"/>
      </w:rPr>
    </w:lvl>
    <w:lvl w:ilvl="3" w:tplc="9B7696B4" w:tentative="1">
      <w:start w:val="1"/>
      <w:numFmt w:val="bullet"/>
      <w:lvlText w:val="•"/>
      <w:lvlJc w:val="left"/>
      <w:pPr>
        <w:tabs>
          <w:tab w:val="num" w:pos="2880"/>
        </w:tabs>
        <w:ind w:left="2880" w:hanging="360"/>
      </w:pPr>
      <w:rPr>
        <w:rFonts w:ascii="Arial" w:hAnsi="Arial" w:hint="default"/>
      </w:rPr>
    </w:lvl>
    <w:lvl w:ilvl="4" w:tplc="11F8CE4E" w:tentative="1">
      <w:start w:val="1"/>
      <w:numFmt w:val="bullet"/>
      <w:lvlText w:val="•"/>
      <w:lvlJc w:val="left"/>
      <w:pPr>
        <w:tabs>
          <w:tab w:val="num" w:pos="3600"/>
        </w:tabs>
        <w:ind w:left="3600" w:hanging="360"/>
      </w:pPr>
      <w:rPr>
        <w:rFonts w:ascii="Arial" w:hAnsi="Arial" w:hint="default"/>
      </w:rPr>
    </w:lvl>
    <w:lvl w:ilvl="5" w:tplc="FF5CF21A" w:tentative="1">
      <w:start w:val="1"/>
      <w:numFmt w:val="bullet"/>
      <w:lvlText w:val="•"/>
      <w:lvlJc w:val="left"/>
      <w:pPr>
        <w:tabs>
          <w:tab w:val="num" w:pos="4320"/>
        </w:tabs>
        <w:ind w:left="4320" w:hanging="360"/>
      </w:pPr>
      <w:rPr>
        <w:rFonts w:ascii="Arial" w:hAnsi="Arial" w:hint="default"/>
      </w:rPr>
    </w:lvl>
    <w:lvl w:ilvl="6" w:tplc="74881BAA" w:tentative="1">
      <w:start w:val="1"/>
      <w:numFmt w:val="bullet"/>
      <w:lvlText w:val="•"/>
      <w:lvlJc w:val="left"/>
      <w:pPr>
        <w:tabs>
          <w:tab w:val="num" w:pos="5040"/>
        </w:tabs>
        <w:ind w:left="5040" w:hanging="360"/>
      </w:pPr>
      <w:rPr>
        <w:rFonts w:ascii="Arial" w:hAnsi="Arial" w:hint="default"/>
      </w:rPr>
    </w:lvl>
    <w:lvl w:ilvl="7" w:tplc="C88C1E60" w:tentative="1">
      <w:start w:val="1"/>
      <w:numFmt w:val="bullet"/>
      <w:lvlText w:val="•"/>
      <w:lvlJc w:val="left"/>
      <w:pPr>
        <w:tabs>
          <w:tab w:val="num" w:pos="5760"/>
        </w:tabs>
        <w:ind w:left="5760" w:hanging="360"/>
      </w:pPr>
      <w:rPr>
        <w:rFonts w:ascii="Arial" w:hAnsi="Arial" w:hint="default"/>
      </w:rPr>
    </w:lvl>
    <w:lvl w:ilvl="8" w:tplc="AC1E9A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00608DB"/>
    <w:multiLevelType w:val="multilevel"/>
    <w:tmpl w:val="300608DB"/>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1B87FA1"/>
    <w:multiLevelType w:val="hybridMultilevel"/>
    <w:tmpl w:val="144C0150"/>
    <w:lvl w:ilvl="0" w:tplc="9D9AC244">
      <w:start w:val="1"/>
      <w:numFmt w:val="bullet"/>
      <w:lvlText w:val="•"/>
      <w:lvlJc w:val="left"/>
      <w:pPr>
        <w:tabs>
          <w:tab w:val="num" w:pos="720"/>
        </w:tabs>
        <w:ind w:left="720" w:hanging="360"/>
      </w:pPr>
      <w:rPr>
        <w:rFonts w:ascii="Arial" w:hAnsi="Arial" w:hint="default"/>
      </w:rPr>
    </w:lvl>
    <w:lvl w:ilvl="1" w:tplc="55B6AA94">
      <w:numFmt w:val="bullet"/>
      <w:lvlText w:val="•"/>
      <w:lvlJc w:val="left"/>
      <w:pPr>
        <w:tabs>
          <w:tab w:val="num" w:pos="1440"/>
        </w:tabs>
        <w:ind w:left="1440" w:hanging="360"/>
      </w:pPr>
      <w:rPr>
        <w:rFonts w:ascii="Arial" w:hAnsi="Arial" w:hint="default"/>
      </w:rPr>
    </w:lvl>
    <w:lvl w:ilvl="2" w:tplc="6570E97C" w:tentative="1">
      <w:start w:val="1"/>
      <w:numFmt w:val="bullet"/>
      <w:lvlText w:val="•"/>
      <w:lvlJc w:val="left"/>
      <w:pPr>
        <w:tabs>
          <w:tab w:val="num" w:pos="2160"/>
        </w:tabs>
        <w:ind w:left="2160" w:hanging="360"/>
      </w:pPr>
      <w:rPr>
        <w:rFonts w:ascii="Arial" w:hAnsi="Arial" w:hint="default"/>
      </w:rPr>
    </w:lvl>
    <w:lvl w:ilvl="3" w:tplc="DADCA224" w:tentative="1">
      <w:start w:val="1"/>
      <w:numFmt w:val="bullet"/>
      <w:lvlText w:val="•"/>
      <w:lvlJc w:val="left"/>
      <w:pPr>
        <w:tabs>
          <w:tab w:val="num" w:pos="2880"/>
        </w:tabs>
        <w:ind w:left="2880" w:hanging="360"/>
      </w:pPr>
      <w:rPr>
        <w:rFonts w:ascii="Arial" w:hAnsi="Arial" w:hint="default"/>
      </w:rPr>
    </w:lvl>
    <w:lvl w:ilvl="4" w:tplc="C254BBEE" w:tentative="1">
      <w:start w:val="1"/>
      <w:numFmt w:val="bullet"/>
      <w:lvlText w:val="•"/>
      <w:lvlJc w:val="left"/>
      <w:pPr>
        <w:tabs>
          <w:tab w:val="num" w:pos="3600"/>
        </w:tabs>
        <w:ind w:left="3600" w:hanging="360"/>
      </w:pPr>
      <w:rPr>
        <w:rFonts w:ascii="Arial" w:hAnsi="Arial" w:hint="default"/>
      </w:rPr>
    </w:lvl>
    <w:lvl w:ilvl="5" w:tplc="1DD24554" w:tentative="1">
      <w:start w:val="1"/>
      <w:numFmt w:val="bullet"/>
      <w:lvlText w:val="•"/>
      <w:lvlJc w:val="left"/>
      <w:pPr>
        <w:tabs>
          <w:tab w:val="num" w:pos="4320"/>
        </w:tabs>
        <w:ind w:left="4320" w:hanging="360"/>
      </w:pPr>
      <w:rPr>
        <w:rFonts w:ascii="Arial" w:hAnsi="Arial" w:hint="default"/>
      </w:rPr>
    </w:lvl>
    <w:lvl w:ilvl="6" w:tplc="2AA8BE62" w:tentative="1">
      <w:start w:val="1"/>
      <w:numFmt w:val="bullet"/>
      <w:lvlText w:val="•"/>
      <w:lvlJc w:val="left"/>
      <w:pPr>
        <w:tabs>
          <w:tab w:val="num" w:pos="5040"/>
        </w:tabs>
        <w:ind w:left="5040" w:hanging="360"/>
      </w:pPr>
      <w:rPr>
        <w:rFonts w:ascii="Arial" w:hAnsi="Arial" w:hint="default"/>
      </w:rPr>
    </w:lvl>
    <w:lvl w:ilvl="7" w:tplc="25A0B5C8" w:tentative="1">
      <w:start w:val="1"/>
      <w:numFmt w:val="bullet"/>
      <w:lvlText w:val="•"/>
      <w:lvlJc w:val="left"/>
      <w:pPr>
        <w:tabs>
          <w:tab w:val="num" w:pos="5760"/>
        </w:tabs>
        <w:ind w:left="5760" w:hanging="360"/>
      </w:pPr>
      <w:rPr>
        <w:rFonts w:ascii="Arial" w:hAnsi="Arial" w:hint="default"/>
      </w:rPr>
    </w:lvl>
    <w:lvl w:ilvl="8" w:tplc="45C4DCB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47194B31"/>
    <w:multiLevelType w:val="hybridMultilevel"/>
    <w:tmpl w:val="D13A36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476C315C"/>
    <w:multiLevelType w:val="hybridMultilevel"/>
    <w:tmpl w:val="C192814C"/>
    <w:lvl w:ilvl="0" w:tplc="E98ADD9C">
      <w:start w:val="1"/>
      <w:numFmt w:val="bullet"/>
      <w:lvlText w:val="•"/>
      <w:lvlJc w:val="left"/>
      <w:pPr>
        <w:tabs>
          <w:tab w:val="num" w:pos="720"/>
        </w:tabs>
        <w:ind w:left="720" w:hanging="360"/>
      </w:pPr>
      <w:rPr>
        <w:rFonts w:ascii="Arial" w:hAnsi="Arial" w:hint="default"/>
      </w:rPr>
    </w:lvl>
    <w:lvl w:ilvl="1" w:tplc="5F2A3DBE" w:tentative="1">
      <w:start w:val="1"/>
      <w:numFmt w:val="bullet"/>
      <w:lvlText w:val="•"/>
      <w:lvlJc w:val="left"/>
      <w:pPr>
        <w:tabs>
          <w:tab w:val="num" w:pos="1440"/>
        </w:tabs>
        <w:ind w:left="1440" w:hanging="360"/>
      </w:pPr>
      <w:rPr>
        <w:rFonts w:ascii="Arial" w:hAnsi="Arial" w:hint="default"/>
      </w:rPr>
    </w:lvl>
    <w:lvl w:ilvl="2" w:tplc="FDEA82BC">
      <w:start w:val="1"/>
      <w:numFmt w:val="bullet"/>
      <w:lvlText w:val="•"/>
      <w:lvlJc w:val="left"/>
      <w:pPr>
        <w:tabs>
          <w:tab w:val="num" w:pos="2160"/>
        </w:tabs>
        <w:ind w:left="2160" w:hanging="360"/>
      </w:pPr>
      <w:rPr>
        <w:rFonts w:ascii="Arial" w:hAnsi="Arial" w:hint="default"/>
      </w:rPr>
    </w:lvl>
    <w:lvl w:ilvl="3" w:tplc="0EB0CBEC">
      <w:numFmt w:val="bullet"/>
      <w:lvlText w:val="•"/>
      <w:lvlJc w:val="left"/>
      <w:pPr>
        <w:tabs>
          <w:tab w:val="num" w:pos="2880"/>
        </w:tabs>
        <w:ind w:left="2880" w:hanging="360"/>
      </w:pPr>
      <w:rPr>
        <w:rFonts w:ascii="Arial" w:hAnsi="Arial" w:hint="default"/>
      </w:rPr>
    </w:lvl>
    <w:lvl w:ilvl="4" w:tplc="B756EFA4" w:tentative="1">
      <w:start w:val="1"/>
      <w:numFmt w:val="bullet"/>
      <w:lvlText w:val="•"/>
      <w:lvlJc w:val="left"/>
      <w:pPr>
        <w:tabs>
          <w:tab w:val="num" w:pos="3600"/>
        </w:tabs>
        <w:ind w:left="3600" w:hanging="360"/>
      </w:pPr>
      <w:rPr>
        <w:rFonts w:ascii="Arial" w:hAnsi="Arial" w:hint="default"/>
      </w:rPr>
    </w:lvl>
    <w:lvl w:ilvl="5" w:tplc="F1781304" w:tentative="1">
      <w:start w:val="1"/>
      <w:numFmt w:val="bullet"/>
      <w:lvlText w:val="•"/>
      <w:lvlJc w:val="left"/>
      <w:pPr>
        <w:tabs>
          <w:tab w:val="num" w:pos="4320"/>
        </w:tabs>
        <w:ind w:left="4320" w:hanging="360"/>
      </w:pPr>
      <w:rPr>
        <w:rFonts w:ascii="Arial" w:hAnsi="Arial" w:hint="default"/>
      </w:rPr>
    </w:lvl>
    <w:lvl w:ilvl="6" w:tplc="0270CB18" w:tentative="1">
      <w:start w:val="1"/>
      <w:numFmt w:val="bullet"/>
      <w:lvlText w:val="•"/>
      <w:lvlJc w:val="left"/>
      <w:pPr>
        <w:tabs>
          <w:tab w:val="num" w:pos="5040"/>
        </w:tabs>
        <w:ind w:left="5040" w:hanging="360"/>
      </w:pPr>
      <w:rPr>
        <w:rFonts w:ascii="Arial" w:hAnsi="Arial" w:hint="default"/>
      </w:rPr>
    </w:lvl>
    <w:lvl w:ilvl="7" w:tplc="E2DA86C2" w:tentative="1">
      <w:start w:val="1"/>
      <w:numFmt w:val="bullet"/>
      <w:lvlText w:val="•"/>
      <w:lvlJc w:val="left"/>
      <w:pPr>
        <w:tabs>
          <w:tab w:val="num" w:pos="5760"/>
        </w:tabs>
        <w:ind w:left="5760" w:hanging="360"/>
      </w:pPr>
      <w:rPr>
        <w:rFonts w:ascii="Arial" w:hAnsi="Arial" w:hint="default"/>
      </w:rPr>
    </w:lvl>
    <w:lvl w:ilvl="8" w:tplc="4628E25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4BB77B61"/>
    <w:multiLevelType w:val="hybridMultilevel"/>
    <w:tmpl w:val="0F2C4C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CEA6FF1"/>
    <w:multiLevelType w:val="hybridMultilevel"/>
    <w:tmpl w:val="FB8E032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宋体"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57E70EBD"/>
    <w:multiLevelType w:val="hybridMultilevel"/>
    <w:tmpl w:val="579ED1AC"/>
    <w:lvl w:ilvl="0" w:tplc="54FA741C">
      <w:start w:val="1"/>
      <w:numFmt w:val="bullet"/>
      <w:lvlText w:val="•"/>
      <w:lvlJc w:val="left"/>
      <w:pPr>
        <w:tabs>
          <w:tab w:val="num" w:pos="720"/>
        </w:tabs>
        <w:ind w:left="720" w:hanging="360"/>
      </w:pPr>
      <w:rPr>
        <w:rFonts w:ascii="Arial" w:hAnsi="Arial" w:hint="default"/>
      </w:rPr>
    </w:lvl>
    <w:lvl w:ilvl="1" w:tplc="F184E352">
      <w:start w:val="1"/>
      <w:numFmt w:val="bullet"/>
      <w:lvlText w:val="•"/>
      <w:lvlJc w:val="left"/>
      <w:pPr>
        <w:tabs>
          <w:tab w:val="num" w:pos="1440"/>
        </w:tabs>
        <w:ind w:left="1440" w:hanging="360"/>
      </w:pPr>
      <w:rPr>
        <w:rFonts w:ascii="Arial" w:hAnsi="Arial" w:hint="default"/>
      </w:rPr>
    </w:lvl>
    <w:lvl w:ilvl="2" w:tplc="401265CA">
      <w:numFmt w:val="bullet"/>
      <w:lvlText w:val="•"/>
      <w:lvlJc w:val="left"/>
      <w:pPr>
        <w:tabs>
          <w:tab w:val="num" w:pos="2160"/>
        </w:tabs>
        <w:ind w:left="2160" w:hanging="360"/>
      </w:pPr>
      <w:rPr>
        <w:rFonts w:ascii="Arial" w:hAnsi="Arial" w:hint="default"/>
      </w:rPr>
    </w:lvl>
    <w:lvl w:ilvl="3" w:tplc="6CE06720" w:tentative="1">
      <w:start w:val="1"/>
      <w:numFmt w:val="bullet"/>
      <w:lvlText w:val="•"/>
      <w:lvlJc w:val="left"/>
      <w:pPr>
        <w:tabs>
          <w:tab w:val="num" w:pos="2880"/>
        </w:tabs>
        <w:ind w:left="2880" w:hanging="360"/>
      </w:pPr>
      <w:rPr>
        <w:rFonts w:ascii="Arial" w:hAnsi="Arial" w:hint="default"/>
      </w:rPr>
    </w:lvl>
    <w:lvl w:ilvl="4" w:tplc="AD60D8A2" w:tentative="1">
      <w:start w:val="1"/>
      <w:numFmt w:val="bullet"/>
      <w:lvlText w:val="•"/>
      <w:lvlJc w:val="left"/>
      <w:pPr>
        <w:tabs>
          <w:tab w:val="num" w:pos="3600"/>
        </w:tabs>
        <w:ind w:left="3600" w:hanging="360"/>
      </w:pPr>
      <w:rPr>
        <w:rFonts w:ascii="Arial" w:hAnsi="Arial" w:hint="default"/>
      </w:rPr>
    </w:lvl>
    <w:lvl w:ilvl="5" w:tplc="6D2E19D4" w:tentative="1">
      <w:start w:val="1"/>
      <w:numFmt w:val="bullet"/>
      <w:lvlText w:val="•"/>
      <w:lvlJc w:val="left"/>
      <w:pPr>
        <w:tabs>
          <w:tab w:val="num" w:pos="4320"/>
        </w:tabs>
        <w:ind w:left="4320" w:hanging="360"/>
      </w:pPr>
      <w:rPr>
        <w:rFonts w:ascii="Arial" w:hAnsi="Arial" w:hint="default"/>
      </w:rPr>
    </w:lvl>
    <w:lvl w:ilvl="6" w:tplc="3E443BA8" w:tentative="1">
      <w:start w:val="1"/>
      <w:numFmt w:val="bullet"/>
      <w:lvlText w:val="•"/>
      <w:lvlJc w:val="left"/>
      <w:pPr>
        <w:tabs>
          <w:tab w:val="num" w:pos="5040"/>
        </w:tabs>
        <w:ind w:left="5040" w:hanging="360"/>
      </w:pPr>
      <w:rPr>
        <w:rFonts w:ascii="Arial" w:hAnsi="Arial" w:hint="default"/>
      </w:rPr>
    </w:lvl>
    <w:lvl w:ilvl="7" w:tplc="F93AD036" w:tentative="1">
      <w:start w:val="1"/>
      <w:numFmt w:val="bullet"/>
      <w:lvlText w:val="•"/>
      <w:lvlJc w:val="left"/>
      <w:pPr>
        <w:tabs>
          <w:tab w:val="num" w:pos="5760"/>
        </w:tabs>
        <w:ind w:left="5760" w:hanging="360"/>
      </w:pPr>
      <w:rPr>
        <w:rFonts w:ascii="Arial" w:hAnsi="Arial" w:hint="default"/>
      </w:rPr>
    </w:lvl>
    <w:lvl w:ilvl="8" w:tplc="2A322AC2"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5D6A0591"/>
    <w:multiLevelType w:val="hybridMultilevel"/>
    <w:tmpl w:val="7C8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7" w15:restartNumberingAfterBreak="0">
    <w:nsid w:val="5F866DB8"/>
    <w:multiLevelType w:val="hybridMultilevel"/>
    <w:tmpl w:val="EAF2032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8" w15:restartNumberingAfterBreak="0">
    <w:nsid w:val="60B96814"/>
    <w:multiLevelType w:val="hybridMultilevel"/>
    <w:tmpl w:val="E898C096"/>
    <w:lvl w:ilvl="0" w:tplc="F37681AA">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9"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B4B6A41"/>
    <w:multiLevelType w:val="hybridMultilevel"/>
    <w:tmpl w:val="162E6B50"/>
    <w:lvl w:ilvl="0" w:tplc="7930B580">
      <w:start w:val="1"/>
      <w:numFmt w:val="bullet"/>
      <w:lvlText w:val="•"/>
      <w:lvlJc w:val="left"/>
      <w:pPr>
        <w:tabs>
          <w:tab w:val="num" w:pos="720"/>
        </w:tabs>
        <w:ind w:left="720" w:hanging="360"/>
      </w:pPr>
      <w:rPr>
        <w:rFonts w:ascii="Arial" w:hAnsi="Arial" w:hint="default"/>
      </w:rPr>
    </w:lvl>
    <w:lvl w:ilvl="1" w:tplc="91DE92AA">
      <w:numFmt w:val="bullet"/>
      <w:lvlText w:val="•"/>
      <w:lvlJc w:val="left"/>
      <w:pPr>
        <w:tabs>
          <w:tab w:val="num" w:pos="1440"/>
        </w:tabs>
        <w:ind w:left="1440" w:hanging="360"/>
      </w:pPr>
      <w:rPr>
        <w:rFonts w:ascii="Arial" w:hAnsi="Arial" w:hint="default"/>
      </w:rPr>
    </w:lvl>
    <w:lvl w:ilvl="2" w:tplc="E9028272" w:tentative="1">
      <w:start w:val="1"/>
      <w:numFmt w:val="bullet"/>
      <w:lvlText w:val="•"/>
      <w:lvlJc w:val="left"/>
      <w:pPr>
        <w:tabs>
          <w:tab w:val="num" w:pos="2160"/>
        </w:tabs>
        <w:ind w:left="2160" w:hanging="360"/>
      </w:pPr>
      <w:rPr>
        <w:rFonts w:ascii="Arial" w:hAnsi="Arial" w:hint="default"/>
      </w:rPr>
    </w:lvl>
    <w:lvl w:ilvl="3" w:tplc="E1005B7E" w:tentative="1">
      <w:start w:val="1"/>
      <w:numFmt w:val="bullet"/>
      <w:lvlText w:val="•"/>
      <w:lvlJc w:val="left"/>
      <w:pPr>
        <w:tabs>
          <w:tab w:val="num" w:pos="2880"/>
        </w:tabs>
        <w:ind w:left="2880" w:hanging="360"/>
      </w:pPr>
      <w:rPr>
        <w:rFonts w:ascii="Arial" w:hAnsi="Arial" w:hint="default"/>
      </w:rPr>
    </w:lvl>
    <w:lvl w:ilvl="4" w:tplc="427261CE" w:tentative="1">
      <w:start w:val="1"/>
      <w:numFmt w:val="bullet"/>
      <w:lvlText w:val="•"/>
      <w:lvlJc w:val="left"/>
      <w:pPr>
        <w:tabs>
          <w:tab w:val="num" w:pos="3600"/>
        </w:tabs>
        <w:ind w:left="3600" w:hanging="360"/>
      </w:pPr>
      <w:rPr>
        <w:rFonts w:ascii="Arial" w:hAnsi="Arial" w:hint="default"/>
      </w:rPr>
    </w:lvl>
    <w:lvl w:ilvl="5" w:tplc="99F831AE" w:tentative="1">
      <w:start w:val="1"/>
      <w:numFmt w:val="bullet"/>
      <w:lvlText w:val="•"/>
      <w:lvlJc w:val="left"/>
      <w:pPr>
        <w:tabs>
          <w:tab w:val="num" w:pos="4320"/>
        </w:tabs>
        <w:ind w:left="4320" w:hanging="360"/>
      </w:pPr>
      <w:rPr>
        <w:rFonts w:ascii="Arial" w:hAnsi="Arial" w:hint="default"/>
      </w:rPr>
    </w:lvl>
    <w:lvl w:ilvl="6" w:tplc="2F4601A6" w:tentative="1">
      <w:start w:val="1"/>
      <w:numFmt w:val="bullet"/>
      <w:lvlText w:val="•"/>
      <w:lvlJc w:val="left"/>
      <w:pPr>
        <w:tabs>
          <w:tab w:val="num" w:pos="5040"/>
        </w:tabs>
        <w:ind w:left="5040" w:hanging="360"/>
      </w:pPr>
      <w:rPr>
        <w:rFonts w:ascii="Arial" w:hAnsi="Arial" w:hint="default"/>
      </w:rPr>
    </w:lvl>
    <w:lvl w:ilvl="7" w:tplc="84E48D8A" w:tentative="1">
      <w:start w:val="1"/>
      <w:numFmt w:val="bullet"/>
      <w:lvlText w:val="•"/>
      <w:lvlJc w:val="left"/>
      <w:pPr>
        <w:tabs>
          <w:tab w:val="num" w:pos="5760"/>
        </w:tabs>
        <w:ind w:left="5760" w:hanging="360"/>
      </w:pPr>
      <w:rPr>
        <w:rFonts w:ascii="Arial" w:hAnsi="Arial" w:hint="default"/>
      </w:rPr>
    </w:lvl>
    <w:lvl w:ilvl="8" w:tplc="5B8438BE"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6C6351C5"/>
    <w:multiLevelType w:val="hybridMultilevel"/>
    <w:tmpl w:val="A736463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1ED5F66"/>
    <w:multiLevelType w:val="hybridMultilevel"/>
    <w:tmpl w:val="0EE26B64"/>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6"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73D2E6D"/>
    <w:multiLevelType w:val="hybridMultilevel"/>
    <w:tmpl w:val="7F6CAF8E"/>
    <w:lvl w:ilvl="0" w:tplc="4E5CA9E4">
      <w:numFmt w:val="bullet"/>
      <w:lvlText w:val="-"/>
      <w:lvlJc w:val="left"/>
      <w:pPr>
        <w:ind w:left="708" w:hanging="420"/>
      </w:pPr>
      <w:rPr>
        <w:rFonts w:ascii="Times New Roman" w:eastAsia="MS Mincho" w:hAnsi="Times New Roman" w:cs="Times New Roman" w:hint="default"/>
      </w:rPr>
    </w:lvl>
    <w:lvl w:ilvl="1" w:tplc="04090003">
      <w:start w:val="1"/>
      <w:numFmt w:val="bullet"/>
      <w:lvlText w:val="o"/>
      <w:lvlJc w:val="left"/>
      <w:pPr>
        <w:ind w:left="1128" w:hanging="420"/>
      </w:pPr>
      <w:rPr>
        <w:rFonts w:ascii="Courier New" w:hAnsi="Courier New" w:cs="Courier New" w:hint="default"/>
      </w:rPr>
    </w:lvl>
    <w:lvl w:ilvl="2" w:tplc="04090003">
      <w:start w:val="1"/>
      <w:numFmt w:val="bullet"/>
      <w:lvlText w:val="o"/>
      <w:lvlJc w:val="left"/>
      <w:pPr>
        <w:ind w:left="1548" w:hanging="420"/>
      </w:pPr>
      <w:rPr>
        <w:rFonts w:ascii="Courier New" w:hAnsi="Courier New" w:cs="Courier New" w:hint="default"/>
      </w:rPr>
    </w:lvl>
    <w:lvl w:ilvl="3" w:tplc="04090003">
      <w:start w:val="1"/>
      <w:numFmt w:val="bullet"/>
      <w:lvlText w:val="o"/>
      <w:lvlJc w:val="left"/>
      <w:pPr>
        <w:ind w:left="1968" w:hanging="420"/>
      </w:pPr>
      <w:rPr>
        <w:rFonts w:ascii="Courier New" w:hAnsi="Courier New" w:cs="Times New Roman" w:hint="default"/>
      </w:rPr>
    </w:lvl>
    <w:lvl w:ilvl="4" w:tplc="04090003">
      <w:start w:val="1"/>
      <w:numFmt w:val="bullet"/>
      <w:lvlText w:val="o"/>
      <w:lvlJc w:val="left"/>
      <w:pPr>
        <w:ind w:left="2388" w:hanging="420"/>
      </w:pPr>
      <w:rPr>
        <w:rFonts w:ascii="Courier New" w:hAnsi="Courier New" w:cs="Times New Roman"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78"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9" w15:restartNumberingAfterBreak="0">
    <w:nsid w:val="7978337D"/>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1"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7CBB75C1"/>
    <w:multiLevelType w:val="hybridMultilevel"/>
    <w:tmpl w:val="74F2ED40"/>
    <w:lvl w:ilvl="0" w:tplc="586CBD66">
      <w:start w:val="1"/>
      <w:numFmt w:val="bullet"/>
      <w:lvlText w:val=""/>
      <w:lvlJc w:val="left"/>
      <w:pPr>
        <w:tabs>
          <w:tab w:val="num" w:pos="720"/>
        </w:tabs>
        <w:ind w:left="720" w:hanging="360"/>
      </w:pPr>
      <w:rPr>
        <w:rFonts w:ascii="Symbol" w:hAnsi="Symbol" w:hint="default"/>
      </w:rPr>
    </w:lvl>
    <w:lvl w:ilvl="1" w:tplc="7A2EB418">
      <w:numFmt w:val="bullet"/>
      <w:lvlText w:val="o"/>
      <w:lvlJc w:val="left"/>
      <w:pPr>
        <w:tabs>
          <w:tab w:val="num" w:pos="1440"/>
        </w:tabs>
        <w:ind w:left="1440" w:hanging="360"/>
      </w:pPr>
      <w:rPr>
        <w:rFonts w:ascii="Courier New" w:hAnsi="Courier New" w:hint="default"/>
      </w:rPr>
    </w:lvl>
    <w:lvl w:ilvl="2" w:tplc="9EF228D6">
      <w:numFmt w:val="bullet"/>
      <w:lvlText w:val=""/>
      <w:lvlJc w:val="left"/>
      <w:pPr>
        <w:tabs>
          <w:tab w:val="num" w:pos="2160"/>
        </w:tabs>
        <w:ind w:left="2160" w:hanging="360"/>
      </w:pPr>
      <w:rPr>
        <w:rFonts w:ascii="Wingdings" w:hAnsi="Wingdings" w:hint="default"/>
      </w:rPr>
    </w:lvl>
    <w:lvl w:ilvl="3" w:tplc="FBEACBF4" w:tentative="1">
      <w:start w:val="1"/>
      <w:numFmt w:val="bullet"/>
      <w:lvlText w:val=""/>
      <w:lvlJc w:val="left"/>
      <w:pPr>
        <w:tabs>
          <w:tab w:val="num" w:pos="2880"/>
        </w:tabs>
        <w:ind w:left="2880" w:hanging="360"/>
      </w:pPr>
      <w:rPr>
        <w:rFonts w:ascii="Symbol" w:hAnsi="Symbol" w:hint="default"/>
      </w:rPr>
    </w:lvl>
    <w:lvl w:ilvl="4" w:tplc="F64AFEF6" w:tentative="1">
      <w:start w:val="1"/>
      <w:numFmt w:val="bullet"/>
      <w:lvlText w:val=""/>
      <w:lvlJc w:val="left"/>
      <w:pPr>
        <w:tabs>
          <w:tab w:val="num" w:pos="3600"/>
        </w:tabs>
        <w:ind w:left="3600" w:hanging="360"/>
      </w:pPr>
      <w:rPr>
        <w:rFonts w:ascii="Symbol" w:hAnsi="Symbol" w:hint="default"/>
      </w:rPr>
    </w:lvl>
    <w:lvl w:ilvl="5" w:tplc="E26A8D66" w:tentative="1">
      <w:start w:val="1"/>
      <w:numFmt w:val="bullet"/>
      <w:lvlText w:val=""/>
      <w:lvlJc w:val="left"/>
      <w:pPr>
        <w:tabs>
          <w:tab w:val="num" w:pos="4320"/>
        </w:tabs>
        <w:ind w:left="4320" w:hanging="360"/>
      </w:pPr>
      <w:rPr>
        <w:rFonts w:ascii="Symbol" w:hAnsi="Symbol" w:hint="default"/>
      </w:rPr>
    </w:lvl>
    <w:lvl w:ilvl="6" w:tplc="0C743B38" w:tentative="1">
      <w:start w:val="1"/>
      <w:numFmt w:val="bullet"/>
      <w:lvlText w:val=""/>
      <w:lvlJc w:val="left"/>
      <w:pPr>
        <w:tabs>
          <w:tab w:val="num" w:pos="5040"/>
        </w:tabs>
        <w:ind w:left="5040" w:hanging="360"/>
      </w:pPr>
      <w:rPr>
        <w:rFonts w:ascii="Symbol" w:hAnsi="Symbol" w:hint="default"/>
      </w:rPr>
    </w:lvl>
    <w:lvl w:ilvl="7" w:tplc="58345C9E" w:tentative="1">
      <w:start w:val="1"/>
      <w:numFmt w:val="bullet"/>
      <w:lvlText w:val=""/>
      <w:lvlJc w:val="left"/>
      <w:pPr>
        <w:tabs>
          <w:tab w:val="num" w:pos="5760"/>
        </w:tabs>
        <w:ind w:left="5760" w:hanging="360"/>
      </w:pPr>
      <w:rPr>
        <w:rFonts w:ascii="Symbol" w:hAnsi="Symbol" w:hint="default"/>
      </w:rPr>
    </w:lvl>
    <w:lvl w:ilvl="8" w:tplc="91B2E4A4"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87" w15:restartNumberingAfterBreak="0">
    <w:nsid w:val="7F077781"/>
    <w:multiLevelType w:val="hybridMultilevel"/>
    <w:tmpl w:val="AB1264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8" w15:restartNumberingAfterBreak="0">
    <w:nsid w:val="7F1E6670"/>
    <w:multiLevelType w:val="hybridMultilevel"/>
    <w:tmpl w:val="40461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9"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64"/>
  </w:num>
  <w:num w:numId="3">
    <w:abstractNumId w:val="1"/>
  </w:num>
  <w:num w:numId="4">
    <w:abstractNumId w:val="11"/>
  </w:num>
  <w:num w:numId="5">
    <w:abstractNumId w:val="41"/>
  </w:num>
  <w:num w:numId="6">
    <w:abstractNumId w:val="66"/>
  </w:num>
  <w:num w:numId="7">
    <w:abstractNumId w:val="45"/>
  </w:num>
  <w:num w:numId="8">
    <w:abstractNumId w:val="40"/>
  </w:num>
  <w:num w:numId="9">
    <w:abstractNumId w:val="81"/>
  </w:num>
  <w:num w:numId="10">
    <w:abstractNumId w:val="15"/>
  </w:num>
  <w:num w:numId="11">
    <w:abstractNumId w:val="50"/>
  </w:num>
  <w:num w:numId="12">
    <w:abstractNumId w:val="14"/>
  </w:num>
  <w:num w:numId="13">
    <w:abstractNumId w:val="33"/>
  </w:num>
  <w:num w:numId="14">
    <w:abstractNumId w:val="59"/>
  </w:num>
  <w:num w:numId="15">
    <w:abstractNumId w:val="42"/>
  </w:num>
  <w:num w:numId="16">
    <w:abstractNumId w:val="5"/>
  </w:num>
  <w:num w:numId="17">
    <w:abstractNumId w:val="58"/>
  </w:num>
  <w:num w:numId="18">
    <w:abstractNumId w:val="38"/>
  </w:num>
  <w:num w:numId="19">
    <w:abstractNumId w:val="48"/>
  </w:num>
  <w:num w:numId="20">
    <w:abstractNumId w:val="80"/>
  </w:num>
  <w:num w:numId="21">
    <w:abstractNumId w:val="86"/>
  </w:num>
  <w:num w:numId="22">
    <w:abstractNumId w:val="54"/>
  </w:num>
  <w:num w:numId="23">
    <w:abstractNumId w:val="32"/>
  </w:num>
  <w:num w:numId="24">
    <w:abstractNumId w:val="17"/>
  </w:num>
  <w:num w:numId="25">
    <w:abstractNumId w:val="70"/>
  </w:num>
  <w:num w:numId="26">
    <w:abstractNumId w:val="63"/>
  </w:num>
  <w:num w:numId="27">
    <w:abstractNumId w:val="22"/>
  </w:num>
  <w:num w:numId="28">
    <w:abstractNumId w:val="16"/>
  </w:num>
  <w:num w:numId="29">
    <w:abstractNumId w:val="60"/>
  </w:num>
  <w:num w:numId="30">
    <w:abstractNumId w:val="28"/>
  </w:num>
  <w:num w:numId="31">
    <w:abstractNumId w:val="79"/>
  </w:num>
  <w:num w:numId="32">
    <w:abstractNumId w:val="6"/>
  </w:num>
  <w:num w:numId="33">
    <w:abstractNumId w:val="12"/>
  </w:num>
  <w:num w:numId="34">
    <w:abstractNumId w:val="65"/>
  </w:num>
  <w:num w:numId="35">
    <w:abstractNumId w:val="71"/>
  </w:num>
  <w:num w:numId="36">
    <w:abstractNumId w:val="10"/>
  </w:num>
  <w:num w:numId="37">
    <w:abstractNumId w:val="6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8"/>
  </w:num>
  <w:num w:numId="39">
    <w:abstractNumId w:val="49"/>
  </w:num>
  <w:num w:numId="40">
    <w:abstractNumId w:val="62"/>
  </w:num>
  <w:num w:numId="41">
    <w:abstractNumId w:val="20"/>
  </w:num>
  <w:num w:numId="42">
    <w:abstractNumId w:val="61"/>
  </w:num>
  <w:num w:numId="43">
    <w:abstractNumId w:val="47"/>
  </w:num>
  <w:num w:numId="44">
    <w:abstractNumId w:val="31"/>
  </w:num>
  <w:num w:numId="45">
    <w:abstractNumId w:val="26"/>
  </w:num>
  <w:num w:numId="46">
    <w:abstractNumId w:val="35"/>
  </w:num>
  <w:num w:numId="47">
    <w:abstractNumId w:val="53"/>
  </w:num>
  <w:num w:numId="48">
    <w:abstractNumId w:val="2"/>
  </w:num>
  <w:num w:numId="49">
    <w:abstractNumId w:val="36"/>
  </w:num>
  <w:num w:numId="50">
    <w:abstractNumId w:val="7"/>
  </w:num>
  <w:num w:numId="51">
    <w:abstractNumId w:val="52"/>
  </w:num>
  <w:num w:numId="52">
    <w:abstractNumId w:val="46"/>
  </w:num>
  <w:num w:numId="53">
    <w:abstractNumId w:val="27"/>
  </w:num>
  <w:num w:numId="54">
    <w:abstractNumId w:val="23"/>
  </w:num>
  <w:num w:numId="55">
    <w:abstractNumId w:val="85"/>
  </w:num>
  <w:num w:numId="56">
    <w:abstractNumId w:val="3"/>
  </w:num>
  <w:num w:numId="57">
    <w:abstractNumId w:val="83"/>
  </w:num>
  <w:num w:numId="58">
    <w:abstractNumId w:val="43"/>
  </w:num>
  <w:num w:numId="59">
    <w:abstractNumId w:val="89"/>
  </w:num>
  <w:num w:numId="60">
    <w:abstractNumId w:val="56"/>
  </w:num>
  <w:num w:numId="61">
    <w:abstractNumId w:val="88"/>
  </w:num>
  <w:num w:numId="62">
    <w:abstractNumId w:val="8"/>
  </w:num>
  <w:num w:numId="63">
    <w:abstractNumId w:val="24"/>
  </w:num>
  <w:num w:numId="64">
    <w:abstractNumId w:val="67"/>
  </w:num>
  <w:num w:numId="65">
    <w:abstractNumId w:val="30"/>
  </w:num>
  <w:num w:numId="66">
    <w:abstractNumId w:val="77"/>
  </w:num>
  <w:num w:numId="67">
    <w:abstractNumId w:val="72"/>
  </w:num>
  <w:num w:numId="68">
    <w:abstractNumId w:val="84"/>
  </w:num>
  <w:num w:numId="69">
    <w:abstractNumId w:val="29"/>
  </w:num>
  <w:num w:numId="70">
    <w:abstractNumId w:val="55"/>
  </w:num>
  <w:num w:numId="71">
    <w:abstractNumId w:val="39"/>
  </w:num>
  <w:num w:numId="72">
    <w:abstractNumId w:val="4"/>
  </w:num>
  <w:num w:numId="73">
    <w:abstractNumId w:val="87"/>
  </w:num>
  <w:num w:numId="74">
    <w:abstractNumId w:val="68"/>
  </w:num>
  <w:num w:numId="75">
    <w:abstractNumId w:val="76"/>
  </w:num>
  <w:num w:numId="76">
    <w:abstractNumId w:val="82"/>
  </w:num>
  <w:num w:numId="77">
    <w:abstractNumId w:val="0"/>
  </w:num>
  <w:num w:numId="78">
    <w:abstractNumId w:val="44"/>
  </w:num>
  <w:num w:numId="79">
    <w:abstractNumId w:val="51"/>
  </w:num>
  <w:num w:numId="80">
    <w:abstractNumId w:val="19"/>
  </w:num>
  <w:num w:numId="81">
    <w:abstractNumId w:val="21"/>
  </w:num>
  <w:num w:numId="82">
    <w:abstractNumId w:val="74"/>
  </w:num>
  <w:num w:numId="83">
    <w:abstractNumId w:val="73"/>
  </w:num>
  <w:num w:numId="84">
    <w:abstractNumId w:val="75"/>
  </w:num>
  <w:num w:numId="85">
    <w:abstractNumId w:val="34"/>
  </w:num>
  <w:num w:numId="86">
    <w:abstractNumId w:val="57"/>
  </w:num>
  <w:num w:numId="8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3"/>
  </w:num>
  <w:num w:numId="89">
    <w:abstractNumId w:val="9"/>
  </w:num>
  <w:num w:numId="90">
    <w:abstractNumId w:val="37"/>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bordersDoNotSurroundHeader/>
  <w:bordersDoNotSurroundFooter/>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0A98"/>
    <w:rsid w:val="0000159F"/>
    <w:rsid w:val="00003B22"/>
    <w:rsid w:val="00003E20"/>
    <w:rsid w:val="0000488F"/>
    <w:rsid w:val="00004AC8"/>
    <w:rsid w:val="000053BA"/>
    <w:rsid w:val="000054DB"/>
    <w:rsid w:val="00005C58"/>
    <w:rsid w:val="00006055"/>
    <w:rsid w:val="00006611"/>
    <w:rsid w:val="00006AD4"/>
    <w:rsid w:val="00006CB9"/>
    <w:rsid w:val="000070BC"/>
    <w:rsid w:val="000074C4"/>
    <w:rsid w:val="00007679"/>
    <w:rsid w:val="000079A6"/>
    <w:rsid w:val="00010E2C"/>
    <w:rsid w:val="00010E72"/>
    <w:rsid w:val="00011B24"/>
    <w:rsid w:val="00011BB2"/>
    <w:rsid w:val="00012505"/>
    <w:rsid w:val="00012685"/>
    <w:rsid w:val="00012831"/>
    <w:rsid w:val="00012C4F"/>
    <w:rsid w:val="000131D1"/>
    <w:rsid w:val="00013455"/>
    <w:rsid w:val="000134E3"/>
    <w:rsid w:val="00013632"/>
    <w:rsid w:val="00013753"/>
    <w:rsid w:val="00013F5E"/>
    <w:rsid w:val="0001403F"/>
    <w:rsid w:val="0001467F"/>
    <w:rsid w:val="0001487F"/>
    <w:rsid w:val="00014F35"/>
    <w:rsid w:val="00015301"/>
    <w:rsid w:val="00015F98"/>
    <w:rsid w:val="000166AC"/>
    <w:rsid w:val="00017A53"/>
    <w:rsid w:val="00017A73"/>
    <w:rsid w:val="00017B7F"/>
    <w:rsid w:val="00017EDA"/>
    <w:rsid w:val="000206C0"/>
    <w:rsid w:val="00020D97"/>
    <w:rsid w:val="000212A5"/>
    <w:rsid w:val="00021CAC"/>
    <w:rsid w:val="00022B8C"/>
    <w:rsid w:val="00022BCB"/>
    <w:rsid w:val="00023742"/>
    <w:rsid w:val="00024924"/>
    <w:rsid w:val="00024AEF"/>
    <w:rsid w:val="000262AE"/>
    <w:rsid w:val="00026884"/>
    <w:rsid w:val="00026C65"/>
    <w:rsid w:val="00026D02"/>
    <w:rsid w:val="00027755"/>
    <w:rsid w:val="00027864"/>
    <w:rsid w:val="0002789E"/>
    <w:rsid w:val="00027E55"/>
    <w:rsid w:val="00030048"/>
    <w:rsid w:val="0003039C"/>
    <w:rsid w:val="0003072D"/>
    <w:rsid w:val="000314CD"/>
    <w:rsid w:val="0003232D"/>
    <w:rsid w:val="00032957"/>
    <w:rsid w:val="0003332B"/>
    <w:rsid w:val="00033544"/>
    <w:rsid w:val="00033D4A"/>
    <w:rsid w:val="00034634"/>
    <w:rsid w:val="0003479E"/>
    <w:rsid w:val="0003487C"/>
    <w:rsid w:val="00035691"/>
    <w:rsid w:val="00036551"/>
    <w:rsid w:val="000366B2"/>
    <w:rsid w:val="000372C9"/>
    <w:rsid w:val="0003767C"/>
    <w:rsid w:val="00040AF2"/>
    <w:rsid w:val="00040F4F"/>
    <w:rsid w:val="0004132D"/>
    <w:rsid w:val="00041C9D"/>
    <w:rsid w:val="00041FCC"/>
    <w:rsid w:val="00041FF4"/>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2CD2"/>
    <w:rsid w:val="00053204"/>
    <w:rsid w:val="00053588"/>
    <w:rsid w:val="0005359B"/>
    <w:rsid w:val="00053632"/>
    <w:rsid w:val="00054B05"/>
    <w:rsid w:val="00054D9D"/>
    <w:rsid w:val="0005512D"/>
    <w:rsid w:val="00055676"/>
    <w:rsid w:val="00056544"/>
    <w:rsid w:val="00056794"/>
    <w:rsid w:val="00056967"/>
    <w:rsid w:val="00060D8E"/>
    <w:rsid w:val="00061771"/>
    <w:rsid w:val="00062159"/>
    <w:rsid w:val="000628E2"/>
    <w:rsid w:val="00063D9E"/>
    <w:rsid w:val="00064AD3"/>
    <w:rsid w:val="00065088"/>
    <w:rsid w:val="000652D3"/>
    <w:rsid w:val="000654A0"/>
    <w:rsid w:val="00065E94"/>
    <w:rsid w:val="00066494"/>
    <w:rsid w:val="00066719"/>
    <w:rsid w:val="000701AD"/>
    <w:rsid w:val="000707CA"/>
    <w:rsid w:val="00070C87"/>
    <w:rsid w:val="00070D21"/>
    <w:rsid w:val="000717FB"/>
    <w:rsid w:val="000718B9"/>
    <w:rsid w:val="0007197A"/>
    <w:rsid w:val="000719BF"/>
    <w:rsid w:val="0007208A"/>
    <w:rsid w:val="0007213C"/>
    <w:rsid w:val="00072BBA"/>
    <w:rsid w:val="00072D66"/>
    <w:rsid w:val="00072FF5"/>
    <w:rsid w:val="000730DC"/>
    <w:rsid w:val="00073438"/>
    <w:rsid w:val="000735EE"/>
    <w:rsid w:val="00075965"/>
    <w:rsid w:val="00075FDA"/>
    <w:rsid w:val="00076386"/>
    <w:rsid w:val="000767E8"/>
    <w:rsid w:val="00076D82"/>
    <w:rsid w:val="00077417"/>
    <w:rsid w:val="00077917"/>
    <w:rsid w:val="00080958"/>
    <w:rsid w:val="00081894"/>
    <w:rsid w:val="000818E0"/>
    <w:rsid w:val="00081EC2"/>
    <w:rsid w:val="00082154"/>
    <w:rsid w:val="00083800"/>
    <w:rsid w:val="00084A65"/>
    <w:rsid w:val="000853C6"/>
    <w:rsid w:val="0008559A"/>
    <w:rsid w:val="000868ED"/>
    <w:rsid w:val="00087268"/>
    <w:rsid w:val="000902C2"/>
    <w:rsid w:val="00091A92"/>
    <w:rsid w:val="00091E22"/>
    <w:rsid w:val="000921DE"/>
    <w:rsid w:val="0009311E"/>
    <w:rsid w:val="00093C49"/>
    <w:rsid w:val="00095A80"/>
    <w:rsid w:val="00096717"/>
    <w:rsid w:val="000973E1"/>
    <w:rsid w:val="000A0550"/>
    <w:rsid w:val="000A09E1"/>
    <w:rsid w:val="000A1402"/>
    <w:rsid w:val="000A20BA"/>
    <w:rsid w:val="000A262C"/>
    <w:rsid w:val="000A3C8D"/>
    <w:rsid w:val="000A3DFE"/>
    <w:rsid w:val="000A40EC"/>
    <w:rsid w:val="000A45A2"/>
    <w:rsid w:val="000A46BD"/>
    <w:rsid w:val="000A54EE"/>
    <w:rsid w:val="000A6A23"/>
    <w:rsid w:val="000A71C3"/>
    <w:rsid w:val="000A779C"/>
    <w:rsid w:val="000A7BC5"/>
    <w:rsid w:val="000A7E79"/>
    <w:rsid w:val="000A7ED3"/>
    <w:rsid w:val="000B0590"/>
    <w:rsid w:val="000B0C45"/>
    <w:rsid w:val="000B11A8"/>
    <w:rsid w:val="000B13E1"/>
    <w:rsid w:val="000B16DB"/>
    <w:rsid w:val="000B1C5E"/>
    <w:rsid w:val="000B1F0A"/>
    <w:rsid w:val="000B2282"/>
    <w:rsid w:val="000B27E9"/>
    <w:rsid w:val="000B28A4"/>
    <w:rsid w:val="000B2A11"/>
    <w:rsid w:val="000B2A5B"/>
    <w:rsid w:val="000B34D3"/>
    <w:rsid w:val="000B3B91"/>
    <w:rsid w:val="000B3F17"/>
    <w:rsid w:val="000B4207"/>
    <w:rsid w:val="000B4B1B"/>
    <w:rsid w:val="000B50C3"/>
    <w:rsid w:val="000B548A"/>
    <w:rsid w:val="000B5AC9"/>
    <w:rsid w:val="000B5F0A"/>
    <w:rsid w:val="000B6D65"/>
    <w:rsid w:val="000B6FB4"/>
    <w:rsid w:val="000B7327"/>
    <w:rsid w:val="000B743C"/>
    <w:rsid w:val="000B7BD3"/>
    <w:rsid w:val="000B7D37"/>
    <w:rsid w:val="000C0D02"/>
    <w:rsid w:val="000C1796"/>
    <w:rsid w:val="000C1D59"/>
    <w:rsid w:val="000C27FC"/>
    <w:rsid w:val="000C2B09"/>
    <w:rsid w:val="000C30CF"/>
    <w:rsid w:val="000C501D"/>
    <w:rsid w:val="000C55BC"/>
    <w:rsid w:val="000C5B5B"/>
    <w:rsid w:val="000C5CBA"/>
    <w:rsid w:val="000C74BA"/>
    <w:rsid w:val="000C7531"/>
    <w:rsid w:val="000C7BA7"/>
    <w:rsid w:val="000C7C3F"/>
    <w:rsid w:val="000D06EC"/>
    <w:rsid w:val="000D0BD6"/>
    <w:rsid w:val="000D0C61"/>
    <w:rsid w:val="000D0CE0"/>
    <w:rsid w:val="000D12F3"/>
    <w:rsid w:val="000D1440"/>
    <w:rsid w:val="000D2409"/>
    <w:rsid w:val="000D27AD"/>
    <w:rsid w:val="000D29D1"/>
    <w:rsid w:val="000D2B0A"/>
    <w:rsid w:val="000D30BC"/>
    <w:rsid w:val="000D3286"/>
    <w:rsid w:val="000D344D"/>
    <w:rsid w:val="000D3E45"/>
    <w:rsid w:val="000D40E7"/>
    <w:rsid w:val="000D584F"/>
    <w:rsid w:val="000D76BC"/>
    <w:rsid w:val="000D7750"/>
    <w:rsid w:val="000E071E"/>
    <w:rsid w:val="000E0DEE"/>
    <w:rsid w:val="000E0FC2"/>
    <w:rsid w:val="000E1570"/>
    <w:rsid w:val="000E181D"/>
    <w:rsid w:val="000E25E8"/>
    <w:rsid w:val="000E279F"/>
    <w:rsid w:val="000E27AA"/>
    <w:rsid w:val="000E337A"/>
    <w:rsid w:val="000E34FD"/>
    <w:rsid w:val="000E4350"/>
    <w:rsid w:val="000E4376"/>
    <w:rsid w:val="000E4408"/>
    <w:rsid w:val="000E4CEF"/>
    <w:rsid w:val="000E53AB"/>
    <w:rsid w:val="000E5407"/>
    <w:rsid w:val="000E5716"/>
    <w:rsid w:val="000E6337"/>
    <w:rsid w:val="000E6445"/>
    <w:rsid w:val="000E660A"/>
    <w:rsid w:val="000E6821"/>
    <w:rsid w:val="000E7A79"/>
    <w:rsid w:val="000F0CCA"/>
    <w:rsid w:val="000F117D"/>
    <w:rsid w:val="000F15B2"/>
    <w:rsid w:val="000F19DE"/>
    <w:rsid w:val="000F1B15"/>
    <w:rsid w:val="000F2150"/>
    <w:rsid w:val="000F2E1F"/>
    <w:rsid w:val="000F3302"/>
    <w:rsid w:val="000F37B0"/>
    <w:rsid w:val="000F37F2"/>
    <w:rsid w:val="000F4595"/>
    <w:rsid w:val="000F4CB2"/>
    <w:rsid w:val="000F4E33"/>
    <w:rsid w:val="000F4E44"/>
    <w:rsid w:val="000F4E90"/>
    <w:rsid w:val="000F568D"/>
    <w:rsid w:val="000F57A1"/>
    <w:rsid w:val="000F5992"/>
    <w:rsid w:val="000F68D0"/>
    <w:rsid w:val="000F6B15"/>
    <w:rsid w:val="000F76D2"/>
    <w:rsid w:val="0010170B"/>
    <w:rsid w:val="00101C4F"/>
    <w:rsid w:val="0010236C"/>
    <w:rsid w:val="00102C9F"/>
    <w:rsid w:val="00103299"/>
    <w:rsid w:val="00103FC9"/>
    <w:rsid w:val="00104990"/>
    <w:rsid w:val="001053BD"/>
    <w:rsid w:val="00105974"/>
    <w:rsid w:val="001061A3"/>
    <w:rsid w:val="001068D2"/>
    <w:rsid w:val="001069F2"/>
    <w:rsid w:val="001103BD"/>
    <w:rsid w:val="00111208"/>
    <w:rsid w:val="001115E4"/>
    <w:rsid w:val="00111808"/>
    <w:rsid w:val="00112220"/>
    <w:rsid w:val="00112E4F"/>
    <w:rsid w:val="00113026"/>
    <w:rsid w:val="0011339F"/>
    <w:rsid w:val="00113B8F"/>
    <w:rsid w:val="00113EC8"/>
    <w:rsid w:val="001149E5"/>
    <w:rsid w:val="00114E96"/>
    <w:rsid w:val="001152C7"/>
    <w:rsid w:val="00115C88"/>
    <w:rsid w:val="00115FF2"/>
    <w:rsid w:val="0011600D"/>
    <w:rsid w:val="0011644A"/>
    <w:rsid w:val="00116495"/>
    <w:rsid w:val="00116695"/>
    <w:rsid w:val="00117332"/>
    <w:rsid w:val="0011784B"/>
    <w:rsid w:val="001204DD"/>
    <w:rsid w:val="00121BBB"/>
    <w:rsid w:val="00122839"/>
    <w:rsid w:val="001237AC"/>
    <w:rsid w:val="001237BB"/>
    <w:rsid w:val="0012432A"/>
    <w:rsid w:val="00124518"/>
    <w:rsid w:val="001248B4"/>
    <w:rsid w:val="00124E12"/>
    <w:rsid w:val="00124E75"/>
    <w:rsid w:val="001258D1"/>
    <w:rsid w:val="0012673D"/>
    <w:rsid w:val="001269B8"/>
    <w:rsid w:val="00127099"/>
    <w:rsid w:val="00127A35"/>
    <w:rsid w:val="00130920"/>
    <w:rsid w:val="00130CAA"/>
    <w:rsid w:val="00132830"/>
    <w:rsid w:val="00132B71"/>
    <w:rsid w:val="00132C1F"/>
    <w:rsid w:val="001337A5"/>
    <w:rsid w:val="0013427A"/>
    <w:rsid w:val="001348FE"/>
    <w:rsid w:val="00134B36"/>
    <w:rsid w:val="00134D55"/>
    <w:rsid w:val="001360F3"/>
    <w:rsid w:val="001362C2"/>
    <w:rsid w:val="0013678C"/>
    <w:rsid w:val="00136955"/>
    <w:rsid w:val="00136E19"/>
    <w:rsid w:val="001371B2"/>
    <w:rsid w:val="00137AB9"/>
    <w:rsid w:val="00137D27"/>
    <w:rsid w:val="00137D78"/>
    <w:rsid w:val="00140472"/>
    <w:rsid w:val="0014060C"/>
    <w:rsid w:val="001409A0"/>
    <w:rsid w:val="00140F67"/>
    <w:rsid w:val="001411FD"/>
    <w:rsid w:val="0014189F"/>
    <w:rsid w:val="00141E40"/>
    <w:rsid w:val="00141F08"/>
    <w:rsid w:val="00141FF2"/>
    <w:rsid w:val="0014287A"/>
    <w:rsid w:val="00142DE2"/>
    <w:rsid w:val="001435AC"/>
    <w:rsid w:val="00143A37"/>
    <w:rsid w:val="00144C87"/>
    <w:rsid w:val="00145529"/>
    <w:rsid w:val="00145EEA"/>
    <w:rsid w:val="001467B1"/>
    <w:rsid w:val="00146CFC"/>
    <w:rsid w:val="00147321"/>
    <w:rsid w:val="00150175"/>
    <w:rsid w:val="001502C8"/>
    <w:rsid w:val="0015090D"/>
    <w:rsid w:val="00151011"/>
    <w:rsid w:val="00151224"/>
    <w:rsid w:val="0015130F"/>
    <w:rsid w:val="001532BA"/>
    <w:rsid w:val="00153C75"/>
    <w:rsid w:val="00153FED"/>
    <w:rsid w:val="00155121"/>
    <w:rsid w:val="00155BFD"/>
    <w:rsid w:val="001565F0"/>
    <w:rsid w:val="00156ABA"/>
    <w:rsid w:val="00157390"/>
    <w:rsid w:val="001576BD"/>
    <w:rsid w:val="00157DD5"/>
    <w:rsid w:val="00160998"/>
    <w:rsid w:val="00160C7B"/>
    <w:rsid w:val="00160CD6"/>
    <w:rsid w:val="00160DB6"/>
    <w:rsid w:val="00160F5F"/>
    <w:rsid w:val="0016139B"/>
    <w:rsid w:val="00161939"/>
    <w:rsid w:val="00161F8F"/>
    <w:rsid w:val="00162308"/>
    <w:rsid w:val="00162B71"/>
    <w:rsid w:val="0016316A"/>
    <w:rsid w:val="00163539"/>
    <w:rsid w:val="0016381F"/>
    <w:rsid w:val="00163D1D"/>
    <w:rsid w:val="00164171"/>
    <w:rsid w:val="00164E58"/>
    <w:rsid w:val="00165033"/>
    <w:rsid w:val="001655FB"/>
    <w:rsid w:val="00165926"/>
    <w:rsid w:val="001665EB"/>
    <w:rsid w:val="001670EA"/>
    <w:rsid w:val="00167243"/>
    <w:rsid w:val="001674A0"/>
    <w:rsid w:val="001679E3"/>
    <w:rsid w:val="00170A50"/>
    <w:rsid w:val="001714CA"/>
    <w:rsid w:val="00172008"/>
    <w:rsid w:val="00172AE6"/>
    <w:rsid w:val="001737E3"/>
    <w:rsid w:val="0017388F"/>
    <w:rsid w:val="00173ADA"/>
    <w:rsid w:val="00173CD1"/>
    <w:rsid w:val="00174FFD"/>
    <w:rsid w:val="001759CA"/>
    <w:rsid w:val="00175BA3"/>
    <w:rsid w:val="0017664F"/>
    <w:rsid w:val="0017726A"/>
    <w:rsid w:val="00177DD3"/>
    <w:rsid w:val="00180278"/>
    <w:rsid w:val="001807F2"/>
    <w:rsid w:val="001818A7"/>
    <w:rsid w:val="00181E60"/>
    <w:rsid w:val="0018222B"/>
    <w:rsid w:val="00182725"/>
    <w:rsid w:val="001829C8"/>
    <w:rsid w:val="00185928"/>
    <w:rsid w:val="00186904"/>
    <w:rsid w:val="00186B0A"/>
    <w:rsid w:val="00186E5F"/>
    <w:rsid w:val="001877D8"/>
    <w:rsid w:val="001905BD"/>
    <w:rsid w:val="00190813"/>
    <w:rsid w:val="0019172B"/>
    <w:rsid w:val="00191A73"/>
    <w:rsid w:val="00191E79"/>
    <w:rsid w:val="00192586"/>
    <w:rsid w:val="00192FE6"/>
    <w:rsid w:val="0019360B"/>
    <w:rsid w:val="00193986"/>
    <w:rsid w:val="00193B08"/>
    <w:rsid w:val="00194570"/>
    <w:rsid w:val="0019476E"/>
    <w:rsid w:val="001960F6"/>
    <w:rsid w:val="00196B46"/>
    <w:rsid w:val="00196BF4"/>
    <w:rsid w:val="001972DA"/>
    <w:rsid w:val="001976AA"/>
    <w:rsid w:val="001A00B7"/>
    <w:rsid w:val="001A02F6"/>
    <w:rsid w:val="001A15C6"/>
    <w:rsid w:val="001A1B2A"/>
    <w:rsid w:val="001A25C8"/>
    <w:rsid w:val="001A5510"/>
    <w:rsid w:val="001A5C7B"/>
    <w:rsid w:val="001A5E19"/>
    <w:rsid w:val="001A5F39"/>
    <w:rsid w:val="001A63D8"/>
    <w:rsid w:val="001A6811"/>
    <w:rsid w:val="001B01FA"/>
    <w:rsid w:val="001B0832"/>
    <w:rsid w:val="001B1188"/>
    <w:rsid w:val="001B1491"/>
    <w:rsid w:val="001B18A7"/>
    <w:rsid w:val="001B1AD0"/>
    <w:rsid w:val="001B1ED2"/>
    <w:rsid w:val="001B2712"/>
    <w:rsid w:val="001B2762"/>
    <w:rsid w:val="001B27EB"/>
    <w:rsid w:val="001B36FC"/>
    <w:rsid w:val="001B41ED"/>
    <w:rsid w:val="001B4607"/>
    <w:rsid w:val="001B791C"/>
    <w:rsid w:val="001B7E0C"/>
    <w:rsid w:val="001C0674"/>
    <w:rsid w:val="001C1405"/>
    <w:rsid w:val="001C16B8"/>
    <w:rsid w:val="001C1B93"/>
    <w:rsid w:val="001C226F"/>
    <w:rsid w:val="001C2C0F"/>
    <w:rsid w:val="001C5296"/>
    <w:rsid w:val="001C5530"/>
    <w:rsid w:val="001C57FC"/>
    <w:rsid w:val="001C5E85"/>
    <w:rsid w:val="001C65C2"/>
    <w:rsid w:val="001C66AC"/>
    <w:rsid w:val="001C6754"/>
    <w:rsid w:val="001C6FA9"/>
    <w:rsid w:val="001C77F0"/>
    <w:rsid w:val="001D06B2"/>
    <w:rsid w:val="001D30C9"/>
    <w:rsid w:val="001D3D38"/>
    <w:rsid w:val="001D445B"/>
    <w:rsid w:val="001D46A0"/>
    <w:rsid w:val="001D50C2"/>
    <w:rsid w:val="001D6498"/>
    <w:rsid w:val="001D753C"/>
    <w:rsid w:val="001D7CA4"/>
    <w:rsid w:val="001D7E58"/>
    <w:rsid w:val="001E0113"/>
    <w:rsid w:val="001E0425"/>
    <w:rsid w:val="001E058E"/>
    <w:rsid w:val="001E13B3"/>
    <w:rsid w:val="001E1B6E"/>
    <w:rsid w:val="001E1EFA"/>
    <w:rsid w:val="001E30A0"/>
    <w:rsid w:val="001E3DE1"/>
    <w:rsid w:val="001E4D4F"/>
    <w:rsid w:val="001E54F9"/>
    <w:rsid w:val="001E57CF"/>
    <w:rsid w:val="001E5981"/>
    <w:rsid w:val="001E66D2"/>
    <w:rsid w:val="001E6826"/>
    <w:rsid w:val="001E6E8E"/>
    <w:rsid w:val="001E74BA"/>
    <w:rsid w:val="001E7B9F"/>
    <w:rsid w:val="001F01FB"/>
    <w:rsid w:val="001F0658"/>
    <w:rsid w:val="001F097F"/>
    <w:rsid w:val="001F0AB7"/>
    <w:rsid w:val="001F0B72"/>
    <w:rsid w:val="001F0C29"/>
    <w:rsid w:val="001F0E92"/>
    <w:rsid w:val="001F0F21"/>
    <w:rsid w:val="001F1987"/>
    <w:rsid w:val="001F201D"/>
    <w:rsid w:val="001F21BC"/>
    <w:rsid w:val="001F22D5"/>
    <w:rsid w:val="001F23BD"/>
    <w:rsid w:val="001F34DA"/>
    <w:rsid w:val="001F427A"/>
    <w:rsid w:val="001F4DAC"/>
    <w:rsid w:val="001F5019"/>
    <w:rsid w:val="001F51C5"/>
    <w:rsid w:val="001F5419"/>
    <w:rsid w:val="001F65B0"/>
    <w:rsid w:val="001F673F"/>
    <w:rsid w:val="001F67AA"/>
    <w:rsid w:val="001F6AFD"/>
    <w:rsid w:val="001F70EB"/>
    <w:rsid w:val="001F738D"/>
    <w:rsid w:val="001F7599"/>
    <w:rsid w:val="0020013F"/>
    <w:rsid w:val="002038BD"/>
    <w:rsid w:val="0020414A"/>
    <w:rsid w:val="00204A2A"/>
    <w:rsid w:val="00204B22"/>
    <w:rsid w:val="00204B3A"/>
    <w:rsid w:val="0020535A"/>
    <w:rsid w:val="002055CB"/>
    <w:rsid w:val="002059EF"/>
    <w:rsid w:val="00205A4B"/>
    <w:rsid w:val="00205BDB"/>
    <w:rsid w:val="00206955"/>
    <w:rsid w:val="00206A79"/>
    <w:rsid w:val="00207A07"/>
    <w:rsid w:val="00210064"/>
    <w:rsid w:val="00210309"/>
    <w:rsid w:val="00210EB2"/>
    <w:rsid w:val="00211519"/>
    <w:rsid w:val="0021193A"/>
    <w:rsid w:val="0021224B"/>
    <w:rsid w:val="00212950"/>
    <w:rsid w:val="00212FB8"/>
    <w:rsid w:val="00213709"/>
    <w:rsid w:val="00213FD5"/>
    <w:rsid w:val="002145CB"/>
    <w:rsid w:val="002149AF"/>
    <w:rsid w:val="00214A86"/>
    <w:rsid w:val="00215AAA"/>
    <w:rsid w:val="0021683C"/>
    <w:rsid w:val="00216969"/>
    <w:rsid w:val="00216F5F"/>
    <w:rsid w:val="00220615"/>
    <w:rsid w:val="00220D80"/>
    <w:rsid w:val="00220E85"/>
    <w:rsid w:val="00221985"/>
    <w:rsid w:val="00221EC5"/>
    <w:rsid w:val="00222A7A"/>
    <w:rsid w:val="00223E64"/>
    <w:rsid w:val="00224A2C"/>
    <w:rsid w:val="00225217"/>
    <w:rsid w:val="002256D9"/>
    <w:rsid w:val="00226577"/>
    <w:rsid w:val="0022659A"/>
    <w:rsid w:val="0022687C"/>
    <w:rsid w:val="002306F8"/>
    <w:rsid w:val="00230B14"/>
    <w:rsid w:val="002312F4"/>
    <w:rsid w:val="002313A2"/>
    <w:rsid w:val="002313D8"/>
    <w:rsid w:val="00231DCB"/>
    <w:rsid w:val="00231FC7"/>
    <w:rsid w:val="00232930"/>
    <w:rsid w:val="00232A01"/>
    <w:rsid w:val="00232A95"/>
    <w:rsid w:val="00232AAB"/>
    <w:rsid w:val="00232C3F"/>
    <w:rsid w:val="00232DD9"/>
    <w:rsid w:val="0023308F"/>
    <w:rsid w:val="00233403"/>
    <w:rsid w:val="00233440"/>
    <w:rsid w:val="00233D0E"/>
    <w:rsid w:val="00234E13"/>
    <w:rsid w:val="00236450"/>
    <w:rsid w:val="00237091"/>
    <w:rsid w:val="0023765A"/>
    <w:rsid w:val="00237921"/>
    <w:rsid w:val="00240342"/>
    <w:rsid w:val="00241311"/>
    <w:rsid w:val="002418E8"/>
    <w:rsid w:val="00241DEC"/>
    <w:rsid w:val="00241E37"/>
    <w:rsid w:val="00242E22"/>
    <w:rsid w:val="00243337"/>
    <w:rsid w:val="0024336B"/>
    <w:rsid w:val="002436CE"/>
    <w:rsid w:val="00243E39"/>
    <w:rsid w:val="00244194"/>
    <w:rsid w:val="0024424F"/>
    <w:rsid w:val="00244D28"/>
    <w:rsid w:val="00245689"/>
    <w:rsid w:val="00245720"/>
    <w:rsid w:val="00245A6F"/>
    <w:rsid w:val="00245FD5"/>
    <w:rsid w:val="00246ECB"/>
    <w:rsid w:val="002477DF"/>
    <w:rsid w:val="0025193F"/>
    <w:rsid w:val="00251AD6"/>
    <w:rsid w:val="00251FD4"/>
    <w:rsid w:val="00252C17"/>
    <w:rsid w:val="0025307F"/>
    <w:rsid w:val="00253483"/>
    <w:rsid w:val="00253D90"/>
    <w:rsid w:val="00254294"/>
    <w:rsid w:val="002551BD"/>
    <w:rsid w:val="002553F2"/>
    <w:rsid w:val="002568D0"/>
    <w:rsid w:val="00257343"/>
    <w:rsid w:val="00260AEE"/>
    <w:rsid w:val="00260BBA"/>
    <w:rsid w:val="002611FE"/>
    <w:rsid w:val="00261F29"/>
    <w:rsid w:val="00261FF3"/>
    <w:rsid w:val="002621A6"/>
    <w:rsid w:val="00262661"/>
    <w:rsid w:val="00262D9D"/>
    <w:rsid w:val="00262FAB"/>
    <w:rsid w:val="002632DF"/>
    <w:rsid w:val="00263632"/>
    <w:rsid w:val="00263946"/>
    <w:rsid w:val="00263C1F"/>
    <w:rsid w:val="002640BA"/>
    <w:rsid w:val="00264CF2"/>
    <w:rsid w:val="00265ABB"/>
    <w:rsid w:val="00265AE2"/>
    <w:rsid w:val="002667A8"/>
    <w:rsid w:val="00267587"/>
    <w:rsid w:val="002675C8"/>
    <w:rsid w:val="00267760"/>
    <w:rsid w:val="00267BA8"/>
    <w:rsid w:val="00270ACB"/>
    <w:rsid w:val="00271589"/>
    <w:rsid w:val="0027190E"/>
    <w:rsid w:val="00273177"/>
    <w:rsid w:val="0027455B"/>
    <w:rsid w:val="00274C88"/>
    <w:rsid w:val="00275074"/>
    <w:rsid w:val="0027609F"/>
    <w:rsid w:val="002763E9"/>
    <w:rsid w:val="00276736"/>
    <w:rsid w:val="00276F4E"/>
    <w:rsid w:val="0027773D"/>
    <w:rsid w:val="002778BD"/>
    <w:rsid w:val="00277E3A"/>
    <w:rsid w:val="002803C3"/>
    <w:rsid w:val="002815FA"/>
    <w:rsid w:val="00281811"/>
    <w:rsid w:val="002824C2"/>
    <w:rsid w:val="00282A0A"/>
    <w:rsid w:val="0028326A"/>
    <w:rsid w:val="0028406C"/>
    <w:rsid w:val="00284932"/>
    <w:rsid w:val="00284E32"/>
    <w:rsid w:val="002851EB"/>
    <w:rsid w:val="00285510"/>
    <w:rsid w:val="00285601"/>
    <w:rsid w:val="00285BCF"/>
    <w:rsid w:val="00285BD1"/>
    <w:rsid w:val="00285DE2"/>
    <w:rsid w:val="00285F43"/>
    <w:rsid w:val="0028616D"/>
    <w:rsid w:val="00286965"/>
    <w:rsid w:val="00287C4B"/>
    <w:rsid w:val="00290DCB"/>
    <w:rsid w:val="0029136E"/>
    <w:rsid w:val="00292377"/>
    <w:rsid w:val="00292399"/>
    <w:rsid w:val="002932F0"/>
    <w:rsid w:val="00293538"/>
    <w:rsid w:val="00293DC0"/>
    <w:rsid w:val="00294445"/>
    <w:rsid w:val="00294B4D"/>
    <w:rsid w:val="0029537E"/>
    <w:rsid w:val="0029571F"/>
    <w:rsid w:val="002960D5"/>
    <w:rsid w:val="00296115"/>
    <w:rsid w:val="00296622"/>
    <w:rsid w:val="00297125"/>
    <w:rsid w:val="002972D5"/>
    <w:rsid w:val="00297926"/>
    <w:rsid w:val="002A02C9"/>
    <w:rsid w:val="002A0424"/>
    <w:rsid w:val="002A1062"/>
    <w:rsid w:val="002A12E3"/>
    <w:rsid w:val="002A2012"/>
    <w:rsid w:val="002A2413"/>
    <w:rsid w:val="002A2F5E"/>
    <w:rsid w:val="002A352A"/>
    <w:rsid w:val="002A41FC"/>
    <w:rsid w:val="002A4A66"/>
    <w:rsid w:val="002A5E67"/>
    <w:rsid w:val="002A607D"/>
    <w:rsid w:val="002A7A0B"/>
    <w:rsid w:val="002B1072"/>
    <w:rsid w:val="002B132E"/>
    <w:rsid w:val="002B1499"/>
    <w:rsid w:val="002B2813"/>
    <w:rsid w:val="002B2CC4"/>
    <w:rsid w:val="002B2D29"/>
    <w:rsid w:val="002B3B31"/>
    <w:rsid w:val="002B3BBD"/>
    <w:rsid w:val="002B497D"/>
    <w:rsid w:val="002B5F96"/>
    <w:rsid w:val="002B6181"/>
    <w:rsid w:val="002B7AC2"/>
    <w:rsid w:val="002C0C4B"/>
    <w:rsid w:val="002C1EEA"/>
    <w:rsid w:val="002C2979"/>
    <w:rsid w:val="002C29DB"/>
    <w:rsid w:val="002C2CAE"/>
    <w:rsid w:val="002C318C"/>
    <w:rsid w:val="002C4074"/>
    <w:rsid w:val="002C47AD"/>
    <w:rsid w:val="002C5510"/>
    <w:rsid w:val="002C6034"/>
    <w:rsid w:val="002C635B"/>
    <w:rsid w:val="002C7096"/>
    <w:rsid w:val="002C7276"/>
    <w:rsid w:val="002C770F"/>
    <w:rsid w:val="002C7AAA"/>
    <w:rsid w:val="002C7CFF"/>
    <w:rsid w:val="002D0BC6"/>
    <w:rsid w:val="002D12DB"/>
    <w:rsid w:val="002D17C5"/>
    <w:rsid w:val="002D282A"/>
    <w:rsid w:val="002D2E70"/>
    <w:rsid w:val="002D31BC"/>
    <w:rsid w:val="002D365F"/>
    <w:rsid w:val="002D3AC7"/>
    <w:rsid w:val="002D51DF"/>
    <w:rsid w:val="002D55EB"/>
    <w:rsid w:val="002D6547"/>
    <w:rsid w:val="002D6892"/>
    <w:rsid w:val="002D68C2"/>
    <w:rsid w:val="002D7577"/>
    <w:rsid w:val="002D7C86"/>
    <w:rsid w:val="002E00AE"/>
    <w:rsid w:val="002E0692"/>
    <w:rsid w:val="002E0FC5"/>
    <w:rsid w:val="002E144A"/>
    <w:rsid w:val="002E152D"/>
    <w:rsid w:val="002E15D6"/>
    <w:rsid w:val="002E1D74"/>
    <w:rsid w:val="002E2524"/>
    <w:rsid w:val="002E2943"/>
    <w:rsid w:val="002E2CF1"/>
    <w:rsid w:val="002E34AF"/>
    <w:rsid w:val="002E4AAC"/>
    <w:rsid w:val="002E53DE"/>
    <w:rsid w:val="002E563B"/>
    <w:rsid w:val="002E5790"/>
    <w:rsid w:val="002E62D2"/>
    <w:rsid w:val="002E6547"/>
    <w:rsid w:val="002E734F"/>
    <w:rsid w:val="002E74AF"/>
    <w:rsid w:val="002E758C"/>
    <w:rsid w:val="002F1038"/>
    <w:rsid w:val="002F1B1F"/>
    <w:rsid w:val="002F2027"/>
    <w:rsid w:val="002F22FF"/>
    <w:rsid w:val="002F2D8F"/>
    <w:rsid w:val="002F31D9"/>
    <w:rsid w:val="002F4450"/>
    <w:rsid w:val="002F48D8"/>
    <w:rsid w:val="002F5BE4"/>
    <w:rsid w:val="002F6804"/>
    <w:rsid w:val="002F695B"/>
    <w:rsid w:val="002F72DA"/>
    <w:rsid w:val="002F7565"/>
    <w:rsid w:val="002F76B1"/>
    <w:rsid w:val="002F775A"/>
    <w:rsid w:val="002F7D66"/>
    <w:rsid w:val="002F7DBE"/>
    <w:rsid w:val="00300354"/>
    <w:rsid w:val="0030090B"/>
    <w:rsid w:val="00301EC5"/>
    <w:rsid w:val="0030227F"/>
    <w:rsid w:val="00302AE8"/>
    <w:rsid w:val="00302BB1"/>
    <w:rsid w:val="003030DB"/>
    <w:rsid w:val="003030F0"/>
    <w:rsid w:val="00303CF5"/>
    <w:rsid w:val="0030404B"/>
    <w:rsid w:val="00304210"/>
    <w:rsid w:val="003048D7"/>
    <w:rsid w:val="00304940"/>
    <w:rsid w:val="00304A1B"/>
    <w:rsid w:val="00304AD2"/>
    <w:rsid w:val="00304EAA"/>
    <w:rsid w:val="00305297"/>
    <w:rsid w:val="00305D6F"/>
    <w:rsid w:val="00306166"/>
    <w:rsid w:val="003062E6"/>
    <w:rsid w:val="003068B6"/>
    <w:rsid w:val="00306BF1"/>
    <w:rsid w:val="00306C86"/>
    <w:rsid w:val="003071F6"/>
    <w:rsid w:val="00307FE0"/>
    <w:rsid w:val="003107EB"/>
    <w:rsid w:val="00310861"/>
    <w:rsid w:val="00310E66"/>
    <w:rsid w:val="00311528"/>
    <w:rsid w:val="00311C08"/>
    <w:rsid w:val="00311C2B"/>
    <w:rsid w:val="003122C6"/>
    <w:rsid w:val="003125E0"/>
    <w:rsid w:val="00312DC4"/>
    <w:rsid w:val="00312ECE"/>
    <w:rsid w:val="0031393C"/>
    <w:rsid w:val="00313CB0"/>
    <w:rsid w:val="00313F96"/>
    <w:rsid w:val="00314B0A"/>
    <w:rsid w:val="003150CE"/>
    <w:rsid w:val="00315A26"/>
    <w:rsid w:val="00315AAB"/>
    <w:rsid w:val="00315C4F"/>
    <w:rsid w:val="00315F9A"/>
    <w:rsid w:val="0031731E"/>
    <w:rsid w:val="003175E1"/>
    <w:rsid w:val="00320299"/>
    <w:rsid w:val="0032107F"/>
    <w:rsid w:val="00321154"/>
    <w:rsid w:val="003211B0"/>
    <w:rsid w:val="00321EDA"/>
    <w:rsid w:val="003224AA"/>
    <w:rsid w:val="003224E7"/>
    <w:rsid w:val="0032388D"/>
    <w:rsid w:val="00323FD6"/>
    <w:rsid w:val="00324300"/>
    <w:rsid w:val="00325D7A"/>
    <w:rsid w:val="00326145"/>
    <w:rsid w:val="00327163"/>
    <w:rsid w:val="00327305"/>
    <w:rsid w:val="00327531"/>
    <w:rsid w:val="00330187"/>
    <w:rsid w:val="00331C77"/>
    <w:rsid w:val="00331DB6"/>
    <w:rsid w:val="00331F96"/>
    <w:rsid w:val="00332B55"/>
    <w:rsid w:val="003336B9"/>
    <w:rsid w:val="0033476C"/>
    <w:rsid w:val="00335698"/>
    <w:rsid w:val="00335EA8"/>
    <w:rsid w:val="00335EE9"/>
    <w:rsid w:val="003363DD"/>
    <w:rsid w:val="0033746F"/>
    <w:rsid w:val="00337810"/>
    <w:rsid w:val="00340361"/>
    <w:rsid w:val="00340795"/>
    <w:rsid w:val="0034111C"/>
    <w:rsid w:val="003411E8"/>
    <w:rsid w:val="00341947"/>
    <w:rsid w:val="00341E60"/>
    <w:rsid w:val="0034217F"/>
    <w:rsid w:val="00342AD2"/>
    <w:rsid w:val="00342F31"/>
    <w:rsid w:val="00343954"/>
    <w:rsid w:val="00344886"/>
    <w:rsid w:val="00344CF5"/>
    <w:rsid w:val="00345405"/>
    <w:rsid w:val="00345DDD"/>
    <w:rsid w:val="00345DF3"/>
    <w:rsid w:val="00346299"/>
    <w:rsid w:val="00346BA2"/>
    <w:rsid w:val="00346FED"/>
    <w:rsid w:val="00347601"/>
    <w:rsid w:val="003505EB"/>
    <w:rsid w:val="00351A03"/>
    <w:rsid w:val="00351E01"/>
    <w:rsid w:val="00352359"/>
    <w:rsid w:val="00352390"/>
    <w:rsid w:val="00352968"/>
    <w:rsid w:val="0035298B"/>
    <w:rsid w:val="00352D21"/>
    <w:rsid w:val="0035443D"/>
    <w:rsid w:val="00354AA2"/>
    <w:rsid w:val="00354FEE"/>
    <w:rsid w:val="00356275"/>
    <w:rsid w:val="00356425"/>
    <w:rsid w:val="0035666E"/>
    <w:rsid w:val="00356C0B"/>
    <w:rsid w:val="00356E23"/>
    <w:rsid w:val="003575EF"/>
    <w:rsid w:val="00357B9C"/>
    <w:rsid w:val="003610EE"/>
    <w:rsid w:val="00361412"/>
    <w:rsid w:val="003615CA"/>
    <w:rsid w:val="00361AE6"/>
    <w:rsid w:val="00363B2C"/>
    <w:rsid w:val="00364095"/>
    <w:rsid w:val="003642A6"/>
    <w:rsid w:val="00364763"/>
    <w:rsid w:val="00365C3D"/>
    <w:rsid w:val="00365CA7"/>
    <w:rsid w:val="0036601F"/>
    <w:rsid w:val="00366C1B"/>
    <w:rsid w:val="00367337"/>
    <w:rsid w:val="00367367"/>
    <w:rsid w:val="00367FD8"/>
    <w:rsid w:val="0037004E"/>
    <w:rsid w:val="00370B63"/>
    <w:rsid w:val="00370FCC"/>
    <w:rsid w:val="003711AF"/>
    <w:rsid w:val="003735C6"/>
    <w:rsid w:val="0037436B"/>
    <w:rsid w:val="00374848"/>
    <w:rsid w:val="00374F59"/>
    <w:rsid w:val="003757A1"/>
    <w:rsid w:val="00375A2E"/>
    <w:rsid w:val="00375D09"/>
    <w:rsid w:val="00376220"/>
    <w:rsid w:val="003762DC"/>
    <w:rsid w:val="00376CB3"/>
    <w:rsid w:val="00376E24"/>
    <w:rsid w:val="00376FBC"/>
    <w:rsid w:val="00377344"/>
    <w:rsid w:val="0037739D"/>
    <w:rsid w:val="0037751C"/>
    <w:rsid w:val="00377967"/>
    <w:rsid w:val="00377D61"/>
    <w:rsid w:val="00380B66"/>
    <w:rsid w:val="00380F3F"/>
    <w:rsid w:val="00380FD5"/>
    <w:rsid w:val="00381953"/>
    <w:rsid w:val="00381B3C"/>
    <w:rsid w:val="00382232"/>
    <w:rsid w:val="00382F1A"/>
    <w:rsid w:val="00382F9A"/>
    <w:rsid w:val="00383282"/>
    <w:rsid w:val="00383422"/>
    <w:rsid w:val="00383658"/>
    <w:rsid w:val="0038412E"/>
    <w:rsid w:val="003853AB"/>
    <w:rsid w:val="0038598E"/>
    <w:rsid w:val="00386053"/>
    <w:rsid w:val="00387459"/>
    <w:rsid w:val="0038771D"/>
    <w:rsid w:val="00390425"/>
    <w:rsid w:val="0039052E"/>
    <w:rsid w:val="00390935"/>
    <w:rsid w:val="003915B9"/>
    <w:rsid w:val="0039241F"/>
    <w:rsid w:val="00392491"/>
    <w:rsid w:val="003935B0"/>
    <w:rsid w:val="003935E9"/>
    <w:rsid w:val="00393E44"/>
    <w:rsid w:val="00394301"/>
    <w:rsid w:val="00396AF6"/>
    <w:rsid w:val="0039747B"/>
    <w:rsid w:val="00397AB6"/>
    <w:rsid w:val="00397ACA"/>
    <w:rsid w:val="003A10C3"/>
    <w:rsid w:val="003A1D56"/>
    <w:rsid w:val="003A2100"/>
    <w:rsid w:val="003A3284"/>
    <w:rsid w:val="003A495D"/>
    <w:rsid w:val="003A4A40"/>
    <w:rsid w:val="003A4C7C"/>
    <w:rsid w:val="003A5611"/>
    <w:rsid w:val="003A5844"/>
    <w:rsid w:val="003A597F"/>
    <w:rsid w:val="003A637D"/>
    <w:rsid w:val="003A6B16"/>
    <w:rsid w:val="003A71A8"/>
    <w:rsid w:val="003A71D2"/>
    <w:rsid w:val="003A78E6"/>
    <w:rsid w:val="003B00CA"/>
    <w:rsid w:val="003B030B"/>
    <w:rsid w:val="003B0432"/>
    <w:rsid w:val="003B0636"/>
    <w:rsid w:val="003B0821"/>
    <w:rsid w:val="003B0BE9"/>
    <w:rsid w:val="003B0F4B"/>
    <w:rsid w:val="003B13E4"/>
    <w:rsid w:val="003B1846"/>
    <w:rsid w:val="003B25D0"/>
    <w:rsid w:val="003B2E9B"/>
    <w:rsid w:val="003B2F8D"/>
    <w:rsid w:val="003B332E"/>
    <w:rsid w:val="003B3A98"/>
    <w:rsid w:val="003B3C64"/>
    <w:rsid w:val="003B47B9"/>
    <w:rsid w:val="003B4A3F"/>
    <w:rsid w:val="003B4FAA"/>
    <w:rsid w:val="003B547A"/>
    <w:rsid w:val="003B6EC0"/>
    <w:rsid w:val="003B75B9"/>
    <w:rsid w:val="003B771F"/>
    <w:rsid w:val="003C087B"/>
    <w:rsid w:val="003C0DA2"/>
    <w:rsid w:val="003C108E"/>
    <w:rsid w:val="003C1A18"/>
    <w:rsid w:val="003C42A8"/>
    <w:rsid w:val="003C4666"/>
    <w:rsid w:val="003C4E5B"/>
    <w:rsid w:val="003C5975"/>
    <w:rsid w:val="003C5C41"/>
    <w:rsid w:val="003C6509"/>
    <w:rsid w:val="003C669D"/>
    <w:rsid w:val="003C6877"/>
    <w:rsid w:val="003C7062"/>
    <w:rsid w:val="003C7321"/>
    <w:rsid w:val="003C7461"/>
    <w:rsid w:val="003C7951"/>
    <w:rsid w:val="003C7E97"/>
    <w:rsid w:val="003D0788"/>
    <w:rsid w:val="003D132A"/>
    <w:rsid w:val="003D1517"/>
    <w:rsid w:val="003D1B47"/>
    <w:rsid w:val="003D1D50"/>
    <w:rsid w:val="003D232D"/>
    <w:rsid w:val="003D286B"/>
    <w:rsid w:val="003D2938"/>
    <w:rsid w:val="003D2B71"/>
    <w:rsid w:val="003D2EC9"/>
    <w:rsid w:val="003D311E"/>
    <w:rsid w:val="003D357A"/>
    <w:rsid w:val="003D3FBA"/>
    <w:rsid w:val="003D402B"/>
    <w:rsid w:val="003D54B0"/>
    <w:rsid w:val="003D562D"/>
    <w:rsid w:val="003D6B52"/>
    <w:rsid w:val="003D764F"/>
    <w:rsid w:val="003D76EF"/>
    <w:rsid w:val="003E0042"/>
    <w:rsid w:val="003E0667"/>
    <w:rsid w:val="003E0BCE"/>
    <w:rsid w:val="003E0DF3"/>
    <w:rsid w:val="003E13E0"/>
    <w:rsid w:val="003E1660"/>
    <w:rsid w:val="003E1CD1"/>
    <w:rsid w:val="003E1F61"/>
    <w:rsid w:val="003E2A2D"/>
    <w:rsid w:val="003E2D57"/>
    <w:rsid w:val="003E30BF"/>
    <w:rsid w:val="003E32CC"/>
    <w:rsid w:val="003E3C76"/>
    <w:rsid w:val="003E4572"/>
    <w:rsid w:val="003E47D4"/>
    <w:rsid w:val="003E4A49"/>
    <w:rsid w:val="003E50B9"/>
    <w:rsid w:val="003E56EE"/>
    <w:rsid w:val="003E5844"/>
    <w:rsid w:val="003E6186"/>
    <w:rsid w:val="003E64A9"/>
    <w:rsid w:val="003E6DFA"/>
    <w:rsid w:val="003E77F0"/>
    <w:rsid w:val="003E7905"/>
    <w:rsid w:val="003F0336"/>
    <w:rsid w:val="003F1B4E"/>
    <w:rsid w:val="003F31D4"/>
    <w:rsid w:val="003F389F"/>
    <w:rsid w:val="003F3B40"/>
    <w:rsid w:val="003F3F10"/>
    <w:rsid w:val="003F3FCC"/>
    <w:rsid w:val="003F5547"/>
    <w:rsid w:val="003F5C04"/>
    <w:rsid w:val="003F5C40"/>
    <w:rsid w:val="003F65CF"/>
    <w:rsid w:val="003F6A8A"/>
    <w:rsid w:val="003F6B23"/>
    <w:rsid w:val="003F6E12"/>
    <w:rsid w:val="003F6F8B"/>
    <w:rsid w:val="003F75ED"/>
    <w:rsid w:val="003F79B8"/>
    <w:rsid w:val="004002B7"/>
    <w:rsid w:val="00400F31"/>
    <w:rsid w:val="004023BA"/>
    <w:rsid w:val="0040279F"/>
    <w:rsid w:val="00402A61"/>
    <w:rsid w:val="00402B78"/>
    <w:rsid w:val="00403750"/>
    <w:rsid w:val="004060A9"/>
    <w:rsid w:val="00406B4D"/>
    <w:rsid w:val="00410343"/>
    <w:rsid w:val="004108E2"/>
    <w:rsid w:val="00410971"/>
    <w:rsid w:val="00410B22"/>
    <w:rsid w:val="00412E45"/>
    <w:rsid w:val="0041443C"/>
    <w:rsid w:val="0041488F"/>
    <w:rsid w:val="004154F7"/>
    <w:rsid w:val="00416716"/>
    <w:rsid w:val="004168EE"/>
    <w:rsid w:val="00416A4E"/>
    <w:rsid w:val="00416D44"/>
    <w:rsid w:val="004176FF"/>
    <w:rsid w:val="00417A1E"/>
    <w:rsid w:val="00421706"/>
    <w:rsid w:val="004219F1"/>
    <w:rsid w:val="00421A27"/>
    <w:rsid w:val="00421D0A"/>
    <w:rsid w:val="004225DC"/>
    <w:rsid w:val="004226C3"/>
    <w:rsid w:val="004228BA"/>
    <w:rsid w:val="00423B59"/>
    <w:rsid w:val="004241C5"/>
    <w:rsid w:val="00424235"/>
    <w:rsid w:val="00424B04"/>
    <w:rsid w:val="00424BD4"/>
    <w:rsid w:val="00424FA7"/>
    <w:rsid w:val="0042517F"/>
    <w:rsid w:val="00425D2C"/>
    <w:rsid w:val="00426322"/>
    <w:rsid w:val="00426586"/>
    <w:rsid w:val="00426A87"/>
    <w:rsid w:val="00427007"/>
    <w:rsid w:val="00427791"/>
    <w:rsid w:val="0043036B"/>
    <w:rsid w:val="004304BD"/>
    <w:rsid w:val="004309D8"/>
    <w:rsid w:val="00430F94"/>
    <w:rsid w:val="004313D1"/>
    <w:rsid w:val="00432110"/>
    <w:rsid w:val="00432738"/>
    <w:rsid w:val="004328EE"/>
    <w:rsid w:val="00432F75"/>
    <w:rsid w:val="00433EBE"/>
    <w:rsid w:val="00434406"/>
    <w:rsid w:val="00434EAC"/>
    <w:rsid w:val="0043565B"/>
    <w:rsid w:val="00435CE6"/>
    <w:rsid w:val="00436A00"/>
    <w:rsid w:val="00440066"/>
    <w:rsid w:val="00440FED"/>
    <w:rsid w:val="00441B92"/>
    <w:rsid w:val="004424CC"/>
    <w:rsid w:val="00443A9F"/>
    <w:rsid w:val="0044474B"/>
    <w:rsid w:val="00444BEA"/>
    <w:rsid w:val="00445F39"/>
    <w:rsid w:val="00445FF7"/>
    <w:rsid w:val="004508A8"/>
    <w:rsid w:val="00450E47"/>
    <w:rsid w:val="00451393"/>
    <w:rsid w:val="00451BAE"/>
    <w:rsid w:val="00452CA7"/>
    <w:rsid w:val="00453341"/>
    <w:rsid w:val="00453FDA"/>
    <w:rsid w:val="004545C6"/>
    <w:rsid w:val="00454DCA"/>
    <w:rsid w:val="00454E26"/>
    <w:rsid w:val="00456544"/>
    <w:rsid w:val="00456649"/>
    <w:rsid w:val="00456677"/>
    <w:rsid w:val="004567B7"/>
    <w:rsid w:val="004567DC"/>
    <w:rsid w:val="00456856"/>
    <w:rsid w:val="004571EF"/>
    <w:rsid w:val="00457E55"/>
    <w:rsid w:val="0046047A"/>
    <w:rsid w:val="00461210"/>
    <w:rsid w:val="00461323"/>
    <w:rsid w:val="00461700"/>
    <w:rsid w:val="0046199B"/>
    <w:rsid w:val="00461AAC"/>
    <w:rsid w:val="0046220A"/>
    <w:rsid w:val="00462490"/>
    <w:rsid w:val="00462AC9"/>
    <w:rsid w:val="00462D93"/>
    <w:rsid w:val="00463248"/>
    <w:rsid w:val="004632E3"/>
    <w:rsid w:val="00463B32"/>
    <w:rsid w:val="00463DC3"/>
    <w:rsid w:val="004642B1"/>
    <w:rsid w:val="00465299"/>
    <w:rsid w:val="00466A0F"/>
    <w:rsid w:val="00467351"/>
    <w:rsid w:val="0046795B"/>
    <w:rsid w:val="004708C0"/>
    <w:rsid w:val="00470DEA"/>
    <w:rsid w:val="0047115F"/>
    <w:rsid w:val="004715CB"/>
    <w:rsid w:val="00471863"/>
    <w:rsid w:val="004725BC"/>
    <w:rsid w:val="00473777"/>
    <w:rsid w:val="00473A14"/>
    <w:rsid w:val="00474240"/>
    <w:rsid w:val="0047432B"/>
    <w:rsid w:val="004745A9"/>
    <w:rsid w:val="00474871"/>
    <w:rsid w:val="00474CA8"/>
    <w:rsid w:val="00474E43"/>
    <w:rsid w:val="00475560"/>
    <w:rsid w:val="004766DA"/>
    <w:rsid w:val="00476A55"/>
    <w:rsid w:val="004771CC"/>
    <w:rsid w:val="004775D0"/>
    <w:rsid w:val="0047773D"/>
    <w:rsid w:val="0048076D"/>
    <w:rsid w:val="004811D8"/>
    <w:rsid w:val="0048134D"/>
    <w:rsid w:val="00481624"/>
    <w:rsid w:val="00481765"/>
    <w:rsid w:val="00481B6A"/>
    <w:rsid w:val="00481D25"/>
    <w:rsid w:val="00481D90"/>
    <w:rsid w:val="00482700"/>
    <w:rsid w:val="00482CD4"/>
    <w:rsid w:val="0048321F"/>
    <w:rsid w:val="00483261"/>
    <w:rsid w:val="0048328A"/>
    <w:rsid w:val="00483D89"/>
    <w:rsid w:val="00484377"/>
    <w:rsid w:val="00485A8D"/>
    <w:rsid w:val="00485B23"/>
    <w:rsid w:val="00485B50"/>
    <w:rsid w:val="0048709A"/>
    <w:rsid w:val="004871D5"/>
    <w:rsid w:val="004873D8"/>
    <w:rsid w:val="004874E4"/>
    <w:rsid w:val="0049070D"/>
    <w:rsid w:val="00490A39"/>
    <w:rsid w:val="00490B1B"/>
    <w:rsid w:val="00490E82"/>
    <w:rsid w:val="00491BE4"/>
    <w:rsid w:val="00491DB2"/>
    <w:rsid w:val="00492877"/>
    <w:rsid w:val="00494F51"/>
    <w:rsid w:val="00495A56"/>
    <w:rsid w:val="00495BA6"/>
    <w:rsid w:val="00496DC2"/>
    <w:rsid w:val="00496E75"/>
    <w:rsid w:val="00496F05"/>
    <w:rsid w:val="00497A2B"/>
    <w:rsid w:val="004A014C"/>
    <w:rsid w:val="004A0AA8"/>
    <w:rsid w:val="004A1FE4"/>
    <w:rsid w:val="004A2103"/>
    <w:rsid w:val="004A236F"/>
    <w:rsid w:val="004A2CA9"/>
    <w:rsid w:val="004A33EF"/>
    <w:rsid w:val="004A34C9"/>
    <w:rsid w:val="004A3CB5"/>
    <w:rsid w:val="004A4F3E"/>
    <w:rsid w:val="004A537D"/>
    <w:rsid w:val="004A67F0"/>
    <w:rsid w:val="004A71C3"/>
    <w:rsid w:val="004A7769"/>
    <w:rsid w:val="004A77B1"/>
    <w:rsid w:val="004B0A8F"/>
    <w:rsid w:val="004B1B4C"/>
    <w:rsid w:val="004B217D"/>
    <w:rsid w:val="004B23AD"/>
    <w:rsid w:val="004B2965"/>
    <w:rsid w:val="004B2C1F"/>
    <w:rsid w:val="004B3265"/>
    <w:rsid w:val="004B3545"/>
    <w:rsid w:val="004B4224"/>
    <w:rsid w:val="004B428B"/>
    <w:rsid w:val="004B4297"/>
    <w:rsid w:val="004B4647"/>
    <w:rsid w:val="004B57DF"/>
    <w:rsid w:val="004B6B25"/>
    <w:rsid w:val="004B7455"/>
    <w:rsid w:val="004B74FF"/>
    <w:rsid w:val="004B7CE4"/>
    <w:rsid w:val="004C0401"/>
    <w:rsid w:val="004C0433"/>
    <w:rsid w:val="004C04EA"/>
    <w:rsid w:val="004C0C49"/>
    <w:rsid w:val="004C0C8E"/>
    <w:rsid w:val="004C1096"/>
    <w:rsid w:val="004C183D"/>
    <w:rsid w:val="004C18CA"/>
    <w:rsid w:val="004C1B05"/>
    <w:rsid w:val="004C236B"/>
    <w:rsid w:val="004C2B60"/>
    <w:rsid w:val="004C31B0"/>
    <w:rsid w:val="004C394F"/>
    <w:rsid w:val="004C3EC7"/>
    <w:rsid w:val="004C3EEE"/>
    <w:rsid w:val="004C483D"/>
    <w:rsid w:val="004C49EA"/>
    <w:rsid w:val="004C4D15"/>
    <w:rsid w:val="004C6315"/>
    <w:rsid w:val="004C6DA5"/>
    <w:rsid w:val="004C7164"/>
    <w:rsid w:val="004C789E"/>
    <w:rsid w:val="004C795A"/>
    <w:rsid w:val="004C7F93"/>
    <w:rsid w:val="004D0ED9"/>
    <w:rsid w:val="004D2629"/>
    <w:rsid w:val="004D26B8"/>
    <w:rsid w:val="004D295E"/>
    <w:rsid w:val="004D2C2C"/>
    <w:rsid w:val="004D32C1"/>
    <w:rsid w:val="004D38C2"/>
    <w:rsid w:val="004D3A84"/>
    <w:rsid w:val="004D41DC"/>
    <w:rsid w:val="004D49CD"/>
    <w:rsid w:val="004D4FBD"/>
    <w:rsid w:val="004D4FC0"/>
    <w:rsid w:val="004D5CE7"/>
    <w:rsid w:val="004D5E96"/>
    <w:rsid w:val="004D6027"/>
    <w:rsid w:val="004D611F"/>
    <w:rsid w:val="004D6381"/>
    <w:rsid w:val="004D757D"/>
    <w:rsid w:val="004D7AC5"/>
    <w:rsid w:val="004D7DA8"/>
    <w:rsid w:val="004E0485"/>
    <w:rsid w:val="004E10CD"/>
    <w:rsid w:val="004E1401"/>
    <w:rsid w:val="004E161F"/>
    <w:rsid w:val="004E2892"/>
    <w:rsid w:val="004E352D"/>
    <w:rsid w:val="004E362B"/>
    <w:rsid w:val="004E3681"/>
    <w:rsid w:val="004E3D74"/>
    <w:rsid w:val="004E4018"/>
    <w:rsid w:val="004E5563"/>
    <w:rsid w:val="004E5DE1"/>
    <w:rsid w:val="004E651E"/>
    <w:rsid w:val="004E732F"/>
    <w:rsid w:val="004E784B"/>
    <w:rsid w:val="004E79A1"/>
    <w:rsid w:val="004E7D1E"/>
    <w:rsid w:val="004F0224"/>
    <w:rsid w:val="004F0DB4"/>
    <w:rsid w:val="004F0E04"/>
    <w:rsid w:val="004F0FCB"/>
    <w:rsid w:val="004F1752"/>
    <w:rsid w:val="004F1CD3"/>
    <w:rsid w:val="004F1EBC"/>
    <w:rsid w:val="004F1FFF"/>
    <w:rsid w:val="004F20AB"/>
    <w:rsid w:val="004F20E8"/>
    <w:rsid w:val="004F3172"/>
    <w:rsid w:val="004F3B71"/>
    <w:rsid w:val="004F3FE5"/>
    <w:rsid w:val="004F41BE"/>
    <w:rsid w:val="004F5154"/>
    <w:rsid w:val="004F5835"/>
    <w:rsid w:val="004F661C"/>
    <w:rsid w:val="004F6D99"/>
    <w:rsid w:val="004F732A"/>
    <w:rsid w:val="00500572"/>
    <w:rsid w:val="00500701"/>
    <w:rsid w:val="00501304"/>
    <w:rsid w:val="00501425"/>
    <w:rsid w:val="00501506"/>
    <w:rsid w:val="00501EF9"/>
    <w:rsid w:val="0050248F"/>
    <w:rsid w:val="0050318B"/>
    <w:rsid w:val="00503CF2"/>
    <w:rsid w:val="00504311"/>
    <w:rsid w:val="0050485C"/>
    <w:rsid w:val="00504AC6"/>
    <w:rsid w:val="00504D75"/>
    <w:rsid w:val="00505D51"/>
    <w:rsid w:val="005068FB"/>
    <w:rsid w:val="00510351"/>
    <w:rsid w:val="00510ABC"/>
    <w:rsid w:val="00511079"/>
    <w:rsid w:val="00511088"/>
    <w:rsid w:val="00511411"/>
    <w:rsid w:val="00511728"/>
    <w:rsid w:val="00511CDF"/>
    <w:rsid w:val="00512829"/>
    <w:rsid w:val="00513839"/>
    <w:rsid w:val="00513DEF"/>
    <w:rsid w:val="0051423C"/>
    <w:rsid w:val="00514367"/>
    <w:rsid w:val="005148D4"/>
    <w:rsid w:val="00514C91"/>
    <w:rsid w:val="005153CE"/>
    <w:rsid w:val="00516241"/>
    <w:rsid w:val="00516A84"/>
    <w:rsid w:val="00516FD9"/>
    <w:rsid w:val="0051701F"/>
    <w:rsid w:val="00517044"/>
    <w:rsid w:val="005177CD"/>
    <w:rsid w:val="0051791D"/>
    <w:rsid w:val="00517C36"/>
    <w:rsid w:val="00520D6D"/>
    <w:rsid w:val="00520FD7"/>
    <w:rsid w:val="00521032"/>
    <w:rsid w:val="005212FD"/>
    <w:rsid w:val="00521425"/>
    <w:rsid w:val="005217BB"/>
    <w:rsid w:val="00523E75"/>
    <w:rsid w:val="005243E0"/>
    <w:rsid w:val="005256F3"/>
    <w:rsid w:val="00526469"/>
    <w:rsid w:val="005265A3"/>
    <w:rsid w:val="00526783"/>
    <w:rsid w:val="00526E27"/>
    <w:rsid w:val="00526E7E"/>
    <w:rsid w:val="0052773A"/>
    <w:rsid w:val="00527FB1"/>
    <w:rsid w:val="005302D6"/>
    <w:rsid w:val="00530423"/>
    <w:rsid w:val="0053107E"/>
    <w:rsid w:val="005312CB"/>
    <w:rsid w:val="0053162F"/>
    <w:rsid w:val="00531777"/>
    <w:rsid w:val="00531E70"/>
    <w:rsid w:val="0053281C"/>
    <w:rsid w:val="00532AD0"/>
    <w:rsid w:val="0053311D"/>
    <w:rsid w:val="00533B93"/>
    <w:rsid w:val="00533C27"/>
    <w:rsid w:val="00533E81"/>
    <w:rsid w:val="005340C9"/>
    <w:rsid w:val="005342D5"/>
    <w:rsid w:val="005345A5"/>
    <w:rsid w:val="00536698"/>
    <w:rsid w:val="00536876"/>
    <w:rsid w:val="005375FE"/>
    <w:rsid w:val="0053766F"/>
    <w:rsid w:val="00540157"/>
    <w:rsid w:val="00540BFC"/>
    <w:rsid w:val="0054195A"/>
    <w:rsid w:val="005420DE"/>
    <w:rsid w:val="00542249"/>
    <w:rsid w:val="00542CA9"/>
    <w:rsid w:val="00542FAA"/>
    <w:rsid w:val="005431F5"/>
    <w:rsid w:val="00543707"/>
    <w:rsid w:val="005439D2"/>
    <w:rsid w:val="00543EBB"/>
    <w:rsid w:val="00544213"/>
    <w:rsid w:val="005444E7"/>
    <w:rsid w:val="0054486D"/>
    <w:rsid w:val="00544D1D"/>
    <w:rsid w:val="00545001"/>
    <w:rsid w:val="005453F3"/>
    <w:rsid w:val="00545549"/>
    <w:rsid w:val="005464F6"/>
    <w:rsid w:val="005469F5"/>
    <w:rsid w:val="00546F36"/>
    <w:rsid w:val="005477F1"/>
    <w:rsid w:val="00547C47"/>
    <w:rsid w:val="00550C69"/>
    <w:rsid w:val="005518ED"/>
    <w:rsid w:val="00551E32"/>
    <w:rsid w:val="00552093"/>
    <w:rsid w:val="005539CC"/>
    <w:rsid w:val="005549AC"/>
    <w:rsid w:val="00554C49"/>
    <w:rsid w:val="00554E06"/>
    <w:rsid w:val="00554E4B"/>
    <w:rsid w:val="00555015"/>
    <w:rsid w:val="0055519C"/>
    <w:rsid w:val="005554C1"/>
    <w:rsid w:val="00555639"/>
    <w:rsid w:val="00555F67"/>
    <w:rsid w:val="00556E32"/>
    <w:rsid w:val="00560337"/>
    <w:rsid w:val="005604F1"/>
    <w:rsid w:val="005606A4"/>
    <w:rsid w:val="005607B8"/>
    <w:rsid w:val="00560CF5"/>
    <w:rsid w:val="0056108E"/>
    <w:rsid w:val="0056272D"/>
    <w:rsid w:val="00562BAB"/>
    <w:rsid w:val="00563047"/>
    <w:rsid w:val="0056308E"/>
    <w:rsid w:val="00563507"/>
    <w:rsid w:val="005636FA"/>
    <w:rsid w:val="005638C1"/>
    <w:rsid w:val="00563F16"/>
    <w:rsid w:val="00564138"/>
    <w:rsid w:val="0056415C"/>
    <w:rsid w:val="005649BF"/>
    <w:rsid w:val="00564E87"/>
    <w:rsid w:val="005650ED"/>
    <w:rsid w:val="00565869"/>
    <w:rsid w:val="00565BEF"/>
    <w:rsid w:val="00565C16"/>
    <w:rsid w:val="005670E3"/>
    <w:rsid w:val="0056734D"/>
    <w:rsid w:val="00567415"/>
    <w:rsid w:val="00567610"/>
    <w:rsid w:val="00567AD5"/>
    <w:rsid w:val="0057065B"/>
    <w:rsid w:val="00570CBC"/>
    <w:rsid w:val="00570D9F"/>
    <w:rsid w:val="0057185C"/>
    <w:rsid w:val="00571CA8"/>
    <w:rsid w:val="00571F52"/>
    <w:rsid w:val="005720C7"/>
    <w:rsid w:val="00572947"/>
    <w:rsid w:val="00572C61"/>
    <w:rsid w:val="00572CE4"/>
    <w:rsid w:val="00573138"/>
    <w:rsid w:val="005734A7"/>
    <w:rsid w:val="0057362C"/>
    <w:rsid w:val="005738D8"/>
    <w:rsid w:val="005740CE"/>
    <w:rsid w:val="005746C4"/>
    <w:rsid w:val="00574B50"/>
    <w:rsid w:val="00576139"/>
    <w:rsid w:val="0057694C"/>
    <w:rsid w:val="00577835"/>
    <w:rsid w:val="00580557"/>
    <w:rsid w:val="00580793"/>
    <w:rsid w:val="00581470"/>
    <w:rsid w:val="0058153A"/>
    <w:rsid w:val="00581B62"/>
    <w:rsid w:val="00581BAD"/>
    <w:rsid w:val="00581BB8"/>
    <w:rsid w:val="00581D62"/>
    <w:rsid w:val="00582087"/>
    <w:rsid w:val="00582F21"/>
    <w:rsid w:val="005831DD"/>
    <w:rsid w:val="005834F4"/>
    <w:rsid w:val="00584320"/>
    <w:rsid w:val="00585484"/>
    <w:rsid w:val="00587229"/>
    <w:rsid w:val="00587503"/>
    <w:rsid w:val="00587F7F"/>
    <w:rsid w:val="00590E8D"/>
    <w:rsid w:val="005910C7"/>
    <w:rsid w:val="00591511"/>
    <w:rsid w:val="00591DB5"/>
    <w:rsid w:val="00591E50"/>
    <w:rsid w:val="0059234F"/>
    <w:rsid w:val="00592BF2"/>
    <w:rsid w:val="00592CDA"/>
    <w:rsid w:val="0059331A"/>
    <w:rsid w:val="00593A72"/>
    <w:rsid w:val="00593E34"/>
    <w:rsid w:val="00594A98"/>
    <w:rsid w:val="00595095"/>
    <w:rsid w:val="00595A8C"/>
    <w:rsid w:val="00595C2C"/>
    <w:rsid w:val="00596B84"/>
    <w:rsid w:val="00596BBA"/>
    <w:rsid w:val="00596EB1"/>
    <w:rsid w:val="00597386"/>
    <w:rsid w:val="005975C4"/>
    <w:rsid w:val="00597ED8"/>
    <w:rsid w:val="005A032C"/>
    <w:rsid w:val="005A0F4C"/>
    <w:rsid w:val="005A17AE"/>
    <w:rsid w:val="005A1E64"/>
    <w:rsid w:val="005A2B20"/>
    <w:rsid w:val="005A3014"/>
    <w:rsid w:val="005A34D5"/>
    <w:rsid w:val="005A3943"/>
    <w:rsid w:val="005A4904"/>
    <w:rsid w:val="005A4E8E"/>
    <w:rsid w:val="005A515A"/>
    <w:rsid w:val="005A6B05"/>
    <w:rsid w:val="005A704D"/>
    <w:rsid w:val="005B14CA"/>
    <w:rsid w:val="005B1C07"/>
    <w:rsid w:val="005B3107"/>
    <w:rsid w:val="005B3C6D"/>
    <w:rsid w:val="005B4045"/>
    <w:rsid w:val="005B4046"/>
    <w:rsid w:val="005B609E"/>
    <w:rsid w:val="005B6DF6"/>
    <w:rsid w:val="005B7B7D"/>
    <w:rsid w:val="005B7BB1"/>
    <w:rsid w:val="005B7CF5"/>
    <w:rsid w:val="005C07AA"/>
    <w:rsid w:val="005C0E9D"/>
    <w:rsid w:val="005C1948"/>
    <w:rsid w:val="005C22F9"/>
    <w:rsid w:val="005C263C"/>
    <w:rsid w:val="005C2679"/>
    <w:rsid w:val="005C298C"/>
    <w:rsid w:val="005C36CE"/>
    <w:rsid w:val="005C47B1"/>
    <w:rsid w:val="005C49CD"/>
    <w:rsid w:val="005C4BFB"/>
    <w:rsid w:val="005C583A"/>
    <w:rsid w:val="005C5870"/>
    <w:rsid w:val="005C5EA2"/>
    <w:rsid w:val="005C60D0"/>
    <w:rsid w:val="005C6C77"/>
    <w:rsid w:val="005C710B"/>
    <w:rsid w:val="005C7480"/>
    <w:rsid w:val="005D01CB"/>
    <w:rsid w:val="005D059A"/>
    <w:rsid w:val="005D07C5"/>
    <w:rsid w:val="005D0A3D"/>
    <w:rsid w:val="005D0B62"/>
    <w:rsid w:val="005D1A70"/>
    <w:rsid w:val="005D21B7"/>
    <w:rsid w:val="005D2DAD"/>
    <w:rsid w:val="005D3712"/>
    <w:rsid w:val="005D4302"/>
    <w:rsid w:val="005D5044"/>
    <w:rsid w:val="005D5A20"/>
    <w:rsid w:val="005D63E7"/>
    <w:rsid w:val="005D6A33"/>
    <w:rsid w:val="005D767A"/>
    <w:rsid w:val="005D786C"/>
    <w:rsid w:val="005E00E5"/>
    <w:rsid w:val="005E0148"/>
    <w:rsid w:val="005E049F"/>
    <w:rsid w:val="005E0A80"/>
    <w:rsid w:val="005E0BB6"/>
    <w:rsid w:val="005E0E8F"/>
    <w:rsid w:val="005E2177"/>
    <w:rsid w:val="005E234F"/>
    <w:rsid w:val="005E244C"/>
    <w:rsid w:val="005E2BE1"/>
    <w:rsid w:val="005E3073"/>
    <w:rsid w:val="005E316A"/>
    <w:rsid w:val="005E3835"/>
    <w:rsid w:val="005E4C1D"/>
    <w:rsid w:val="005E55D9"/>
    <w:rsid w:val="005E56A4"/>
    <w:rsid w:val="005E7088"/>
    <w:rsid w:val="005E7DD9"/>
    <w:rsid w:val="005E7E1B"/>
    <w:rsid w:val="005F0108"/>
    <w:rsid w:val="005F0291"/>
    <w:rsid w:val="005F0D29"/>
    <w:rsid w:val="005F0ECC"/>
    <w:rsid w:val="005F12D4"/>
    <w:rsid w:val="005F1766"/>
    <w:rsid w:val="005F21A5"/>
    <w:rsid w:val="005F2470"/>
    <w:rsid w:val="005F2618"/>
    <w:rsid w:val="005F28C6"/>
    <w:rsid w:val="005F29C5"/>
    <w:rsid w:val="005F2BD5"/>
    <w:rsid w:val="005F34E3"/>
    <w:rsid w:val="005F36E2"/>
    <w:rsid w:val="005F3F16"/>
    <w:rsid w:val="005F410F"/>
    <w:rsid w:val="005F446D"/>
    <w:rsid w:val="005F5066"/>
    <w:rsid w:val="005F517C"/>
    <w:rsid w:val="005F52CC"/>
    <w:rsid w:val="005F5E6F"/>
    <w:rsid w:val="005F640A"/>
    <w:rsid w:val="005F6510"/>
    <w:rsid w:val="005F659F"/>
    <w:rsid w:val="005F681C"/>
    <w:rsid w:val="005F6BD4"/>
    <w:rsid w:val="005F7188"/>
    <w:rsid w:val="005F76F4"/>
    <w:rsid w:val="005F78EF"/>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10C"/>
    <w:rsid w:val="006060C2"/>
    <w:rsid w:val="00606A26"/>
    <w:rsid w:val="00607D81"/>
    <w:rsid w:val="006100A9"/>
    <w:rsid w:val="00610747"/>
    <w:rsid w:val="006109D9"/>
    <w:rsid w:val="00610E03"/>
    <w:rsid w:val="0061176E"/>
    <w:rsid w:val="006128E0"/>
    <w:rsid w:val="00613EA5"/>
    <w:rsid w:val="00614CD1"/>
    <w:rsid w:val="006151F2"/>
    <w:rsid w:val="00615359"/>
    <w:rsid w:val="0061567B"/>
    <w:rsid w:val="00615AC8"/>
    <w:rsid w:val="00615F7C"/>
    <w:rsid w:val="006169C6"/>
    <w:rsid w:val="0062152A"/>
    <w:rsid w:val="00621613"/>
    <w:rsid w:val="00621753"/>
    <w:rsid w:val="0062181B"/>
    <w:rsid w:val="00622698"/>
    <w:rsid w:val="00623583"/>
    <w:rsid w:val="006237A7"/>
    <w:rsid w:val="0062462F"/>
    <w:rsid w:val="00624BA1"/>
    <w:rsid w:val="0062661B"/>
    <w:rsid w:val="006268B3"/>
    <w:rsid w:val="00627832"/>
    <w:rsid w:val="00627968"/>
    <w:rsid w:val="00630118"/>
    <w:rsid w:val="00630514"/>
    <w:rsid w:val="006308AE"/>
    <w:rsid w:val="006310AE"/>
    <w:rsid w:val="00631762"/>
    <w:rsid w:val="00631925"/>
    <w:rsid w:val="00632196"/>
    <w:rsid w:val="0063297A"/>
    <w:rsid w:val="00632A3A"/>
    <w:rsid w:val="00632BA2"/>
    <w:rsid w:val="00632FB0"/>
    <w:rsid w:val="00633BF2"/>
    <w:rsid w:val="00633F67"/>
    <w:rsid w:val="006345C3"/>
    <w:rsid w:val="0063530F"/>
    <w:rsid w:val="006362F9"/>
    <w:rsid w:val="006369A9"/>
    <w:rsid w:val="00636BCD"/>
    <w:rsid w:val="00636DC2"/>
    <w:rsid w:val="006370D7"/>
    <w:rsid w:val="006373CD"/>
    <w:rsid w:val="00641283"/>
    <w:rsid w:val="006413CF"/>
    <w:rsid w:val="00641413"/>
    <w:rsid w:val="00641436"/>
    <w:rsid w:val="00641465"/>
    <w:rsid w:val="0064165D"/>
    <w:rsid w:val="00641ADC"/>
    <w:rsid w:val="0064255F"/>
    <w:rsid w:val="006429B0"/>
    <w:rsid w:val="00642E8C"/>
    <w:rsid w:val="00643191"/>
    <w:rsid w:val="006433BD"/>
    <w:rsid w:val="00643562"/>
    <w:rsid w:val="00643784"/>
    <w:rsid w:val="00644186"/>
    <w:rsid w:val="00644A21"/>
    <w:rsid w:val="00645C9F"/>
    <w:rsid w:val="00646305"/>
    <w:rsid w:val="00646864"/>
    <w:rsid w:val="00646A6C"/>
    <w:rsid w:val="00647520"/>
    <w:rsid w:val="006475E6"/>
    <w:rsid w:val="006475ED"/>
    <w:rsid w:val="00647C14"/>
    <w:rsid w:val="006508B9"/>
    <w:rsid w:val="00650CA1"/>
    <w:rsid w:val="0065143C"/>
    <w:rsid w:val="00651854"/>
    <w:rsid w:val="00652578"/>
    <w:rsid w:val="006539E8"/>
    <w:rsid w:val="00655FC1"/>
    <w:rsid w:val="00656307"/>
    <w:rsid w:val="00656495"/>
    <w:rsid w:val="006565D8"/>
    <w:rsid w:val="00656B96"/>
    <w:rsid w:val="00656F79"/>
    <w:rsid w:val="00656FFE"/>
    <w:rsid w:val="0065736B"/>
    <w:rsid w:val="006578E4"/>
    <w:rsid w:val="00657AE5"/>
    <w:rsid w:val="00660EA7"/>
    <w:rsid w:val="0066124A"/>
    <w:rsid w:val="006619B0"/>
    <w:rsid w:val="00661E00"/>
    <w:rsid w:val="00662012"/>
    <w:rsid w:val="00662543"/>
    <w:rsid w:val="006626D0"/>
    <w:rsid w:val="006628E9"/>
    <w:rsid w:val="00663480"/>
    <w:rsid w:val="006641F4"/>
    <w:rsid w:val="006644C7"/>
    <w:rsid w:val="00664E8C"/>
    <w:rsid w:val="00665F7C"/>
    <w:rsid w:val="0066699A"/>
    <w:rsid w:val="00666DFC"/>
    <w:rsid w:val="00666EBB"/>
    <w:rsid w:val="00667681"/>
    <w:rsid w:val="0066779E"/>
    <w:rsid w:val="00667FAF"/>
    <w:rsid w:val="0067043E"/>
    <w:rsid w:val="0067096D"/>
    <w:rsid w:val="00670AF4"/>
    <w:rsid w:val="006719E0"/>
    <w:rsid w:val="0067269D"/>
    <w:rsid w:val="00672988"/>
    <w:rsid w:val="00672C64"/>
    <w:rsid w:val="006737D6"/>
    <w:rsid w:val="006741F8"/>
    <w:rsid w:val="006743B9"/>
    <w:rsid w:val="00674E6A"/>
    <w:rsid w:val="00675CF4"/>
    <w:rsid w:val="00676A64"/>
    <w:rsid w:val="00677925"/>
    <w:rsid w:val="006779BF"/>
    <w:rsid w:val="00680EC9"/>
    <w:rsid w:val="00680F46"/>
    <w:rsid w:val="00680FB2"/>
    <w:rsid w:val="00681AE6"/>
    <w:rsid w:val="00681FDC"/>
    <w:rsid w:val="00682B53"/>
    <w:rsid w:val="00682CE1"/>
    <w:rsid w:val="00682F27"/>
    <w:rsid w:val="00683B78"/>
    <w:rsid w:val="00683B8E"/>
    <w:rsid w:val="00683C59"/>
    <w:rsid w:val="006843D8"/>
    <w:rsid w:val="00684EFE"/>
    <w:rsid w:val="00684F65"/>
    <w:rsid w:val="006855CD"/>
    <w:rsid w:val="006859DB"/>
    <w:rsid w:val="0068678D"/>
    <w:rsid w:val="00687488"/>
    <w:rsid w:val="00687ADD"/>
    <w:rsid w:val="006904ED"/>
    <w:rsid w:val="00690E2E"/>
    <w:rsid w:val="0069112B"/>
    <w:rsid w:val="006915D7"/>
    <w:rsid w:val="00691F93"/>
    <w:rsid w:val="00692003"/>
    <w:rsid w:val="006920A2"/>
    <w:rsid w:val="00692814"/>
    <w:rsid w:val="00692970"/>
    <w:rsid w:val="00692AAD"/>
    <w:rsid w:val="006932E7"/>
    <w:rsid w:val="00693347"/>
    <w:rsid w:val="0069334C"/>
    <w:rsid w:val="006938E0"/>
    <w:rsid w:val="006948EF"/>
    <w:rsid w:val="00695C1F"/>
    <w:rsid w:val="00696546"/>
    <w:rsid w:val="00696D63"/>
    <w:rsid w:val="006A032F"/>
    <w:rsid w:val="006A0661"/>
    <w:rsid w:val="006A0DD3"/>
    <w:rsid w:val="006A138F"/>
    <w:rsid w:val="006A146E"/>
    <w:rsid w:val="006A1BEB"/>
    <w:rsid w:val="006A24B0"/>
    <w:rsid w:val="006A25C1"/>
    <w:rsid w:val="006A2A1B"/>
    <w:rsid w:val="006A2D66"/>
    <w:rsid w:val="006A3022"/>
    <w:rsid w:val="006A41AE"/>
    <w:rsid w:val="006A4856"/>
    <w:rsid w:val="006A4F8D"/>
    <w:rsid w:val="006A5474"/>
    <w:rsid w:val="006A564B"/>
    <w:rsid w:val="006A60EB"/>
    <w:rsid w:val="006A6E36"/>
    <w:rsid w:val="006A712C"/>
    <w:rsid w:val="006A728C"/>
    <w:rsid w:val="006B05B5"/>
    <w:rsid w:val="006B1545"/>
    <w:rsid w:val="006B23B9"/>
    <w:rsid w:val="006B2DA7"/>
    <w:rsid w:val="006B2F4D"/>
    <w:rsid w:val="006B306B"/>
    <w:rsid w:val="006B3682"/>
    <w:rsid w:val="006B3974"/>
    <w:rsid w:val="006B48CB"/>
    <w:rsid w:val="006B564D"/>
    <w:rsid w:val="006B7ADB"/>
    <w:rsid w:val="006B7B3C"/>
    <w:rsid w:val="006C1445"/>
    <w:rsid w:val="006C20E7"/>
    <w:rsid w:val="006C3AB0"/>
    <w:rsid w:val="006C3B5F"/>
    <w:rsid w:val="006C417C"/>
    <w:rsid w:val="006C45CC"/>
    <w:rsid w:val="006C4E52"/>
    <w:rsid w:val="006C4FC1"/>
    <w:rsid w:val="006C51A5"/>
    <w:rsid w:val="006C529D"/>
    <w:rsid w:val="006C5FE3"/>
    <w:rsid w:val="006C6798"/>
    <w:rsid w:val="006C67FE"/>
    <w:rsid w:val="006C6DF7"/>
    <w:rsid w:val="006D0213"/>
    <w:rsid w:val="006D0826"/>
    <w:rsid w:val="006D0C12"/>
    <w:rsid w:val="006D0E6B"/>
    <w:rsid w:val="006D1FC9"/>
    <w:rsid w:val="006D2146"/>
    <w:rsid w:val="006D32B5"/>
    <w:rsid w:val="006D59FB"/>
    <w:rsid w:val="006D632E"/>
    <w:rsid w:val="006D6C9C"/>
    <w:rsid w:val="006D7303"/>
    <w:rsid w:val="006D789C"/>
    <w:rsid w:val="006E094A"/>
    <w:rsid w:val="006E0E75"/>
    <w:rsid w:val="006E129D"/>
    <w:rsid w:val="006E12B1"/>
    <w:rsid w:val="006E13D1"/>
    <w:rsid w:val="006E1828"/>
    <w:rsid w:val="006E28D8"/>
    <w:rsid w:val="006E4D0C"/>
    <w:rsid w:val="006E4D1B"/>
    <w:rsid w:val="006E5158"/>
    <w:rsid w:val="006E550E"/>
    <w:rsid w:val="006E5B78"/>
    <w:rsid w:val="006E5E8C"/>
    <w:rsid w:val="006E63F2"/>
    <w:rsid w:val="006E67BA"/>
    <w:rsid w:val="006E699D"/>
    <w:rsid w:val="006E6BA3"/>
    <w:rsid w:val="006E79B4"/>
    <w:rsid w:val="006E7BD3"/>
    <w:rsid w:val="006F066D"/>
    <w:rsid w:val="006F1116"/>
    <w:rsid w:val="006F1393"/>
    <w:rsid w:val="006F2654"/>
    <w:rsid w:val="006F26FB"/>
    <w:rsid w:val="006F27C2"/>
    <w:rsid w:val="006F3196"/>
    <w:rsid w:val="006F3C54"/>
    <w:rsid w:val="006F418C"/>
    <w:rsid w:val="006F5CAA"/>
    <w:rsid w:val="006F5E64"/>
    <w:rsid w:val="006F5EFF"/>
    <w:rsid w:val="006F60DE"/>
    <w:rsid w:val="006F65FB"/>
    <w:rsid w:val="006F7914"/>
    <w:rsid w:val="006F7C0B"/>
    <w:rsid w:val="006F7E46"/>
    <w:rsid w:val="007005FF"/>
    <w:rsid w:val="00700AB4"/>
    <w:rsid w:val="00700EB1"/>
    <w:rsid w:val="00700FCA"/>
    <w:rsid w:val="007015C6"/>
    <w:rsid w:val="00701645"/>
    <w:rsid w:val="00701BBC"/>
    <w:rsid w:val="00701CC7"/>
    <w:rsid w:val="00702B56"/>
    <w:rsid w:val="00702D5A"/>
    <w:rsid w:val="00702EF7"/>
    <w:rsid w:val="00702F89"/>
    <w:rsid w:val="0070338B"/>
    <w:rsid w:val="0070347D"/>
    <w:rsid w:val="00703571"/>
    <w:rsid w:val="00703989"/>
    <w:rsid w:val="007042E9"/>
    <w:rsid w:val="00704495"/>
    <w:rsid w:val="00704663"/>
    <w:rsid w:val="0070494B"/>
    <w:rsid w:val="00706DAE"/>
    <w:rsid w:val="00707B4E"/>
    <w:rsid w:val="007108D3"/>
    <w:rsid w:val="0071118B"/>
    <w:rsid w:val="00711507"/>
    <w:rsid w:val="00711C66"/>
    <w:rsid w:val="00711E13"/>
    <w:rsid w:val="00712EDA"/>
    <w:rsid w:val="007136D0"/>
    <w:rsid w:val="007144E8"/>
    <w:rsid w:val="007155A9"/>
    <w:rsid w:val="007155F3"/>
    <w:rsid w:val="007158E1"/>
    <w:rsid w:val="0071616C"/>
    <w:rsid w:val="00716AA6"/>
    <w:rsid w:val="0071705B"/>
    <w:rsid w:val="0072033B"/>
    <w:rsid w:val="00720505"/>
    <w:rsid w:val="007236A3"/>
    <w:rsid w:val="007239B6"/>
    <w:rsid w:val="00724176"/>
    <w:rsid w:val="0072490A"/>
    <w:rsid w:val="00724B64"/>
    <w:rsid w:val="0072517D"/>
    <w:rsid w:val="00726878"/>
    <w:rsid w:val="00730CD8"/>
    <w:rsid w:val="0073124A"/>
    <w:rsid w:val="00731B79"/>
    <w:rsid w:val="007320A2"/>
    <w:rsid w:val="007320CB"/>
    <w:rsid w:val="00732234"/>
    <w:rsid w:val="007327CE"/>
    <w:rsid w:val="00733893"/>
    <w:rsid w:val="00734A05"/>
    <w:rsid w:val="00734E82"/>
    <w:rsid w:val="00734ECC"/>
    <w:rsid w:val="00735C6F"/>
    <w:rsid w:val="00736231"/>
    <w:rsid w:val="00736BB1"/>
    <w:rsid w:val="00737A31"/>
    <w:rsid w:val="00740295"/>
    <w:rsid w:val="00740E2C"/>
    <w:rsid w:val="00740EEB"/>
    <w:rsid w:val="007420E4"/>
    <w:rsid w:val="00742A6A"/>
    <w:rsid w:val="00742B44"/>
    <w:rsid w:val="00743119"/>
    <w:rsid w:val="007448BE"/>
    <w:rsid w:val="0074511A"/>
    <w:rsid w:val="007464D7"/>
    <w:rsid w:val="0074656E"/>
    <w:rsid w:val="007472D5"/>
    <w:rsid w:val="0075106A"/>
    <w:rsid w:val="007513D5"/>
    <w:rsid w:val="00752B03"/>
    <w:rsid w:val="00753454"/>
    <w:rsid w:val="007534B1"/>
    <w:rsid w:val="00753BB5"/>
    <w:rsid w:val="007544F1"/>
    <w:rsid w:val="00755E4A"/>
    <w:rsid w:val="007564DA"/>
    <w:rsid w:val="00756832"/>
    <w:rsid w:val="00756FD3"/>
    <w:rsid w:val="00756FD5"/>
    <w:rsid w:val="00757068"/>
    <w:rsid w:val="00757210"/>
    <w:rsid w:val="00757F0B"/>
    <w:rsid w:val="00761AAE"/>
    <w:rsid w:val="007626D0"/>
    <w:rsid w:val="00762E55"/>
    <w:rsid w:val="007651CA"/>
    <w:rsid w:val="007659F2"/>
    <w:rsid w:val="00765D88"/>
    <w:rsid w:val="00767519"/>
    <w:rsid w:val="007704E1"/>
    <w:rsid w:val="00770E5C"/>
    <w:rsid w:val="007711FB"/>
    <w:rsid w:val="00771E57"/>
    <w:rsid w:val="00772569"/>
    <w:rsid w:val="00772E8C"/>
    <w:rsid w:val="00772FDB"/>
    <w:rsid w:val="0077316B"/>
    <w:rsid w:val="007736D3"/>
    <w:rsid w:val="00773CF9"/>
    <w:rsid w:val="0077500F"/>
    <w:rsid w:val="0077548E"/>
    <w:rsid w:val="00777272"/>
    <w:rsid w:val="00777315"/>
    <w:rsid w:val="00777E9F"/>
    <w:rsid w:val="00780020"/>
    <w:rsid w:val="007802E4"/>
    <w:rsid w:val="00780919"/>
    <w:rsid w:val="00781448"/>
    <w:rsid w:val="00781589"/>
    <w:rsid w:val="007817D6"/>
    <w:rsid w:val="007820D0"/>
    <w:rsid w:val="007826C8"/>
    <w:rsid w:val="00782FD7"/>
    <w:rsid w:val="00783E2D"/>
    <w:rsid w:val="00784190"/>
    <w:rsid w:val="0078457B"/>
    <w:rsid w:val="00784756"/>
    <w:rsid w:val="00784847"/>
    <w:rsid w:val="0078539D"/>
    <w:rsid w:val="007856C1"/>
    <w:rsid w:val="00785B0F"/>
    <w:rsid w:val="00786A92"/>
    <w:rsid w:val="00786DB6"/>
    <w:rsid w:val="00787051"/>
    <w:rsid w:val="00787BB1"/>
    <w:rsid w:val="0079009B"/>
    <w:rsid w:val="0079018D"/>
    <w:rsid w:val="007901DC"/>
    <w:rsid w:val="00790C01"/>
    <w:rsid w:val="00790D5E"/>
    <w:rsid w:val="00791A00"/>
    <w:rsid w:val="00791DDB"/>
    <w:rsid w:val="00792CEE"/>
    <w:rsid w:val="007936A8"/>
    <w:rsid w:val="007962B4"/>
    <w:rsid w:val="007965F9"/>
    <w:rsid w:val="00796F15"/>
    <w:rsid w:val="00797E22"/>
    <w:rsid w:val="007A0E25"/>
    <w:rsid w:val="007A138F"/>
    <w:rsid w:val="007A1640"/>
    <w:rsid w:val="007A1AE4"/>
    <w:rsid w:val="007A1F83"/>
    <w:rsid w:val="007A2370"/>
    <w:rsid w:val="007A39DF"/>
    <w:rsid w:val="007A40E3"/>
    <w:rsid w:val="007A43ED"/>
    <w:rsid w:val="007A4BDD"/>
    <w:rsid w:val="007A4FF9"/>
    <w:rsid w:val="007A57A1"/>
    <w:rsid w:val="007A59D6"/>
    <w:rsid w:val="007A6CFD"/>
    <w:rsid w:val="007A72EE"/>
    <w:rsid w:val="007A7ED4"/>
    <w:rsid w:val="007B0397"/>
    <w:rsid w:val="007B0530"/>
    <w:rsid w:val="007B0754"/>
    <w:rsid w:val="007B0ADB"/>
    <w:rsid w:val="007B15C8"/>
    <w:rsid w:val="007B26EE"/>
    <w:rsid w:val="007B2E87"/>
    <w:rsid w:val="007B3009"/>
    <w:rsid w:val="007B3502"/>
    <w:rsid w:val="007B3E6D"/>
    <w:rsid w:val="007B44ED"/>
    <w:rsid w:val="007B491A"/>
    <w:rsid w:val="007B5370"/>
    <w:rsid w:val="007B61F5"/>
    <w:rsid w:val="007B63FA"/>
    <w:rsid w:val="007B7496"/>
    <w:rsid w:val="007C0802"/>
    <w:rsid w:val="007C12BE"/>
    <w:rsid w:val="007C23DD"/>
    <w:rsid w:val="007C2739"/>
    <w:rsid w:val="007C3D2D"/>
    <w:rsid w:val="007C4B0F"/>
    <w:rsid w:val="007C4DAD"/>
    <w:rsid w:val="007C5830"/>
    <w:rsid w:val="007C5933"/>
    <w:rsid w:val="007C599E"/>
    <w:rsid w:val="007C5DB8"/>
    <w:rsid w:val="007C5DCE"/>
    <w:rsid w:val="007C6A47"/>
    <w:rsid w:val="007C6CA2"/>
    <w:rsid w:val="007D05B2"/>
    <w:rsid w:val="007D05FA"/>
    <w:rsid w:val="007D0C44"/>
    <w:rsid w:val="007D1972"/>
    <w:rsid w:val="007D1F33"/>
    <w:rsid w:val="007D20AE"/>
    <w:rsid w:val="007D3307"/>
    <w:rsid w:val="007D44CE"/>
    <w:rsid w:val="007D4F76"/>
    <w:rsid w:val="007D50CC"/>
    <w:rsid w:val="007D54F8"/>
    <w:rsid w:val="007D5E27"/>
    <w:rsid w:val="007D6F64"/>
    <w:rsid w:val="007D72B1"/>
    <w:rsid w:val="007E1782"/>
    <w:rsid w:val="007E25AB"/>
    <w:rsid w:val="007E2F41"/>
    <w:rsid w:val="007E44FC"/>
    <w:rsid w:val="007E597B"/>
    <w:rsid w:val="007E5AC2"/>
    <w:rsid w:val="007E7264"/>
    <w:rsid w:val="007E7573"/>
    <w:rsid w:val="007E7987"/>
    <w:rsid w:val="007E79C5"/>
    <w:rsid w:val="007F0798"/>
    <w:rsid w:val="007F22B6"/>
    <w:rsid w:val="007F2845"/>
    <w:rsid w:val="007F2A69"/>
    <w:rsid w:val="007F38A2"/>
    <w:rsid w:val="007F43BC"/>
    <w:rsid w:val="007F4740"/>
    <w:rsid w:val="007F5268"/>
    <w:rsid w:val="007F5571"/>
    <w:rsid w:val="007F60A1"/>
    <w:rsid w:val="008006C6"/>
    <w:rsid w:val="00800C52"/>
    <w:rsid w:val="0080149F"/>
    <w:rsid w:val="0080153E"/>
    <w:rsid w:val="008018C8"/>
    <w:rsid w:val="00802447"/>
    <w:rsid w:val="0080263A"/>
    <w:rsid w:val="00802D94"/>
    <w:rsid w:val="00802E27"/>
    <w:rsid w:val="0080329D"/>
    <w:rsid w:val="00803331"/>
    <w:rsid w:val="008055A9"/>
    <w:rsid w:val="00807069"/>
    <w:rsid w:val="00807320"/>
    <w:rsid w:val="00807386"/>
    <w:rsid w:val="0080742D"/>
    <w:rsid w:val="00807532"/>
    <w:rsid w:val="00807A14"/>
    <w:rsid w:val="008100AC"/>
    <w:rsid w:val="00810933"/>
    <w:rsid w:val="00810C05"/>
    <w:rsid w:val="0081151E"/>
    <w:rsid w:val="00811A5F"/>
    <w:rsid w:val="00812498"/>
    <w:rsid w:val="008124A7"/>
    <w:rsid w:val="008127E6"/>
    <w:rsid w:val="0081329D"/>
    <w:rsid w:val="0081336E"/>
    <w:rsid w:val="00813928"/>
    <w:rsid w:val="008150FC"/>
    <w:rsid w:val="008154EC"/>
    <w:rsid w:val="00816E38"/>
    <w:rsid w:val="00820108"/>
    <w:rsid w:val="0082032E"/>
    <w:rsid w:val="00820DC7"/>
    <w:rsid w:val="00820FFB"/>
    <w:rsid w:val="00821698"/>
    <w:rsid w:val="00821DE0"/>
    <w:rsid w:val="008221FE"/>
    <w:rsid w:val="0082247E"/>
    <w:rsid w:val="00822551"/>
    <w:rsid w:val="00822BF5"/>
    <w:rsid w:val="008236A7"/>
    <w:rsid w:val="00823713"/>
    <w:rsid w:val="00824894"/>
    <w:rsid w:val="00824FFF"/>
    <w:rsid w:val="00825366"/>
    <w:rsid w:val="00825E84"/>
    <w:rsid w:val="00825EA9"/>
    <w:rsid w:val="00826C7B"/>
    <w:rsid w:val="00826DD9"/>
    <w:rsid w:val="00826E01"/>
    <w:rsid w:val="008277A8"/>
    <w:rsid w:val="008278B6"/>
    <w:rsid w:val="008307ED"/>
    <w:rsid w:val="00830B3B"/>
    <w:rsid w:val="00830DDE"/>
    <w:rsid w:val="0083350F"/>
    <w:rsid w:val="0083358E"/>
    <w:rsid w:val="00834358"/>
    <w:rsid w:val="0083468A"/>
    <w:rsid w:val="008346BD"/>
    <w:rsid w:val="00834923"/>
    <w:rsid w:val="0083556F"/>
    <w:rsid w:val="008359EB"/>
    <w:rsid w:val="00835BCE"/>
    <w:rsid w:val="00836B7A"/>
    <w:rsid w:val="008378DB"/>
    <w:rsid w:val="00837900"/>
    <w:rsid w:val="00837B86"/>
    <w:rsid w:val="00837B90"/>
    <w:rsid w:val="00840946"/>
    <w:rsid w:val="008409AA"/>
    <w:rsid w:val="00840FB8"/>
    <w:rsid w:val="00841E0C"/>
    <w:rsid w:val="00842E0C"/>
    <w:rsid w:val="008439CA"/>
    <w:rsid w:val="00843A7A"/>
    <w:rsid w:val="00843E57"/>
    <w:rsid w:val="008447F5"/>
    <w:rsid w:val="008449CB"/>
    <w:rsid w:val="00846292"/>
    <w:rsid w:val="008478C5"/>
    <w:rsid w:val="00850192"/>
    <w:rsid w:val="0085030F"/>
    <w:rsid w:val="008506E1"/>
    <w:rsid w:val="00850D96"/>
    <w:rsid w:val="008515EE"/>
    <w:rsid w:val="00851A8E"/>
    <w:rsid w:val="00851EC7"/>
    <w:rsid w:val="008528D3"/>
    <w:rsid w:val="00854553"/>
    <w:rsid w:val="00854754"/>
    <w:rsid w:val="00854A83"/>
    <w:rsid w:val="00855220"/>
    <w:rsid w:val="008554A9"/>
    <w:rsid w:val="00855B86"/>
    <w:rsid w:val="00856A20"/>
    <w:rsid w:val="00856D47"/>
    <w:rsid w:val="00857D5E"/>
    <w:rsid w:val="00857E42"/>
    <w:rsid w:val="00857EAF"/>
    <w:rsid w:val="00860627"/>
    <w:rsid w:val="00860874"/>
    <w:rsid w:val="008609A3"/>
    <w:rsid w:val="008609C2"/>
    <w:rsid w:val="00860F2F"/>
    <w:rsid w:val="00862008"/>
    <w:rsid w:val="00862720"/>
    <w:rsid w:val="0086282B"/>
    <w:rsid w:val="008628C8"/>
    <w:rsid w:val="00862B2A"/>
    <w:rsid w:val="008630B9"/>
    <w:rsid w:val="00863543"/>
    <w:rsid w:val="008635F3"/>
    <w:rsid w:val="008636DF"/>
    <w:rsid w:val="00863F37"/>
    <w:rsid w:val="0086406B"/>
    <w:rsid w:val="00864C8C"/>
    <w:rsid w:val="008659FB"/>
    <w:rsid w:val="0086709D"/>
    <w:rsid w:val="00867651"/>
    <w:rsid w:val="008677E9"/>
    <w:rsid w:val="00867B5A"/>
    <w:rsid w:val="00871300"/>
    <w:rsid w:val="008725C2"/>
    <w:rsid w:val="00872DDF"/>
    <w:rsid w:val="0087366E"/>
    <w:rsid w:val="00874009"/>
    <w:rsid w:val="00874158"/>
    <w:rsid w:val="0087415E"/>
    <w:rsid w:val="008743F3"/>
    <w:rsid w:val="0087444A"/>
    <w:rsid w:val="00875139"/>
    <w:rsid w:val="0087514E"/>
    <w:rsid w:val="00875410"/>
    <w:rsid w:val="0087598F"/>
    <w:rsid w:val="00875B83"/>
    <w:rsid w:val="00876B1E"/>
    <w:rsid w:val="00880B6D"/>
    <w:rsid w:val="00880EDF"/>
    <w:rsid w:val="008811FD"/>
    <w:rsid w:val="00882147"/>
    <w:rsid w:val="00882DE6"/>
    <w:rsid w:val="00883A20"/>
    <w:rsid w:val="00883D4D"/>
    <w:rsid w:val="008845AB"/>
    <w:rsid w:val="00884B59"/>
    <w:rsid w:val="00884B61"/>
    <w:rsid w:val="008850BA"/>
    <w:rsid w:val="00885580"/>
    <w:rsid w:val="00885876"/>
    <w:rsid w:val="00886070"/>
    <w:rsid w:val="00886185"/>
    <w:rsid w:val="008861D9"/>
    <w:rsid w:val="0088638C"/>
    <w:rsid w:val="00886A13"/>
    <w:rsid w:val="00886EDF"/>
    <w:rsid w:val="008908E5"/>
    <w:rsid w:val="00891216"/>
    <w:rsid w:val="00892E8F"/>
    <w:rsid w:val="008947D7"/>
    <w:rsid w:val="00894B58"/>
    <w:rsid w:val="00894FDC"/>
    <w:rsid w:val="008955D6"/>
    <w:rsid w:val="008957D3"/>
    <w:rsid w:val="00896414"/>
    <w:rsid w:val="0089716F"/>
    <w:rsid w:val="00897C71"/>
    <w:rsid w:val="008A0BFB"/>
    <w:rsid w:val="008A0E02"/>
    <w:rsid w:val="008A0F54"/>
    <w:rsid w:val="008A132C"/>
    <w:rsid w:val="008A16F9"/>
    <w:rsid w:val="008A1D3E"/>
    <w:rsid w:val="008A269F"/>
    <w:rsid w:val="008A3038"/>
    <w:rsid w:val="008A3E50"/>
    <w:rsid w:val="008A3F41"/>
    <w:rsid w:val="008A4230"/>
    <w:rsid w:val="008A4678"/>
    <w:rsid w:val="008A4B16"/>
    <w:rsid w:val="008A4D63"/>
    <w:rsid w:val="008A4E11"/>
    <w:rsid w:val="008A5E11"/>
    <w:rsid w:val="008A6354"/>
    <w:rsid w:val="008A6D62"/>
    <w:rsid w:val="008B13E9"/>
    <w:rsid w:val="008B15E9"/>
    <w:rsid w:val="008B1F22"/>
    <w:rsid w:val="008B2257"/>
    <w:rsid w:val="008B2436"/>
    <w:rsid w:val="008B3B51"/>
    <w:rsid w:val="008B4057"/>
    <w:rsid w:val="008B4145"/>
    <w:rsid w:val="008B4F45"/>
    <w:rsid w:val="008B5071"/>
    <w:rsid w:val="008B5290"/>
    <w:rsid w:val="008B59C3"/>
    <w:rsid w:val="008B5EC5"/>
    <w:rsid w:val="008B6A40"/>
    <w:rsid w:val="008B72EC"/>
    <w:rsid w:val="008B7452"/>
    <w:rsid w:val="008C0C3A"/>
    <w:rsid w:val="008C1BF2"/>
    <w:rsid w:val="008C2CFD"/>
    <w:rsid w:val="008C3FDC"/>
    <w:rsid w:val="008C408A"/>
    <w:rsid w:val="008C46C6"/>
    <w:rsid w:val="008C47AD"/>
    <w:rsid w:val="008C48CF"/>
    <w:rsid w:val="008C5B22"/>
    <w:rsid w:val="008C603A"/>
    <w:rsid w:val="008C71C8"/>
    <w:rsid w:val="008D167D"/>
    <w:rsid w:val="008D1F86"/>
    <w:rsid w:val="008D3116"/>
    <w:rsid w:val="008D3414"/>
    <w:rsid w:val="008D4835"/>
    <w:rsid w:val="008D492A"/>
    <w:rsid w:val="008D4B58"/>
    <w:rsid w:val="008D4B7F"/>
    <w:rsid w:val="008D4B8A"/>
    <w:rsid w:val="008D6541"/>
    <w:rsid w:val="008D7D7B"/>
    <w:rsid w:val="008E0325"/>
    <w:rsid w:val="008E0F52"/>
    <w:rsid w:val="008E216C"/>
    <w:rsid w:val="008E2316"/>
    <w:rsid w:val="008E2803"/>
    <w:rsid w:val="008E3063"/>
    <w:rsid w:val="008E34BE"/>
    <w:rsid w:val="008E3AA8"/>
    <w:rsid w:val="008E3E57"/>
    <w:rsid w:val="008E419C"/>
    <w:rsid w:val="008E42CE"/>
    <w:rsid w:val="008E42F4"/>
    <w:rsid w:val="008E4333"/>
    <w:rsid w:val="008E4A31"/>
    <w:rsid w:val="008E5657"/>
    <w:rsid w:val="008E5BC6"/>
    <w:rsid w:val="008E5C38"/>
    <w:rsid w:val="008E5E51"/>
    <w:rsid w:val="008F00DB"/>
    <w:rsid w:val="008F0359"/>
    <w:rsid w:val="008F1264"/>
    <w:rsid w:val="008F2908"/>
    <w:rsid w:val="008F382E"/>
    <w:rsid w:val="008F47C6"/>
    <w:rsid w:val="008F4A10"/>
    <w:rsid w:val="008F557F"/>
    <w:rsid w:val="008F6647"/>
    <w:rsid w:val="008F67F9"/>
    <w:rsid w:val="008F700E"/>
    <w:rsid w:val="00900343"/>
    <w:rsid w:val="00900555"/>
    <w:rsid w:val="009006A2"/>
    <w:rsid w:val="009006C8"/>
    <w:rsid w:val="0090102B"/>
    <w:rsid w:val="00901448"/>
    <w:rsid w:val="00901CDD"/>
    <w:rsid w:val="009036BC"/>
    <w:rsid w:val="00903C62"/>
    <w:rsid w:val="00903D30"/>
    <w:rsid w:val="00904414"/>
    <w:rsid w:val="00904698"/>
    <w:rsid w:val="00904F8B"/>
    <w:rsid w:val="00905197"/>
    <w:rsid w:val="0090539D"/>
    <w:rsid w:val="00905C47"/>
    <w:rsid w:val="00906022"/>
    <w:rsid w:val="00906379"/>
    <w:rsid w:val="00906A8C"/>
    <w:rsid w:val="00907248"/>
    <w:rsid w:val="00907325"/>
    <w:rsid w:val="009101EA"/>
    <w:rsid w:val="009106FC"/>
    <w:rsid w:val="009108E5"/>
    <w:rsid w:val="00910A87"/>
    <w:rsid w:val="00910FE8"/>
    <w:rsid w:val="0091184B"/>
    <w:rsid w:val="009118BB"/>
    <w:rsid w:val="0091191F"/>
    <w:rsid w:val="00911E7D"/>
    <w:rsid w:val="009120A9"/>
    <w:rsid w:val="009123B9"/>
    <w:rsid w:val="00912D7A"/>
    <w:rsid w:val="00912F80"/>
    <w:rsid w:val="009134C3"/>
    <w:rsid w:val="00914087"/>
    <w:rsid w:val="00914D25"/>
    <w:rsid w:val="0091559D"/>
    <w:rsid w:val="00915B81"/>
    <w:rsid w:val="00915D6B"/>
    <w:rsid w:val="009160DF"/>
    <w:rsid w:val="0091613C"/>
    <w:rsid w:val="009162C7"/>
    <w:rsid w:val="00916EC2"/>
    <w:rsid w:val="00920606"/>
    <w:rsid w:val="0092067C"/>
    <w:rsid w:val="009213BD"/>
    <w:rsid w:val="0092185D"/>
    <w:rsid w:val="009228F1"/>
    <w:rsid w:val="00922C22"/>
    <w:rsid w:val="009230A6"/>
    <w:rsid w:val="00923A6F"/>
    <w:rsid w:val="00924627"/>
    <w:rsid w:val="00924FF3"/>
    <w:rsid w:val="009250A8"/>
    <w:rsid w:val="00925188"/>
    <w:rsid w:val="00925BE6"/>
    <w:rsid w:val="00925D70"/>
    <w:rsid w:val="009265F2"/>
    <w:rsid w:val="00926697"/>
    <w:rsid w:val="00926F61"/>
    <w:rsid w:val="00926FA9"/>
    <w:rsid w:val="0093123D"/>
    <w:rsid w:val="00933040"/>
    <w:rsid w:val="009330E9"/>
    <w:rsid w:val="00933344"/>
    <w:rsid w:val="00933D42"/>
    <w:rsid w:val="00933F69"/>
    <w:rsid w:val="00934D97"/>
    <w:rsid w:val="0093539A"/>
    <w:rsid w:val="00935D15"/>
    <w:rsid w:val="009360FD"/>
    <w:rsid w:val="009361C2"/>
    <w:rsid w:val="009376FC"/>
    <w:rsid w:val="009411FB"/>
    <w:rsid w:val="009414A9"/>
    <w:rsid w:val="00941B71"/>
    <w:rsid w:val="00941DF9"/>
    <w:rsid w:val="009421AD"/>
    <w:rsid w:val="0094221C"/>
    <w:rsid w:val="00942BA1"/>
    <w:rsid w:val="00942D30"/>
    <w:rsid w:val="00943629"/>
    <w:rsid w:val="00943A10"/>
    <w:rsid w:val="00943C12"/>
    <w:rsid w:val="0094409C"/>
    <w:rsid w:val="00944159"/>
    <w:rsid w:val="009442F6"/>
    <w:rsid w:val="00944436"/>
    <w:rsid w:val="009449B2"/>
    <w:rsid w:val="00944A82"/>
    <w:rsid w:val="00944BA5"/>
    <w:rsid w:val="00946B53"/>
    <w:rsid w:val="00946C4D"/>
    <w:rsid w:val="00947557"/>
    <w:rsid w:val="00947D90"/>
    <w:rsid w:val="0095019A"/>
    <w:rsid w:val="00951E97"/>
    <w:rsid w:val="0095285B"/>
    <w:rsid w:val="00952A00"/>
    <w:rsid w:val="00953B66"/>
    <w:rsid w:val="00953FE9"/>
    <w:rsid w:val="009542E7"/>
    <w:rsid w:val="00954417"/>
    <w:rsid w:val="00954755"/>
    <w:rsid w:val="0095481C"/>
    <w:rsid w:val="0095526F"/>
    <w:rsid w:val="009567E6"/>
    <w:rsid w:val="00957076"/>
    <w:rsid w:val="00957132"/>
    <w:rsid w:val="009576FD"/>
    <w:rsid w:val="009578EB"/>
    <w:rsid w:val="009578FF"/>
    <w:rsid w:val="00960207"/>
    <w:rsid w:val="00960446"/>
    <w:rsid w:val="009609F5"/>
    <w:rsid w:val="009610ED"/>
    <w:rsid w:val="00961EE9"/>
    <w:rsid w:val="009621EC"/>
    <w:rsid w:val="00962CCA"/>
    <w:rsid w:val="00962D1F"/>
    <w:rsid w:val="009633BB"/>
    <w:rsid w:val="00963A36"/>
    <w:rsid w:val="009643DA"/>
    <w:rsid w:val="0096467C"/>
    <w:rsid w:val="0096485F"/>
    <w:rsid w:val="00964CB2"/>
    <w:rsid w:val="009654AB"/>
    <w:rsid w:val="00965C40"/>
    <w:rsid w:val="00966220"/>
    <w:rsid w:val="00967354"/>
    <w:rsid w:val="00971592"/>
    <w:rsid w:val="00971617"/>
    <w:rsid w:val="009717F8"/>
    <w:rsid w:val="00971DDF"/>
    <w:rsid w:val="0097225C"/>
    <w:rsid w:val="00972BAC"/>
    <w:rsid w:val="00972BCE"/>
    <w:rsid w:val="009731D6"/>
    <w:rsid w:val="00973FC6"/>
    <w:rsid w:val="00974746"/>
    <w:rsid w:val="00975119"/>
    <w:rsid w:val="009763ED"/>
    <w:rsid w:val="00976F04"/>
    <w:rsid w:val="009777F4"/>
    <w:rsid w:val="00977AD8"/>
    <w:rsid w:val="00980A10"/>
    <w:rsid w:val="00980CF9"/>
    <w:rsid w:val="00981130"/>
    <w:rsid w:val="0098229C"/>
    <w:rsid w:val="0098289D"/>
    <w:rsid w:val="00982DF2"/>
    <w:rsid w:val="009835E0"/>
    <w:rsid w:val="00983D46"/>
    <w:rsid w:val="00983DC8"/>
    <w:rsid w:val="00983DCA"/>
    <w:rsid w:val="00985AD0"/>
    <w:rsid w:val="00985EF7"/>
    <w:rsid w:val="00986093"/>
    <w:rsid w:val="00986146"/>
    <w:rsid w:val="0098670D"/>
    <w:rsid w:val="00986CF9"/>
    <w:rsid w:val="00987085"/>
    <w:rsid w:val="0098727B"/>
    <w:rsid w:val="00987416"/>
    <w:rsid w:val="00990C0E"/>
    <w:rsid w:val="00990D75"/>
    <w:rsid w:val="00991093"/>
    <w:rsid w:val="00991366"/>
    <w:rsid w:val="0099163B"/>
    <w:rsid w:val="0099165C"/>
    <w:rsid w:val="00991D1A"/>
    <w:rsid w:val="00992343"/>
    <w:rsid w:val="0099383D"/>
    <w:rsid w:val="009938B1"/>
    <w:rsid w:val="009950E3"/>
    <w:rsid w:val="0099547A"/>
    <w:rsid w:val="009958F8"/>
    <w:rsid w:val="00996258"/>
    <w:rsid w:val="00996306"/>
    <w:rsid w:val="00996744"/>
    <w:rsid w:val="00997CF4"/>
    <w:rsid w:val="009A1169"/>
    <w:rsid w:val="009A164C"/>
    <w:rsid w:val="009A19A2"/>
    <w:rsid w:val="009A1AAC"/>
    <w:rsid w:val="009A262D"/>
    <w:rsid w:val="009A2BB6"/>
    <w:rsid w:val="009A2CB8"/>
    <w:rsid w:val="009A3789"/>
    <w:rsid w:val="009A398A"/>
    <w:rsid w:val="009A3DF5"/>
    <w:rsid w:val="009A3F1D"/>
    <w:rsid w:val="009A3FCF"/>
    <w:rsid w:val="009A41E6"/>
    <w:rsid w:val="009A45A2"/>
    <w:rsid w:val="009A4A20"/>
    <w:rsid w:val="009A4C72"/>
    <w:rsid w:val="009A5095"/>
    <w:rsid w:val="009A687C"/>
    <w:rsid w:val="009A6919"/>
    <w:rsid w:val="009A6AC7"/>
    <w:rsid w:val="009B0408"/>
    <w:rsid w:val="009B0843"/>
    <w:rsid w:val="009B0DEE"/>
    <w:rsid w:val="009B1335"/>
    <w:rsid w:val="009B176D"/>
    <w:rsid w:val="009B1E47"/>
    <w:rsid w:val="009B2CED"/>
    <w:rsid w:val="009B3054"/>
    <w:rsid w:val="009B335D"/>
    <w:rsid w:val="009B3C90"/>
    <w:rsid w:val="009B63F6"/>
    <w:rsid w:val="009B76E3"/>
    <w:rsid w:val="009B76F9"/>
    <w:rsid w:val="009B7A72"/>
    <w:rsid w:val="009B7BB8"/>
    <w:rsid w:val="009C0C86"/>
    <w:rsid w:val="009C0E9B"/>
    <w:rsid w:val="009C126A"/>
    <w:rsid w:val="009C1D4C"/>
    <w:rsid w:val="009C2890"/>
    <w:rsid w:val="009C2DD2"/>
    <w:rsid w:val="009C3982"/>
    <w:rsid w:val="009C3C09"/>
    <w:rsid w:val="009C441F"/>
    <w:rsid w:val="009C49B6"/>
    <w:rsid w:val="009C4A07"/>
    <w:rsid w:val="009C4B8E"/>
    <w:rsid w:val="009C51D5"/>
    <w:rsid w:val="009C543C"/>
    <w:rsid w:val="009C599A"/>
    <w:rsid w:val="009C5AFD"/>
    <w:rsid w:val="009C5EFF"/>
    <w:rsid w:val="009C5F69"/>
    <w:rsid w:val="009C650E"/>
    <w:rsid w:val="009C65DB"/>
    <w:rsid w:val="009C70DB"/>
    <w:rsid w:val="009C774A"/>
    <w:rsid w:val="009D0070"/>
    <w:rsid w:val="009D11D5"/>
    <w:rsid w:val="009D19BC"/>
    <w:rsid w:val="009D1CB7"/>
    <w:rsid w:val="009D2348"/>
    <w:rsid w:val="009D2AC2"/>
    <w:rsid w:val="009D2EA8"/>
    <w:rsid w:val="009D2F0C"/>
    <w:rsid w:val="009D3306"/>
    <w:rsid w:val="009D3578"/>
    <w:rsid w:val="009D3A5F"/>
    <w:rsid w:val="009D437B"/>
    <w:rsid w:val="009D445D"/>
    <w:rsid w:val="009D45DB"/>
    <w:rsid w:val="009D4F87"/>
    <w:rsid w:val="009D4F88"/>
    <w:rsid w:val="009D5193"/>
    <w:rsid w:val="009D51D1"/>
    <w:rsid w:val="009D5C32"/>
    <w:rsid w:val="009D5C56"/>
    <w:rsid w:val="009D6417"/>
    <w:rsid w:val="009D6472"/>
    <w:rsid w:val="009D649E"/>
    <w:rsid w:val="009D79F4"/>
    <w:rsid w:val="009D7C67"/>
    <w:rsid w:val="009D7D19"/>
    <w:rsid w:val="009E01EC"/>
    <w:rsid w:val="009E0E1C"/>
    <w:rsid w:val="009E126D"/>
    <w:rsid w:val="009E33D7"/>
    <w:rsid w:val="009E3CD1"/>
    <w:rsid w:val="009E3D8A"/>
    <w:rsid w:val="009E4F7C"/>
    <w:rsid w:val="009E5520"/>
    <w:rsid w:val="009E5AF5"/>
    <w:rsid w:val="009E5EB5"/>
    <w:rsid w:val="009E74F0"/>
    <w:rsid w:val="009E775C"/>
    <w:rsid w:val="009E7F23"/>
    <w:rsid w:val="009E7FCF"/>
    <w:rsid w:val="009F0768"/>
    <w:rsid w:val="009F0CD7"/>
    <w:rsid w:val="009F102A"/>
    <w:rsid w:val="009F151C"/>
    <w:rsid w:val="009F203C"/>
    <w:rsid w:val="009F2474"/>
    <w:rsid w:val="009F2A19"/>
    <w:rsid w:val="009F40DE"/>
    <w:rsid w:val="009F4C4F"/>
    <w:rsid w:val="009F514E"/>
    <w:rsid w:val="009F7254"/>
    <w:rsid w:val="009F7867"/>
    <w:rsid w:val="009F7D66"/>
    <w:rsid w:val="00A00631"/>
    <w:rsid w:val="00A00B69"/>
    <w:rsid w:val="00A00BD2"/>
    <w:rsid w:val="00A00E56"/>
    <w:rsid w:val="00A023F7"/>
    <w:rsid w:val="00A027F3"/>
    <w:rsid w:val="00A03978"/>
    <w:rsid w:val="00A03AB1"/>
    <w:rsid w:val="00A03DB6"/>
    <w:rsid w:val="00A04D7E"/>
    <w:rsid w:val="00A04F91"/>
    <w:rsid w:val="00A051D9"/>
    <w:rsid w:val="00A05DF3"/>
    <w:rsid w:val="00A05F5F"/>
    <w:rsid w:val="00A071D1"/>
    <w:rsid w:val="00A07774"/>
    <w:rsid w:val="00A07E08"/>
    <w:rsid w:val="00A10AB3"/>
    <w:rsid w:val="00A10D79"/>
    <w:rsid w:val="00A11535"/>
    <w:rsid w:val="00A11B8A"/>
    <w:rsid w:val="00A11E56"/>
    <w:rsid w:val="00A11FFC"/>
    <w:rsid w:val="00A124E9"/>
    <w:rsid w:val="00A12798"/>
    <w:rsid w:val="00A135BC"/>
    <w:rsid w:val="00A13A09"/>
    <w:rsid w:val="00A153BE"/>
    <w:rsid w:val="00A15DEE"/>
    <w:rsid w:val="00A16462"/>
    <w:rsid w:val="00A167B5"/>
    <w:rsid w:val="00A16DBE"/>
    <w:rsid w:val="00A179E0"/>
    <w:rsid w:val="00A17C4F"/>
    <w:rsid w:val="00A204CF"/>
    <w:rsid w:val="00A20653"/>
    <w:rsid w:val="00A20A39"/>
    <w:rsid w:val="00A21CAF"/>
    <w:rsid w:val="00A22AA4"/>
    <w:rsid w:val="00A23035"/>
    <w:rsid w:val="00A238BD"/>
    <w:rsid w:val="00A23DCA"/>
    <w:rsid w:val="00A240D8"/>
    <w:rsid w:val="00A243E4"/>
    <w:rsid w:val="00A2459D"/>
    <w:rsid w:val="00A24942"/>
    <w:rsid w:val="00A24E23"/>
    <w:rsid w:val="00A2566C"/>
    <w:rsid w:val="00A25F05"/>
    <w:rsid w:val="00A26491"/>
    <w:rsid w:val="00A26541"/>
    <w:rsid w:val="00A30B2D"/>
    <w:rsid w:val="00A30EC1"/>
    <w:rsid w:val="00A31028"/>
    <w:rsid w:val="00A311AE"/>
    <w:rsid w:val="00A312A6"/>
    <w:rsid w:val="00A3130E"/>
    <w:rsid w:val="00A3193B"/>
    <w:rsid w:val="00A32432"/>
    <w:rsid w:val="00A324CF"/>
    <w:rsid w:val="00A32DCC"/>
    <w:rsid w:val="00A32E8B"/>
    <w:rsid w:val="00A32ED6"/>
    <w:rsid w:val="00A3336A"/>
    <w:rsid w:val="00A33776"/>
    <w:rsid w:val="00A344A5"/>
    <w:rsid w:val="00A346C3"/>
    <w:rsid w:val="00A34D4A"/>
    <w:rsid w:val="00A358EC"/>
    <w:rsid w:val="00A35AD9"/>
    <w:rsid w:val="00A36155"/>
    <w:rsid w:val="00A3629E"/>
    <w:rsid w:val="00A365AD"/>
    <w:rsid w:val="00A374C7"/>
    <w:rsid w:val="00A40C62"/>
    <w:rsid w:val="00A41C72"/>
    <w:rsid w:val="00A42A85"/>
    <w:rsid w:val="00A42D07"/>
    <w:rsid w:val="00A44B43"/>
    <w:rsid w:val="00A4503E"/>
    <w:rsid w:val="00A450C0"/>
    <w:rsid w:val="00A45468"/>
    <w:rsid w:val="00A4656F"/>
    <w:rsid w:val="00A466E9"/>
    <w:rsid w:val="00A471A8"/>
    <w:rsid w:val="00A4791B"/>
    <w:rsid w:val="00A47EC3"/>
    <w:rsid w:val="00A50A48"/>
    <w:rsid w:val="00A51180"/>
    <w:rsid w:val="00A51242"/>
    <w:rsid w:val="00A51522"/>
    <w:rsid w:val="00A51573"/>
    <w:rsid w:val="00A51A5E"/>
    <w:rsid w:val="00A52388"/>
    <w:rsid w:val="00A52895"/>
    <w:rsid w:val="00A52D7D"/>
    <w:rsid w:val="00A539A5"/>
    <w:rsid w:val="00A53DA0"/>
    <w:rsid w:val="00A5404D"/>
    <w:rsid w:val="00A555A7"/>
    <w:rsid w:val="00A56977"/>
    <w:rsid w:val="00A56ABC"/>
    <w:rsid w:val="00A5765D"/>
    <w:rsid w:val="00A579BD"/>
    <w:rsid w:val="00A607CB"/>
    <w:rsid w:val="00A624A4"/>
    <w:rsid w:val="00A6351F"/>
    <w:rsid w:val="00A63809"/>
    <w:rsid w:val="00A63DB7"/>
    <w:rsid w:val="00A64278"/>
    <w:rsid w:val="00A64A6E"/>
    <w:rsid w:val="00A64C31"/>
    <w:rsid w:val="00A6519F"/>
    <w:rsid w:val="00A65223"/>
    <w:rsid w:val="00A65931"/>
    <w:rsid w:val="00A65A70"/>
    <w:rsid w:val="00A6626E"/>
    <w:rsid w:val="00A6665F"/>
    <w:rsid w:val="00A66F36"/>
    <w:rsid w:val="00A676D9"/>
    <w:rsid w:val="00A67EFC"/>
    <w:rsid w:val="00A7031E"/>
    <w:rsid w:val="00A7109F"/>
    <w:rsid w:val="00A71140"/>
    <w:rsid w:val="00A71A54"/>
    <w:rsid w:val="00A7205E"/>
    <w:rsid w:val="00A7302E"/>
    <w:rsid w:val="00A73B90"/>
    <w:rsid w:val="00A74692"/>
    <w:rsid w:val="00A75A52"/>
    <w:rsid w:val="00A7618B"/>
    <w:rsid w:val="00A7640B"/>
    <w:rsid w:val="00A76F09"/>
    <w:rsid w:val="00A773A8"/>
    <w:rsid w:val="00A7778B"/>
    <w:rsid w:val="00A803BC"/>
    <w:rsid w:val="00A80969"/>
    <w:rsid w:val="00A818F3"/>
    <w:rsid w:val="00A823A6"/>
    <w:rsid w:val="00A83BE1"/>
    <w:rsid w:val="00A85798"/>
    <w:rsid w:val="00A85815"/>
    <w:rsid w:val="00A8609D"/>
    <w:rsid w:val="00A86EA7"/>
    <w:rsid w:val="00A91244"/>
    <w:rsid w:val="00A91774"/>
    <w:rsid w:val="00A91B7D"/>
    <w:rsid w:val="00A91C7F"/>
    <w:rsid w:val="00A92066"/>
    <w:rsid w:val="00A92776"/>
    <w:rsid w:val="00A93181"/>
    <w:rsid w:val="00A932D9"/>
    <w:rsid w:val="00A938E6"/>
    <w:rsid w:val="00A93CCF"/>
    <w:rsid w:val="00A94DF9"/>
    <w:rsid w:val="00A94E4E"/>
    <w:rsid w:val="00A95514"/>
    <w:rsid w:val="00A95BD5"/>
    <w:rsid w:val="00A95C53"/>
    <w:rsid w:val="00A961B1"/>
    <w:rsid w:val="00A968F1"/>
    <w:rsid w:val="00A96B20"/>
    <w:rsid w:val="00A96F78"/>
    <w:rsid w:val="00A979E1"/>
    <w:rsid w:val="00AA09BB"/>
    <w:rsid w:val="00AA0B9E"/>
    <w:rsid w:val="00AA1087"/>
    <w:rsid w:val="00AA22E4"/>
    <w:rsid w:val="00AA247C"/>
    <w:rsid w:val="00AA25A9"/>
    <w:rsid w:val="00AA26D9"/>
    <w:rsid w:val="00AA278A"/>
    <w:rsid w:val="00AA3183"/>
    <w:rsid w:val="00AA3A54"/>
    <w:rsid w:val="00AA4605"/>
    <w:rsid w:val="00AA4746"/>
    <w:rsid w:val="00AA51AD"/>
    <w:rsid w:val="00AA591E"/>
    <w:rsid w:val="00AA5DF4"/>
    <w:rsid w:val="00AA65C9"/>
    <w:rsid w:val="00AA66CB"/>
    <w:rsid w:val="00AA7AF3"/>
    <w:rsid w:val="00AB0094"/>
    <w:rsid w:val="00AB051C"/>
    <w:rsid w:val="00AB07C6"/>
    <w:rsid w:val="00AB0A32"/>
    <w:rsid w:val="00AB0B90"/>
    <w:rsid w:val="00AB0E56"/>
    <w:rsid w:val="00AB0ED5"/>
    <w:rsid w:val="00AB1857"/>
    <w:rsid w:val="00AB18AC"/>
    <w:rsid w:val="00AB1EB7"/>
    <w:rsid w:val="00AB2063"/>
    <w:rsid w:val="00AB24AE"/>
    <w:rsid w:val="00AB3104"/>
    <w:rsid w:val="00AB3A15"/>
    <w:rsid w:val="00AB3D77"/>
    <w:rsid w:val="00AB4ECC"/>
    <w:rsid w:val="00AB4F0F"/>
    <w:rsid w:val="00AB53E3"/>
    <w:rsid w:val="00AB60E2"/>
    <w:rsid w:val="00AB6601"/>
    <w:rsid w:val="00AB674E"/>
    <w:rsid w:val="00AB6D79"/>
    <w:rsid w:val="00AB709E"/>
    <w:rsid w:val="00AB7806"/>
    <w:rsid w:val="00AB7B93"/>
    <w:rsid w:val="00AB7F59"/>
    <w:rsid w:val="00AC02C1"/>
    <w:rsid w:val="00AC0AB6"/>
    <w:rsid w:val="00AC10AD"/>
    <w:rsid w:val="00AC18D8"/>
    <w:rsid w:val="00AC1E55"/>
    <w:rsid w:val="00AC25D8"/>
    <w:rsid w:val="00AC3D06"/>
    <w:rsid w:val="00AC40F8"/>
    <w:rsid w:val="00AC429F"/>
    <w:rsid w:val="00AC47E3"/>
    <w:rsid w:val="00AC59C5"/>
    <w:rsid w:val="00AC5E2C"/>
    <w:rsid w:val="00AC60B4"/>
    <w:rsid w:val="00AC67B6"/>
    <w:rsid w:val="00AC7D98"/>
    <w:rsid w:val="00AD00C5"/>
    <w:rsid w:val="00AD0938"/>
    <w:rsid w:val="00AD165F"/>
    <w:rsid w:val="00AD2794"/>
    <w:rsid w:val="00AD2DC5"/>
    <w:rsid w:val="00AD3455"/>
    <w:rsid w:val="00AD3CAD"/>
    <w:rsid w:val="00AD5A99"/>
    <w:rsid w:val="00AD5BE4"/>
    <w:rsid w:val="00AD5C86"/>
    <w:rsid w:val="00AD5FED"/>
    <w:rsid w:val="00AD6235"/>
    <w:rsid w:val="00AD69FF"/>
    <w:rsid w:val="00AD702B"/>
    <w:rsid w:val="00AD72BC"/>
    <w:rsid w:val="00AD72E6"/>
    <w:rsid w:val="00AD7C95"/>
    <w:rsid w:val="00AD7FCD"/>
    <w:rsid w:val="00AE0ACF"/>
    <w:rsid w:val="00AE2BED"/>
    <w:rsid w:val="00AE3DE1"/>
    <w:rsid w:val="00AE5439"/>
    <w:rsid w:val="00AE5F30"/>
    <w:rsid w:val="00AE61B2"/>
    <w:rsid w:val="00AE78D1"/>
    <w:rsid w:val="00AE7F89"/>
    <w:rsid w:val="00AF2C27"/>
    <w:rsid w:val="00AF2D54"/>
    <w:rsid w:val="00AF2FDC"/>
    <w:rsid w:val="00AF30DA"/>
    <w:rsid w:val="00AF3458"/>
    <w:rsid w:val="00AF35AC"/>
    <w:rsid w:val="00AF3E90"/>
    <w:rsid w:val="00AF3F7B"/>
    <w:rsid w:val="00AF42B4"/>
    <w:rsid w:val="00AF4B8A"/>
    <w:rsid w:val="00AF4F1B"/>
    <w:rsid w:val="00AF5EC6"/>
    <w:rsid w:val="00AF66C4"/>
    <w:rsid w:val="00AF6C38"/>
    <w:rsid w:val="00AF6E8A"/>
    <w:rsid w:val="00AF7213"/>
    <w:rsid w:val="00AF7771"/>
    <w:rsid w:val="00AF7D92"/>
    <w:rsid w:val="00B011CC"/>
    <w:rsid w:val="00B03310"/>
    <w:rsid w:val="00B04048"/>
    <w:rsid w:val="00B04C8B"/>
    <w:rsid w:val="00B04F3D"/>
    <w:rsid w:val="00B05702"/>
    <w:rsid w:val="00B0613B"/>
    <w:rsid w:val="00B065E6"/>
    <w:rsid w:val="00B0695F"/>
    <w:rsid w:val="00B06DD9"/>
    <w:rsid w:val="00B07CD6"/>
    <w:rsid w:val="00B07E52"/>
    <w:rsid w:val="00B10010"/>
    <w:rsid w:val="00B10BE3"/>
    <w:rsid w:val="00B10FBE"/>
    <w:rsid w:val="00B11775"/>
    <w:rsid w:val="00B11E70"/>
    <w:rsid w:val="00B12F75"/>
    <w:rsid w:val="00B1302D"/>
    <w:rsid w:val="00B13208"/>
    <w:rsid w:val="00B1446E"/>
    <w:rsid w:val="00B1513F"/>
    <w:rsid w:val="00B15B89"/>
    <w:rsid w:val="00B1746F"/>
    <w:rsid w:val="00B177B9"/>
    <w:rsid w:val="00B20725"/>
    <w:rsid w:val="00B2087E"/>
    <w:rsid w:val="00B20B11"/>
    <w:rsid w:val="00B20B94"/>
    <w:rsid w:val="00B22382"/>
    <w:rsid w:val="00B227C0"/>
    <w:rsid w:val="00B2334C"/>
    <w:rsid w:val="00B233A3"/>
    <w:rsid w:val="00B23CC4"/>
    <w:rsid w:val="00B241E3"/>
    <w:rsid w:val="00B248D0"/>
    <w:rsid w:val="00B25E69"/>
    <w:rsid w:val="00B2628E"/>
    <w:rsid w:val="00B265ED"/>
    <w:rsid w:val="00B266B0"/>
    <w:rsid w:val="00B27921"/>
    <w:rsid w:val="00B27E81"/>
    <w:rsid w:val="00B3000E"/>
    <w:rsid w:val="00B30D28"/>
    <w:rsid w:val="00B32263"/>
    <w:rsid w:val="00B326A8"/>
    <w:rsid w:val="00B3291A"/>
    <w:rsid w:val="00B329EB"/>
    <w:rsid w:val="00B32E7F"/>
    <w:rsid w:val="00B32FCD"/>
    <w:rsid w:val="00B33508"/>
    <w:rsid w:val="00B3377E"/>
    <w:rsid w:val="00B34D14"/>
    <w:rsid w:val="00B34E63"/>
    <w:rsid w:val="00B35DA4"/>
    <w:rsid w:val="00B36BDE"/>
    <w:rsid w:val="00B409C1"/>
    <w:rsid w:val="00B40A96"/>
    <w:rsid w:val="00B40BA7"/>
    <w:rsid w:val="00B40F05"/>
    <w:rsid w:val="00B40FBE"/>
    <w:rsid w:val="00B4184B"/>
    <w:rsid w:val="00B422A7"/>
    <w:rsid w:val="00B42A32"/>
    <w:rsid w:val="00B42FA6"/>
    <w:rsid w:val="00B4399E"/>
    <w:rsid w:val="00B43A16"/>
    <w:rsid w:val="00B44D2E"/>
    <w:rsid w:val="00B4526E"/>
    <w:rsid w:val="00B45CE1"/>
    <w:rsid w:val="00B46A75"/>
    <w:rsid w:val="00B470A7"/>
    <w:rsid w:val="00B500CD"/>
    <w:rsid w:val="00B5109D"/>
    <w:rsid w:val="00B5239C"/>
    <w:rsid w:val="00B53259"/>
    <w:rsid w:val="00B5332A"/>
    <w:rsid w:val="00B53893"/>
    <w:rsid w:val="00B54376"/>
    <w:rsid w:val="00B548C2"/>
    <w:rsid w:val="00B54B6A"/>
    <w:rsid w:val="00B55428"/>
    <w:rsid w:val="00B55635"/>
    <w:rsid w:val="00B55885"/>
    <w:rsid w:val="00B5607B"/>
    <w:rsid w:val="00B570BF"/>
    <w:rsid w:val="00B60471"/>
    <w:rsid w:val="00B608E7"/>
    <w:rsid w:val="00B60B8F"/>
    <w:rsid w:val="00B61016"/>
    <w:rsid w:val="00B62283"/>
    <w:rsid w:val="00B625CC"/>
    <w:rsid w:val="00B63337"/>
    <w:rsid w:val="00B6369F"/>
    <w:rsid w:val="00B639D7"/>
    <w:rsid w:val="00B64AA7"/>
    <w:rsid w:val="00B65452"/>
    <w:rsid w:val="00B66594"/>
    <w:rsid w:val="00B67805"/>
    <w:rsid w:val="00B701FE"/>
    <w:rsid w:val="00B702A0"/>
    <w:rsid w:val="00B710B8"/>
    <w:rsid w:val="00B721CD"/>
    <w:rsid w:val="00B7267A"/>
    <w:rsid w:val="00B726FF"/>
    <w:rsid w:val="00B72A5B"/>
    <w:rsid w:val="00B72AA4"/>
    <w:rsid w:val="00B75454"/>
    <w:rsid w:val="00B75D69"/>
    <w:rsid w:val="00B76BCD"/>
    <w:rsid w:val="00B76EE9"/>
    <w:rsid w:val="00B77231"/>
    <w:rsid w:val="00B77880"/>
    <w:rsid w:val="00B77B84"/>
    <w:rsid w:val="00B80D90"/>
    <w:rsid w:val="00B80FDD"/>
    <w:rsid w:val="00B82016"/>
    <w:rsid w:val="00B82613"/>
    <w:rsid w:val="00B828B5"/>
    <w:rsid w:val="00B82ED8"/>
    <w:rsid w:val="00B83E1B"/>
    <w:rsid w:val="00B845D0"/>
    <w:rsid w:val="00B84A80"/>
    <w:rsid w:val="00B84E9C"/>
    <w:rsid w:val="00B85522"/>
    <w:rsid w:val="00B87923"/>
    <w:rsid w:val="00B87F20"/>
    <w:rsid w:val="00B904A6"/>
    <w:rsid w:val="00B90E07"/>
    <w:rsid w:val="00B90E2A"/>
    <w:rsid w:val="00B90F2A"/>
    <w:rsid w:val="00B91696"/>
    <w:rsid w:val="00B9198D"/>
    <w:rsid w:val="00B91CAB"/>
    <w:rsid w:val="00B92D25"/>
    <w:rsid w:val="00B93008"/>
    <w:rsid w:val="00B93564"/>
    <w:rsid w:val="00B9376B"/>
    <w:rsid w:val="00B9406D"/>
    <w:rsid w:val="00B94BA7"/>
    <w:rsid w:val="00B94E0E"/>
    <w:rsid w:val="00B958C3"/>
    <w:rsid w:val="00B95CFC"/>
    <w:rsid w:val="00B96311"/>
    <w:rsid w:val="00B96413"/>
    <w:rsid w:val="00B96923"/>
    <w:rsid w:val="00B97892"/>
    <w:rsid w:val="00B97B29"/>
    <w:rsid w:val="00B97B44"/>
    <w:rsid w:val="00B97CA3"/>
    <w:rsid w:val="00BA0F84"/>
    <w:rsid w:val="00BA1104"/>
    <w:rsid w:val="00BA1872"/>
    <w:rsid w:val="00BA1913"/>
    <w:rsid w:val="00BA1E37"/>
    <w:rsid w:val="00BA273A"/>
    <w:rsid w:val="00BA2BC9"/>
    <w:rsid w:val="00BA4641"/>
    <w:rsid w:val="00BA4A54"/>
    <w:rsid w:val="00BA4E09"/>
    <w:rsid w:val="00BA64A2"/>
    <w:rsid w:val="00BA7205"/>
    <w:rsid w:val="00BA76A9"/>
    <w:rsid w:val="00BB009B"/>
    <w:rsid w:val="00BB0595"/>
    <w:rsid w:val="00BB0F2E"/>
    <w:rsid w:val="00BB2F36"/>
    <w:rsid w:val="00BB3945"/>
    <w:rsid w:val="00BB3E2B"/>
    <w:rsid w:val="00BB3F47"/>
    <w:rsid w:val="00BB4042"/>
    <w:rsid w:val="00BB43E7"/>
    <w:rsid w:val="00BB5D1C"/>
    <w:rsid w:val="00BB6552"/>
    <w:rsid w:val="00BB65E0"/>
    <w:rsid w:val="00BB6B9B"/>
    <w:rsid w:val="00BB754F"/>
    <w:rsid w:val="00BB7949"/>
    <w:rsid w:val="00BC0058"/>
    <w:rsid w:val="00BC07D4"/>
    <w:rsid w:val="00BC0A5D"/>
    <w:rsid w:val="00BC0BE3"/>
    <w:rsid w:val="00BC1AD9"/>
    <w:rsid w:val="00BC31AC"/>
    <w:rsid w:val="00BC3257"/>
    <w:rsid w:val="00BC32E7"/>
    <w:rsid w:val="00BC3514"/>
    <w:rsid w:val="00BC46D4"/>
    <w:rsid w:val="00BC4A0C"/>
    <w:rsid w:val="00BC4F10"/>
    <w:rsid w:val="00BC4F81"/>
    <w:rsid w:val="00BC5670"/>
    <w:rsid w:val="00BC58B9"/>
    <w:rsid w:val="00BC5CCB"/>
    <w:rsid w:val="00BC7202"/>
    <w:rsid w:val="00BD1491"/>
    <w:rsid w:val="00BD1787"/>
    <w:rsid w:val="00BD1E00"/>
    <w:rsid w:val="00BD27F9"/>
    <w:rsid w:val="00BD2F13"/>
    <w:rsid w:val="00BD3056"/>
    <w:rsid w:val="00BD3846"/>
    <w:rsid w:val="00BD3E68"/>
    <w:rsid w:val="00BD48DF"/>
    <w:rsid w:val="00BD4A5B"/>
    <w:rsid w:val="00BD4E05"/>
    <w:rsid w:val="00BD598A"/>
    <w:rsid w:val="00BD5C7A"/>
    <w:rsid w:val="00BD67DA"/>
    <w:rsid w:val="00BD723F"/>
    <w:rsid w:val="00BD75B4"/>
    <w:rsid w:val="00BD7D14"/>
    <w:rsid w:val="00BE02B4"/>
    <w:rsid w:val="00BE1709"/>
    <w:rsid w:val="00BE24C1"/>
    <w:rsid w:val="00BE28C1"/>
    <w:rsid w:val="00BE33AA"/>
    <w:rsid w:val="00BE3492"/>
    <w:rsid w:val="00BE3B62"/>
    <w:rsid w:val="00BE3CFA"/>
    <w:rsid w:val="00BE4A29"/>
    <w:rsid w:val="00BE4EC9"/>
    <w:rsid w:val="00BE565F"/>
    <w:rsid w:val="00BE5EC6"/>
    <w:rsid w:val="00BE631E"/>
    <w:rsid w:val="00BE698D"/>
    <w:rsid w:val="00BE6BEC"/>
    <w:rsid w:val="00BE72E9"/>
    <w:rsid w:val="00BF0CCF"/>
    <w:rsid w:val="00BF0D1B"/>
    <w:rsid w:val="00BF0FC5"/>
    <w:rsid w:val="00BF10BC"/>
    <w:rsid w:val="00BF1D46"/>
    <w:rsid w:val="00BF21AC"/>
    <w:rsid w:val="00BF2E53"/>
    <w:rsid w:val="00BF3383"/>
    <w:rsid w:val="00BF352A"/>
    <w:rsid w:val="00BF3669"/>
    <w:rsid w:val="00BF3C0D"/>
    <w:rsid w:val="00BF4238"/>
    <w:rsid w:val="00BF476D"/>
    <w:rsid w:val="00BF47F5"/>
    <w:rsid w:val="00BF4BC7"/>
    <w:rsid w:val="00BF50B2"/>
    <w:rsid w:val="00BF5CCA"/>
    <w:rsid w:val="00BF6252"/>
    <w:rsid w:val="00BF6449"/>
    <w:rsid w:val="00BF64E6"/>
    <w:rsid w:val="00BF6537"/>
    <w:rsid w:val="00BF65EE"/>
    <w:rsid w:val="00BF668C"/>
    <w:rsid w:val="00BF711C"/>
    <w:rsid w:val="00BF732A"/>
    <w:rsid w:val="00BF748E"/>
    <w:rsid w:val="00BF75D6"/>
    <w:rsid w:val="00BF789B"/>
    <w:rsid w:val="00BF7F41"/>
    <w:rsid w:val="00C007D2"/>
    <w:rsid w:val="00C01322"/>
    <w:rsid w:val="00C013B6"/>
    <w:rsid w:val="00C019E8"/>
    <w:rsid w:val="00C02DA6"/>
    <w:rsid w:val="00C03309"/>
    <w:rsid w:val="00C034F8"/>
    <w:rsid w:val="00C037E0"/>
    <w:rsid w:val="00C03A09"/>
    <w:rsid w:val="00C0436E"/>
    <w:rsid w:val="00C06504"/>
    <w:rsid w:val="00C072FE"/>
    <w:rsid w:val="00C0766A"/>
    <w:rsid w:val="00C10014"/>
    <w:rsid w:val="00C1067F"/>
    <w:rsid w:val="00C11ADE"/>
    <w:rsid w:val="00C11B89"/>
    <w:rsid w:val="00C121FD"/>
    <w:rsid w:val="00C126E0"/>
    <w:rsid w:val="00C128BC"/>
    <w:rsid w:val="00C12E39"/>
    <w:rsid w:val="00C12FA8"/>
    <w:rsid w:val="00C13491"/>
    <w:rsid w:val="00C13D47"/>
    <w:rsid w:val="00C13F68"/>
    <w:rsid w:val="00C14164"/>
    <w:rsid w:val="00C149F6"/>
    <w:rsid w:val="00C14C53"/>
    <w:rsid w:val="00C159AD"/>
    <w:rsid w:val="00C15D8E"/>
    <w:rsid w:val="00C16659"/>
    <w:rsid w:val="00C17012"/>
    <w:rsid w:val="00C178FB"/>
    <w:rsid w:val="00C17DC6"/>
    <w:rsid w:val="00C17DF9"/>
    <w:rsid w:val="00C17FE4"/>
    <w:rsid w:val="00C201EB"/>
    <w:rsid w:val="00C20ACC"/>
    <w:rsid w:val="00C21AED"/>
    <w:rsid w:val="00C21E84"/>
    <w:rsid w:val="00C22B28"/>
    <w:rsid w:val="00C257B7"/>
    <w:rsid w:val="00C26179"/>
    <w:rsid w:val="00C272E8"/>
    <w:rsid w:val="00C27FD5"/>
    <w:rsid w:val="00C301A9"/>
    <w:rsid w:val="00C30670"/>
    <w:rsid w:val="00C30ABC"/>
    <w:rsid w:val="00C30B60"/>
    <w:rsid w:val="00C31FAA"/>
    <w:rsid w:val="00C33359"/>
    <w:rsid w:val="00C348D6"/>
    <w:rsid w:val="00C3504C"/>
    <w:rsid w:val="00C365E7"/>
    <w:rsid w:val="00C36E34"/>
    <w:rsid w:val="00C372DE"/>
    <w:rsid w:val="00C37E7C"/>
    <w:rsid w:val="00C40388"/>
    <w:rsid w:val="00C404D7"/>
    <w:rsid w:val="00C404EE"/>
    <w:rsid w:val="00C4171B"/>
    <w:rsid w:val="00C41B75"/>
    <w:rsid w:val="00C41F61"/>
    <w:rsid w:val="00C42689"/>
    <w:rsid w:val="00C42988"/>
    <w:rsid w:val="00C42BD4"/>
    <w:rsid w:val="00C43FF0"/>
    <w:rsid w:val="00C44124"/>
    <w:rsid w:val="00C44641"/>
    <w:rsid w:val="00C44ECF"/>
    <w:rsid w:val="00C45EF5"/>
    <w:rsid w:val="00C45FB5"/>
    <w:rsid w:val="00C461F0"/>
    <w:rsid w:val="00C46B7E"/>
    <w:rsid w:val="00C46C9E"/>
    <w:rsid w:val="00C474D6"/>
    <w:rsid w:val="00C47538"/>
    <w:rsid w:val="00C503AA"/>
    <w:rsid w:val="00C5091F"/>
    <w:rsid w:val="00C5099B"/>
    <w:rsid w:val="00C50A4E"/>
    <w:rsid w:val="00C50D3D"/>
    <w:rsid w:val="00C51A3E"/>
    <w:rsid w:val="00C51C37"/>
    <w:rsid w:val="00C51C8D"/>
    <w:rsid w:val="00C520B1"/>
    <w:rsid w:val="00C522D6"/>
    <w:rsid w:val="00C52C52"/>
    <w:rsid w:val="00C52F5B"/>
    <w:rsid w:val="00C537D3"/>
    <w:rsid w:val="00C53E3D"/>
    <w:rsid w:val="00C54020"/>
    <w:rsid w:val="00C5406F"/>
    <w:rsid w:val="00C545C5"/>
    <w:rsid w:val="00C54817"/>
    <w:rsid w:val="00C54F35"/>
    <w:rsid w:val="00C55566"/>
    <w:rsid w:val="00C557A6"/>
    <w:rsid w:val="00C569BF"/>
    <w:rsid w:val="00C56E60"/>
    <w:rsid w:val="00C57A01"/>
    <w:rsid w:val="00C57A2D"/>
    <w:rsid w:val="00C57ACF"/>
    <w:rsid w:val="00C60B07"/>
    <w:rsid w:val="00C60BF7"/>
    <w:rsid w:val="00C61486"/>
    <w:rsid w:val="00C61D4B"/>
    <w:rsid w:val="00C62B0A"/>
    <w:rsid w:val="00C638E3"/>
    <w:rsid w:val="00C63C52"/>
    <w:rsid w:val="00C63F08"/>
    <w:rsid w:val="00C6462E"/>
    <w:rsid w:val="00C6528C"/>
    <w:rsid w:val="00C661E8"/>
    <w:rsid w:val="00C70084"/>
    <w:rsid w:val="00C705E0"/>
    <w:rsid w:val="00C7090B"/>
    <w:rsid w:val="00C70B9F"/>
    <w:rsid w:val="00C7235B"/>
    <w:rsid w:val="00C72E18"/>
    <w:rsid w:val="00C731AD"/>
    <w:rsid w:val="00C7380B"/>
    <w:rsid w:val="00C7437D"/>
    <w:rsid w:val="00C74421"/>
    <w:rsid w:val="00C74C34"/>
    <w:rsid w:val="00C74D9F"/>
    <w:rsid w:val="00C74F47"/>
    <w:rsid w:val="00C75BBC"/>
    <w:rsid w:val="00C75F2F"/>
    <w:rsid w:val="00C75FEE"/>
    <w:rsid w:val="00C7632E"/>
    <w:rsid w:val="00C765A8"/>
    <w:rsid w:val="00C76F1D"/>
    <w:rsid w:val="00C778EE"/>
    <w:rsid w:val="00C77937"/>
    <w:rsid w:val="00C77CA4"/>
    <w:rsid w:val="00C77D26"/>
    <w:rsid w:val="00C80BDF"/>
    <w:rsid w:val="00C815DF"/>
    <w:rsid w:val="00C81819"/>
    <w:rsid w:val="00C81DF7"/>
    <w:rsid w:val="00C82FEE"/>
    <w:rsid w:val="00C834C0"/>
    <w:rsid w:val="00C8381F"/>
    <w:rsid w:val="00C8400D"/>
    <w:rsid w:val="00C84D39"/>
    <w:rsid w:val="00C85277"/>
    <w:rsid w:val="00C85806"/>
    <w:rsid w:val="00C85D76"/>
    <w:rsid w:val="00C873AC"/>
    <w:rsid w:val="00C87DA6"/>
    <w:rsid w:val="00C91857"/>
    <w:rsid w:val="00C9213B"/>
    <w:rsid w:val="00C93462"/>
    <w:rsid w:val="00C93B8A"/>
    <w:rsid w:val="00C93CBC"/>
    <w:rsid w:val="00C94384"/>
    <w:rsid w:val="00C94717"/>
    <w:rsid w:val="00C948E3"/>
    <w:rsid w:val="00C94A34"/>
    <w:rsid w:val="00C94C2B"/>
    <w:rsid w:val="00C94F73"/>
    <w:rsid w:val="00C95609"/>
    <w:rsid w:val="00C96F79"/>
    <w:rsid w:val="00C97805"/>
    <w:rsid w:val="00C97CF9"/>
    <w:rsid w:val="00CA0B48"/>
    <w:rsid w:val="00CA17DD"/>
    <w:rsid w:val="00CA1863"/>
    <w:rsid w:val="00CA1941"/>
    <w:rsid w:val="00CA26CE"/>
    <w:rsid w:val="00CA391D"/>
    <w:rsid w:val="00CA3ACD"/>
    <w:rsid w:val="00CA4293"/>
    <w:rsid w:val="00CA47F3"/>
    <w:rsid w:val="00CA4F8B"/>
    <w:rsid w:val="00CA5445"/>
    <w:rsid w:val="00CA5B53"/>
    <w:rsid w:val="00CA602D"/>
    <w:rsid w:val="00CB0007"/>
    <w:rsid w:val="00CB09DA"/>
    <w:rsid w:val="00CB0BD9"/>
    <w:rsid w:val="00CB1349"/>
    <w:rsid w:val="00CB1BB6"/>
    <w:rsid w:val="00CB1CAC"/>
    <w:rsid w:val="00CB1DE8"/>
    <w:rsid w:val="00CB1E3B"/>
    <w:rsid w:val="00CB1F1D"/>
    <w:rsid w:val="00CB2AD6"/>
    <w:rsid w:val="00CB2F76"/>
    <w:rsid w:val="00CB32D0"/>
    <w:rsid w:val="00CB55CB"/>
    <w:rsid w:val="00CB59F8"/>
    <w:rsid w:val="00CB6795"/>
    <w:rsid w:val="00CB71F8"/>
    <w:rsid w:val="00CB7601"/>
    <w:rsid w:val="00CC1524"/>
    <w:rsid w:val="00CC165B"/>
    <w:rsid w:val="00CC180A"/>
    <w:rsid w:val="00CC20FF"/>
    <w:rsid w:val="00CC26DB"/>
    <w:rsid w:val="00CC300C"/>
    <w:rsid w:val="00CC35AE"/>
    <w:rsid w:val="00CC3B6E"/>
    <w:rsid w:val="00CC3DAA"/>
    <w:rsid w:val="00CC4C2C"/>
    <w:rsid w:val="00CC5057"/>
    <w:rsid w:val="00CC5370"/>
    <w:rsid w:val="00CD078F"/>
    <w:rsid w:val="00CD121E"/>
    <w:rsid w:val="00CD185D"/>
    <w:rsid w:val="00CD1E91"/>
    <w:rsid w:val="00CD28F0"/>
    <w:rsid w:val="00CD3688"/>
    <w:rsid w:val="00CD37C9"/>
    <w:rsid w:val="00CD3ED8"/>
    <w:rsid w:val="00CD3F72"/>
    <w:rsid w:val="00CD4094"/>
    <w:rsid w:val="00CD4100"/>
    <w:rsid w:val="00CD497A"/>
    <w:rsid w:val="00CD5703"/>
    <w:rsid w:val="00CD6381"/>
    <w:rsid w:val="00CD6457"/>
    <w:rsid w:val="00CD761D"/>
    <w:rsid w:val="00CD76B5"/>
    <w:rsid w:val="00CD78B9"/>
    <w:rsid w:val="00CE0523"/>
    <w:rsid w:val="00CE124A"/>
    <w:rsid w:val="00CE1298"/>
    <w:rsid w:val="00CE1D01"/>
    <w:rsid w:val="00CE2323"/>
    <w:rsid w:val="00CE2346"/>
    <w:rsid w:val="00CE49E5"/>
    <w:rsid w:val="00CE6F0F"/>
    <w:rsid w:val="00CE7E28"/>
    <w:rsid w:val="00CF002F"/>
    <w:rsid w:val="00CF0246"/>
    <w:rsid w:val="00CF0F12"/>
    <w:rsid w:val="00CF2483"/>
    <w:rsid w:val="00CF24E2"/>
    <w:rsid w:val="00CF2A95"/>
    <w:rsid w:val="00CF3434"/>
    <w:rsid w:val="00CF393D"/>
    <w:rsid w:val="00CF45DD"/>
    <w:rsid w:val="00CF4ABD"/>
    <w:rsid w:val="00CF4CF2"/>
    <w:rsid w:val="00CF5230"/>
    <w:rsid w:val="00CF5800"/>
    <w:rsid w:val="00CF5A53"/>
    <w:rsid w:val="00CF5D28"/>
    <w:rsid w:val="00CF68B8"/>
    <w:rsid w:val="00CF6EAD"/>
    <w:rsid w:val="00CF6F1E"/>
    <w:rsid w:val="00CF7107"/>
    <w:rsid w:val="00CF76BB"/>
    <w:rsid w:val="00D001F9"/>
    <w:rsid w:val="00D0036E"/>
    <w:rsid w:val="00D00BB7"/>
    <w:rsid w:val="00D01EAD"/>
    <w:rsid w:val="00D02CD6"/>
    <w:rsid w:val="00D035B9"/>
    <w:rsid w:val="00D03EE3"/>
    <w:rsid w:val="00D040B7"/>
    <w:rsid w:val="00D04894"/>
    <w:rsid w:val="00D049A1"/>
    <w:rsid w:val="00D04C62"/>
    <w:rsid w:val="00D053AC"/>
    <w:rsid w:val="00D05874"/>
    <w:rsid w:val="00D05A3A"/>
    <w:rsid w:val="00D05CD0"/>
    <w:rsid w:val="00D060FF"/>
    <w:rsid w:val="00D064E8"/>
    <w:rsid w:val="00D06546"/>
    <w:rsid w:val="00D06572"/>
    <w:rsid w:val="00D065CD"/>
    <w:rsid w:val="00D0724B"/>
    <w:rsid w:val="00D10958"/>
    <w:rsid w:val="00D12325"/>
    <w:rsid w:val="00D12761"/>
    <w:rsid w:val="00D12AD6"/>
    <w:rsid w:val="00D14487"/>
    <w:rsid w:val="00D15E7E"/>
    <w:rsid w:val="00D16058"/>
    <w:rsid w:val="00D16FDD"/>
    <w:rsid w:val="00D20016"/>
    <w:rsid w:val="00D207A7"/>
    <w:rsid w:val="00D2279F"/>
    <w:rsid w:val="00D228AB"/>
    <w:rsid w:val="00D22AF1"/>
    <w:rsid w:val="00D22E93"/>
    <w:rsid w:val="00D242DA"/>
    <w:rsid w:val="00D247EC"/>
    <w:rsid w:val="00D25E23"/>
    <w:rsid w:val="00D26448"/>
    <w:rsid w:val="00D264CE"/>
    <w:rsid w:val="00D26670"/>
    <w:rsid w:val="00D2670E"/>
    <w:rsid w:val="00D26910"/>
    <w:rsid w:val="00D2748F"/>
    <w:rsid w:val="00D27B8B"/>
    <w:rsid w:val="00D30CF0"/>
    <w:rsid w:val="00D30E7D"/>
    <w:rsid w:val="00D3159E"/>
    <w:rsid w:val="00D31681"/>
    <w:rsid w:val="00D3191C"/>
    <w:rsid w:val="00D31B6E"/>
    <w:rsid w:val="00D3232B"/>
    <w:rsid w:val="00D3239F"/>
    <w:rsid w:val="00D324A4"/>
    <w:rsid w:val="00D3250C"/>
    <w:rsid w:val="00D328A3"/>
    <w:rsid w:val="00D328F6"/>
    <w:rsid w:val="00D32EAB"/>
    <w:rsid w:val="00D334AC"/>
    <w:rsid w:val="00D345D4"/>
    <w:rsid w:val="00D3462C"/>
    <w:rsid w:val="00D34DEB"/>
    <w:rsid w:val="00D35198"/>
    <w:rsid w:val="00D35546"/>
    <w:rsid w:val="00D3584B"/>
    <w:rsid w:val="00D35A85"/>
    <w:rsid w:val="00D35F97"/>
    <w:rsid w:val="00D36964"/>
    <w:rsid w:val="00D36E26"/>
    <w:rsid w:val="00D376DB"/>
    <w:rsid w:val="00D37A1A"/>
    <w:rsid w:val="00D4081B"/>
    <w:rsid w:val="00D40E1A"/>
    <w:rsid w:val="00D4120A"/>
    <w:rsid w:val="00D413C3"/>
    <w:rsid w:val="00D42240"/>
    <w:rsid w:val="00D427C3"/>
    <w:rsid w:val="00D42C80"/>
    <w:rsid w:val="00D42EB8"/>
    <w:rsid w:val="00D43D3C"/>
    <w:rsid w:val="00D43E0B"/>
    <w:rsid w:val="00D441E2"/>
    <w:rsid w:val="00D446B0"/>
    <w:rsid w:val="00D447DF"/>
    <w:rsid w:val="00D44932"/>
    <w:rsid w:val="00D46111"/>
    <w:rsid w:val="00D464A4"/>
    <w:rsid w:val="00D4662F"/>
    <w:rsid w:val="00D46F1B"/>
    <w:rsid w:val="00D475FB"/>
    <w:rsid w:val="00D47C16"/>
    <w:rsid w:val="00D502AF"/>
    <w:rsid w:val="00D50546"/>
    <w:rsid w:val="00D50764"/>
    <w:rsid w:val="00D50ADF"/>
    <w:rsid w:val="00D50C12"/>
    <w:rsid w:val="00D50FDD"/>
    <w:rsid w:val="00D51034"/>
    <w:rsid w:val="00D5126B"/>
    <w:rsid w:val="00D514A9"/>
    <w:rsid w:val="00D51A77"/>
    <w:rsid w:val="00D51F64"/>
    <w:rsid w:val="00D520F2"/>
    <w:rsid w:val="00D5267B"/>
    <w:rsid w:val="00D53649"/>
    <w:rsid w:val="00D53830"/>
    <w:rsid w:val="00D5451E"/>
    <w:rsid w:val="00D54533"/>
    <w:rsid w:val="00D54FB3"/>
    <w:rsid w:val="00D55889"/>
    <w:rsid w:val="00D56127"/>
    <w:rsid w:val="00D56B5F"/>
    <w:rsid w:val="00D56DE2"/>
    <w:rsid w:val="00D5797E"/>
    <w:rsid w:val="00D57A3F"/>
    <w:rsid w:val="00D57AF0"/>
    <w:rsid w:val="00D6153C"/>
    <w:rsid w:val="00D61815"/>
    <w:rsid w:val="00D61F6E"/>
    <w:rsid w:val="00D62305"/>
    <w:rsid w:val="00D62515"/>
    <w:rsid w:val="00D627E3"/>
    <w:rsid w:val="00D62ECD"/>
    <w:rsid w:val="00D63F9B"/>
    <w:rsid w:val="00D64426"/>
    <w:rsid w:val="00D64475"/>
    <w:rsid w:val="00D64EA8"/>
    <w:rsid w:val="00D65D78"/>
    <w:rsid w:val="00D66AAA"/>
    <w:rsid w:val="00D66B04"/>
    <w:rsid w:val="00D67715"/>
    <w:rsid w:val="00D67BC5"/>
    <w:rsid w:val="00D7021B"/>
    <w:rsid w:val="00D709EF"/>
    <w:rsid w:val="00D70D33"/>
    <w:rsid w:val="00D71862"/>
    <w:rsid w:val="00D71E7F"/>
    <w:rsid w:val="00D71FBA"/>
    <w:rsid w:val="00D7239B"/>
    <w:rsid w:val="00D72F9C"/>
    <w:rsid w:val="00D73077"/>
    <w:rsid w:val="00D736A2"/>
    <w:rsid w:val="00D7383F"/>
    <w:rsid w:val="00D73870"/>
    <w:rsid w:val="00D73C57"/>
    <w:rsid w:val="00D742FF"/>
    <w:rsid w:val="00D74516"/>
    <w:rsid w:val="00D753CF"/>
    <w:rsid w:val="00D758B3"/>
    <w:rsid w:val="00D75C86"/>
    <w:rsid w:val="00D764D1"/>
    <w:rsid w:val="00D76ADC"/>
    <w:rsid w:val="00D76E97"/>
    <w:rsid w:val="00D77413"/>
    <w:rsid w:val="00D77EC2"/>
    <w:rsid w:val="00D80B04"/>
    <w:rsid w:val="00D81E4E"/>
    <w:rsid w:val="00D81F10"/>
    <w:rsid w:val="00D823E8"/>
    <w:rsid w:val="00D82798"/>
    <w:rsid w:val="00D82BAD"/>
    <w:rsid w:val="00D82BF2"/>
    <w:rsid w:val="00D8315D"/>
    <w:rsid w:val="00D838D2"/>
    <w:rsid w:val="00D83901"/>
    <w:rsid w:val="00D84A57"/>
    <w:rsid w:val="00D86A26"/>
    <w:rsid w:val="00D86F2F"/>
    <w:rsid w:val="00D87307"/>
    <w:rsid w:val="00D874DF"/>
    <w:rsid w:val="00D87A12"/>
    <w:rsid w:val="00D90FDA"/>
    <w:rsid w:val="00D91BB3"/>
    <w:rsid w:val="00D928F6"/>
    <w:rsid w:val="00D92BB7"/>
    <w:rsid w:val="00D92F4C"/>
    <w:rsid w:val="00D930E1"/>
    <w:rsid w:val="00D9354D"/>
    <w:rsid w:val="00D9415C"/>
    <w:rsid w:val="00D942CC"/>
    <w:rsid w:val="00D94372"/>
    <w:rsid w:val="00D944E4"/>
    <w:rsid w:val="00D94D87"/>
    <w:rsid w:val="00D95B31"/>
    <w:rsid w:val="00D95DCC"/>
    <w:rsid w:val="00D962DC"/>
    <w:rsid w:val="00D97EA4"/>
    <w:rsid w:val="00DA0132"/>
    <w:rsid w:val="00DA049A"/>
    <w:rsid w:val="00DA180C"/>
    <w:rsid w:val="00DA18A2"/>
    <w:rsid w:val="00DA3E7B"/>
    <w:rsid w:val="00DA3F17"/>
    <w:rsid w:val="00DA3F2C"/>
    <w:rsid w:val="00DA418E"/>
    <w:rsid w:val="00DA4419"/>
    <w:rsid w:val="00DA451D"/>
    <w:rsid w:val="00DA45D8"/>
    <w:rsid w:val="00DA470D"/>
    <w:rsid w:val="00DA4A78"/>
    <w:rsid w:val="00DA4CC5"/>
    <w:rsid w:val="00DA56DB"/>
    <w:rsid w:val="00DA579D"/>
    <w:rsid w:val="00DA6452"/>
    <w:rsid w:val="00DA6730"/>
    <w:rsid w:val="00DA67E2"/>
    <w:rsid w:val="00DA6FE9"/>
    <w:rsid w:val="00DA7925"/>
    <w:rsid w:val="00DB0097"/>
    <w:rsid w:val="00DB031E"/>
    <w:rsid w:val="00DB040B"/>
    <w:rsid w:val="00DB0AB8"/>
    <w:rsid w:val="00DB0D2A"/>
    <w:rsid w:val="00DB11CD"/>
    <w:rsid w:val="00DB131B"/>
    <w:rsid w:val="00DB1DAB"/>
    <w:rsid w:val="00DB2D3C"/>
    <w:rsid w:val="00DB39D4"/>
    <w:rsid w:val="00DB3A47"/>
    <w:rsid w:val="00DB3F06"/>
    <w:rsid w:val="00DB46D0"/>
    <w:rsid w:val="00DB46DF"/>
    <w:rsid w:val="00DB49B6"/>
    <w:rsid w:val="00DB4E06"/>
    <w:rsid w:val="00DB6A80"/>
    <w:rsid w:val="00DB6C06"/>
    <w:rsid w:val="00DB7155"/>
    <w:rsid w:val="00DB7B06"/>
    <w:rsid w:val="00DB7C15"/>
    <w:rsid w:val="00DC043D"/>
    <w:rsid w:val="00DC17B0"/>
    <w:rsid w:val="00DC1A3E"/>
    <w:rsid w:val="00DC318A"/>
    <w:rsid w:val="00DC3A9D"/>
    <w:rsid w:val="00DC4004"/>
    <w:rsid w:val="00DC4243"/>
    <w:rsid w:val="00DC4337"/>
    <w:rsid w:val="00DC4783"/>
    <w:rsid w:val="00DC5584"/>
    <w:rsid w:val="00DC56CC"/>
    <w:rsid w:val="00DC6C1E"/>
    <w:rsid w:val="00DC7255"/>
    <w:rsid w:val="00DC72CE"/>
    <w:rsid w:val="00DC7951"/>
    <w:rsid w:val="00DC7E07"/>
    <w:rsid w:val="00DD0EA9"/>
    <w:rsid w:val="00DD1C4B"/>
    <w:rsid w:val="00DD1F7B"/>
    <w:rsid w:val="00DD229E"/>
    <w:rsid w:val="00DD3029"/>
    <w:rsid w:val="00DD4037"/>
    <w:rsid w:val="00DD48DC"/>
    <w:rsid w:val="00DD55E0"/>
    <w:rsid w:val="00DE0775"/>
    <w:rsid w:val="00DE0BF5"/>
    <w:rsid w:val="00DE18A3"/>
    <w:rsid w:val="00DE1904"/>
    <w:rsid w:val="00DE1DAA"/>
    <w:rsid w:val="00DE3AAB"/>
    <w:rsid w:val="00DE3DBB"/>
    <w:rsid w:val="00DE43A2"/>
    <w:rsid w:val="00DE4A74"/>
    <w:rsid w:val="00DE4B05"/>
    <w:rsid w:val="00DE4D88"/>
    <w:rsid w:val="00DE4EE9"/>
    <w:rsid w:val="00DE4F1B"/>
    <w:rsid w:val="00DE541C"/>
    <w:rsid w:val="00DE737B"/>
    <w:rsid w:val="00DF100B"/>
    <w:rsid w:val="00DF11B7"/>
    <w:rsid w:val="00DF214C"/>
    <w:rsid w:val="00DF21D9"/>
    <w:rsid w:val="00DF4359"/>
    <w:rsid w:val="00DF53AE"/>
    <w:rsid w:val="00DF6649"/>
    <w:rsid w:val="00DF73C1"/>
    <w:rsid w:val="00DF7511"/>
    <w:rsid w:val="00DF7751"/>
    <w:rsid w:val="00DF77BA"/>
    <w:rsid w:val="00E009B1"/>
    <w:rsid w:val="00E00BC3"/>
    <w:rsid w:val="00E011D7"/>
    <w:rsid w:val="00E02567"/>
    <w:rsid w:val="00E029A5"/>
    <w:rsid w:val="00E02E88"/>
    <w:rsid w:val="00E031BB"/>
    <w:rsid w:val="00E0417B"/>
    <w:rsid w:val="00E0576C"/>
    <w:rsid w:val="00E0619B"/>
    <w:rsid w:val="00E06489"/>
    <w:rsid w:val="00E06632"/>
    <w:rsid w:val="00E068BC"/>
    <w:rsid w:val="00E073F0"/>
    <w:rsid w:val="00E07FA0"/>
    <w:rsid w:val="00E10761"/>
    <w:rsid w:val="00E10C62"/>
    <w:rsid w:val="00E11591"/>
    <w:rsid w:val="00E11D7A"/>
    <w:rsid w:val="00E11EEB"/>
    <w:rsid w:val="00E128F2"/>
    <w:rsid w:val="00E12956"/>
    <w:rsid w:val="00E136AC"/>
    <w:rsid w:val="00E13E5A"/>
    <w:rsid w:val="00E13EE4"/>
    <w:rsid w:val="00E16463"/>
    <w:rsid w:val="00E16F82"/>
    <w:rsid w:val="00E17F6F"/>
    <w:rsid w:val="00E204F0"/>
    <w:rsid w:val="00E20B20"/>
    <w:rsid w:val="00E21766"/>
    <w:rsid w:val="00E2229C"/>
    <w:rsid w:val="00E239D1"/>
    <w:rsid w:val="00E246B9"/>
    <w:rsid w:val="00E250C5"/>
    <w:rsid w:val="00E2542A"/>
    <w:rsid w:val="00E25609"/>
    <w:rsid w:val="00E26727"/>
    <w:rsid w:val="00E26970"/>
    <w:rsid w:val="00E26D55"/>
    <w:rsid w:val="00E2728F"/>
    <w:rsid w:val="00E27791"/>
    <w:rsid w:val="00E30655"/>
    <w:rsid w:val="00E30F2D"/>
    <w:rsid w:val="00E319DB"/>
    <w:rsid w:val="00E31AFC"/>
    <w:rsid w:val="00E32135"/>
    <w:rsid w:val="00E3250F"/>
    <w:rsid w:val="00E3409E"/>
    <w:rsid w:val="00E341A8"/>
    <w:rsid w:val="00E34F76"/>
    <w:rsid w:val="00E35240"/>
    <w:rsid w:val="00E35F48"/>
    <w:rsid w:val="00E37BE5"/>
    <w:rsid w:val="00E40087"/>
    <w:rsid w:val="00E403F0"/>
    <w:rsid w:val="00E415D4"/>
    <w:rsid w:val="00E41A27"/>
    <w:rsid w:val="00E41AB4"/>
    <w:rsid w:val="00E42737"/>
    <w:rsid w:val="00E43C1D"/>
    <w:rsid w:val="00E43FCD"/>
    <w:rsid w:val="00E44906"/>
    <w:rsid w:val="00E45382"/>
    <w:rsid w:val="00E45C77"/>
    <w:rsid w:val="00E4608B"/>
    <w:rsid w:val="00E46B10"/>
    <w:rsid w:val="00E46D7F"/>
    <w:rsid w:val="00E472D6"/>
    <w:rsid w:val="00E501D3"/>
    <w:rsid w:val="00E50896"/>
    <w:rsid w:val="00E52956"/>
    <w:rsid w:val="00E53A01"/>
    <w:rsid w:val="00E53CFA"/>
    <w:rsid w:val="00E54209"/>
    <w:rsid w:val="00E548E5"/>
    <w:rsid w:val="00E54BF2"/>
    <w:rsid w:val="00E564C4"/>
    <w:rsid w:val="00E567C9"/>
    <w:rsid w:val="00E57E1A"/>
    <w:rsid w:val="00E60448"/>
    <w:rsid w:val="00E604C4"/>
    <w:rsid w:val="00E60809"/>
    <w:rsid w:val="00E61300"/>
    <w:rsid w:val="00E6197C"/>
    <w:rsid w:val="00E61DFF"/>
    <w:rsid w:val="00E61F94"/>
    <w:rsid w:val="00E62A49"/>
    <w:rsid w:val="00E635B9"/>
    <w:rsid w:val="00E6379D"/>
    <w:rsid w:val="00E64635"/>
    <w:rsid w:val="00E64B3D"/>
    <w:rsid w:val="00E64C23"/>
    <w:rsid w:val="00E65843"/>
    <w:rsid w:val="00E65D15"/>
    <w:rsid w:val="00E66CD8"/>
    <w:rsid w:val="00E67802"/>
    <w:rsid w:val="00E67EE5"/>
    <w:rsid w:val="00E7013A"/>
    <w:rsid w:val="00E70662"/>
    <w:rsid w:val="00E70BE9"/>
    <w:rsid w:val="00E72B52"/>
    <w:rsid w:val="00E72C6B"/>
    <w:rsid w:val="00E72F1B"/>
    <w:rsid w:val="00E73AB7"/>
    <w:rsid w:val="00E74F5D"/>
    <w:rsid w:val="00E759A4"/>
    <w:rsid w:val="00E75FCD"/>
    <w:rsid w:val="00E76034"/>
    <w:rsid w:val="00E76291"/>
    <w:rsid w:val="00E76320"/>
    <w:rsid w:val="00E7639D"/>
    <w:rsid w:val="00E80440"/>
    <w:rsid w:val="00E817E0"/>
    <w:rsid w:val="00E82EE4"/>
    <w:rsid w:val="00E831E7"/>
    <w:rsid w:val="00E843B5"/>
    <w:rsid w:val="00E84971"/>
    <w:rsid w:val="00E84A3B"/>
    <w:rsid w:val="00E85307"/>
    <w:rsid w:val="00E85B0A"/>
    <w:rsid w:val="00E871CD"/>
    <w:rsid w:val="00E871ED"/>
    <w:rsid w:val="00E87742"/>
    <w:rsid w:val="00E877F3"/>
    <w:rsid w:val="00E907E4"/>
    <w:rsid w:val="00E90A24"/>
    <w:rsid w:val="00E90C34"/>
    <w:rsid w:val="00E91082"/>
    <w:rsid w:val="00E91782"/>
    <w:rsid w:val="00E919AC"/>
    <w:rsid w:val="00E9321C"/>
    <w:rsid w:val="00E93499"/>
    <w:rsid w:val="00E93CB3"/>
    <w:rsid w:val="00E93E17"/>
    <w:rsid w:val="00E946A6"/>
    <w:rsid w:val="00E947E4"/>
    <w:rsid w:val="00E9480A"/>
    <w:rsid w:val="00E94C19"/>
    <w:rsid w:val="00E9616B"/>
    <w:rsid w:val="00E9641E"/>
    <w:rsid w:val="00E96544"/>
    <w:rsid w:val="00E96A29"/>
    <w:rsid w:val="00E96A91"/>
    <w:rsid w:val="00E96B09"/>
    <w:rsid w:val="00E96B28"/>
    <w:rsid w:val="00E96FB0"/>
    <w:rsid w:val="00E96FE6"/>
    <w:rsid w:val="00E970F7"/>
    <w:rsid w:val="00E973A1"/>
    <w:rsid w:val="00EA0F54"/>
    <w:rsid w:val="00EA0FF9"/>
    <w:rsid w:val="00EA1059"/>
    <w:rsid w:val="00EA1D43"/>
    <w:rsid w:val="00EA3C1C"/>
    <w:rsid w:val="00EA4097"/>
    <w:rsid w:val="00EA4740"/>
    <w:rsid w:val="00EA4787"/>
    <w:rsid w:val="00EA4B89"/>
    <w:rsid w:val="00EA4C04"/>
    <w:rsid w:val="00EA4EC9"/>
    <w:rsid w:val="00EA51C1"/>
    <w:rsid w:val="00EA568E"/>
    <w:rsid w:val="00EA5893"/>
    <w:rsid w:val="00EA5B8D"/>
    <w:rsid w:val="00EA5E0F"/>
    <w:rsid w:val="00EA6FE4"/>
    <w:rsid w:val="00EA798D"/>
    <w:rsid w:val="00EA7F4C"/>
    <w:rsid w:val="00EB065B"/>
    <w:rsid w:val="00EB1D47"/>
    <w:rsid w:val="00EB2146"/>
    <w:rsid w:val="00EB2317"/>
    <w:rsid w:val="00EB26C6"/>
    <w:rsid w:val="00EB279B"/>
    <w:rsid w:val="00EB2ABB"/>
    <w:rsid w:val="00EB2B18"/>
    <w:rsid w:val="00EB2CB7"/>
    <w:rsid w:val="00EB2CCC"/>
    <w:rsid w:val="00EB4F19"/>
    <w:rsid w:val="00EB4F83"/>
    <w:rsid w:val="00EB584C"/>
    <w:rsid w:val="00EB5863"/>
    <w:rsid w:val="00EB5987"/>
    <w:rsid w:val="00EB5D88"/>
    <w:rsid w:val="00EB6338"/>
    <w:rsid w:val="00EB6687"/>
    <w:rsid w:val="00EB6D14"/>
    <w:rsid w:val="00EB7307"/>
    <w:rsid w:val="00EB772D"/>
    <w:rsid w:val="00EB77BA"/>
    <w:rsid w:val="00EB7A78"/>
    <w:rsid w:val="00EC0E8F"/>
    <w:rsid w:val="00EC115D"/>
    <w:rsid w:val="00EC14B0"/>
    <w:rsid w:val="00EC14EA"/>
    <w:rsid w:val="00EC204E"/>
    <w:rsid w:val="00EC249E"/>
    <w:rsid w:val="00EC2CFF"/>
    <w:rsid w:val="00EC2DFB"/>
    <w:rsid w:val="00EC37EE"/>
    <w:rsid w:val="00EC3F9E"/>
    <w:rsid w:val="00EC4904"/>
    <w:rsid w:val="00EC4DF6"/>
    <w:rsid w:val="00EC577D"/>
    <w:rsid w:val="00EC57CB"/>
    <w:rsid w:val="00EC5F2F"/>
    <w:rsid w:val="00EC651E"/>
    <w:rsid w:val="00EC65E5"/>
    <w:rsid w:val="00EC692E"/>
    <w:rsid w:val="00EC745E"/>
    <w:rsid w:val="00EC775C"/>
    <w:rsid w:val="00EC79AC"/>
    <w:rsid w:val="00EC7EAF"/>
    <w:rsid w:val="00ED0A8F"/>
    <w:rsid w:val="00ED130E"/>
    <w:rsid w:val="00ED1327"/>
    <w:rsid w:val="00ED27C3"/>
    <w:rsid w:val="00ED2A86"/>
    <w:rsid w:val="00ED2AE2"/>
    <w:rsid w:val="00ED2AFE"/>
    <w:rsid w:val="00ED2C5A"/>
    <w:rsid w:val="00ED33AE"/>
    <w:rsid w:val="00ED3775"/>
    <w:rsid w:val="00ED39B6"/>
    <w:rsid w:val="00ED4A6D"/>
    <w:rsid w:val="00ED5826"/>
    <w:rsid w:val="00ED6D4A"/>
    <w:rsid w:val="00ED721A"/>
    <w:rsid w:val="00ED738C"/>
    <w:rsid w:val="00ED7918"/>
    <w:rsid w:val="00ED7EA1"/>
    <w:rsid w:val="00ED7FD3"/>
    <w:rsid w:val="00EE0503"/>
    <w:rsid w:val="00EE0548"/>
    <w:rsid w:val="00EE0E5D"/>
    <w:rsid w:val="00EE11C2"/>
    <w:rsid w:val="00EE2A61"/>
    <w:rsid w:val="00EE3663"/>
    <w:rsid w:val="00EE41C4"/>
    <w:rsid w:val="00EE5A27"/>
    <w:rsid w:val="00EE6E77"/>
    <w:rsid w:val="00EE76A9"/>
    <w:rsid w:val="00EE799E"/>
    <w:rsid w:val="00EE7CA8"/>
    <w:rsid w:val="00EE7FA7"/>
    <w:rsid w:val="00EF0322"/>
    <w:rsid w:val="00EF0A2E"/>
    <w:rsid w:val="00EF1093"/>
    <w:rsid w:val="00EF11DD"/>
    <w:rsid w:val="00EF1FCB"/>
    <w:rsid w:val="00EF21C3"/>
    <w:rsid w:val="00EF21EF"/>
    <w:rsid w:val="00EF237D"/>
    <w:rsid w:val="00EF2408"/>
    <w:rsid w:val="00EF2735"/>
    <w:rsid w:val="00EF2C14"/>
    <w:rsid w:val="00EF2E6B"/>
    <w:rsid w:val="00EF3710"/>
    <w:rsid w:val="00EF482A"/>
    <w:rsid w:val="00EF54D1"/>
    <w:rsid w:val="00EF573B"/>
    <w:rsid w:val="00EF67BB"/>
    <w:rsid w:val="00EF6805"/>
    <w:rsid w:val="00EF71D7"/>
    <w:rsid w:val="00EF72F9"/>
    <w:rsid w:val="00EF7A3E"/>
    <w:rsid w:val="00F0021E"/>
    <w:rsid w:val="00F0030E"/>
    <w:rsid w:val="00F00C08"/>
    <w:rsid w:val="00F00CD1"/>
    <w:rsid w:val="00F01E6B"/>
    <w:rsid w:val="00F0241C"/>
    <w:rsid w:val="00F03129"/>
    <w:rsid w:val="00F031EE"/>
    <w:rsid w:val="00F04FAD"/>
    <w:rsid w:val="00F05759"/>
    <w:rsid w:val="00F064EC"/>
    <w:rsid w:val="00F06BFD"/>
    <w:rsid w:val="00F06F3F"/>
    <w:rsid w:val="00F07F39"/>
    <w:rsid w:val="00F10731"/>
    <w:rsid w:val="00F10CB9"/>
    <w:rsid w:val="00F110CD"/>
    <w:rsid w:val="00F110D5"/>
    <w:rsid w:val="00F120EC"/>
    <w:rsid w:val="00F12351"/>
    <w:rsid w:val="00F13127"/>
    <w:rsid w:val="00F1320C"/>
    <w:rsid w:val="00F13D3D"/>
    <w:rsid w:val="00F14D53"/>
    <w:rsid w:val="00F15193"/>
    <w:rsid w:val="00F16020"/>
    <w:rsid w:val="00F16739"/>
    <w:rsid w:val="00F168D6"/>
    <w:rsid w:val="00F16DE2"/>
    <w:rsid w:val="00F2052B"/>
    <w:rsid w:val="00F21B62"/>
    <w:rsid w:val="00F22183"/>
    <w:rsid w:val="00F22285"/>
    <w:rsid w:val="00F2260F"/>
    <w:rsid w:val="00F242AD"/>
    <w:rsid w:val="00F247F2"/>
    <w:rsid w:val="00F24F6F"/>
    <w:rsid w:val="00F2518F"/>
    <w:rsid w:val="00F25209"/>
    <w:rsid w:val="00F252A8"/>
    <w:rsid w:val="00F255D9"/>
    <w:rsid w:val="00F25C04"/>
    <w:rsid w:val="00F265F7"/>
    <w:rsid w:val="00F27FA6"/>
    <w:rsid w:val="00F30552"/>
    <w:rsid w:val="00F33025"/>
    <w:rsid w:val="00F33DC8"/>
    <w:rsid w:val="00F34444"/>
    <w:rsid w:val="00F35749"/>
    <w:rsid w:val="00F35DD8"/>
    <w:rsid w:val="00F3604A"/>
    <w:rsid w:val="00F36F21"/>
    <w:rsid w:val="00F378F1"/>
    <w:rsid w:val="00F403A1"/>
    <w:rsid w:val="00F403DB"/>
    <w:rsid w:val="00F4065A"/>
    <w:rsid w:val="00F4275C"/>
    <w:rsid w:val="00F42865"/>
    <w:rsid w:val="00F4289C"/>
    <w:rsid w:val="00F42B52"/>
    <w:rsid w:val="00F434B2"/>
    <w:rsid w:val="00F436D3"/>
    <w:rsid w:val="00F446C7"/>
    <w:rsid w:val="00F44F77"/>
    <w:rsid w:val="00F45693"/>
    <w:rsid w:val="00F4575D"/>
    <w:rsid w:val="00F47760"/>
    <w:rsid w:val="00F501C5"/>
    <w:rsid w:val="00F502CE"/>
    <w:rsid w:val="00F51CDC"/>
    <w:rsid w:val="00F51D6D"/>
    <w:rsid w:val="00F52339"/>
    <w:rsid w:val="00F5277A"/>
    <w:rsid w:val="00F5308F"/>
    <w:rsid w:val="00F532E8"/>
    <w:rsid w:val="00F5333C"/>
    <w:rsid w:val="00F537FF"/>
    <w:rsid w:val="00F54503"/>
    <w:rsid w:val="00F54E36"/>
    <w:rsid w:val="00F5542D"/>
    <w:rsid w:val="00F560FE"/>
    <w:rsid w:val="00F561C0"/>
    <w:rsid w:val="00F562EA"/>
    <w:rsid w:val="00F57051"/>
    <w:rsid w:val="00F572C5"/>
    <w:rsid w:val="00F579AC"/>
    <w:rsid w:val="00F60CD6"/>
    <w:rsid w:val="00F6111C"/>
    <w:rsid w:val="00F614C0"/>
    <w:rsid w:val="00F61647"/>
    <w:rsid w:val="00F61927"/>
    <w:rsid w:val="00F622D1"/>
    <w:rsid w:val="00F63B99"/>
    <w:rsid w:val="00F64279"/>
    <w:rsid w:val="00F657CF"/>
    <w:rsid w:val="00F65808"/>
    <w:rsid w:val="00F6587D"/>
    <w:rsid w:val="00F66A00"/>
    <w:rsid w:val="00F66CFB"/>
    <w:rsid w:val="00F67889"/>
    <w:rsid w:val="00F67B86"/>
    <w:rsid w:val="00F7051D"/>
    <w:rsid w:val="00F70888"/>
    <w:rsid w:val="00F70C73"/>
    <w:rsid w:val="00F7134A"/>
    <w:rsid w:val="00F713A3"/>
    <w:rsid w:val="00F71A8F"/>
    <w:rsid w:val="00F72C83"/>
    <w:rsid w:val="00F73D06"/>
    <w:rsid w:val="00F751DC"/>
    <w:rsid w:val="00F75330"/>
    <w:rsid w:val="00F75B66"/>
    <w:rsid w:val="00F75F3E"/>
    <w:rsid w:val="00F76BD9"/>
    <w:rsid w:val="00F77475"/>
    <w:rsid w:val="00F80318"/>
    <w:rsid w:val="00F803D0"/>
    <w:rsid w:val="00F80703"/>
    <w:rsid w:val="00F80948"/>
    <w:rsid w:val="00F80EF8"/>
    <w:rsid w:val="00F81387"/>
    <w:rsid w:val="00F82134"/>
    <w:rsid w:val="00F822E3"/>
    <w:rsid w:val="00F82866"/>
    <w:rsid w:val="00F83923"/>
    <w:rsid w:val="00F841FB"/>
    <w:rsid w:val="00F84421"/>
    <w:rsid w:val="00F8449B"/>
    <w:rsid w:val="00F84B44"/>
    <w:rsid w:val="00F84F56"/>
    <w:rsid w:val="00F85691"/>
    <w:rsid w:val="00F864CC"/>
    <w:rsid w:val="00F87032"/>
    <w:rsid w:val="00F87094"/>
    <w:rsid w:val="00F87AB3"/>
    <w:rsid w:val="00F9103A"/>
    <w:rsid w:val="00F913DC"/>
    <w:rsid w:val="00F91DDA"/>
    <w:rsid w:val="00F9254D"/>
    <w:rsid w:val="00F926BB"/>
    <w:rsid w:val="00F92AA3"/>
    <w:rsid w:val="00F9303E"/>
    <w:rsid w:val="00F93499"/>
    <w:rsid w:val="00F9397A"/>
    <w:rsid w:val="00F93A37"/>
    <w:rsid w:val="00F94182"/>
    <w:rsid w:val="00F9421E"/>
    <w:rsid w:val="00F9431F"/>
    <w:rsid w:val="00F944D9"/>
    <w:rsid w:val="00F94A32"/>
    <w:rsid w:val="00F94DB3"/>
    <w:rsid w:val="00F95BB9"/>
    <w:rsid w:val="00F9612C"/>
    <w:rsid w:val="00F96197"/>
    <w:rsid w:val="00F96303"/>
    <w:rsid w:val="00F96500"/>
    <w:rsid w:val="00F976DD"/>
    <w:rsid w:val="00FA0C43"/>
    <w:rsid w:val="00FA1960"/>
    <w:rsid w:val="00FA1F64"/>
    <w:rsid w:val="00FA2C35"/>
    <w:rsid w:val="00FA31E7"/>
    <w:rsid w:val="00FA3ACE"/>
    <w:rsid w:val="00FA413A"/>
    <w:rsid w:val="00FA4144"/>
    <w:rsid w:val="00FA4DDF"/>
    <w:rsid w:val="00FA4F94"/>
    <w:rsid w:val="00FA5C71"/>
    <w:rsid w:val="00FA645B"/>
    <w:rsid w:val="00FA645E"/>
    <w:rsid w:val="00FA6A01"/>
    <w:rsid w:val="00FA6E7F"/>
    <w:rsid w:val="00FA7114"/>
    <w:rsid w:val="00FA7A21"/>
    <w:rsid w:val="00FA7E2F"/>
    <w:rsid w:val="00FB052D"/>
    <w:rsid w:val="00FB12CB"/>
    <w:rsid w:val="00FB22D7"/>
    <w:rsid w:val="00FB2379"/>
    <w:rsid w:val="00FB28A3"/>
    <w:rsid w:val="00FB3BB4"/>
    <w:rsid w:val="00FB3CB7"/>
    <w:rsid w:val="00FB4B8A"/>
    <w:rsid w:val="00FB5152"/>
    <w:rsid w:val="00FB5F8F"/>
    <w:rsid w:val="00FB6152"/>
    <w:rsid w:val="00FB680E"/>
    <w:rsid w:val="00FB6B73"/>
    <w:rsid w:val="00FB7A0B"/>
    <w:rsid w:val="00FC0065"/>
    <w:rsid w:val="00FC062F"/>
    <w:rsid w:val="00FC0754"/>
    <w:rsid w:val="00FC0C0B"/>
    <w:rsid w:val="00FC1186"/>
    <w:rsid w:val="00FC11CB"/>
    <w:rsid w:val="00FC17A2"/>
    <w:rsid w:val="00FC270F"/>
    <w:rsid w:val="00FC2761"/>
    <w:rsid w:val="00FC3018"/>
    <w:rsid w:val="00FC3AEE"/>
    <w:rsid w:val="00FC5BE3"/>
    <w:rsid w:val="00FC6238"/>
    <w:rsid w:val="00FC70AC"/>
    <w:rsid w:val="00FC768F"/>
    <w:rsid w:val="00FC7951"/>
    <w:rsid w:val="00FC7DEC"/>
    <w:rsid w:val="00FC7EAE"/>
    <w:rsid w:val="00FD035F"/>
    <w:rsid w:val="00FD1306"/>
    <w:rsid w:val="00FD236B"/>
    <w:rsid w:val="00FD2785"/>
    <w:rsid w:val="00FD2DAB"/>
    <w:rsid w:val="00FD33FC"/>
    <w:rsid w:val="00FD3730"/>
    <w:rsid w:val="00FD3773"/>
    <w:rsid w:val="00FD3ADE"/>
    <w:rsid w:val="00FD3B08"/>
    <w:rsid w:val="00FD47CC"/>
    <w:rsid w:val="00FD4806"/>
    <w:rsid w:val="00FD4BA4"/>
    <w:rsid w:val="00FD4DCB"/>
    <w:rsid w:val="00FD5326"/>
    <w:rsid w:val="00FD534E"/>
    <w:rsid w:val="00FD56C7"/>
    <w:rsid w:val="00FD5945"/>
    <w:rsid w:val="00FD5CBB"/>
    <w:rsid w:val="00FD6564"/>
    <w:rsid w:val="00FD6B74"/>
    <w:rsid w:val="00FD70AE"/>
    <w:rsid w:val="00FD78A4"/>
    <w:rsid w:val="00FE002E"/>
    <w:rsid w:val="00FE2398"/>
    <w:rsid w:val="00FE515A"/>
    <w:rsid w:val="00FE5421"/>
    <w:rsid w:val="00FE553B"/>
    <w:rsid w:val="00FE5624"/>
    <w:rsid w:val="00FE5D2C"/>
    <w:rsid w:val="00FE5FBF"/>
    <w:rsid w:val="00FE61A4"/>
    <w:rsid w:val="00FE6411"/>
    <w:rsid w:val="00FE643D"/>
    <w:rsid w:val="00FE684E"/>
    <w:rsid w:val="00FE6C25"/>
    <w:rsid w:val="00FE7295"/>
    <w:rsid w:val="00FF033A"/>
    <w:rsid w:val="00FF06C6"/>
    <w:rsid w:val="00FF0964"/>
    <w:rsid w:val="00FF0F67"/>
    <w:rsid w:val="00FF11FD"/>
    <w:rsid w:val="00FF16F2"/>
    <w:rsid w:val="00FF1DE9"/>
    <w:rsid w:val="00FF1F7F"/>
    <w:rsid w:val="00FF1F9B"/>
    <w:rsid w:val="00FF207D"/>
    <w:rsid w:val="00FF2B42"/>
    <w:rsid w:val="00FF2D5B"/>
    <w:rsid w:val="00FF392D"/>
    <w:rsid w:val="00FF3B7F"/>
    <w:rsid w:val="00FF492D"/>
    <w:rsid w:val="00FF4F92"/>
    <w:rsid w:val="00FF54EB"/>
    <w:rsid w:val="00FF6822"/>
    <w:rsid w:val="00FF682A"/>
    <w:rsid w:val="00FF73D0"/>
    <w:rsid w:val="10E807B4"/>
    <w:rsid w:val="141204DA"/>
    <w:rsid w:val="16512788"/>
    <w:rsid w:val="1A1AB3EA"/>
    <w:rsid w:val="1A219784"/>
    <w:rsid w:val="32975CEE"/>
    <w:rsid w:val="3E5B6BF2"/>
    <w:rsid w:val="3E61DC49"/>
    <w:rsid w:val="473853C3"/>
    <w:rsid w:val="55516EA3"/>
    <w:rsid w:val="5F42B3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54AB"/>
    <w:pPr>
      <w:widowControl w:val="0"/>
      <w:jc w:val="both"/>
    </w:pPr>
    <w:rPr>
      <w:rFonts w:ascii="Times New Roman" w:hAnsi="Times New Roman" w:cstheme="minorBidi"/>
      <w:kern w:val="2"/>
      <w:sz w:val="21"/>
      <w:szCs w:val="22"/>
      <w:lang w:eastAsia="zh-CN"/>
    </w:rPr>
  </w:style>
  <w:style w:type="paragraph" w:styleId="1">
    <w:name w:val="heading 1"/>
    <w:aliases w:val="H1,h1,Heading 1 3GPP"/>
    <w:next w:val="a"/>
    <w:link w:val="10"/>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0"/>
    <w:qFormat/>
    <w:rsid w:val="005831DD"/>
    <w:pPr>
      <w:numPr>
        <w:ilvl w:val="1"/>
      </w:numPr>
      <w:pBdr>
        <w:top w:val="none" w:sz="0" w:space="0" w:color="auto"/>
      </w:pBdr>
      <w:spacing w:before="180"/>
      <w:outlineLvl w:val="1"/>
    </w:pPr>
    <w:rPr>
      <w:sz w:val="32"/>
    </w:rPr>
  </w:style>
  <w:style w:type="paragraph" w:styleId="3">
    <w:name w:val="heading 3"/>
    <w:aliases w:val="Heading 3 3GPP"/>
    <w:basedOn w:val="2"/>
    <w:next w:val="a"/>
    <w:qFormat/>
    <w:rsid w:val="005831DD"/>
    <w:pPr>
      <w:numPr>
        <w:ilvl w:val="2"/>
      </w:numPr>
      <w:spacing w:before="120"/>
      <w:outlineLvl w:val="2"/>
    </w:pPr>
    <w:rPr>
      <w:sz w:val="28"/>
    </w:rPr>
  </w:style>
  <w:style w:type="paragraph" w:styleId="4">
    <w:name w:val="heading 4"/>
    <w:basedOn w:val="3"/>
    <w:next w:val="a"/>
    <w:qFormat/>
    <w:rsid w:val="005831DD"/>
    <w:pPr>
      <w:numPr>
        <w:ilvl w:val="3"/>
      </w:numPr>
      <w:outlineLvl w:val="3"/>
    </w:pPr>
    <w:rPr>
      <w:sz w:val="24"/>
    </w:rPr>
  </w:style>
  <w:style w:type="paragraph" w:styleId="5">
    <w:name w:val="heading 5"/>
    <w:basedOn w:val="4"/>
    <w:next w:val="a"/>
    <w:qFormat/>
    <w:rsid w:val="005831DD"/>
    <w:pPr>
      <w:numPr>
        <w:ilvl w:val="4"/>
      </w:numPr>
      <w:outlineLvl w:val="4"/>
    </w:pPr>
    <w:rPr>
      <w:sz w:val="22"/>
    </w:rPr>
  </w:style>
  <w:style w:type="paragraph" w:styleId="6">
    <w:name w:val="heading 6"/>
    <w:basedOn w:val="H6"/>
    <w:next w:val="a"/>
    <w:qFormat/>
    <w:rsid w:val="005831DD"/>
    <w:pPr>
      <w:numPr>
        <w:ilvl w:val="5"/>
      </w:numPr>
      <w:outlineLvl w:val="5"/>
    </w:pPr>
  </w:style>
  <w:style w:type="paragraph" w:styleId="7">
    <w:name w:val="heading 7"/>
    <w:basedOn w:val="H6"/>
    <w:next w:val="a"/>
    <w:qFormat/>
    <w:rsid w:val="005831DD"/>
    <w:pPr>
      <w:numPr>
        <w:ilvl w:val="6"/>
      </w:numPr>
      <w:outlineLvl w:val="6"/>
    </w:pPr>
  </w:style>
  <w:style w:type="paragraph" w:styleId="8">
    <w:name w:val="heading 8"/>
    <w:basedOn w:val="1"/>
    <w:next w:val="a"/>
    <w:qFormat/>
    <w:rsid w:val="005831DD"/>
    <w:pPr>
      <w:numPr>
        <w:ilvl w:val="7"/>
      </w:numPr>
      <w:outlineLvl w:val="7"/>
    </w:pPr>
  </w:style>
  <w:style w:type="paragraph" w:styleId="9">
    <w:name w:val="heading 9"/>
    <w:basedOn w:val="8"/>
    <w:next w:val="a"/>
    <w:qFormat/>
    <w:rsid w:val="005831DD"/>
    <w:pPr>
      <w:numPr>
        <w:ilvl w:val="8"/>
      </w:numPr>
      <w:outlineLvl w:val="8"/>
    </w:pPr>
  </w:style>
  <w:style w:type="character" w:default="1" w:styleId="a0">
    <w:name w:val="Default Paragraph Font"/>
    <w:uiPriority w:val="1"/>
    <w:semiHidden/>
    <w:unhideWhenUsed/>
    <w:rsid w:val="009654A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654AB"/>
  </w:style>
  <w:style w:type="paragraph" w:customStyle="1" w:styleId="H6">
    <w:name w:val="H6"/>
    <w:basedOn w:val="5"/>
    <w:next w:val="a"/>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5831DD"/>
    <w:pPr>
      <w:widowControl w:val="0"/>
      <w:overflowPunct w:val="0"/>
      <w:autoSpaceDE w:val="0"/>
      <w:autoSpaceDN w:val="0"/>
      <w:adjustRightInd w:val="0"/>
      <w:textAlignment w:val="baseline"/>
    </w:pPr>
    <w:rPr>
      <w:rFonts w:ascii="Arial" w:hAnsi="Arial"/>
      <w:b/>
      <w:noProof/>
      <w:sz w:val="18"/>
    </w:rPr>
  </w:style>
  <w:style w:type="character" w:styleId="a7">
    <w:name w:val="footnote reference"/>
    <w:rsid w:val="005831DD"/>
    <w:rPr>
      <w:b/>
      <w:position w:val="6"/>
      <w:sz w:val="16"/>
    </w:rPr>
  </w:style>
  <w:style w:type="paragraph" w:styleId="a8">
    <w:name w:val="footnote text"/>
    <w:basedOn w:val="a"/>
    <w:link w:val="a9"/>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link w:val="THChar"/>
    <w:qFormat/>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a"/>
    <w:semiHidden/>
    <w:rsid w:val="005831DD"/>
    <w:pPr>
      <w:ind w:left="1985" w:hanging="1985"/>
    </w:pPr>
  </w:style>
  <w:style w:type="paragraph" w:styleId="TOC7">
    <w:name w:val="toc 7"/>
    <w:basedOn w:val="TOC6"/>
    <w:next w:val="a"/>
    <w:semiHidden/>
    <w:rsid w:val="005831DD"/>
    <w:pPr>
      <w:ind w:left="2268" w:hanging="2268"/>
    </w:pPr>
  </w:style>
  <w:style w:type="paragraph" w:styleId="23">
    <w:name w:val="List Bullet 2"/>
    <w:basedOn w:val="aa"/>
    <w:rsid w:val="005831DD"/>
    <w:pPr>
      <w:ind w:left="851"/>
    </w:pPr>
  </w:style>
  <w:style w:type="paragraph" w:styleId="aa">
    <w:name w:val="List Bullet"/>
    <w:basedOn w:val="a4"/>
    <w:rsid w:val="005831DD"/>
  </w:style>
  <w:style w:type="paragraph" w:styleId="30">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5831DD"/>
    <w:pPr>
      <w:ind w:left="1135"/>
    </w:pPr>
  </w:style>
  <w:style w:type="paragraph" w:styleId="40">
    <w:name w:val="List 4"/>
    <w:basedOn w:val="31"/>
    <w:rsid w:val="005831DD"/>
    <w:pPr>
      <w:ind w:left="1418"/>
    </w:pPr>
  </w:style>
  <w:style w:type="paragraph" w:styleId="50">
    <w:name w:val="List 5"/>
    <w:basedOn w:val="40"/>
    <w:rsid w:val="005831DD"/>
    <w:pPr>
      <w:ind w:left="1702"/>
    </w:pPr>
  </w:style>
  <w:style w:type="paragraph" w:customStyle="1" w:styleId="EditorsNote">
    <w:name w:val="Editor's Note"/>
    <w:basedOn w:val="NO"/>
    <w:rsid w:val="005831DD"/>
    <w:rPr>
      <w:color w:val="FF0000"/>
    </w:rPr>
  </w:style>
  <w:style w:type="paragraph" w:styleId="41">
    <w:name w:val="List Bullet 4"/>
    <w:basedOn w:val="30"/>
    <w:rsid w:val="005831DD"/>
    <w:pPr>
      <w:ind w:left="1418"/>
    </w:pPr>
  </w:style>
  <w:style w:type="paragraph" w:styleId="51">
    <w:name w:val="List Bullet 5"/>
    <w:basedOn w:val="41"/>
    <w:rsid w:val="005831DD"/>
    <w:pPr>
      <w:ind w:left="1702"/>
    </w:pPr>
  </w:style>
  <w:style w:type="paragraph" w:customStyle="1" w:styleId="B1">
    <w:name w:val="B1"/>
    <w:basedOn w:val="a4"/>
    <w:link w:val="B1Char"/>
    <w:qFormat/>
    <w:rsid w:val="005831DD"/>
  </w:style>
  <w:style w:type="paragraph" w:customStyle="1" w:styleId="B2">
    <w:name w:val="B2"/>
    <w:basedOn w:val="24"/>
    <w:link w:val="B2Char"/>
    <w:qFormat/>
    <w:rsid w:val="005831DD"/>
  </w:style>
  <w:style w:type="paragraph" w:customStyle="1" w:styleId="B3">
    <w:name w:val="B3"/>
    <w:basedOn w:val="31"/>
    <w:link w:val="B3Char"/>
    <w:qFormat/>
    <w:rsid w:val="005831DD"/>
  </w:style>
  <w:style w:type="paragraph" w:customStyle="1" w:styleId="B4">
    <w:name w:val="B4"/>
    <w:basedOn w:val="40"/>
    <w:rsid w:val="005831DD"/>
  </w:style>
  <w:style w:type="paragraph" w:customStyle="1" w:styleId="B5">
    <w:name w:val="B5"/>
    <w:basedOn w:val="50"/>
    <w:rsid w:val="005831DD"/>
  </w:style>
  <w:style w:type="paragraph" w:styleId="ab">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c">
    <w:name w:val="annotation reference"/>
    <w:qFormat/>
    <w:rsid w:val="005831DD"/>
    <w:rPr>
      <w:sz w:val="16"/>
    </w:rPr>
  </w:style>
  <w:style w:type="paragraph" w:styleId="ad">
    <w:name w:val="annotation text"/>
    <w:basedOn w:val="a"/>
    <w:link w:val="ae"/>
    <w:qFormat/>
    <w:rsid w:val="005831DD"/>
    <w:rPr>
      <w:rFonts w:eastAsia="MS Mincho"/>
    </w:rPr>
  </w:style>
  <w:style w:type="paragraph" w:styleId="25">
    <w:name w:val="Body Text 2"/>
    <w:basedOn w:val="a"/>
    <w:rsid w:val="005831DD"/>
    <w:rPr>
      <w:rFonts w:eastAsia="MS Mincho"/>
      <w:color w:val="FFFF00"/>
      <w:lang w:eastAsia="ja-JP"/>
    </w:rPr>
  </w:style>
  <w:style w:type="paragraph" w:customStyle="1" w:styleId="00BodyText">
    <w:name w:val="00 BodyText"/>
    <w:basedOn w:val="a"/>
    <w:rsid w:val="005831DD"/>
    <w:pPr>
      <w:spacing w:after="220"/>
    </w:pPr>
    <w:rPr>
      <w:rFonts w:ascii="Arial" w:hAnsi="Arial"/>
    </w:rPr>
  </w:style>
  <w:style w:type="paragraph" w:customStyle="1" w:styleId="11BodyText">
    <w:name w:val="11 BodyText"/>
    <w:basedOn w:val="a"/>
    <w:rsid w:val="005831DD"/>
    <w:pPr>
      <w:spacing w:after="220"/>
      <w:ind w:left="1298"/>
    </w:pPr>
    <w:rPr>
      <w:rFonts w:ascii="Arial" w:hAnsi="Arial"/>
    </w:rPr>
  </w:style>
  <w:style w:type="paragraph" w:customStyle="1" w:styleId="B6">
    <w:name w:val="B6"/>
    <w:basedOn w:val="B5"/>
    <w:rsid w:val="005831DD"/>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qFormat/>
    <w:rsid w:val="000511F9"/>
    <w:rPr>
      <w:color w:val="0000FF"/>
      <w:u w:val="single"/>
    </w:rPr>
  </w:style>
  <w:style w:type="paragraph" w:styleId="af3">
    <w:name w:val="caption"/>
    <w:aliases w:val="cap,cap Char,Caption Char,Caption Char1 Char,cap Char Char1,Caption Char Char1 Char,cap Char2"/>
    <w:basedOn w:val="a"/>
    <w:next w:val="a"/>
    <w:link w:val="af4"/>
    <w:qFormat/>
    <w:rsid w:val="005831DD"/>
    <w:pPr>
      <w:spacing w:before="120" w:after="120"/>
    </w:pPr>
    <w:rPr>
      <w:b/>
    </w:rPr>
  </w:style>
  <w:style w:type="character" w:customStyle="1" w:styleId="af4">
    <w:name w:val="题注 字符"/>
    <w:aliases w:val="cap 字符,cap Char 字符,Caption Char 字符,Caption Char1 Char 字符,cap Char Char1 字符,Caption Char Char1 Char 字符,cap Char2 字符"/>
    <w:link w:val="af3"/>
    <w:rsid w:val="005831DD"/>
    <w:rPr>
      <w:rFonts w:ascii="Times New Roman" w:hAnsi="Times New Roman"/>
      <w:b/>
    </w:rPr>
  </w:style>
  <w:style w:type="paragraph" w:customStyle="1" w:styleId="Doc-text2">
    <w:name w:val="Doc-text2"/>
    <w:basedOn w:val="a"/>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5">
    <w:name w:val="Revision"/>
    <w:hidden/>
    <w:uiPriority w:val="99"/>
    <w:semiHidden/>
    <w:rsid w:val="005607B8"/>
    <w:rPr>
      <w:rFonts w:ascii="Times New Roman" w:hAnsi="Times New Roman"/>
      <w:lang w:val="en-GB"/>
    </w:rPr>
  </w:style>
  <w:style w:type="paragraph" w:styleId="af6">
    <w:name w:val="List Paragraph"/>
    <w:aliases w:val="- Bullets,목록 단락,リスト段落,列出段落,?? ??,?????,????,Lista1,列出段落1,中等深浅网格 1 - 着色 21,列表段落1,—ño’i—Ž,¥¡¡¡¡ì¬º¥¹¥È¶ÎÂä,ÁÐ³ö¶ÎÂä,¥ê¥¹¥È¶ÎÂä,1st level - Bullet List Paragraph,Lettre d'introduction,Paragrafo elenco,Normal bullet 2,Bullet list,목록단락,列"/>
    <w:basedOn w:val="a"/>
    <w:link w:val="af7"/>
    <w:uiPriority w:val="34"/>
    <w:qFormat/>
    <w:rsid w:val="007651CA"/>
    <w:pPr>
      <w:ind w:left="720"/>
      <w:contextualSpacing/>
    </w:pPr>
    <w:rPr>
      <w:sz w:val="24"/>
      <w:szCs w:val="24"/>
    </w:rPr>
  </w:style>
  <w:style w:type="character" w:customStyle="1" w:styleId="a9">
    <w:name w:val="脚注文本 字符"/>
    <w:link w:val="a8"/>
    <w:rsid w:val="007651CA"/>
    <w:rPr>
      <w:rFonts w:ascii="Times New Roman" w:hAnsi="Times New Roman"/>
      <w:sz w:val="16"/>
      <w:lang w:val="en-GB"/>
    </w:rPr>
  </w:style>
  <w:style w:type="paragraph" w:customStyle="1" w:styleId="owapara">
    <w:name w:val="owapara"/>
    <w:basedOn w:val="a"/>
    <w:rsid w:val="00CD121E"/>
    <w:rPr>
      <w:rFonts w:eastAsia="Calibri"/>
      <w:sz w:val="24"/>
      <w:szCs w:val="24"/>
    </w:rPr>
  </w:style>
  <w:style w:type="paragraph" w:styleId="af8">
    <w:name w:val="Body Text"/>
    <w:basedOn w:val="a"/>
    <w:link w:val="af9"/>
    <w:rsid w:val="00C72E18"/>
    <w:pPr>
      <w:spacing w:after="120"/>
    </w:pPr>
  </w:style>
  <w:style w:type="character" w:customStyle="1" w:styleId="af9">
    <w:name w:val="正文文本 字符"/>
    <w:link w:val="af8"/>
    <w:rsid w:val="00C72E18"/>
    <w:rPr>
      <w:rFonts w:ascii="Times New Roman" w:hAnsi="Times New Roman"/>
      <w:lang w:val="en-GB"/>
    </w:rPr>
  </w:style>
  <w:style w:type="character" w:customStyle="1" w:styleId="ae">
    <w:name w:val="批注文字 字符"/>
    <w:link w:val="ad"/>
    <w:qFormat/>
    <w:rsid w:val="004241C5"/>
    <w:rPr>
      <w:rFonts w:ascii="Times New Roman" w:eastAsia="MS Mincho" w:hAnsi="Times New Roman"/>
      <w:lang w:val="en-GB"/>
    </w:rPr>
  </w:style>
  <w:style w:type="character" w:styleId="afa">
    <w:name w:val="FollowedHyperlink"/>
    <w:semiHidden/>
    <w:unhideWhenUsed/>
    <w:rsid w:val="00B3377E"/>
    <w:rPr>
      <w:color w:val="800080"/>
      <w:u w:val="single"/>
    </w:rPr>
  </w:style>
  <w:style w:type="table" w:styleId="afb">
    <w:name w:val="Table Grid"/>
    <w:basedOn w:val="a1"/>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rsid w:val="003B00CA"/>
    <w:pPr>
      <w:snapToGrid w:val="0"/>
      <w:spacing w:afterLines="50" w:line="264" w:lineRule="auto"/>
    </w:pPr>
    <w:rPr>
      <w:rFonts w:eastAsia="Batang"/>
      <w:szCs w:val="24"/>
      <w:lang w:eastAsia="ko-KR"/>
    </w:rPr>
  </w:style>
  <w:style w:type="paragraph" w:styleId="afc">
    <w:name w:val="Normal (Web)"/>
    <w:basedOn w:val="a"/>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af7">
    <w:name w:val="列表段落 字符"/>
    <w:aliases w:val="- Bullets 字符,목록 단락 字符,リスト段落 字符,列出段落 字符,?? ?? 字符,????? 字符,???? 字符,Lista1 字符,列出段落1 字符,中等深浅网格 1 - 着色 21 字符,列表段落1 字符,—ño’i—Ž 字符,¥¡¡¡¡ì¬º¥¹¥È¶ÎÂä 字符,ÁÐ³ö¶ÎÂä 字符,¥ê¥¹¥È¶ÎÂä 字符,1st level - Bullet List Paragraph 字符,Lettre d'introduction 字符,목록단락 字符,列 字符"/>
    <w:link w:val="af6"/>
    <w:uiPriority w:val="34"/>
    <w:qFormat/>
    <w:locked/>
    <w:rsid w:val="00142DE2"/>
    <w:rPr>
      <w:rFonts w:ascii="Times New Roman" w:hAnsi="Times New Roman"/>
      <w:sz w:val="24"/>
      <w:szCs w:val="24"/>
      <w:lang w:val="fi-FI" w:eastAsia="zh-CN"/>
    </w:rPr>
  </w:style>
  <w:style w:type="character" w:styleId="afd">
    <w:name w:val="Placeholder Text"/>
    <w:basedOn w:val="a0"/>
    <w:uiPriority w:val="99"/>
    <w:semiHidden/>
    <w:rsid w:val="004D4FBD"/>
    <w:rPr>
      <w:color w:val="808080"/>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qFormat/>
    <w:locked/>
    <w:rsid w:val="00D82798"/>
    <w:rPr>
      <w:rFonts w:ascii="Arial" w:hAnsi="Arial"/>
      <w:b/>
      <w:noProof/>
      <w:sz w:val="18"/>
    </w:rPr>
  </w:style>
  <w:style w:type="character" w:customStyle="1" w:styleId="10">
    <w:name w:val="标题 1 字符"/>
    <w:aliases w:val="H1 字符,h1 字符,Heading 1 3GPP 字符"/>
    <w:basedOn w:val="a0"/>
    <w:link w:val="1"/>
    <w:rsid w:val="00704495"/>
    <w:rPr>
      <w:rFonts w:ascii="Arial" w:hAnsi="Arial"/>
      <w:sz w:val="36"/>
      <w:lang w:val="en-GB"/>
    </w:rPr>
  </w:style>
  <w:style w:type="character" w:customStyle="1" w:styleId="20">
    <w:name w:val="标题 2 字符"/>
    <w:aliases w:val="H2 字符,h2 字符,DO NOT USE_h2 字符,h21 字符,Heading 2 3GPP 字符"/>
    <w:basedOn w:val="a0"/>
    <w:link w:val="2"/>
    <w:rsid w:val="00704495"/>
    <w:rPr>
      <w:rFonts w:ascii="Arial" w:hAnsi="Arial"/>
      <w:sz w:val="32"/>
      <w:lang w:val="en-GB"/>
    </w:rPr>
  </w:style>
  <w:style w:type="table" w:styleId="12">
    <w:name w:val="Plain Table 1"/>
    <w:basedOn w:val="a1"/>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e">
    <w:name w:val="No Spacing"/>
    <w:uiPriority w:val="1"/>
    <w:qFormat/>
    <w:rsid w:val="00D34DEB"/>
    <w:rPr>
      <w:rFonts w:ascii="Arial" w:eastAsia="Times New Roman" w:hAnsi="Arial"/>
      <w:sz w:val="22"/>
      <w:lang w:val="en-GB"/>
    </w:rPr>
  </w:style>
  <w:style w:type="paragraph" w:customStyle="1" w:styleId="item">
    <w:name w:val="item"/>
    <w:basedOn w:val="a"/>
    <w:rsid w:val="000C5B5B"/>
    <w:pPr>
      <w:numPr>
        <w:numId w:val="15"/>
      </w:numPr>
    </w:pPr>
    <w:rPr>
      <w:rFonts w:eastAsia="MS Mincho"/>
    </w:rPr>
  </w:style>
  <w:style w:type="table" w:customStyle="1" w:styleId="TableGrid7">
    <w:name w:val="Table Grid7"/>
    <w:basedOn w:val="a1"/>
    <w:next w:val="afb"/>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
    <w:qFormat/>
    <w:rsid w:val="000C5B5B"/>
    <w:pPr>
      <w:numPr>
        <w:numId w:val="16"/>
      </w:numPr>
    </w:pPr>
    <w:rPr>
      <w:rFonts w:ascii="Times" w:eastAsia="Batang" w:hAnsi="Times"/>
      <w:szCs w:val="24"/>
      <w:lang w:val="x-none" w:eastAsia="x-none"/>
    </w:rPr>
  </w:style>
  <w:style w:type="character" w:styleId="aff">
    <w:name w:val="Unresolved Mention"/>
    <w:basedOn w:val="a0"/>
    <w:uiPriority w:val="99"/>
    <w:unhideWhenUsed/>
    <w:rsid w:val="00377D61"/>
    <w:rPr>
      <w:color w:val="605E5C"/>
      <w:shd w:val="clear" w:color="auto" w:fill="E1DFDD"/>
    </w:rPr>
  </w:style>
  <w:style w:type="paragraph" w:customStyle="1" w:styleId="Char">
    <w:name w:val="Char"/>
    <w:basedOn w:val="a"/>
    <w:rsid w:val="00952A00"/>
    <w:pPr>
      <w:spacing w:line="240" w:lineRule="exact"/>
    </w:pPr>
    <w:rPr>
      <w:rFonts w:ascii="Verdana" w:eastAsia="等线" w:hAnsi="Verdana" w:cs="Times New Roman"/>
      <w:sz w:val="20"/>
      <w:szCs w:val="20"/>
    </w:rPr>
  </w:style>
  <w:style w:type="character" w:styleId="aff0">
    <w:name w:val="Mention"/>
    <w:basedOn w:val="a0"/>
    <w:uiPriority w:val="99"/>
    <w:unhideWhenUsed/>
    <w:rsid w:val="00EA51C1"/>
    <w:rPr>
      <w:color w:val="2B579A"/>
      <w:shd w:val="clear" w:color="auto" w:fill="E1DFDD"/>
    </w:rPr>
  </w:style>
  <w:style w:type="paragraph" w:customStyle="1" w:styleId="Default">
    <w:name w:val="Default"/>
    <w:rsid w:val="007817D6"/>
    <w:pPr>
      <w:autoSpaceDE w:val="0"/>
      <w:autoSpaceDN w:val="0"/>
      <w:adjustRightInd w:val="0"/>
    </w:pPr>
    <w:rPr>
      <w:rFonts w:ascii="Times New Roman" w:hAnsi="Times New Roman"/>
      <w:color w:val="000000"/>
      <w:sz w:val="24"/>
      <w:szCs w:val="24"/>
      <w:lang w:val="fi-FI"/>
    </w:rPr>
  </w:style>
  <w:style w:type="table" w:customStyle="1" w:styleId="TableGrid1">
    <w:name w:val="TableGrid1"/>
    <w:basedOn w:val="a1"/>
    <w:next w:val="afb"/>
    <w:uiPriority w:val="39"/>
    <w:qFormat/>
    <w:rsid w:val="00C8381F"/>
    <w:pPr>
      <w:spacing w:before="120" w:after="16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374F59"/>
    <w:pPr>
      <w:spacing w:before="40"/>
    </w:pPr>
    <w:rPr>
      <w:rFonts w:ascii="Arial" w:eastAsia="MS Mincho" w:hAnsi="Arial" w:cs="Times New Roman"/>
      <w:i/>
      <w:noProof/>
      <w:sz w:val="18"/>
      <w:szCs w:val="24"/>
      <w:lang w:eastAsia="en-GB"/>
    </w:rPr>
  </w:style>
  <w:style w:type="character" w:customStyle="1" w:styleId="CommentsChar">
    <w:name w:val="Comments Char"/>
    <w:link w:val="Comments"/>
    <w:qFormat/>
    <w:rsid w:val="00374F59"/>
    <w:rPr>
      <w:rFonts w:ascii="Arial" w:eastAsia="MS Mincho" w:hAnsi="Arial"/>
      <w:i/>
      <w:noProof/>
      <w:sz w:val="18"/>
      <w:szCs w:val="24"/>
      <w:lang w:val="en-GB" w:eastAsia="en-GB"/>
    </w:rPr>
  </w:style>
  <w:style w:type="paragraph" w:customStyle="1" w:styleId="Agreement">
    <w:name w:val="Agreement"/>
    <w:basedOn w:val="a"/>
    <w:next w:val="Doc-text2"/>
    <w:qFormat/>
    <w:rsid w:val="00374F59"/>
    <w:pPr>
      <w:numPr>
        <w:numId w:val="82"/>
      </w:numPr>
      <w:spacing w:before="60"/>
    </w:pPr>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374F59"/>
    <w:rPr>
      <w:rFonts w:cs="Times New Roman"/>
      <w:sz w:val="20"/>
    </w:rPr>
  </w:style>
  <w:style w:type="character" w:customStyle="1" w:styleId="B2Char">
    <w:name w:val="B2 Char"/>
    <w:link w:val="B2"/>
    <w:qFormat/>
    <w:rsid w:val="00EF3710"/>
    <w:rPr>
      <w:rFonts w:asciiTheme="minorHAnsi" w:eastAsiaTheme="minorHAnsi" w:hAnsiTheme="minorHAnsi" w:cstheme="minorBidi"/>
      <w:sz w:val="22"/>
      <w:szCs w:val="22"/>
    </w:rPr>
  </w:style>
  <w:style w:type="character" w:customStyle="1" w:styleId="B3Char">
    <w:name w:val="B3 Char"/>
    <w:link w:val="B3"/>
    <w:qFormat/>
    <w:rsid w:val="00EF3710"/>
    <w:rPr>
      <w:rFonts w:asciiTheme="minorHAnsi" w:eastAsiaTheme="minorHAnsi" w:hAnsiTheme="minorHAnsi" w:cstheme="minorBidi"/>
      <w:sz w:val="22"/>
      <w:szCs w:val="22"/>
    </w:rPr>
  </w:style>
  <w:style w:type="table" w:customStyle="1" w:styleId="TableGrid10">
    <w:name w:val="Table Grid1"/>
    <w:basedOn w:val="a1"/>
    <w:next w:val="afb"/>
    <w:qFormat/>
    <w:rsid w:val="00A47E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qFormat/>
    <w:rsid w:val="00293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2379">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55851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46955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9033080">
      <w:bodyDiv w:val="1"/>
      <w:marLeft w:val="0"/>
      <w:marRight w:val="0"/>
      <w:marTop w:val="0"/>
      <w:marBottom w:val="0"/>
      <w:divBdr>
        <w:top w:val="none" w:sz="0" w:space="0" w:color="auto"/>
        <w:left w:val="none" w:sz="0" w:space="0" w:color="auto"/>
        <w:bottom w:val="none" w:sz="0" w:space="0" w:color="auto"/>
        <w:right w:val="none" w:sz="0" w:space="0" w:color="auto"/>
      </w:divBdr>
      <w:divsChild>
        <w:div w:id="832837500">
          <w:marLeft w:val="994"/>
          <w:marRight w:val="0"/>
          <w:marTop w:val="0"/>
          <w:marBottom w:val="0"/>
          <w:divBdr>
            <w:top w:val="none" w:sz="0" w:space="0" w:color="auto"/>
            <w:left w:val="none" w:sz="0" w:space="0" w:color="auto"/>
            <w:bottom w:val="none" w:sz="0" w:space="0" w:color="auto"/>
            <w:right w:val="none" w:sz="0" w:space="0" w:color="auto"/>
          </w:divBdr>
        </w:div>
        <w:div w:id="961230168">
          <w:marLeft w:val="634"/>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6650513">
      <w:bodyDiv w:val="1"/>
      <w:marLeft w:val="0"/>
      <w:marRight w:val="0"/>
      <w:marTop w:val="0"/>
      <w:marBottom w:val="0"/>
      <w:divBdr>
        <w:top w:val="none" w:sz="0" w:space="0" w:color="auto"/>
        <w:left w:val="none" w:sz="0" w:space="0" w:color="auto"/>
        <w:bottom w:val="none" w:sz="0" w:space="0" w:color="auto"/>
        <w:right w:val="none" w:sz="0" w:space="0" w:color="auto"/>
      </w:divBdr>
      <w:divsChild>
        <w:div w:id="100609256">
          <w:marLeft w:val="994"/>
          <w:marRight w:val="0"/>
          <w:marTop w:val="0"/>
          <w:marBottom w:val="0"/>
          <w:divBdr>
            <w:top w:val="none" w:sz="0" w:space="0" w:color="auto"/>
            <w:left w:val="none" w:sz="0" w:space="0" w:color="auto"/>
            <w:bottom w:val="none" w:sz="0" w:space="0" w:color="auto"/>
            <w:right w:val="none" w:sz="0" w:space="0" w:color="auto"/>
          </w:divBdr>
        </w:div>
        <w:div w:id="709771025">
          <w:marLeft w:val="634"/>
          <w:marRight w:val="0"/>
          <w:marTop w:val="0"/>
          <w:marBottom w:val="0"/>
          <w:divBdr>
            <w:top w:val="none" w:sz="0" w:space="0" w:color="auto"/>
            <w:left w:val="none" w:sz="0" w:space="0" w:color="auto"/>
            <w:bottom w:val="none" w:sz="0" w:space="0" w:color="auto"/>
            <w:right w:val="none" w:sz="0" w:space="0" w:color="auto"/>
          </w:divBdr>
        </w:div>
        <w:div w:id="878318310">
          <w:marLeft w:val="994"/>
          <w:marRight w:val="0"/>
          <w:marTop w:val="0"/>
          <w:marBottom w:val="0"/>
          <w:divBdr>
            <w:top w:val="none" w:sz="0" w:space="0" w:color="auto"/>
            <w:left w:val="none" w:sz="0" w:space="0" w:color="auto"/>
            <w:bottom w:val="none" w:sz="0" w:space="0" w:color="auto"/>
            <w:right w:val="none" w:sz="0" w:space="0" w:color="auto"/>
          </w:divBdr>
        </w:div>
        <w:div w:id="1303390962">
          <w:marLeft w:val="994"/>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270740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211468">
      <w:bodyDiv w:val="1"/>
      <w:marLeft w:val="0"/>
      <w:marRight w:val="0"/>
      <w:marTop w:val="0"/>
      <w:marBottom w:val="0"/>
      <w:divBdr>
        <w:top w:val="none" w:sz="0" w:space="0" w:color="auto"/>
        <w:left w:val="none" w:sz="0" w:space="0" w:color="auto"/>
        <w:bottom w:val="none" w:sz="0" w:space="0" w:color="auto"/>
        <w:right w:val="none" w:sz="0" w:space="0" w:color="auto"/>
      </w:divBdr>
      <w:divsChild>
        <w:div w:id="30540658">
          <w:marLeft w:val="806"/>
          <w:marRight w:val="0"/>
          <w:marTop w:val="0"/>
          <w:marBottom w:val="0"/>
          <w:divBdr>
            <w:top w:val="none" w:sz="0" w:space="0" w:color="auto"/>
            <w:left w:val="none" w:sz="0" w:space="0" w:color="auto"/>
            <w:bottom w:val="none" w:sz="0" w:space="0" w:color="auto"/>
            <w:right w:val="none" w:sz="0" w:space="0" w:color="auto"/>
          </w:divBdr>
        </w:div>
        <w:div w:id="138033333">
          <w:marLeft w:val="994"/>
          <w:marRight w:val="0"/>
          <w:marTop w:val="0"/>
          <w:marBottom w:val="0"/>
          <w:divBdr>
            <w:top w:val="none" w:sz="0" w:space="0" w:color="auto"/>
            <w:left w:val="none" w:sz="0" w:space="0" w:color="auto"/>
            <w:bottom w:val="none" w:sz="0" w:space="0" w:color="auto"/>
            <w:right w:val="none" w:sz="0" w:space="0" w:color="auto"/>
          </w:divBdr>
        </w:div>
        <w:div w:id="352147272">
          <w:marLeft w:val="446"/>
          <w:marRight w:val="0"/>
          <w:marTop w:val="0"/>
          <w:marBottom w:val="0"/>
          <w:divBdr>
            <w:top w:val="none" w:sz="0" w:space="0" w:color="auto"/>
            <w:left w:val="none" w:sz="0" w:space="0" w:color="auto"/>
            <w:bottom w:val="none" w:sz="0" w:space="0" w:color="auto"/>
            <w:right w:val="none" w:sz="0" w:space="0" w:color="auto"/>
          </w:divBdr>
        </w:div>
        <w:div w:id="507520723">
          <w:marLeft w:val="446"/>
          <w:marRight w:val="0"/>
          <w:marTop w:val="0"/>
          <w:marBottom w:val="0"/>
          <w:divBdr>
            <w:top w:val="none" w:sz="0" w:space="0" w:color="auto"/>
            <w:left w:val="none" w:sz="0" w:space="0" w:color="auto"/>
            <w:bottom w:val="none" w:sz="0" w:space="0" w:color="auto"/>
            <w:right w:val="none" w:sz="0" w:space="0" w:color="auto"/>
          </w:divBdr>
        </w:div>
        <w:div w:id="542837163">
          <w:marLeft w:val="446"/>
          <w:marRight w:val="0"/>
          <w:marTop w:val="0"/>
          <w:marBottom w:val="0"/>
          <w:divBdr>
            <w:top w:val="none" w:sz="0" w:space="0" w:color="auto"/>
            <w:left w:val="none" w:sz="0" w:space="0" w:color="auto"/>
            <w:bottom w:val="none" w:sz="0" w:space="0" w:color="auto"/>
            <w:right w:val="none" w:sz="0" w:space="0" w:color="auto"/>
          </w:divBdr>
        </w:div>
        <w:div w:id="873688020">
          <w:marLeft w:val="994"/>
          <w:marRight w:val="0"/>
          <w:marTop w:val="0"/>
          <w:marBottom w:val="0"/>
          <w:divBdr>
            <w:top w:val="none" w:sz="0" w:space="0" w:color="auto"/>
            <w:left w:val="none" w:sz="0" w:space="0" w:color="auto"/>
            <w:bottom w:val="none" w:sz="0" w:space="0" w:color="auto"/>
            <w:right w:val="none" w:sz="0" w:space="0" w:color="auto"/>
          </w:divBdr>
        </w:div>
        <w:div w:id="878475343">
          <w:marLeft w:val="446"/>
          <w:marRight w:val="0"/>
          <w:marTop w:val="0"/>
          <w:marBottom w:val="0"/>
          <w:divBdr>
            <w:top w:val="none" w:sz="0" w:space="0" w:color="auto"/>
            <w:left w:val="none" w:sz="0" w:space="0" w:color="auto"/>
            <w:bottom w:val="none" w:sz="0" w:space="0" w:color="auto"/>
            <w:right w:val="none" w:sz="0" w:space="0" w:color="auto"/>
          </w:divBdr>
        </w:div>
        <w:div w:id="2032224567">
          <w:marLeft w:val="994"/>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5943879">
      <w:bodyDiv w:val="1"/>
      <w:marLeft w:val="0"/>
      <w:marRight w:val="0"/>
      <w:marTop w:val="0"/>
      <w:marBottom w:val="0"/>
      <w:divBdr>
        <w:top w:val="none" w:sz="0" w:space="0" w:color="auto"/>
        <w:left w:val="none" w:sz="0" w:space="0" w:color="auto"/>
        <w:bottom w:val="none" w:sz="0" w:space="0" w:color="auto"/>
        <w:right w:val="none" w:sz="0" w:space="0" w:color="auto"/>
      </w:divBdr>
    </w:div>
    <w:div w:id="580531790">
      <w:bodyDiv w:val="1"/>
      <w:marLeft w:val="0"/>
      <w:marRight w:val="0"/>
      <w:marTop w:val="0"/>
      <w:marBottom w:val="0"/>
      <w:divBdr>
        <w:top w:val="none" w:sz="0" w:space="0" w:color="auto"/>
        <w:left w:val="none" w:sz="0" w:space="0" w:color="auto"/>
        <w:bottom w:val="none" w:sz="0" w:space="0" w:color="auto"/>
        <w:right w:val="none" w:sz="0" w:space="0" w:color="auto"/>
      </w:divBdr>
      <w:divsChild>
        <w:div w:id="588386419">
          <w:marLeft w:val="1166"/>
          <w:marRight w:val="0"/>
          <w:marTop w:val="0"/>
          <w:marBottom w:val="0"/>
          <w:divBdr>
            <w:top w:val="none" w:sz="0" w:space="0" w:color="auto"/>
            <w:left w:val="none" w:sz="0" w:space="0" w:color="auto"/>
            <w:bottom w:val="none" w:sz="0" w:space="0" w:color="auto"/>
            <w:right w:val="none" w:sz="0" w:space="0" w:color="auto"/>
          </w:divBdr>
        </w:div>
        <w:div w:id="1267732432">
          <w:marLeft w:val="1166"/>
          <w:marRight w:val="0"/>
          <w:marTop w:val="0"/>
          <w:marBottom w:val="0"/>
          <w:divBdr>
            <w:top w:val="none" w:sz="0" w:space="0" w:color="auto"/>
            <w:left w:val="none" w:sz="0" w:space="0" w:color="auto"/>
            <w:bottom w:val="none" w:sz="0" w:space="0" w:color="auto"/>
            <w:right w:val="none" w:sz="0" w:space="0" w:color="auto"/>
          </w:divBdr>
        </w:div>
        <w:div w:id="1432041791">
          <w:marLeft w:val="547"/>
          <w:marRight w:val="0"/>
          <w:marTop w:val="0"/>
          <w:marBottom w:val="0"/>
          <w:divBdr>
            <w:top w:val="none" w:sz="0" w:space="0" w:color="auto"/>
            <w:left w:val="none" w:sz="0" w:space="0" w:color="auto"/>
            <w:bottom w:val="none" w:sz="0" w:space="0" w:color="auto"/>
            <w:right w:val="none" w:sz="0" w:space="0" w:color="auto"/>
          </w:divBdr>
        </w:div>
        <w:div w:id="1694459091">
          <w:marLeft w:val="1166"/>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6835376">
      <w:bodyDiv w:val="1"/>
      <w:marLeft w:val="0"/>
      <w:marRight w:val="0"/>
      <w:marTop w:val="0"/>
      <w:marBottom w:val="0"/>
      <w:divBdr>
        <w:top w:val="none" w:sz="0" w:space="0" w:color="auto"/>
        <w:left w:val="none" w:sz="0" w:space="0" w:color="auto"/>
        <w:bottom w:val="none" w:sz="0" w:space="0" w:color="auto"/>
        <w:right w:val="none" w:sz="0" w:space="0" w:color="auto"/>
      </w:divBdr>
      <w:divsChild>
        <w:div w:id="68162591">
          <w:marLeft w:val="1166"/>
          <w:marRight w:val="0"/>
          <w:marTop w:val="0"/>
          <w:marBottom w:val="0"/>
          <w:divBdr>
            <w:top w:val="none" w:sz="0" w:space="0" w:color="auto"/>
            <w:left w:val="none" w:sz="0" w:space="0" w:color="auto"/>
            <w:bottom w:val="none" w:sz="0" w:space="0" w:color="auto"/>
            <w:right w:val="none" w:sz="0" w:space="0" w:color="auto"/>
          </w:divBdr>
        </w:div>
        <w:div w:id="149061365">
          <w:marLeft w:val="547"/>
          <w:marRight w:val="0"/>
          <w:marTop w:val="0"/>
          <w:marBottom w:val="160"/>
          <w:divBdr>
            <w:top w:val="none" w:sz="0" w:space="0" w:color="auto"/>
            <w:left w:val="none" w:sz="0" w:space="0" w:color="auto"/>
            <w:bottom w:val="none" w:sz="0" w:space="0" w:color="auto"/>
            <w:right w:val="none" w:sz="0" w:space="0" w:color="auto"/>
          </w:divBdr>
        </w:div>
        <w:div w:id="360977369">
          <w:marLeft w:val="1166"/>
          <w:marRight w:val="0"/>
          <w:marTop w:val="0"/>
          <w:marBottom w:val="0"/>
          <w:divBdr>
            <w:top w:val="none" w:sz="0" w:space="0" w:color="auto"/>
            <w:left w:val="none" w:sz="0" w:space="0" w:color="auto"/>
            <w:bottom w:val="none" w:sz="0" w:space="0" w:color="auto"/>
            <w:right w:val="none" w:sz="0" w:space="0" w:color="auto"/>
          </w:divBdr>
        </w:div>
        <w:div w:id="377631212">
          <w:marLeft w:val="547"/>
          <w:marRight w:val="0"/>
          <w:marTop w:val="0"/>
          <w:marBottom w:val="0"/>
          <w:divBdr>
            <w:top w:val="none" w:sz="0" w:space="0" w:color="auto"/>
            <w:left w:val="none" w:sz="0" w:space="0" w:color="auto"/>
            <w:bottom w:val="none" w:sz="0" w:space="0" w:color="auto"/>
            <w:right w:val="none" w:sz="0" w:space="0" w:color="auto"/>
          </w:divBdr>
        </w:div>
        <w:div w:id="486436967">
          <w:marLeft w:val="547"/>
          <w:marRight w:val="0"/>
          <w:marTop w:val="0"/>
          <w:marBottom w:val="0"/>
          <w:divBdr>
            <w:top w:val="none" w:sz="0" w:space="0" w:color="auto"/>
            <w:left w:val="none" w:sz="0" w:space="0" w:color="auto"/>
            <w:bottom w:val="none" w:sz="0" w:space="0" w:color="auto"/>
            <w:right w:val="none" w:sz="0" w:space="0" w:color="auto"/>
          </w:divBdr>
        </w:div>
        <w:div w:id="731269899">
          <w:marLeft w:val="1166"/>
          <w:marRight w:val="0"/>
          <w:marTop w:val="0"/>
          <w:marBottom w:val="0"/>
          <w:divBdr>
            <w:top w:val="none" w:sz="0" w:space="0" w:color="auto"/>
            <w:left w:val="none" w:sz="0" w:space="0" w:color="auto"/>
            <w:bottom w:val="none" w:sz="0" w:space="0" w:color="auto"/>
            <w:right w:val="none" w:sz="0" w:space="0" w:color="auto"/>
          </w:divBdr>
        </w:div>
        <w:div w:id="980963342">
          <w:marLeft w:val="1166"/>
          <w:marRight w:val="0"/>
          <w:marTop w:val="0"/>
          <w:marBottom w:val="0"/>
          <w:divBdr>
            <w:top w:val="none" w:sz="0" w:space="0" w:color="auto"/>
            <w:left w:val="none" w:sz="0" w:space="0" w:color="auto"/>
            <w:bottom w:val="none" w:sz="0" w:space="0" w:color="auto"/>
            <w:right w:val="none" w:sz="0" w:space="0" w:color="auto"/>
          </w:divBdr>
        </w:div>
        <w:div w:id="1078940387">
          <w:marLeft w:val="547"/>
          <w:marRight w:val="0"/>
          <w:marTop w:val="0"/>
          <w:marBottom w:val="160"/>
          <w:divBdr>
            <w:top w:val="none" w:sz="0" w:space="0" w:color="auto"/>
            <w:left w:val="none" w:sz="0" w:space="0" w:color="auto"/>
            <w:bottom w:val="none" w:sz="0" w:space="0" w:color="auto"/>
            <w:right w:val="none" w:sz="0" w:space="0" w:color="auto"/>
          </w:divBdr>
        </w:div>
        <w:div w:id="1468274801">
          <w:marLeft w:val="547"/>
          <w:marRight w:val="0"/>
          <w:marTop w:val="0"/>
          <w:marBottom w:val="0"/>
          <w:divBdr>
            <w:top w:val="none" w:sz="0" w:space="0" w:color="auto"/>
            <w:left w:val="none" w:sz="0" w:space="0" w:color="auto"/>
            <w:bottom w:val="none" w:sz="0" w:space="0" w:color="auto"/>
            <w:right w:val="none" w:sz="0" w:space="0" w:color="auto"/>
          </w:divBdr>
        </w:div>
        <w:div w:id="1527401815">
          <w:marLeft w:val="547"/>
          <w:marRight w:val="0"/>
          <w:marTop w:val="0"/>
          <w:marBottom w:val="0"/>
          <w:divBdr>
            <w:top w:val="none" w:sz="0" w:space="0" w:color="auto"/>
            <w:left w:val="none" w:sz="0" w:space="0" w:color="auto"/>
            <w:bottom w:val="none" w:sz="0" w:space="0" w:color="auto"/>
            <w:right w:val="none" w:sz="0" w:space="0" w:color="auto"/>
          </w:divBdr>
        </w:div>
        <w:div w:id="1747804921">
          <w:marLeft w:val="547"/>
          <w:marRight w:val="0"/>
          <w:marTop w:val="0"/>
          <w:marBottom w:val="160"/>
          <w:divBdr>
            <w:top w:val="none" w:sz="0" w:space="0" w:color="auto"/>
            <w:left w:val="none" w:sz="0" w:space="0" w:color="auto"/>
            <w:bottom w:val="none" w:sz="0" w:space="0" w:color="auto"/>
            <w:right w:val="none" w:sz="0" w:space="0" w:color="auto"/>
          </w:divBdr>
        </w:div>
        <w:div w:id="1816217159">
          <w:marLeft w:val="547"/>
          <w:marRight w:val="0"/>
          <w:marTop w:val="0"/>
          <w:marBottom w:val="0"/>
          <w:divBdr>
            <w:top w:val="none" w:sz="0" w:space="0" w:color="auto"/>
            <w:left w:val="none" w:sz="0" w:space="0" w:color="auto"/>
            <w:bottom w:val="none" w:sz="0" w:space="0" w:color="auto"/>
            <w:right w:val="none" w:sz="0" w:space="0" w:color="auto"/>
          </w:divBdr>
        </w:div>
        <w:div w:id="1831753009">
          <w:marLeft w:val="547"/>
          <w:marRight w:val="0"/>
          <w:marTop w:val="0"/>
          <w:marBottom w:val="0"/>
          <w:divBdr>
            <w:top w:val="none" w:sz="0" w:space="0" w:color="auto"/>
            <w:left w:val="none" w:sz="0" w:space="0" w:color="auto"/>
            <w:bottom w:val="none" w:sz="0" w:space="0" w:color="auto"/>
            <w:right w:val="none" w:sz="0" w:space="0" w:color="auto"/>
          </w:divBdr>
        </w:div>
        <w:div w:id="1904178310">
          <w:marLeft w:val="1800"/>
          <w:marRight w:val="0"/>
          <w:marTop w:val="0"/>
          <w:marBottom w:val="0"/>
          <w:divBdr>
            <w:top w:val="none" w:sz="0" w:space="0" w:color="auto"/>
            <w:left w:val="none" w:sz="0" w:space="0" w:color="auto"/>
            <w:bottom w:val="none" w:sz="0" w:space="0" w:color="auto"/>
            <w:right w:val="none" w:sz="0" w:space="0" w:color="auto"/>
          </w:divBdr>
        </w:div>
        <w:div w:id="2137870244">
          <w:marLeft w:val="1166"/>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6528807">
      <w:bodyDiv w:val="1"/>
      <w:marLeft w:val="0"/>
      <w:marRight w:val="0"/>
      <w:marTop w:val="0"/>
      <w:marBottom w:val="0"/>
      <w:divBdr>
        <w:top w:val="none" w:sz="0" w:space="0" w:color="auto"/>
        <w:left w:val="none" w:sz="0" w:space="0" w:color="auto"/>
        <w:bottom w:val="none" w:sz="0" w:space="0" w:color="auto"/>
        <w:right w:val="none" w:sz="0" w:space="0" w:color="auto"/>
      </w:divBdr>
      <w:divsChild>
        <w:div w:id="106584709">
          <w:marLeft w:val="634"/>
          <w:marRight w:val="0"/>
          <w:marTop w:val="0"/>
          <w:marBottom w:val="0"/>
          <w:divBdr>
            <w:top w:val="none" w:sz="0" w:space="0" w:color="auto"/>
            <w:left w:val="none" w:sz="0" w:space="0" w:color="auto"/>
            <w:bottom w:val="none" w:sz="0" w:space="0" w:color="auto"/>
            <w:right w:val="none" w:sz="0" w:space="0" w:color="auto"/>
          </w:divBdr>
        </w:div>
        <w:div w:id="1361474111">
          <w:marLeft w:val="634"/>
          <w:marRight w:val="0"/>
          <w:marTop w:val="0"/>
          <w:marBottom w:val="0"/>
          <w:divBdr>
            <w:top w:val="none" w:sz="0" w:space="0" w:color="auto"/>
            <w:left w:val="none" w:sz="0" w:space="0" w:color="auto"/>
            <w:bottom w:val="none" w:sz="0" w:space="0" w:color="auto"/>
            <w:right w:val="none" w:sz="0" w:space="0" w:color="auto"/>
          </w:divBdr>
        </w:div>
        <w:div w:id="1539270844">
          <w:marLeft w:val="274"/>
          <w:marRight w:val="0"/>
          <w:marTop w:val="0"/>
          <w:marBottom w:val="0"/>
          <w:divBdr>
            <w:top w:val="none" w:sz="0" w:space="0" w:color="auto"/>
            <w:left w:val="none" w:sz="0" w:space="0" w:color="auto"/>
            <w:bottom w:val="none" w:sz="0" w:space="0" w:color="auto"/>
            <w:right w:val="none" w:sz="0" w:space="0" w:color="auto"/>
          </w:divBdr>
        </w:div>
        <w:div w:id="1612475197">
          <w:marLeft w:val="634"/>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8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8084979">
      <w:bodyDiv w:val="1"/>
      <w:marLeft w:val="0"/>
      <w:marRight w:val="0"/>
      <w:marTop w:val="0"/>
      <w:marBottom w:val="0"/>
      <w:divBdr>
        <w:top w:val="none" w:sz="0" w:space="0" w:color="auto"/>
        <w:left w:val="none" w:sz="0" w:space="0" w:color="auto"/>
        <w:bottom w:val="none" w:sz="0" w:space="0" w:color="auto"/>
        <w:right w:val="none" w:sz="0" w:space="0" w:color="auto"/>
      </w:divBdr>
    </w:div>
    <w:div w:id="1151750156">
      <w:bodyDiv w:val="1"/>
      <w:marLeft w:val="0"/>
      <w:marRight w:val="0"/>
      <w:marTop w:val="0"/>
      <w:marBottom w:val="0"/>
      <w:divBdr>
        <w:top w:val="none" w:sz="0" w:space="0" w:color="auto"/>
        <w:left w:val="none" w:sz="0" w:space="0" w:color="auto"/>
        <w:bottom w:val="none" w:sz="0" w:space="0" w:color="auto"/>
        <w:right w:val="none" w:sz="0" w:space="0" w:color="auto"/>
      </w:divBdr>
      <w:divsChild>
        <w:div w:id="651758394">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0164793">
      <w:bodyDiv w:val="1"/>
      <w:marLeft w:val="0"/>
      <w:marRight w:val="0"/>
      <w:marTop w:val="0"/>
      <w:marBottom w:val="0"/>
      <w:divBdr>
        <w:top w:val="none" w:sz="0" w:space="0" w:color="auto"/>
        <w:left w:val="none" w:sz="0" w:space="0" w:color="auto"/>
        <w:bottom w:val="none" w:sz="0" w:space="0" w:color="auto"/>
        <w:right w:val="none" w:sz="0" w:space="0" w:color="auto"/>
      </w:divBdr>
    </w:div>
    <w:div w:id="1222860680">
      <w:bodyDiv w:val="1"/>
      <w:marLeft w:val="0"/>
      <w:marRight w:val="0"/>
      <w:marTop w:val="0"/>
      <w:marBottom w:val="0"/>
      <w:divBdr>
        <w:top w:val="none" w:sz="0" w:space="0" w:color="auto"/>
        <w:left w:val="none" w:sz="0" w:space="0" w:color="auto"/>
        <w:bottom w:val="none" w:sz="0" w:space="0" w:color="auto"/>
        <w:right w:val="none" w:sz="0" w:space="0" w:color="auto"/>
      </w:divBdr>
    </w:div>
    <w:div w:id="1223711032">
      <w:bodyDiv w:val="1"/>
      <w:marLeft w:val="0"/>
      <w:marRight w:val="0"/>
      <w:marTop w:val="0"/>
      <w:marBottom w:val="0"/>
      <w:divBdr>
        <w:top w:val="none" w:sz="0" w:space="0" w:color="auto"/>
        <w:left w:val="none" w:sz="0" w:space="0" w:color="auto"/>
        <w:bottom w:val="none" w:sz="0" w:space="0" w:color="auto"/>
        <w:right w:val="none" w:sz="0" w:space="0" w:color="auto"/>
      </w:divBdr>
      <w:divsChild>
        <w:div w:id="1933509521">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239241">
      <w:bodyDiv w:val="1"/>
      <w:marLeft w:val="0"/>
      <w:marRight w:val="0"/>
      <w:marTop w:val="0"/>
      <w:marBottom w:val="0"/>
      <w:divBdr>
        <w:top w:val="none" w:sz="0" w:space="0" w:color="auto"/>
        <w:left w:val="none" w:sz="0" w:space="0" w:color="auto"/>
        <w:bottom w:val="none" w:sz="0" w:space="0" w:color="auto"/>
        <w:right w:val="none" w:sz="0" w:space="0" w:color="auto"/>
      </w:divBdr>
      <w:divsChild>
        <w:div w:id="286279511">
          <w:marLeft w:val="446"/>
          <w:marRight w:val="0"/>
          <w:marTop w:val="0"/>
          <w:marBottom w:val="0"/>
          <w:divBdr>
            <w:top w:val="none" w:sz="0" w:space="0" w:color="auto"/>
            <w:left w:val="none" w:sz="0" w:space="0" w:color="auto"/>
            <w:bottom w:val="none" w:sz="0" w:space="0" w:color="auto"/>
            <w:right w:val="none" w:sz="0" w:space="0" w:color="auto"/>
          </w:divBdr>
        </w:div>
        <w:div w:id="766848800">
          <w:marLeft w:val="806"/>
          <w:marRight w:val="0"/>
          <w:marTop w:val="0"/>
          <w:marBottom w:val="0"/>
          <w:divBdr>
            <w:top w:val="none" w:sz="0" w:space="0" w:color="auto"/>
            <w:left w:val="none" w:sz="0" w:space="0" w:color="auto"/>
            <w:bottom w:val="none" w:sz="0" w:space="0" w:color="auto"/>
            <w:right w:val="none" w:sz="0" w:space="0" w:color="auto"/>
          </w:divBdr>
        </w:div>
        <w:div w:id="820272955">
          <w:marLeft w:val="1181"/>
          <w:marRight w:val="0"/>
          <w:marTop w:val="0"/>
          <w:marBottom w:val="0"/>
          <w:divBdr>
            <w:top w:val="none" w:sz="0" w:space="0" w:color="auto"/>
            <w:left w:val="none" w:sz="0" w:space="0" w:color="auto"/>
            <w:bottom w:val="none" w:sz="0" w:space="0" w:color="auto"/>
            <w:right w:val="none" w:sz="0" w:space="0" w:color="auto"/>
          </w:divBdr>
        </w:div>
        <w:div w:id="1225482758">
          <w:marLeft w:val="806"/>
          <w:marRight w:val="0"/>
          <w:marTop w:val="0"/>
          <w:marBottom w:val="0"/>
          <w:divBdr>
            <w:top w:val="none" w:sz="0" w:space="0" w:color="auto"/>
            <w:left w:val="none" w:sz="0" w:space="0" w:color="auto"/>
            <w:bottom w:val="none" w:sz="0" w:space="0" w:color="auto"/>
            <w:right w:val="none" w:sz="0" w:space="0" w:color="auto"/>
          </w:divBdr>
        </w:div>
        <w:div w:id="1344472988">
          <w:marLeft w:val="806"/>
          <w:marRight w:val="0"/>
          <w:marTop w:val="0"/>
          <w:marBottom w:val="0"/>
          <w:divBdr>
            <w:top w:val="none" w:sz="0" w:space="0" w:color="auto"/>
            <w:left w:val="none" w:sz="0" w:space="0" w:color="auto"/>
            <w:bottom w:val="none" w:sz="0" w:space="0" w:color="auto"/>
            <w:right w:val="none" w:sz="0" w:space="0" w:color="auto"/>
          </w:divBdr>
        </w:div>
        <w:div w:id="1433670863">
          <w:marLeft w:val="806"/>
          <w:marRight w:val="0"/>
          <w:marTop w:val="0"/>
          <w:marBottom w:val="0"/>
          <w:divBdr>
            <w:top w:val="none" w:sz="0" w:space="0" w:color="auto"/>
            <w:left w:val="none" w:sz="0" w:space="0" w:color="auto"/>
            <w:bottom w:val="none" w:sz="0" w:space="0" w:color="auto"/>
            <w:right w:val="none" w:sz="0" w:space="0" w:color="auto"/>
          </w:divBdr>
        </w:div>
        <w:div w:id="1532525392">
          <w:marLeft w:val="1181"/>
          <w:marRight w:val="0"/>
          <w:marTop w:val="0"/>
          <w:marBottom w:val="0"/>
          <w:divBdr>
            <w:top w:val="none" w:sz="0" w:space="0" w:color="auto"/>
            <w:left w:val="none" w:sz="0" w:space="0" w:color="auto"/>
            <w:bottom w:val="none" w:sz="0" w:space="0" w:color="auto"/>
            <w:right w:val="none" w:sz="0" w:space="0" w:color="auto"/>
          </w:divBdr>
        </w:div>
        <w:div w:id="1710760799">
          <w:marLeft w:val="1181"/>
          <w:marRight w:val="0"/>
          <w:marTop w:val="0"/>
          <w:marBottom w:val="0"/>
          <w:divBdr>
            <w:top w:val="none" w:sz="0" w:space="0" w:color="auto"/>
            <w:left w:val="none" w:sz="0" w:space="0" w:color="auto"/>
            <w:bottom w:val="none" w:sz="0" w:space="0" w:color="auto"/>
            <w:right w:val="none" w:sz="0" w:space="0" w:color="auto"/>
          </w:divBdr>
        </w:div>
        <w:div w:id="1761482551">
          <w:marLeft w:val="1181"/>
          <w:marRight w:val="0"/>
          <w:marTop w:val="0"/>
          <w:marBottom w:val="0"/>
          <w:divBdr>
            <w:top w:val="none" w:sz="0" w:space="0" w:color="auto"/>
            <w:left w:val="none" w:sz="0" w:space="0" w:color="auto"/>
            <w:bottom w:val="none" w:sz="0" w:space="0" w:color="auto"/>
            <w:right w:val="none" w:sz="0" w:space="0" w:color="auto"/>
          </w:divBdr>
        </w:div>
        <w:div w:id="1854371126">
          <w:marLeft w:val="806"/>
          <w:marRight w:val="0"/>
          <w:marTop w:val="0"/>
          <w:marBottom w:val="0"/>
          <w:divBdr>
            <w:top w:val="none" w:sz="0" w:space="0" w:color="auto"/>
            <w:left w:val="none" w:sz="0" w:space="0" w:color="auto"/>
            <w:bottom w:val="none" w:sz="0" w:space="0" w:color="auto"/>
            <w:right w:val="none" w:sz="0" w:space="0" w:color="auto"/>
          </w:divBdr>
        </w:div>
        <w:div w:id="2021085165">
          <w:marLeft w:val="446"/>
          <w:marRight w:val="0"/>
          <w:marTop w:val="0"/>
          <w:marBottom w:val="0"/>
          <w:divBdr>
            <w:top w:val="none" w:sz="0" w:space="0" w:color="auto"/>
            <w:left w:val="none" w:sz="0" w:space="0" w:color="auto"/>
            <w:bottom w:val="none" w:sz="0" w:space="0" w:color="auto"/>
            <w:right w:val="none" w:sz="0" w:space="0" w:color="auto"/>
          </w:divBdr>
        </w:div>
      </w:divsChild>
    </w:div>
    <w:div w:id="1289583047">
      <w:bodyDiv w:val="1"/>
      <w:marLeft w:val="0"/>
      <w:marRight w:val="0"/>
      <w:marTop w:val="0"/>
      <w:marBottom w:val="0"/>
      <w:divBdr>
        <w:top w:val="none" w:sz="0" w:space="0" w:color="auto"/>
        <w:left w:val="none" w:sz="0" w:space="0" w:color="auto"/>
        <w:bottom w:val="none" w:sz="0" w:space="0" w:color="auto"/>
        <w:right w:val="none" w:sz="0" w:space="0" w:color="auto"/>
      </w:divBdr>
      <w:divsChild>
        <w:div w:id="184562974">
          <w:marLeft w:val="446"/>
          <w:marRight w:val="0"/>
          <w:marTop w:val="0"/>
          <w:marBottom w:val="120"/>
          <w:divBdr>
            <w:top w:val="none" w:sz="0" w:space="0" w:color="auto"/>
            <w:left w:val="none" w:sz="0" w:space="0" w:color="auto"/>
            <w:bottom w:val="none" w:sz="0" w:space="0" w:color="auto"/>
            <w:right w:val="none" w:sz="0" w:space="0" w:color="auto"/>
          </w:divBdr>
        </w:div>
        <w:div w:id="810555614">
          <w:marLeft w:val="446"/>
          <w:marRight w:val="0"/>
          <w:marTop w:val="0"/>
          <w:marBottom w:val="120"/>
          <w:divBdr>
            <w:top w:val="none" w:sz="0" w:space="0" w:color="auto"/>
            <w:left w:val="none" w:sz="0" w:space="0" w:color="auto"/>
            <w:bottom w:val="none" w:sz="0" w:space="0" w:color="auto"/>
            <w:right w:val="none" w:sz="0" w:space="0" w:color="auto"/>
          </w:divBdr>
        </w:div>
        <w:div w:id="834953235">
          <w:marLeft w:val="806"/>
          <w:marRight w:val="0"/>
          <w:marTop w:val="0"/>
          <w:marBottom w:val="120"/>
          <w:divBdr>
            <w:top w:val="none" w:sz="0" w:space="0" w:color="auto"/>
            <w:left w:val="none" w:sz="0" w:space="0" w:color="auto"/>
            <w:bottom w:val="none" w:sz="0" w:space="0" w:color="auto"/>
            <w:right w:val="none" w:sz="0" w:space="0" w:color="auto"/>
          </w:divBdr>
        </w:div>
        <w:div w:id="1117992357">
          <w:marLeft w:val="806"/>
          <w:marRight w:val="0"/>
          <w:marTop w:val="0"/>
          <w:marBottom w:val="120"/>
          <w:divBdr>
            <w:top w:val="none" w:sz="0" w:space="0" w:color="auto"/>
            <w:left w:val="none" w:sz="0" w:space="0" w:color="auto"/>
            <w:bottom w:val="none" w:sz="0" w:space="0" w:color="auto"/>
            <w:right w:val="none" w:sz="0" w:space="0" w:color="auto"/>
          </w:divBdr>
        </w:div>
        <w:div w:id="1336107798">
          <w:marLeft w:val="446"/>
          <w:marRight w:val="0"/>
          <w:marTop w:val="0"/>
          <w:marBottom w:val="120"/>
          <w:divBdr>
            <w:top w:val="none" w:sz="0" w:space="0" w:color="auto"/>
            <w:left w:val="none" w:sz="0" w:space="0" w:color="auto"/>
            <w:bottom w:val="none" w:sz="0" w:space="0" w:color="auto"/>
            <w:right w:val="none" w:sz="0" w:space="0" w:color="auto"/>
          </w:divBdr>
        </w:div>
        <w:div w:id="1725106391">
          <w:marLeft w:val="446"/>
          <w:marRight w:val="0"/>
          <w:marTop w:val="0"/>
          <w:marBottom w:val="120"/>
          <w:divBdr>
            <w:top w:val="none" w:sz="0" w:space="0" w:color="auto"/>
            <w:left w:val="none" w:sz="0" w:space="0" w:color="auto"/>
            <w:bottom w:val="none" w:sz="0" w:space="0" w:color="auto"/>
            <w:right w:val="none" w:sz="0" w:space="0" w:color="auto"/>
          </w:divBdr>
        </w:div>
        <w:div w:id="2090616915">
          <w:marLeft w:val="446"/>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832132">
      <w:bodyDiv w:val="1"/>
      <w:marLeft w:val="0"/>
      <w:marRight w:val="0"/>
      <w:marTop w:val="0"/>
      <w:marBottom w:val="0"/>
      <w:divBdr>
        <w:top w:val="none" w:sz="0" w:space="0" w:color="auto"/>
        <w:left w:val="none" w:sz="0" w:space="0" w:color="auto"/>
        <w:bottom w:val="none" w:sz="0" w:space="0" w:color="auto"/>
        <w:right w:val="none" w:sz="0" w:space="0" w:color="auto"/>
      </w:divBdr>
      <w:divsChild>
        <w:div w:id="78412892">
          <w:marLeft w:val="994"/>
          <w:marRight w:val="0"/>
          <w:marTop w:val="0"/>
          <w:marBottom w:val="0"/>
          <w:divBdr>
            <w:top w:val="none" w:sz="0" w:space="0" w:color="auto"/>
            <w:left w:val="none" w:sz="0" w:space="0" w:color="auto"/>
            <w:bottom w:val="none" w:sz="0" w:space="0" w:color="auto"/>
            <w:right w:val="none" w:sz="0" w:space="0" w:color="auto"/>
          </w:divBdr>
        </w:div>
        <w:div w:id="288242711">
          <w:marLeft w:val="994"/>
          <w:marRight w:val="0"/>
          <w:marTop w:val="0"/>
          <w:marBottom w:val="0"/>
          <w:divBdr>
            <w:top w:val="none" w:sz="0" w:space="0" w:color="auto"/>
            <w:left w:val="none" w:sz="0" w:space="0" w:color="auto"/>
            <w:bottom w:val="none" w:sz="0" w:space="0" w:color="auto"/>
            <w:right w:val="none" w:sz="0" w:space="0" w:color="auto"/>
          </w:divBdr>
        </w:div>
        <w:div w:id="748697127">
          <w:marLeft w:val="634"/>
          <w:marRight w:val="0"/>
          <w:marTop w:val="0"/>
          <w:marBottom w:val="0"/>
          <w:divBdr>
            <w:top w:val="none" w:sz="0" w:space="0" w:color="auto"/>
            <w:left w:val="none" w:sz="0" w:space="0" w:color="auto"/>
            <w:bottom w:val="none" w:sz="0" w:space="0" w:color="auto"/>
            <w:right w:val="none" w:sz="0" w:space="0" w:color="auto"/>
          </w:divBdr>
        </w:div>
      </w:divsChild>
    </w:div>
    <w:div w:id="1314485808">
      <w:bodyDiv w:val="1"/>
      <w:marLeft w:val="0"/>
      <w:marRight w:val="0"/>
      <w:marTop w:val="0"/>
      <w:marBottom w:val="0"/>
      <w:divBdr>
        <w:top w:val="none" w:sz="0" w:space="0" w:color="auto"/>
        <w:left w:val="none" w:sz="0" w:space="0" w:color="auto"/>
        <w:bottom w:val="none" w:sz="0" w:space="0" w:color="auto"/>
        <w:right w:val="none" w:sz="0" w:space="0" w:color="auto"/>
      </w:divBdr>
    </w:div>
    <w:div w:id="1333146824">
      <w:bodyDiv w:val="1"/>
      <w:marLeft w:val="0"/>
      <w:marRight w:val="0"/>
      <w:marTop w:val="0"/>
      <w:marBottom w:val="0"/>
      <w:divBdr>
        <w:top w:val="none" w:sz="0" w:space="0" w:color="auto"/>
        <w:left w:val="none" w:sz="0" w:space="0" w:color="auto"/>
        <w:bottom w:val="none" w:sz="0" w:space="0" w:color="auto"/>
        <w:right w:val="none" w:sz="0" w:space="0" w:color="auto"/>
      </w:divBdr>
    </w:div>
    <w:div w:id="1346327470">
      <w:bodyDiv w:val="1"/>
      <w:marLeft w:val="0"/>
      <w:marRight w:val="0"/>
      <w:marTop w:val="0"/>
      <w:marBottom w:val="0"/>
      <w:divBdr>
        <w:top w:val="none" w:sz="0" w:space="0" w:color="auto"/>
        <w:left w:val="none" w:sz="0" w:space="0" w:color="auto"/>
        <w:bottom w:val="none" w:sz="0" w:space="0" w:color="auto"/>
        <w:right w:val="none" w:sz="0" w:space="0" w:color="auto"/>
      </w:divBdr>
    </w:div>
    <w:div w:id="1377703908">
      <w:bodyDiv w:val="1"/>
      <w:marLeft w:val="0"/>
      <w:marRight w:val="0"/>
      <w:marTop w:val="0"/>
      <w:marBottom w:val="0"/>
      <w:divBdr>
        <w:top w:val="none" w:sz="0" w:space="0" w:color="auto"/>
        <w:left w:val="none" w:sz="0" w:space="0" w:color="auto"/>
        <w:bottom w:val="none" w:sz="0" w:space="0" w:color="auto"/>
        <w:right w:val="none" w:sz="0" w:space="0" w:color="auto"/>
      </w:divBdr>
      <w:divsChild>
        <w:div w:id="233128396">
          <w:marLeft w:val="547"/>
          <w:marRight w:val="0"/>
          <w:marTop w:val="0"/>
          <w:marBottom w:val="0"/>
          <w:divBdr>
            <w:top w:val="none" w:sz="0" w:space="0" w:color="auto"/>
            <w:left w:val="none" w:sz="0" w:space="0" w:color="auto"/>
            <w:bottom w:val="none" w:sz="0" w:space="0" w:color="auto"/>
            <w:right w:val="none" w:sz="0" w:space="0" w:color="auto"/>
          </w:divBdr>
        </w:div>
        <w:div w:id="647637924">
          <w:marLeft w:val="1166"/>
          <w:marRight w:val="0"/>
          <w:marTop w:val="0"/>
          <w:marBottom w:val="0"/>
          <w:divBdr>
            <w:top w:val="none" w:sz="0" w:space="0" w:color="auto"/>
            <w:left w:val="none" w:sz="0" w:space="0" w:color="auto"/>
            <w:bottom w:val="none" w:sz="0" w:space="0" w:color="auto"/>
            <w:right w:val="none" w:sz="0" w:space="0" w:color="auto"/>
          </w:divBdr>
        </w:div>
        <w:div w:id="791091825">
          <w:marLeft w:val="1800"/>
          <w:marRight w:val="0"/>
          <w:marTop w:val="0"/>
          <w:marBottom w:val="0"/>
          <w:divBdr>
            <w:top w:val="none" w:sz="0" w:space="0" w:color="auto"/>
            <w:left w:val="none" w:sz="0" w:space="0" w:color="auto"/>
            <w:bottom w:val="none" w:sz="0" w:space="0" w:color="auto"/>
            <w:right w:val="none" w:sz="0" w:space="0" w:color="auto"/>
          </w:divBdr>
        </w:div>
        <w:div w:id="980228667">
          <w:marLeft w:val="1166"/>
          <w:marRight w:val="0"/>
          <w:marTop w:val="0"/>
          <w:marBottom w:val="0"/>
          <w:divBdr>
            <w:top w:val="none" w:sz="0" w:space="0" w:color="auto"/>
            <w:left w:val="none" w:sz="0" w:space="0" w:color="auto"/>
            <w:bottom w:val="none" w:sz="0" w:space="0" w:color="auto"/>
            <w:right w:val="none" w:sz="0" w:space="0" w:color="auto"/>
          </w:divBdr>
        </w:div>
        <w:div w:id="1097946830">
          <w:marLeft w:val="1800"/>
          <w:marRight w:val="0"/>
          <w:marTop w:val="0"/>
          <w:marBottom w:val="0"/>
          <w:divBdr>
            <w:top w:val="none" w:sz="0" w:space="0" w:color="auto"/>
            <w:left w:val="none" w:sz="0" w:space="0" w:color="auto"/>
            <w:bottom w:val="none" w:sz="0" w:space="0" w:color="auto"/>
            <w:right w:val="none" w:sz="0" w:space="0" w:color="auto"/>
          </w:divBdr>
        </w:div>
        <w:div w:id="1154759052">
          <w:marLeft w:val="547"/>
          <w:marRight w:val="0"/>
          <w:marTop w:val="0"/>
          <w:marBottom w:val="0"/>
          <w:divBdr>
            <w:top w:val="none" w:sz="0" w:space="0" w:color="auto"/>
            <w:left w:val="none" w:sz="0" w:space="0" w:color="auto"/>
            <w:bottom w:val="none" w:sz="0" w:space="0" w:color="auto"/>
            <w:right w:val="none" w:sz="0" w:space="0" w:color="auto"/>
          </w:divBdr>
        </w:div>
        <w:div w:id="1253473628">
          <w:marLeft w:val="547"/>
          <w:marRight w:val="0"/>
          <w:marTop w:val="0"/>
          <w:marBottom w:val="0"/>
          <w:divBdr>
            <w:top w:val="none" w:sz="0" w:space="0" w:color="auto"/>
            <w:left w:val="none" w:sz="0" w:space="0" w:color="auto"/>
            <w:bottom w:val="none" w:sz="0" w:space="0" w:color="auto"/>
            <w:right w:val="none" w:sz="0" w:space="0" w:color="auto"/>
          </w:divBdr>
        </w:div>
        <w:div w:id="1299842703">
          <w:marLeft w:val="1166"/>
          <w:marRight w:val="0"/>
          <w:marTop w:val="0"/>
          <w:marBottom w:val="0"/>
          <w:divBdr>
            <w:top w:val="none" w:sz="0" w:space="0" w:color="auto"/>
            <w:left w:val="none" w:sz="0" w:space="0" w:color="auto"/>
            <w:bottom w:val="none" w:sz="0" w:space="0" w:color="auto"/>
            <w:right w:val="none" w:sz="0" w:space="0" w:color="auto"/>
          </w:divBdr>
        </w:div>
        <w:div w:id="1542862579">
          <w:marLeft w:val="547"/>
          <w:marRight w:val="0"/>
          <w:marTop w:val="0"/>
          <w:marBottom w:val="0"/>
          <w:divBdr>
            <w:top w:val="none" w:sz="0" w:space="0" w:color="auto"/>
            <w:left w:val="none" w:sz="0" w:space="0" w:color="auto"/>
            <w:bottom w:val="none" w:sz="0" w:space="0" w:color="auto"/>
            <w:right w:val="none" w:sz="0" w:space="0" w:color="auto"/>
          </w:divBdr>
        </w:div>
        <w:div w:id="1550534455">
          <w:marLeft w:val="1166"/>
          <w:marRight w:val="0"/>
          <w:marTop w:val="0"/>
          <w:marBottom w:val="0"/>
          <w:divBdr>
            <w:top w:val="none" w:sz="0" w:space="0" w:color="auto"/>
            <w:left w:val="none" w:sz="0" w:space="0" w:color="auto"/>
            <w:bottom w:val="none" w:sz="0" w:space="0" w:color="auto"/>
            <w:right w:val="none" w:sz="0" w:space="0" w:color="auto"/>
          </w:divBdr>
        </w:div>
        <w:div w:id="1563826767">
          <w:marLeft w:val="1166"/>
          <w:marRight w:val="0"/>
          <w:marTop w:val="0"/>
          <w:marBottom w:val="0"/>
          <w:divBdr>
            <w:top w:val="none" w:sz="0" w:space="0" w:color="auto"/>
            <w:left w:val="none" w:sz="0" w:space="0" w:color="auto"/>
            <w:bottom w:val="none" w:sz="0" w:space="0" w:color="auto"/>
            <w:right w:val="none" w:sz="0" w:space="0" w:color="auto"/>
          </w:divBdr>
        </w:div>
        <w:div w:id="1580283351">
          <w:marLeft w:val="1800"/>
          <w:marRight w:val="0"/>
          <w:marTop w:val="0"/>
          <w:marBottom w:val="0"/>
          <w:divBdr>
            <w:top w:val="none" w:sz="0" w:space="0" w:color="auto"/>
            <w:left w:val="none" w:sz="0" w:space="0" w:color="auto"/>
            <w:bottom w:val="none" w:sz="0" w:space="0" w:color="auto"/>
            <w:right w:val="none" w:sz="0" w:space="0" w:color="auto"/>
          </w:divBdr>
        </w:div>
      </w:divsChild>
    </w:div>
    <w:div w:id="1379621913">
      <w:bodyDiv w:val="1"/>
      <w:marLeft w:val="0"/>
      <w:marRight w:val="0"/>
      <w:marTop w:val="0"/>
      <w:marBottom w:val="0"/>
      <w:divBdr>
        <w:top w:val="none" w:sz="0" w:space="0" w:color="auto"/>
        <w:left w:val="none" w:sz="0" w:space="0" w:color="auto"/>
        <w:bottom w:val="none" w:sz="0" w:space="0" w:color="auto"/>
        <w:right w:val="none" w:sz="0" w:space="0" w:color="auto"/>
      </w:divBdr>
    </w:div>
    <w:div w:id="138610680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377557">
      <w:bodyDiv w:val="1"/>
      <w:marLeft w:val="0"/>
      <w:marRight w:val="0"/>
      <w:marTop w:val="0"/>
      <w:marBottom w:val="0"/>
      <w:divBdr>
        <w:top w:val="none" w:sz="0" w:space="0" w:color="auto"/>
        <w:left w:val="none" w:sz="0" w:space="0" w:color="auto"/>
        <w:bottom w:val="none" w:sz="0" w:space="0" w:color="auto"/>
        <w:right w:val="none" w:sz="0" w:space="0" w:color="auto"/>
      </w:divBdr>
    </w:div>
    <w:div w:id="144461259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489358">
      <w:bodyDiv w:val="1"/>
      <w:marLeft w:val="0"/>
      <w:marRight w:val="0"/>
      <w:marTop w:val="0"/>
      <w:marBottom w:val="0"/>
      <w:divBdr>
        <w:top w:val="none" w:sz="0" w:space="0" w:color="auto"/>
        <w:left w:val="none" w:sz="0" w:space="0" w:color="auto"/>
        <w:bottom w:val="none" w:sz="0" w:space="0" w:color="auto"/>
        <w:right w:val="none" w:sz="0" w:space="0" w:color="auto"/>
      </w:divBdr>
    </w:div>
    <w:div w:id="1461026526">
      <w:bodyDiv w:val="1"/>
      <w:marLeft w:val="0"/>
      <w:marRight w:val="0"/>
      <w:marTop w:val="0"/>
      <w:marBottom w:val="0"/>
      <w:divBdr>
        <w:top w:val="none" w:sz="0" w:space="0" w:color="auto"/>
        <w:left w:val="none" w:sz="0" w:space="0" w:color="auto"/>
        <w:bottom w:val="none" w:sz="0" w:space="0" w:color="auto"/>
        <w:right w:val="none" w:sz="0" w:space="0" w:color="auto"/>
      </w:divBdr>
    </w:div>
    <w:div w:id="147063604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732472">
      <w:bodyDiv w:val="1"/>
      <w:marLeft w:val="0"/>
      <w:marRight w:val="0"/>
      <w:marTop w:val="0"/>
      <w:marBottom w:val="0"/>
      <w:divBdr>
        <w:top w:val="none" w:sz="0" w:space="0" w:color="auto"/>
        <w:left w:val="none" w:sz="0" w:space="0" w:color="auto"/>
        <w:bottom w:val="none" w:sz="0" w:space="0" w:color="auto"/>
        <w:right w:val="none" w:sz="0" w:space="0" w:color="auto"/>
      </w:divBdr>
    </w:div>
    <w:div w:id="1544250801">
      <w:bodyDiv w:val="1"/>
      <w:marLeft w:val="0"/>
      <w:marRight w:val="0"/>
      <w:marTop w:val="0"/>
      <w:marBottom w:val="0"/>
      <w:divBdr>
        <w:top w:val="none" w:sz="0" w:space="0" w:color="auto"/>
        <w:left w:val="none" w:sz="0" w:space="0" w:color="auto"/>
        <w:bottom w:val="none" w:sz="0" w:space="0" w:color="auto"/>
        <w:right w:val="none" w:sz="0" w:space="0" w:color="auto"/>
      </w:divBdr>
      <w:divsChild>
        <w:div w:id="274363351">
          <w:marLeft w:val="994"/>
          <w:marRight w:val="0"/>
          <w:marTop w:val="0"/>
          <w:marBottom w:val="0"/>
          <w:divBdr>
            <w:top w:val="none" w:sz="0" w:space="0" w:color="auto"/>
            <w:left w:val="none" w:sz="0" w:space="0" w:color="auto"/>
            <w:bottom w:val="none" w:sz="0" w:space="0" w:color="auto"/>
            <w:right w:val="none" w:sz="0" w:space="0" w:color="auto"/>
          </w:divBdr>
        </w:div>
        <w:div w:id="544215857">
          <w:marLeft w:val="1368"/>
          <w:marRight w:val="0"/>
          <w:marTop w:val="0"/>
          <w:marBottom w:val="0"/>
          <w:divBdr>
            <w:top w:val="none" w:sz="0" w:space="0" w:color="auto"/>
            <w:left w:val="none" w:sz="0" w:space="0" w:color="auto"/>
            <w:bottom w:val="none" w:sz="0" w:space="0" w:color="auto"/>
            <w:right w:val="none" w:sz="0" w:space="0" w:color="auto"/>
          </w:divBdr>
        </w:div>
        <w:div w:id="1139416643">
          <w:marLeft w:val="994"/>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0354757">
      <w:bodyDiv w:val="1"/>
      <w:marLeft w:val="0"/>
      <w:marRight w:val="0"/>
      <w:marTop w:val="0"/>
      <w:marBottom w:val="0"/>
      <w:divBdr>
        <w:top w:val="none" w:sz="0" w:space="0" w:color="auto"/>
        <w:left w:val="none" w:sz="0" w:space="0" w:color="auto"/>
        <w:bottom w:val="none" w:sz="0" w:space="0" w:color="auto"/>
        <w:right w:val="none" w:sz="0" w:space="0" w:color="auto"/>
      </w:divBdr>
      <w:divsChild>
        <w:div w:id="594898796">
          <w:marLeft w:val="634"/>
          <w:marRight w:val="0"/>
          <w:marTop w:val="0"/>
          <w:marBottom w:val="0"/>
          <w:divBdr>
            <w:top w:val="none" w:sz="0" w:space="0" w:color="auto"/>
            <w:left w:val="none" w:sz="0" w:space="0" w:color="auto"/>
            <w:bottom w:val="none" w:sz="0" w:space="0" w:color="auto"/>
            <w:right w:val="none" w:sz="0" w:space="0" w:color="auto"/>
          </w:divBdr>
        </w:div>
        <w:div w:id="975380276">
          <w:marLeft w:val="994"/>
          <w:marRight w:val="0"/>
          <w:marTop w:val="0"/>
          <w:marBottom w:val="0"/>
          <w:divBdr>
            <w:top w:val="none" w:sz="0" w:space="0" w:color="auto"/>
            <w:left w:val="none" w:sz="0" w:space="0" w:color="auto"/>
            <w:bottom w:val="none" w:sz="0" w:space="0" w:color="auto"/>
            <w:right w:val="none" w:sz="0" w:space="0" w:color="auto"/>
          </w:divBdr>
        </w:div>
        <w:div w:id="1612861860">
          <w:marLeft w:val="994"/>
          <w:marRight w:val="0"/>
          <w:marTop w:val="0"/>
          <w:marBottom w:val="0"/>
          <w:divBdr>
            <w:top w:val="none" w:sz="0" w:space="0" w:color="auto"/>
            <w:left w:val="none" w:sz="0" w:space="0" w:color="auto"/>
            <w:bottom w:val="none" w:sz="0" w:space="0" w:color="auto"/>
            <w:right w:val="none" w:sz="0" w:space="0" w:color="auto"/>
          </w:divBdr>
        </w:div>
        <w:div w:id="1781408853">
          <w:marLeft w:val="994"/>
          <w:marRight w:val="0"/>
          <w:marTop w:val="0"/>
          <w:marBottom w:val="0"/>
          <w:divBdr>
            <w:top w:val="none" w:sz="0" w:space="0" w:color="auto"/>
            <w:left w:val="none" w:sz="0" w:space="0" w:color="auto"/>
            <w:bottom w:val="none" w:sz="0" w:space="0" w:color="auto"/>
            <w:right w:val="none" w:sz="0" w:space="0" w:color="auto"/>
          </w:divBdr>
        </w:div>
      </w:divsChild>
    </w:div>
    <w:div w:id="1638224786">
      <w:bodyDiv w:val="1"/>
      <w:marLeft w:val="0"/>
      <w:marRight w:val="0"/>
      <w:marTop w:val="0"/>
      <w:marBottom w:val="0"/>
      <w:divBdr>
        <w:top w:val="none" w:sz="0" w:space="0" w:color="auto"/>
        <w:left w:val="none" w:sz="0" w:space="0" w:color="auto"/>
        <w:bottom w:val="none" w:sz="0" w:space="0" w:color="auto"/>
        <w:right w:val="none" w:sz="0" w:space="0" w:color="auto"/>
      </w:divBdr>
      <w:divsChild>
        <w:div w:id="573275341">
          <w:marLeft w:val="634"/>
          <w:marRight w:val="0"/>
          <w:marTop w:val="0"/>
          <w:marBottom w:val="0"/>
          <w:divBdr>
            <w:top w:val="none" w:sz="0" w:space="0" w:color="auto"/>
            <w:left w:val="none" w:sz="0" w:space="0" w:color="auto"/>
            <w:bottom w:val="none" w:sz="0" w:space="0" w:color="auto"/>
            <w:right w:val="none" w:sz="0" w:space="0" w:color="auto"/>
          </w:divBdr>
        </w:div>
        <w:div w:id="752359332">
          <w:marLeft w:val="994"/>
          <w:marRight w:val="0"/>
          <w:marTop w:val="0"/>
          <w:marBottom w:val="0"/>
          <w:divBdr>
            <w:top w:val="none" w:sz="0" w:space="0" w:color="auto"/>
            <w:left w:val="none" w:sz="0" w:space="0" w:color="auto"/>
            <w:bottom w:val="none" w:sz="0" w:space="0" w:color="auto"/>
            <w:right w:val="none" w:sz="0" w:space="0" w:color="auto"/>
          </w:divBdr>
        </w:div>
        <w:div w:id="1215628072">
          <w:marLeft w:val="994"/>
          <w:marRight w:val="0"/>
          <w:marTop w:val="0"/>
          <w:marBottom w:val="0"/>
          <w:divBdr>
            <w:top w:val="none" w:sz="0" w:space="0" w:color="auto"/>
            <w:left w:val="none" w:sz="0" w:space="0" w:color="auto"/>
            <w:bottom w:val="none" w:sz="0" w:space="0" w:color="auto"/>
            <w:right w:val="none" w:sz="0" w:space="0" w:color="auto"/>
          </w:divBdr>
        </w:div>
        <w:div w:id="1397630477">
          <w:marLeft w:val="994"/>
          <w:marRight w:val="0"/>
          <w:marTop w:val="0"/>
          <w:marBottom w:val="0"/>
          <w:divBdr>
            <w:top w:val="none" w:sz="0" w:space="0" w:color="auto"/>
            <w:left w:val="none" w:sz="0" w:space="0" w:color="auto"/>
            <w:bottom w:val="none" w:sz="0" w:space="0" w:color="auto"/>
            <w:right w:val="none" w:sz="0" w:space="0" w:color="auto"/>
          </w:divBdr>
        </w:div>
      </w:divsChild>
    </w:div>
    <w:div w:id="165845932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8353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982640">
      <w:bodyDiv w:val="1"/>
      <w:marLeft w:val="0"/>
      <w:marRight w:val="0"/>
      <w:marTop w:val="0"/>
      <w:marBottom w:val="0"/>
      <w:divBdr>
        <w:top w:val="none" w:sz="0" w:space="0" w:color="auto"/>
        <w:left w:val="none" w:sz="0" w:space="0" w:color="auto"/>
        <w:bottom w:val="none" w:sz="0" w:space="0" w:color="auto"/>
        <w:right w:val="none" w:sz="0" w:space="0" w:color="auto"/>
      </w:divBdr>
    </w:div>
    <w:div w:id="1720203229">
      <w:bodyDiv w:val="1"/>
      <w:marLeft w:val="0"/>
      <w:marRight w:val="0"/>
      <w:marTop w:val="0"/>
      <w:marBottom w:val="0"/>
      <w:divBdr>
        <w:top w:val="none" w:sz="0" w:space="0" w:color="auto"/>
        <w:left w:val="none" w:sz="0" w:space="0" w:color="auto"/>
        <w:bottom w:val="none" w:sz="0" w:space="0" w:color="auto"/>
        <w:right w:val="none" w:sz="0" w:space="0" w:color="auto"/>
      </w:divBdr>
    </w:div>
    <w:div w:id="172641686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1254">
      <w:bodyDiv w:val="1"/>
      <w:marLeft w:val="0"/>
      <w:marRight w:val="0"/>
      <w:marTop w:val="0"/>
      <w:marBottom w:val="0"/>
      <w:divBdr>
        <w:top w:val="none" w:sz="0" w:space="0" w:color="auto"/>
        <w:left w:val="none" w:sz="0" w:space="0" w:color="auto"/>
        <w:bottom w:val="none" w:sz="0" w:space="0" w:color="auto"/>
        <w:right w:val="none" w:sz="0" w:space="0" w:color="auto"/>
      </w:divBdr>
    </w:div>
    <w:div w:id="1777017724">
      <w:bodyDiv w:val="1"/>
      <w:marLeft w:val="0"/>
      <w:marRight w:val="0"/>
      <w:marTop w:val="0"/>
      <w:marBottom w:val="0"/>
      <w:divBdr>
        <w:top w:val="none" w:sz="0" w:space="0" w:color="auto"/>
        <w:left w:val="none" w:sz="0" w:space="0" w:color="auto"/>
        <w:bottom w:val="none" w:sz="0" w:space="0" w:color="auto"/>
        <w:right w:val="none" w:sz="0" w:space="0" w:color="auto"/>
      </w:divBdr>
      <w:divsChild>
        <w:div w:id="77867845">
          <w:marLeft w:val="1166"/>
          <w:marRight w:val="0"/>
          <w:marTop w:val="0"/>
          <w:marBottom w:val="0"/>
          <w:divBdr>
            <w:top w:val="none" w:sz="0" w:space="0" w:color="auto"/>
            <w:left w:val="none" w:sz="0" w:space="0" w:color="auto"/>
            <w:bottom w:val="none" w:sz="0" w:space="0" w:color="auto"/>
            <w:right w:val="none" w:sz="0" w:space="0" w:color="auto"/>
          </w:divBdr>
        </w:div>
        <w:div w:id="165826228">
          <w:marLeft w:val="1166"/>
          <w:marRight w:val="0"/>
          <w:marTop w:val="0"/>
          <w:marBottom w:val="0"/>
          <w:divBdr>
            <w:top w:val="none" w:sz="0" w:space="0" w:color="auto"/>
            <w:left w:val="none" w:sz="0" w:space="0" w:color="auto"/>
            <w:bottom w:val="none" w:sz="0" w:space="0" w:color="auto"/>
            <w:right w:val="none" w:sz="0" w:space="0" w:color="auto"/>
          </w:divBdr>
        </w:div>
        <w:div w:id="483206732">
          <w:marLeft w:val="547"/>
          <w:marRight w:val="0"/>
          <w:marTop w:val="0"/>
          <w:marBottom w:val="0"/>
          <w:divBdr>
            <w:top w:val="none" w:sz="0" w:space="0" w:color="auto"/>
            <w:left w:val="none" w:sz="0" w:space="0" w:color="auto"/>
            <w:bottom w:val="none" w:sz="0" w:space="0" w:color="auto"/>
            <w:right w:val="none" w:sz="0" w:space="0" w:color="auto"/>
          </w:divBdr>
        </w:div>
        <w:div w:id="535627388">
          <w:marLeft w:val="1800"/>
          <w:marRight w:val="0"/>
          <w:marTop w:val="0"/>
          <w:marBottom w:val="0"/>
          <w:divBdr>
            <w:top w:val="none" w:sz="0" w:space="0" w:color="auto"/>
            <w:left w:val="none" w:sz="0" w:space="0" w:color="auto"/>
            <w:bottom w:val="none" w:sz="0" w:space="0" w:color="auto"/>
            <w:right w:val="none" w:sz="0" w:space="0" w:color="auto"/>
          </w:divBdr>
        </w:div>
        <w:div w:id="797603597">
          <w:marLeft w:val="1166"/>
          <w:marRight w:val="0"/>
          <w:marTop w:val="0"/>
          <w:marBottom w:val="0"/>
          <w:divBdr>
            <w:top w:val="none" w:sz="0" w:space="0" w:color="auto"/>
            <w:left w:val="none" w:sz="0" w:space="0" w:color="auto"/>
            <w:bottom w:val="none" w:sz="0" w:space="0" w:color="auto"/>
            <w:right w:val="none" w:sz="0" w:space="0" w:color="auto"/>
          </w:divBdr>
        </w:div>
        <w:div w:id="988708788">
          <w:marLeft w:val="1166"/>
          <w:marRight w:val="0"/>
          <w:marTop w:val="0"/>
          <w:marBottom w:val="0"/>
          <w:divBdr>
            <w:top w:val="none" w:sz="0" w:space="0" w:color="auto"/>
            <w:left w:val="none" w:sz="0" w:space="0" w:color="auto"/>
            <w:bottom w:val="none" w:sz="0" w:space="0" w:color="auto"/>
            <w:right w:val="none" w:sz="0" w:space="0" w:color="auto"/>
          </w:divBdr>
        </w:div>
        <w:div w:id="1220169651">
          <w:marLeft w:val="1166"/>
          <w:marRight w:val="0"/>
          <w:marTop w:val="0"/>
          <w:marBottom w:val="0"/>
          <w:divBdr>
            <w:top w:val="none" w:sz="0" w:space="0" w:color="auto"/>
            <w:left w:val="none" w:sz="0" w:space="0" w:color="auto"/>
            <w:bottom w:val="none" w:sz="0" w:space="0" w:color="auto"/>
            <w:right w:val="none" w:sz="0" w:space="0" w:color="auto"/>
          </w:divBdr>
        </w:div>
        <w:div w:id="1224028261">
          <w:marLeft w:val="547"/>
          <w:marRight w:val="0"/>
          <w:marTop w:val="0"/>
          <w:marBottom w:val="0"/>
          <w:divBdr>
            <w:top w:val="none" w:sz="0" w:space="0" w:color="auto"/>
            <w:left w:val="none" w:sz="0" w:space="0" w:color="auto"/>
            <w:bottom w:val="none" w:sz="0" w:space="0" w:color="auto"/>
            <w:right w:val="none" w:sz="0" w:space="0" w:color="auto"/>
          </w:divBdr>
        </w:div>
        <w:div w:id="1265383140">
          <w:marLeft w:val="1166"/>
          <w:marRight w:val="0"/>
          <w:marTop w:val="0"/>
          <w:marBottom w:val="0"/>
          <w:divBdr>
            <w:top w:val="none" w:sz="0" w:space="0" w:color="auto"/>
            <w:left w:val="none" w:sz="0" w:space="0" w:color="auto"/>
            <w:bottom w:val="none" w:sz="0" w:space="0" w:color="auto"/>
            <w:right w:val="none" w:sz="0" w:space="0" w:color="auto"/>
          </w:divBdr>
        </w:div>
        <w:div w:id="1615331457">
          <w:marLeft w:val="547"/>
          <w:marRight w:val="0"/>
          <w:marTop w:val="0"/>
          <w:marBottom w:val="0"/>
          <w:divBdr>
            <w:top w:val="none" w:sz="0" w:space="0" w:color="auto"/>
            <w:left w:val="none" w:sz="0" w:space="0" w:color="auto"/>
            <w:bottom w:val="none" w:sz="0" w:space="0" w:color="auto"/>
            <w:right w:val="none" w:sz="0" w:space="0" w:color="auto"/>
          </w:divBdr>
        </w:div>
        <w:div w:id="1872254727">
          <w:marLeft w:val="1166"/>
          <w:marRight w:val="0"/>
          <w:marTop w:val="0"/>
          <w:marBottom w:val="0"/>
          <w:divBdr>
            <w:top w:val="none" w:sz="0" w:space="0" w:color="auto"/>
            <w:left w:val="none" w:sz="0" w:space="0" w:color="auto"/>
            <w:bottom w:val="none" w:sz="0" w:space="0" w:color="auto"/>
            <w:right w:val="none" w:sz="0" w:space="0" w:color="auto"/>
          </w:divBdr>
        </w:div>
      </w:divsChild>
    </w:div>
    <w:div w:id="1800100920">
      <w:bodyDiv w:val="1"/>
      <w:marLeft w:val="0"/>
      <w:marRight w:val="0"/>
      <w:marTop w:val="0"/>
      <w:marBottom w:val="0"/>
      <w:divBdr>
        <w:top w:val="none" w:sz="0" w:space="0" w:color="auto"/>
        <w:left w:val="none" w:sz="0" w:space="0" w:color="auto"/>
        <w:bottom w:val="none" w:sz="0" w:space="0" w:color="auto"/>
        <w:right w:val="none" w:sz="0" w:space="0" w:color="auto"/>
      </w:divBdr>
      <w:divsChild>
        <w:div w:id="81032984">
          <w:marLeft w:val="994"/>
          <w:marRight w:val="0"/>
          <w:marTop w:val="0"/>
          <w:marBottom w:val="0"/>
          <w:divBdr>
            <w:top w:val="none" w:sz="0" w:space="0" w:color="auto"/>
            <w:left w:val="none" w:sz="0" w:space="0" w:color="auto"/>
            <w:bottom w:val="none" w:sz="0" w:space="0" w:color="auto"/>
            <w:right w:val="none" w:sz="0" w:space="0" w:color="auto"/>
          </w:divBdr>
        </w:div>
        <w:div w:id="599216360">
          <w:marLeft w:val="994"/>
          <w:marRight w:val="0"/>
          <w:marTop w:val="0"/>
          <w:marBottom w:val="0"/>
          <w:divBdr>
            <w:top w:val="none" w:sz="0" w:space="0" w:color="auto"/>
            <w:left w:val="none" w:sz="0" w:space="0" w:color="auto"/>
            <w:bottom w:val="none" w:sz="0" w:space="0" w:color="auto"/>
            <w:right w:val="none" w:sz="0" w:space="0" w:color="auto"/>
          </w:divBdr>
        </w:div>
        <w:div w:id="1210920247">
          <w:marLeft w:val="634"/>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597877">
      <w:bodyDiv w:val="1"/>
      <w:marLeft w:val="0"/>
      <w:marRight w:val="0"/>
      <w:marTop w:val="0"/>
      <w:marBottom w:val="0"/>
      <w:divBdr>
        <w:top w:val="none" w:sz="0" w:space="0" w:color="auto"/>
        <w:left w:val="none" w:sz="0" w:space="0" w:color="auto"/>
        <w:bottom w:val="none" w:sz="0" w:space="0" w:color="auto"/>
        <w:right w:val="none" w:sz="0" w:space="0" w:color="auto"/>
      </w:divBdr>
      <w:divsChild>
        <w:div w:id="336423145">
          <w:marLeft w:val="634"/>
          <w:marRight w:val="0"/>
          <w:marTop w:val="0"/>
          <w:marBottom w:val="0"/>
          <w:divBdr>
            <w:top w:val="none" w:sz="0" w:space="0" w:color="auto"/>
            <w:left w:val="none" w:sz="0" w:space="0" w:color="auto"/>
            <w:bottom w:val="none" w:sz="0" w:space="0" w:color="auto"/>
            <w:right w:val="none" w:sz="0" w:space="0" w:color="auto"/>
          </w:divBdr>
        </w:div>
        <w:div w:id="798959870">
          <w:marLeft w:val="994"/>
          <w:marRight w:val="0"/>
          <w:marTop w:val="0"/>
          <w:marBottom w:val="0"/>
          <w:divBdr>
            <w:top w:val="none" w:sz="0" w:space="0" w:color="auto"/>
            <w:left w:val="none" w:sz="0" w:space="0" w:color="auto"/>
            <w:bottom w:val="none" w:sz="0" w:space="0" w:color="auto"/>
            <w:right w:val="none" w:sz="0" w:space="0" w:color="auto"/>
          </w:divBdr>
        </w:div>
        <w:div w:id="967784651">
          <w:marLeft w:val="994"/>
          <w:marRight w:val="0"/>
          <w:marTop w:val="0"/>
          <w:marBottom w:val="0"/>
          <w:divBdr>
            <w:top w:val="none" w:sz="0" w:space="0" w:color="auto"/>
            <w:left w:val="none" w:sz="0" w:space="0" w:color="auto"/>
            <w:bottom w:val="none" w:sz="0" w:space="0" w:color="auto"/>
            <w:right w:val="none" w:sz="0" w:space="0" w:color="auto"/>
          </w:divBdr>
        </w:div>
        <w:div w:id="1553300849">
          <w:marLeft w:val="994"/>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7122734">
      <w:bodyDiv w:val="1"/>
      <w:marLeft w:val="0"/>
      <w:marRight w:val="0"/>
      <w:marTop w:val="0"/>
      <w:marBottom w:val="0"/>
      <w:divBdr>
        <w:top w:val="none" w:sz="0" w:space="0" w:color="auto"/>
        <w:left w:val="none" w:sz="0" w:space="0" w:color="auto"/>
        <w:bottom w:val="none" w:sz="0" w:space="0" w:color="auto"/>
        <w:right w:val="none" w:sz="0" w:space="0" w:color="auto"/>
      </w:divBdr>
      <w:divsChild>
        <w:div w:id="427390301">
          <w:marLeft w:val="994"/>
          <w:marRight w:val="0"/>
          <w:marTop w:val="0"/>
          <w:marBottom w:val="0"/>
          <w:divBdr>
            <w:top w:val="none" w:sz="0" w:space="0" w:color="auto"/>
            <w:left w:val="none" w:sz="0" w:space="0" w:color="auto"/>
            <w:bottom w:val="none" w:sz="0" w:space="0" w:color="auto"/>
            <w:right w:val="none" w:sz="0" w:space="0" w:color="auto"/>
          </w:divBdr>
        </w:div>
        <w:div w:id="707098702">
          <w:marLeft w:val="994"/>
          <w:marRight w:val="0"/>
          <w:marTop w:val="0"/>
          <w:marBottom w:val="0"/>
          <w:divBdr>
            <w:top w:val="none" w:sz="0" w:space="0" w:color="auto"/>
            <w:left w:val="none" w:sz="0" w:space="0" w:color="auto"/>
            <w:bottom w:val="none" w:sz="0" w:space="0" w:color="auto"/>
            <w:right w:val="none" w:sz="0" w:space="0" w:color="auto"/>
          </w:divBdr>
        </w:div>
        <w:div w:id="1038553977">
          <w:marLeft w:val="1368"/>
          <w:marRight w:val="0"/>
          <w:marTop w:val="0"/>
          <w:marBottom w:val="0"/>
          <w:divBdr>
            <w:top w:val="none" w:sz="0" w:space="0" w:color="auto"/>
            <w:left w:val="none" w:sz="0" w:space="0" w:color="auto"/>
            <w:bottom w:val="none" w:sz="0" w:space="0" w:color="auto"/>
            <w:right w:val="none" w:sz="0" w:space="0" w:color="auto"/>
          </w:divBdr>
        </w:div>
        <w:div w:id="1869178009">
          <w:marLeft w:val="994"/>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047909">
      <w:bodyDiv w:val="1"/>
      <w:marLeft w:val="0"/>
      <w:marRight w:val="0"/>
      <w:marTop w:val="0"/>
      <w:marBottom w:val="0"/>
      <w:divBdr>
        <w:top w:val="none" w:sz="0" w:space="0" w:color="auto"/>
        <w:left w:val="none" w:sz="0" w:space="0" w:color="auto"/>
        <w:bottom w:val="none" w:sz="0" w:space="0" w:color="auto"/>
        <w:right w:val="none" w:sz="0" w:space="0" w:color="auto"/>
      </w:divBdr>
      <w:divsChild>
        <w:div w:id="176121241">
          <w:marLeft w:val="634"/>
          <w:marRight w:val="0"/>
          <w:marTop w:val="0"/>
          <w:marBottom w:val="0"/>
          <w:divBdr>
            <w:top w:val="none" w:sz="0" w:space="0" w:color="auto"/>
            <w:left w:val="none" w:sz="0" w:space="0" w:color="auto"/>
            <w:bottom w:val="none" w:sz="0" w:space="0" w:color="auto"/>
            <w:right w:val="none" w:sz="0" w:space="0" w:color="auto"/>
          </w:divBdr>
        </w:div>
        <w:div w:id="1783963144">
          <w:marLeft w:val="994"/>
          <w:marRight w:val="0"/>
          <w:marTop w:val="0"/>
          <w:marBottom w:val="0"/>
          <w:divBdr>
            <w:top w:val="none" w:sz="0" w:space="0" w:color="auto"/>
            <w:left w:val="none" w:sz="0" w:space="0" w:color="auto"/>
            <w:bottom w:val="none" w:sz="0" w:space="0" w:color="auto"/>
            <w:right w:val="none" w:sz="0" w:space="0" w:color="auto"/>
          </w:divBdr>
        </w:div>
        <w:div w:id="1908608378">
          <w:marLeft w:val="994"/>
          <w:marRight w:val="0"/>
          <w:marTop w:val="0"/>
          <w:marBottom w:val="0"/>
          <w:divBdr>
            <w:top w:val="none" w:sz="0" w:space="0" w:color="auto"/>
            <w:left w:val="none" w:sz="0" w:space="0" w:color="auto"/>
            <w:bottom w:val="none" w:sz="0" w:space="0" w:color="auto"/>
            <w:right w:val="none" w:sz="0" w:space="0" w:color="auto"/>
          </w:divBdr>
        </w:div>
        <w:div w:id="2093231871">
          <w:marLeft w:val="994"/>
          <w:marRight w:val="0"/>
          <w:marTop w:val="0"/>
          <w:marBottom w:val="0"/>
          <w:divBdr>
            <w:top w:val="none" w:sz="0" w:space="0" w:color="auto"/>
            <w:left w:val="none" w:sz="0" w:space="0" w:color="auto"/>
            <w:bottom w:val="none" w:sz="0" w:space="0" w:color="auto"/>
            <w:right w:val="none" w:sz="0" w:space="0" w:color="auto"/>
          </w:divBdr>
        </w:div>
      </w:divsChild>
    </w:div>
    <w:div w:id="2042320626">
      <w:bodyDiv w:val="1"/>
      <w:marLeft w:val="0"/>
      <w:marRight w:val="0"/>
      <w:marTop w:val="0"/>
      <w:marBottom w:val="0"/>
      <w:divBdr>
        <w:top w:val="none" w:sz="0" w:space="0" w:color="auto"/>
        <w:left w:val="none" w:sz="0" w:space="0" w:color="auto"/>
        <w:bottom w:val="none" w:sz="0" w:space="0" w:color="auto"/>
        <w:right w:val="none" w:sz="0" w:space="0" w:color="auto"/>
      </w:divBdr>
    </w:div>
    <w:div w:id="2053385242">
      <w:bodyDiv w:val="1"/>
      <w:marLeft w:val="0"/>
      <w:marRight w:val="0"/>
      <w:marTop w:val="0"/>
      <w:marBottom w:val="0"/>
      <w:divBdr>
        <w:top w:val="none" w:sz="0" w:space="0" w:color="auto"/>
        <w:left w:val="none" w:sz="0" w:space="0" w:color="auto"/>
        <w:bottom w:val="none" w:sz="0" w:space="0" w:color="auto"/>
        <w:right w:val="none" w:sz="0" w:space="0" w:color="auto"/>
      </w:divBdr>
      <w:divsChild>
        <w:div w:id="500966946">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571642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46D8B-1919-455F-966F-4EDF5403A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1066</Words>
  <Characters>6081</Characters>
  <Application>Microsoft Office Word</Application>
  <DocSecurity>0</DocSecurity>
  <Lines>50</Lines>
  <Paragraphs>14</Paragraphs>
  <ScaleCrop>false</ScaleCrop>
  <Company/>
  <LinksUpToDate>false</LinksUpToDate>
  <CharactersWithSpaces>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2022-11-04T07:50:00Z</dcterms:created>
  <dcterms:modified xsi:type="dcterms:W3CDTF">2023-02-17T12:55:00Z</dcterms:modified>
</cp:coreProperties>
</file>