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none"/>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eastAsia="宋体" w:cs="Times New Roman"/>
          <w:b/>
          <w:bCs/>
          <w:sz w:val="22"/>
          <w:szCs w:val="22"/>
          <w:lang w:val="en-US" w:eastAsia="zh-CN"/>
        </w:rPr>
        <w:t>2</w:t>
      </w:r>
      <w:r>
        <w:rPr>
          <w:rFonts w:hint="default" w:ascii="Times New Roman" w:hAnsi="Times New Roman" w:cs="Times New Roman"/>
          <w:b/>
          <w:bCs/>
          <w:sz w:val="22"/>
          <w:szCs w:val="22"/>
        </w:rPr>
        <w:t xml:space="preserve">                                                                                 </w:t>
      </w:r>
      <w:r>
        <w:rPr>
          <w:rFonts w:hint="default" w:ascii="Times New Roman" w:hAnsi="Times New Roman"/>
          <w:b/>
          <w:bCs/>
          <w:sz w:val="22"/>
          <w:szCs w:val="22"/>
          <w:highlight w:val="none"/>
        </w:rPr>
        <w:t>R1-2300267</w:t>
      </w:r>
    </w:p>
    <w:p>
      <w:pPr>
        <w:tabs>
          <w:tab w:val="center" w:pos="4536"/>
          <w:tab w:val="right" w:pos="9072"/>
        </w:tabs>
        <w:rPr>
          <w:rFonts w:ascii="Times New Roman" w:hAnsi="Times New Roman"/>
          <w:b/>
          <w:bCs/>
          <w:sz w:val="24"/>
          <w:lang w:val="en-US" w:eastAsia="en-US"/>
        </w:rPr>
      </w:pPr>
      <w:r>
        <w:rPr>
          <w:rFonts w:hint="eastAsia" w:eastAsia="宋体" w:cs="Times New Roman"/>
          <w:b/>
          <w:bCs/>
          <w:sz w:val="22"/>
          <w:szCs w:val="22"/>
          <w:lang w:val="en-US" w:eastAsia="zh-CN"/>
        </w:rPr>
        <w:t>Athens</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zh-CN"/>
        </w:rPr>
        <w:t>Greece</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ja-JP"/>
        </w:rPr>
        <w:t>February 27th – March 3rd, 2023</w:t>
      </w:r>
      <w:bookmarkStart w:id="2" w:name="_GoBack"/>
      <w:bookmarkEnd w:id="2"/>
    </w:p>
    <w:p>
      <w:pPr>
        <w:tabs>
          <w:tab w:val="left" w:pos="1979"/>
          <w:tab w:val="left" w:pos="2100"/>
          <w:tab w:val="left" w:pos="2520"/>
          <w:tab w:val="left" w:pos="4180"/>
        </w:tabs>
        <w:spacing w:after="180"/>
        <w:rPr>
          <w:rFonts w:ascii="Times New Roman" w:hAnsi="Times New Roman"/>
          <w:b/>
          <w:bCs/>
          <w:sz w:val="24"/>
          <w:lang w:val="en-US" w:eastAsia="en-US"/>
        </w:rPr>
      </w:pPr>
    </w:p>
    <w:p>
      <w:pPr>
        <w:tabs>
          <w:tab w:val="left" w:pos="1979"/>
          <w:tab w:val="left" w:pos="2100"/>
          <w:tab w:val="left" w:pos="2520"/>
          <w:tab w:val="left" w:pos="4180"/>
        </w:tabs>
        <w:spacing w:after="180"/>
        <w:rPr>
          <w:rFonts w:ascii="Times New Roman" w:hAnsi="Times New Roman"/>
          <w:b/>
          <w:bCs/>
          <w:sz w:val="24"/>
          <w:lang w:val="en-US"/>
        </w:rPr>
      </w:pPr>
      <w:r>
        <w:rPr>
          <w:rFonts w:ascii="Times New Roman" w:hAnsi="Times New Roman"/>
          <w:b/>
          <w:bCs/>
          <w:sz w:val="24"/>
          <w:lang w:val="en-US" w:eastAsia="en-US"/>
        </w:rPr>
        <w:t xml:space="preserve">Source: </w:t>
      </w:r>
      <w:r>
        <w:rPr>
          <w:rFonts w:ascii="Times New Roman" w:hAnsi="Times New Roman"/>
          <w:b/>
          <w:bCs/>
          <w:sz w:val="24"/>
          <w:lang w:val="en-US" w:eastAsia="en-US"/>
        </w:rPr>
        <w:tab/>
      </w:r>
      <w:r>
        <w:rPr>
          <w:rFonts w:ascii="Times New Roman" w:hAnsi="Times New Roman"/>
          <w:b/>
          <w:bCs/>
          <w:sz w:val="24"/>
          <w:lang w:val="en-US" w:eastAsia="en-US"/>
        </w:rPr>
        <w:t>OPPO</w:t>
      </w:r>
      <w:r>
        <w:rPr>
          <w:rFonts w:ascii="Times New Roman" w:hAnsi="Times New Roman"/>
          <w:b/>
          <w:bCs/>
          <w:sz w:val="24"/>
          <w:lang w:val="en-US" w:eastAsia="en-US"/>
        </w:rPr>
        <w:tab/>
      </w:r>
    </w:p>
    <w:p>
      <w:pPr>
        <w:tabs>
          <w:tab w:val="left" w:pos="1979"/>
        </w:tabs>
        <w:spacing w:after="180"/>
        <w:ind w:left="1979" w:hanging="1979"/>
        <w:rPr>
          <w:rFonts w:ascii="Times New Roman" w:hAnsi="Times New Roman"/>
          <w:b/>
          <w:bCs/>
          <w:sz w:val="24"/>
          <w:lang w:val="en-US"/>
        </w:rPr>
      </w:pPr>
      <w:r>
        <w:rPr>
          <w:rFonts w:ascii="Times New Roman" w:hAnsi="Times New Roman"/>
          <w:b/>
          <w:bCs/>
          <w:sz w:val="24"/>
          <w:lang w:val="en-US" w:eastAsia="en-US"/>
        </w:rPr>
        <w:t xml:space="preserve">Title:  </w:t>
      </w:r>
      <w:r>
        <w:rPr>
          <w:rFonts w:ascii="Times New Roman" w:hAnsi="Times New Roman"/>
          <w:b/>
          <w:bCs/>
          <w:sz w:val="24"/>
          <w:lang w:val="en-US" w:eastAsia="en-US"/>
        </w:rPr>
        <w:tab/>
      </w:r>
      <w:r>
        <w:rPr>
          <w:rFonts w:ascii="Times New Roman" w:hAnsi="Times New Roman"/>
          <w:b/>
          <w:bCs/>
          <w:sz w:val="24"/>
          <w:lang w:val="en-US" w:eastAsia="en-US"/>
        </w:rPr>
        <w:t>Discussion on network verified UE location for NR NTN</w:t>
      </w:r>
    </w:p>
    <w:p>
      <w:pPr>
        <w:tabs>
          <w:tab w:val="left" w:pos="1980"/>
        </w:tabs>
        <w:spacing w:after="180"/>
        <w:rPr>
          <w:rFonts w:ascii="Times New Roman" w:hAnsi="Times New Roman"/>
          <w:b/>
          <w:bCs/>
          <w:sz w:val="24"/>
          <w:lang w:val="en-US"/>
        </w:rPr>
      </w:pPr>
      <w:r>
        <w:rPr>
          <w:rFonts w:ascii="Times New Roman" w:hAnsi="Times New Roman"/>
          <w:b/>
          <w:bCs/>
          <w:sz w:val="24"/>
          <w:lang w:val="en-US" w:eastAsia="en-US"/>
        </w:rPr>
        <w:t>Agenda Item:</w:t>
      </w:r>
      <w:r>
        <w:rPr>
          <w:rFonts w:ascii="Times New Roman" w:hAnsi="Times New Roman"/>
          <w:b/>
          <w:bCs/>
          <w:sz w:val="24"/>
          <w:lang w:val="en-US" w:eastAsia="en-US"/>
        </w:rPr>
        <w:tab/>
      </w:r>
      <w:r>
        <w:rPr>
          <w:rFonts w:ascii="Times New Roman" w:hAnsi="Times New Roman"/>
          <w:b/>
          <w:bCs/>
          <w:sz w:val="24"/>
          <w:lang w:val="en-US"/>
        </w:rPr>
        <w:t>9.11.2</w:t>
      </w:r>
    </w:p>
    <w:p>
      <w:pPr>
        <w:tabs>
          <w:tab w:val="left" w:pos="1979"/>
        </w:tabs>
        <w:spacing w:after="180"/>
        <w:rPr>
          <w:rFonts w:ascii="Times New Roman" w:hAnsi="Times New Roman"/>
        </w:rPr>
      </w:pPr>
      <w:r>
        <w:rPr>
          <w:rFonts w:ascii="Times New Roman" w:hAnsi="Times New Roman"/>
          <w:b/>
          <w:bCs/>
          <w:sz w:val="24"/>
          <w:lang w:val="en-US" w:eastAsia="en-US"/>
        </w:rPr>
        <w:t>Document for:</w:t>
      </w:r>
      <w:r>
        <w:rPr>
          <w:rFonts w:ascii="Times New Roman" w:hAnsi="Times New Roman"/>
          <w:b/>
          <w:bCs/>
          <w:sz w:val="24"/>
          <w:lang w:val="en-US" w:eastAsia="en-US"/>
        </w:rPr>
        <w:tab/>
      </w:r>
      <w:r>
        <w:rPr>
          <w:rFonts w:ascii="Times New Roman" w:hAnsi="Times New Roman"/>
          <w:b/>
          <w:bCs/>
          <w:sz w:val="24"/>
          <w:lang w:val="en-US" w:eastAsia="en-US"/>
        </w:rPr>
        <w:t>Discussion and Decision</w:t>
      </w:r>
    </w:p>
    <w:p>
      <w:pPr>
        <w:pStyle w:val="2"/>
        <w:rPr>
          <w:rFonts w:ascii="Times New Roman" w:hAnsi="Times New Roman" w:cs="Times New Roman"/>
        </w:rPr>
      </w:pPr>
      <w:bookmarkStart w:id="0" w:name="_Ref488331639"/>
      <w:r>
        <w:rPr>
          <w:rFonts w:ascii="Times New Roman" w:hAnsi="Times New Roman" w:cs="Times New Roman"/>
        </w:rPr>
        <w:t>Introduction</w:t>
      </w:r>
      <w:bookmarkEnd w:id="0"/>
    </w:p>
    <w:p>
      <w:pPr>
        <w:pStyle w:val="5"/>
        <w:spacing w:before="120" w:beforeLines="50"/>
        <w:rPr>
          <w:rFonts w:hint="eastAsia" w:ascii="Times New Roman" w:hAnsi="Times New Roman"/>
          <w:lang w:val="en-US" w:eastAsia="zh-CN"/>
        </w:rPr>
      </w:pPr>
      <w:bookmarkStart w:id="1" w:name="_Ref178064866"/>
      <w:r>
        <w:rPr>
          <w:rFonts w:hint="eastAsia" w:ascii="Times New Roman" w:hAnsi="Times New Roman"/>
          <w:lang w:val="en-US" w:eastAsia="zh-CN"/>
        </w:rPr>
        <w:t>In last RAN#98 meeting, the WID objective for NTN verfied UE location has been consolidated as follows [1]: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tcPr>
          <w:p>
            <w:pPr>
              <w:pStyle w:val="5"/>
              <w:spacing w:before="120" w:beforeLines="50"/>
              <w:rPr>
                <w:rFonts w:hint="eastAsia" w:ascii="Times New Roman" w:hAnsi="Times New Roman"/>
                <w:lang w:val="en-US" w:eastAsia="zh-CN"/>
              </w:rPr>
            </w:pPr>
            <w:r>
              <w:rPr>
                <w:rFonts w:hint="eastAsia" w:ascii="Times New Roman" w:hAnsi="Times New Roman"/>
                <w:lang w:val="en-US"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pPr>
              <w:pStyle w:val="5"/>
              <w:spacing w:before="120" w:beforeLines="50"/>
              <w:rPr>
                <w:rFonts w:hint="eastAsia" w:ascii="Times New Roman" w:hAnsi="Times New Roman"/>
                <w:lang w:val="en-US" w:eastAsia="zh-CN"/>
              </w:rPr>
            </w:pPr>
          </w:p>
          <w:p>
            <w:pPr>
              <w:pStyle w:val="5"/>
              <w:spacing w:before="120" w:beforeLines="50"/>
              <w:rPr>
                <w:rFonts w:hint="eastAsia" w:ascii="Times New Roman" w:hAnsi="Times New Roman"/>
                <w:lang w:val="en-US" w:eastAsia="zh-CN"/>
              </w:rPr>
            </w:pPr>
            <w:r>
              <w:rPr>
                <w:rFonts w:hint="eastAsia" w:ascii="Times New Roman" w:hAnsi="Times New Roman"/>
                <w:lang w:val="en-US" w:eastAsia="zh-CN"/>
              </w:rPr>
              <w:t>Note 1: Enhancements assume reuse of the RAT dependent positioning framework</w:t>
            </w:r>
          </w:p>
          <w:p>
            <w:pPr>
              <w:pStyle w:val="5"/>
              <w:spacing w:before="120" w:beforeLines="50"/>
              <w:rPr>
                <w:rFonts w:hint="eastAsia" w:ascii="Times New Roman" w:hAnsi="Times New Roman"/>
                <w:lang w:val="en-US" w:eastAsia="zh-CN"/>
              </w:rPr>
            </w:pPr>
            <w:r>
              <w:rPr>
                <w:rFonts w:hint="eastAsia" w:ascii="Times New Roman" w:hAnsi="Times New Roman"/>
                <w:lang w:val="en-US" w:eastAsia="zh-CN"/>
              </w:rPr>
              <w:t>Note 2: The specification of DL-TDOA enhancements will be subject to the study of the impact of realistic UE clock drift onto DL-TDOA performance</w:t>
            </w:r>
          </w:p>
          <w:p>
            <w:pPr>
              <w:pStyle w:val="5"/>
              <w:spacing w:before="120" w:beforeLines="50"/>
              <w:rPr>
                <w:rFonts w:hint="eastAsia" w:ascii="Times New Roman" w:hAnsi="Times New Roman"/>
                <w:lang w:val="en-US" w:eastAsia="zh-CN"/>
              </w:rPr>
            </w:pPr>
            <w:r>
              <w:rPr>
                <w:rFonts w:hint="eastAsia" w:ascii="Times New Roman" w:hAnsi="Times New Roman"/>
                <w:lang w:val="en-US" w:eastAsia="zh-CN"/>
              </w:rPr>
              <w:t>Note 3: The target accuracy for position verification purposes is as documented in clause « recommendations » of the 3GPP TR 38.882 (i.e. 10 km granularity)</w:t>
            </w:r>
          </w:p>
          <w:p>
            <w:pPr>
              <w:pStyle w:val="5"/>
              <w:spacing w:before="120" w:beforeLines="50"/>
              <w:rPr>
                <w:rFonts w:hint="eastAsia" w:ascii="Times New Roman" w:hAnsi="Times New Roman"/>
                <w:lang w:val="en-US" w:eastAsia="zh-CN"/>
              </w:rPr>
            </w:pPr>
            <w:r>
              <w:rPr>
                <w:rFonts w:hint="eastAsia" w:ascii="Times New Roman" w:hAnsi="Times New Roman"/>
                <w:lang w:val="en-US" w:eastAsia="zh-CN"/>
              </w:rPr>
              <w:t>Note 4 : Multiple satellite in view by the UE may be considered if time allows</w:t>
            </w:r>
          </w:p>
          <w:p>
            <w:pPr>
              <w:pStyle w:val="5"/>
              <w:spacing w:before="120" w:beforeLines="50"/>
              <w:rPr>
                <w:rFonts w:hint="eastAsia" w:ascii="Times New Roman" w:hAnsi="Times New Roman"/>
                <w:lang w:val="en-US" w:eastAsia="zh-CN"/>
              </w:rPr>
            </w:pPr>
            <w:r>
              <w:rPr>
                <w:rFonts w:hint="eastAsia" w:ascii="Times New Roman" w:hAnsi="Times New Roman"/>
                <w:lang w:val="en-US" w:eastAsia="zh-CN"/>
              </w:rPr>
              <w:t>Note 5 : The enhancements may be subject to relevant SA WGs (e.g. SA3/SA3-LI) feedbacks on the reliability of UE reports involved</w:t>
            </w:r>
          </w:p>
          <w:p>
            <w:pPr>
              <w:pStyle w:val="5"/>
              <w:spacing w:before="120" w:beforeLines="50"/>
              <w:rPr>
                <w:rFonts w:hint="eastAsia" w:ascii="Times New Roman" w:hAnsi="Times New Roman"/>
                <w:lang w:val="en-US" w:eastAsia="zh-CN"/>
              </w:rPr>
            </w:pPr>
            <w:r>
              <w:rPr>
                <w:rFonts w:hint="eastAsia" w:ascii="Times New Roman" w:hAnsi="Times New Roman"/>
                <w:lang w:val="en-US" w:eastAsia="zh-CN"/>
              </w:rPr>
              <w:t>Note 6 : The enhancements should take into account the mirror-image ambiguity</w:t>
            </w:r>
          </w:p>
          <w:p>
            <w:pPr>
              <w:pStyle w:val="5"/>
              <w:spacing w:before="120" w:beforeLines="50"/>
              <w:rPr>
                <w:rFonts w:hint="eastAsia" w:ascii="Times New Roman" w:hAnsi="Times New Roman"/>
                <w:vertAlign w:val="baseline"/>
                <w:lang w:val="en-US" w:eastAsia="zh-CN"/>
              </w:rPr>
            </w:pPr>
            <w:r>
              <w:rPr>
                <w:rFonts w:hint="eastAsia" w:ascii="Times New Roman" w:hAnsi="Times New Roman"/>
                <w:lang w:val="en-US" w:eastAsia="zh-CN"/>
              </w:rPr>
              <w:t>Note 7 : Network verified UE location is an optional UE feature</w:t>
            </w:r>
          </w:p>
        </w:tc>
      </w:tr>
    </w:tbl>
    <w:p>
      <w:pPr>
        <w:pStyle w:val="5"/>
        <w:spacing w:before="120" w:beforeLines="50"/>
        <w:rPr>
          <w:rFonts w:hint="eastAsia" w:ascii="Times New Roman" w:hAnsi="Times New Roman"/>
          <w:lang w:val="en-US" w:eastAsia="zh-CN"/>
        </w:rPr>
      </w:pPr>
    </w:p>
    <w:p>
      <w:pPr>
        <w:pStyle w:val="5"/>
        <w:spacing w:before="120" w:beforeLines="50"/>
        <w:rPr>
          <w:rFonts w:ascii="Times New Roman" w:hAnsi="Times New Roman"/>
          <w:lang w:val="en-CA"/>
        </w:rPr>
      </w:pPr>
      <w:r>
        <w:rPr>
          <w:rFonts w:ascii="Times New Roman" w:hAnsi="Times New Roman"/>
        </w:rPr>
        <w:t xml:space="preserve">In this contribution, we </w:t>
      </w:r>
      <w:r>
        <w:rPr>
          <w:rFonts w:hint="eastAsia" w:ascii="Times New Roman" w:hAnsi="Times New Roman"/>
          <w:lang w:val="en-US" w:eastAsia="zh-CN"/>
        </w:rPr>
        <w:t xml:space="preserve">discuss the design solutions for mutli-RTT based NTN positioning. Moreover, we study the impact by clock drift for DL-TDOA based NTN positioning. Finally, we discuss the potential solutions to address the mirror-image ambiguity. </w:t>
      </w:r>
      <w:r>
        <w:rPr>
          <w:rFonts w:ascii="Times New Roman" w:hAnsi="Times New Roman"/>
        </w:rPr>
        <w:t xml:space="preserve"> </w:t>
      </w:r>
    </w:p>
    <w:p>
      <w:pPr>
        <w:pStyle w:val="2"/>
        <w:jc w:val="both"/>
        <w:rPr>
          <w:rFonts w:hint="default" w:ascii="Times New Roman" w:hAnsi="Times New Roman" w:cs="Times New Roman"/>
          <w:bCs w:val="0"/>
          <w:u w:val="single"/>
          <w:lang w:val="en-US"/>
        </w:rPr>
      </w:pPr>
      <w:r>
        <w:rPr>
          <w:rFonts w:ascii="Times New Roman" w:hAnsi="Times New Roman" w:cs="Times New Roman"/>
        </w:rPr>
        <w:t>Discussion</w:t>
      </w:r>
      <w:bookmarkEnd w:id="1"/>
      <w:r>
        <w:rPr>
          <w:rFonts w:ascii="Times New Roman" w:hAnsi="Times New Roman" w:cs="Times New Roman"/>
        </w:rPr>
        <w:t xml:space="preserve"> </w:t>
      </w:r>
    </w:p>
    <w:p>
      <w:pPr>
        <w:pStyle w:val="7"/>
        <w:overflowPunct/>
        <w:autoSpaceDE/>
        <w:autoSpaceDN/>
        <w:adjustRightInd/>
        <w:spacing w:after="200" w:line="276" w:lineRule="auto"/>
        <w:textAlignment w:val="auto"/>
        <w:rPr>
          <w:rFonts w:hint="default" w:ascii="Times New Roman" w:hAnsi="Times New Roman" w:cs="Times New Roman"/>
          <w:bCs w:val="0"/>
          <w:u w:val="single"/>
          <w:lang w:val="en-US" w:eastAsia="zh-CN"/>
        </w:rPr>
      </w:pPr>
      <w:r>
        <w:rPr>
          <w:rFonts w:hint="default" w:ascii="Times New Roman" w:hAnsi="Times New Roman" w:cs="Times New Roman"/>
          <w:bCs w:val="0"/>
          <w:u w:val="single"/>
          <w:lang w:val="en-US"/>
        </w:rPr>
        <w:t xml:space="preserve">Multi-RTT based </w:t>
      </w:r>
      <w:r>
        <w:rPr>
          <w:rFonts w:hint="default" w:ascii="Times New Roman" w:hAnsi="Times New Roman" w:cs="Times New Roman"/>
          <w:bCs w:val="0"/>
          <w:u w:val="single"/>
          <w:lang w:val="en-US" w:eastAsia="zh-CN"/>
        </w:rPr>
        <w:t>positioning</w:t>
      </w:r>
    </w:p>
    <w:p>
      <w:pPr>
        <w:pStyle w:val="7"/>
        <w:overflowPunct/>
        <w:autoSpaceDE/>
        <w:autoSpaceDN/>
        <w:adjustRightInd/>
        <w:spacing w:after="200" w:line="276" w:lineRule="auto"/>
        <w:textAlignment w:val="auto"/>
        <w:rPr>
          <w:rFonts w:hint="default" w:ascii="Times New Roman" w:hAnsi="Times New Roman" w:cs="Times New Roman"/>
          <w:b w:val="0"/>
          <w:lang w:val="en-US"/>
        </w:rPr>
      </w:pPr>
      <w:r>
        <w:rPr>
          <w:rFonts w:hint="default" w:ascii="Times New Roman" w:hAnsi="Times New Roman" w:cs="Times New Roman"/>
          <w:b w:val="0"/>
          <w:lang w:val="en-US"/>
        </w:rPr>
        <w:t>IThe idea</w:t>
      </w:r>
      <w:r>
        <w:rPr>
          <w:rFonts w:hint="default" w:ascii="Times New Roman" w:hAnsi="Times New Roman" w:cs="Times New Roman"/>
          <w:b w:val="0"/>
          <w:lang w:val="en-US" w:eastAsia="zh-CN"/>
        </w:rPr>
        <w:t xml:space="preserve"> behind the multi-RTT based positioning</w:t>
      </w:r>
      <w:r>
        <w:rPr>
          <w:rFonts w:hint="default" w:ascii="Times New Roman" w:hAnsi="Times New Roman" w:cs="Times New Roman"/>
          <w:b w:val="0"/>
          <w:lang w:val="en-US"/>
        </w:rPr>
        <w:t xml:space="preserve"> is to let UE report the </w:t>
      </w:r>
      <w:r>
        <w:rPr>
          <w:rFonts w:hint="default" w:ascii="Times New Roman" w:hAnsi="Times New Roman" w:cs="Times New Roman"/>
          <w:b w:val="0"/>
          <w:lang w:val="en-US" w:eastAsia="zh-CN"/>
        </w:rPr>
        <w:t>measured UE Rx-Tx time difference via recevied PRS and let the gNB report the measured gNB Rx-Tx time difference via received SRS</w:t>
      </w:r>
      <w:r>
        <w:rPr>
          <w:rFonts w:hint="default" w:ascii="Times New Roman" w:hAnsi="Times New Roman" w:cs="Times New Roman"/>
          <w:b w:val="0"/>
          <w:lang w:val="en-US"/>
        </w:rPr>
        <w:t xml:space="preserve">, which may be used to derive the RTT. By obtaining the RTT corresponding to different time instance, the LMF may derive the UE position by finding the intersection point among three circules as depicted in Fig. 1. </w:t>
      </w:r>
    </w:p>
    <w:p>
      <w:pPr>
        <w:pStyle w:val="7"/>
        <w:overflowPunct/>
        <w:autoSpaceDE/>
        <w:autoSpaceDN/>
        <w:adjustRightInd/>
        <w:spacing w:after="200" w:line="276" w:lineRule="auto"/>
        <w:jc w:val="center"/>
        <w:textAlignment w:val="auto"/>
        <w:rPr>
          <w:rFonts w:hint="default" w:ascii="Times New Roman" w:hAnsi="Times New Roman" w:cs="Times New Roman"/>
        </w:rPr>
      </w:pPr>
      <w:r>
        <w:rPr>
          <w:rFonts w:hint="default" w:ascii="Times New Roman" w:hAnsi="Times New Roman" w:cs="Times New Roman"/>
        </w:rPr>
        <w:object>
          <v:shape id="_x0000_i1025" o:spt="75" type="#_x0000_t75" style="height:206pt;width:259.95pt;" o:ole="t" filled="f" o:preferrelative="t" stroked="f" coordsize="21600,21600">
            <v:path/>
            <v:fill on="f" alignshape="1"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pStyle w:val="7"/>
        <w:overflowPunct/>
        <w:autoSpaceDE/>
        <w:autoSpaceDN/>
        <w:adjustRightInd/>
        <w:spacing w:after="200" w:line="276" w:lineRule="auto"/>
        <w:jc w:val="center"/>
        <w:textAlignment w:val="auto"/>
        <w:rPr>
          <w:rFonts w:hint="default" w:ascii="Times New Roman" w:hAnsi="Times New Roman" w:cs="Times New Roman"/>
          <w:lang w:val="en-US"/>
        </w:rPr>
      </w:pPr>
      <w:r>
        <w:rPr>
          <w:rFonts w:hint="default" w:ascii="Times New Roman" w:hAnsi="Times New Roman" w:cs="Times New Roman"/>
          <w:lang w:val="en-US"/>
        </w:rPr>
        <w:t>Fig. 1: multi-RTT positioning principle</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TN system, the UE Rx-Tx time difference is calcuated based on received PRS and the UE Rx-Tx time difference specified in TS38.215, the time difference is calcualted by </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UE-RX</w:t>
      </w:r>
      <w:r>
        <w:rPr>
          <w:rFonts w:hint="default" w:ascii="Times New Roman" w:hAnsi="Times New Roman" w:cs="Times New Roman"/>
          <w:b w:val="0"/>
          <w:bCs w:val="0"/>
          <w:vertAlign w:val="baseline"/>
          <w:lang w:val="en-US" w:eastAsia="zh-CN"/>
        </w:rPr>
        <w:t>-</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vertAlign w:val="subscript"/>
          <w:lang w:val="en-US" w:eastAsia="zh-CN"/>
        </w:rPr>
        <w:t xml:space="preserve"> </w:t>
      </w:r>
      <w:r>
        <w:rPr>
          <w:rFonts w:hint="default" w:ascii="Times New Roman" w:hAnsi="Times New Roman" w:cs="Times New Roman"/>
          <w:b w:val="0"/>
          <w:bCs w:val="0"/>
          <w:lang w:val="en-US" w:eastAsia="zh-CN"/>
        </w:rPr>
        <w:t xml:space="preserve">that defines the Tx timing as the closest to the Rx timing where the Rx timing is when UE detects the PRS. This can be translated to a graphic illustration as shown in Fig. 2.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pStyle w:val="7"/>
              <w:overflowPunct/>
              <w:autoSpaceDE/>
              <w:autoSpaceDN/>
              <w:adjustRightInd/>
              <w:spacing w:after="200" w:line="276" w:lineRule="auto"/>
              <w:textAlignment w:val="auto"/>
              <w:rPr>
                <w:rFonts w:hint="default" w:ascii="Times New Roman" w:hAnsi="Times New Roman" w:cs="Times New Roman"/>
                <w:b w:val="0"/>
                <w:bCs w:val="0"/>
                <w:lang w:val="en-US" w:eastAsia="en-GB"/>
              </w:rPr>
            </w:pPr>
            <w:r>
              <w:rPr>
                <w:rFonts w:hint="default" w:ascii="Times New Roman" w:hAnsi="Times New Roman" w:cs="Times New Roman"/>
                <w:b w:val="0"/>
                <w:bCs w:val="0"/>
                <w:lang w:val="en-US" w:eastAsia="en-GB"/>
              </w:rPr>
              <w:t>The UE Rx – Tx time difference is defined as T</w:t>
            </w:r>
            <w:r>
              <w:rPr>
                <w:rFonts w:hint="default" w:ascii="Times New Roman" w:hAnsi="Times New Roman" w:cs="Times New Roman"/>
                <w:b w:val="0"/>
                <w:bCs w:val="0"/>
                <w:vertAlign w:val="subscript"/>
                <w:lang w:val="en-US" w:eastAsia="en-GB"/>
              </w:rPr>
              <w:t>UE-RX</w:t>
            </w:r>
            <w:r>
              <w:rPr>
                <w:rFonts w:hint="default" w:ascii="Times New Roman" w:hAnsi="Times New Roman" w:cs="Times New Roman"/>
                <w:b w:val="0"/>
                <w:bCs w:val="0"/>
                <w:lang w:val="en-US" w:eastAsia="en-GB"/>
              </w:rPr>
              <w:t xml:space="preserve"> – T</w:t>
            </w:r>
            <w:r>
              <w:rPr>
                <w:rFonts w:hint="default" w:ascii="Times New Roman" w:hAnsi="Times New Roman" w:cs="Times New Roman"/>
                <w:b w:val="0"/>
                <w:bCs w:val="0"/>
                <w:vertAlign w:val="subscript"/>
                <w:lang w:val="en-US" w:eastAsia="en-GB"/>
              </w:rPr>
              <w:t>UE-TX</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en-GB"/>
              </w:rPr>
            </w:pPr>
            <w:r>
              <w:rPr>
                <w:rFonts w:hint="default" w:ascii="Times New Roman" w:hAnsi="Times New Roman" w:cs="Times New Roman"/>
                <w:b w:val="0"/>
                <w:bCs w:val="0"/>
                <w:lang w:val="en-US" w:eastAsia="en-GB"/>
              </w:rPr>
              <w:t>Where:</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en-GB"/>
              </w:rPr>
            </w:pP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UE-RX</w:t>
            </w:r>
            <w:r>
              <w:rPr>
                <w:rFonts w:hint="default" w:ascii="Times New Roman" w:hAnsi="Times New Roman" w:cs="Times New Roman"/>
                <w:b w:val="0"/>
                <w:bCs w:val="0"/>
                <w:lang w:val="en-US" w:eastAsia="en-GB"/>
              </w:rPr>
              <w:t xml:space="preserve"> is the UE received timing of downlink subframe #i from a </w:t>
            </w:r>
            <w:r>
              <w:rPr>
                <w:rFonts w:hint="default" w:ascii="Times New Roman" w:hAnsi="Times New Roman" w:cs="Times New Roman"/>
                <w:b w:val="0"/>
                <w:bCs w:val="0"/>
                <w:lang w:val="en-IN" w:eastAsia="en-GB"/>
              </w:rPr>
              <w:t>Transmission Point (TP) [18]</w:t>
            </w:r>
            <w:r>
              <w:rPr>
                <w:rFonts w:hint="default" w:ascii="Times New Roman" w:hAnsi="Times New Roman" w:cs="Times New Roman"/>
                <w:b w:val="0"/>
                <w:bCs w:val="0"/>
                <w:lang w:val="en-US" w:eastAsia="en-GB"/>
              </w:rPr>
              <w:t>, defined by the first detected path in time.</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lang w:val="en-US" w:eastAsia="en-GB"/>
              </w:rPr>
              <w:t xml:space="preserve"> is the UE transmit timing of uplink subframe </w:t>
            </w:r>
            <w:r>
              <w:rPr>
                <w:rFonts w:hint="default" w:ascii="Times New Roman" w:hAnsi="Times New Roman" w:cs="Times New Roman"/>
                <w:b w:val="0"/>
                <w:bCs w:val="0"/>
                <w:lang w:val="en-US" w:eastAsia="zh-CN"/>
              </w:rPr>
              <w:t>#</w:t>
            </w:r>
            <w:r>
              <w:rPr>
                <w:rFonts w:hint="default" w:ascii="Times New Roman" w:hAnsi="Times New Roman" w:cs="Times New Roman"/>
                <w:b w:val="0"/>
                <w:bCs w:val="0"/>
                <w:lang w:val="en-US" w:eastAsia="en-GB"/>
              </w:rPr>
              <w:t>j that is closest in time to the subframe #i received from the TP.</w:t>
            </w:r>
          </w:p>
        </w:tc>
      </w:tr>
    </w:tbl>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p>
    <w:p>
      <w:pPr>
        <w:pStyle w:val="7"/>
        <w:overflowPunct/>
        <w:autoSpaceDE/>
        <w:autoSpaceDN/>
        <w:adjustRightInd/>
        <w:spacing w:after="200" w:line="276"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4586605" cy="2712720"/>
            <wp:effectExtent l="0" t="0" r="4445" b="1143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7"/>
                    <a:stretch>
                      <a:fillRect/>
                    </a:stretch>
                  </pic:blipFill>
                  <pic:spPr>
                    <a:xfrm>
                      <a:off x="0" y="0"/>
                      <a:ext cx="4586605" cy="271272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2</w:t>
      </w:r>
      <w:r>
        <w:rPr>
          <w:rFonts w:hint="default" w:ascii="Times New Roman" w:hAnsi="Times New Roman" w:cs="Times New Roman"/>
          <w:lang w:val="en-US"/>
        </w:rPr>
        <w:t xml:space="preserve">: </w:t>
      </w:r>
      <w:r>
        <w:rPr>
          <w:rFonts w:hint="eastAsia" w:ascii="Times New Roman" w:hAnsi="Times New Roman" w:cs="Times New Roman"/>
          <w:lang w:val="en-US" w:eastAsia="zh-CN"/>
        </w:rPr>
        <w:t>UE Rx-Tx time difference</w:t>
      </w:r>
    </w:p>
    <w:p>
      <w:pPr>
        <w:pStyle w:val="7"/>
        <w:overflowPunct/>
        <w:autoSpaceDE/>
        <w:autoSpaceDN/>
        <w:adjustRightInd/>
        <w:spacing w:after="200" w:line="276" w:lineRule="auto"/>
        <w:textAlignment w:val="auto"/>
        <w:rPr>
          <w:rFonts w:hint="default" w:ascii="Times New Roman" w:hAnsi="Times New Roman" w:cs="Times New Roman"/>
          <w:b w:val="0"/>
          <w:bCs w:val="0"/>
          <w:vertAlign w:val="subscript"/>
          <w:lang w:val="en-US" w:eastAsia="zh-CN"/>
        </w:rPr>
      </w:pPr>
      <w:r>
        <w:rPr>
          <w:rFonts w:hint="default" w:ascii="Times New Roman" w:hAnsi="Times New Roman" w:cs="Times New Roman"/>
          <w:b w:val="0"/>
          <w:bCs w:val="0"/>
          <w:lang w:val="en-US" w:eastAsia="zh-CN"/>
        </w:rPr>
        <w:t>From the figure, it is clearly seen that the UE reported Rx-Tx time difference takes into account the potential DL synchronization error compared to a direct TA reporting. Moreover, in TN system, the RTT time is always with a subframe duration, thus, when UE determines the subframe #j, it naturally finds the subframe #i. However, when it comes to NTN system, where the RTT duration ranges up to more than</w:t>
      </w:r>
      <w:r>
        <w:rPr>
          <w:rFonts w:hint="default" w:ascii="Times New Roman" w:hAnsi="Times New Roman" w:cs="Times New Roman"/>
          <w:b w:val="0"/>
          <w:bCs w:val="0"/>
          <w:highlight w:val="none"/>
          <w:lang w:val="en-US" w:eastAsia="zh-CN"/>
        </w:rPr>
        <w:t xml:space="preserve"> 500 ms [</w:t>
      </w:r>
      <w:r>
        <w:rPr>
          <w:rFonts w:hint="eastAsia" w:ascii="Times New Roman" w:hAnsi="Times New Roman" w:cs="Times New Roman"/>
          <w:b w:val="0"/>
          <w:bCs w:val="0"/>
          <w:highlight w:val="none"/>
          <w:lang w:val="en-US" w:eastAsia="zh-CN"/>
        </w:rPr>
        <w:t>2</w:t>
      </w:r>
      <w:r>
        <w:rPr>
          <w:rFonts w:hint="default" w:ascii="Times New Roman" w:hAnsi="Times New Roman" w:cs="Times New Roman"/>
          <w:b w:val="0"/>
          <w:bCs w:val="0"/>
          <w:highlight w:val="none"/>
          <w:lang w:val="en-US" w:eastAsia="zh-CN"/>
        </w:rPr>
        <w:t>]</w:t>
      </w:r>
      <w:r>
        <w:rPr>
          <w:rFonts w:hint="default" w:ascii="Times New Roman" w:hAnsi="Times New Roman" w:cs="Times New Roman"/>
          <w:b w:val="0"/>
          <w:bCs w:val="0"/>
          <w:lang w:val="en-US" w:eastAsia="zh-CN"/>
        </w:rPr>
        <w:t xml:space="preserve"> , therefore, with the same  </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vertAlign w:val="baseline"/>
          <w:lang w:val="en-US" w:eastAsia="zh-CN"/>
        </w:rPr>
        <w:t xml:space="preserve"> definition the UE may determine a subframe #j far different from the subframe #i, which is equilevant to performing a modulo operation on the Rx-Tx time difference leading to a non-accurate time difference. Thus, for NTN system, in addition to the UE Rx-Tx time difference, the UE should also report the subframe index and the SFN index for which the UE determines the </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vertAlign w:val="subscript"/>
          <w:lang w:val="en-US" w:eastAsia="zh-CN"/>
        </w:rPr>
        <w:t>.</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vertAlign w:val="baseline"/>
          <w:lang w:val="en-US" w:eastAsia="zh-CN"/>
        </w:rPr>
        <w:t xml:space="preserve">Observation 1: </w:t>
      </w:r>
      <w:r>
        <w:rPr>
          <w:rFonts w:hint="default" w:ascii="Times New Roman" w:hAnsi="Times New Roman" w:cs="Times New Roman"/>
          <w:b/>
          <w:bCs/>
          <w:lang w:val="en-US" w:eastAsia="zh-CN"/>
        </w:rPr>
        <w:t>Rx-Tx time difference takes into account the potential DL synchronization error compared to a direct TA reporting.</w:t>
      </w:r>
    </w:p>
    <w:p>
      <w:pPr>
        <w:pStyle w:val="7"/>
        <w:overflowPunct/>
        <w:autoSpaceDE/>
        <w:autoSpaceDN/>
        <w:adjustRightInd/>
        <w:spacing w:after="200" w:line="276" w:lineRule="auto"/>
        <w:textAlignment w:val="auto"/>
        <w:rPr>
          <w:rFonts w:hint="default" w:ascii="Times New Roman" w:hAnsi="Times New Roman" w:cs="Times New Roman"/>
          <w:b/>
          <w:bCs/>
          <w:vertAlign w:val="subscript"/>
          <w:lang w:val="en-US" w:eastAsia="zh-CN"/>
        </w:rPr>
      </w:pPr>
      <w:r>
        <w:rPr>
          <w:rFonts w:hint="default" w:ascii="Times New Roman" w:hAnsi="Times New Roman" w:cs="Times New Roman"/>
          <w:b/>
          <w:bCs/>
          <w:lang w:val="en-US" w:eastAsia="zh-CN"/>
        </w:rPr>
        <w:t xml:space="preserve">Proposal 1: for multi-RTT positioning method, in addition to UE Rx-Tx time difference, UE also reports the subframe #j and the SFN index for which UE determines the </w:t>
      </w:r>
      <w:r>
        <w:rPr>
          <w:rFonts w:hint="default" w:ascii="Times New Roman" w:hAnsi="Times New Roman" w:cs="Times New Roman"/>
          <w:b/>
          <w:bCs/>
          <w:lang w:val="en-US" w:eastAsia="en-GB"/>
        </w:rPr>
        <w:t>T</w:t>
      </w:r>
      <w:r>
        <w:rPr>
          <w:rFonts w:hint="default" w:ascii="Times New Roman" w:hAnsi="Times New Roman" w:cs="Times New Roman"/>
          <w:b/>
          <w:bCs/>
          <w:vertAlign w:val="subscript"/>
          <w:lang w:val="en-US" w:eastAsia="en-GB"/>
        </w:rPr>
        <w:t>UE-TX</w:t>
      </w:r>
      <w:r>
        <w:rPr>
          <w:rFonts w:hint="default" w:ascii="Times New Roman" w:hAnsi="Times New Roman" w:cs="Times New Roman"/>
          <w:b/>
          <w:bCs/>
          <w:vertAlign w:val="subscript"/>
          <w:lang w:val="en-US" w:eastAsia="zh-CN"/>
        </w:rPr>
        <w:t xml:space="preserve">. </w:t>
      </w:r>
    </w:p>
    <w:p>
      <w:pPr>
        <w:pStyle w:val="7"/>
        <w:overflowPunct/>
        <w:autoSpaceDE/>
        <w:autoSpaceDN/>
        <w:adjustRightInd/>
        <w:spacing w:after="200" w:line="276" w:lineRule="auto"/>
        <w:textAlignment w:val="auto"/>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 xml:space="preserve">On the other hand, for the LMF correctly derives the RTT between the satellite and the UE, the calculated UE Rx-Tx time contains the common TA delay which will further make the RTT calculation inaccurate for the LMF. To resolve this issue, it is preferable that the gNB reports the common TA related information to the LMF, e.g. either the same common TA parameters as in SIB19 or the reference point location and ephemeris data with which the LMF can calcualte precisely the common TA. </w:t>
      </w:r>
    </w:p>
    <w:p>
      <w:pPr>
        <w:pStyle w:val="7"/>
        <w:overflowPunct/>
        <w:autoSpaceDE/>
        <w:autoSpaceDN/>
        <w:adjustRightInd/>
        <w:spacing w:after="200" w:line="276" w:lineRule="auto"/>
        <w:textAlignment w:val="auto"/>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 xml:space="preserve">Regarding gNB Rx-Tx time difference, the Rx timing is the received SRS timing; while the Tx timing is the subframe #j closest to the Rx time. In NTN a constant offset, e.g. K_mac between gNB DL and UL timing may be accidentally taken into account with the calculated Rx-Tx time difference. Thus, the gNB should report the K_mac to the LMF, so that the LMF is able to remove this K_mac influence from the Rx-Tx time difference. </w:t>
      </w:r>
    </w:p>
    <w:p>
      <w:pPr>
        <w:pStyle w:val="7"/>
        <w:overflowPunct/>
        <w:autoSpaceDE/>
        <w:autoSpaceDN/>
        <w:adjustRightInd/>
        <w:spacing w:after="200" w:line="276" w:lineRule="auto"/>
        <w:jc w:val="center"/>
        <w:textAlignment w:val="auto"/>
      </w:pPr>
      <w:r>
        <w:drawing>
          <wp:inline distT="0" distB="0" distL="114300" distR="114300">
            <wp:extent cx="4784725" cy="1511300"/>
            <wp:effectExtent l="0" t="0" r="15875" b="1270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8"/>
                    <pic:cNvPicPr>
                      <a:picLocks noChangeAspect="1"/>
                    </pic:cNvPicPr>
                  </pic:nvPicPr>
                  <pic:blipFill>
                    <a:blip r:embed="rId8"/>
                    <a:stretch>
                      <a:fillRect/>
                    </a:stretch>
                  </pic:blipFill>
                  <pic:spPr>
                    <a:xfrm>
                      <a:off x="0" y="0"/>
                      <a:ext cx="4784725" cy="151130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eastAsia" w:ascii="Times New Roman" w:hAnsi="Times New Roman" w:cs="Times New Roman"/>
          <w:lang w:val="en-US" w:eastAsia="zh-CN"/>
        </w:rPr>
        <w:t>3</w:t>
      </w:r>
      <w:r>
        <w:rPr>
          <w:rFonts w:hint="default" w:ascii="Times New Roman" w:hAnsi="Times New Roman" w:cs="Times New Roman"/>
          <w:lang w:val="en-US"/>
        </w:rPr>
        <w:t xml:space="preserve">: </w:t>
      </w:r>
      <w:r>
        <w:rPr>
          <w:rFonts w:hint="eastAsia" w:ascii="Times New Roman" w:hAnsi="Times New Roman" w:cs="Times New Roman"/>
          <w:lang w:val="en-US" w:eastAsia="zh-CN"/>
        </w:rPr>
        <w:t>gNB Rx-Tx time difference</w:t>
      </w:r>
    </w:p>
    <w:p>
      <w:pPr>
        <w:pStyle w:val="7"/>
        <w:overflowPunct/>
        <w:autoSpaceDE/>
        <w:autoSpaceDN/>
        <w:adjustRightInd/>
        <w:spacing w:after="200" w:line="276" w:lineRule="auto"/>
        <w:jc w:val="center"/>
        <w:textAlignment w:val="auto"/>
        <w:rPr>
          <w:rFonts w:hint="default"/>
          <w:lang w:val="en-US" w:eastAsia="zh-CN"/>
        </w:rPr>
      </w:pPr>
    </w:p>
    <w:p>
      <w:pPr>
        <w:pStyle w:val="7"/>
        <w:overflowPunct/>
        <w:autoSpaceDE/>
        <w:autoSpaceDN/>
        <w:adjustRightInd/>
        <w:spacing w:after="200" w:line="276" w:lineRule="auto"/>
        <w:textAlignment w:val="auto"/>
        <w:rPr>
          <w:rFonts w:hint="default" w:ascii="Times New Roman" w:hAnsi="Times New Roman" w:cs="Times New Roman"/>
          <w:b w:val="0"/>
          <w:bCs w:val="0"/>
          <w:vertAlign w:val="baseline"/>
          <w:lang w:val="en-US" w:eastAsia="zh-CN"/>
        </w:rPr>
      </w:pPr>
      <w:r>
        <w:rPr>
          <w:rFonts w:hint="default" w:ascii="Times New Roman" w:hAnsi="Times New Roman" w:cs="Times New Roman"/>
          <w:b/>
          <w:bCs/>
          <w:vertAlign w:val="baseline"/>
          <w:lang w:val="en-US" w:eastAsia="zh-CN"/>
        </w:rPr>
        <w:t xml:space="preserve">Proposal 2: gNB should report common TA related information </w:t>
      </w:r>
      <w:r>
        <w:rPr>
          <w:rFonts w:hint="eastAsia" w:ascii="Times New Roman" w:hAnsi="Times New Roman" w:cs="Times New Roman"/>
          <w:b/>
          <w:bCs/>
          <w:vertAlign w:val="baseline"/>
          <w:lang w:val="en-US" w:eastAsia="zh-CN"/>
        </w:rPr>
        <w:t xml:space="preserve">and K_mac value </w:t>
      </w:r>
      <w:r>
        <w:rPr>
          <w:rFonts w:hint="default" w:ascii="Times New Roman" w:hAnsi="Times New Roman" w:cs="Times New Roman"/>
          <w:b/>
          <w:bCs/>
          <w:vertAlign w:val="baseline"/>
          <w:lang w:val="en-US" w:eastAsia="zh-CN"/>
        </w:rPr>
        <w:t>to the LMF.</w:t>
      </w:r>
    </w:p>
    <w:p>
      <w:pPr>
        <w:pStyle w:val="7"/>
        <w:overflowPunct/>
        <w:autoSpaceDE/>
        <w:autoSpaceDN/>
        <w:adjustRightInd/>
        <w:spacing w:after="200" w:line="276" w:lineRule="auto"/>
        <w:textAlignment w:val="auto"/>
        <w:rPr>
          <w:rFonts w:hint="default" w:ascii="Times New Roman" w:hAnsi="Times New Roman" w:cs="Times New Roman"/>
          <w:b w:val="0"/>
          <w:bCs w:val="0"/>
          <w:vertAlign w:val="baseline"/>
          <w:lang w:val="en-US" w:eastAsia="zh-CN"/>
        </w:rPr>
      </w:pPr>
      <w:r>
        <w:rPr>
          <w:rFonts w:hint="eastAsia" w:ascii="Times New Roman" w:hAnsi="Times New Roman" w:cs="Times New Roman"/>
          <w:b w:val="0"/>
          <w:bCs w:val="0"/>
          <w:vertAlign w:val="baseline"/>
          <w:lang w:val="en-US" w:eastAsia="zh-CN"/>
        </w:rPr>
        <w:t>On the other hand, s</w:t>
      </w:r>
      <w:r>
        <w:rPr>
          <w:rFonts w:hint="default" w:ascii="Times New Roman" w:hAnsi="Times New Roman" w:cs="Times New Roman"/>
          <w:b w:val="0"/>
          <w:bCs w:val="0"/>
          <w:vertAlign w:val="baseline"/>
          <w:lang w:val="en-US" w:eastAsia="zh-CN"/>
        </w:rPr>
        <w:t xml:space="preserve">ince the SI phase, there has been extensive discussions about whether direct TA reporting should be supported for NTN positioning method. From our view point, the Rx-Tx timing difference is enough for the multi-RTT method, and it is not necessary to futher discuss alternative multi-RTT method.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3: For multi-RTT method, alternative to Rx-Tx timing difference is not needed. </w:t>
      </w:r>
    </w:p>
    <w:p>
      <w:pPr>
        <w:pStyle w:val="7"/>
        <w:overflowPunct/>
        <w:autoSpaceDE/>
        <w:autoSpaceDN/>
        <w:adjustRightInd/>
        <w:spacing w:after="200" w:line="276" w:lineRule="auto"/>
        <w:textAlignment w:val="auto"/>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 xml:space="preserve">DL-TODA </w:t>
      </w:r>
      <w:r>
        <w:rPr>
          <w:rFonts w:hint="eastAsia" w:ascii="Times New Roman" w:hAnsi="Times New Roman" w:cs="Times New Roman"/>
          <w:b/>
          <w:bCs/>
          <w:u w:val="single"/>
          <w:lang w:val="en-US" w:eastAsia="zh-CN"/>
        </w:rPr>
        <w:t>based positioning</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During the SI phase and also included in the WID that the DL-TDOA method can be considered if the clock drift issue can be resoved. The issue on the clock drift was brought up in the last meeting and it was not fully discussed due to the lack of time. From our understanding, it is true that the UE clock may be drifted from the reference clock during the running, however, the drift can be corrected when the UE performs DL synchronization. It means that the drift is not countinously increased to infinity as shown in Fig. </w:t>
      </w:r>
      <w:r>
        <w:rPr>
          <w:rFonts w:hint="eastAsia" w:ascii="Times New Roman" w:hAnsi="Times New Roman" w:cs="Times New Roman"/>
          <w:b w:val="0"/>
          <w:bCs w:val="0"/>
          <w:lang w:val="en-US" w:eastAsia="zh-CN"/>
        </w:rPr>
        <w:t>4</w:t>
      </w:r>
      <w:r>
        <w:rPr>
          <w:rFonts w:hint="default" w:ascii="Times New Roman" w:hAnsi="Times New Roman" w:cs="Times New Roman"/>
          <w:b w:val="0"/>
          <w:bCs w:val="0"/>
          <w:lang w:val="en-US" w:eastAsia="zh-CN"/>
        </w:rPr>
        <w:t xml:space="preserve">, where the clock drift may attend a maximum value before the DL synchronization corrects it and then it goes up from zero again. The maximum interval for the UE to perform DL synchronization is impacted by the configured SSB burst period. For example, for the maximum period supported in the specification is 160 ms, which leads to the value of the max drift being +/- 0.1ppm*160ms = +/-16 ns.  In a common case where the SSB burst period being 20 ms, the measurement error due to clock drift can be reduced to +/- 2 ns. </w:t>
      </w:r>
      <w:r>
        <w:rPr>
          <w:rFonts w:hint="eastAsia" w:ascii="Times New Roman" w:hAnsi="Times New Roman" w:cs="Times New Roman"/>
          <w:b w:val="0"/>
          <w:bCs w:val="0"/>
          <w:lang w:val="en-US" w:eastAsia="zh-CN"/>
        </w:rPr>
        <w:t xml:space="preserve">This does not impact the DL-TDOA performance observation. </w:t>
      </w:r>
    </w:p>
    <w:p>
      <w:pPr>
        <w:pStyle w:val="7"/>
        <w:overflowPunct/>
        <w:autoSpaceDE/>
        <w:autoSpaceDN/>
        <w:adjustRightInd/>
        <w:spacing w:after="200" w:line="276" w:lineRule="auto"/>
        <w:textAlignment w:val="auto"/>
        <w:rPr>
          <w:rFonts w:hint="default" w:ascii="Times New Roman" w:hAnsi="Times New Roman" w:cs="Times New Roman"/>
        </w:rPr>
      </w:pPr>
      <w:r>
        <w:rPr>
          <w:rFonts w:hint="default" w:ascii="Times New Roman" w:hAnsi="Times New Roman" w:cs="Times New Roman"/>
          <w:b w:val="0"/>
          <w:bCs w:val="0"/>
          <w:lang w:val="en-US" w:eastAsia="zh-CN"/>
        </w:rPr>
        <w:t xml:space="preserve">  </w:t>
      </w:r>
      <w:r>
        <w:rPr>
          <w:rFonts w:hint="default" w:ascii="Times New Roman" w:hAnsi="Times New Roman" w:cs="Times New Roman"/>
        </w:rPr>
        <w:drawing>
          <wp:inline distT="0" distB="0" distL="114300" distR="114300">
            <wp:extent cx="5271135" cy="1680210"/>
            <wp:effectExtent l="0" t="0" r="5715" b="1524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pic:cNvPicPr>
                  </pic:nvPicPr>
                  <pic:blipFill>
                    <a:blip r:embed="rId9"/>
                    <a:stretch>
                      <a:fillRect/>
                    </a:stretch>
                  </pic:blipFill>
                  <pic:spPr>
                    <a:xfrm>
                      <a:off x="0" y="0"/>
                      <a:ext cx="5271135" cy="168021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eastAsia" w:ascii="Times New Roman" w:hAnsi="Times New Roman" w:cs="Times New Roman"/>
          <w:lang w:val="en-US" w:eastAsia="zh-CN"/>
        </w:rPr>
        <w:t>4</w:t>
      </w:r>
      <w:r>
        <w:rPr>
          <w:rFonts w:hint="default" w:ascii="Times New Roman" w:hAnsi="Times New Roman" w:cs="Times New Roman"/>
          <w:lang w:val="en-US"/>
        </w:rPr>
        <w:t xml:space="preserve">: </w:t>
      </w:r>
      <w:r>
        <w:rPr>
          <w:rFonts w:hint="default" w:ascii="Times New Roman" w:hAnsi="Times New Roman" w:cs="Times New Roman"/>
          <w:lang w:val="en-US" w:eastAsia="zh-CN"/>
        </w:rPr>
        <w:t>clock drift evoluation over time</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2: the measurement error due to clock drift is smaller than +/- 16ns. With common case of 20 ms SSB period, the measurement error is reduced to +/- 2 ns.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Proposal 4:</w:t>
      </w:r>
      <w:r>
        <w:rPr>
          <w:rFonts w:hint="eastAsia" w:ascii="Times New Roman" w:hAnsi="Times New Roman" w:cs="Times New Roman"/>
          <w:lang w:val="en-US" w:eastAsia="zh-CN"/>
        </w:rPr>
        <w:t xml:space="preserve"> RAN1 confirms that the clock drift issue does not impact the  RAN1 DL-TDOA performance observation made in RAN1#111. </w:t>
      </w:r>
    </w:p>
    <w:p>
      <w:pPr>
        <w:pStyle w:val="7"/>
        <w:overflowPunct/>
        <w:autoSpaceDE/>
        <w:autoSpaceDN/>
        <w:adjustRightInd/>
        <w:spacing w:after="200" w:line="276" w:lineRule="auto"/>
        <w:textAlignment w:val="auto"/>
        <w:rPr>
          <w:rFonts w:hint="default" w:ascii="Times New Roman" w:hAnsi="Times New Roman" w:cs="Times New Roman"/>
          <w:b/>
          <w:bCs/>
          <w:i w:val="0"/>
          <w:iCs w:val="0"/>
          <w:u w:val="single"/>
          <w:lang w:val="en-US" w:eastAsia="zh-CN"/>
        </w:rPr>
      </w:pPr>
      <w:r>
        <w:rPr>
          <w:rFonts w:hint="default" w:ascii="Times New Roman" w:hAnsi="Times New Roman" w:cs="Times New Roman"/>
          <w:b/>
          <w:bCs/>
          <w:i w:val="0"/>
          <w:iCs w:val="0"/>
          <w:u w:val="single"/>
          <w:lang w:val="en-US" w:eastAsia="zh-CN"/>
        </w:rPr>
        <w:t>Mirror</w:t>
      </w:r>
      <w:r>
        <w:rPr>
          <w:rFonts w:hint="eastAsia" w:ascii="Times New Roman" w:hAnsi="Times New Roman" w:cs="Times New Roman"/>
          <w:b/>
          <w:bCs/>
          <w:i w:val="0"/>
          <w:iCs w:val="0"/>
          <w:u w:val="single"/>
          <w:lang w:val="en-US" w:eastAsia="zh-CN"/>
        </w:rPr>
        <w:t>-image</w:t>
      </w:r>
      <w:r>
        <w:rPr>
          <w:rFonts w:hint="default" w:ascii="Times New Roman" w:hAnsi="Times New Roman" w:cs="Times New Roman"/>
          <w:b/>
          <w:bCs/>
          <w:i w:val="0"/>
          <w:iCs w:val="0"/>
          <w:u w:val="single"/>
          <w:lang w:val="en-US" w:eastAsia="zh-CN"/>
        </w:rPr>
        <w:t xml:space="preserve"> ambiguity</w:t>
      </w:r>
    </w:p>
    <w:p>
      <w:pPr>
        <w:rPr>
          <w:rFonts w:ascii="Times New Roman" w:hAnsi="Times New Roman"/>
        </w:rPr>
      </w:pPr>
      <w:r>
        <w:rPr>
          <w:rFonts w:hint="eastAsia" w:ascii="Times New Roman" w:hAnsi="Times New Roman" w:cs="Times New Roman"/>
          <w:lang w:val="en-US" w:eastAsia="zh-CN"/>
        </w:rPr>
        <w:t xml:space="preserve">Another issue pointed out by the SI phase and also included in the WID is the mirror-image ambiguity introduced by multi-RTT based positioning method. As shown in Fig. 5, where if the satellite beam coverage covers the actual position and its mirror position, the ambiguity occurs. Of course, the satellite vendors may use implmenetation to avoid such ambiguity by splitting the stallite beam according to the center line, which is the satellite orbit plan projection on the earth. But it may not be always possible. </w:t>
      </w:r>
    </w:p>
    <w:p>
      <w:pPr>
        <w:jc w:val="center"/>
      </w:pPr>
      <w:r>
        <w:drawing>
          <wp:inline distT="0" distB="0" distL="114300" distR="114300">
            <wp:extent cx="2898775" cy="1736725"/>
            <wp:effectExtent l="0" t="0" r="15875" b="1587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pic:cNvPicPr>
                  </pic:nvPicPr>
                  <pic:blipFill>
                    <a:blip r:embed="rId10"/>
                    <a:stretch>
                      <a:fillRect/>
                    </a:stretch>
                  </pic:blipFill>
                  <pic:spPr>
                    <a:xfrm>
                      <a:off x="0" y="0"/>
                      <a:ext cx="2898775" cy="1736725"/>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eastAsia" w:ascii="Times New Roman" w:hAnsi="Times New Roman" w:cs="Times New Roman"/>
          <w:lang w:val="en-US" w:eastAsia="zh-CN"/>
        </w:rPr>
        <w:t>5</w:t>
      </w:r>
      <w:r>
        <w:rPr>
          <w:rFonts w:hint="default" w:ascii="Times New Roman" w:hAnsi="Times New Roman" w:cs="Times New Roman"/>
          <w:lang w:val="en-US"/>
        </w:rPr>
        <w:t xml:space="preserve">: </w:t>
      </w:r>
      <w:r>
        <w:rPr>
          <w:rFonts w:hint="eastAsia" w:ascii="Times New Roman" w:hAnsi="Times New Roman" w:cs="Times New Roman"/>
          <w:lang w:val="en-US" w:eastAsia="zh-CN"/>
        </w:rPr>
        <w:t>mirror-image ambiguity</w:t>
      </w:r>
    </w:p>
    <w:p>
      <w:pPr>
        <w:rPr>
          <w:rFonts w:hint="eastAsia" w:ascii="Times New Roman" w:hAnsi="Times New Roman" w:cs="Times New Roman"/>
          <w:lang w:val="en-US" w:eastAsia="zh-CN"/>
        </w:rPr>
      </w:pPr>
      <w:r>
        <w:rPr>
          <w:rFonts w:hint="eastAsia" w:ascii="Times New Roman" w:hAnsi="Times New Roman" w:cs="Times New Roman"/>
          <w:lang w:val="en-US" w:eastAsia="zh-CN"/>
        </w:rPr>
        <w:t>To addrsss this ambiguity issue we study the following options:</w:t>
      </w:r>
    </w:p>
    <w:p>
      <w:pPr>
        <w:rPr>
          <w:rFonts w:hint="eastAsia" w:ascii="Times New Roman" w:hAnsi="Times New Roman" w:cs="Times New Roman"/>
          <w:lang w:val="en-US" w:eastAsia="zh-CN"/>
        </w:rPr>
      </w:pPr>
      <w:r>
        <w:rPr>
          <w:rFonts w:hint="eastAsia" w:ascii="Times New Roman" w:hAnsi="Times New Roman" w:cs="Times New Roman"/>
          <w:lang w:val="en-US" w:eastAsia="zh-CN"/>
        </w:rPr>
        <w:t>Option 1: when the mirror ambiguity occurs, the LMF may verify both positions compared with the reported UE location, when both positions are failed for the verification, the LMF deems the reported UE location is not verfied, otherwise, the UE reported location is considered to be verified. This option is the simplest solution and it can be left for LMF implementation.</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the mirror-image ambiguity can be resolved if the LMF verifies both actual and mirror positions with the UE reported location. This can be left for LMF implementation without RAN1 enhancement. </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Option 2: relying on UL-AOA, the satellite measures the AOA of UE UL transmission and then differentiate between the actual position and mirror position. However, compared with TN system, the UL-AOA is performed by satellite instead of by gNB. Therefore, an essential question is that there needs a link between satellite and gNB for the satellite to report the measurement result to the gNB. But according to the NTN architecture for transparent payload, it is not clear whether the exxistance of such link is a common understanding. </w:t>
      </w:r>
    </w:p>
    <w:p>
      <w:pPr>
        <w:pStyle w:val="7"/>
        <w:overflowPunct/>
        <w:autoSpaceDE/>
        <w:autoSpaceDN/>
        <w:adjustRightInd/>
        <w:spacing w:after="200" w:line="276"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4</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Relying UL-AOA to resolve the ambiguity issue depends on whether there exists the link for the satellite to report the measurement results to gNB. </w:t>
      </w:r>
    </w:p>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Option 3: using ECID method by generating two CSI-RS beams pointing to mirror and actual positions, respectively. Then UE can report the received RSRP of these beams to the gNB or LMF. The LMF can remove the mirror ambiguity based on the RSRP of the two beams. This solution has already been supported. It seems that no further RAN1 enhancement is needed. </w:t>
      </w:r>
    </w:p>
    <w:p>
      <w:pPr>
        <w:jc w:val="center"/>
      </w:pPr>
      <w:r>
        <w:drawing>
          <wp:inline distT="0" distB="0" distL="114300" distR="114300">
            <wp:extent cx="3015615" cy="1935480"/>
            <wp:effectExtent l="0" t="0" r="13335"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pic:cNvPicPr>
                  </pic:nvPicPr>
                  <pic:blipFill>
                    <a:blip r:embed="rId11"/>
                    <a:stretch>
                      <a:fillRect/>
                    </a:stretch>
                  </pic:blipFill>
                  <pic:spPr>
                    <a:xfrm>
                      <a:off x="0" y="0"/>
                      <a:ext cx="3015615" cy="193548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eastAsia" w:ascii="Times New Roman" w:hAnsi="Times New Roman" w:cs="Times New Roman"/>
          <w:lang w:val="en-US" w:eastAsia="zh-CN"/>
        </w:rPr>
        <w:t>6</w:t>
      </w:r>
      <w:r>
        <w:rPr>
          <w:rFonts w:hint="default" w:ascii="Times New Roman" w:hAnsi="Times New Roman" w:cs="Times New Roman"/>
          <w:lang w:val="en-US"/>
        </w:rPr>
        <w:t xml:space="preserve">: </w:t>
      </w:r>
      <w:r>
        <w:rPr>
          <w:rFonts w:hint="eastAsia" w:ascii="Times New Roman" w:hAnsi="Times New Roman" w:cs="Times New Roman"/>
          <w:lang w:val="en-US" w:eastAsia="zh-CN"/>
        </w:rPr>
        <w:t>ambiguity removed by CSI-RS beams and RSRP reporting</w:t>
      </w:r>
    </w:p>
    <w:p>
      <w:pPr>
        <w:pStyle w:val="7"/>
        <w:overflowPunct/>
        <w:autoSpaceDE/>
        <w:autoSpaceDN/>
        <w:adjustRightInd/>
        <w:spacing w:after="200" w:line="276"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5</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Relying on UE reporting RSRP of received CSI-RS beams to make LMF able to clear the ambiguity is already supported by ECID method. </w:t>
      </w:r>
    </w:p>
    <w:p>
      <w:pPr>
        <w:pStyle w:val="7"/>
        <w:overflowPunct/>
        <w:autoSpaceDE/>
        <w:autoSpaceDN/>
        <w:adjustRightInd/>
        <w:spacing w:after="200" w:line="276"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Proposal 5: the exisiting ECID method or LMF implementation can already be used to remove the mirror-image ambiguity, no further RAN1 enhancement seems necessary.  </w:t>
      </w:r>
    </w:p>
    <w:p>
      <w:pPr>
        <w:pStyle w:val="2"/>
        <w:rPr>
          <w:rFonts w:ascii="Times New Roman" w:hAnsi="Times New Roman" w:cs="Times New Roman"/>
        </w:rPr>
      </w:pPr>
      <w:r>
        <w:rPr>
          <w:rFonts w:ascii="Times New Roman" w:hAnsi="Times New Roman" w:cs="Times New Roman"/>
        </w:rPr>
        <w:t>Conclusion</w:t>
      </w:r>
    </w:p>
    <w:p>
      <w:pPr>
        <w:pStyle w:val="7"/>
        <w:overflowPunct/>
        <w:autoSpaceDE/>
        <w:autoSpaceDN/>
        <w:adjustRightInd/>
        <w:spacing w:after="200" w:line="276" w:lineRule="auto"/>
        <w:textAlignment w:val="auto"/>
        <w:rPr>
          <w:rFonts w:hint="eastAsia" w:ascii="Times New Roman" w:hAnsi="Times New Roman"/>
          <w:b w:val="0"/>
          <w:lang w:val="en-US" w:eastAsia="zh-CN"/>
        </w:rPr>
      </w:pPr>
      <w:r>
        <w:rPr>
          <w:rFonts w:ascii="Times New Roman" w:hAnsi="Times New Roman"/>
          <w:b w:val="0"/>
          <w:lang w:val="en-US"/>
        </w:rPr>
        <w:t xml:space="preserve">In this contribution we </w:t>
      </w:r>
      <w:r>
        <w:rPr>
          <w:rFonts w:hint="eastAsia" w:ascii="Times New Roman" w:hAnsi="Times New Roman"/>
          <w:b w:val="0"/>
          <w:lang w:val="en-US" w:eastAsia="zh-CN"/>
        </w:rPr>
        <w:t>discussed the design details for NTN verified UE location with the following observations and proposals:</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vertAlign w:val="baseline"/>
          <w:lang w:val="en-US" w:eastAsia="zh-CN"/>
        </w:rPr>
        <w:t xml:space="preserve">Observation 1: </w:t>
      </w:r>
      <w:r>
        <w:rPr>
          <w:rFonts w:hint="default" w:ascii="Times New Roman" w:hAnsi="Times New Roman" w:cs="Times New Roman"/>
          <w:b/>
          <w:bCs/>
          <w:lang w:val="en-US" w:eastAsia="zh-CN"/>
        </w:rPr>
        <w:t>Rx-Tx time difference takes into account the potential DL synchronization error compared to a direct TA reporting.</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2: the measurement error due to clock drift is smaller than +/- 16ns. With common case of 20 ms SSB period, the measurement error is reduced to +/- 2 ns. </w:t>
      </w:r>
    </w:p>
    <w:p>
      <w:pPr>
        <w:pStyle w:val="7"/>
        <w:overflowPunct/>
        <w:autoSpaceDE/>
        <w:autoSpaceDN/>
        <w:adjustRightInd/>
        <w:spacing w:after="200" w:line="276"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the mirror-image ambiguity can be resolved if the LMF verifies both actual and mirror positions with the UE reported location. This can be left for LMF implementation without RAN1 enhancement.</w:t>
      </w:r>
    </w:p>
    <w:p>
      <w:pPr>
        <w:pStyle w:val="7"/>
        <w:overflowPunct/>
        <w:autoSpaceDE/>
        <w:autoSpaceDN/>
        <w:adjustRightInd/>
        <w:spacing w:after="200" w:line="276"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4</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Relying UL-AOA to resolve the ambiguity issue depends on whether there exists the link for the satellite to report the measurement results to gNB.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w:t>
      </w:r>
      <w:r>
        <w:rPr>
          <w:rFonts w:hint="eastAsia" w:ascii="Times New Roman" w:hAnsi="Times New Roman" w:cs="Times New Roman"/>
          <w:lang w:val="en-US" w:eastAsia="zh-CN"/>
        </w:rPr>
        <w:t>5</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Relying on UE reporting RSRP of received CSI-RS beams to make LMF able to clear the ambiguity is already supported by ECID method. </w:t>
      </w:r>
    </w:p>
    <w:p>
      <w:pPr>
        <w:pStyle w:val="7"/>
        <w:overflowPunct/>
        <w:autoSpaceDE/>
        <w:autoSpaceDN/>
        <w:adjustRightInd/>
        <w:spacing w:after="200" w:line="276" w:lineRule="auto"/>
        <w:textAlignment w:val="auto"/>
        <w:rPr>
          <w:rFonts w:hint="default" w:ascii="Times New Roman" w:hAnsi="Times New Roman" w:cs="Times New Roman"/>
          <w:b/>
          <w:bCs/>
          <w:vertAlign w:val="subscript"/>
          <w:lang w:val="en-US" w:eastAsia="zh-CN"/>
        </w:rPr>
      </w:pPr>
      <w:r>
        <w:rPr>
          <w:rFonts w:hint="default" w:ascii="Times New Roman" w:hAnsi="Times New Roman" w:cs="Times New Roman"/>
          <w:b/>
          <w:bCs/>
          <w:lang w:val="en-US" w:eastAsia="zh-CN"/>
        </w:rPr>
        <w:t xml:space="preserve">Proposal 1: for multi-RTT positioning method, in addition to UE Rx-Tx time difference, UE also reports the subframe #j and the SFN index for which UE determines the </w:t>
      </w:r>
      <w:r>
        <w:rPr>
          <w:rFonts w:hint="default" w:ascii="Times New Roman" w:hAnsi="Times New Roman" w:cs="Times New Roman"/>
          <w:b/>
          <w:bCs/>
          <w:lang w:val="en-US" w:eastAsia="en-GB"/>
        </w:rPr>
        <w:t>T</w:t>
      </w:r>
      <w:r>
        <w:rPr>
          <w:rFonts w:hint="default" w:ascii="Times New Roman" w:hAnsi="Times New Roman" w:cs="Times New Roman"/>
          <w:b/>
          <w:bCs/>
          <w:vertAlign w:val="subscript"/>
          <w:lang w:val="en-US" w:eastAsia="en-GB"/>
        </w:rPr>
        <w:t>UE-TX</w:t>
      </w:r>
      <w:r>
        <w:rPr>
          <w:rFonts w:hint="default" w:ascii="Times New Roman" w:hAnsi="Times New Roman" w:cs="Times New Roman"/>
          <w:b/>
          <w:bCs/>
          <w:vertAlign w:val="subscript"/>
          <w:lang w:val="en-US" w:eastAsia="zh-CN"/>
        </w:rPr>
        <w:t xml:space="preserve">. </w:t>
      </w:r>
    </w:p>
    <w:p>
      <w:pPr>
        <w:pStyle w:val="7"/>
        <w:overflowPunct/>
        <w:autoSpaceDE/>
        <w:autoSpaceDN/>
        <w:adjustRightInd/>
        <w:spacing w:after="200" w:line="276" w:lineRule="auto"/>
        <w:textAlignment w:val="auto"/>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Proposal 2: gNB should report common TA related information to the LMF.</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Proposal 3: For multi-RTT method, alternative to Rx-Tx timing difference is not needed.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Proposal 4:</w:t>
      </w:r>
      <w:r>
        <w:rPr>
          <w:rFonts w:hint="eastAsia" w:ascii="Times New Roman" w:hAnsi="Times New Roman" w:cs="Times New Roman"/>
          <w:lang w:val="en-US" w:eastAsia="zh-CN"/>
        </w:rPr>
        <w:t xml:space="preserve"> RAN1 confirms that the clock drift issue does not impact the  RAN1 DL-TDOA performance observation made in RAN1#111.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Proposal 5: the exisiting ECID method or LMF implementation can already be used to remove the mirror-image ambiguity, no further RAN1 enhancement seems necessary. </w:t>
      </w:r>
    </w:p>
    <w:p>
      <w:pPr>
        <w:pStyle w:val="2"/>
        <w:rPr>
          <w:rFonts w:ascii="Times New Roman" w:hAnsi="Times New Roman" w:cs="Times New Roman"/>
        </w:rPr>
      </w:pPr>
      <w:r>
        <w:rPr>
          <w:rFonts w:ascii="Times New Roman" w:hAnsi="Times New Roman" w:cs="Times New Roman"/>
          <w:lang w:val="en-US"/>
        </w:rPr>
        <w:t>References</w:t>
      </w:r>
    </w:p>
    <w:p>
      <w:pPr>
        <w:pStyle w:val="9"/>
        <w:numPr>
          <w:ilvl w:val="0"/>
          <w:numId w:val="2"/>
        </w:numPr>
        <w:overflowPunct/>
        <w:autoSpaceDE/>
        <w:autoSpaceDN/>
        <w:adjustRightInd/>
        <w:jc w:val="left"/>
        <w:textAlignment w:val="auto"/>
        <w:rPr>
          <w:rFonts w:ascii="Times New Roman" w:hAnsi="Times New Roman"/>
          <w:lang w:val="en-US"/>
        </w:rPr>
      </w:pPr>
      <w:r>
        <w:rPr>
          <w:rFonts w:ascii="Times New Roman" w:hAnsi="Times New Roman"/>
        </w:rPr>
        <w:t>RP-22</w:t>
      </w:r>
      <w:r>
        <w:rPr>
          <w:rFonts w:hint="eastAsia" w:ascii="Times New Roman" w:hAnsi="Times New Roman"/>
          <w:lang w:val="en-US" w:eastAsia="zh-CN"/>
        </w:rPr>
        <w:t>3534</w:t>
      </w:r>
      <w:r>
        <w:rPr>
          <w:rFonts w:ascii="Times New Roman" w:hAnsi="Times New Roman"/>
        </w:rPr>
        <w:t>, “</w:t>
      </w:r>
      <w:r>
        <w:rPr>
          <w:rFonts w:ascii="Times New Roman" w:hAnsi="Times New Roman"/>
          <w:lang w:eastAsia="zh-CN"/>
        </w:rPr>
        <w:t>Revised WID: NR NTN (Non-Terrestrial Networks) enhancements</w:t>
      </w:r>
      <w:r>
        <w:rPr>
          <w:rFonts w:ascii="Times New Roman" w:hAnsi="Times New Roman"/>
        </w:rPr>
        <w:t>”, Thales, 3GPP R</w:t>
      </w:r>
      <w:r>
        <w:rPr>
          <w:rFonts w:ascii="Times New Roman" w:hAnsi="Times New Roman"/>
          <w:lang w:val="en-US"/>
        </w:rPr>
        <w:t>AN#9</w:t>
      </w:r>
      <w:r>
        <w:rPr>
          <w:rFonts w:hint="eastAsia" w:ascii="Times New Roman" w:hAnsi="Times New Roman"/>
          <w:lang w:val="en-US" w:eastAsia="zh-CN"/>
        </w:rPr>
        <w:t>8</w:t>
      </w:r>
      <w:r>
        <w:rPr>
          <w:rFonts w:ascii="Times New Roman" w:hAnsi="Times New Roman"/>
          <w:lang w:val="en-US"/>
        </w:rPr>
        <w:t>.</w:t>
      </w:r>
    </w:p>
    <w:p>
      <w:pPr>
        <w:pStyle w:val="9"/>
        <w:numPr>
          <w:ilvl w:val="0"/>
          <w:numId w:val="2"/>
        </w:numPr>
        <w:overflowPunct/>
        <w:autoSpaceDE/>
        <w:autoSpaceDN/>
        <w:adjustRightInd/>
        <w:jc w:val="left"/>
        <w:textAlignment w:val="auto"/>
        <w:rPr>
          <w:rFonts w:ascii="Times New Roman" w:hAnsi="Times New Roman"/>
          <w:lang w:val="en-US"/>
        </w:rPr>
      </w:pPr>
      <w:r>
        <w:rPr>
          <w:rFonts w:hint="eastAsia" w:ascii="Times New Roman" w:hAnsi="Times New Roman"/>
          <w:lang w:val="en-US"/>
        </w:rPr>
        <w:t>3</w:t>
      </w:r>
      <w:r>
        <w:rPr>
          <w:rFonts w:ascii="Times New Roman" w:hAnsi="Times New Roman"/>
          <w:lang w:val="en-US"/>
        </w:rPr>
        <w:t>GPP T</w:t>
      </w:r>
      <w:r>
        <w:rPr>
          <w:rFonts w:hint="eastAsia" w:ascii="Times New Roman" w:hAnsi="Times New Roman"/>
          <w:lang w:val="en-US" w:eastAsia="zh-CN"/>
        </w:rPr>
        <w:t>R</w:t>
      </w:r>
      <w:r>
        <w:rPr>
          <w:rFonts w:ascii="Times New Roman" w:hAnsi="Times New Roman"/>
          <w:lang w:val="en-US"/>
        </w:rPr>
        <w:t xml:space="preserve"> </w:t>
      </w:r>
      <w:r>
        <w:rPr>
          <w:rFonts w:hint="eastAsia" w:ascii="Times New Roman" w:hAnsi="Times New Roman"/>
          <w:lang w:val="en-US"/>
        </w:rPr>
        <w:t>38.</w:t>
      </w:r>
      <w:r>
        <w:rPr>
          <w:rFonts w:hint="eastAsia" w:ascii="Times New Roman" w:hAnsi="Times New Roman"/>
          <w:lang w:val="en-US" w:eastAsia="zh-CN"/>
        </w:rPr>
        <w:t>821</w:t>
      </w:r>
      <w:r>
        <w:rPr>
          <w:rFonts w:hint="eastAsia" w:ascii="Times New Roman" w:hAnsi="Times New Roman"/>
          <w:lang w:val="en-US"/>
        </w:rPr>
        <w:t>:</w:t>
      </w:r>
      <w:r>
        <w:rPr>
          <w:rFonts w:ascii="Times New Roman" w:hAnsi="Times New Roman"/>
          <w:lang w:val="en-US"/>
        </w:rPr>
        <w:t xml:space="preserve"> </w:t>
      </w:r>
      <w:r>
        <w:rPr>
          <w:rFonts w:ascii="Times New Roman" w:hAnsi="Times New Roman"/>
          <w:lang w:val="en-US" w:eastAsia="zh-CN"/>
        </w:rPr>
        <w:t xml:space="preserve">Solutions for NR to support non-terrestrial networks (NTN) </w:t>
      </w:r>
    </w:p>
    <w:p>
      <w:pPr>
        <w:pStyle w:val="9"/>
        <w:numPr>
          <w:numId w:val="0"/>
        </w:numPr>
        <w:overflowPunct/>
        <w:autoSpaceDE/>
        <w:autoSpaceDN/>
        <w:adjustRightInd/>
        <w:ind w:leftChars="0"/>
        <w:jc w:val="left"/>
        <w:textAlignment w:val="auto"/>
        <w:rPr>
          <w:rFonts w:ascii="Times New Roman" w:hAnsi="Times New Roman"/>
          <w:lang w:val="en-US"/>
        </w:rPr>
      </w:pPr>
    </w:p>
    <w:p>
      <w:pPr>
        <w:jc w:val="center"/>
        <w:rPr>
          <w:rFonts w:hint="default"/>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5EA426C"/>
    <w:rsid w:val="0C2B1BDF"/>
    <w:rsid w:val="0E651561"/>
    <w:rsid w:val="0E947D89"/>
    <w:rsid w:val="10C04426"/>
    <w:rsid w:val="13730106"/>
    <w:rsid w:val="137338B8"/>
    <w:rsid w:val="16FE33D5"/>
    <w:rsid w:val="17F87CDE"/>
    <w:rsid w:val="19C31523"/>
    <w:rsid w:val="1A204BC7"/>
    <w:rsid w:val="1A8E5EDC"/>
    <w:rsid w:val="1BC755CA"/>
    <w:rsid w:val="211518AF"/>
    <w:rsid w:val="235A0180"/>
    <w:rsid w:val="239161EE"/>
    <w:rsid w:val="25695674"/>
    <w:rsid w:val="25C042C4"/>
    <w:rsid w:val="262C61A6"/>
    <w:rsid w:val="288325A9"/>
    <w:rsid w:val="29154DFF"/>
    <w:rsid w:val="29791BFE"/>
    <w:rsid w:val="30676C54"/>
    <w:rsid w:val="35F920FC"/>
    <w:rsid w:val="3D954E00"/>
    <w:rsid w:val="435A629B"/>
    <w:rsid w:val="480D3BD9"/>
    <w:rsid w:val="4C03562B"/>
    <w:rsid w:val="4D5819A6"/>
    <w:rsid w:val="51A055A9"/>
    <w:rsid w:val="526E7576"/>
    <w:rsid w:val="55464EF7"/>
    <w:rsid w:val="5A261BEB"/>
    <w:rsid w:val="5DA4421B"/>
    <w:rsid w:val="5DC7295C"/>
    <w:rsid w:val="5EFA466C"/>
    <w:rsid w:val="623954AB"/>
    <w:rsid w:val="62CF1E79"/>
    <w:rsid w:val="680D7442"/>
    <w:rsid w:val="6A9A31A7"/>
    <w:rsid w:val="6E900B48"/>
    <w:rsid w:val="6F8915EB"/>
    <w:rsid w:val="71277B50"/>
    <w:rsid w:val="72A37CB3"/>
    <w:rsid w:val="73221500"/>
    <w:rsid w:val="7564635F"/>
    <w:rsid w:val="774C0A76"/>
    <w:rsid w:val="779632CD"/>
    <w:rsid w:val="77F51B55"/>
    <w:rsid w:val="7E435F80"/>
    <w:rsid w:val="7E4E00D8"/>
    <w:rsid w:val="7F10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uiPriority w:val="0"/>
  </w:style>
  <w:style w:type="table" w:styleId="6">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roposal"/>
    <w:basedOn w:val="1"/>
    <w:qFormat/>
    <w:uiPriority w:val="0"/>
    <w:pPr>
      <w:tabs>
        <w:tab w:val="left" w:pos="1701"/>
      </w:tabs>
    </w:pPr>
    <w:rPr>
      <w:b/>
      <w:bCs/>
    </w:rPr>
  </w:style>
  <w:style w:type="paragraph" w:customStyle="1" w:styleId="8">
    <w:name w:val="TAL"/>
    <w:basedOn w:val="1"/>
    <w:qFormat/>
    <w:uiPriority w:val="0"/>
    <w:pPr>
      <w:keepNext/>
      <w:keepLines/>
      <w:spacing w:after="0"/>
    </w:pPr>
    <w:rPr>
      <w:rFonts w:ascii="Arial" w:hAnsi="Arial"/>
      <w:sz w:val="18"/>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165</TotalTime>
  <ScaleCrop>false</ScaleCrop>
  <LinksUpToDate>false</LinksUpToDate>
  <CharactersWithSpaces>0</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Hao Lin</cp:lastModifiedBy>
  <dcterms:modified xsi:type="dcterms:W3CDTF">2023-02-13T17:35:47Z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FCAB281EDDF4466EBE43016A47703D3F</vt:lpwstr>
  </property>
</Properties>
</file>