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End w:id="0"/>
    <w:p w14:paraId="70A7038D" w14:textId="06D083A9" w:rsidR="00717233" w:rsidRPr="00933E9C" w:rsidRDefault="00717233" w:rsidP="009637E5">
      <w:pPr>
        <w:tabs>
          <w:tab w:val="right" w:pos="9781"/>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8FA3AC"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 xml:space="preserve">3GPP </w:t>
      </w:r>
      <w:r w:rsidR="00561C4D" w:rsidRPr="00FC656F">
        <w:rPr>
          <w:b/>
        </w:rPr>
        <w:t>TSG-RAN WG1 Meeting #</w:t>
      </w:r>
      <w:r w:rsidR="00561C4D" w:rsidRPr="00737472">
        <w:rPr>
          <w:b/>
        </w:rPr>
        <w:t>11</w:t>
      </w:r>
      <w:r w:rsidR="00B2129E">
        <w:rPr>
          <w:b/>
        </w:rPr>
        <w:t>2</w:t>
      </w:r>
      <w:r w:rsidRPr="00933E9C">
        <w:rPr>
          <w:b/>
          <w:kern w:val="2"/>
          <w:lang w:eastAsia="zh-CN"/>
        </w:rPr>
        <w:tab/>
      </w:r>
      <w:r w:rsidR="00F1131F" w:rsidRPr="00F1131F">
        <w:rPr>
          <w:b/>
          <w:kern w:val="2"/>
          <w:lang w:eastAsia="zh-CN"/>
        </w:rPr>
        <w:t>R1-2300074</w:t>
      </w:r>
    </w:p>
    <w:p w14:paraId="6DCC541A" w14:textId="06F6F0B9" w:rsidR="00561C4D" w:rsidRPr="00BA4D96" w:rsidRDefault="004C4D88" w:rsidP="00561C4D">
      <w:pPr>
        <w:tabs>
          <w:tab w:val="right" w:pos="9216"/>
        </w:tabs>
        <w:autoSpaceDE w:val="0"/>
        <w:autoSpaceDN w:val="0"/>
        <w:spacing w:afterLines="50" w:after="120"/>
        <w:rPr>
          <w:b/>
          <w:lang w:val="en-US"/>
        </w:rPr>
      </w:pPr>
      <w:r w:rsidRPr="004C4D88">
        <w:rPr>
          <w:b/>
          <w:lang w:val="en-US"/>
        </w:rPr>
        <w:t xml:space="preserve">Athens, Greece, February </w:t>
      </w:r>
      <w:r w:rsidR="00737E7C">
        <w:rPr>
          <w:b/>
          <w:lang w:val="en-US"/>
        </w:rPr>
        <w:t xml:space="preserve">27 </w:t>
      </w:r>
      <w:r w:rsidRPr="004C4D88">
        <w:rPr>
          <w:b/>
          <w:lang w:val="en-US"/>
        </w:rPr>
        <w:t>– March</w:t>
      </w:r>
      <w:r w:rsidR="00737E7C">
        <w:rPr>
          <w:b/>
          <w:lang w:val="en-US"/>
        </w:rPr>
        <w:t xml:space="preserve"> 3</w:t>
      </w:r>
      <w:r w:rsidRPr="00316490">
        <w:rPr>
          <w:b/>
          <w:lang w:val="en-US"/>
        </w:rPr>
        <w:t>,</w:t>
      </w:r>
      <w:r w:rsidR="001C5F29">
        <w:rPr>
          <w:b/>
          <w:lang w:val="en-US"/>
        </w:rPr>
        <w:t xml:space="preserve"> 2023</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77777777" w:rsidR="007049AA" w:rsidRPr="00A70C14" w:rsidRDefault="007049AA" w:rsidP="007049AA">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Agenda item:</w:t>
      </w:r>
      <w:r w:rsidRPr="00A70C14">
        <w:rPr>
          <w:rFonts w:eastAsiaTheme="minorEastAsia"/>
          <w:b/>
          <w:kern w:val="2"/>
          <w:sz w:val="22"/>
          <w:szCs w:val="22"/>
          <w:lang w:val="en-US" w:eastAsia="zh-CN"/>
        </w:rPr>
        <w:tab/>
        <w:t>9.7.2</w:t>
      </w:r>
    </w:p>
    <w:p w14:paraId="490005AE" w14:textId="7777777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t xml:space="preserve">Huawei, </w:t>
      </w:r>
      <w:proofErr w:type="spellStart"/>
      <w:r w:rsidRPr="00A70C14">
        <w:rPr>
          <w:rFonts w:eastAsiaTheme="minorEastAsia"/>
          <w:b/>
          <w:kern w:val="2"/>
          <w:sz w:val="22"/>
          <w:szCs w:val="22"/>
          <w:lang w:val="en-US" w:eastAsia="zh-CN"/>
        </w:rPr>
        <w:t>HiSilicon</w:t>
      </w:r>
      <w:proofErr w:type="spellEnd"/>
    </w:p>
    <w:p w14:paraId="20E6C313" w14:textId="28B08D84"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D4237B" w:rsidRPr="00D4237B">
        <w:rPr>
          <w:rFonts w:eastAsiaTheme="minorEastAsia"/>
          <w:b/>
          <w:kern w:val="2"/>
          <w:sz w:val="22"/>
          <w:szCs w:val="22"/>
          <w:lang w:val="en-US" w:eastAsia="zh-CN"/>
        </w:rPr>
        <w:t>Cell DTX</w:t>
      </w:r>
      <w:r w:rsidR="00D4237B">
        <w:rPr>
          <w:rFonts w:eastAsiaTheme="minorEastAsia"/>
          <w:b/>
          <w:kern w:val="2"/>
          <w:sz w:val="22"/>
          <w:szCs w:val="22"/>
          <w:lang w:val="en-US" w:eastAsia="zh-CN"/>
        </w:rPr>
        <w:t>/</w:t>
      </w:r>
      <w:r w:rsidR="00D4237B" w:rsidRPr="00D4237B">
        <w:rPr>
          <w:rFonts w:eastAsiaTheme="minorEastAsia"/>
          <w:b/>
          <w:kern w:val="2"/>
          <w:sz w:val="22"/>
          <w:szCs w:val="22"/>
          <w:lang w:val="en-US" w:eastAsia="zh-CN"/>
        </w:rPr>
        <w:t>DRX mechanism for network energy saving</w:t>
      </w:r>
    </w:p>
    <w:p w14:paraId="6E7014C1" w14:textId="3A6882B3"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t xml:space="preserve">Discussion and </w:t>
      </w:r>
      <w:r w:rsidR="00512098">
        <w:rPr>
          <w:rFonts w:eastAsiaTheme="minorEastAsia" w:hint="eastAsia"/>
          <w:b/>
          <w:kern w:val="2"/>
          <w:sz w:val="22"/>
          <w:szCs w:val="22"/>
          <w:lang w:val="en-US" w:eastAsia="zh-CN"/>
        </w:rPr>
        <w:t>D</w:t>
      </w:r>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6F0352CC" w:rsidR="00444EE1" w:rsidRDefault="00416141" w:rsidP="00444EE1">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57C08">
        <w:rPr>
          <w:rFonts w:ascii="Times New Roman" w:hAnsi="Times New Roman"/>
          <w:sz w:val="28"/>
          <w:szCs w:val="28"/>
          <w:lang w:eastAsia="zh-CN"/>
        </w:rPr>
        <w:t>Introduction</w:t>
      </w:r>
    </w:p>
    <w:p w14:paraId="71EF0D63" w14:textId="5E0FDE3D" w:rsidR="00437ADF" w:rsidRPr="00021FBF" w:rsidRDefault="00782347" w:rsidP="00021FBF">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782347">
        <w:rPr>
          <w:rFonts w:eastAsiaTheme="minorEastAsia" w:cs="Times New Roman"/>
          <w:sz w:val="22"/>
          <w:szCs w:val="22"/>
          <w:lang w:eastAsia="zh-CN"/>
        </w:rPr>
        <w:t xml:space="preserve">A new </w:t>
      </w:r>
      <w:r w:rsidR="00AF0AB9">
        <w:rPr>
          <w:rFonts w:eastAsiaTheme="minorEastAsia" w:cs="Times New Roman"/>
          <w:sz w:val="22"/>
          <w:szCs w:val="22"/>
          <w:lang w:eastAsia="zh-CN"/>
        </w:rPr>
        <w:t>work</w:t>
      </w:r>
      <w:r w:rsidRPr="00782347">
        <w:rPr>
          <w:rFonts w:eastAsiaTheme="minorEastAsia" w:cs="Times New Roman"/>
          <w:sz w:val="22"/>
          <w:szCs w:val="22"/>
          <w:lang w:eastAsia="zh-CN"/>
        </w:rPr>
        <w:t xml:space="preserve"> item on network energy saving was approved in RAN plenary #9</w:t>
      </w:r>
      <w:r w:rsidR="00420ACD">
        <w:rPr>
          <w:rFonts w:eastAsiaTheme="minorEastAsia" w:cs="Times New Roman"/>
          <w:sz w:val="22"/>
          <w:szCs w:val="22"/>
          <w:lang w:eastAsia="zh-CN"/>
        </w:rPr>
        <w:t>8</w:t>
      </w:r>
      <w:r w:rsidRPr="00782347">
        <w:rPr>
          <w:rFonts w:eastAsiaTheme="minorEastAsia" w:cs="Times New Roman"/>
          <w:sz w:val="22"/>
          <w:szCs w:val="22"/>
          <w:lang w:eastAsia="zh-CN"/>
        </w:rPr>
        <w:t xml:space="preserve">e and revised as in [1]. More details </w:t>
      </w:r>
      <w:r w:rsidR="00DF12D5">
        <w:rPr>
          <w:rFonts w:eastAsiaTheme="minorEastAsia" w:cs="Times New Roman"/>
          <w:sz w:val="22"/>
          <w:szCs w:val="22"/>
          <w:lang w:eastAsia="zh-CN"/>
        </w:rPr>
        <w:t>[2</w:t>
      </w:r>
      <w:r w:rsidR="00146309">
        <w:rPr>
          <w:rFonts w:eastAsiaTheme="minorEastAsia" w:cs="Times New Roman"/>
          <w:sz w:val="22"/>
          <w:szCs w:val="22"/>
          <w:lang w:eastAsia="zh-CN"/>
        </w:rPr>
        <w:t>-</w:t>
      </w:r>
      <w:r w:rsidR="00DF12D5">
        <w:rPr>
          <w:rFonts w:eastAsiaTheme="minorEastAsia" w:cs="Times New Roman"/>
          <w:sz w:val="22"/>
          <w:szCs w:val="22"/>
          <w:lang w:eastAsia="zh-CN"/>
        </w:rPr>
        <w:t xml:space="preserve">4] </w:t>
      </w:r>
      <w:r w:rsidRPr="00782347">
        <w:rPr>
          <w:rFonts w:eastAsiaTheme="minorEastAsia" w:cs="Times New Roman"/>
          <w:sz w:val="22"/>
          <w:szCs w:val="22"/>
          <w:lang w:eastAsia="zh-CN"/>
        </w:rPr>
        <w:t xml:space="preserve">can be found in Appendix. </w:t>
      </w:r>
      <w:r w:rsidR="00F33C7F" w:rsidRPr="00021FBF">
        <w:rPr>
          <w:rFonts w:eastAsiaTheme="minorEastAsia" w:cs="Times New Roman"/>
          <w:sz w:val="22"/>
          <w:szCs w:val="22"/>
          <w:lang w:eastAsia="zh-CN"/>
        </w:rPr>
        <w:t xml:space="preserve">In this paper, we discuss the details of the cell DTX/DRX mechanism </w:t>
      </w:r>
      <w:r w:rsidR="00F33C7F" w:rsidRPr="00021FBF">
        <w:rPr>
          <w:rFonts w:eastAsiaTheme="minorEastAsia" w:cs="Times New Roman" w:hint="eastAsia"/>
          <w:sz w:val="22"/>
          <w:szCs w:val="22"/>
          <w:lang w:eastAsia="zh-CN"/>
        </w:rPr>
        <w:t>from</w:t>
      </w:r>
      <w:r w:rsidR="00F33C7F" w:rsidRPr="00021FBF">
        <w:rPr>
          <w:rFonts w:eastAsiaTheme="minorEastAsia" w:cs="Times New Roman"/>
          <w:sz w:val="22"/>
          <w:szCs w:val="22"/>
          <w:lang w:eastAsia="zh-CN"/>
        </w:rPr>
        <w:t xml:space="preserve"> 3 aspects: </w:t>
      </w:r>
      <w:r w:rsidR="00423E4F">
        <w:rPr>
          <w:rFonts w:eastAsiaTheme="minorEastAsia" w:cs="Times New Roman"/>
          <w:sz w:val="22"/>
          <w:szCs w:val="22"/>
          <w:lang w:eastAsia="zh-CN"/>
        </w:rPr>
        <w:t xml:space="preserve">the background of UE C-DRX, </w:t>
      </w:r>
      <w:r w:rsidR="0016299C" w:rsidRPr="00021FBF">
        <w:rPr>
          <w:rFonts w:eastAsiaTheme="minorEastAsia" w:cs="Times New Roman"/>
          <w:sz w:val="22"/>
          <w:szCs w:val="22"/>
          <w:lang w:eastAsia="zh-CN"/>
        </w:rPr>
        <w:t>mechanism</w:t>
      </w:r>
      <w:r w:rsidR="009E3760" w:rsidRPr="00021FBF">
        <w:rPr>
          <w:rFonts w:eastAsiaTheme="minorEastAsia" w:cs="Times New Roman"/>
          <w:sz w:val="22"/>
          <w:szCs w:val="22"/>
          <w:lang w:eastAsia="zh-CN"/>
        </w:rPr>
        <w:t xml:space="preserve"> of cell DTX/DRX</w:t>
      </w:r>
      <w:r w:rsidR="003A1388" w:rsidRPr="00021FBF">
        <w:rPr>
          <w:rFonts w:eastAsiaTheme="minorEastAsia" w:cs="Times New Roman"/>
          <w:sz w:val="22"/>
          <w:szCs w:val="22"/>
          <w:lang w:eastAsia="zh-CN"/>
        </w:rPr>
        <w:t xml:space="preserve">, and </w:t>
      </w:r>
      <w:r w:rsidR="009B3E34">
        <w:rPr>
          <w:rFonts w:eastAsiaTheme="minorEastAsia" w:cs="Times New Roman"/>
          <w:sz w:val="22"/>
          <w:szCs w:val="22"/>
          <w:lang w:eastAsia="zh-CN"/>
        </w:rPr>
        <w:t>i</w:t>
      </w:r>
      <w:r w:rsidR="009B3E34" w:rsidRPr="009B3E34">
        <w:rPr>
          <w:rFonts w:eastAsiaTheme="minorEastAsia" w:cs="Times New Roman"/>
          <w:sz w:val="22"/>
          <w:szCs w:val="22"/>
          <w:lang w:eastAsia="zh-CN"/>
        </w:rPr>
        <w:t>nteraction</w:t>
      </w:r>
      <w:r w:rsidR="003A1388" w:rsidRPr="00021FBF">
        <w:rPr>
          <w:rFonts w:eastAsiaTheme="minorEastAsia" w:cs="Times New Roman"/>
          <w:sz w:val="22"/>
          <w:szCs w:val="22"/>
          <w:lang w:eastAsia="zh-CN"/>
        </w:rPr>
        <w:t xml:space="preserve"> between UE </w:t>
      </w:r>
      <w:r w:rsidR="001673AA">
        <w:rPr>
          <w:rFonts w:eastAsiaTheme="minorEastAsia" w:cs="Times New Roman"/>
          <w:sz w:val="22"/>
          <w:szCs w:val="22"/>
          <w:lang w:eastAsia="zh-CN"/>
        </w:rPr>
        <w:t>C-</w:t>
      </w:r>
      <w:r w:rsidR="003A1388" w:rsidRPr="00021FBF">
        <w:rPr>
          <w:rFonts w:eastAsiaTheme="minorEastAsia" w:cs="Times New Roman"/>
          <w:sz w:val="22"/>
          <w:szCs w:val="22"/>
          <w:lang w:eastAsia="zh-CN"/>
        </w:rPr>
        <w:t>DRX and cell DTX/DRX</w:t>
      </w:r>
      <w:r w:rsidR="00C8257E" w:rsidRPr="00021FBF">
        <w:rPr>
          <w:rFonts w:eastAsiaTheme="minorEastAsia" w:cs="Times New Roman"/>
          <w:sz w:val="22"/>
          <w:szCs w:val="22"/>
          <w:lang w:eastAsia="zh-CN"/>
        </w:rPr>
        <w:t>.</w:t>
      </w:r>
      <w:bookmarkStart w:id="1" w:name="_GoBack"/>
      <w:bookmarkEnd w:id="1"/>
    </w:p>
    <w:p w14:paraId="3559AA97" w14:textId="2E21DF64" w:rsidR="008F61E5" w:rsidRDefault="008F61E5" w:rsidP="00867EB7">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bookmarkStart w:id="2" w:name="_Hlk125991212"/>
      <w:r>
        <w:rPr>
          <w:rFonts w:ascii="Times New Roman" w:hAnsi="Times New Roman"/>
          <w:sz w:val="28"/>
          <w:szCs w:val="28"/>
          <w:lang w:eastAsia="zh-CN"/>
        </w:rPr>
        <w:t xml:space="preserve">Background: </w:t>
      </w:r>
      <w:r w:rsidR="00680751">
        <w:rPr>
          <w:rFonts w:ascii="Times New Roman" w:hAnsi="Times New Roman"/>
          <w:sz w:val="28"/>
          <w:szCs w:val="28"/>
          <w:lang w:eastAsia="zh-CN"/>
        </w:rPr>
        <w:t xml:space="preserve">current </w:t>
      </w:r>
      <w:r>
        <w:rPr>
          <w:rFonts w:ascii="Times New Roman" w:hAnsi="Times New Roman"/>
          <w:sz w:val="28"/>
          <w:szCs w:val="28"/>
          <w:lang w:eastAsia="zh-CN"/>
        </w:rPr>
        <w:t>UE C-DRX</w:t>
      </w:r>
      <w:r w:rsidR="00680751">
        <w:rPr>
          <w:rFonts w:ascii="Times New Roman" w:hAnsi="Times New Roman"/>
          <w:sz w:val="28"/>
          <w:szCs w:val="28"/>
          <w:lang w:eastAsia="zh-CN"/>
        </w:rPr>
        <w:t xml:space="preserve"> operation</w:t>
      </w:r>
    </w:p>
    <w:p w14:paraId="576F94DB" w14:textId="57A4A2CD" w:rsidR="00EB73B3" w:rsidRDefault="003708FC" w:rsidP="00EB73B3">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hint="eastAsia"/>
          <w:sz w:val="22"/>
          <w:szCs w:val="22"/>
          <w:lang w:eastAsia="zh-CN"/>
        </w:rPr>
        <w:t>A</w:t>
      </w:r>
      <w:r w:rsidRPr="00B75112">
        <w:rPr>
          <w:rFonts w:eastAsiaTheme="minorEastAsia" w:cs="Times New Roman"/>
          <w:sz w:val="22"/>
          <w:szCs w:val="22"/>
          <w:lang w:eastAsia="zh-CN"/>
        </w:rPr>
        <w:t>ccording to [</w:t>
      </w:r>
      <w:r w:rsidR="006A7A22" w:rsidRPr="00B75112">
        <w:rPr>
          <w:rFonts w:eastAsiaTheme="minorEastAsia" w:cs="Times New Roman"/>
          <w:sz w:val="22"/>
          <w:szCs w:val="22"/>
          <w:lang w:eastAsia="zh-CN"/>
        </w:rPr>
        <w:t>5</w:t>
      </w:r>
      <w:r w:rsidRPr="00B75112">
        <w:rPr>
          <w:rFonts w:eastAsiaTheme="minorEastAsia" w:cs="Times New Roman"/>
          <w:sz w:val="22"/>
          <w:szCs w:val="22"/>
          <w:lang w:eastAsia="zh-CN"/>
        </w:rPr>
        <w:t>],</w:t>
      </w:r>
      <w:r w:rsidR="009416B6" w:rsidRPr="00B75112">
        <w:rPr>
          <w:rFonts w:eastAsiaTheme="minorEastAsia" w:cs="Times New Roman"/>
          <w:sz w:val="22"/>
          <w:szCs w:val="22"/>
          <w:lang w:eastAsia="zh-CN"/>
        </w:rPr>
        <w:t xml:space="preserve"> </w:t>
      </w:r>
      <w:r w:rsidR="001F4F17" w:rsidRPr="00B75112">
        <w:rPr>
          <w:rFonts w:eastAsiaTheme="minorEastAsia" w:cs="Times New Roman"/>
          <w:sz w:val="22"/>
          <w:szCs w:val="22"/>
          <w:lang w:eastAsia="zh-CN"/>
        </w:rPr>
        <w:t>one of the</w:t>
      </w:r>
      <w:r w:rsidR="009416B6" w:rsidRPr="00B75112">
        <w:rPr>
          <w:rFonts w:eastAsiaTheme="minorEastAsia" w:cs="Times New Roman"/>
          <w:sz w:val="22"/>
          <w:szCs w:val="22"/>
          <w:lang w:eastAsia="zh-CN"/>
        </w:rPr>
        <w:t xml:space="preserve"> main purpose</w:t>
      </w:r>
      <w:r w:rsidR="001F4F17" w:rsidRPr="00B75112">
        <w:rPr>
          <w:rFonts w:eastAsiaTheme="minorEastAsia" w:cs="Times New Roman"/>
          <w:sz w:val="22"/>
          <w:szCs w:val="22"/>
          <w:lang w:eastAsia="zh-CN"/>
        </w:rPr>
        <w:t>s</w:t>
      </w:r>
      <w:r w:rsidR="009416B6" w:rsidRPr="00B75112">
        <w:rPr>
          <w:rFonts w:eastAsiaTheme="minorEastAsia" w:cs="Times New Roman"/>
          <w:sz w:val="22"/>
          <w:szCs w:val="22"/>
          <w:lang w:eastAsia="zh-CN"/>
        </w:rPr>
        <w:t xml:space="preserve"> of UE C-DRX</w:t>
      </w:r>
      <w:r w:rsidR="00CB0EB1" w:rsidRPr="00B75112">
        <w:rPr>
          <w:rFonts w:eastAsiaTheme="minorEastAsia" w:cs="Times New Roman"/>
          <w:sz w:val="22"/>
          <w:szCs w:val="22"/>
          <w:lang w:eastAsia="zh-CN"/>
        </w:rPr>
        <w:t xml:space="preserve"> is to periodically </w:t>
      </w:r>
      <w:r w:rsidR="00CB0EB1" w:rsidRPr="00B75112">
        <w:rPr>
          <w:rFonts w:eastAsiaTheme="minorEastAsia" w:cs="Times New Roman" w:hint="eastAsia"/>
          <w:sz w:val="22"/>
          <w:szCs w:val="22"/>
          <w:lang w:eastAsia="zh-CN"/>
        </w:rPr>
        <w:t>w</w:t>
      </w:r>
      <w:r w:rsidR="00CB0EB1" w:rsidRPr="00B75112">
        <w:rPr>
          <w:rFonts w:eastAsiaTheme="minorEastAsia" w:cs="Times New Roman"/>
          <w:sz w:val="22"/>
          <w:szCs w:val="22"/>
          <w:lang w:eastAsia="zh-CN"/>
        </w:rPr>
        <w:t>ake up the</w:t>
      </w:r>
      <w:r w:rsidR="00E10C23" w:rsidRPr="00B75112">
        <w:rPr>
          <w:rFonts w:eastAsiaTheme="minorEastAsia" w:cs="Times New Roman"/>
          <w:sz w:val="22"/>
          <w:szCs w:val="22"/>
          <w:lang w:eastAsia="zh-CN"/>
        </w:rPr>
        <w:t xml:space="preserve"> UE to monitor PDCCH</w:t>
      </w:r>
      <w:r w:rsidR="00CB0EB1" w:rsidRPr="00B75112">
        <w:rPr>
          <w:rFonts w:eastAsiaTheme="minorEastAsia" w:cs="Times New Roman"/>
          <w:sz w:val="22"/>
          <w:szCs w:val="22"/>
          <w:lang w:eastAsia="zh-CN"/>
        </w:rPr>
        <w:t xml:space="preserve">. </w:t>
      </w:r>
      <w:r w:rsidR="002F572E" w:rsidRPr="00B75112">
        <w:rPr>
          <w:rFonts w:eastAsiaTheme="minorEastAsia" w:cs="Times New Roman"/>
          <w:sz w:val="22"/>
          <w:szCs w:val="22"/>
          <w:lang w:eastAsia="zh-CN"/>
        </w:rPr>
        <w:t>T</w:t>
      </w:r>
      <w:r w:rsidR="002A5F64" w:rsidRPr="00B75112">
        <w:rPr>
          <w:rFonts w:eastAsiaTheme="minorEastAsia" w:cs="Times New Roman"/>
          <w:sz w:val="22"/>
          <w:szCs w:val="22"/>
          <w:lang w:eastAsia="zh-CN"/>
        </w:rPr>
        <w:t xml:space="preserve">o achieve this, UE C-DRX has a basic </w:t>
      </w:r>
      <w:r w:rsidR="006C2672" w:rsidRPr="00B75112">
        <w:rPr>
          <w:rFonts w:eastAsiaTheme="minorEastAsia" w:cs="Times New Roman"/>
          <w:sz w:val="22"/>
          <w:szCs w:val="22"/>
          <w:lang w:eastAsia="zh-CN"/>
        </w:rPr>
        <w:t xml:space="preserve">periodic </w:t>
      </w:r>
      <w:r w:rsidR="0001028F" w:rsidRPr="00B75112">
        <w:rPr>
          <w:rFonts w:eastAsiaTheme="minorEastAsia" w:cs="Times New Roman"/>
          <w:sz w:val="22"/>
          <w:szCs w:val="22"/>
          <w:lang w:eastAsia="zh-CN"/>
        </w:rPr>
        <w:t>ac</w:t>
      </w:r>
      <w:r w:rsidR="00B1094B" w:rsidRPr="00B75112">
        <w:rPr>
          <w:rFonts w:eastAsiaTheme="minorEastAsia" w:cs="Times New Roman"/>
          <w:sz w:val="22"/>
          <w:szCs w:val="22"/>
          <w:lang w:eastAsia="zh-CN"/>
        </w:rPr>
        <w:t>tive/inactive</w:t>
      </w:r>
      <w:r w:rsidR="002A5F64" w:rsidRPr="00B75112">
        <w:rPr>
          <w:rFonts w:eastAsiaTheme="minorEastAsia" w:cs="Times New Roman"/>
          <w:sz w:val="22"/>
          <w:szCs w:val="22"/>
          <w:lang w:eastAsia="zh-CN"/>
        </w:rPr>
        <w:t xml:space="preserve"> pattern, including the cycle</w:t>
      </w:r>
      <w:r w:rsidR="0009273B" w:rsidRPr="00B75112">
        <w:rPr>
          <w:rFonts w:eastAsiaTheme="minorEastAsia" w:cs="Times New Roman"/>
          <w:sz w:val="22"/>
          <w:szCs w:val="22"/>
          <w:lang w:eastAsia="zh-CN"/>
        </w:rPr>
        <w:t xml:space="preserve"> duration</w:t>
      </w:r>
      <w:r w:rsidR="002A5F64" w:rsidRPr="00B75112">
        <w:rPr>
          <w:rFonts w:eastAsiaTheme="minorEastAsia" w:cs="Times New Roman"/>
          <w:sz w:val="22"/>
          <w:szCs w:val="22"/>
          <w:lang w:eastAsia="zh-CN"/>
        </w:rPr>
        <w:t xml:space="preserve">, </w:t>
      </w:r>
      <w:r w:rsidR="005F5F9C" w:rsidRPr="00B75112">
        <w:rPr>
          <w:rFonts w:eastAsiaTheme="minorEastAsia" w:cs="Times New Roman"/>
          <w:sz w:val="22"/>
          <w:szCs w:val="22"/>
          <w:lang w:eastAsia="zh-CN"/>
        </w:rPr>
        <w:t xml:space="preserve">start </w:t>
      </w:r>
      <w:r w:rsidR="002A5F64" w:rsidRPr="00B75112">
        <w:rPr>
          <w:rFonts w:eastAsiaTheme="minorEastAsia" w:cs="Times New Roman"/>
          <w:sz w:val="22"/>
          <w:szCs w:val="22"/>
          <w:lang w:eastAsia="zh-CN"/>
        </w:rPr>
        <w:t xml:space="preserve">offset and </w:t>
      </w:r>
      <w:r w:rsidR="00877180" w:rsidRPr="00B75112">
        <w:rPr>
          <w:rFonts w:eastAsiaTheme="minorEastAsia" w:cs="Times New Roman"/>
          <w:sz w:val="22"/>
          <w:szCs w:val="22"/>
          <w:lang w:eastAsia="zh-CN"/>
        </w:rPr>
        <w:t>basic active time in a cycle (</w:t>
      </w:r>
      <w:r w:rsidR="007F3241" w:rsidRPr="00B75112">
        <w:rPr>
          <w:rFonts w:eastAsiaTheme="minorEastAsia" w:cs="Times New Roman"/>
          <w:sz w:val="22"/>
          <w:szCs w:val="22"/>
          <w:lang w:eastAsia="zh-CN"/>
        </w:rPr>
        <w:t>i</w:t>
      </w:r>
      <w:r w:rsidR="00877180" w:rsidRPr="00B75112">
        <w:rPr>
          <w:rFonts w:eastAsiaTheme="minorEastAsia" w:cs="Times New Roman"/>
          <w:sz w:val="22"/>
          <w:szCs w:val="22"/>
          <w:lang w:eastAsia="zh-CN"/>
        </w:rPr>
        <w:t>.</w:t>
      </w:r>
      <w:r w:rsidR="007F3241" w:rsidRPr="00B75112">
        <w:rPr>
          <w:rFonts w:eastAsiaTheme="minorEastAsia" w:cs="Times New Roman"/>
          <w:sz w:val="22"/>
          <w:szCs w:val="22"/>
          <w:lang w:eastAsia="zh-CN"/>
        </w:rPr>
        <w:t>e</w:t>
      </w:r>
      <w:r w:rsidR="00877180" w:rsidRPr="00B75112">
        <w:rPr>
          <w:rFonts w:eastAsiaTheme="minorEastAsia" w:cs="Times New Roman"/>
          <w:sz w:val="22"/>
          <w:szCs w:val="22"/>
          <w:lang w:eastAsia="zh-CN"/>
        </w:rPr>
        <w:t xml:space="preserve">. </w:t>
      </w:r>
      <w:proofErr w:type="spellStart"/>
      <w:r w:rsidR="00877180" w:rsidRPr="00B75112">
        <w:rPr>
          <w:rFonts w:cs="Times New Roman"/>
          <w:i/>
          <w:sz w:val="22"/>
          <w:lang w:eastAsia="ko-KR"/>
        </w:rPr>
        <w:t>onDurationTimer</w:t>
      </w:r>
      <w:proofErr w:type="spellEnd"/>
      <w:r w:rsidR="00877180" w:rsidRPr="00B75112">
        <w:rPr>
          <w:rFonts w:eastAsiaTheme="minorEastAsia" w:cs="Times New Roman"/>
          <w:sz w:val="22"/>
          <w:szCs w:val="22"/>
          <w:lang w:eastAsia="zh-CN"/>
        </w:rPr>
        <w:t>).</w:t>
      </w:r>
      <w:r w:rsidR="003E76B6" w:rsidRPr="00B75112">
        <w:rPr>
          <w:rFonts w:eastAsiaTheme="minorEastAsia" w:cs="Times New Roman"/>
          <w:sz w:val="22"/>
          <w:szCs w:val="22"/>
          <w:lang w:eastAsia="zh-CN"/>
        </w:rPr>
        <w:t xml:space="preserve"> </w:t>
      </w:r>
      <w:r w:rsidR="00BA7628" w:rsidRPr="00B75112">
        <w:rPr>
          <w:rFonts w:eastAsiaTheme="minorEastAsia" w:cs="Times New Roman"/>
          <w:sz w:val="22"/>
          <w:szCs w:val="22"/>
          <w:lang w:eastAsia="zh-CN"/>
        </w:rPr>
        <w:t>Meanwhile</w:t>
      </w:r>
      <w:r w:rsidR="00C42DDE" w:rsidRPr="00B75112">
        <w:rPr>
          <w:rFonts w:eastAsiaTheme="minorEastAsia" w:cs="Times New Roman"/>
          <w:sz w:val="22"/>
          <w:szCs w:val="22"/>
          <w:lang w:eastAsia="zh-CN"/>
        </w:rPr>
        <w:t>, for some situations</w:t>
      </w:r>
      <w:r w:rsidR="000C592E" w:rsidRPr="00B75112">
        <w:rPr>
          <w:rFonts w:eastAsiaTheme="minorEastAsia" w:cs="Times New Roman"/>
          <w:sz w:val="22"/>
          <w:szCs w:val="22"/>
          <w:lang w:eastAsia="zh-CN"/>
        </w:rPr>
        <w:t xml:space="preserve"> extra </w:t>
      </w:r>
      <w:r w:rsidR="008B055E" w:rsidRPr="00B75112">
        <w:rPr>
          <w:rFonts w:eastAsiaTheme="minorEastAsia" w:cs="Times New Roman"/>
          <w:sz w:val="22"/>
          <w:szCs w:val="22"/>
          <w:lang w:eastAsia="zh-CN"/>
        </w:rPr>
        <w:t xml:space="preserve">PDCCH monitoring is needed </w:t>
      </w:r>
      <w:r w:rsidR="000C592E" w:rsidRPr="00B75112">
        <w:rPr>
          <w:rFonts w:eastAsiaTheme="minorEastAsia" w:cs="Times New Roman"/>
          <w:sz w:val="22"/>
          <w:szCs w:val="22"/>
          <w:lang w:eastAsia="zh-CN"/>
        </w:rPr>
        <w:t xml:space="preserve">outside the basic </w:t>
      </w:r>
      <w:r w:rsidR="00417DF0" w:rsidRPr="00B75112">
        <w:rPr>
          <w:rFonts w:eastAsiaTheme="minorEastAsia" w:cs="Times New Roman"/>
          <w:sz w:val="22"/>
          <w:szCs w:val="22"/>
          <w:lang w:eastAsia="zh-CN"/>
        </w:rPr>
        <w:t>active</w:t>
      </w:r>
      <w:r w:rsidR="008B055E" w:rsidRPr="00B75112">
        <w:rPr>
          <w:rFonts w:eastAsiaTheme="minorEastAsia" w:cs="Times New Roman"/>
          <w:sz w:val="22"/>
          <w:szCs w:val="22"/>
          <w:lang w:eastAsia="zh-CN"/>
        </w:rPr>
        <w:t>/</w:t>
      </w:r>
      <w:r w:rsidR="00417DF0" w:rsidRPr="00B75112">
        <w:rPr>
          <w:rFonts w:eastAsiaTheme="minorEastAsia" w:cs="Times New Roman"/>
          <w:sz w:val="22"/>
          <w:szCs w:val="22"/>
          <w:lang w:eastAsia="zh-CN"/>
        </w:rPr>
        <w:t>inactive</w:t>
      </w:r>
      <w:r w:rsidR="008B055E" w:rsidRPr="00B75112">
        <w:rPr>
          <w:rFonts w:eastAsiaTheme="minorEastAsia" w:cs="Times New Roman"/>
          <w:sz w:val="22"/>
          <w:szCs w:val="22"/>
          <w:lang w:eastAsia="zh-CN"/>
        </w:rPr>
        <w:t xml:space="preserve"> </w:t>
      </w:r>
      <w:r w:rsidR="000C592E" w:rsidRPr="00B75112">
        <w:rPr>
          <w:rFonts w:eastAsiaTheme="minorEastAsia" w:cs="Times New Roman"/>
          <w:sz w:val="22"/>
          <w:szCs w:val="22"/>
          <w:lang w:eastAsia="zh-CN"/>
        </w:rPr>
        <w:t>pattern</w:t>
      </w:r>
      <w:r w:rsidR="00BC463D" w:rsidRPr="00B75112">
        <w:rPr>
          <w:rFonts w:eastAsiaTheme="minorEastAsia" w:cs="Times New Roman"/>
          <w:sz w:val="22"/>
          <w:szCs w:val="22"/>
          <w:lang w:eastAsia="zh-CN"/>
        </w:rPr>
        <w:t xml:space="preserve"> (e.g., </w:t>
      </w:r>
      <w:r w:rsidR="008B055E" w:rsidRPr="00B75112">
        <w:rPr>
          <w:rFonts w:eastAsiaTheme="minorEastAsia" w:cs="Times New Roman"/>
          <w:sz w:val="22"/>
          <w:szCs w:val="22"/>
          <w:lang w:eastAsia="zh-CN"/>
        </w:rPr>
        <w:t xml:space="preserve">PDCCH for </w:t>
      </w:r>
      <w:r w:rsidR="00BC463D" w:rsidRPr="00B75112">
        <w:rPr>
          <w:rFonts w:eastAsiaTheme="minorEastAsia" w:cs="Times New Roman"/>
          <w:sz w:val="22"/>
          <w:szCs w:val="22"/>
          <w:lang w:eastAsia="zh-CN"/>
        </w:rPr>
        <w:t>retransmission</w:t>
      </w:r>
      <w:r w:rsidR="0082639B" w:rsidRPr="00B75112">
        <w:rPr>
          <w:rFonts w:eastAsiaTheme="minorEastAsia" w:cs="Times New Roman"/>
          <w:sz w:val="22"/>
          <w:szCs w:val="22"/>
          <w:lang w:eastAsia="zh-CN"/>
        </w:rPr>
        <w:t xml:space="preserve">) </w:t>
      </w:r>
      <w:r w:rsidR="008B055E" w:rsidRPr="00B75112">
        <w:rPr>
          <w:rFonts w:eastAsiaTheme="minorEastAsia" w:cs="Times New Roman"/>
          <w:sz w:val="22"/>
          <w:szCs w:val="22"/>
          <w:lang w:eastAsia="zh-CN"/>
        </w:rPr>
        <w:t xml:space="preserve">and because of that the </w:t>
      </w:r>
      <w:r w:rsidR="0012022B" w:rsidRPr="00B75112">
        <w:rPr>
          <w:rFonts w:eastAsiaTheme="minorEastAsia" w:cs="Times New Roman"/>
          <w:sz w:val="22"/>
          <w:szCs w:val="22"/>
          <w:lang w:eastAsia="zh-CN"/>
        </w:rPr>
        <w:t>UE C-DRX also includes</w:t>
      </w:r>
      <w:r w:rsidR="00645F70" w:rsidRPr="00B75112">
        <w:rPr>
          <w:rFonts w:eastAsiaTheme="minorEastAsia" w:cs="Times New Roman"/>
          <w:sz w:val="22"/>
          <w:szCs w:val="22"/>
          <w:lang w:eastAsia="zh-CN"/>
        </w:rPr>
        <w:t xml:space="preserve"> </w:t>
      </w:r>
      <w:r w:rsidR="000D489B" w:rsidRPr="00B75112">
        <w:rPr>
          <w:rFonts w:eastAsiaTheme="minorEastAsia" w:cs="Times New Roman"/>
          <w:sz w:val="22"/>
          <w:szCs w:val="22"/>
          <w:lang w:eastAsia="zh-CN"/>
        </w:rPr>
        <w:t>the</w:t>
      </w:r>
      <w:r w:rsidR="0012022B" w:rsidRPr="00B75112">
        <w:rPr>
          <w:rFonts w:eastAsiaTheme="minorEastAsia" w:cs="Times New Roman"/>
          <w:sz w:val="22"/>
          <w:szCs w:val="22"/>
          <w:lang w:eastAsia="zh-CN"/>
        </w:rPr>
        <w:t xml:space="preserve"> timer-based </w:t>
      </w:r>
      <w:r w:rsidR="0012022B" w:rsidRPr="0012022B">
        <w:rPr>
          <w:rFonts w:eastAsiaTheme="minorEastAsia" w:cs="Times New Roman"/>
          <w:sz w:val="22"/>
          <w:szCs w:val="22"/>
          <w:lang w:eastAsia="zh-CN"/>
        </w:rPr>
        <w:t>mechanism</w:t>
      </w:r>
      <w:r w:rsidR="00C61891">
        <w:rPr>
          <w:rFonts w:eastAsiaTheme="minorEastAsia" w:cs="Times New Roman"/>
          <w:sz w:val="22"/>
          <w:szCs w:val="22"/>
          <w:lang w:eastAsia="zh-CN"/>
        </w:rPr>
        <w:t xml:space="preserve"> to extend the ON pattern</w:t>
      </w:r>
      <w:r w:rsidR="00DB3668">
        <w:rPr>
          <w:rFonts w:eastAsiaTheme="minorEastAsia" w:cs="Times New Roman"/>
          <w:sz w:val="22"/>
          <w:szCs w:val="22"/>
          <w:lang w:eastAsia="zh-CN"/>
        </w:rPr>
        <w:t xml:space="preserve"> </w:t>
      </w:r>
      <w:r w:rsidR="00FE0B82">
        <w:rPr>
          <w:rFonts w:eastAsiaTheme="minorEastAsia" w:cs="Times New Roman"/>
          <w:sz w:val="22"/>
          <w:szCs w:val="22"/>
          <w:lang w:eastAsia="zh-CN"/>
        </w:rPr>
        <w:t>(e.g.</w:t>
      </w:r>
      <w:r w:rsidR="005550BE">
        <w:rPr>
          <w:rFonts w:eastAsiaTheme="minorEastAsia" w:cs="Times New Roman"/>
          <w:sz w:val="22"/>
          <w:szCs w:val="22"/>
          <w:lang w:eastAsia="zh-CN"/>
        </w:rPr>
        <w:t xml:space="preserve"> </w:t>
      </w:r>
      <w:proofErr w:type="spellStart"/>
      <w:r w:rsidR="00FE0B82" w:rsidRPr="00310EE6">
        <w:rPr>
          <w:i/>
          <w:sz w:val="22"/>
          <w:lang w:eastAsia="ko-KR"/>
        </w:rPr>
        <w:t>InactivityTimer</w:t>
      </w:r>
      <w:proofErr w:type="spellEnd"/>
      <w:r w:rsidR="00FE0B82">
        <w:rPr>
          <w:rFonts w:eastAsiaTheme="minorEastAsia" w:cs="Times New Roman"/>
          <w:sz w:val="22"/>
          <w:szCs w:val="22"/>
          <w:lang w:eastAsia="zh-CN"/>
        </w:rPr>
        <w:t xml:space="preserve">, </w:t>
      </w:r>
      <w:proofErr w:type="spellStart"/>
      <w:r w:rsidR="00F3147A" w:rsidRPr="00310EE6">
        <w:rPr>
          <w:i/>
          <w:sz w:val="22"/>
          <w:lang w:eastAsia="ko-KR"/>
        </w:rPr>
        <w:t>RetransmissionTimer</w:t>
      </w:r>
      <w:proofErr w:type="spellEnd"/>
      <w:r w:rsidR="00FE0B82">
        <w:rPr>
          <w:rFonts w:eastAsiaTheme="minorEastAsia" w:cs="Times New Roman"/>
          <w:sz w:val="22"/>
          <w:szCs w:val="22"/>
          <w:lang w:eastAsia="zh-CN"/>
        </w:rPr>
        <w:t>)</w:t>
      </w:r>
      <w:r w:rsidR="000530D2">
        <w:rPr>
          <w:rFonts w:eastAsiaTheme="minorEastAsia" w:cs="Times New Roman"/>
          <w:sz w:val="22"/>
          <w:szCs w:val="22"/>
          <w:lang w:eastAsia="zh-CN"/>
        </w:rPr>
        <w:t xml:space="preserve">, </w:t>
      </w:r>
      <w:r w:rsidR="00821D48" w:rsidRPr="00050632">
        <w:rPr>
          <w:rFonts w:eastAsiaTheme="minorEastAsia" w:cs="Times New Roman"/>
          <w:sz w:val="22"/>
          <w:szCs w:val="22"/>
          <w:lang w:eastAsia="zh-CN"/>
        </w:rPr>
        <w:t>as shown in Figure 1.</w:t>
      </w:r>
    </w:p>
    <w:p w14:paraId="06734551" w14:textId="77777777" w:rsidR="00A64146" w:rsidRDefault="00A64146" w:rsidP="00A64146">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hint="eastAsia"/>
          <w:noProof/>
          <w:sz w:val="22"/>
          <w:szCs w:val="22"/>
          <w:lang w:val="en-US" w:eastAsia="zh-CN"/>
        </w:rPr>
        <w:drawing>
          <wp:inline distT="0" distB="0" distL="0" distR="0" wp14:anchorId="46351411" wp14:editId="7D4FAFC8">
            <wp:extent cx="6181924" cy="1082040"/>
            <wp:effectExtent l="0" t="0" r="9525"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DRX.jpg"/>
                    <pic:cNvPicPr/>
                  </pic:nvPicPr>
                  <pic:blipFill rotWithShape="1">
                    <a:blip r:embed="rId8">
                      <a:extLst>
                        <a:ext uri="{28A0092B-C50C-407E-A947-70E740481C1C}">
                          <a14:useLocalDpi xmlns:a14="http://schemas.microsoft.com/office/drawing/2010/main" val="0"/>
                        </a:ext>
                      </a:extLst>
                    </a:blip>
                    <a:srcRect l="4443" t="10316" b="5970"/>
                    <a:stretch/>
                  </pic:blipFill>
                  <pic:spPr bwMode="auto">
                    <a:xfrm>
                      <a:off x="0" y="0"/>
                      <a:ext cx="6224609" cy="1089511"/>
                    </a:xfrm>
                    <a:prstGeom prst="rect">
                      <a:avLst/>
                    </a:prstGeom>
                    <a:ln>
                      <a:noFill/>
                    </a:ln>
                    <a:extLst>
                      <a:ext uri="{53640926-AAD7-44D8-BBD7-CCE9431645EC}">
                        <a14:shadowObscured xmlns:a14="http://schemas.microsoft.com/office/drawing/2010/main"/>
                      </a:ext>
                    </a:extLst>
                  </pic:spPr>
                </pic:pic>
              </a:graphicData>
            </a:graphic>
          </wp:inline>
        </w:drawing>
      </w:r>
    </w:p>
    <w:p w14:paraId="4DBA7DA7" w14:textId="7517832A" w:rsidR="00A64146" w:rsidRPr="00310EE6" w:rsidRDefault="00A64146" w:rsidP="00310EE6">
      <w:pPr>
        <w:jc w:val="center"/>
        <w:rPr>
          <w:highlight w:val="yellow"/>
          <w:lang w:eastAsia="zh-CN"/>
        </w:rPr>
      </w:pPr>
      <w:r w:rsidRPr="00204E69">
        <w:rPr>
          <w:b/>
          <w:lang w:eastAsia="zh-CN"/>
        </w:rPr>
        <w:t>Figure 1</w:t>
      </w:r>
      <w:r w:rsidRPr="00527496">
        <w:t xml:space="preserve"> </w:t>
      </w:r>
      <w:r w:rsidRPr="005A623F">
        <w:rPr>
          <w:b/>
          <w:lang w:eastAsia="zh-CN"/>
        </w:rPr>
        <w:t>The framework of UE C-DRX</w:t>
      </w:r>
      <w:r w:rsidRPr="00402B7B">
        <w:t xml:space="preserve"> </w:t>
      </w:r>
      <w:r w:rsidRPr="00402B7B">
        <w:rPr>
          <w:b/>
          <w:lang w:eastAsia="zh-CN"/>
        </w:rPr>
        <w:t>operation</w:t>
      </w:r>
    </w:p>
    <w:p w14:paraId="57389A96" w14:textId="62067F6B" w:rsidR="00982B5A" w:rsidRPr="00B75112" w:rsidRDefault="00982B5A" w:rsidP="00310EE6">
      <w:pPr>
        <w:spacing w:before="120" w:after="120"/>
        <w:jc w:val="both"/>
        <w:rPr>
          <w:b/>
          <w:i/>
          <w:sz w:val="22"/>
          <w:szCs w:val="22"/>
          <w:u w:val="single"/>
          <w:lang w:val="en-US"/>
        </w:rPr>
      </w:pPr>
      <w:r w:rsidRPr="00B75112">
        <w:rPr>
          <w:b/>
          <w:i/>
          <w:sz w:val="22"/>
          <w:szCs w:val="22"/>
          <w:u w:val="single"/>
          <w:lang w:val="en-US"/>
        </w:rPr>
        <w:t xml:space="preserve">Observation 1: </w:t>
      </w:r>
      <w:r w:rsidR="009454A9" w:rsidRPr="00B75112">
        <w:rPr>
          <w:b/>
          <w:i/>
          <w:sz w:val="22"/>
          <w:szCs w:val="22"/>
          <w:u w:val="single"/>
          <w:lang w:val="en-US"/>
        </w:rPr>
        <w:t xml:space="preserve">The framework of </w:t>
      </w:r>
      <w:r w:rsidR="00BC3427" w:rsidRPr="00B75112">
        <w:rPr>
          <w:b/>
          <w:i/>
          <w:sz w:val="22"/>
          <w:szCs w:val="22"/>
          <w:u w:val="single"/>
          <w:lang w:val="en-US"/>
        </w:rPr>
        <w:t xml:space="preserve">UE </w:t>
      </w:r>
      <w:r w:rsidR="00430EAE" w:rsidRPr="00B75112">
        <w:rPr>
          <w:b/>
          <w:i/>
          <w:sz w:val="22"/>
          <w:szCs w:val="22"/>
          <w:u w:val="single"/>
          <w:lang w:val="en-US"/>
        </w:rPr>
        <w:t>C-DRX</w:t>
      </w:r>
      <w:r w:rsidR="00EC21AD" w:rsidRPr="00B75112">
        <w:rPr>
          <w:b/>
          <w:i/>
          <w:sz w:val="22"/>
          <w:szCs w:val="22"/>
          <w:u w:val="single"/>
          <w:lang w:val="en-US"/>
        </w:rPr>
        <w:t xml:space="preserve"> </w:t>
      </w:r>
      <w:r w:rsidR="009454A9" w:rsidRPr="00B75112">
        <w:rPr>
          <w:b/>
          <w:i/>
          <w:sz w:val="22"/>
          <w:szCs w:val="22"/>
          <w:u w:val="single"/>
          <w:lang w:val="en-US"/>
        </w:rPr>
        <w:t>includes</w:t>
      </w:r>
      <w:r w:rsidR="002D6421" w:rsidRPr="00B75112">
        <w:rPr>
          <w:b/>
          <w:i/>
          <w:sz w:val="22"/>
          <w:szCs w:val="22"/>
          <w:u w:val="single"/>
          <w:lang w:val="en-US"/>
        </w:rPr>
        <w:t xml:space="preserve"> </w:t>
      </w:r>
      <w:r w:rsidR="009454A9" w:rsidRPr="00B75112">
        <w:rPr>
          <w:b/>
          <w:i/>
          <w:sz w:val="22"/>
          <w:szCs w:val="22"/>
          <w:u w:val="single"/>
          <w:lang w:val="en-US"/>
        </w:rPr>
        <w:t xml:space="preserve">basic </w:t>
      </w:r>
      <w:r w:rsidR="0082639B" w:rsidRPr="00B75112">
        <w:rPr>
          <w:b/>
          <w:i/>
          <w:sz w:val="22"/>
          <w:szCs w:val="22"/>
          <w:u w:val="single"/>
          <w:lang w:val="en-US"/>
        </w:rPr>
        <w:t xml:space="preserve">periodic </w:t>
      </w:r>
      <w:r w:rsidR="0077629B" w:rsidRPr="00B75112">
        <w:rPr>
          <w:b/>
          <w:i/>
          <w:sz w:val="22"/>
          <w:szCs w:val="22"/>
          <w:u w:val="single"/>
          <w:lang w:val="en-US"/>
        </w:rPr>
        <w:t>active/inactive</w:t>
      </w:r>
      <w:r w:rsidR="009454A9" w:rsidRPr="00B75112">
        <w:rPr>
          <w:b/>
          <w:i/>
          <w:sz w:val="22"/>
          <w:szCs w:val="22"/>
          <w:u w:val="single"/>
          <w:lang w:val="en-US"/>
        </w:rPr>
        <w:t xml:space="preserve"> pattern and timer-based mechanism</w:t>
      </w:r>
      <w:r w:rsidR="00C61891" w:rsidRPr="00B75112">
        <w:rPr>
          <w:b/>
          <w:i/>
          <w:sz w:val="22"/>
          <w:szCs w:val="22"/>
          <w:u w:val="single"/>
          <w:lang w:val="en-US"/>
        </w:rPr>
        <w:t xml:space="preserve"> to extend the</w:t>
      </w:r>
      <w:r w:rsidR="00A642FC" w:rsidRPr="00B75112">
        <w:rPr>
          <w:b/>
          <w:i/>
          <w:sz w:val="22"/>
          <w:szCs w:val="22"/>
          <w:u w:val="single"/>
          <w:lang w:val="en-US"/>
        </w:rPr>
        <w:t xml:space="preserve"> active</w:t>
      </w:r>
      <w:r w:rsidR="00C61891" w:rsidRPr="00B75112">
        <w:rPr>
          <w:b/>
          <w:i/>
          <w:sz w:val="22"/>
          <w:szCs w:val="22"/>
          <w:u w:val="single"/>
          <w:lang w:val="en-US"/>
        </w:rPr>
        <w:t xml:space="preserve"> pattern</w:t>
      </w:r>
      <w:r w:rsidRPr="00B75112">
        <w:rPr>
          <w:b/>
          <w:i/>
          <w:sz w:val="22"/>
          <w:szCs w:val="22"/>
          <w:u w:val="single"/>
          <w:lang w:val="en-US"/>
        </w:rPr>
        <w:t>.</w:t>
      </w:r>
    </w:p>
    <w:p w14:paraId="2B9E4529" w14:textId="5F39C9AF" w:rsidR="007C4CEC" w:rsidRDefault="007C4CEC">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310EE6">
        <w:rPr>
          <w:rFonts w:eastAsiaTheme="minorEastAsia"/>
          <w:sz w:val="22"/>
          <w:szCs w:val="22"/>
          <w:lang w:eastAsia="zh-CN"/>
        </w:rPr>
        <w:t>A</w:t>
      </w:r>
      <w:r w:rsidR="00680751">
        <w:rPr>
          <w:rFonts w:eastAsiaTheme="minorEastAsia"/>
          <w:sz w:val="22"/>
          <w:szCs w:val="22"/>
          <w:lang w:eastAsia="zh-CN"/>
        </w:rPr>
        <w:t>lso a</w:t>
      </w:r>
      <w:r w:rsidRPr="00310EE6">
        <w:rPr>
          <w:rFonts w:eastAsiaTheme="minorEastAsia"/>
          <w:sz w:val="22"/>
          <w:szCs w:val="22"/>
          <w:lang w:eastAsia="zh-CN"/>
        </w:rPr>
        <w:t>ccording to [</w:t>
      </w:r>
      <w:r w:rsidR="006A7A22" w:rsidRPr="00310EE6">
        <w:rPr>
          <w:rFonts w:eastAsiaTheme="minorEastAsia"/>
          <w:sz w:val="22"/>
          <w:szCs w:val="22"/>
          <w:lang w:eastAsia="zh-CN"/>
        </w:rPr>
        <w:t>5</w:t>
      </w:r>
      <w:r w:rsidRPr="00310EE6">
        <w:rPr>
          <w:rFonts w:eastAsiaTheme="minorEastAsia"/>
          <w:sz w:val="22"/>
          <w:szCs w:val="22"/>
          <w:lang w:eastAsia="zh-CN"/>
        </w:rPr>
        <w:t xml:space="preserve">], UE C-DRX is configured for all the activated serving cells in a MAC entity, i.e. UE C-DRX </w:t>
      </w:r>
      <w:r w:rsidR="00803806" w:rsidRPr="00803806">
        <w:rPr>
          <w:rFonts w:eastAsiaTheme="minorEastAsia"/>
          <w:sz w:val="22"/>
          <w:szCs w:val="22"/>
          <w:lang w:eastAsia="zh-CN"/>
        </w:rPr>
        <w:t xml:space="preserve">applies to a group of </w:t>
      </w:r>
      <w:r w:rsidR="00FA5042">
        <w:rPr>
          <w:rFonts w:eastAsiaTheme="minorEastAsia"/>
          <w:sz w:val="22"/>
          <w:szCs w:val="22"/>
          <w:lang w:eastAsia="zh-CN"/>
        </w:rPr>
        <w:t xml:space="preserve">serving </w:t>
      </w:r>
      <w:r w:rsidR="00803806" w:rsidRPr="00803806">
        <w:rPr>
          <w:rFonts w:eastAsiaTheme="minorEastAsia"/>
          <w:sz w:val="22"/>
          <w:szCs w:val="22"/>
          <w:lang w:eastAsia="zh-CN"/>
        </w:rPr>
        <w:t>cells</w:t>
      </w:r>
      <w:r w:rsidR="00126CEE">
        <w:rPr>
          <w:rFonts w:eastAsiaTheme="minorEastAsia"/>
          <w:sz w:val="22"/>
          <w:szCs w:val="22"/>
          <w:lang w:eastAsia="zh-CN"/>
        </w:rPr>
        <w:t xml:space="preserve"> for the</w:t>
      </w:r>
      <w:r w:rsidR="00803806" w:rsidRPr="00803806">
        <w:rPr>
          <w:rFonts w:eastAsiaTheme="minorEastAsia"/>
          <w:sz w:val="22"/>
          <w:szCs w:val="22"/>
          <w:lang w:eastAsia="zh-CN"/>
        </w:rPr>
        <w:t xml:space="preserve"> UE</w:t>
      </w:r>
      <w:r w:rsidR="00CB0202">
        <w:rPr>
          <w:rFonts w:eastAsiaTheme="minorEastAsia"/>
          <w:sz w:val="22"/>
          <w:szCs w:val="22"/>
          <w:lang w:eastAsia="zh-CN"/>
        </w:rPr>
        <w:t xml:space="preserve">, </w:t>
      </w:r>
      <w:r w:rsidR="00CB0202" w:rsidRPr="00050632">
        <w:rPr>
          <w:rFonts w:eastAsiaTheme="minorEastAsia" w:cs="Times New Roman"/>
          <w:sz w:val="22"/>
          <w:szCs w:val="22"/>
          <w:lang w:eastAsia="zh-CN"/>
        </w:rPr>
        <w:t xml:space="preserve">as shown in Figure </w:t>
      </w:r>
      <w:r w:rsidR="00CB0202">
        <w:rPr>
          <w:rFonts w:eastAsiaTheme="minorEastAsia" w:cs="Times New Roman"/>
          <w:sz w:val="22"/>
          <w:szCs w:val="22"/>
          <w:lang w:eastAsia="zh-CN"/>
        </w:rPr>
        <w:t>2</w:t>
      </w:r>
      <w:r w:rsidR="00CB0202" w:rsidRPr="00050632">
        <w:rPr>
          <w:rFonts w:eastAsiaTheme="minorEastAsia" w:cs="Times New Roman"/>
          <w:sz w:val="22"/>
          <w:szCs w:val="22"/>
          <w:lang w:eastAsia="zh-CN"/>
        </w:rPr>
        <w:t>.</w:t>
      </w:r>
    </w:p>
    <w:p w14:paraId="3C9CAF2B" w14:textId="77777777" w:rsidR="00A438A9" w:rsidRDefault="00A438A9" w:rsidP="00A438A9">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noProof/>
          <w:sz w:val="22"/>
          <w:szCs w:val="22"/>
          <w:lang w:val="en-US" w:eastAsia="zh-CN"/>
        </w:rPr>
        <w:drawing>
          <wp:inline distT="0" distB="0" distL="0" distR="0" wp14:anchorId="2172DDF3" wp14:editId="4EB97750">
            <wp:extent cx="6264275" cy="1424940"/>
            <wp:effectExtent l="0" t="0" r="3175"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DRX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64275" cy="1424940"/>
                    </a:xfrm>
                    <a:prstGeom prst="rect">
                      <a:avLst/>
                    </a:prstGeom>
                  </pic:spPr>
                </pic:pic>
              </a:graphicData>
            </a:graphic>
          </wp:inline>
        </w:drawing>
      </w:r>
    </w:p>
    <w:p w14:paraId="1D1539A6" w14:textId="3C230F34" w:rsidR="00A438A9" w:rsidRPr="00310EE6" w:rsidRDefault="00A438A9" w:rsidP="00310EE6">
      <w:pPr>
        <w:jc w:val="center"/>
        <w:rPr>
          <w:highlight w:val="yellow"/>
          <w:lang w:eastAsia="zh-CN"/>
        </w:rPr>
      </w:pPr>
      <w:r w:rsidRPr="00204E69">
        <w:rPr>
          <w:b/>
          <w:lang w:eastAsia="zh-CN"/>
        </w:rPr>
        <w:t xml:space="preserve">Figure </w:t>
      </w:r>
      <w:r>
        <w:rPr>
          <w:b/>
          <w:lang w:eastAsia="zh-CN"/>
        </w:rPr>
        <w:t>2</w:t>
      </w:r>
      <w:r w:rsidRPr="00204E69">
        <w:rPr>
          <w:b/>
          <w:lang w:eastAsia="zh-CN"/>
        </w:rPr>
        <w:t xml:space="preserve"> </w:t>
      </w:r>
      <w:r>
        <w:rPr>
          <w:b/>
          <w:lang w:eastAsia="zh-CN"/>
        </w:rPr>
        <w:t>The a</w:t>
      </w:r>
      <w:r w:rsidRPr="004C1B83">
        <w:rPr>
          <w:b/>
          <w:lang w:eastAsia="zh-CN"/>
        </w:rPr>
        <w:t>pplication granularity of</w:t>
      </w:r>
      <w:r>
        <w:rPr>
          <w:b/>
          <w:lang w:eastAsia="zh-CN"/>
        </w:rPr>
        <w:t xml:space="preserve"> UE C-DRX</w:t>
      </w:r>
    </w:p>
    <w:p w14:paraId="71D0029E" w14:textId="37F71B3B" w:rsidR="007C4CEC" w:rsidRDefault="007C4CEC" w:rsidP="00310EE6">
      <w:pPr>
        <w:spacing w:before="120" w:after="120"/>
        <w:jc w:val="both"/>
        <w:rPr>
          <w:b/>
          <w:i/>
          <w:color w:val="000000"/>
          <w:sz w:val="22"/>
          <w:szCs w:val="22"/>
          <w:u w:val="single"/>
          <w:lang w:val="en-US"/>
        </w:rPr>
      </w:pPr>
      <w:r w:rsidRPr="00982B5A">
        <w:rPr>
          <w:b/>
          <w:i/>
          <w:color w:val="000000"/>
          <w:sz w:val="22"/>
          <w:szCs w:val="22"/>
          <w:u w:val="single"/>
          <w:lang w:val="en-US"/>
        </w:rPr>
        <w:t xml:space="preserve">Observation </w:t>
      </w:r>
      <w:r w:rsidR="00B34DD1">
        <w:rPr>
          <w:b/>
          <w:i/>
          <w:color w:val="000000"/>
          <w:sz w:val="22"/>
          <w:szCs w:val="22"/>
          <w:u w:val="single"/>
          <w:lang w:val="en-US"/>
        </w:rPr>
        <w:t>2</w:t>
      </w:r>
      <w:r w:rsidRPr="00982B5A">
        <w:rPr>
          <w:b/>
          <w:i/>
          <w:color w:val="000000"/>
          <w:sz w:val="22"/>
          <w:szCs w:val="22"/>
          <w:u w:val="single"/>
          <w:lang w:val="en-US"/>
        </w:rPr>
        <w:t xml:space="preserve">: </w:t>
      </w:r>
      <w:r w:rsidR="002D276B" w:rsidRPr="002D276B">
        <w:rPr>
          <w:b/>
          <w:i/>
          <w:color w:val="000000"/>
          <w:sz w:val="22"/>
          <w:szCs w:val="22"/>
          <w:u w:val="single"/>
          <w:lang w:val="en-US"/>
        </w:rPr>
        <w:t xml:space="preserve">UE C-DRX applies to </w:t>
      </w:r>
      <w:r w:rsidR="001F45D7" w:rsidRPr="001F45D7">
        <w:rPr>
          <w:b/>
          <w:i/>
          <w:color w:val="000000"/>
          <w:sz w:val="22"/>
          <w:szCs w:val="22"/>
          <w:u w:val="single"/>
          <w:lang w:val="en-US"/>
        </w:rPr>
        <w:t>a group of serving cells for the UE</w:t>
      </w:r>
      <w:r w:rsidRPr="00982B5A">
        <w:rPr>
          <w:b/>
          <w:i/>
          <w:color w:val="000000"/>
          <w:sz w:val="22"/>
          <w:szCs w:val="22"/>
          <w:u w:val="single"/>
          <w:lang w:val="en-US"/>
        </w:rPr>
        <w:t>.</w:t>
      </w:r>
    </w:p>
    <w:p w14:paraId="0F68CE01" w14:textId="33ACDAB9" w:rsidR="00EA6086" w:rsidRDefault="004F7B3A" w:rsidP="00EB73B3">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4F7B3A">
        <w:rPr>
          <w:rFonts w:eastAsiaTheme="minorEastAsia"/>
          <w:sz w:val="22"/>
          <w:szCs w:val="22"/>
          <w:lang w:eastAsia="zh-CN"/>
        </w:rPr>
        <w:t xml:space="preserve">As defined in [5], UE C-DRX is mainly applied to PDCCHs that related to dynamic scheduled traffic. Also, as mentioned in [6], UE C-DRX also affects whether CSI </w:t>
      </w:r>
      <w:r w:rsidR="00C61891">
        <w:rPr>
          <w:rFonts w:eastAsiaTheme="minorEastAsia"/>
          <w:sz w:val="22"/>
          <w:szCs w:val="22"/>
          <w:lang w:eastAsia="zh-CN"/>
        </w:rPr>
        <w:t xml:space="preserve">measurement are </w:t>
      </w:r>
      <w:r w:rsidR="007C468B">
        <w:rPr>
          <w:rFonts w:eastAsiaTheme="minorEastAsia"/>
          <w:sz w:val="22"/>
          <w:szCs w:val="22"/>
          <w:lang w:eastAsia="zh-CN"/>
        </w:rPr>
        <w:t>performed</w:t>
      </w:r>
      <w:r w:rsidR="00C61891">
        <w:rPr>
          <w:rFonts w:eastAsiaTheme="minorEastAsia"/>
          <w:sz w:val="22"/>
          <w:szCs w:val="22"/>
          <w:lang w:eastAsia="zh-CN"/>
        </w:rPr>
        <w:t xml:space="preserve"> and</w:t>
      </w:r>
      <w:r w:rsidRPr="004F7B3A">
        <w:rPr>
          <w:rFonts w:eastAsiaTheme="minorEastAsia"/>
          <w:sz w:val="22"/>
          <w:szCs w:val="22"/>
          <w:lang w:eastAsia="zh-CN"/>
        </w:rPr>
        <w:t xml:space="preserve"> reported. </w:t>
      </w:r>
      <w:r w:rsidR="00E625D1">
        <w:rPr>
          <w:rFonts w:eastAsiaTheme="minorEastAsia" w:cs="Times New Roman"/>
          <w:sz w:val="22"/>
          <w:szCs w:val="22"/>
          <w:lang w:val="en-US" w:eastAsia="zh-CN"/>
        </w:rPr>
        <w:t xml:space="preserve">That’s to say, </w:t>
      </w:r>
      <w:r w:rsidR="006100B2">
        <w:rPr>
          <w:rFonts w:eastAsiaTheme="minorEastAsia" w:cs="Times New Roman"/>
          <w:sz w:val="22"/>
          <w:szCs w:val="22"/>
          <w:lang w:val="en-US" w:eastAsia="zh-CN"/>
        </w:rPr>
        <w:lastRenderedPageBreak/>
        <w:t xml:space="preserve">UE C-DRX </w:t>
      </w:r>
      <w:r w:rsidR="00FC1D78">
        <w:rPr>
          <w:rFonts w:eastAsiaTheme="minorEastAsia" w:cs="Times New Roman"/>
          <w:sz w:val="22"/>
          <w:szCs w:val="22"/>
          <w:lang w:val="en-US" w:eastAsia="zh-CN"/>
        </w:rPr>
        <w:t>is m</w:t>
      </w:r>
      <w:r w:rsidR="006A30A4">
        <w:rPr>
          <w:rFonts w:eastAsiaTheme="minorEastAsia" w:cs="Times New Roman"/>
          <w:sz w:val="22"/>
          <w:szCs w:val="22"/>
          <w:lang w:val="en-US" w:eastAsia="zh-CN"/>
        </w:rPr>
        <w:t>ost</w:t>
      </w:r>
      <w:r w:rsidR="00FC1D78">
        <w:rPr>
          <w:rFonts w:eastAsiaTheme="minorEastAsia" w:cs="Times New Roman"/>
          <w:sz w:val="22"/>
          <w:szCs w:val="22"/>
          <w:lang w:val="en-US" w:eastAsia="zh-CN"/>
        </w:rPr>
        <w:t>ly applied to dynami</w:t>
      </w:r>
      <w:r w:rsidR="00F61817">
        <w:rPr>
          <w:rFonts w:eastAsiaTheme="minorEastAsia" w:cs="Times New Roman"/>
          <w:sz w:val="22"/>
          <w:szCs w:val="22"/>
          <w:lang w:val="en-US" w:eastAsia="zh-CN"/>
        </w:rPr>
        <w:t>c scheduled data transmission</w:t>
      </w:r>
      <w:r w:rsidR="001A3B4D">
        <w:rPr>
          <w:rFonts w:eastAsiaTheme="minorEastAsia" w:cs="Times New Roman"/>
          <w:sz w:val="22"/>
          <w:szCs w:val="22"/>
          <w:lang w:val="en-US" w:eastAsia="zh-CN"/>
        </w:rPr>
        <w:t xml:space="preserve">, </w:t>
      </w:r>
      <w:r w:rsidR="00082BFB">
        <w:rPr>
          <w:rFonts w:eastAsiaTheme="minorEastAsia" w:cs="Times New Roman"/>
          <w:sz w:val="22"/>
          <w:szCs w:val="22"/>
          <w:lang w:val="en-US" w:eastAsia="zh-CN"/>
        </w:rPr>
        <w:t>i</w:t>
      </w:r>
      <w:r w:rsidR="00F36054" w:rsidRPr="00F36054">
        <w:rPr>
          <w:rFonts w:eastAsiaTheme="minorEastAsia" w:cs="Times New Roman"/>
          <w:sz w:val="22"/>
          <w:szCs w:val="22"/>
          <w:lang w:val="en-US" w:eastAsia="zh-CN"/>
        </w:rPr>
        <w:t>ncluding scheduling information, data</w:t>
      </w:r>
      <w:r w:rsidR="0087453F" w:rsidRPr="00F36054">
        <w:rPr>
          <w:rFonts w:eastAsiaTheme="minorEastAsia" w:cs="Times New Roman"/>
          <w:sz w:val="22"/>
          <w:szCs w:val="22"/>
          <w:lang w:val="en-US" w:eastAsia="zh-CN"/>
        </w:rPr>
        <w:t xml:space="preserve"> tra</w:t>
      </w:r>
      <w:r w:rsidR="002846BE">
        <w:rPr>
          <w:rFonts w:eastAsiaTheme="minorEastAsia" w:cs="Times New Roman"/>
          <w:sz w:val="22"/>
          <w:szCs w:val="22"/>
          <w:lang w:val="en-US" w:eastAsia="zh-CN"/>
        </w:rPr>
        <w:t>ffic</w:t>
      </w:r>
      <w:r w:rsidR="00F36054" w:rsidRPr="00F36054">
        <w:rPr>
          <w:rFonts w:eastAsiaTheme="minorEastAsia" w:cs="Times New Roman"/>
          <w:sz w:val="22"/>
          <w:szCs w:val="22"/>
          <w:lang w:val="en-US" w:eastAsia="zh-CN"/>
        </w:rPr>
        <w:t xml:space="preserve"> and related reference signal</w:t>
      </w:r>
      <w:r w:rsidR="00980006">
        <w:rPr>
          <w:rFonts w:eastAsiaTheme="minorEastAsia"/>
          <w:sz w:val="22"/>
          <w:szCs w:val="22"/>
          <w:lang w:eastAsia="zh-CN"/>
        </w:rPr>
        <w:t xml:space="preserve">, </w:t>
      </w:r>
      <w:r w:rsidR="00980006" w:rsidRPr="00050632">
        <w:rPr>
          <w:rFonts w:eastAsiaTheme="minorEastAsia" w:cs="Times New Roman"/>
          <w:sz w:val="22"/>
          <w:szCs w:val="22"/>
          <w:lang w:eastAsia="zh-CN"/>
        </w:rPr>
        <w:t xml:space="preserve">as shown in Figure </w:t>
      </w:r>
      <w:r w:rsidR="00980006">
        <w:rPr>
          <w:rFonts w:eastAsiaTheme="minorEastAsia" w:cs="Times New Roman"/>
          <w:sz w:val="22"/>
          <w:szCs w:val="22"/>
          <w:lang w:eastAsia="zh-CN"/>
        </w:rPr>
        <w:t>3</w:t>
      </w:r>
      <w:r w:rsidR="00980006" w:rsidRPr="00050632">
        <w:rPr>
          <w:rFonts w:eastAsiaTheme="minorEastAsia" w:cs="Times New Roman"/>
          <w:sz w:val="22"/>
          <w:szCs w:val="22"/>
          <w:lang w:eastAsia="zh-CN"/>
        </w:rPr>
        <w:t>.</w:t>
      </w:r>
      <w:r w:rsidR="007C431F">
        <w:rPr>
          <w:rFonts w:eastAsiaTheme="minorEastAsia" w:cs="Times New Roman"/>
          <w:sz w:val="22"/>
          <w:szCs w:val="22"/>
          <w:lang w:eastAsia="zh-CN"/>
        </w:rPr>
        <w:t xml:space="preserve"> </w:t>
      </w:r>
    </w:p>
    <w:p w14:paraId="4351C20D" w14:textId="77777777" w:rsidR="00F866D4" w:rsidRDefault="00F866D4" w:rsidP="00F866D4">
      <w:pPr>
        <w:pStyle w:val="0Maintext"/>
        <w:adjustRightInd w:val="0"/>
        <w:snapToGrid w:val="0"/>
        <w:spacing w:beforeLines="100" w:before="240" w:after="180" w:afterAutospacing="0" w:line="240" w:lineRule="auto"/>
        <w:ind w:firstLine="0"/>
        <w:jc w:val="center"/>
        <w:rPr>
          <w:rFonts w:eastAsiaTheme="minorEastAsia" w:cs="Times New Roman"/>
          <w:sz w:val="22"/>
          <w:szCs w:val="22"/>
          <w:lang w:val="en-US" w:eastAsia="zh-CN"/>
        </w:rPr>
      </w:pPr>
      <w:r>
        <w:rPr>
          <w:rFonts w:eastAsiaTheme="minorEastAsia" w:cs="Times New Roman" w:hint="eastAsia"/>
          <w:noProof/>
          <w:sz w:val="22"/>
          <w:szCs w:val="22"/>
          <w:lang w:val="en-US" w:eastAsia="zh-CN"/>
        </w:rPr>
        <w:drawing>
          <wp:inline distT="0" distB="0" distL="0" distR="0" wp14:anchorId="17F94B31" wp14:editId="51C66480">
            <wp:extent cx="5855818" cy="1140031"/>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DRX2.jpg"/>
                    <pic:cNvPicPr/>
                  </pic:nvPicPr>
                  <pic:blipFill rotWithShape="1">
                    <a:blip r:embed="rId10">
                      <a:extLst>
                        <a:ext uri="{28A0092B-C50C-407E-A947-70E740481C1C}">
                          <a14:useLocalDpi xmlns:a14="http://schemas.microsoft.com/office/drawing/2010/main" val="0"/>
                        </a:ext>
                      </a:extLst>
                    </a:blip>
                    <a:srcRect l="4713" t="9926" b="5154"/>
                    <a:stretch/>
                  </pic:blipFill>
                  <pic:spPr bwMode="auto">
                    <a:xfrm>
                      <a:off x="0" y="0"/>
                      <a:ext cx="5933517" cy="1155158"/>
                    </a:xfrm>
                    <a:prstGeom prst="rect">
                      <a:avLst/>
                    </a:prstGeom>
                    <a:ln>
                      <a:noFill/>
                    </a:ln>
                    <a:extLst>
                      <a:ext uri="{53640926-AAD7-44D8-BBD7-CCE9431645EC}">
                        <a14:shadowObscured xmlns:a14="http://schemas.microsoft.com/office/drawing/2010/main"/>
                      </a:ext>
                    </a:extLst>
                  </pic:spPr>
                </pic:pic>
              </a:graphicData>
            </a:graphic>
          </wp:inline>
        </w:drawing>
      </w:r>
    </w:p>
    <w:p w14:paraId="7D8E320F" w14:textId="430A6A33" w:rsidR="00376D04" w:rsidRPr="00310EE6" w:rsidRDefault="00F866D4" w:rsidP="00310EE6">
      <w:pPr>
        <w:jc w:val="center"/>
        <w:rPr>
          <w:highlight w:val="yellow"/>
          <w:lang w:eastAsia="zh-CN"/>
        </w:rPr>
      </w:pPr>
      <w:r w:rsidRPr="00204E69">
        <w:rPr>
          <w:b/>
          <w:lang w:eastAsia="zh-CN"/>
        </w:rPr>
        <w:t xml:space="preserve">Figure </w:t>
      </w:r>
      <w:r>
        <w:rPr>
          <w:b/>
          <w:lang w:eastAsia="zh-CN"/>
        </w:rPr>
        <w:t xml:space="preserve">3 </w:t>
      </w:r>
      <w:r w:rsidRPr="00527496">
        <w:rPr>
          <w:b/>
          <w:lang w:eastAsia="zh-CN"/>
        </w:rPr>
        <w:t xml:space="preserve">An example </w:t>
      </w:r>
      <w:r>
        <w:rPr>
          <w:b/>
          <w:lang w:eastAsia="zh-CN"/>
        </w:rPr>
        <w:t>of</w:t>
      </w:r>
      <w:r w:rsidRPr="007745AB">
        <w:rPr>
          <w:b/>
          <w:lang w:eastAsia="zh-CN"/>
        </w:rPr>
        <w:t xml:space="preserve"> </w:t>
      </w:r>
      <w:r>
        <w:rPr>
          <w:b/>
          <w:lang w:eastAsia="zh-CN"/>
        </w:rPr>
        <w:t>UE C-DRX a</w:t>
      </w:r>
      <w:r w:rsidRPr="007745AB">
        <w:rPr>
          <w:b/>
          <w:lang w:eastAsia="zh-CN"/>
        </w:rPr>
        <w:t>pplied signals/channel</w:t>
      </w:r>
      <w:r>
        <w:rPr>
          <w:b/>
          <w:lang w:eastAsia="zh-CN"/>
        </w:rPr>
        <w:t>s</w:t>
      </w:r>
    </w:p>
    <w:p w14:paraId="2FB0D12A" w14:textId="231F9F61" w:rsidR="0080594D" w:rsidRPr="00310EE6" w:rsidRDefault="007A78F4" w:rsidP="00310EE6">
      <w:pPr>
        <w:spacing w:before="120" w:after="120"/>
        <w:jc w:val="both"/>
        <w:rPr>
          <w:b/>
          <w:i/>
          <w:color w:val="000000"/>
          <w:sz w:val="22"/>
          <w:szCs w:val="22"/>
          <w:u w:val="single"/>
          <w:lang w:val="en-US"/>
        </w:rPr>
      </w:pPr>
      <w:r w:rsidRPr="00982B5A">
        <w:rPr>
          <w:b/>
          <w:i/>
          <w:color w:val="000000"/>
          <w:sz w:val="22"/>
          <w:szCs w:val="22"/>
          <w:u w:val="single"/>
          <w:lang w:val="en-US"/>
        </w:rPr>
        <w:t xml:space="preserve">Observation </w:t>
      </w:r>
      <w:r w:rsidR="00B34DD1">
        <w:rPr>
          <w:b/>
          <w:i/>
          <w:color w:val="000000"/>
          <w:sz w:val="22"/>
          <w:szCs w:val="22"/>
          <w:u w:val="single"/>
          <w:lang w:val="en-US"/>
        </w:rPr>
        <w:t>3</w:t>
      </w:r>
      <w:r w:rsidRPr="00982B5A">
        <w:rPr>
          <w:b/>
          <w:i/>
          <w:color w:val="000000"/>
          <w:sz w:val="22"/>
          <w:szCs w:val="22"/>
          <w:u w:val="single"/>
          <w:lang w:val="en-US"/>
        </w:rPr>
        <w:t xml:space="preserve">: </w:t>
      </w:r>
      <w:r w:rsidRPr="007A78F4">
        <w:rPr>
          <w:b/>
          <w:i/>
          <w:color w:val="000000"/>
          <w:sz w:val="22"/>
          <w:szCs w:val="22"/>
          <w:u w:val="single"/>
          <w:lang w:val="en-US"/>
        </w:rPr>
        <w:t>UE C-DRX is mainly applied to dynamic scheduled data transmission, including scheduling information, data traffic and related reference signal</w:t>
      </w:r>
      <w:r w:rsidRPr="00310EE6">
        <w:rPr>
          <w:b/>
          <w:i/>
          <w:color w:val="000000"/>
          <w:sz w:val="22"/>
          <w:szCs w:val="22"/>
          <w:u w:val="single"/>
          <w:lang w:val="en-US"/>
        </w:rPr>
        <w:t>.</w:t>
      </w:r>
    </w:p>
    <w:p w14:paraId="703EA9A4" w14:textId="0422268A" w:rsidR="00AE177B" w:rsidRPr="00E94DA5" w:rsidRDefault="0016299C" w:rsidP="00867EB7">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M</w:t>
      </w:r>
      <w:r w:rsidRPr="007B58F8">
        <w:rPr>
          <w:rFonts w:ascii="Times New Roman" w:hAnsi="Times New Roman"/>
          <w:sz w:val="28"/>
          <w:szCs w:val="28"/>
          <w:lang w:eastAsia="zh-CN"/>
        </w:rPr>
        <w:t>echanism</w:t>
      </w:r>
      <w:r w:rsidR="001E4CD8" w:rsidRPr="00867EB7" w:rsidDel="00157F8E">
        <w:rPr>
          <w:rFonts w:ascii="Times New Roman" w:hAnsi="Times New Roman"/>
          <w:sz w:val="28"/>
          <w:szCs w:val="28"/>
          <w:lang w:eastAsia="zh-CN"/>
        </w:rPr>
        <w:t xml:space="preserve"> </w:t>
      </w:r>
      <w:r w:rsidR="00157F8E">
        <w:rPr>
          <w:rFonts w:ascii="Times New Roman" w:hAnsi="Times New Roman" w:hint="eastAsia"/>
          <w:sz w:val="28"/>
          <w:szCs w:val="28"/>
          <w:lang w:eastAsia="zh-CN"/>
        </w:rPr>
        <w:t>of</w:t>
      </w:r>
      <w:r w:rsidR="00157F8E">
        <w:rPr>
          <w:rFonts w:ascii="Times New Roman" w:hAnsi="Times New Roman"/>
          <w:sz w:val="28"/>
          <w:szCs w:val="28"/>
          <w:lang w:eastAsia="zh-CN"/>
        </w:rPr>
        <w:t xml:space="preserve"> </w:t>
      </w:r>
      <w:r w:rsidR="001E4CD8">
        <w:rPr>
          <w:rFonts w:ascii="Times New Roman" w:hAnsi="Times New Roman"/>
          <w:sz w:val="28"/>
          <w:szCs w:val="28"/>
          <w:lang w:eastAsia="zh-CN"/>
        </w:rPr>
        <w:t>c</w:t>
      </w:r>
      <w:r w:rsidR="00157F8E" w:rsidRPr="00157F8E">
        <w:rPr>
          <w:rFonts w:ascii="Times New Roman" w:hAnsi="Times New Roman"/>
          <w:sz w:val="28"/>
          <w:szCs w:val="28"/>
          <w:lang w:eastAsia="zh-CN"/>
        </w:rPr>
        <w:t>ell DTX/DRX</w:t>
      </w:r>
    </w:p>
    <w:bookmarkEnd w:id="2"/>
    <w:p w14:paraId="54878261" w14:textId="7EFA030F" w:rsidR="00BA351D" w:rsidRPr="00867EB7" w:rsidRDefault="007B58F8" w:rsidP="00867EB7">
      <w:pPr>
        <w:pStyle w:val="2"/>
        <w:numPr>
          <w:ilvl w:val="1"/>
          <w:numId w:val="1"/>
        </w:numPr>
        <w:autoSpaceDE w:val="0"/>
        <w:autoSpaceDN w:val="0"/>
        <w:adjustRightInd w:val="0"/>
        <w:snapToGrid w:val="0"/>
        <w:spacing w:before="120" w:after="120"/>
        <w:ind w:left="0" w:right="0" w:firstLine="0"/>
        <w:jc w:val="both"/>
        <w:rPr>
          <w:rFonts w:eastAsiaTheme="minorEastAsia"/>
          <w:bCs/>
          <w:szCs w:val="22"/>
          <w:lang w:eastAsia="zh-CN"/>
        </w:rPr>
      </w:pPr>
      <w:r w:rsidRPr="000F7725">
        <w:rPr>
          <w:rFonts w:ascii="Times New Roman" w:eastAsiaTheme="minorEastAsia" w:hAnsi="Times New Roman"/>
          <w:bCs/>
          <w:szCs w:val="22"/>
          <w:lang w:eastAsia="zh-CN"/>
        </w:rPr>
        <w:t xml:space="preserve">Cell DTX/DRX </w:t>
      </w:r>
      <w:r w:rsidR="008F61E5">
        <w:rPr>
          <w:rFonts w:ascii="Times New Roman" w:eastAsiaTheme="minorEastAsia" w:hAnsi="Times New Roman"/>
          <w:bCs/>
          <w:szCs w:val="22"/>
          <w:lang w:eastAsia="zh-CN"/>
        </w:rPr>
        <w:t>framework</w:t>
      </w:r>
    </w:p>
    <w:p w14:paraId="388A91F1" w14:textId="2FA7947F" w:rsidR="00C93EE7" w:rsidRPr="00B75112" w:rsidRDefault="00D77364" w:rsidP="00160806">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 xml:space="preserve">From </w:t>
      </w:r>
      <w:proofErr w:type="spellStart"/>
      <w:r>
        <w:rPr>
          <w:rFonts w:eastAsiaTheme="minorEastAsia" w:cs="Times New Roman"/>
          <w:sz w:val="22"/>
          <w:szCs w:val="22"/>
          <w:lang w:eastAsia="zh-CN"/>
        </w:rPr>
        <w:t>gNB</w:t>
      </w:r>
      <w:proofErr w:type="spellEnd"/>
      <w:r>
        <w:rPr>
          <w:rFonts w:eastAsiaTheme="minorEastAsia" w:cs="Times New Roman"/>
          <w:sz w:val="22"/>
          <w:szCs w:val="22"/>
          <w:lang w:eastAsia="zh-CN"/>
        </w:rPr>
        <w:t xml:space="preserve"> perspective, t</w:t>
      </w:r>
      <w:r w:rsidR="009A4895" w:rsidRPr="009A4895">
        <w:rPr>
          <w:rFonts w:eastAsiaTheme="minorEastAsia" w:cs="Times New Roman"/>
          <w:sz w:val="22"/>
          <w:szCs w:val="22"/>
          <w:lang w:eastAsia="zh-CN"/>
        </w:rPr>
        <w:t xml:space="preserve">he first issue </w:t>
      </w:r>
      <w:r w:rsidR="00005CD9">
        <w:rPr>
          <w:rFonts w:eastAsiaTheme="minorEastAsia" w:cs="Times New Roman"/>
          <w:sz w:val="22"/>
          <w:szCs w:val="22"/>
          <w:lang w:eastAsia="zh-CN"/>
        </w:rPr>
        <w:t>of cell DTX/DRX</w:t>
      </w:r>
      <w:r w:rsidR="00C96834">
        <w:rPr>
          <w:rFonts w:eastAsiaTheme="minorEastAsia" w:cs="Times New Roman"/>
          <w:sz w:val="22"/>
          <w:szCs w:val="22"/>
          <w:lang w:eastAsia="zh-CN"/>
        </w:rPr>
        <w:t xml:space="preserve"> framework</w:t>
      </w:r>
      <w:r w:rsidR="009A4895" w:rsidRPr="009A4895">
        <w:rPr>
          <w:rFonts w:eastAsiaTheme="minorEastAsia" w:cs="Times New Roman"/>
          <w:sz w:val="22"/>
          <w:szCs w:val="22"/>
          <w:lang w:eastAsia="zh-CN"/>
        </w:rPr>
        <w:t xml:space="preserve"> is </w:t>
      </w:r>
      <w:r w:rsidR="00E36916">
        <w:rPr>
          <w:rFonts w:eastAsiaTheme="minorEastAsia" w:cs="Times New Roman"/>
          <w:sz w:val="22"/>
          <w:szCs w:val="22"/>
          <w:lang w:eastAsia="zh-CN"/>
        </w:rPr>
        <w:t>whether cell DTX and cell DRX are s</w:t>
      </w:r>
      <w:r w:rsidR="00E36916" w:rsidRPr="00E36916">
        <w:rPr>
          <w:rFonts w:eastAsiaTheme="minorEastAsia" w:cs="Times New Roman"/>
          <w:sz w:val="22"/>
          <w:szCs w:val="22"/>
          <w:lang w:eastAsia="zh-CN"/>
        </w:rPr>
        <w:t>eparate or joint configur</w:t>
      </w:r>
      <w:r w:rsidR="00E36916">
        <w:rPr>
          <w:rFonts w:eastAsiaTheme="minorEastAsia" w:cs="Times New Roman"/>
          <w:sz w:val="22"/>
          <w:szCs w:val="22"/>
          <w:lang w:eastAsia="zh-CN"/>
        </w:rPr>
        <w:t xml:space="preserve">ed. </w:t>
      </w:r>
      <w:r w:rsidR="008426C3">
        <w:rPr>
          <w:rFonts w:eastAsiaTheme="minorEastAsia" w:cs="Times New Roman"/>
          <w:sz w:val="22"/>
          <w:szCs w:val="22"/>
          <w:lang w:eastAsia="zh-CN"/>
        </w:rPr>
        <w:t>J</w:t>
      </w:r>
      <w:r w:rsidR="00C93EE7" w:rsidRPr="00C57FF0">
        <w:rPr>
          <w:rFonts w:eastAsiaTheme="minorEastAsia" w:cs="Times New Roman"/>
          <w:sz w:val="22"/>
          <w:szCs w:val="22"/>
          <w:lang w:eastAsia="zh-CN"/>
        </w:rPr>
        <w:t>ointly configuring cell DTX and cell DRX can reduce the signalling overhead</w:t>
      </w:r>
      <w:r w:rsidR="00C93EE7">
        <w:rPr>
          <w:rFonts w:eastAsiaTheme="minorEastAsia" w:cs="Times New Roman"/>
          <w:sz w:val="22"/>
          <w:szCs w:val="22"/>
          <w:lang w:eastAsia="zh-CN"/>
        </w:rPr>
        <w:t xml:space="preserve"> while</w:t>
      </w:r>
      <w:r w:rsidR="00C93EE7" w:rsidRPr="00C57FF0">
        <w:rPr>
          <w:rFonts w:eastAsiaTheme="minorEastAsia" w:cs="Times New Roman"/>
          <w:sz w:val="22"/>
          <w:szCs w:val="22"/>
          <w:lang w:eastAsia="zh-CN"/>
        </w:rPr>
        <w:t xml:space="preserve"> separately configuring cell DTX and cell DRX is more flexible. As different requirements may occur in actual transmission/reception, e.g., active period of cell DTX in a longer periodicity while still frequently monitoring UL signal such as SR for cell wake-up,</w:t>
      </w:r>
      <w:r w:rsidR="00C93EE7" w:rsidRPr="00B75112">
        <w:rPr>
          <w:rFonts w:eastAsiaTheme="minorEastAsia" w:cs="Times New Roman"/>
          <w:sz w:val="22"/>
          <w:szCs w:val="22"/>
          <w:lang w:eastAsia="zh-CN"/>
        </w:rPr>
        <w:t xml:space="preserve"> </w:t>
      </w:r>
      <w:r w:rsidRPr="00B75112">
        <w:rPr>
          <w:rFonts w:eastAsiaTheme="minorEastAsia" w:cs="Times New Roman"/>
          <w:sz w:val="22"/>
          <w:szCs w:val="22"/>
          <w:lang w:eastAsia="zh-CN"/>
        </w:rPr>
        <w:t>it is preferred to enable</w:t>
      </w:r>
      <w:r w:rsidR="008D3802" w:rsidRPr="00B75112">
        <w:rPr>
          <w:rFonts w:eastAsiaTheme="minorEastAsia" w:cs="Times New Roman"/>
          <w:sz w:val="22"/>
          <w:szCs w:val="22"/>
          <w:lang w:eastAsia="zh-CN"/>
        </w:rPr>
        <w:t xml:space="preserve"> </w:t>
      </w:r>
      <w:r w:rsidR="00F36BF0" w:rsidRPr="00B75112">
        <w:rPr>
          <w:rFonts w:eastAsiaTheme="minorEastAsia" w:cs="Times New Roman"/>
          <w:sz w:val="22"/>
          <w:szCs w:val="22"/>
          <w:lang w:eastAsia="zh-CN"/>
        </w:rPr>
        <w:t>the separated cell DTX/DRX configuration</w:t>
      </w:r>
      <w:r w:rsidRPr="00B75112">
        <w:rPr>
          <w:rFonts w:eastAsiaTheme="minorEastAsia" w:cs="Times New Roman"/>
          <w:sz w:val="22"/>
          <w:szCs w:val="22"/>
          <w:lang w:eastAsia="zh-CN"/>
        </w:rPr>
        <w:t>s</w:t>
      </w:r>
      <w:r w:rsidR="00C93EE7" w:rsidRPr="00B75112">
        <w:rPr>
          <w:rFonts w:eastAsiaTheme="minorEastAsia" w:cs="Times New Roman"/>
          <w:sz w:val="22"/>
          <w:szCs w:val="22"/>
          <w:lang w:eastAsia="zh-CN"/>
        </w:rPr>
        <w:t>.</w:t>
      </w:r>
    </w:p>
    <w:p w14:paraId="4F71BA49" w14:textId="21CDB2FD" w:rsidR="00AC75ED" w:rsidRPr="00B75112" w:rsidRDefault="00C93EE7" w:rsidP="00021FBF">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B75112">
        <w:rPr>
          <w:rFonts w:eastAsiaTheme="minorEastAsia" w:cs="Times New Roman"/>
          <w:sz w:val="22"/>
          <w:szCs w:val="22"/>
          <w:lang w:eastAsia="zh-CN"/>
        </w:rPr>
        <w:t>Meanwhile, t</w:t>
      </w:r>
      <w:r w:rsidR="009F0232" w:rsidRPr="00B75112">
        <w:rPr>
          <w:rFonts w:eastAsiaTheme="minorEastAsia" w:cs="Times New Roman"/>
          <w:sz w:val="22"/>
          <w:szCs w:val="22"/>
          <w:lang w:eastAsia="zh-CN"/>
        </w:rPr>
        <w:t>he main purpose of cell DTX/DRX is to periodically</w:t>
      </w:r>
      <w:r w:rsidR="000A2051" w:rsidRPr="00B75112">
        <w:rPr>
          <w:rFonts w:eastAsiaTheme="minorEastAsia" w:cs="Times New Roman"/>
          <w:sz w:val="22"/>
          <w:szCs w:val="22"/>
          <w:lang w:eastAsia="zh-CN"/>
        </w:rPr>
        <w:t xml:space="preserve"> </w:t>
      </w:r>
      <w:r w:rsidR="000A2051" w:rsidRPr="00B75112">
        <w:rPr>
          <w:rFonts w:eastAsiaTheme="minorEastAsia" w:cs="Times New Roman" w:hint="eastAsia"/>
          <w:sz w:val="22"/>
          <w:szCs w:val="22"/>
          <w:lang w:eastAsia="zh-CN"/>
        </w:rPr>
        <w:t>w</w:t>
      </w:r>
      <w:r w:rsidR="000A2051" w:rsidRPr="00B75112">
        <w:rPr>
          <w:rFonts w:eastAsiaTheme="minorEastAsia" w:cs="Times New Roman"/>
          <w:sz w:val="22"/>
          <w:szCs w:val="22"/>
          <w:lang w:eastAsia="zh-CN"/>
        </w:rPr>
        <w:t xml:space="preserve">ake up the </w:t>
      </w:r>
      <w:proofErr w:type="spellStart"/>
      <w:r w:rsidR="00E50AA2" w:rsidRPr="00B75112">
        <w:rPr>
          <w:rFonts w:eastAsiaTheme="minorEastAsia" w:cs="Times New Roman"/>
          <w:sz w:val="22"/>
          <w:szCs w:val="22"/>
          <w:lang w:eastAsia="zh-CN"/>
        </w:rPr>
        <w:t>gN</w:t>
      </w:r>
      <w:r w:rsidR="000A2051" w:rsidRPr="00B75112">
        <w:rPr>
          <w:rFonts w:eastAsiaTheme="minorEastAsia" w:cs="Times New Roman"/>
          <w:sz w:val="22"/>
          <w:szCs w:val="22"/>
          <w:lang w:eastAsia="zh-CN"/>
        </w:rPr>
        <w:t>B</w:t>
      </w:r>
      <w:proofErr w:type="spellEnd"/>
      <w:r w:rsidR="000A2051" w:rsidRPr="00B75112">
        <w:rPr>
          <w:rFonts w:eastAsiaTheme="minorEastAsia" w:cs="Times New Roman"/>
          <w:sz w:val="22"/>
          <w:szCs w:val="22"/>
          <w:lang w:eastAsia="zh-CN"/>
        </w:rPr>
        <w:t xml:space="preserve"> to transmit/receive some signals/channels.</w:t>
      </w:r>
      <w:r w:rsidR="008A6DEA" w:rsidRPr="00B75112">
        <w:rPr>
          <w:rFonts w:eastAsiaTheme="minorEastAsia" w:cs="Times New Roman"/>
          <w:sz w:val="22"/>
          <w:szCs w:val="22"/>
          <w:lang w:eastAsia="zh-CN"/>
        </w:rPr>
        <w:t xml:space="preserve"> Therefore, </w:t>
      </w:r>
      <w:r w:rsidR="006F15D9" w:rsidRPr="00B75112">
        <w:rPr>
          <w:rFonts w:eastAsiaTheme="minorEastAsia" w:cs="Times New Roman"/>
          <w:sz w:val="22"/>
          <w:szCs w:val="22"/>
          <w:lang w:eastAsia="zh-CN"/>
        </w:rPr>
        <w:t xml:space="preserve">cell DTX/DRX at least requires </w:t>
      </w:r>
      <w:r w:rsidR="00E33BFF" w:rsidRPr="00B75112">
        <w:rPr>
          <w:rFonts w:eastAsiaTheme="minorEastAsia" w:cs="Times New Roman"/>
          <w:sz w:val="22"/>
          <w:szCs w:val="22"/>
          <w:lang w:eastAsia="zh-CN"/>
        </w:rPr>
        <w:t xml:space="preserve">a </w:t>
      </w:r>
      <w:r w:rsidR="004D2A1B" w:rsidRPr="00B75112">
        <w:rPr>
          <w:rFonts w:eastAsiaTheme="minorEastAsia" w:cs="Times New Roman"/>
          <w:sz w:val="22"/>
          <w:szCs w:val="22"/>
          <w:lang w:eastAsia="zh-CN"/>
        </w:rPr>
        <w:t xml:space="preserve">periodic </w:t>
      </w:r>
      <w:r w:rsidR="006F15D9" w:rsidRPr="00B75112">
        <w:rPr>
          <w:rFonts w:eastAsiaTheme="minorEastAsia" w:cs="Times New Roman"/>
          <w:sz w:val="22"/>
          <w:szCs w:val="22"/>
          <w:lang w:eastAsia="zh-CN"/>
        </w:rPr>
        <w:t xml:space="preserve">basic </w:t>
      </w:r>
      <w:r w:rsidR="00E1624C" w:rsidRPr="00B75112">
        <w:rPr>
          <w:rFonts w:eastAsiaTheme="minorEastAsia" w:cs="Times New Roman"/>
          <w:sz w:val="22"/>
          <w:szCs w:val="22"/>
          <w:lang w:eastAsia="zh-CN"/>
        </w:rPr>
        <w:t>active</w:t>
      </w:r>
      <w:r w:rsidR="006F15D9" w:rsidRPr="00B75112">
        <w:rPr>
          <w:rFonts w:eastAsiaTheme="minorEastAsia" w:cs="Times New Roman"/>
          <w:sz w:val="22"/>
          <w:szCs w:val="22"/>
          <w:lang w:eastAsia="zh-CN"/>
        </w:rPr>
        <w:t>/</w:t>
      </w:r>
      <w:r w:rsidR="00E1624C" w:rsidRPr="00B75112">
        <w:rPr>
          <w:rFonts w:eastAsiaTheme="minorEastAsia" w:cs="Times New Roman"/>
          <w:sz w:val="22"/>
          <w:szCs w:val="22"/>
          <w:lang w:eastAsia="zh-CN"/>
        </w:rPr>
        <w:t>inactive</w:t>
      </w:r>
      <w:r w:rsidR="006F15D9" w:rsidRPr="00B75112">
        <w:rPr>
          <w:rFonts w:eastAsiaTheme="minorEastAsia" w:cs="Times New Roman"/>
          <w:sz w:val="22"/>
          <w:szCs w:val="22"/>
          <w:lang w:eastAsia="zh-CN"/>
        </w:rPr>
        <w:t xml:space="preserve"> </w:t>
      </w:r>
      <w:r w:rsidR="00DE1360" w:rsidRPr="00B75112">
        <w:rPr>
          <w:rFonts w:eastAsiaTheme="minorEastAsia" w:cs="Times New Roman"/>
          <w:sz w:val="22"/>
          <w:szCs w:val="22"/>
          <w:lang w:eastAsia="zh-CN"/>
        </w:rPr>
        <w:t>mechanism</w:t>
      </w:r>
      <w:r w:rsidR="00D77364" w:rsidRPr="00B75112">
        <w:rPr>
          <w:rFonts w:eastAsiaTheme="minorEastAsia" w:cs="Times New Roman"/>
          <w:sz w:val="22"/>
          <w:szCs w:val="22"/>
          <w:lang w:eastAsia="zh-CN"/>
        </w:rPr>
        <w:t xml:space="preserve"> similar to UE C-DRX</w:t>
      </w:r>
      <w:r w:rsidR="004D2A1B" w:rsidRPr="00B75112">
        <w:rPr>
          <w:rFonts w:eastAsiaTheme="minorEastAsia" w:cs="Times New Roman"/>
          <w:sz w:val="22"/>
          <w:szCs w:val="22"/>
          <w:lang w:eastAsia="zh-CN"/>
        </w:rPr>
        <w:t xml:space="preserve"> </w:t>
      </w:r>
      <w:r w:rsidR="00896066" w:rsidRPr="00B75112">
        <w:rPr>
          <w:rFonts w:eastAsiaTheme="minorEastAsia" w:cs="Times New Roman"/>
          <w:sz w:val="22"/>
          <w:szCs w:val="22"/>
          <w:lang w:eastAsia="zh-CN"/>
        </w:rPr>
        <w:t>active</w:t>
      </w:r>
      <w:r w:rsidR="004D2A1B" w:rsidRPr="00B75112">
        <w:rPr>
          <w:rFonts w:eastAsiaTheme="minorEastAsia" w:cs="Times New Roman"/>
          <w:sz w:val="22"/>
          <w:szCs w:val="22"/>
          <w:lang w:eastAsia="zh-CN"/>
        </w:rPr>
        <w:t>/</w:t>
      </w:r>
      <w:r w:rsidR="00896066" w:rsidRPr="00B75112">
        <w:rPr>
          <w:rFonts w:eastAsiaTheme="minorEastAsia" w:cs="Times New Roman"/>
          <w:sz w:val="22"/>
          <w:szCs w:val="22"/>
          <w:lang w:eastAsia="zh-CN"/>
        </w:rPr>
        <w:t>inactive</w:t>
      </w:r>
      <w:r w:rsidR="004D2A1B" w:rsidRPr="00B75112">
        <w:rPr>
          <w:rFonts w:eastAsiaTheme="minorEastAsia" w:cs="Times New Roman"/>
          <w:sz w:val="22"/>
          <w:szCs w:val="22"/>
          <w:lang w:eastAsia="zh-CN"/>
        </w:rPr>
        <w:t xml:space="preserve"> </w:t>
      </w:r>
      <w:r w:rsidR="00DE1360" w:rsidRPr="00B75112">
        <w:rPr>
          <w:rFonts w:eastAsiaTheme="minorEastAsia" w:cs="Times New Roman"/>
          <w:sz w:val="22"/>
          <w:szCs w:val="22"/>
          <w:lang w:eastAsia="zh-CN"/>
        </w:rPr>
        <w:t>mechanism</w:t>
      </w:r>
      <w:r w:rsidR="000633EB" w:rsidRPr="00B75112">
        <w:rPr>
          <w:rFonts w:eastAsiaTheme="minorEastAsia" w:cs="Times New Roman"/>
          <w:sz w:val="22"/>
          <w:szCs w:val="22"/>
          <w:lang w:eastAsia="zh-CN"/>
        </w:rPr>
        <w:t xml:space="preserve">. </w:t>
      </w:r>
      <w:r w:rsidR="00BF6DBC" w:rsidRPr="00B75112">
        <w:rPr>
          <w:rFonts w:eastAsiaTheme="minorEastAsia" w:cs="Times New Roman"/>
          <w:sz w:val="22"/>
          <w:szCs w:val="22"/>
          <w:lang w:eastAsia="zh-CN"/>
        </w:rPr>
        <w:t xml:space="preserve">In addition, </w:t>
      </w:r>
      <w:r w:rsidR="00CB3841" w:rsidRPr="00B75112">
        <w:rPr>
          <w:rFonts w:eastAsiaTheme="minorEastAsia" w:cs="Times New Roman"/>
          <w:sz w:val="22"/>
          <w:szCs w:val="22"/>
          <w:lang w:eastAsia="zh-CN"/>
        </w:rPr>
        <w:t>f</w:t>
      </w:r>
      <w:r w:rsidR="002B6E60" w:rsidRPr="00B75112">
        <w:rPr>
          <w:rFonts w:eastAsiaTheme="minorEastAsia" w:cs="Times New Roman"/>
          <w:sz w:val="22"/>
          <w:szCs w:val="22"/>
          <w:lang w:eastAsia="zh-CN"/>
        </w:rPr>
        <w:t xml:space="preserve">or cell DTX/DRX, whether a </w:t>
      </w:r>
      <w:r w:rsidR="0001354F" w:rsidRPr="00B75112">
        <w:rPr>
          <w:rFonts w:eastAsiaTheme="minorEastAsia" w:cs="Times New Roman"/>
          <w:sz w:val="22"/>
          <w:szCs w:val="22"/>
          <w:lang w:eastAsia="zh-CN"/>
        </w:rPr>
        <w:t>time</w:t>
      </w:r>
      <w:r w:rsidR="001673AA">
        <w:rPr>
          <w:rFonts w:eastAsiaTheme="minorEastAsia" w:cs="Times New Roman"/>
          <w:sz w:val="22"/>
          <w:szCs w:val="22"/>
          <w:lang w:eastAsia="zh-CN"/>
        </w:rPr>
        <w:t>r</w:t>
      </w:r>
      <w:r w:rsidR="0001354F" w:rsidRPr="00B75112">
        <w:rPr>
          <w:rFonts w:eastAsiaTheme="minorEastAsia" w:cs="Times New Roman"/>
          <w:sz w:val="22"/>
          <w:szCs w:val="22"/>
          <w:lang w:eastAsia="zh-CN"/>
        </w:rPr>
        <w:t xml:space="preserve">-based </w:t>
      </w:r>
      <w:r w:rsidR="002B6E60" w:rsidRPr="00B75112">
        <w:rPr>
          <w:rFonts w:eastAsiaTheme="minorEastAsia" w:cs="Times New Roman"/>
          <w:sz w:val="22"/>
          <w:szCs w:val="22"/>
          <w:lang w:eastAsia="zh-CN"/>
        </w:rPr>
        <w:t>mechanism</w:t>
      </w:r>
      <w:r w:rsidR="004D2A1B" w:rsidRPr="00B75112">
        <w:rPr>
          <w:rFonts w:eastAsiaTheme="minorEastAsia" w:cs="Times New Roman"/>
          <w:sz w:val="22"/>
          <w:szCs w:val="22"/>
          <w:lang w:eastAsia="zh-CN"/>
        </w:rPr>
        <w:t>,</w:t>
      </w:r>
      <w:r w:rsidR="002B6E60" w:rsidRPr="00B75112">
        <w:rPr>
          <w:rFonts w:eastAsiaTheme="minorEastAsia" w:cs="Times New Roman"/>
          <w:sz w:val="22"/>
          <w:szCs w:val="22"/>
          <w:lang w:eastAsia="zh-CN"/>
        </w:rPr>
        <w:t xml:space="preserve"> </w:t>
      </w:r>
      <w:r w:rsidR="004D2A1B" w:rsidRPr="00B75112">
        <w:rPr>
          <w:rFonts w:eastAsiaTheme="minorEastAsia" w:cs="Times New Roman"/>
          <w:sz w:val="22"/>
          <w:szCs w:val="22"/>
          <w:lang w:eastAsia="zh-CN"/>
        </w:rPr>
        <w:t xml:space="preserve">to extend the </w:t>
      </w:r>
      <w:r w:rsidR="00D32880" w:rsidRPr="00B75112">
        <w:rPr>
          <w:rFonts w:eastAsiaTheme="minorEastAsia" w:cs="Times New Roman"/>
          <w:sz w:val="22"/>
          <w:szCs w:val="22"/>
          <w:lang w:eastAsia="zh-CN"/>
        </w:rPr>
        <w:t>ON</w:t>
      </w:r>
      <w:r w:rsidR="004D2A1B" w:rsidRPr="00B75112">
        <w:rPr>
          <w:rFonts w:eastAsiaTheme="minorEastAsia" w:cs="Times New Roman"/>
          <w:sz w:val="22"/>
          <w:szCs w:val="22"/>
          <w:lang w:eastAsia="zh-CN"/>
        </w:rPr>
        <w:t xml:space="preserve"> time, </w:t>
      </w:r>
      <w:r w:rsidR="002B6E60" w:rsidRPr="00B75112">
        <w:rPr>
          <w:rFonts w:eastAsiaTheme="minorEastAsia" w:cs="Times New Roman"/>
          <w:sz w:val="22"/>
          <w:szCs w:val="22"/>
          <w:lang w:eastAsia="zh-CN"/>
        </w:rPr>
        <w:t xml:space="preserve">needs to be introduced depends on the signals/channels </w:t>
      </w:r>
      <w:r w:rsidR="00AB647E" w:rsidRPr="00B75112">
        <w:rPr>
          <w:rFonts w:eastAsiaTheme="minorEastAsia" w:cs="Times New Roman"/>
          <w:sz w:val="22"/>
          <w:szCs w:val="22"/>
          <w:lang w:eastAsia="zh-CN"/>
        </w:rPr>
        <w:t>it</w:t>
      </w:r>
      <w:r w:rsidR="002B6E60" w:rsidRPr="00B75112">
        <w:rPr>
          <w:rFonts w:eastAsiaTheme="minorEastAsia" w:cs="Times New Roman"/>
          <w:sz w:val="22"/>
          <w:szCs w:val="22"/>
          <w:lang w:eastAsia="zh-CN"/>
        </w:rPr>
        <w:t xml:space="preserve"> </w:t>
      </w:r>
      <w:r w:rsidR="00D77364" w:rsidRPr="00B75112">
        <w:rPr>
          <w:rFonts w:eastAsiaTheme="minorEastAsia" w:cs="Times New Roman"/>
          <w:sz w:val="22"/>
          <w:szCs w:val="22"/>
          <w:lang w:eastAsia="zh-CN"/>
        </w:rPr>
        <w:t>i</w:t>
      </w:r>
      <w:r w:rsidR="00D77364">
        <w:rPr>
          <w:rFonts w:eastAsiaTheme="minorEastAsia" w:cs="Times New Roman"/>
          <w:sz w:val="22"/>
          <w:szCs w:val="22"/>
          <w:lang w:eastAsia="zh-CN"/>
        </w:rPr>
        <w:t xml:space="preserve">s </w:t>
      </w:r>
      <w:r w:rsidR="006A77F0" w:rsidRPr="00021FBF">
        <w:rPr>
          <w:rFonts w:eastAsiaTheme="minorEastAsia" w:cs="Times New Roman"/>
          <w:sz w:val="22"/>
          <w:szCs w:val="22"/>
          <w:lang w:eastAsia="zh-CN"/>
        </w:rPr>
        <w:t>applie</w:t>
      </w:r>
      <w:r w:rsidR="006114A7">
        <w:rPr>
          <w:rFonts w:eastAsiaTheme="minorEastAsia" w:cs="Times New Roman"/>
          <w:sz w:val="22"/>
          <w:szCs w:val="22"/>
          <w:lang w:eastAsia="zh-CN"/>
        </w:rPr>
        <w:t>d</w:t>
      </w:r>
      <w:r w:rsidR="00D77364">
        <w:rPr>
          <w:rFonts w:eastAsiaTheme="minorEastAsia" w:cs="Times New Roman"/>
          <w:sz w:val="22"/>
          <w:szCs w:val="22"/>
          <w:lang w:eastAsia="zh-CN"/>
        </w:rPr>
        <w:t xml:space="preserve"> to</w:t>
      </w:r>
      <w:r w:rsidR="002B6E60" w:rsidRPr="00021FBF">
        <w:rPr>
          <w:rFonts w:eastAsiaTheme="minorEastAsia" w:cs="Times New Roman"/>
          <w:sz w:val="22"/>
          <w:szCs w:val="22"/>
          <w:lang w:eastAsia="zh-CN"/>
        </w:rPr>
        <w:t>.</w:t>
      </w:r>
      <w:r w:rsidR="00C37327" w:rsidRPr="00021FBF">
        <w:rPr>
          <w:rFonts w:eastAsiaTheme="minorEastAsia" w:cs="Times New Roman"/>
          <w:sz w:val="22"/>
          <w:szCs w:val="22"/>
          <w:lang w:eastAsia="zh-CN"/>
        </w:rPr>
        <w:t xml:space="preserve"> </w:t>
      </w:r>
      <w:r w:rsidR="00F547B5" w:rsidRPr="00021FBF">
        <w:rPr>
          <w:rFonts w:eastAsiaTheme="minorEastAsia" w:cs="Times New Roman"/>
          <w:sz w:val="22"/>
          <w:szCs w:val="22"/>
          <w:lang w:eastAsia="zh-CN"/>
        </w:rPr>
        <w:t xml:space="preserve">If cell DTX/DRX </w:t>
      </w:r>
      <w:r w:rsidR="00DE4C1D">
        <w:rPr>
          <w:rFonts w:eastAsiaTheme="minorEastAsia" w:cs="Times New Roman"/>
          <w:sz w:val="22"/>
          <w:szCs w:val="22"/>
          <w:lang w:eastAsia="zh-CN"/>
        </w:rPr>
        <w:t xml:space="preserve">is </w:t>
      </w:r>
      <w:r w:rsidR="00F547B5" w:rsidRPr="00021FBF">
        <w:rPr>
          <w:rFonts w:eastAsiaTheme="minorEastAsia" w:cs="Times New Roman"/>
          <w:sz w:val="22"/>
          <w:szCs w:val="22"/>
          <w:lang w:eastAsia="zh-CN"/>
        </w:rPr>
        <w:t>applied to semi-</w:t>
      </w:r>
      <w:r w:rsidR="00080F87">
        <w:rPr>
          <w:rFonts w:eastAsiaTheme="minorEastAsia" w:cs="Times New Roman"/>
          <w:sz w:val="22"/>
          <w:szCs w:val="22"/>
          <w:lang w:eastAsia="zh-CN"/>
        </w:rPr>
        <w:t>s</w:t>
      </w:r>
      <w:r w:rsidR="00080F87" w:rsidRPr="00021FBF">
        <w:rPr>
          <w:rFonts w:eastAsiaTheme="minorEastAsia" w:cs="Times New Roman"/>
          <w:sz w:val="22"/>
          <w:szCs w:val="22"/>
          <w:lang w:eastAsia="zh-CN"/>
        </w:rPr>
        <w:t>t</w:t>
      </w:r>
      <w:r w:rsidR="00080F87">
        <w:rPr>
          <w:rFonts w:eastAsiaTheme="minorEastAsia" w:cs="Times New Roman"/>
          <w:sz w:val="22"/>
          <w:szCs w:val="22"/>
          <w:lang w:eastAsia="zh-CN"/>
        </w:rPr>
        <w:t>atic</w:t>
      </w:r>
      <w:r w:rsidR="00080F87" w:rsidRPr="00021FBF">
        <w:rPr>
          <w:rFonts w:eastAsiaTheme="minorEastAsia" w:cs="Times New Roman"/>
          <w:sz w:val="22"/>
          <w:szCs w:val="22"/>
          <w:lang w:eastAsia="zh-CN"/>
        </w:rPr>
        <w:t xml:space="preserve"> </w:t>
      </w:r>
      <w:r w:rsidR="00F547B5" w:rsidRPr="00021FBF">
        <w:rPr>
          <w:rFonts w:eastAsiaTheme="minorEastAsia" w:cs="Times New Roman"/>
          <w:sz w:val="22"/>
          <w:szCs w:val="22"/>
          <w:lang w:eastAsia="zh-CN"/>
        </w:rPr>
        <w:t>signals/channels,</w:t>
      </w:r>
      <w:r w:rsidR="00516A94">
        <w:rPr>
          <w:rFonts w:eastAsiaTheme="minorEastAsia" w:cs="Times New Roman"/>
          <w:sz w:val="22"/>
          <w:szCs w:val="22"/>
          <w:lang w:eastAsia="zh-CN"/>
        </w:rPr>
        <w:t xml:space="preserve"> then</w:t>
      </w:r>
      <w:r w:rsidR="00F547B5" w:rsidRPr="00021FBF">
        <w:rPr>
          <w:rFonts w:eastAsiaTheme="minorEastAsia" w:cs="Times New Roman"/>
          <w:sz w:val="22"/>
          <w:szCs w:val="22"/>
          <w:lang w:eastAsia="zh-CN"/>
        </w:rPr>
        <w:t xml:space="preserve"> the transmission pattern is relatively fixed. </w:t>
      </w:r>
      <w:r w:rsidR="00D77364">
        <w:rPr>
          <w:rFonts w:eastAsiaTheme="minorEastAsia" w:cs="Times New Roman"/>
          <w:sz w:val="22"/>
          <w:szCs w:val="22"/>
          <w:lang w:eastAsia="zh-CN"/>
        </w:rPr>
        <w:t xml:space="preserve">In this case, </w:t>
      </w:r>
      <w:r w:rsidR="006602F5" w:rsidRPr="00021FBF">
        <w:rPr>
          <w:rFonts w:eastAsiaTheme="minorEastAsia" w:cs="Times New Roman"/>
          <w:sz w:val="22"/>
          <w:szCs w:val="22"/>
          <w:lang w:eastAsia="zh-CN"/>
        </w:rPr>
        <w:t xml:space="preserve">cell DTX/DRX </w:t>
      </w:r>
      <w:r w:rsidR="00D77364">
        <w:rPr>
          <w:rFonts w:eastAsiaTheme="minorEastAsia" w:cs="Times New Roman"/>
          <w:sz w:val="22"/>
          <w:szCs w:val="22"/>
          <w:lang w:eastAsia="zh-CN"/>
        </w:rPr>
        <w:t xml:space="preserve">does not need </w:t>
      </w:r>
      <w:r w:rsidR="00F547B5" w:rsidRPr="00021FBF">
        <w:rPr>
          <w:rFonts w:eastAsiaTheme="minorEastAsia" w:cs="Times New Roman"/>
          <w:sz w:val="22"/>
          <w:szCs w:val="22"/>
          <w:lang w:eastAsia="zh-CN"/>
        </w:rPr>
        <w:t>a timer-based mechanism.</w:t>
      </w:r>
      <w:r w:rsidR="00B770DD" w:rsidRPr="00021FBF">
        <w:rPr>
          <w:rFonts w:eastAsiaTheme="minorEastAsia" w:cs="Times New Roman"/>
          <w:sz w:val="22"/>
          <w:szCs w:val="22"/>
          <w:lang w:eastAsia="zh-CN"/>
        </w:rPr>
        <w:t xml:space="preserve"> </w:t>
      </w:r>
      <w:r w:rsidR="00516A94">
        <w:rPr>
          <w:rFonts w:eastAsiaTheme="minorEastAsia" w:cs="Times New Roman"/>
          <w:sz w:val="22"/>
          <w:szCs w:val="22"/>
          <w:lang w:eastAsia="zh-CN"/>
        </w:rPr>
        <w:t>If</w:t>
      </w:r>
      <w:r w:rsidR="00D77364">
        <w:rPr>
          <w:rFonts w:eastAsiaTheme="minorEastAsia" w:cs="Times New Roman"/>
          <w:sz w:val="22"/>
          <w:szCs w:val="22"/>
          <w:lang w:eastAsia="zh-CN"/>
        </w:rPr>
        <w:t xml:space="preserve"> </w:t>
      </w:r>
      <w:r w:rsidR="00C47DFB" w:rsidRPr="00021FBF">
        <w:rPr>
          <w:rFonts w:eastAsiaTheme="minorEastAsia" w:cs="Times New Roman"/>
          <w:sz w:val="22"/>
          <w:szCs w:val="22"/>
          <w:lang w:eastAsia="zh-CN"/>
        </w:rPr>
        <w:t xml:space="preserve">cell DTX/DRX </w:t>
      </w:r>
      <w:r w:rsidR="00DE4C1D">
        <w:rPr>
          <w:rFonts w:eastAsiaTheme="minorEastAsia" w:cs="Times New Roman"/>
          <w:sz w:val="22"/>
          <w:szCs w:val="22"/>
          <w:lang w:eastAsia="zh-CN"/>
        </w:rPr>
        <w:t xml:space="preserve">is </w:t>
      </w:r>
      <w:r w:rsidR="00C47DFB" w:rsidRPr="00021FBF">
        <w:rPr>
          <w:rFonts w:eastAsiaTheme="minorEastAsia" w:cs="Times New Roman"/>
          <w:sz w:val="22"/>
          <w:szCs w:val="22"/>
          <w:lang w:eastAsia="zh-CN"/>
        </w:rPr>
        <w:t>applied to dynamic signals/channels</w:t>
      </w:r>
      <w:r w:rsidR="00516A94">
        <w:rPr>
          <w:rFonts w:eastAsiaTheme="minorEastAsia" w:cs="Times New Roman"/>
          <w:sz w:val="22"/>
          <w:szCs w:val="22"/>
          <w:lang w:eastAsia="zh-CN"/>
        </w:rPr>
        <w:t>,</w:t>
      </w:r>
      <w:r w:rsidR="00D77364">
        <w:rPr>
          <w:rFonts w:eastAsiaTheme="minorEastAsia" w:cs="Times New Roman"/>
          <w:sz w:val="22"/>
          <w:szCs w:val="22"/>
          <w:lang w:eastAsia="zh-CN"/>
        </w:rPr>
        <w:t xml:space="preserve"> including those already being considered in UE C-DRX</w:t>
      </w:r>
      <w:r w:rsidR="00C47DFB" w:rsidRPr="00021FBF">
        <w:rPr>
          <w:rFonts w:eastAsiaTheme="minorEastAsia" w:cs="Times New Roman"/>
          <w:sz w:val="22"/>
          <w:szCs w:val="22"/>
          <w:lang w:eastAsia="zh-CN"/>
        </w:rPr>
        <w:t xml:space="preserve">, </w:t>
      </w:r>
      <w:r w:rsidR="007C12B1" w:rsidRPr="00021FBF">
        <w:rPr>
          <w:rFonts w:eastAsiaTheme="minorEastAsia" w:cs="Times New Roman"/>
          <w:sz w:val="22"/>
          <w:szCs w:val="22"/>
          <w:lang w:eastAsia="zh-CN"/>
        </w:rPr>
        <w:t xml:space="preserve">the behaviour </w:t>
      </w:r>
      <w:r w:rsidR="00FC36A9" w:rsidRPr="00021FBF">
        <w:rPr>
          <w:rFonts w:eastAsiaTheme="minorEastAsia" w:cs="Times New Roman"/>
          <w:sz w:val="22"/>
          <w:szCs w:val="22"/>
          <w:lang w:eastAsia="zh-CN"/>
        </w:rPr>
        <w:t>of</w:t>
      </w:r>
      <w:r w:rsidR="007C12B1" w:rsidRPr="00021FBF">
        <w:rPr>
          <w:rFonts w:eastAsiaTheme="minorEastAsia" w:cs="Times New Roman"/>
          <w:sz w:val="22"/>
          <w:szCs w:val="22"/>
          <w:lang w:eastAsia="zh-CN"/>
        </w:rPr>
        <w:t xml:space="preserve"> </w:t>
      </w:r>
      <w:r w:rsidR="00D77364" w:rsidRPr="00021FBF">
        <w:rPr>
          <w:rFonts w:eastAsiaTheme="minorEastAsia" w:cs="Times New Roman"/>
          <w:sz w:val="22"/>
          <w:szCs w:val="22"/>
          <w:lang w:eastAsia="zh-CN"/>
        </w:rPr>
        <w:t>simult</w:t>
      </w:r>
      <w:r w:rsidR="00D77364">
        <w:rPr>
          <w:rFonts w:eastAsiaTheme="minorEastAsia" w:cs="Times New Roman"/>
          <w:sz w:val="22"/>
          <w:szCs w:val="22"/>
          <w:lang w:eastAsia="zh-CN"/>
        </w:rPr>
        <w:t>aneous</w:t>
      </w:r>
      <w:r w:rsidR="00D77364" w:rsidRPr="00021FBF">
        <w:rPr>
          <w:rFonts w:eastAsiaTheme="minorEastAsia" w:cs="Times New Roman"/>
          <w:sz w:val="22"/>
          <w:szCs w:val="22"/>
          <w:lang w:eastAsia="zh-CN"/>
        </w:rPr>
        <w:t xml:space="preserve"> </w:t>
      </w:r>
      <w:r w:rsidR="007C12B1" w:rsidRPr="00021FBF">
        <w:rPr>
          <w:rFonts w:eastAsiaTheme="minorEastAsia" w:cs="Times New Roman"/>
          <w:sz w:val="22"/>
          <w:szCs w:val="22"/>
          <w:lang w:eastAsia="zh-CN"/>
        </w:rPr>
        <w:t>cell DTX/DRX and C-</w:t>
      </w:r>
      <w:r w:rsidR="007C12B1" w:rsidRPr="00B75112">
        <w:rPr>
          <w:rFonts w:eastAsiaTheme="minorEastAsia" w:cs="Times New Roman"/>
          <w:sz w:val="22"/>
          <w:szCs w:val="22"/>
          <w:lang w:eastAsia="zh-CN"/>
        </w:rPr>
        <w:t xml:space="preserve">DRX </w:t>
      </w:r>
      <w:r w:rsidR="00D77364" w:rsidRPr="00B75112">
        <w:rPr>
          <w:rFonts w:eastAsiaTheme="minorEastAsia" w:cs="Times New Roman"/>
          <w:sz w:val="22"/>
          <w:szCs w:val="22"/>
          <w:lang w:eastAsia="zh-CN"/>
        </w:rPr>
        <w:t xml:space="preserve">or the interaction between those </w:t>
      </w:r>
      <w:r w:rsidR="007C12B1" w:rsidRPr="00B75112">
        <w:rPr>
          <w:rFonts w:eastAsiaTheme="minorEastAsia" w:cs="Times New Roman"/>
          <w:sz w:val="22"/>
          <w:szCs w:val="22"/>
          <w:lang w:eastAsia="zh-CN"/>
        </w:rPr>
        <w:t>should be first discussed.</w:t>
      </w:r>
    </w:p>
    <w:p w14:paraId="6196FCD2" w14:textId="66F0183A" w:rsidR="008F61E5" w:rsidRPr="00B75112" w:rsidRDefault="00BA351D" w:rsidP="00310EE6">
      <w:pPr>
        <w:spacing w:before="120" w:after="120"/>
        <w:jc w:val="both"/>
        <w:rPr>
          <w:b/>
          <w:i/>
          <w:sz w:val="22"/>
          <w:szCs w:val="22"/>
          <w:u w:val="single"/>
          <w:lang w:val="en-US"/>
        </w:rPr>
      </w:pPr>
      <w:r w:rsidRPr="00B75112">
        <w:rPr>
          <w:b/>
          <w:i/>
          <w:sz w:val="22"/>
          <w:szCs w:val="22"/>
          <w:u w:val="single"/>
          <w:lang w:val="en-US"/>
        </w:rPr>
        <w:t>Proposal</w:t>
      </w:r>
      <w:r w:rsidR="008156EF" w:rsidRPr="00B75112">
        <w:rPr>
          <w:b/>
          <w:i/>
          <w:sz w:val="22"/>
          <w:szCs w:val="22"/>
          <w:u w:val="single"/>
          <w:lang w:val="en-US"/>
        </w:rPr>
        <w:t xml:space="preserve"> </w:t>
      </w:r>
      <w:r w:rsidR="006826DF" w:rsidRPr="00B75112">
        <w:rPr>
          <w:b/>
          <w:i/>
          <w:sz w:val="22"/>
          <w:szCs w:val="22"/>
          <w:u w:val="single"/>
          <w:lang w:val="en-US"/>
        </w:rPr>
        <w:t>1</w:t>
      </w:r>
      <w:r w:rsidRPr="00B75112">
        <w:rPr>
          <w:rFonts w:hint="eastAsia"/>
          <w:b/>
          <w:i/>
          <w:sz w:val="22"/>
          <w:szCs w:val="22"/>
          <w:u w:val="single"/>
          <w:lang w:val="en-US"/>
        </w:rPr>
        <w:t>：</w:t>
      </w:r>
      <w:r w:rsidR="00441D4B" w:rsidRPr="00B75112">
        <w:rPr>
          <w:b/>
          <w:i/>
          <w:sz w:val="22"/>
          <w:szCs w:val="22"/>
          <w:u w:val="single"/>
          <w:lang w:val="en-US"/>
        </w:rPr>
        <w:t xml:space="preserve">Cell </w:t>
      </w:r>
      <w:r w:rsidRPr="00B75112">
        <w:rPr>
          <w:b/>
          <w:i/>
          <w:sz w:val="22"/>
          <w:szCs w:val="22"/>
          <w:u w:val="single"/>
          <w:lang w:val="en-US"/>
        </w:rPr>
        <w:t>DTX</w:t>
      </w:r>
      <w:r w:rsidR="00872859" w:rsidRPr="00B75112">
        <w:rPr>
          <w:b/>
          <w:i/>
          <w:sz w:val="22"/>
          <w:szCs w:val="22"/>
          <w:u w:val="single"/>
          <w:lang w:val="en-US"/>
        </w:rPr>
        <w:t xml:space="preserve"> and cell </w:t>
      </w:r>
      <w:r w:rsidRPr="00B75112">
        <w:rPr>
          <w:b/>
          <w:i/>
          <w:sz w:val="22"/>
          <w:szCs w:val="22"/>
          <w:u w:val="single"/>
          <w:lang w:val="en-US"/>
        </w:rPr>
        <w:t>D</w:t>
      </w:r>
      <w:r w:rsidR="00441D4B" w:rsidRPr="00B75112">
        <w:rPr>
          <w:b/>
          <w:i/>
          <w:sz w:val="22"/>
          <w:szCs w:val="22"/>
          <w:u w:val="single"/>
          <w:lang w:val="en-US"/>
        </w:rPr>
        <w:t>RX</w:t>
      </w:r>
      <w:r w:rsidR="00872859" w:rsidRPr="00B75112">
        <w:rPr>
          <w:b/>
          <w:i/>
          <w:sz w:val="22"/>
          <w:szCs w:val="22"/>
          <w:u w:val="single"/>
          <w:lang w:val="en-US"/>
        </w:rPr>
        <w:t xml:space="preserve"> </w:t>
      </w:r>
      <w:r w:rsidR="00D77364" w:rsidRPr="00B75112">
        <w:rPr>
          <w:b/>
          <w:i/>
          <w:sz w:val="22"/>
          <w:szCs w:val="22"/>
          <w:u w:val="single"/>
          <w:lang w:val="en-US"/>
        </w:rPr>
        <w:t>are</w:t>
      </w:r>
      <w:r w:rsidR="00872859" w:rsidRPr="00B75112">
        <w:rPr>
          <w:b/>
          <w:i/>
          <w:sz w:val="22"/>
          <w:szCs w:val="22"/>
          <w:u w:val="single"/>
          <w:lang w:val="en-US"/>
        </w:rPr>
        <w:t xml:space="preserve"> </w:t>
      </w:r>
      <w:r w:rsidR="0051664B" w:rsidRPr="00B75112">
        <w:rPr>
          <w:b/>
          <w:i/>
          <w:sz w:val="22"/>
          <w:szCs w:val="22"/>
          <w:u w:val="single"/>
          <w:lang w:val="en-US"/>
        </w:rPr>
        <w:t xml:space="preserve">two </w:t>
      </w:r>
      <w:r w:rsidR="00872859" w:rsidRPr="00B75112">
        <w:rPr>
          <w:b/>
          <w:i/>
          <w:sz w:val="22"/>
          <w:szCs w:val="22"/>
          <w:u w:val="single"/>
          <w:lang w:val="en-US"/>
        </w:rPr>
        <w:t>separate functions,</w:t>
      </w:r>
      <w:r w:rsidR="00441D4B" w:rsidRPr="00B75112">
        <w:rPr>
          <w:b/>
          <w:i/>
          <w:sz w:val="22"/>
          <w:szCs w:val="22"/>
          <w:u w:val="single"/>
          <w:lang w:val="en-US"/>
        </w:rPr>
        <w:t xml:space="preserve"> </w:t>
      </w:r>
      <w:r w:rsidR="00BB45BA" w:rsidRPr="00B75112">
        <w:rPr>
          <w:b/>
          <w:i/>
          <w:sz w:val="22"/>
          <w:szCs w:val="22"/>
          <w:u w:val="single"/>
          <w:lang w:val="en-US"/>
        </w:rPr>
        <w:t xml:space="preserve">and each function </w:t>
      </w:r>
      <w:r w:rsidR="00441D4B" w:rsidRPr="00B75112">
        <w:rPr>
          <w:b/>
          <w:i/>
          <w:sz w:val="22"/>
          <w:szCs w:val="22"/>
          <w:u w:val="single"/>
          <w:lang w:val="en-US"/>
        </w:rPr>
        <w:t>at least requir</w:t>
      </w:r>
      <w:r w:rsidR="00BB45BA" w:rsidRPr="00B75112">
        <w:rPr>
          <w:b/>
          <w:i/>
          <w:sz w:val="22"/>
          <w:szCs w:val="22"/>
          <w:u w:val="single"/>
          <w:lang w:val="en-US"/>
        </w:rPr>
        <w:t>e</w:t>
      </w:r>
      <w:r w:rsidR="001673AA">
        <w:rPr>
          <w:b/>
          <w:i/>
          <w:sz w:val="22"/>
          <w:szCs w:val="22"/>
          <w:u w:val="single"/>
          <w:lang w:val="en-US"/>
        </w:rPr>
        <w:t>s a</w:t>
      </w:r>
      <w:r w:rsidR="00441D4B" w:rsidRPr="00B75112">
        <w:rPr>
          <w:b/>
          <w:i/>
          <w:sz w:val="22"/>
          <w:szCs w:val="22"/>
          <w:u w:val="single"/>
          <w:lang w:val="en-US"/>
        </w:rPr>
        <w:t xml:space="preserve"> basic </w:t>
      </w:r>
      <w:r w:rsidR="00B82BB2" w:rsidRPr="00B75112">
        <w:rPr>
          <w:b/>
          <w:i/>
          <w:sz w:val="22"/>
          <w:szCs w:val="22"/>
          <w:u w:val="single"/>
          <w:lang w:val="en-US"/>
        </w:rPr>
        <w:t xml:space="preserve">periodic </w:t>
      </w:r>
      <w:r w:rsidR="00A94FD7" w:rsidRPr="00B75112">
        <w:rPr>
          <w:b/>
          <w:i/>
          <w:sz w:val="22"/>
          <w:szCs w:val="22"/>
          <w:u w:val="single"/>
          <w:lang w:val="en-US"/>
        </w:rPr>
        <w:t>active</w:t>
      </w:r>
      <w:r w:rsidR="00441D4B" w:rsidRPr="00B75112">
        <w:rPr>
          <w:b/>
          <w:i/>
          <w:sz w:val="22"/>
          <w:szCs w:val="22"/>
          <w:u w:val="single"/>
          <w:lang w:val="en-US"/>
        </w:rPr>
        <w:t>/</w:t>
      </w:r>
      <w:r w:rsidR="00A94FD7" w:rsidRPr="00B75112">
        <w:rPr>
          <w:b/>
          <w:i/>
          <w:sz w:val="22"/>
          <w:szCs w:val="22"/>
          <w:u w:val="single"/>
          <w:lang w:val="en-US"/>
        </w:rPr>
        <w:t>inactive</w:t>
      </w:r>
      <w:r w:rsidR="00441D4B" w:rsidRPr="00B75112">
        <w:rPr>
          <w:b/>
          <w:i/>
          <w:sz w:val="22"/>
          <w:szCs w:val="22"/>
          <w:u w:val="single"/>
          <w:lang w:val="en-US"/>
        </w:rPr>
        <w:t xml:space="preserve"> </w:t>
      </w:r>
      <w:r w:rsidR="001F038D" w:rsidRPr="00B75112">
        <w:rPr>
          <w:b/>
          <w:i/>
          <w:sz w:val="22"/>
          <w:szCs w:val="22"/>
          <w:u w:val="single"/>
          <w:lang w:val="en-US"/>
        </w:rPr>
        <w:t>mechanism</w:t>
      </w:r>
      <w:r w:rsidR="009E5DE4" w:rsidRPr="00B75112">
        <w:rPr>
          <w:b/>
          <w:i/>
          <w:sz w:val="22"/>
          <w:szCs w:val="22"/>
          <w:u w:val="single"/>
          <w:lang w:val="en-US"/>
        </w:rPr>
        <w:t>.</w:t>
      </w:r>
    </w:p>
    <w:p w14:paraId="40E1AAA0" w14:textId="37884FC6" w:rsidR="00E35C8D" w:rsidRPr="00747F8D" w:rsidRDefault="00E35C8D" w:rsidP="00E35C8D">
      <w:pPr>
        <w:pStyle w:val="2"/>
        <w:numPr>
          <w:ilvl w:val="1"/>
          <w:numId w:val="1"/>
        </w:numPr>
        <w:autoSpaceDE w:val="0"/>
        <w:autoSpaceDN w:val="0"/>
        <w:adjustRightInd w:val="0"/>
        <w:snapToGrid w:val="0"/>
        <w:spacing w:before="120" w:after="120"/>
        <w:ind w:left="0" w:right="0" w:firstLine="0"/>
        <w:jc w:val="both"/>
        <w:rPr>
          <w:rFonts w:eastAsiaTheme="minorEastAsia"/>
          <w:bCs/>
          <w:szCs w:val="22"/>
          <w:lang w:eastAsia="zh-CN"/>
        </w:rPr>
      </w:pPr>
      <w:r w:rsidRPr="00747F8D">
        <w:rPr>
          <w:rFonts w:ascii="Times New Roman" w:eastAsiaTheme="minorEastAsia" w:hAnsi="Times New Roman"/>
          <w:bCs/>
          <w:szCs w:val="22"/>
          <w:lang w:eastAsia="zh-CN"/>
        </w:rPr>
        <w:t>Cell DTX/DRX configuration and (de)activation procedure</w:t>
      </w:r>
    </w:p>
    <w:p w14:paraId="36865A1E" w14:textId="51DD6D7F" w:rsidR="00872859" w:rsidRPr="00747F8D" w:rsidRDefault="007F4B09" w:rsidP="001418AF">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Pr>
          <w:rFonts w:eastAsiaTheme="minorEastAsia" w:cs="Times New Roman"/>
          <w:b/>
          <w:sz w:val="22"/>
          <w:szCs w:val="22"/>
          <w:u w:val="single"/>
          <w:lang w:eastAsia="zh-CN"/>
        </w:rPr>
        <w:t xml:space="preserve">Application </w:t>
      </w:r>
      <w:r w:rsidRPr="007F4B09">
        <w:rPr>
          <w:rFonts w:eastAsiaTheme="minorEastAsia" w:cs="Times New Roman"/>
          <w:b/>
          <w:sz w:val="22"/>
          <w:szCs w:val="22"/>
          <w:u w:val="single"/>
          <w:lang w:eastAsia="zh-CN"/>
        </w:rPr>
        <w:t>granularity</w:t>
      </w:r>
      <w:r w:rsidRPr="007F4B09" w:rsidDel="007F4B09">
        <w:rPr>
          <w:rFonts w:eastAsiaTheme="minorEastAsia" w:cs="Times New Roman"/>
          <w:b/>
          <w:sz w:val="22"/>
          <w:szCs w:val="22"/>
          <w:u w:val="single"/>
          <w:lang w:eastAsia="zh-CN"/>
        </w:rPr>
        <w:t xml:space="preserve"> </w:t>
      </w:r>
      <w:r>
        <w:rPr>
          <w:rFonts w:eastAsiaTheme="minorEastAsia" w:cs="Times New Roman"/>
          <w:b/>
          <w:sz w:val="22"/>
          <w:szCs w:val="22"/>
          <w:u w:val="single"/>
          <w:lang w:eastAsia="zh-CN"/>
        </w:rPr>
        <w:t>of</w:t>
      </w:r>
      <w:r w:rsidR="00872859" w:rsidRPr="00310EE6">
        <w:rPr>
          <w:rFonts w:eastAsiaTheme="minorEastAsia" w:cs="Times New Roman"/>
          <w:b/>
          <w:sz w:val="22"/>
          <w:szCs w:val="22"/>
          <w:u w:val="single"/>
          <w:lang w:eastAsia="zh-CN"/>
        </w:rPr>
        <w:t xml:space="preserve"> </w:t>
      </w:r>
      <w:r w:rsidR="008511CA" w:rsidRPr="00747F8D">
        <w:rPr>
          <w:rFonts w:eastAsiaTheme="minorEastAsia" w:cs="Times New Roman"/>
          <w:b/>
          <w:sz w:val="22"/>
          <w:szCs w:val="22"/>
          <w:u w:val="single"/>
          <w:lang w:eastAsia="zh-CN"/>
        </w:rPr>
        <w:t>c</w:t>
      </w:r>
      <w:r w:rsidR="00872859" w:rsidRPr="00310EE6">
        <w:rPr>
          <w:rFonts w:eastAsiaTheme="minorEastAsia" w:cs="Times New Roman"/>
          <w:b/>
          <w:sz w:val="22"/>
          <w:szCs w:val="22"/>
          <w:u w:val="single"/>
          <w:lang w:eastAsia="zh-CN"/>
        </w:rPr>
        <w:t>ell DTX/DRX</w:t>
      </w:r>
    </w:p>
    <w:p w14:paraId="4B85A5C7" w14:textId="45B25AC6" w:rsidR="00880E1D" w:rsidRPr="00310EE6" w:rsidRDefault="00CD0D92" w:rsidP="00880E1D">
      <w:pPr>
        <w:jc w:val="center"/>
        <w:rPr>
          <w:highlight w:val="yellow"/>
          <w:lang w:eastAsia="zh-CN"/>
        </w:rPr>
      </w:pPr>
      <w:r>
        <w:rPr>
          <w:noProof/>
          <w:lang w:val="en-US" w:eastAsia="zh-CN"/>
        </w:rPr>
        <w:drawing>
          <wp:inline distT="0" distB="0" distL="0" distR="0" wp14:anchorId="3A8F7DD4" wp14:editId="2DDB0097">
            <wp:extent cx="4181475" cy="185697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ercel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29077" cy="1878113"/>
                    </a:xfrm>
                    <a:prstGeom prst="rect">
                      <a:avLst/>
                    </a:prstGeom>
                  </pic:spPr>
                </pic:pic>
              </a:graphicData>
            </a:graphic>
          </wp:inline>
        </w:drawing>
      </w:r>
    </w:p>
    <w:p w14:paraId="15C994A4" w14:textId="68AE27FD" w:rsidR="00880E1D" w:rsidRPr="00310EE6" w:rsidRDefault="00880E1D" w:rsidP="00310EE6">
      <w:pPr>
        <w:jc w:val="center"/>
        <w:rPr>
          <w:highlight w:val="yellow"/>
          <w:lang w:eastAsia="zh-CN"/>
        </w:rPr>
      </w:pPr>
      <w:r w:rsidRPr="00310EE6">
        <w:rPr>
          <w:b/>
          <w:lang w:eastAsia="zh-CN"/>
        </w:rPr>
        <w:t xml:space="preserve">Figure </w:t>
      </w:r>
      <w:r w:rsidR="00FA132F">
        <w:rPr>
          <w:b/>
          <w:lang w:eastAsia="zh-CN"/>
        </w:rPr>
        <w:t>4</w:t>
      </w:r>
      <w:r w:rsidRPr="00310EE6">
        <w:rPr>
          <w:b/>
          <w:lang w:eastAsia="zh-CN"/>
        </w:rPr>
        <w:t xml:space="preserve"> Cell DTX/DRX configuration of different cells in </w:t>
      </w:r>
      <w:r w:rsidR="00CA5E63">
        <w:rPr>
          <w:b/>
          <w:lang w:eastAsia="zh-CN"/>
        </w:rPr>
        <w:t>the</w:t>
      </w:r>
      <w:r w:rsidRPr="00310EE6">
        <w:rPr>
          <w:b/>
          <w:lang w:eastAsia="zh-CN"/>
        </w:rPr>
        <w:t xml:space="preserve"> </w:t>
      </w:r>
      <w:proofErr w:type="spellStart"/>
      <w:r w:rsidR="00CA5E63">
        <w:rPr>
          <w:b/>
          <w:lang w:eastAsia="zh-CN"/>
        </w:rPr>
        <w:t>gNB</w:t>
      </w:r>
      <w:proofErr w:type="spellEnd"/>
    </w:p>
    <w:p w14:paraId="5B3C0C76" w14:textId="7CFC0D91" w:rsidR="00872859" w:rsidRPr="00050632" w:rsidRDefault="00872859" w:rsidP="00872859">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050632">
        <w:rPr>
          <w:rFonts w:eastAsiaTheme="minorEastAsia" w:cs="Times New Roman"/>
          <w:sz w:val="22"/>
          <w:szCs w:val="22"/>
          <w:lang w:eastAsia="zh-CN"/>
        </w:rPr>
        <w:t xml:space="preserve">In </w:t>
      </w:r>
      <w:r w:rsidR="00946929" w:rsidRPr="00050632">
        <w:rPr>
          <w:rFonts w:eastAsiaTheme="minorEastAsia" w:cs="Times New Roman"/>
          <w:sz w:val="22"/>
          <w:szCs w:val="22"/>
          <w:lang w:eastAsia="zh-CN"/>
        </w:rPr>
        <w:t>[</w:t>
      </w:r>
      <w:r w:rsidR="00FE5046" w:rsidRPr="00050632">
        <w:rPr>
          <w:rFonts w:eastAsiaTheme="minorEastAsia" w:cs="Times New Roman"/>
          <w:sz w:val="22"/>
          <w:szCs w:val="22"/>
          <w:lang w:eastAsia="zh-CN"/>
        </w:rPr>
        <w:t>5</w:t>
      </w:r>
      <w:r w:rsidR="00946929" w:rsidRPr="00050632">
        <w:rPr>
          <w:rFonts w:eastAsiaTheme="minorEastAsia" w:cs="Times New Roman"/>
          <w:sz w:val="22"/>
          <w:szCs w:val="22"/>
          <w:lang w:eastAsia="zh-CN"/>
        </w:rPr>
        <w:t>]</w:t>
      </w:r>
      <w:r w:rsidRPr="00050632">
        <w:rPr>
          <w:rFonts w:eastAsiaTheme="minorEastAsia" w:cs="Times New Roman"/>
          <w:sz w:val="22"/>
          <w:szCs w:val="22"/>
          <w:lang w:eastAsia="zh-CN"/>
        </w:rPr>
        <w:t xml:space="preserve">, UE C-DRX is configured </w:t>
      </w:r>
      <w:r w:rsidR="00C21F3D" w:rsidRPr="00204E69">
        <w:rPr>
          <w:rFonts w:eastAsiaTheme="minorEastAsia"/>
          <w:sz w:val="22"/>
          <w:szCs w:val="22"/>
          <w:lang w:eastAsia="zh-CN"/>
        </w:rPr>
        <w:t>for</w:t>
      </w:r>
      <w:r w:rsidR="00C21F3D" w:rsidRPr="00050632" w:rsidDel="00C21F3D">
        <w:rPr>
          <w:rFonts w:eastAsiaTheme="minorEastAsia" w:cs="Times New Roman"/>
          <w:sz w:val="22"/>
          <w:szCs w:val="22"/>
          <w:lang w:eastAsia="zh-CN"/>
        </w:rPr>
        <w:t xml:space="preserve"> </w:t>
      </w:r>
      <w:r w:rsidR="00C21F3D">
        <w:rPr>
          <w:rFonts w:eastAsiaTheme="minorEastAsia" w:cs="Times New Roman"/>
          <w:sz w:val="22"/>
          <w:szCs w:val="22"/>
          <w:lang w:eastAsia="zh-CN"/>
        </w:rPr>
        <w:t>a group of</w:t>
      </w:r>
      <w:r w:rsidRPr="00050632">
        <w:rPr>
          <w:rFonts w:eastAsiaTheme="minorEastAsia" w:cs="Times New Roman"/>
          <w:sz w:val="22"/>
          <w:szCs w:val="22"/>
          <w:lang w:eastAsia="zh-CN"/>
        </w:rPr>
        <w:t xml:space="preserve"> </w:t>
      </w:r>
      <w:r w:rsidR="00C21F3D">
        <w:rPr>
          <w:rFonts w:eastAsiaTheme="minorEastAsia" w:cs="Times New Roman"/>
          <w:sz w:val="22"/>
          <w:szCs w:val="22"/>
          <w:lang w:eastAsia="zh-CN"/>
        </w:rPr>
        <w:t xml:space="preserve">serving </w:t>
      </w:r>
      <w:r w:rsidRPr="00050632">
        <w:rPr>
          <w:rFonts w:eastAsiaTheme="minorEastAsia" w:cs="Times New Roman"/>
          <w:sz w:val="22"/>
          <w:szCs w:val="22"/>
          <w:lang w:eastAsia="zh-CN"/>
        </w:rPr>
        <w:t>cell</w:t>
      </w:r>
      <w:r w:rsidR="00C21F3D">
        <w:rPr>
          <w:rFonts w:eastAsiaTheme="minorEastAsia" w:cs="Times New Roman"/>
          <w:sz w:val="22"/>
          <w:szCs w:val="22"/>
          <w:lang w:eastAsia="zh-CN"/>
        </w:rPr>
        <w:t>s in a UE</w:t>
      </w:r>
      <w:r w:rsidRPr="00050632">
        <w:rPr>
          <w:rFonts w:eastAsiaTheme="minorEastAsia" w:cs="Times New Roman"/>
          <w:sz w:val="22"/>
          <w:szCs w:val="22"/>
          <w:lang w:eastAsia="zh-CN"/>
        </w:rPr>
        <w:t xml:space="preserve">. That is, the active/inactive periods of all configured cells </w:t>
      </w:r>
      <w:r w:rsidR="00176588">
        <w:rPr>
          <w:rFonts w:eastAsiaTheme="minorEastAsia" w:cs="Times New Roman"/>
          <w:sz w:val="22"/>
          <w:szCs w:val="22"/>
          <w:lang w:eastAsia="zh-CN"/>
        </w:rPr>
        <w:t>are</w:t>
      </w:r>
      <w:r w:rsidRPr="00050632">
        <w:rPr>
          <w:rFonts w:eastAsiaTheme="minorEastAsia" w:cs="Times New Roman"/>
          <w:sz w:val="22"/>
          <w:szCs w:val="22"/>
          <w:lang w:eastAsia="zh-CN"/>
        </w:rPr>
        <w:t xml:space="preserve"> align</w:t>
      </w:r>
      <w:r w:rsidR="002B2F24">
        <w:rPr>
          <w:rFonts w:eastAsiaTheme="minorEastAsia" w:cs="Times New Roman"/>
          <w:sz w:val="22"/>
          <w:szCs w:val="22"/>
          <w:lang w:eastAsia="zh-CN"/>
        </w:rPr>
        <w:t>ed</w:t>
      </w:r>
      <w:r w:rsidRPr="00050632">
        <w:rPr>
          <w:rFonts w:eastAsiaTheme="minorEastAsia" w:cs="Times New Roman"/>
          <w:sz w:val="22"/>
          <w:szCs w:val="22"/>
          <w:lang w:eastAsia="zh-CN"/>
        </w:rPr>
        <w:t xml:space="preserve">. From the point of view of UE power saving, this is very beneficial. However, from the perspective of </w:t>
      </w:r>
      <w:proofErr w:type="spellStart"/>
      <w:r w:rsidR="00CA5E63">
        <w:rPr>
          <w:rFonts w:eastAsiaTheme="minorEastAsia" w:cs="Times New Roman"/>
          <w:sz w:val="22"/>
          <w:szCs w:val="22"/>
          <w:lang w:eastAsia="zh-CN"/>
        </w:rPr>
        <w:t>gNB</w:t>
      </w:r>
      <w:proofErr w:type="spellEnd"/>
      <w:r w:rsidRPr="00050632">
        <w:rPr>
          <w:rFonts w:eastAsiaTheme="minorEastAsia" w:cs="Times New Roman"/>
          <w:sz w:val="22"/>
          <w:szCs w:val="22"/>
          <w:lang w:eastAsia="zh-CN"/>
        </w:rPr>
        <w:t xml:space="preserve">, for example, the </w:t>
      </w:r>
      <w:proofErr w:type="spellStart"/>
      <w:r w:rsidRPr="00050632">
        <w:rPr>
          <w:rFonts w:eastAsiaTheme="minorEastAsia" w:cs="Times New Roman"/>
          <w:sz w:val="22"/>
          <w:szCs w:val="22"/>
          <w:lang w:eastAsia="zh-CN"/>
        </w:rPr>
        <w:t>PCell</w:t>
      </w:r>
      <w:proofErr w:type="spellEnd"/>
      <w:r w:rsidRPr="00050632">
        <w:rPr>
          <w:rFonts w:eastAsiaTheme="minorEastAsia" w:cs="Times New Roman"/>
          <w:sz w:val="22"/>
          <w:szCs w:val="22"/>
          <w:lang w:eastAsia="zh-CN"/>
        </w:rPr>
        <w:t xml:space="preserve"> can be kept active or configured a DTX/DRX pattern with a shorter periodicity to maintain basic data transmission, while the </w:t>
      </w:r>
      <w:proofErr w:type="spellStart"/>
      <w:r w:rsidRPr="00050632">
        <w:rPr>
          <w:rFonts w:eastAsiaTheme="minorEastAsia" w:cs="Times New Roman"/>
          <w:sz w:val="22"/>
          <w:szCs w:val="22"/>
          <w:lang w:eastAsia="zh-CN"/>
        </w:rPr>
        <w:t>SCell</w:t>
      </w:r>
      <w:proofErr w:type="spellEnd"/>
      <w:r w:rsidRPr="00050632">
        <w:rPr>
          <w:rFonts w:eastAsiaTheme="minorEastAsia" w:cs="Times New Roman"/>
          <w:sz w:val="22"/>
          <w:szCs w:val="22"/>
          <w:lang w:eastAsia="zh-CN"/>
        </w:rPr>
        <w:t xml:space="preserve">(s) can be configured a DTX/DRX pattern </w:t>
      </w:r>
      <w:r w:rsidRPr="00050632">
        <w:rPr>
          <w:rFonts w:eastAsiaTheme="minorEastAsia" w:cs="Times New Roman"/>
          <w:sz w:val="22"/>
          <w:szCs w:val="22"/>
          <w:lang w:eastAsia="zh-CN"/>
        </w:rPr>
        <w:lastRenderedPageBreak/>
        <w:t xml:space="preserve">with a longer periodicity for energy saving, as shown in Figure </w:t>
      </w:r>
      <w:r w:rsidR="00FA132F">
        <w:rPr>
          <w:rFonts w:eastAsiaTheme="minorEastAsia" w:cs="Times New Roman"/>
          <w:sz w:val="22"/>
          <w:szCs w:val="22"/>
          <w:lang w:eastAsia="zh-CN"/>
        </w:rPr>
        <w:t>4</w:t>
      </w:r>
      <w:r w:rsidRPr="00050632">
        <w:rPr>
          <w:rFonts w:eastAsiaTheme="minorEastAsia" w:cs="Times New Roman"/>
          <w:sz w:val="22"/>
          <w:szCs w:val="22"/>
          <w:lang w:eastAsia="zh-CN"/>
        </w:rPr>
        <w:t xml:space="preserve">. Therefore, the active/inactive period of each cell should be flexibly configured/(de)activated by the </w:t>
      </w:r>
      <w:proofErr w:type="spellStart"/>
      <w:r w:rsidR="00CA5E63">
        <w:rPr>
          <w:rFonts w:eastAsiaTheme="minorEastAsia" w:cs="Times New Roman"/>
          <w:sz w:val="22"/>
          <w:szCs w:val="22"/>
          <w:lang w:eastAsia="zh-CN"/>
        </w:rPr>
        <w:t>gNB</w:t>
      </w:r>
      <w:proofErr w:type="spellEnd"/>
      <w:r w:rsidRPr="00050632">
        <w:rPr>
          <w:rFonts w:eastAsiaTheme="minorEastAsia" w:cs="Times New Roman"/>
          <w:sz w:val="22"/>
          <w:szCs w:val="22"/>
          <w:lang w:eastAsia="zh-CN"/>
        </w:rPr>
        <w:t>.</w:t>
      </w:r>
    </w:p>
    <w:p w14:paraId="29B6E35C" w14:textId="085832EB" w:rsidR="00872859" w:rsidRDefault="00872859" w:rsidP="00872859">
      <w:pPr>
        <w:spacing w:after="120"/>
        <w:jc w:val="both"/>
        <w:rPr>
          <w:b/>
          <w:i/>
          <w:sz w:val="22"/>
          <w:u w:val="single"/>
          <w:lang w:val="en-US" w:eastAsia="zh-CN"/>
        </w:rPr>
      </w:pPr>
      <w:r w:rsidRPr="00050632">
        <w:rPr>
          <w:b/>
          <w:i/>
          <w:color w:val="000000"/>
          <w:sz w:val="22"/>
          <w:u w:val="single"/>
          <w:lang w:val="en-US" w:eastAsia="zh-CN"/>
        </w:rPr>
        <w:t>Prop</w:t>
      </w:r>
      <w:r w:rsidRPr="00050632">
        <w:rPr>
          <w:b/>
          <w:i/>
          <w:sz w:val="22"/>
          <w:u w:val="single"/>
          <w:lang w:val="en-US" w:eastAsia="zh-CN"/>
        </w:rPr>
        <w:t xml:space="preserve">osal </w:t>
      </w:r>
      <w:r w:rsidR="008F3F2A">
        <w:rPr>
          <w:b/>
          <w:i/>
          <w:sz w:val="22"/>
          <w:u w:val="single"/>
          <w:lang w:val="en-US" w:eastAsia="zh-CN"/>
        </w:rPr>
        <w:t>2</w:t>
      </w:r>
      <w:r w:rsidRPr="00050632">
        <w:rPr>
          <w:rFonts w:hint="eastAsia"/>
          <w:b/>
          <w:i/>
          <w:sz w:val="22"/>
          <w:u w:val="single"/>
          <w:lang w:val="en-US" w:eastAsia="zh-CN"/>
        </w:rPr>
        <w:t>：</w:t>
      </w:r>
      <w:r w:rsidRPr="00050632">
        <w:rPr>
          <w:b/>
          <w:i/>
          <w:sz w:val="22"/>
          <w:u w:val="single"/>
          <w:lang w:val="en-US" w:eastAsia="zh-CN"/>
        </w:rPr>
        <w:t xml:space="preserve">Cell DTX/DRX </w:t>
      </w:r>
      <w:r w:rsidR="00B21DFA">
        <w:rPr>
          <w:b/>
          <w:i/>
          <w:sz w:val="22"/>
          <w:u w:val="single"/>
          <w:lang w:val="en-US" w:eastAsia="zh-CN"/>
        </w:rPr>
        <w:t>should</w:t>
      </w:r>
      <w:r w:rsidR="00DF7C3F">
        <w:rPr>
          <w:b/>
          <w:i/>
          <w:sz w:val="22"/>
          <w:u w:val="single"/>
          <w:lang w:val="en-US" w:eastAsia="zh-CN"/>
        </w:rPr>
        <w:t xml:space="preserve"> </w:t>
      </w:r>
      <w:r w:rsidR="00B21DFA">
        <w:rPr>
          <w:b/>
          <w:i/>
          <w:sz w:val="22"/>
          <w:u w:val="single"/>
          <w:lang w:val="en-US" w:eastAsia="zh-CN"/>
        </w:rPr>
        <w:t xml:space="preserve">be </w:t>
      </w:r>
      <w:r w:rsidR="00B21DFA" w:rsidRPr="00FE74FC">
        <w:rPr>
          <w:b/>
          <w:i/>
          <w:sz w:val="22"/>
          <w:u w:val="single"/>
          <w:lang w:val="en-US" w:eastAsia="zh-CN"/>
        </w:rPr>
        <w:t xml:space="preserve">applied in </w:t>
      </w:r>
      <w:r w:rsidR="00B21DFA">
        <w:rPr>
          <w:b/>
          <w:i/>
          <w:sz w:val="22"/>
          <w:u w:val="single"/>
          <w:lang w:val="en-US" w:eastAsia="zh-CN"/>
        </w:rPr>
        <w:t>a serving cell level</w:t>
      </w:r>
      <w:r w:rsidRPr="00050632">
        <w:rPr>
          <w:b/>
          <w:i/>
          <w:sz w:val="22"/>
          <w:u w:val="single"/>
          <w:lang w:val="en-US" w:eastAsia="zh-CN"/>
        </w:rPr>
        <w:t>.</w:t>
      </w:r>
    </w:p>
    <w:p w14:paraId="5D839A4E" w14:textId="5DE52909" w:rsidR="00872859" w:rsidRPr="00310EE6" w:rsidRDefault="00872859">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310EE6">
        <w:rPr>
          <w:rFonts w:eastAsiaTheme="minorEastAsia" w:cs="Times New Roman"/>
          <w:b/>
          <w:sz w:val="22"/>
          <w:szCs w:val="22"/>
          <w:u w:val="single"/>
          <w:lang w:eastAsia="zh-CN"/>
        </w:rPr>
        <w:t>Signalling for (de)activation</w:t>
      </w:r>
    </w:p>
    <w:p w14:paraId="7495ACDC" w14:textId="3283603B" w:rsidR="00EF5F1F" w:rsidRDefault="00EF5F1F" w:rsidP="004E479C">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4E479C">
        <w:rPr>
          <w:rFonts w:eastAsiaTheme="minorEastAsia" w:cs="Times New Roman"/>
          <w:sz w:val="22"/>
          <w:szCs w:val="22"/>
          <w:lang w:eastAsia="zh-CN"/>
        </w:rPr>
        <w:t xml:space="preserve">According to TR 38.864 </w:t>
      </w:r>
      <w:r w:rsidR="00E46AB1" w:rsidRPr="004E479C">
        <w:rPr>
          <w:rFonts w:eastAsiaTheme="minorEastAsia" w:cs="Times New Roman"/>
          <w:sz w:val="22"/>
          <w:szCs w:val="22"/>
          <w:lang w:eastAsia="zh-CN"/>
        </w:rPr>
        <w:t>[</w:t>
      </w:r>
      <w:r w:rsidR="00AD311C">
        <w:rPr>
          <w:rFonts w:eastAsiaTheme="minorEastAsia" w:cs="Times New Roman"/>
          <w:sz w:val="22"/>
          <w:szCs w:val="22"/>
          <w:lang w:eastAsia="zh-CN"/>
        </w:rPr>
        <w:t>4</w:t>
      </w:r>
      <w:r w:rsidR="00E46AB1" w:rsidRPr="004E479C">
        <w:rPr>
          <w:rFonts w:eastAsiaTheme="minorEastAsia" w:cs="Times New Roman"/>
          <w:sz w:val="22"/>
          <w:szCs w:val="22"/>
          <w:lang w:eastAsia="zh-CN"/>
        </w:rPr>
        <w:t xml:space="preserve">] </w:t>
      </w:r>
      <w:r w:rsidRPr="004E479C">
        <w:rPr>
          <w:rFonts w:eastAsiaTheme="minorEastAsia" w:cs="Times New Roman"/>
          <w:sz w:val="22"/>
          <w:szCs w:val="22"/>
          <w:lang w:eastAsia="zh-CN"/>
        </w:rPr>
        <w:t xml:space="preserve">and the agreement </w:t>
      </w:r>
      <w:r w:rsidRPr="004E479C">
        <w:rPr>
          <w:rFonts w:eastAsiaTheme="minorEastAsia" w:cs="Times New Roman" w:hint="eastAsia"/>
          <w:sz w:val="22"/>
          <w:szCs w:val="22"/>
          <w:lang w:eastAsia="zh-CN"/>
        </w:rPr>
        <w:t>in</w:t>
      </w:r>
      <w:r w:rsidRPr="004E479C">
        <w:rPr>
          <w:rFonts w:eastAsiaTheme="minorEastAsia" w:cs="Times New Roman"/>
          <w:sz w:val="22"/>
          <w:szCs w:val="22"/>
          <w:lang w:eastAsia="zh-CN"/>
        </w:rPr>
        <w:t xml:space="preserve"> RAN2#120</w:t>
      </w:r>
      <w:r w:rsidR="007109BD" w:rsidRPr="004E479C">
        <w:rPr>
          <w:rFonts w:eastAsiaTheme="minorEastAsia" w:cs="Times New Roman"/>
          <w:sz w:val="22"/>
          <w:szCs w:val="22"/>
          <w:lang w:eastAsia="zh-CN"/>
        </w:rPr>
        <w:t xml:space="preserve"> </w:t>
      </w:r>
      <w:r w:rsidRPr="004E479C">
        <w:rPr>
          <w:rFonts w:eastAsiaTheme="minorEastAsia" w:cs="Times New Roman" w:hint="eastAsia"/>
          <w:sz w:val="22"/>
          <w:szCs w:val="22"/>
          <w:lang w:eastAsia="zh-CN"/>
        </w:rPr>
        <w:t>[</w:t>
      </w:r>
      <w:r w:rsidR="00AD311C">
        <w:rPr>
          <w:rFonts w:eastAsiaTheme="minorEastAsia" w:cs="Times New Roman"/>
          <w:sz w:val="22"/>
          <w:szCs w:val="22"/>
          <w:lang w:eastAsia="zh-CN"/>
        </w:rPr>
        <w:t>3</w:t>
      </w:r>
      <w:r w:rsidRPr="004E479C">
        <w:rPr>
          <w:rFonts w:eastAsiaTheme="minorEastAsia" w:cs="Times New Roman"/>
          <w:sz w:val="22"/>
          <w:szCs w:val="22"/>
          <w:lang w:eastAsia="zh-CN"/>
        </w:rPr>
        <w:t>],</w:t>
      </w:r>
      <w:r w:rsidR="00AA5CF2" w:rsidRPr="004E479C">
        <w:rPr>
          <w:rFonts w:eastAsiaTheme="minorEastAsia" w:cs="Times New Roman"/>
          <w:sz w:val="22"/>
          <w:szCs w:val="22"/>
          <w:lang w:eastAsia="zh-CN"/>
        </w:rPr>
        <w:t xml:space="preserve"> </w:t>
      </w:r>
      <w:r w:rsidR="00853A2D" w:rsidRPr="004E479C">
        <w:rPr>
          <w:rFonts w:eastAsiaTheme="minorEastAsia" w:cs="Times New Roman"/>
          <w:sz w:val="22"/>
          <w:szCs w:val="22"/>
          <w:lang w:eastAsia="zh-CN"/>
        </w:rPr>
        <w:t xml:space="preserve">cell DTX/DRX </w:t>
      </w:r>
      <w:r w:rsidR="00853A2D" w:rsidRPr="004E479C">
        <w:rPr>
          <w:rFonts w:eastAsiaTheme="minorEastAsia" w:cs="Times New Roman" w:hint="eastAsia"/>
          <w:sz w:val="22"/>
          <w:szCs w:val="22"/>
          <w:lang w:eastAsia="zh-CN"/>
        </w:rPr>
        <w:t>can</w:t>
      </w:r>
      <w:r w:rsidR="00853A2D" w:rsidRPr="004E479C">
        <w:rPr>
          <w:rFonts w:eastAsiaTheme="minorEastAsia" w:cs="Times New Roman"/>
          <w:sz w:val="22"/>
          <w:szCs w:val="22"/>
          <w:lang w:eastAsia="zh-CN"/>
        </w:rPr>
        <w:t xml:space="preserve"> be configured by UE-specific RRC</w:t>
      </w:r>
      <w:r w:rsidR="00903D58" w:rsidRPr="004E479C">
        <w:rPr>
          <w:rFonts w:eastAsiaTheme="minorEastAsia" w:cs="Times New Roman"/>
          <w:sz w:val="22"/>
          <w:szCs w:val="22"/>
          <w:lang w:eastAsia="zh-CN"/>
        </w:rPr>
        <w:t>.</w:t>
      </w:r>
      <w:r w:rsidR="007147DE" w:rsidRPr="004E479C">
        <w:rPr>
          <w:rFonts w:eastAsiaTheme="minorEastAsia" w:cs="Times New Roman"/>
          <w:sz w:val="22"/>
          <w:szCs w:val="22"/>
          <w:lang w:eastAsia="zh-CN"/>
        </w:rPr>
        <w:t xml:space="preserve"> </w:t>
      </w:r>
      <w:r w:rsidR="007F343D" w:rsidRPr="004E479C">
        <w:rPr>
          <w:rFonts w:eastAsiaTheme="minorEastAsia" w:cs="Times New Roman"/>
          <w:sz w:val="22"/>
          <w:szCs w:val="22"/>
          <w:lang w:eastAsia="zh-CN"/>
        </w:rPr>
        <w:t xml:space="preserve">One possible </w:t>
      </w:r>
      <w:r w:rsidR="007F343D" w:rsidRPr="004E479C">
        <w:rPr>
          <w:rFonts w:eastAsiaTheme="minorEastAsia" w:cs="Times New Roman" w:hint="eastAsia"/>
          <w:sz w:val="22"/>
          <w:szCs w:val="22"/>
          <w:lang w:eastAsia="zh-CN"/>
        </w:rPr>
        <w:t>method</w:t>
      </w:r>
      <w:r w:rsidR="007F343D" w:rsidRPr="004E479C">
        <w:rPr>
          <w:rFonts w:eastAsiaTheme="minorEastAsia" w:cs="Times New Roman"/>
          <w:sz w:val="22"/>
          <w:szCs w:val="22"/>
          <w:lang w:eastAsia="zh-CN"/>
        </w:rPr>
        <w:t xml:space="preserve"> </w:t>
      </w:r>
      <w:r w:rsidR="000356C5">
        <w:rPr>
          <w:rFonts w:eastAsiaTheme="minorEastAsia" w:cs="Times New Roman"/>
          <w:sz w:val="22"/>
          <w:szCs w:val="22"/>
          <w:lang w:eastAsia="zh-CN"/>
        </w:rPr>
        <w:t>of c</w:t>
      </w:r>
      <w:r w:rsidR="000356C5" w:rsidRPr="000356C5">
        <w:rPr>
          <w:rFonts w:eastAsiaTheme="minorEastAsia" w:cs="Times New Roman"/>
          <w:sz w:val="22"/>
          <w:szCs w:val="22"/>
          <w:lang w:eastAsia="zh-CN"/>
        </w:rPr>
        <w:t>ell DTX/DRX (de)activation</w:t>
      </w:r>
      <w:r w:rsidR="000356C5">
        <w:rPr>
          <w:rFonts w:eastAsiaTheme="minorEastAsia" w:cs="Times New Roman"/>
          <w:sz w:val="22"/>
          <w:szCs w:val="22"/>
          <w:lang w:eastAsia="zh-CN"/>
        </w:rPr>
        <w:t xml:space="preserve"> </w:t>
      </w:r>
      <w:r w:rsidR="007F343D" w:rsidRPr="004E479C">
        <w:rPr>
          <w:rFonts w:eastAsiaTheme="minorEastAsia" w:cs="Times New Roman" w:hint="eastAsia"/>
          <w:sz w:val="22"/>
          <w:szCs w:val="22"/>
          <w:lang w:eastAsia="zh-CN"/>
        </w:rPr>
        <w:t>is</w:t>
      </w:r>
      <w:r w:rsidR="007F343D" w:rsidRPr="004E479C">
        <w:rPr>
          <w:rFonts w:eastAsiaTheme="minorEastAsia" w:cs="Times New Roman"/>
          <w:sz w:val="22"/>
          <w:szCs w:val="22"/>
          <w:lang w:eastAsia="zh-CN"/>
        </w:rPr>
        <w:t xml:space="preserve"> </w:t>
      </w:r>
      <w:r w:rsidR="007F343D" w:rsidRPr="004E479C">
        <w:rPr>
          <w:rFonts w:eastAsiaTheme="minorEastAsia" w:cs="Times New Roman" w:hint="eastAsia"/>
          <w:sz w:val="22"/>
          <w:szCs w:val="22"/>
          <w:lang w:eastAsia="zh-CN"/>
        </w:rPr>
        <w:t>that</w:t>
      </w:r>
      <w:r w:rsidR="007F343D" w:rsidRPr="004E479C">
        <w:rPr>
          <w:rFonts w:eastAsiaTheme="minorEastAsia" w:cs="Times New Roman"/>
          <w:sz w:val="22"/>
          <w:szCs w:val="22"/>
          <w:lang w:eastAsia="zh-CN"/>
        </w:rPr>
        <w:t xml:space="preserve"> </w:t>
      </w:r>
      <w:r w:rsidR="007F343D" w:rsidRPr="004E479C">
        <w:rPr>
          <w:rFonts w:eastAsiaTheme="minorEastAsia" w:cs="Times New Roman" w:hint="eastAsia"/>
          <w:sz w:val="22"/>
          <w:szCs w:val="22"/>
          <w:lang w:eastAsia="zh-CN"/>
        </w:rPr>
        <w:t>cell</w:t>
      </w:r>
      <w:r w:rsidR="007F343D" w:rsidRPr="004E479C">
        <w:rPr>
          <w:rFonts w:eastAsiaTheme="minorEastAsia" w:cs="Times New Roman"/>
          <w:sz w:val="22"/>
          <w:szCs w:val="22"/>
          <w:lang w:eastAsia="zh-CN"/>
        </w:rPr>
        <w:t xml:space="preserve"> DTX/DRX </w:t>
      </w:r>
      <w:r w:rsidR="007F343D" w:rsidRPr="004E479C">
        <w:rPr>
          <w:rFonts w:eastAsiaTheme="minorEastAsia" w:cs="Times New Roman" w:hint="eastAsia"/>
          <w:sz w:val="22"/>
          <w:szCs w:val="22"/>
          <w:lang w:eastAsia="zh-CN"/>
        </w:rPr>
        <w:t>is</w:t>
      </w:r>
      <w:r w:rsidR="007F343D" w:rsidRPr="004E479C">
        <w:rPr>
          <w:rFonts w:eastAsiaTheme="minorEastAsia" w:cs="Times New Roman"/>
          <w:sz w:val="22"/>
          <w:szCs w:val="22"/>
          <w:lang w:eastAsia="zh-CN"/>
        </w:rPr>
        <w:t xml:space="preserve"> (de)activated through the RRC configuration</w:t>
      </w:r>
      <w:r w:rsidR="003F6D70">
        <w:rPr>
          <w:rFonts w:eastAsiaTheme="minorEastAsia" w:cs="Times New Roman"/>
          <w:sz w:val="22"/>
          <w:szCs w:val="22"/>
          <w:lang w:eastAsia="zh-CN"/>
        </w:rPr>
        <w:t xml:space="preserve"> which</w:t>
      </w:r>
      <w:r w:rsidR="00D65B61" w:rsidRPr="004E479C">
        <w:rPr>
          <w:rFonts w:eastAsiaTheme="minorEastAsia" w:cs="Times New Roman"/>
          <w:sz w:val="22"/>
          <w:szCs w:val="22"/>
          <w:lang w:eastAsia="zh-CN"/>
        </w:rPr>
        <w:t xml:space="preserve"> </w:t>
      </w:r>
      <w:r w:rsidR="00B83ABE" w:rsidRPr="004E479C">
        <w:rPr>
          <w:rFonts w:eastAsiaTheme="minorEastAsia" w:cs="Times New Roman"/>
          <w:sz w:val="22"/>
          <w:szCs w:val="22"/>
          <w:lang w:eastAsia="zh-CN"/>
        </w:rPr>
        <w:t>is simple and direct</w:t>
      </w:r>
      <w:r w:rsidR="00D65B61" w:rsidRPr="004E479C">
        <w:rPr>
          <w:rFonts w:eastAsiaTheme="minorEastAsia" w:cs="Times New Roman"/>
          <w:sz w:val="22"/>
          <w:szCs w:val="22"/>
          <w:lang w:eastAsia="zh-CN"/>
        </w:rPr>
        <w:t>.</w:t>
      </w:r>
      <w:r w:rsidR="001D32C0" w:rsidRPr="004E479C">
        <w:rPr>
          <w:rFonts w:eastAsiaTheme="minorEastAsia" w:cs="Times New Roman"/>
          <w:sz w:val="22"/>
          <w:szCs w:val="22"/>
          <w:lang w:eastAsia="zh-CN"/>
        </w:rPr>
        <w:t xml:space="preserve"> However, </w:t>
      </w:r>
      <w:r w:rsidR="004F1525" w:rsidRPr="004E479C">
        <w:rPr>
          <w:rFonts w:eastAsiaTheme="minorEastAsia" w:cs="Times New Roman"/>
          <w:sz w:val="22"/>
          <w:szCs w:val="22"/>
          <w:lang w:eastAsia="zh-CN"/>
        </w:rPr>
        <w:t xml:space="preserve">the load of </w:t>
      </w:r>
      <w:proofErr w:type="spellStart"/>
      <w:r w:rsidR="00CA5E63">
        <w:rPr>
          <w:rFonts w:eastAsiaTheme="minorEastAsia" w:cs="Times New Roman"/>
          <w:sz w:val="22"/>
          <w:szCs w:val="22"/>
          <w:lang w:eastAsia="zh-CN"/>
        </w:rPr>
        <w:t>gNB</w:t>
      </w:r>
      <w:proofErr w:type="spellEnd"/>
      <w:r w:rsidR="00CA5E63" w:rsidRPr="004E479C">
        <w:rPr>
          <w:rFonts w:eastAsiaTheme="minorEastAsia" w:cs="Times New Roman"/>
          <w:sz w:val="22"/>
          <w:szCs w:val="22"/>
          <w:lang w:eastAsia="zh-CN"/>
        </w:rPr>
        <w:t xml:space="preserve"> </w:t>
      </w:r>
      <w:r w:rsidR="007D5617">
        <w:rPr>
          <w:rFonts w:eastAsiaTheme="minorEastAsia" w:cs="Times New Roman"/>
          <w:sz w:val="22"/>
          <w:szCs w:val="22"/>
          <w:lang w:eastAsia="zh-CN"/>
        </w:rPr>
        <w:t xml:space="preserve">may </w:t>
      </w:r>
      <w:r w:rsidR="00943FD2" w:rsidRPr="004E479C">
        <w:rPr>
          <w:rFonts w:eastAsiaTheme="minorEastAsia" w:cs="Times New Roman"/>
          <w:sz w:val="22"/>
          <w:szCs w:val="22"/>
          <w:lang w:eastAsia="zh-CN"/>
        </w:rPr>
        <w:t>var</w:t>
      </w:r>
      <w:r w:rsidR="007D5617">
        <w:rPr>
          <w:rFonts w:eastAsiaTheme="minorEastAsia" w:cs="Times New Roman"/>
          <w:sz w:val="22"/>
          <w:szCs w:val="22"/>
          <w:lang w:eastAsia="zh-CN"/>
        </w:rPr>
        <w:t>y</w:t>
      </w:r>
      <w:r w:rsidR="003F6D70">
        <w:rPr>
          <w:rFonts w:eastAsiaTheme="minorEastAsia" w:cs="Times New Roman"/>
          <w:sz w:val="22"/>
          <w:szCs w:val="22"/>
          <w:lang w:eastAsia="zh-CN"/>
        </w:rPr>
        <w:t xml:space="preserve"> in a dynamic way</w:t>
      </w:r>
      <w:r w:rsidR="00FB2115" w:rsidRPr="004E479C">
        <w:rPr>
          <w:rFonts w:eastAsiaTheme="minorEastAsia" w:cs="Times New Roman"/>
          <w:sz w:val="22"/>
          <w:szCs w:val="22"/>
          <w:lang w:eastAsia="zh-CN"/>
        </w:rPr>
        <w:t xml:space="preserve">, and </w:t>
      </w:r>
      <w:r w:rsidR="00BF404F" w:rsidRPr="004E479C">
        <w:rPr>
          <w:rFonts w:eastAsiaTheme="minorEastAsia" w:cs="Times New Roman"/>
          <w:sz w:val="22"/>
          <w:szCs w:val="22"/>
          <w:lang w:eastAsia="zh-CN"/>
        </w:rPr>
        <w:t xml:space="preserve">the </w:t>
      </w:r>
      <w:r w:rsidR="00DE6553" w:rsidRPr="004E479C">
        <w:rPr>
          <w:rFonts w:eastAsiaTheme="minorEastAsia" w:cs="Times New Roman"/>
          <w:sz w:val="22"/>
          <w:szCs w:val="22"/>
          <w:lang w:eastAsia="zh-CN"/>
        </w:rPr>
        <w:t>configuration</w:t>
      </w:r>
      <w:r w:rsidR="00BF404F" w:rsidRPr="004E479C">
        <w:rPr>
          <w:rFonts w:eastAsiaTheme="minorEastAsia" w:cs="Times New Roman"/>
          <w:sz w:val="22"/>
          <w:szCs w:val="22"/>
          <w:lang w:eastAsia="zh-CN"/>
        </w:rPr>
        <w:t xml:space="preserve"> of </w:t>
      </w:r>
      <w:r w:rsidR="00FB2115" w:rsidRPr="004E479C">
        <w:rPr>
          <w:rFonts w:eastAsiaTheme="minorEastAsia" w:cs="Times New Roman"/>
          <w:sz w:val="22"/>
          <w:szCs w:val="22"/>
          <w:lang w:eastAsia="zh-CN"/>
        </w:rPr>
        <w:t>cell DTX/DRX</w:t>
      </w:r>
      <w:r w:rsidR="00DF3DF6" w:rsidRPr="004E479C">
        <w:rPr>
          <w:rFonts w:eastAsiaTheme="minorEastAsia" w:cs="Times New Roman"/>
          <w:sz w:val="22"/>
          <w:szCs w:val="22"/>
          <w:lang w:eastAsia="zh-CN"/>
        </w:rPr>
        <w:t xml:space="preserve"> </w:t>
      </w:r>
      <w:r w:rsidR="00BF404F" w:rsidRPr="004E479C">
        <w:rPr>
          <w:rFonts w:eastAsiaTheme="minorEastAsia" w:cs="Times New Roman"/>
          <w:sz w:val="22"/>
          <w:szCs w:val="22"/>
          <w:lang w:eastAsia="zh-CN"/>
        </w:rPr>
        <w:t>needs to be adjusted accordingly.</w:t>
      </w:r>
      <w:r w:rsidR="009A6CC7" w:rsidRPr="004E479C">
        <w:rPr>
          <w:rFonts w:eastAsiaTheme="minorEastAsia" w:cs="Times New Roman"/>
          <w:sz w:val="22"/>
          <w:szCs w:val="22"/>
          <w:lang w:eastAsia="zh-CN"/>
        </w:rPr>
        <w:t xml:space="preserve"> </w:t>
      </w:r>
      <w:r w:rsidR="007D5617">
        <w:rPr>
          <w:rFonts w:eastAsiaTheme="minorEastAsia" w:cs="Times New Roman"/>
          <w:sz w:val="22"/>
          <w:szCs w:val="22"/>
          <w:lang w:eastAsia="zh-CN"/>
        </w:rPr>
        <w:t xml:space="preserve">Further, since from </w:t>
      </w:r>
      <w:proofErr w:type="spellStart"/>
      <w:r w:rsidR="007D5617">
        <w:rPr>
          <w:rFonts w:eastAsiaTheme="minorEastAsia" w:cs="Times New Roman"/>
          <w:sz w:val="22"/>
          <w:szCs w:val="22"/>
          <w:lang w:eastAsia="zh-CN"/>
        </w:rPr>
        <w:t>gNB</w:t>
      </w:r>
      <w:proofErr w:type="spellEnd"/>
      <w:r w:rsidR="007D5617">
        <w:rPr>
          <w:rFonts w:eastAsiaTheme="minorEastAsia" w:cs="Times New Roman"/>
          <w:sz w:val="22"/>
          <w:szCs w:val="22"/>
          <w:lang w:eastAsia="zh-CN"/>
        </w:rPr>
        <w:t xml:space="preserve"> perspective the expected behaviour for sleeping/active would affect all UEs in a same manner in terms of </w:t>
      </w:r>
      <w:r w:rsidR="00C61CFA">
        <w:rPr>
          <w:rFonts w:eastAsiaTheme="minorEastAsia" w:cs="Times New Roman"/>
          <w:sz w:val="22"/>
          <w:szCs w:val="22"/>
          <w:lang w:eastAsia="zh-CN"/>
        </w:rPr>
        <w:t>active</w:t>
      </w:r>
      <w:r w:rsidR="007D5617">
        <w:rPr>
          <w:rFonts w:eastAsiaTheme="minorEastAsia" w:cs="Times New Roman"/>
          <w:sz w:val="22"/>
          <w:szCs w:val="22"/>
          <w:lang w:eastAsia="zh-CN"/>
        </w:rPr>
        <w:t>/</w:t>
      </w:r>
      <w:r w:rsidR="00C61CFA">
        <w:rPr>
          <w:rFonts w:eastAsiaTheme="minorEastAsia" w:cs="Times New Roman"/>
          <w:sz w:val="22"/>
          <w:szCs w:val="22"/>
          <w:lang w:eastAsia="zh-CN"/>
        </w:rPr>
        <w:t>inactive</w:t>
      </w:r>
      <w:r w:rsidR="007D5617">
        <w:rPr>
          <w:rFonts w:eastAsiaTheme="minorEastAsia" w:cs="Times New Roman"/>
          <w:sz w:val="22"/>
          <w:szCs w:val="22"/>
          <w:lang w:eastAsia="zh-CN"/>
        </w:rPr>
        <w:t xml:space="preserve">, period etc., </w:t>
      </w:r>
      <w:r w:rsidR="00F52CB1" w:rsidRPr="004E479C">
        <w:rPr>
          <w:rFonts w:eastAsiaTheme="minorEastAsia" w:cs="Times New Roman"/>
          <w:sz w:val="22"/>
          <w:szCs w:val="22"/>
          <w:lang w:eastAsia="zh-CN"/>
        </w:rPr>
        <w:t>(de)activation</w:t>
      </w:r>
      <w:r w:rsidR="003F6D70">
        <w:rPr>
          <w:rFonts w:eastAsiaTheme="minorEastAsia" w:cs="Times New Roman"/>
          <w:sz w:val="22"/>
          <w:szCs w:val="22"/>
          <w:lang w:eastAsia="zh-CN"/>
        </w:rPr>
        <w:t xml:space="preserve"> only by RRC signalling</w:t>
      </w:r>
      <w:r w:rsidR="00F52CB1" w:rsidRPr="004E479C">
        <w:rPr>
          <w:rFonts w:eastAsiaTheme="minorEastAsia" w:cs="Times New Roman"/>
          <w:sz w:val="22"/>
          <w:szCs w:val="22"/>
          <w:lang w:eastAsia="zh-CN"/>
        </w:rPr>
        <w:t xml:space="preserve"> is obviously not flexible. Therefore, cell DTX/DRX (de)activation based on L1 signal</w:t>
      </w:r>
      <w:r w:rsidR="001809A8" w:rsidRPr="004E479C">
        <w:rPr>
          <w:rFonts w:eastAsiaTheme="minorEastAsia" w:cs="Times New Roman"/>
          <w:sz w:val="22"/>
          <w:szCs w:val="22"/>
          <w:lang w:eastAsia="zh-CN"/>
        </w:rPr>
        <w:t>l</w:t>
      </w:r>
      <w:r w:rsidR="00F52CB1" w:rsidRPr="004E479C">
        <w:rPr>
          <w:rFonts w:eastAsiaTheme="minorEastAsia" w:cs="Times New Roman"/>
          <w:sz w:val="22"/>
          <w:szCs w:val="22"/>
          <w:lang w:eastAsia="zh-CN"/>
        </w:rPr>
        <w:t xml:space="preserve">ing </w:t>
      </w:r>
      <w:r w:rsidR="007D5617">
        <w:rPr>
          <w:rFonts w:eastAsiaTheme="minorEastAsia" w:cs="Times New Roman"/>
          <w:sz w:val="22"/>
          <w:szCs w:val="22"/>
          <w:lang w:eastAsia="zh-CN"/>
        </w:rPr>
        <w:t xml:space="preserve">can </w:t>
      </w:r>
      <w:r w:rsidR="00F52CB1" w:rsidRPr="004E479C">
        <w:rPr>
          <w:rFonts w:eastAsiaTheme="minorEastAsia" w:cs="Times New Roman"/>
          <w:sz w:val="22"/>
          <w:szCs w:val="22"/>
          <w:lang w:eastAsia="zh-CN"/>
        </w:rPr>
        <w:t xml:space="preserve">be </w:t>
      </w:r>
      <w:r w:rsidR="00076445">
        <w:rPr>
          <w:rFonts w:eastAsiaTheme="minorEastAsia" w:cs="Times New Roman"/>
          <w:sz w:val="22"/>
          <w:szCs w:val="22"/>
          <w:lang w:eastAsia="zh-CN"/>
        </w:rPr>
        <w:t>considere</w:t>
      </w:r>
      <w:r w:rsidR="00076445" w:rsidRPr="004E479C">
        <w:rPr>
          <w:rFonts w:eastAsiaTheme="minorEastAsia" w:cs="Times New Roman"/>
          <w:sz w:val="22"/>
          <w:szCs w:val="22"/>
          <w:lang w:eastAsia="zh-CN"/>
        </w:rPr>
        <w:t>d</w:t>
      </w:r>
      <w:r w:rsidR="00F52CB1" w:rsidRPr="004E479C">
        <w:rPr>
          <w:rFonts w:eastAsiaTheme="minorEastAsia" w:cs="Times New Roman"/>
          <w:sz w:val="22"/>
          <w:szCs w:val="22"/>
          <w:lang w:eastAsia="zh-CN"/>
        </w:rPr>
        <w:t>.</w:t>
      </w:r>
    </w:p>
    <w:p w14:paraId="2C2260A6" w14:textId="533B544C" w:rsidR="008F61E5" w:rsidRPr="00B75112" w:rsidRDefault="008F61E5" w:rsidP="004E479C">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747F8D">
        <w:rPr>
          <w:rFonts w:eastAsiaTheme="minorEastAsia" w:cs="Times New Roman"/>
          <w:sz w:val="22"/>
          <w:szCs w:val="22"/>
          <w:lang w:eastAsia="zh-CN"/>
        </w:rPr>
        <w:t>Meanwhile, the (de)activate L1 signalling can be UE-specific according to [</w:t>
      </w:r>
      <w:r w:rsidR="00464AE2" w:rsidRPr="00747F8D">
        <w:rPr>
          <w:rFonts w:eastAsiaTheme="minorEastAsia" w:cs="Times New Roman"/>
          <w:sz w:val="22"/>
          <w:szCs w:val="22"/>
          <w:lang w:eastAsia="zh-CN"/>
        </w:rPr>
        <w:t>3</w:t>
      </w:r>
      <w:r w:rsidRPr="00747F8D">
        <w:rPr>
          <w:rFonts w:eastAsiaTheme="minorEastAsia" w:cs="Times New Roman"/>
          <w:sz w:val="22"/>
          <w:szCs w:val="22"/>
          <w:lang w:eastAsia="zh-CN"/>
        </w:rPr>
        <w:t xml:space="preserve">], which has good flexibility. However, if only UE-specific L1 signalling is supported, (de)activation signalling overhead is relatively large. Thus, group-common or cell-specific L1 signalling should be </w:t>
      </w:r>
      <w:r w:rsidR="00AE17B0" w:rsidRPr="00747F8D">
        <w:rPr>
          <w:rFonts w:eastAsiaTheme="minorEastAsia" w:cs="Times New Roman"/>
          <w:sz w:val="22"/>
          <w:szCs w:val="22"/>
          <w:lang w:eastAsia="zh-CN"/>
        </w:rPr>
        <w:t>fu</w:t>
      </w:r>
      <w:r w:rsidR="00AE17B0" w:rsidRPr="00B75112">
        <w:rPr>
          <w:rFonts w:eastAsiaTheme="minorEastAsia" w:cs="Times New Roman"/>
          <w:sz w:val="22"/>
          <w:szCs w:val="22"/>
          <w:lang w:eastAsia="zh-CN"/>
        </w:rPr>
        <w:t>rther studied</w:t>
      </w:r>
      <w:r w:rsidRPr="00B75112">
        <w:rPr>
          <w:rFonts w:eastAsiaTheme="minorEastAsia" w:cs="Times New Roman"/>
          <w:sz w:val="22"/>
          <w:szCs w:val="22"/>
          <w:lang w:eastAsia="zh-CN"/>
        </w:rPr>
        <w:t xml:space="preserve"> to reduce the overhead.</w:t>
      </w:r>
    </w:p>
    <w:p w14:paraId="55B7ADED" w14:textId="283D6494" w:rsidR="001D2E14" w:rsidRPr="00B75112" w:rsidRDefault="001D2E14" w:rsidP="00054EB5">
      <w:pPr>
        <w:spacing w:after="120"/>
        <w:jc w:val="both"/>
        <w:rPr>
          <w:b/>
          <w:i/>
          <w:sz w:val="22"/>
          <w:szCs w:val="22"/>
          <w:lang w:val="en-US" w:eastAsia="zh-CN"/>
        </w:rPr>
      </w:pPr>
      <w:r w:rsidRPr="00B75112">
        <w:rPr>
          <w:b/>
          <w:i/>
          <w:sz w:val="22"/>
          <w:szCs w:val="22"/>
          <w:u w:val="single"/>
          <w:lang w:val="en-US" w:eastAsia="zh-CN"/>
        </w:rPr>
        <w:t xml:space="preserve">Proposal </w:t>
      </w:r>
      <w:r w:rsidR="008F3F2A" w:rsidRPr="00B75112">
        <w:rPr>
          <w:b/>
          <w:i/>
          <w:sz w:val="22"/>
          <w:szCs w:val="22"/>
          <w:u w:val="single"/>
          <w:lang w:val="en-US" w:eastAsia="zh-CN"/>
        </w:rPr>
        <w:t>3</w:t>
      </w:r>
      <w:r w:rsidRPr="00B75112">
        <w:rPr>
          <w:rFonts w:hint="eastAsia"/>
          <w:b/>
          <w:i/>
          <w:sz w:val="22"/>
          <w:szCs w:val="22"/>
          <w:u w:val="single"/>
          <w:lang w:val="en-US" w:eastAsia="zh-CN"/>
        </w:rPr>
        <w:t>：</w:t>
      </w:r>
      <w:r w:rsidR="008F61E5" w:rsidRPr="00B75112">
        <w:rPr>
          <w:b/>
          <w:i/>
          <w:sz w:val="22"/>
          <w:szCs w:val="22"/>
          <w:u w:val="single"/>
          <w:lang w:val="en-US" w:eastAsia="zh-CN"/>
        </w:rPr>
        <w:t xml:space="preserve">Consider to support dynamic </w:t>
      </w:r>
      <w:r w:rsidR="001673AA">
        <w:rPr>
          <w:b/>
          <w:i/>
          <w:sz w:val="22"/>
          <w:szCs w:val="22"/>
          <w:u w:val="single"/>
          <w:lang w:val="en-US" w:eastAsia="zh-CN"/>
        </w:rPr>
        <w:t>c</w:t>
      </w:r>
      <w:r w:rsidR="001673AA" w:rsidRPr="00B75112">
        <w:rPr>
          <w:b/>
          <w:i/>
          <w:sz w:val="22"/>
          <w:szCs w:val="22"/>
          <w:u w:val="single"/>
          <w:lang w:val="en-US" w:eastAsia="zh-CN"/>
        </w:rPr>
        <w:t xml:space="preserve">ell </w:t>
      </w:r>
      <w:r w:rsidR="00BF1C5E" w:rsidRPr="00B75112">
        <w:rPr>
          <w:b/>
          <w:i/>
          <w:sz w:val="22"/>
          <w:szCs w:val="22"/>
          <w:u w:val="single"/>
          <w:lang w:val="en-US" w:eastAsia="zh-CN"/>
        </w:rPr>
        <w:t xml:space="preserve">DTX/DRX (de)activation </w:t>
      </w:r>
      <w:r w:rsidR="008F61E5" w:rsidRPr="00B75112">
        <w:rPr>
          <w:b/>
          <w:i/>
          <w:sz w:val="22"/>
          <w:szCs w:val="22"/>
          <w:u w:val="single"/>
          <w:lang w:val="en-US" w:eastAsia="zh-CN"/>
        </w:rPr>
        <w:t>by</w:t>
      </w:r>
      <w:r w:rsidR="002766BA" w:rsidRPr="00B75112">
        <w:rPr>
          <w:b/>
          <w:i/>
          <w:sz w:val="22"/>
          <w:szCs w:val="22"/>
          <w:u w:val="single"/>
          <w:lang w:val="en-US" w:eastAsia="zh-CN"/>
        </w:rPr>
        <w:t xml:space="preserve"> </w:t>
      </w:r>
      <w:r w:rsidR="001673AA">
        <w:rPr>
          <w:b/>
          <w:i/>
          <w:sz w:val="22"/>
          <w:szCs w:val="22"/>
          <w:u w:val="single"/>
          <w:lang w:val="en-US" w:eastAsia="zh-CN"/>
        </w:rPr>
        <w:t xml:space="preserve">at least </w:t>
      </w:r>
      <w:r w:rsidR="002766BA" w:rsidRPr="00B75112">
        <w:rPr>
          <w:b/>
          <w:i/>
          <w:sz w:val="22"/>
          <w:szCs w:val="22"/>
          <w:u w:val="single"/>
          <w:lang w:val="en-US" w:eastAsia="zh-CN"/>
        </w:rPr>
        <w:t>UE-specific</w:t>
      </w:r>
      <w:r w:rsidR="008F61E5" w:rsidRPr="00B75112">
        <w:rPr>
          <w:b/>
          <w:i/>
          <w:sz w:val="22"/>
          <w:szCs w:val="22"/>
          <w:u w:val="single"/>
          <w:lang w:val="en-US" w:eastAsia="zh-CN"/>
        </w:rPr>
        <w:t xml:space="preserve"> L1 </w:t>
      </w:r>
      <w:r w:rsidR="007D5617" w:rsidRPr="00B75112">
        <w:rPr>
          <w:b/>
          <w:i/>
          <w:sz w:val="22"/>
          <w:szCs w:val="22"/>
          <w:u w:val="single"/>
          <w:lang w:val="en-US" w:eastAsia="zh-CN"/>
        </w:rPr>
        <w:t>signaling</w:t>
      </w:r>
      <w:r w:rsidR="008F61E5" w:rsidRPr="00B75112">
        <w:rPr>
          <w:b/>
          <w:i/>
          <w:sz w:val="22"/>
          <w:szCs w:val="22"/>
          <w:u w:val="single"/>
          <w:lang w:val="en-US" w:eastAsia="zh-CN"/>
        </w:rPr>
        <w:t>, FFS</w:t>
      </w:r>
      <w:r w:rsidR="006527D9" w:rsidRPr="00B75112">
        <w:rPr>
          <w:b/>
          <w:i/>
          <w:sz w:val="22"/>
          <w:szCs w:val="22"/>
          <w:u w:val="single"/>
          <w:lang w:val="en-US" w:eastAsia="zh-CN"/>
        </w:rPr>
        <w:t xml:space="preserve">: </w:t>
      </w:r>
      <w:r w:rsidR="008F61E5" w:rsidRPr="00B75112">
        <w:rPr>
          <w:b/>
          <w:i/>
          <w:sz w:val="22"/>
          <w:szCs w:val="22"/>
          <w:u w:val="single"/>
          <w:lang w:val="en-US" w:eastAsia="zh-CN"/>
        </w:rPr>
        <w:t>group-common or cell-specific</w:t>
      </w:r>
      <w:r w:rsidR="00FB0123" w:rsidRPr="00B75112">
        <w:rPr>
          <w:b/>
          <w:i/>
          <w:sz w:val="22"/>
          <w:szCs w:val="22"/>
          <w:u w:val="single"/>
          <w:lang w:val="en-US" w:eastAsia="zh-CN"/>
        </w:rPr>
        <w:t xml:space="preserve"> level L1 </w:t>
      </w:r>
      <w:r w:rsidR="007D5617" w:rsidRPr="00B75112">
        <w:rPr>
          <w:b/>
          <w:i/>
          <w:sz w:val="22"/>
          <w:szCs w:val="22"/>
          <w:u w:val="single"/>
          <w:lang w:val="en-US" w:eastAsia="zh-CN"/>
        </w:rPr>
        <w:t>signaling.</w:t>
      </w:r>
    </w:p>
    <w:p w14:paraId="232F0D9C" w14:textId="077EF04D" w:rsidR="00B1635A" w:rsidRPr="00310EE6" w:rsidRDefault="00B1635A" w:rsidP="00310EE6">
      <w:pPr>
        <w:pStyle w:val="2"/>
        <w:numPr>
          <w:ilvl w:val="1"/>
          <w:numId w:val="1"/>
        </w:numPr>
        <w:autoSpaceDE w:val="0"/>
        <w:autoSpaceDN w:val="0"/>
        <w:adjustRightInd w:val="0"/>
        <w:snapToGrid w:val="0"/>
        <w:spacing w:before="120" w:after="120"/>
        <w:ind w:left="0" w:right="0" w:firstLine="0"/>
        <w:jc w:val="both"/>
        <w:rPr>
          <w:rFonts w:eastAsiaTheme="minorEastAsia"/>
          <w:bCs/>
          <w:szCs w:val="22"/>
          <w:lang w:eastAsia="zh-CN"/>
        </w:rPr>
      </w:pPr>
      <w:r>
        <w:rPr>
          <w:rFonts w:ascii="Times New Roman" w:eastAsiaTheme="minorEastAsia" w:hAnsi="Times New Roman"/>
          <w:bCs/>
          <w:szCs w:val="22"/>
          <w:lang w:eastAsia="zh-CN"/>
        </w:rPr>
        <w:t>A</w:t>
      </w:r>
      <w:r w:rsidRPr="004E45BB">
        <w:rPr>
          <w:rFonts w:ascii="Times New Roman" w:eastAsiaTheme="minorEastAsia" w:hAnsi="Times New Roman"/>
          <w:bCs/>
          <w:szCs w:val="22"/>
          <w:lang w:eastAsia="zh-CN"/>
        </w:rPr>
        <w:t>pplied signals/channels</w:t>
      </w:r>
      <w:r>
        <w:rPr>
          <w:rFonts w:ascii="Times New Roman" w:eastAsiaTheme="minorEastAsia" w:hAnsi="Times New Roman"/>
          <w:bCs/>
          <w:szCs w:val="22"/>
          <w:lang w:eastAsia="zh-CN"/>
        </w:rPr>
        <w:t xml:space="preserve"> of c</w:t>
      </w:r>
      <w:r w:rsidRPr="00081DA0">
        <w:rPr>
          <w:rFonts w:ascii="Times New Roman" w:eastAsiaTheme="minorEastAsia" w:hAnsi="Times New Roman"/>
          <w:bCs/>
          <w:szCs w:val="22"/>
          <w:lang w:eastAsia="zh-CN"/>
        </w:rPr>
        <w:t>ell DTX/DRX</w:t>
      </w:r>
    </w:p>
    <w:p w14:paraId="0A4FB61F" w14:textId="564840A1" w:rsidR="0040403B" w:rsidRPr="00EE1317" w:rsidRDefault="005824BA" w:rsidP="00310EE6">
      <w:pPr>
        <w:pStyle w:val="0Maintext"/>
        <w:adjustRightInd w:val="0"/>
        <w:snapToGrid w:val="0"/>
        <w:spacing w:beforeLines="100" w:before="240" w:after="180" w:afterAutospacing="0" w:line="240" w:lineRule="auto"/>
        <w:ind w:firstLine="0"/>
        <w:rPr>
          <w:rFonts w:eastAsiaTheme="minorEastAsia"/>
          <w:sz w:val="22"/>
          <w:szCs w:val="22"/>
          <w:lang w:eastAsia="zh-CN"/>
        </w:rPr>
      </w:pPr>
      <w:r w:rsidRPr="00EE1317">
        <w:rPr>
          <w:rFonts w:eastAsiaTheme="minorEastAsia"/>
          <w:sz w:val="22"/>
          <w:szCs w:val="22"/>
          <w:lang w:eastAsia="zh-CN"/>
        </w:rPr>
        <w:t>According to the examples provided in TR 38.864</w:t>
      </w:r>
      <w:r w:rsidR="002713E3" w:rsidRPr="00EE1317">
        <w:rPr>
          <w:rFonts w:eastAsiaTheme="minorEastAsia"/>
          <w:sz w:val="22"/>
          <w:szCs w:val="22"/>
          <w:lang w:eastAsia="zh-CN"/>
        </w:rPr>
        <w:t xml:space="preserve"> [</w:t>
      </w:r>
      <w:r w:rsidR="003A6752" w:rsidRPr="00EE1317">
        <w:rPr>
          <w:rFonts w:eastAsiaTheme="minorEastAsia"/>
          <w:sz w:val="22"/>
          <w:szCs w:val="22"/>
          <w:lang w:eastAsia="zh-CN"/>
        </w:rPr>
        <w:t>4</w:t>
      </w:r>
      <w:r w:rsidR="002713E3" w:rsidRPr="00EE1317">
        <w:rPr>
          <w:rFonts w:eastAsiaTheme="minorEastAsia"/>
          <w:sz w:val="22"/>
          <w:szCs w:val="22"/>
          <w:lang w:eastAsia="zh-CN"/>
        </w:rPr>
        <w:t>]</w:t>
      </w:r>
      <w:r w:rsidRPr="00EE1317">
        <w:rPr>
          <w:rFonts w:eastAsiaTheme="minorEastAsia"/>
          <w:sz w:val="22"/>
          <w:szCs w:val="22"/>
          <w:lang w:eastAsia="zh-CN"/>
        </w:rPr>
        <w:t xml:space="preserve">, </w:t>
      </w:r>
      <w:r w:rsidR="00884DBB" w:rsidRPr="00EE1317">
        <w:rPr>
          <w:rFonts w:eastAsiaTheme="minorEastAsia"/>
          <w:sz w:val="22"/>
          <w:szCs w:val="22"/>
          <w:lang w:eastAsia="zh-CN"/>
        </w:rPr>
        <w:t xml:space="preserve">cell DTX/DRX applied </w:t>
      </w:r>
      <w:r w:rsidRPr="00EE1317">
        <w:rPr>
          <w:rFonts w:eastAsiaTheme="minorEastAsia"/>
          <w:sz w:val="22"/>
          <w:szCs w:val="22"/>
          <w:lang w:eastAsia="zh-CN"/>
        </w:rPr>
        <w:t>signals/channels</w:t>
      </w:r>
      <w:r w:rsidR="00582F1A" w:rsidRPr="00EE1317">
        <w:rPr>
          <w:rFonts w:eastAsiaTheme="minorEastAsia"/>
          <w:sz w:val="22"/>
          <w:szCs w:val="22"/>
          <w:lang w:eastAsia="zh-CN"/>
        </w:rPr>
        <w:t xml:space="preserve"> </w:t>
      </w:r>
      <w:r w:rsidRPr="00EE1317">
        <w:rPr>
          <w:rFonts w:eastAsiaTheme="minorEastAsia"/>
          <w:sz w:val="22"/>
          <w:szCs w:val="22"/>
          <w:lang w:eastAsia="zh-CN"/>
        </w:rPr>
        <w:t>can be classified into</w:t>
      </w:r>
      <w:r w:rsidR="009464EA" w:rsidRPr="00EE1317">
        <w:rPr>
          <w:rFonts w:eastAsiaTheme="minorEastAsia"/>
          <w:sz w:val="22"/>
          <w:szCs w:val="22"/>
          <w:lang w:eastAsia="zh-CN"/>
        </w:rPr>
        <w:t xml:space="preserve"> two </w:t>
      </w:r>
      <w:r w:rsidRPr="00EE1317">
        <w:rPr>
          <w:rFonts w:eastAsiaTheme="minorEastAsia"/>
          <w:sz w:val="22"/>
          <w:szCs w:val="22"/>
          <w:lang w:eastAsia="zh-CN"/>
        </w:rPr>
        <w:t xml:space="preserve">types: </w:t>
      </w:r>
      <w:r w:rsidR="00A01F8C" w:rsidRPr="00EE1317">
        <w:rPr>
          <w:rFonts w:eastAsiaTheme="minorEastAsia"/>
          <w:sz w:val="22"/>
          <w:szCs w:val="22"/>
          <w:lang w:eastAsia="zh-CN"/>
        </w:rPr>
        <w:t xml:space="preserve">dynamic scheduled </w:t>
      </w:r>
      <w:r w:rsidRPr="00EE1317">
        <w:rPr>
          <w:rFonts w:eastAsiaTheme="minorEastAsia"/>
          <w:sz w:val="22"/>
          <w:szCs w:val="22"/>
          <w:lang w:eastAsia="zh-CN"/>
        </w:rPr>
        <w:t>signals/channels</w:t>
      </w:r>
      <w:r w:rsidR="005452A4" w:rsidRPr="00EE1317">
        <w:rPr>
          <w:rFonts w:eastAsiaTheme="minorEastAsia"/>
          <w:sz w:val="22"/>
          <w:szCs w:val="22"/>
          <w:lang w:eastAsia="zh-CN"/>
        </w:rPr>
        <w:t xml:space="preserve"> and</w:t>
      </w:r>
      <w:r w:rsidRPr="00EE1317">
        <w:rPr>
          <w:rFonts w:eastAsiaTheme="minorEastAsia"/>
          <w:sz w:val="22"/>
          <w:szCs w:val="22"/>
          <w:lang w:eastAsia="zh-CN"/>
        </w:rPr>
        <w:t xml:space="preserve"> </w:t>
      </w:r>
      <w:r w:rsidR="00A01F8C" w:rsidRPr="00EE1317">
        <w:rPr>
          <w:rFonts w:eastAsiaTheme="minorEastAsia"/>
          <w:sz w:val="22"/>
          <w:szCs w:val="22"/>
          <w:lang w:eastAsia="zh-CN"/>
        </w:rPr>
        <w:t>semi-</w:t>
      </w:r>
      <w:r w:rsidR="00C102E1" w:rsidRPr="00EE1317">
        <w:rPr>
          <w:rFonts w:eastAsiaTheme="minorEastAsia"/>
          <w:sz w:val="22"/>
          <w:szCs w:val="22"/>
          <w:lang w:eastAsia="zh-CN"/>
        </w:rPr>
        <w:t xml:space="preserve">static </w:t>
      </w:r>
      <w:r w:rsidRPr="00EE1317">
        <w:rPr>
          <w:rFonts w:eastAsiaTheme="minorEastAsia"/>
          <w:sz w:val="22"/>
          <w:szCs w:val="22"/>
          <w:lang w:eastAsia="zh-CN"/>
        </w:rPr>
        <w:t>signals/channels.</w:t>
      </w:r>
      <w:r w:rsidR="001A4A0F" w:rsidRPr="00EE1317">
        <w:rPr>
          <w:rFonts w:eastAsiaTheme="minorEastAsia"/>
          <w:sz w:val="22"/>
          <w:szCs w:val="22"/>
          <w:lang w:eastAsia="zh-CN"/>
        </w:rPr>
        <w:t xml:space="preserve"> </w:t>
      </w:r>
      <w:r w:rsidR="001A7E9B" w:rsidRPr="00EE1317">
        <w:rPr>
          <w:rFonts w:eastAsiaTheme="minorEastAsia"/>
          <w:sz w:val="22"/>
          <w:szCs w:val="22"/>
          <w:lang w:eastAsia="zh-CN"/>
        </w:rPr>
        <w:t>For greater network energy saving gain, cell DTX/DRX should be applied to as many channels/signals as possible</w:t>
      </w:r>
      <w:r w:rsidR="00C34ABB" w:rsidRPr="00EE1317">
        <w:rPr>
          <w:rFonts w:eastAsiaTheme="minorEastAsia"/>
          <w:sz w:val="22"/>
          <w:szCs w:val="22"/>
          <w:lang w:eastAsia="zh-CN"/>
        </w:rPr>
        <w:t>.</w:t>
      </w:r>
      <w:r w:rsidR="0053695F" w:rsidRPr="00EE1317">
        <w:rPr>
          <w:rFonts w:eastAsiaTheme="minorEastAsia"/>
          <w:sz w:val="22"/>
          <w:szCs w:val="22"/>
          <w:lang w:eastAsia="zh-CN"/>
        </w:rPr>
        <w:t xml:space="preserve"> </w:t>
      </w:r>
      <w:r w:rsidR="00176024" w:rsidRPr="00EE1317">
        <w:rPr>
          <w:rFonts w:eastAsiaTheme="minorEastAsia"/>
          <w:sz w:val="22"/>
          <w:szCs w:val="22"/>
          <w:lang w:eastAsia="zh-CN"/>
        </w:rPr>
        <w:t>Setting the same C-DRX configuration for different UEs can achieve similar effects</w:t>
      </w:r>
      <w:r w:rsidR="00D31134" w:rsidRPr="00EE1317">
        <w:rPr>
          <w:rFonts w:eastAsiaTheme="minorEastAsia"/>
          <w:sz w:val="22"/>
          <w:szCs w:val="22"/>
          <w:lang w:eastAsia="zh-CN"/>
        </w:rPr>
        <w:t>.</w:t>
      </w:r>
      <w:r w:rsidR="00842DB1" w:rsidRPr="00EE1317">
        <w:rPr>
          <w:rFonts w:eastAsiaTheme="minorEastAsia"/>
          <w:sz w:val="22"/>
          <w:szCs w:val="22"/>
          <w:lang w:eastAsia="zh-CN"/>
        </w:rPr>
        <w:t xml:space="preserve"> However, </w:t>
      </w:r>
      <w:r w:rsidR="00202048" w:rsidRPr="00EE1317">
        <w:rPr>
          <w:rFonts w:eastAsiaTheme="minorEastAsia"/>
          <w:sz w:val="22"/>
          <w:szCs w:val="22"/>
          <w:lang w:eastAsia="zh-CN"/>
        </w:rPr>
        <w:t xml:space="preserve">as </w:t>
      </w:r>
      <w:r w:rsidR="00B42B6A" w:rsidRPr="00EE1317">
        <w:rPr>
          <w:rFonts w:eastAsiaTheme="minorEastAsia"/>
          <w:sz w:val="22"/>
          <w:szCs w:val="22"/>
          <w:lang w:eastAsia="zh-CN"/>
        </w:rPr>
        <w:t>C-DRX is configured by RRC and is per UE</w:t>
      </w:r>
      <w:r w:rsidR="0037583E" w:rsidRPr="00EE1317">
        <w:rPr>
          <w:rFonts w:eastAsiaTheme="minorEastAsia"/>
          <w:sz w:val="22"/>
          <w:szCs w:val="22"/>
          <w:lang w:eastAsia="zh-CN"/>
        </w:rPr>
        <w:t xml:space="preserve"> configured, the overhead is relative large and</w:t>
      </w:r>
      <w:r w:rsidR="00626CC1" w:rsidRPr="00EE1317">
        <w:rPr>
          <w:rFonts w:eastAsiaTheme="minorEastAsia"/>
          <w:sz w:val="22"/>
          <w:szCs w:val="22"/>
          <w:lang w:eastAsia="zh-CN"/>
        </w:rPr>
        <w:t xml:space="preserve"> not flexible enough</w:t>
      </w:r>
      <w:r w:rsidR="007D5617" w:rsidRPr="00EE1317">
        <w:rPr>
          <w:rFonts w:eastAsiaTheme="minorEastAsia"/>
          <w:sz w:val="22"/>
          <w:szCs w:val="22"/>
          <w:lang w:eastAsia="zh-CN"/>
        </w:rPr>
        <w:t xml:space="preserve"> as also mentioned in previous sections</w:t>
      </w:r>
      <w:r w:rsidR="00626CC1" w:rsidRPr="00EE1317">
        <w:rPr>
          <w:rFonts w:eastAsiaTheme="minorEastAsia"/>
          <w:sz w:val="22"/>
          <w:szCs w:val="22"/>
          <w:lang w:eastAsia="zh-CN"/>
        </w:rPr>
        <w:t xml:space="preserve">. </w:t>
      </w:r>
      <w:r w:rsidR="00BC7240" w:rsidRPr="00EE1317">
        <w:rPr>
          <w:rFonts w:eastAsiaTheme="minorEastAsia"/>
          <w:sz w:val="22"/>
          <w:szCs w:val="22"/>
          <w:lang w:eastAsia="zh-CN"/>
        </w:rPr>
        <w:t>At the same time,</w:t>
      </w:r>
      <w:r w:rsidR="003B1B7E" w:rsidRPr="00EE1317">
        <w:rPr>
          <w:rFonts w:eastAsiaTheme="minorEastAsia"/>
          <w:sz w:val="22"/>
          <w:szCs w:val="22"/>
          <w:lang w:eastAsia="zh-CN"/>
        </w:rPr>
        <w:t xml:space="preserve"> </w:t>
      </w:r>
      <w:r w:rsidR="00D9576A" w:rsidRPr="00EE1317">
        <w:rPr>
          <w:rFonts w:eastAsiaTheme="minorEastAsia"/>
          <w:sz w:val="22"/>
          <w:szCs w:val="22"/>
          <w:lang w:eastAsia="zh-CN"/>
        </w:rPr>
        <w:t>UE C-DRX</w:t>
      </w:r>
      <w:r w:rsidR="003B1B7E" w:rsidRPr="00EE1317">
        <w:rPr>
          <w:rFonts w:eastAsiaTheme="minorEastAsia"/>
          <w:sz w:val="22"/>
          <w:szCs w:val="22"/>
          <w:lang w:eastAsia="zh-CN"/>
        </w:rPr>
        <w:t xml:space="preserve"> </w:t>
      </w:r>
      <w:r w:rsidR="00D9576A" w:rsidRPr="00EE1317">
        <w:rPr>
          <w:rFonts w:eastAsiaTheme="minorEastAsia"/>
          <w:sz w:val="22"/>
          <w:szCs w:val="22"/>
          <w:lang w:eastAsia="zh-CN"/>
        </w:rPr>
        <w:t>can</w:t>
      </w:r>
      <w:r w:rsidR="003B1B7E" w:rsidRPr="00EE1317">
        <w:rPr>
          <w:rFonts w:eastAsiaTheme="minorEastAsia"/>
          <w:sz w:val="22"/>
          <w:szCs w:val="22"/>
          <w:lang w:eastAsia="zh-CN"/>
        </w:rPr>
        <w:t>not</w:t>
      </w:r>
      <w:r w:rsidR="00D9576A" w:rsidRPr="00EE1317">
        <w:rPr>
          <w:rFonts w:eastAsiaTheme="minorEastAsia"/>
          <w:sz w:val="22"/>
          <w:szCs w:val="22"/>
          <w:lang w:eastAsia="zh-CN"/>
        </w:rPr>
        <w:t xml:space="preserve"> </w:t>
      </w:r>
      <w:r w:rsidR="00DD259E" w:rsidRPr="00EE1317">
        <w:rPr>
          <w:rFonts w:eastAsiaTheme="minorEastAsia"/>
          <w:sz w:val="22"/>
          <w:szCs w:val="22"/>
          <w:lang w:eastAsia="zh-CN"/>
        </w:rPr>
        <w:t xml:space="preserve">be </w:t>
      </w:r>
      <w:r w:rsidR="008349B3" w:rsidRPr="00EE1317">
        <w:rPr>
          <w:rFonts w:eastAsiaTheme="minorEastAsia"/>
          <w:sz w:val="22"/>
          <w:szCs w:val="22"/>
          <w:lang w:eastAsia="zh-CN"/>
        </w:rPr>
        <w:t>applie</w:t>
      </w:r>
      <w:r w:rsidR="00DD259E" w:rsidRPr="00EE1317">
        <w:rPr>
          <w:rFonts w:eastAsiaTheme="minorEastAsia"/>
          <w:sz w:val="22"/>
          <w:szCs w:val="22"/>
          <w:lang w:eastAsia="zh-CN"/>
        </w:rPr>
        <w:t>d</w:t>
      </w:r>
      <w:r w:rsidR="008349B3" w:rsidRPr="00EE1317">
        <w:rPr>
          <w:rFonts w:eastAsiaTheme="minorEastAsia"/>
          <w:sz w:val="22"/>
          <w:szCs w:val="22"/>
          <w:lang w:eastAsia="zh-CN"/>
        </w:rPr>
        <w:t xml:space="preserve"> </w:t>
      </w:r>
      <w:r w:rsidR="0084250D" w:rsidRPr="00EE1317">
        <w:rPr>
          <w:rFonts w:eastAsiaTheme="minorEastAsia"/>
          <w:sz w:val="22"/>
          <w:szCs w:val="22"/>
          <w:lang w:eastAsia="zh-CN"/>
        </w:rPr>
        <w:t>to</w:t>
      </w:r>
      <w:r w:rsidR="003B1B7E" w:rsidRPr="00EE1317">
        <w:rPr>
          <w:rFonts w:eastAsiaTheme="minorEastAsia"/>
          <w:sz w:val="22"/>
          <w:szCs w:val="22"/>
          <w:lang w:eastAsia="zh-CN"/>
        </w:rPr>
        <w:t xml:space="preserve"> most</w:t>
      </w:r>
      <w:r w:rsidR="0084250D" w:rsidRPr="00EE1317">
        <w:rPr>
          <w:rFonts w:eastAsiaTheme="minorEastAsia"/>
          <w:sz w:val="22"/>
          <w:szCs w:val="22"/>
          <w:lang w:eastAsia="zh-CN"/>
        </w:rPr>
        <w:t xml:space="preserve"> </w:t>
      </w:r>
      <w:r w:rsidR="003B1B7E" w:rsidRPr="00EE1317">
        <w:rPr>
          <w:rFonts w:eastAsiaTheme="minorEastAsia"/>
          <w:sz w:val="22"/>
          <w:szCs w:val="22"/>
          <w:lang w:eastAsia="zh-CN"/>
        </w:rPr>
        <w:t>semi-</w:t>
      </w:r>
      <w:r w:rsidR="00C102E1" w:rsidRPr="00EE1317">
        <w:rPr>
          <w:rFonts w:eastAsiaTheme="minorEastAsia"/>
          <w:sz w:val="22"/>
          <w:szCs w:val="22"/>
          <w:lang w:eastAsia="zh-CN"/>
        </w:rPr>
        <w:t>static</w:t>
      </w:r>
      <w:r w:rsidR="0084250D" w:rsidRPr="00EE1317">
        <w:rPr>
          <w:rFonts w:eastAsiaTheme="minorEastAsia"/>
          <w:sz w:val="22"/>
          <w:szCs w:val="22"/>
          <w:lang w:eastAsia="zh-CN"/>
        </w:rPr>
        <w:t xml:space="preserve"> signals/channels</w:t>
      </w:r>
      <w:r w:rsidR="00BC7240" w:rsidRPr="00EE1317">
        <w:rPr>
          <w:rFonts w:eastAsiaTheme="minorEastAsia"/>
          <w:sz w:val="22"/>
          <w:szCs w:val="22"/>
          <w:lang w:eastAsia="zh-CN"/>
        </w:rPr>
        <w:t>.</w:t>
      </w:r>
      <w:r w:rsidR="00FE67E0" w:rsidRPr="00EE1317">
        <w:rPr>
          <w:rFonts w:eastAsiaTheme="minorEastAsia"/>
          <w:sz w:val="22"/>
          <w:szCs w:val="22"/>
          <w:lang w:eastAsia="zh-CN"/>
        </w:rPr>
        <w:t xml:space="preserve"> Therefore, </w:t>
      </w:r>
      <w:r w:rsidR="006B3205" w:rsidRPr="00EE1317">
        <w:rPr>
          <w:rFonts w:eastAsiaTheme="minorEastAsia"/>
          <w:sz w:val="22"/>
          <w:szCs w:val="22"/>
          <w:lang w:eastAsia="zh-CN"/>
        </w:rPr>
        <w:t>cell DTX/DRX should</w:t>
      </w:r>
      <w:r w:rsidR="00141D20" w:rsidRPr="00EE1317">
        <w:rPr>
          <w:rFonts w:eastAsiaTheme="minorEastAsia"/>
          <w:sz w:val="22"/>
          <w:szCs w:val="22"/>
          <w:lang w:eastAsia="zh-CN"/>
        </w:rPr>
        <w:t xml:space="preserve"> at least</w:t>
      </w:r>
      <w:r w:rsidR="006B3205" w:rsidRPr="00EE1317">
        <w:rPr>
          <w:rFonts w:eastAsiaTheme="minorEastAsia"/>
          <w:sz w:val="22"/>
          <w:szCs w:val="22"/>
          <w:lang w:eastAsia="zh-CN"/>
        </w:rPr>
        <w:t xml:space="preserve"> be applied</w:t>
      </w:r>
      <w:r w:rsidR="00687E8A" w:rsidRPr="00EE1317">
        <w:rPr>
          <w:rFonts w:eastAsiaTheme="minorEastAsia"/>
          <w:sz w:val="22"/>
          <w:szCs w:val="22"/>
          <w:lang w:eastAsia="zh-CN"/>
        </w:rPr>
        <w:t xml:space="preserve"> to</w:t>
      </w:r>
      <w:r w:rsidR="006B3205" w:rsidRPr="00EE1317">
        <w:rPr>
          <w:rFonts w:eastAsiaTheme="minorEastAsia"/>
          <w:sz w:val="22"/>
          <w:szCs w:val="22"/>
          <w:lang w:eastAsia="zh-CN"/>
        </w:rPr>
        <w:t xml:space="preserve"> UE-specific signals/channels, including semi-</w:t>
      </w:r>
      <w:r w:rsidR="00C102E1" w:rsidRPr="00EE1317">
        <w:rPr>
          <w:rFonts w:eastAsiaTheme="minorEastAsia"/>
          <w:sz w:val="22"/>
          <w:szCs w:val="22"/>
          <w:lang w:eastAsia="zh-CN"/>
        </w:rPr>
        <w:t>static</w:t>
      </w:r>
      <w:r w:rsidR="006B3205" w:rsidRPr="00EE1317">
        <w:rPr>
          <w:rFonts w:eastAsiaTheme="minorEastAsia"/>
          <w:sz w:val="22"/>
          <w:szCs w:val="22"/>
          <w:lang w:eastAsia="zh-CN"/>
        </w:rPr>
        <w:t xml:space="preserve"> and dynamic scheduled signals/channels</w:t>
      </w:r>
      <w:r w:rsidR="0039296A" w:rsidRPr="00EE1317">
        <w:rPr>
          <w:rFonts w:eastAsiaTheme="minorEastAsia"/>
          <w:sz w:val="22"/>
          <w:szCs w:val="22"/>
          <w:lang w:eastAsia="zh-CN"/>
        </w:rPr>
        <w:t xml:space="preserve">. </w:t>
      </w:r>
      <w:r w:rsidR="000E76CD" w:rsidRPr="00EE1317">
        <w:rPr>
          <w:rFonts w:eastAsiaTheme="minorEastAsia" w:cs="Times New Roman"/>
          <w:sz w:val="22"/>
          <w:szCs w:val="22"/>
          <w:lang w:eastAsia="zh-CN"/>
        </w:rPr>
        <w:t>Note that</w:t>
      </w:r>
      <w:r w:rsidR="0040403B" w:rsidRPr="00EE1317">
        <w:rPr>
          <w:rFonts w:eastAsiaTheme="minorEastAsia" w:cs="Times New Roman"/>
          <w:sz w:val="22"/>
          <w:szCs w:val="22"/>
          <w:lang w:eastAsia="zh-CN"/>
        </w:rPr>
        <w:t xml:space="preserve"> even if </w:t>
      </w:r>
      <w:r w:rsidR="00FE42DF" w:rsidRPr="00EE1317">
        <w:rPr>
          <w:rFonts w:eastAsiaTheme="minorEastAsia" w:cs="Times New Roman"/>
          <w:sz w:val="22"/>
          <w:szCs w:val="22"/>
          <w:lang w:eastAsia="zh-CN"/>
        </w:rPr>
        <w:t xml:space="preserve">there is no </w:t>
      </w:r>
      <w:r w:rsidR="0040403B" w:rsidRPr="00EE1317">
        <w:rPr>
          <w:rFonts w:eastAsiaTheme="minorEastAsia" w:cs="Times New Roman"/>
          <w:sz w:val="22"/>
          <w:szCs w:val="22"/>
          <w:lang w:eastAsia="zh-CN"/>
        </w:rPr>
        <w:t>reference signal</w:t>
      </w:r>
      <w:r w:rsidR="00FF5CC4" w:rsidRPr="00EE1317">
        <w:rPr>
          <w:rFonts w:eastAsiaTheme="minorEastAsia" w:cs="Times New Roman"/>
          <w:sz w:val="22"/>
          <w:szCs w:val="22"/>
          <w:lang w:eastAsia="zh-CN"/>
        </w:rPr>
        <w:t xml:space="preserve"> due to cell DTX</w:t>
      </w:r>
      <w:r w:rsidR="00896D15" w:rsidRPr="00EE1317">
        <w:rPr>
          <w:rFonts w:eastAsiaTheme="minorEastAsia" w:cs="Times New Roman"/>
          <w:sz w:val="22"/>
          <w:szCs w:val="22"/>
          <w:lang w:eastAsia="zh-CN"/>
        </w:rPr>
        <w:t>,</w:t>
      </w:r>
      <w:r w:rsidR="0040403B" w:rsidRPr="00EE1317">
        <w:rPr>
          <w:rFonts w:eastAsiaTheme="minorEastAsia" w:cs="Times New Roman"/>
          <w:sz w:val="22"/>
          <w:szCs w:val="22"/>
          <w:lang w:eastAsia="zh-CN"/>
        </w:rPr>
        <w:t xml:space="preserve"> UE can still perform synchronization based on SSB.</w:t>
      </w:r>
    </w:p>
    <w:p w14:paraId="7DC880E5" w14:textId="6D429523" w:rsidR="009458B7" w:rsidRPr="00310EE6" w:rsidRDefault="009458B7" w:rsidP="006913C2">
      <w:pPr>
        <w:spacing w:after="120"/>
        <w:jc w:val="both"/>
        <w:rPr>
          <w:b/>
          <w:i/>
          <w:color w:val="000000"/>
          <w:sz w:val="22"/>
          <w:szCs w:val="22"/>
          <w:u w:val="single"/>
          <w:lang w:val="en-US" w:eastAsia="zh-CN"/>
        </w:rPr>
      </w:pPr>
      <w:r w:rsidRPr="0041493C">
        <w:rPr>
          <w:b/>
          <w:i/>
          <w:color w:val="000000"/>
          <w:sz w:val="22"/>
          <w:szCs w:val="22"/>
          <w:u w:val="single"/>
          <w:lang w:val="en-US" w:eastAsia="zh-CN"/>
        </w:rPr>
        <w:t>Prop</w:t>
      </w:r>
      <w:r w:rsidRPr="00310EE6">
        <w:rPr>
          <w:b/>
          <w:i/>
          <w:color w:val="000000"/>
          <w:sz w:val="22"/>
          <w:szCs w:val="22"/>
          <w:u w:val="single"/>
          <w:lang w:val="en-US" w:eastAsia="zh-CN"/>
        </w:rPr>
        <w:t xml:space="preserve">osal </w:t>
      </w:r>
      <w:r w:rsidR="008F3F2A">
        <w:rPr>
          <w:b/>
          <w:i/>
          <w:color w:val="000000"/>
          <w:sz w:val="22"/>
          <w:szCs w:val="22"/>
          <w:u w:val="single"/>
          <w:lang w:val="en-US" w:eastAsia="zh-CN"/>
        </w:rPr>
        <w:t>4</w:t>
      </w:r>
      <w:r w:rsidRPr="00310EE6">
        <w:rPr>
          <w:rFonts w:hint="eastAsia"/>
          <w:b/>
          <w:i/>
          <w:color w:val="000000"/>
          <w:sz w:val="22"/>
          <w:szCs w:val="22"/>
          <w:u w:val="single"/>
          <w:lang w:val="en-US" w:eastAsia="zh-CN"/>
        </w:rPr>
        <w:t>：</w:t>
      </w:r>
      <w:r w:rsidR="00FF5CC4" w:rsidRPr="00310EE6">
        <w:rPr>
          <w:b/>
          <w:i/>
          <w:color w:val="000000"/>
          <w:sz w:val="22"/>
          <w:szCs w:val="22"/>
          <w:u w:val="single"/>
          <w:lang w:val="en-US" w:eastAsia="zh-CN"/>
        </w:rPr>
        <w:t>C</w:t>
      </w:r>
      <w:r w:rsidRPr="00310EE6">
        <w:rPr>
          <w:b/>
          <w:i/>
          <w:color w:val="000000"/>
          <w:sz w:val="22"/>
          <w:szCs w:val="22"/>
          <w:u w:val="single"/>
          <w:lang w:val="en-US" w:eastAsia="zh-CN"/>
        </w:rPr>
        <w:t xml:space="preserve">ell DTX/DRX </w:t>
      </w:r>
      <w:r w:rsidR="00FF5CC4" w:rsidRPr="00310EE6">
        <w:rPr>
          <w:b/>
          <w:i/>
          <w:color w:val="000000"/>
          <w:sz w:val="22"/>
          <w:szCs w:val="22"/>
          <w:u w:val="single"/>
          <w:lang w:val="en-US" w:eastAsia="zh-CN"/>
        </w:rPr>
        <w:t xml:space="preserve">should </w:t>
      </w:r>
      <w:r w:rsidR="00366B69" w:rsidRPr="00310EE6">
        <w:rPr>
          <w:b/>
          <w:i/>
          <w:color w:val="000000"/>
          <w:sz w:val="22"/>
          <w:szCs w:val="22"/>
          <w:u w:val="single"/>
          <w:lang w:val="en-US" w:eastAsia="zh-CN"/>
        </w:rPr>
        <w:t xml:space="preserve">at least </w:t>
      </w:r>
      <w:r w:rsidR="00FF5CC4" w:rsidRPr="00310EE6">
        <w:rPr>
          <w:b/>
          <w:i/>
          <w:color w:val="000000"/>
          <w:sz w:val="22"/>
          <w:szCs w:val="22"/>
          <w:u w:val="single"/>
          <w:lang w:val="en-US" w:eastAsia="zh-CN"/>
        </w:rPr>
        <w:t xml:space="preserve">be </w:t>
      </w:r>
      <w:r w:rsidRPr="00310EE6">
        <w:rPr>
          <w:b/>
          <w:i/>
          <w:color w:val="000000"/>
          <w:sz w:val="22"/>
          <w:szCs w:val="22"/>
          <w:u w:val="single"/>
          <w:lang w:val="en-US" w:eastAsia="zh-CN"/>
        </w:rPr>
        <w:t>applie</w:t>
      </w:r>
      <w:r w:rsidR="00366B69" w:rsidRPr="00310EE6">
        <w:rPr>
          <w:b/>
          <w:i/>
          <w:color w:val="000000"/>
          <w:sz w:val="22"/>
          <w:szCs w:val="22"/>
          <w:u w:val="single"/>
          <w:lang w:val="en-US" w:eastAsia="zh-CN"/>
        </w:rPr>
        <w:t xml:space="preserve">d </w:t>
      </w:r>
      <w:r w:rsidR="00687E8A" w:rsidRPr="00310EE6">
        <w:rPr>
          <w:b/>
          <w:i/>
          <w:color w:val="000000"/>
          <w:sz w:val="22"/>
          <w:szCs w:val="22"/>
          <w:u w:val="single"/>
          <w:lang w:val="en-US" w:eastAsia="zh-CN"/>
        </w:rPr>
        <w:t xml:space="preserve">to </w:t>
      </w:r>
      <w:r w:rsidR="00CF17CF" w:rsidRPr="00310EE6">
        <w:rPr>
          <w:b/>
          <w:i/>
          <w:color w:val="000000"/>
          <w:sz w:val="22"/>
          <w:szCs w:val="22"/>
          <w:u w:val="single"/>
          <w:lang w:val="en-US" w:eastAsia="zh-CN"/>
        </w:rPr>
        <w:t>UE-specific</w:t>
      </w:r>
      <w:r w:rsidRPr="00310EE6">
        <w:rPr>
          <w:b/>
          <w:i/>
          <w:color w:val="000000"/>
          <w:sz w:val="22"/>
          <w:szCs w:val="22"/>
          <w:u w:val="single"/>
          <w:lang w:val="en-US" w:eastAsia="zh-CN"/>
        </w:rPr>
        <w:t xml:space="preserve"> signals/channels</w:t>
      </w:r>
      <w:r w:rsidR="00EA1215" w:rsidRPr="00310EE6">
        <w:rPr>
          <w:b/>
          <w:i/>
          <w:color w:val="000000"/>
          <w:sz w:val="22"/>
          <w:szCs w:val="22"/>
          <w:u w:val="single"/>
          <w:lang w:val="en-US" w:eastAsia="zh-CN"/>
        </w:rPr>
        <w:t>,</w:t>
      </w:r>
      <w:r w:rsidR="00CF17CF" w:rsidRPr="00310EE6">
        <w:rPr>
          <w:b/>
          <w:i/>
          <w:color w:val="000000"/>
          <w:sz w:val="22"/>
          <w:szCs w:val="22"/>
          <w:u w:val="single"/>
          <w:lang w:val="en-US" w:eastAsia="zh-CN"/>
        </w:rPr>
        <w:t xml:space="preserve"> including semi-</w:t>
      </w:r>
      <w:r w:rsidR="00C102E1" w:rsidRPr="00310EE6">
        <w:rPr>
          <w:b/>
          <w:i/>
          <w:color w:val="000000"/>
          <w:sz w:val="22"/>
          <w:szCs w:val="22"/>
          <w:u w:val="single"/>
          <w:lang w:val="en-US" w:eastAsia="zh-CN"/>
        </w:rPr>
        <w:t>s</w:t>
      </w:r>
      <w:r w:rsidR="00CF17CF" w:rsidRPr="00310EE6">
        <w:rPr>
          <w:b/>
          <w:i/>
          <w:color w:val="000000"/>
          <w:sz w:val="22"/>
          <w:szCs w:val="22"/>
          <w:u w:val="single"/>
          <w:lang w:val="en-US" w:eastAsia="zh-CN"/>
        </w:rPr>
        <w:t>t</w:t>
      </w:r>
      <w:r w:rsidR="00C102E1" w:rsidRPr="00310EE6">
        <w:rPr>
          <w:b/>
          <w:i/>
          <w:color w:val="000000"/>
          <w:sz w:val="22"/>
          <w:szCs w:val="22"/>
          <w:u w:val="single"/>
          <w:lang w:val="en-US" w:eastAsia="zh-CN"/>
        </w:rPr>
        <w:t>atic</w:t>
      </w:r>
      <w:r w:rsidR="00BA4A63" w:rsidRPr="00310EE6">
        <w:rPr>
          <w:b/>
          <w:i/>
          <w:color w:val="000000"/>
          <w:sz w:val="22"/>
          <w:szCs w:val="22"/>
          <w:u w:val="single"/>
          <w:lang w:val="en-US" w:eastAsia="zh-CN"/>
        </w:rPr>
        <w:t xml:space="preserve"> </w:t>
      </w:r>
      <w:r w:rsidR="00CF17CF" w:rsidRPr="00310EE6">
        <w:rPr>
          <w:b/>
          <w:i/>
          <w:color w:val="000000"/>
          <w:sz w:val="22"/>
          <w:szCs w:val="22"/>
          <w:u w:val="single"/>
          <w:lang w:val="en-US" w:eastAsia="zh-CN"/>
        </w:rPr>
        <w:t>and dynamic scheduled</w:t>
      </w:r>
      <w:r w:rsidR="00EA1215" w:rsidRPr="00310EE6">
        <w:rPr>
          <w:b/>
          <w:i/>
          <w:color w:val="000000"/>
          <w:sz w:val="22"/>
          <w:szCs w:val="22"/>
          <w:u w:val="single"/>
          <w:lang w:val="en-US" w:eastAsia="zh-CN"/>
        </w:rPr>
        <w:t xml:space="preserve"> signals/channels</w:t>
      </w:r>
      <w:r w:rsidR="00FF5CC4" w:rsidRPr="00310EE6">
        <w:rPr>
          <w:b/>
          <w:i/>
          <w:color w:val="000000"/>
          <w:sz w:val="22"/>
          <w:szCs w:val="22"/>
          <w:u w:val="single"/>
          <w:lang w:val="en-US" w:eastAsia="zh-CN"/>
        </w:rPr>
        <w:t>.</w:t>
      </w:r>
    </w:p>
    <w:p w14:paraId="72ED54BD" w14:textId="226A67FF" w:rsidR="00AB0FB9" w:rsidRPr="00310EE6" w:rsidRDefault="00CF17CF" w:rsidP="00310EE6">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310EE6">
        <w:rPr>
          <w:rFonts w:ascii="Times New Roman" w:hAnsi="Times New Roman"/>
          <w:sz w:val="28"/>
          <w:szCs w:val="28"/>
          <w:lang w:eastAsia="zh-CN"/>
        </w:rPr>
        <w:t xml:space="preserve">Interaction </w:t>
      </w:r>
      <w:r w:rsidR="00022B54" w:rsidRPr="00310EE6">
        <w:rPr>
          <w:rFonts w:ascii="Times New Roman" w:hAnsi="Times New Roman"/>
          <w:sz w:val="28"/>
          <w:szCs w:val="28"/>
          <w:lang w:eastAsia="zh-CN"/>
        </w:rPr>
        <w:t>between</w:t>
      </w:r>
      <w:r w:rsidR="00402B70" w:rsidRPr="00310EE6">
        <w:rPr>
          <w:rFonts w:ascii="Times New Roman" w:hAnsi="Times New Roman"/>
          <w:sz w:val="28"/>
          <w:szCs w:val="28"/>
          <w:lang w:eastAsia="zh-CN"/>
        </w:rPr>
        <w:t xml:space="preserve"> UE</w:t>
      </w:r>
      <w:r w:rsidR="00022B54" w:rsidRPr="00310EE6">
        <w:rPr>
          <w:rFonts w:ascii="Times New Roman" w:hAnsi="Times New Roman"/>
          <w:sz w:val="28"/>
          <w:szCs w:val="28"/>
          <w:lang w:eastAsia="zh-CN"/>
        </w:rPr>
        <w:t xml:space="preserve"> </w:t>
      </w:r>
      <w:r w:rsidR="00A2298B" w:rsidRPr="00310EE6">
        <w:rPr>
          <w:rFonts w:ascii="Times New Roman" w:hAnsi="Times New Roman"/>
          <w:sz w:val="28"/>
          <w:szCs w:val="28"/>
          <w:lang w:eastAsia="zh-CN"/>
        </w:rPr>
        <w:t>C-</w:t>
      </w:r>
      <w:r w:rsidR="00884CD9" w:rsidRPr="00310EE6">
        <w:rPr>
          <w:rFonts w:ascii="Times New Roman" w:hAnsi="Times New Roman"/>
          <w:sz w:val="28"/>
          <w:szCs w:val="28"/>
          <w:lang w:eastAsia="zh-CN"/>
        </w:rPr>
        <w:t>DRX and cell DTX/DRX</w:t>
      </w:r>
    </w:p>
    <w:p w14:paraId="7899B0AC" w14:textId="347536D1" w:rsidR="000D78F5" w:rsidRPr="00310EE6" w:rsidRDefault="000D78F5" w:rsidP="00310EE6">
      <w:pPr>
        <w:rPr>
          <w:rFonts w:eastAsiaTheme="minorEastAsia"/>
          <w:sz w:val="22"/>
          <w:szCs w:val="22"/>
          <w:lang w:eastAsia="zh-CN"/>
        </w:rPr>
      </w:pPr>
      <w:r w:rsidRPr="00310EE6">
        <w:rPr>
          <w:rFonts w:eastAsiaTheme="minorEastAsia"/>
          <w:sz w:val="22"/>
          <w:szCs w:val="22"/>
          <w:lang w:eastAsia="zh-CN"/>
        </w:rPr>
        <w:t>In this section, we discuss the</w:t>
      </w:r>
      <w:r w:rsidR="00A2685E">
        <w:rPr>
          <w:rFonts w:eastAsiaTheme="minorEastAsia"/>
          <w:sz w:val="22"/>
          <w:szCs w:val="22"/>
          <w:lang w:eastAsia="zh-CN"/>
        </w:rPr>
        <w:t xml:space="preserve"> interaction</w:t>
      </w:r>
      <w:r w:rsidRPr="00310EE6">
        <w:rPr>
          <w:rFonts w:eastAsiaTheme="minorEastAsia"/>
          <w:sz w:val="22"/>
          <w:szCs w:val="22"/>
          <w:lang w:eastAsia="zh-CN"/>
        </w:rPr>
        <w:t xml:space="preserve"> between UE C-DRX and cell DTX/DR</w:t>
      </w:r>
      <w:r w:rsidR="00B079A0">
        <w:rPr>
          <w:rFonts w:eastAsiaTheme="minorEastAsia"/>
          <w:sz w:val="22"/>
          <w:szCs w:val="22"/>
          <w:lang w:eastAsia="zh-CN"/>
        </w:rPr>
        <w:t>X</w:t>
      </w:r>
      <w:r w:rsidRPr="00310EE6">
        <w:rPr>
          <w:rFonts w:eastAsiaTheme="minorEastAsia"/>
          <w:sz w:val="22"/>
          <w:szCs w:val="22"/>
          <w:lang w:eastAsia="zh-CN"/>
        </w:rPr>
        <w:t>.</w:t>
      </w:r>
    </w:p>
    <w:p w14:paraId="0AF9BF2D" w14:textId="672459C2" w:rsidR="000B279B" w:rsidRDefault="00624A2A" w:rsidP="000F4D1C">
      <w:pPr>
        <w:pStyle w:val="0Maintext"/>
        <w:adjustRightInd w:val="0"/>
        <w:snapToGrid w:val="0"/>
        <w:spacing w:beforeLines="100" w:before="240" w:after="180" w:afterAutospacing="0" w:line="240" w:lineRule="auto"/>
        <w:ind w:firstLine="0"/>
        <w:jc w:val="center"/>
        <w:rPr>
          <w:rFonts w:eastAsiaTheme="minorEastAsia" w:cs="Times New Roman"/>
          <w:sz w:val="22"/>
          <w:szCs w:val="22"/>
          <w:lang w:eastAsia="zh-CN"/>
        </w:rPr>
      </w:pPr>
      <w:r>
        <w:rPr>
          <w:rFonts w:eastAsiaTheme="minorEastAsia" w:cs="Times New Roman"/>
          <w:noProof/>
          <w:sz w:val="22"/>
          <w:szCs w:val="22"/>
          <w:lang w:val="en-US" w:eastAsia="zh-CN"/>
        </w:rPr>
        <w:drawing>
          <wp:inline distT="0" distB="0" distL="0" distR="0" wp14:anchorId="211D233F" wp14:editId="75DDDA9C">
            <wp:extent cx="6038436" cy="1781231"/>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ligned.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15251" cy="1803890"/>
                    </a:xfrm>
                    <a:prstGeom prst="rect">
                      <a:avLst/>
                    </a:prstGeom>
                  </pic:spPr>
                </pic:pic>
              </a:graphicData>
            </a:graphic>
          </wp:inline>
        </w:drawing>
      </w:r>
    </w:p>
    <w:p w14:paraId="54CC3543" w14:textId="78944330" w:rsidR="00336480" w:rsidRPr="00336480" w:rsidRDefault="00336480" w:rsidP="00336480">
      <w:pPr>
        <w:jc w:val="center"/>
        <w:rPr>
          <w:b/>
          <w:lang w:eastAsia="zh-CN"/>
        </w:rPr>
      </w:pPr>
      <w:r>
        <w:rPr>
          <w:b/>
          <w:lang w:eastAsia="zh-CN"/>
        </w:rPr>
        <w:t xml:space="preserve">Figure </w:t>
      </w:r>
      <w:r w:rsidR="0083574F">
        <w:rPr>
          <w:b/>
          <w:lang w:eastAsia="zh-CN"/>
        </w:rPr>
        <w:t>5</w:t>
      </w:r>
      <w:r w:rsidRPr="00933E9C">
        <w:rPr>
          <w:b/>
          <w:lang w:eastAsia="zh-CN"/>
        </w:rPr>
        <w:t xml:space="preserve"> </w:t>
      </w:r>
      <w:r w:rsidR="00DB4F9A">
        <w:rPr>
          <w:b/>
          <w:lang w:eastAsia="zh-CN"/>
        </w:rPr>
        <w:t>A</w:t>
      </w:r>
      <w:r w:rsidR="00DB4F9A" w:rsidRPr="00DB4F9A">
        <w:rPr>
          <w:b/>
          <w:lang w:eastAsia="zh-CN"/>
        </w:rPr>
        <w:t xml:space="preserve">ligned cell DTX/DRX </w:t>
      </w:r>
      <w:r w:rsidR="00DB4F9A">
        <w:rPr>
          <w:b/>
          <w:lang w:eastAsia="zh-CN"/>
        </w:rPr>
        <w:t>with C-DRX</w:t>
      </w:r>
      <w:r w:rsidR="002445D4">
        <w:rPr>
          <w:b/>
          <w:lang w:eastAsia="zh-CN"/>
        </w:rPr>
        <w:t xml:space="preserve"> configurations</w:t>
      </w:r>
      <w:r w:rsidR="00472358">
        <w:rPr>
          <w:b/>
          <w:lang w:eastAsia="zh-CN"/>
        </w:rPr>
        <w:t xml:space="preserve"> for different UEs</w:t>
      </w:r>
    </w:p>
    <w:p w14:paraId="7C88FBF5" w14:textId="4CE5FFEF" w:rsidR="00ED456D" w:rsidRDefault="004B15A7">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844F10">
        <w:rPr>
          <w:rFonts w:eastAsiaTheme="minorEastAsia" w:cs="Times New Roman" w:hint="eastAsia"/>
          <w:sz w:val="22"/>
          <w:szCs w:val="22"/>
          <w:lang w:eastAsia="zh-CN"/>
        </w:rPr>
        <w:t>A</w:t>
      </w:r>
      <w:r w:rsidRPr="00844F10">
        <w:rPr>
          <w:rFonts w:eastAsiaTheme="minorEastAsia" w:cs="Times New Roman"/>
          <w:sz w:val="22"/>
          <w:szCs w:val="22"/>
          <w:lang w:eastAsia="zh-CN"/>
        </w:rPr>
        <w:t>ccording to WID</w:t>
      </w:r>
      <w:r w:rsidR="001A2047" w:rsidRPr="00844F10">
        <w:rPr>
          <w:rFonts w:eastAsiaTheme="minorEastAsia" w:cs="Times New Roman"/>
          <w:sz w:val="22"/>
          <w:szCs w:val="22"/>
          <w:lang w:eastAsia="zh-CN"/>
        </w:rPr>
        <w:t xml:space="preserve"> [</w:t>
      </w:r>
      <w:r w:rsidR="00ED1811">
        <w:rPr>
          <w:rFonts w:eastAsiaTheme="minorEastAsia" w:cs="Times New Roman"/>
          <w:sz w:val="22"/>
          <w:szCs w:val="22"/>
          <w:lang w:eastAsia="zh-CN"/>
        </w:rPr>
        <w:t>1</w:t>
      </w:r>
      <w:r w:rsidR="001A2047" w:rsidRPr="00844F10">
        <w:rPr>
          <w:rFonts w:eastAsiaTheme="minorEastAsia" w:cs="Times New Roman"/>
          <w:sz w:val="22"/>
          <w:szCs w:val="22"/>
          <w:lang w:eastAsia="zh-CN"/>
        </w:rPr>
        <w:t>]</w:t>
      </w:r>
      <w:r w:rsidRPr="00844F10">
        <w:rPr>
          <w:rFonts w:eastAsiaTheme="minorEastAsia" w:cs="Times New Roman"/>
          <w:sz w:val="22"/>
          <w:szCs w:val="22"/>
          <w:lang w:eastAsia="zh-CN"/>
        </w:rPr>
        <w:t>, the alignment between</w:t>
      </w:r>
      <w:r w:rsidR="006101EE">
        <w:rPr>
          <w:rFonts w:eastAsiaTheme="minorEastAsia" w:cs="Times New Roman"/>
          <w:sz w:val="22"/>
          <w:szCs w:val="22"/>
          <w:lang w:eastAsia="zh-CN"/>
        </w:rPr>
        <w:t xml:space="preserve"> UE</w:t>
      </w:r>
      <w:r w:rsidRPr="00844F10">
        <w:rPr>
          <w:rFonts w:eastAsiaTheme="minorEastAsia" w:cs="Times New Roman"/>
          <w:sz w:val="22"/>
          <w:szCs w:val="22"/>
          <w:lang w:eastAsia="zh-CN"/>
        </w:rPr>
        <w:t xml:space="preserve"> C-DRX and cell DTX/DRX sh</w:t>
      </w:r>
      <w:r w:rsidRPr="00B75112">
        <w:rPr>
          <w:rFonts w:eastAsiaTheme="minorEastAsia" w:cs="Times New Roman"/>
          <w:sz w:val="22"/>
          <w:szCs w:val="22"/>
          <w:lang w:eastAsia="zh-CN"/>
        </w:rPr>
        <w:t>ould be</w:t>
      </w:r>
      <w:r w:rsidR="002D3622" w:rsidRPr="00B75112">
        <w:rPr>
          <w:rFonts w:eastAsiaTheme="minorEastAsia" w:cs="Times New Roman"/>
          <w:sz w:val="22"/>
          <w:szCs w:val="22"/>
          <w:lang w:eastAsia="zh-CN"/>
        </w:rPr>
        <w:t xml:space="preserve"> specified</w:t>
      </w:r>
      <w:r w:rsidRPr="00B75112">
        <w:rPr>
          <w:rFonts w:eastAsiaTheme="minorEastAsia" w:cs="Times New Roman"/>
          <w:sz w:val="22"/>
          <w:szCs w:val="22"/>
          <w:lang w:eastAsia="zh-CN"/>
        </w:rPr>
        <w:t xml:space="preserve">. </w:t>
      </w:r>
      <w:r w:rsidR="00AE24FE" w:rsidRPr="00B75112">
        <w:rPr>
          <w:rFonts w:eastAsiaTheme="minorEastAsia" w:cs="Times New Roman"/>
          <w:sz w:val="22"/>
          <w:szCs w:val="22"/>
          <w:lang w:eastAsia="zh-CN"/>
        </w:rPr>
        <w:t>I</w:t>
      </w:r>
      <w:r w:rsidR="00AE24FE" w:rsidRPr="00B75112">
        <w:rPr>
          <w:rFonts w:eastAsiaTheme="minorEastAsia" w:cs="Times New Roman" w:hint="eastAsia"/>
          <w:sz w:val="22"/>
          <w:szCs w:val="22"/>
          <w:lang w:eastAsia="zh-CN"/>
        </w:rPr>
        <w:t>n</w:t>
      </w:r>
      <w:r w:rsidR="00AE24FE" w:rsidRPr="00B75112">
        <w:rPr>
          <w:rFonts w:eastAsiaTheme="minorEastAsia" w:cs="Times New Roman"/>
          <w:sz w:val="22"/>
          <w:szCs w:val="22"/>
          <w:lang w:eastAsia="zh-CN"/>
        </w:rPr>
        <w:t xml:space="preserve"> our view, </w:t>
      </w:r>
      <w:r w:rsidR="001E0921" w:rsidRPr="00B75112">
        <w:rPr>
          <w:rFonts w:eastAsiaTheme="minorEastAsia" w:cs="Times New Roman"/>
          <w:sz w:val="22"/>
          <w:szCs w:val="22"/>
          <w:lang w:eastAsia="zh-CN"/>
        </w:rPr>
        <w:t>the alignment between UE C-DRX and cell DTX/DRX</w:t>
      </w:r>
      <w:r w:rsidR="0037297F" w:rsidRPr="00B75112">
        <w:rPr>
          <w:rFonts w:eastAsiaTheme="minorEastAsia" w:cs="Times New Roman"/>
          <w:sz w:val="22"/>
          <w:szCs w:val="22"/>
          <w:lang w:eastAsia="zh-CN"/>
        </w:rPr>
        <w:t xml:space="preserve"> </w:t>
      </w:r>
      <w:r w:rsidR="001673AA">
        <w:rPr>
          <w:rFonts w:eastAsiaTheme="minorEastAsia" w:cs="Times New Roman"/>
          <w:sz w:val="22"/>
          <w:szCs w:val="22"/>
          <w:lang w:eastAsia="zh-CN"/>
        </w:rPr>
        <w:t>includes</w:t>
      </w:r>
      <w:r w:rsidR="001673AA" w:rsidRPr="00B75112">
        <w:rPr>
          <w:rFonts w:eastAsiaTheme="minorEastAsia" w:cs="Times New Roman"/>
          <w:sz w:val="22"/>
          <w:szCs w:val="22"/>
          <w:lang w:eastAsia="zh-CN"/>
        </w:rPr>
        <w:t xml:space="preserve"> </w:t>
      </w:r>
      <w:r w:rsidR="0037297F" w:rsidRPr="00B75112">
        <w:rPr>
          <w:rFonts w:eastAsiaTheme="minorEastAsia" w:cs="Times New Roman"/>
          <w:sz w:val="22"/>
          <w:szCs w:val="22"/>
          <w:lang w:eastAsia="zh-CN"/>
        </w:rPr>
        <w:t>that</w:t>
      </w:r>
      <w:r w:rsidR="00EC3E1D" w:rsidRPr="00B75112">
        <w:rPr>
          <w:rFonts w:eastAsiaTheme="minorEastAsia" w:cs="Times New Roman"/>
          <w:sz w:val="22"/>
          <w:szCs w:val="22"/>
          <w:lang w:eastAsia="zh-CN"/>
        </w:rPr>
        <w:t xml:space="preserve"> when cell DTX/DRX is configured/activated,</w:t>
      </w:r>
      <w:r w:rsidR="008C5895" w:rsidRPr="00B75112">
        <w:rPr>
          <w:rFonts w:eastAsiaTheme="minorEastAsia" w:cs="Times New Roman"/>
          <w:sz w:val="22"/>
          <w:szCs w:val="22"/>
          <w:lang w:eastAsia="zh-CN"/>
        </w:rPr>
        <w:t xml:space="preserve"> the active period of cell DTX/DRX includes the </w:t>
      </w:r>
      <w:proofErr w:type="spellStart"/>
      <w:r w:rsidR="00F655CE" w:rsidRPr="00B75112">
        <w:rPr>
          <w:rFonts w:eastAsiaTheme="minorEastAsia" w:cs="Times New Roman"/>
          <w:i/>
          <w:sz w:val="22"/>
          <w:szCs w:val="22"/>
          <w:lang w:eastAsia="zh-CN"/>
        </w:rPr>
        <w:t>onduration</w:t>
      </w:r>
      <w:proofErr w:type="spellEnd"/>
      <w:r w:rsidR="00F655CE" w:rsidRPr="00B75112">
        <w:rPr>
          <w:rFonts w:eastAsiaTheme="minorEastAsia" w:cs="Times New Roman"/>
          <w:sz w:val="22"/>
          <w:szCs w:val="22"/>
          <w:lang w:eastAsia="zh-CN"/>
        </w:rPr>
        <w:t xml:space="preserve"> </w:t>
      </w:r>
      <w:r w:rsidR="008C5895" w:rsidRPr="00B75112">
        <w:rPr>
          <w:rFonts w:eastAsiaTheme="minorEastAsia" w:cs="Times New Roman"/>
          <w:sz w:val="22"/>
          <w:szCs w:val="22"/>
          <w:lang w:eastAsia="zh-CN"/>
        </w:rPr>
        <w:t>period of</w:t>
      </w:r>
      <w:r w:rsidR="00C71B76" w:rsidRPr="00B75112">
        <w:rPr>
          <w:rFonts w:eastAsiaTheme="minorEastAsia" w:cs="Times New Roman"/>
          <w:sz w:val="22"/>
          <w:szCs w:val="22"/>
          <w:lang w:eastAsia="zh-CN"/>
        </w:rPr>
        <w:t xml:space="preserve"> current</w:t>
      </w:r>
      <w:r w:rsidR="008C5895" w:rsidRPr="00B75112">
        <w:rPr>
          <w:rFonts w:eastAsiaTheme="minorEastAsia" w:cs="Times New Roman"/>
          <w:sz w:val="22"/>
          <w:szCs w:val="22"/>
          <w:lang w:eastAsia="zh-CN"/>
        </w:rPr>
        <w:t xml:space="preserve"> UE C-DRX</w:t>
      </w:r>
      <w:r w:rsidR="00415991" w:rsidRPr="00B75112">
        <w:rPr>
          <w:rFonts w:eastAsiaTheme="minorEastAsia" w:cs="Times New Roman"/>
          <w:sz w:val="22"/>
          <w:szCs w:val="22"/>
          <w:lang w:eastAsia="zh-CN"/>
        </w:rPr>
        <w:t>, as show</w:t>
      </w:r>
      <w:r w:rsidR="00415991" w:rsidRPr="00415991">
        <w:rPr>
          <w:rFonts w:eastAsiaTheme="minorEastAsia" w:cs="Times New Roman"/>
          <w:sz w:val="22"/>
          <w:szCs w:val="22"/>
          <w:lang w:eastAsia="zh-CN"/>
        </w:rPr>
        <w:t xml:space="preserve">n in </w:t>
      </w:r>
      <w:r w:rsidR="000B7FAB">
        <w:rPr>
          <w:rFonts w:eastAsiaTheme="minorEastAsia" w:cs="Times New Roman"/>
          <w:sz w:val="22"/>
          <w:szCs w:val="22"/>
          <w:lang w:eastAsia="zh-CN"/>
        </w:rPr>
        <w:t>F</w:t>
      </w:r>
      <w:r w:rsidR="00415991" w:rsidRPr="00415991">
        <w:rPr>
          <w:rFonts w:eastAsiaTheme="minorEastAsia" w:cs="Times New Roman"/>
          <w:sz w:val="22"/>
          <w:szCs w:val="22"/>
          <w:lang w:eastAsia="zh-CN"/>
        </w:rPr>
        <w:t xml:space="preserve">igure </w:t>
      </w:r>
      <w:r w:rsidR="0083574F">
        <w:rPr>
          <w:rFonts w:eastAsiaTheme="minorEastAsia" w:cs="Times New Roman"/>
          <w:sz w:val="22"/>
          <w:szCs w:val="22"/>
          <w:lang w:eastAsia="zh-CN"/>
        </w:rPr>
        <w:t>5</w:t>
      </w:r>
      <w:r w:rsidR="008C5895" w:rsidRPr="008C5895">
        <w:rPr>
          <w:rFonts w:eastAsiaTheme="minorEastAsia" w:cs="Times New Roman"/>
          <w:sz w:val="22"/>
          <w:szCs w:val="22"/>
          <w:lang w:eastAsia="zh-CN"/>
        </w:rPr>
        <w:t>.</w:t>
      </w:r>
      <w:r w:rsidR="00EE785B">
        <w:rPr>
          <w:rFonts w:eastAsiaTheme="minorEastAsia" w:cs="Times New Roman"/>
          <w:sz w:val="22"/>
          <w:szCs w:val="22"/>
          <w:lang w:eastAsia="zh-CN"/>
        </w:rPr>
        <w:t xml:space="preserve"> </w:t>
      </w:r>
      <w:r w:rsidR="00EE785B">
        <w:rPr>
          <w:rFonts w:eastAsiaTheme="minorEastAsia" w:cs="Times New Roman"/>
          <w:sz w:val="22"/>
          <w:szCs w:val="22"/>
          <w:lang w:eastAsia="zh-CN"/>
        </w:rPr>
        <w:lastRenderedPageBreak/>
        <w:t xml:space="preserve">Since this can be already achieved today by </w:t>
      </w:r>
      <w:proofErr w:type="spellStart"/>
      <w:r w:rsidR="00EE785B">
        <w:rPr>
          <w:rFonts w:eastAsiaTheme="minorEastAsia" w:cs="Times New Roman"/>
          <w:sz w:val="22"/>
          <w:szCs w:val="22"/>
          <w:lang w:eastAsia="zh-CN"/>
        </w:rPr>
        <w:t>gNB</w:t>
      </w:r>
      <w:proofErr w:type="spellEnd"/>
      <w:r w:rsidR="00EE785B">
        <w:rPr>
          <w:rFonts w:eastAsiaTheme="minorEastAsia" w:cs="Times New Roman"/>
          <w:sz w:val="22"/>
          <w:szCs w:val="22"/>
          <w:lang w:eastAsia="zh-CN"/>
        </w:rPr>
        <w:t xml:space="preserve"> aligning UE C-DRX and cell DTX/DRX, there does not seem to require additional specification work for this point.</w:t>
      </w:r>
    </w:p>
    <w:p w14:paraId="24A26D95" w14:textId="29A90B6B" w:rsidR="00B345F0" w:rsidRPr="00BB41DD" w:rsidRDefault="00D96496" w:rsidP="00310EE6">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 xml:space="preserve">However, </w:t>
      </w:r>
      <w:r w:rsidR="000B7FAB">
        <w:rPr>
          <w:rFonts w:eastAsiaTheme="minorEastAsia" w:cs="Times New Roman"/>
          <w:sz w:val="22"/>
          <w:szCs w:val="22"/>
          <w:lang w:eastAsia="zh-CN"/>
        </w:rPr>
        <w:t>e</w:t>
      </w:r>
      <w:r w:rsidR="000B7FAB" w:rsidRPr="009724FD">
        <w:rPr>
          <w:rFonts w:eastAsiaTheme="minorEastAsia" w:cs="Times New Roman"/>
          <w:sz w:val="22"/>
          <w:szCs w:val="22"/>
          <w:lang w:eastAsia="zh-CN"/>
        </w:rPr>
        <w:t xml:space="preserve">ven if </w:t>
      </w:r>
      <w:r w:rsidR="000B7FAB">
        <w:rPr>
          <w:rFonts w:eastAsiaTheme="minorEastAsia" w:cs="Times New Roman"/>
          <w:sz w:val="22"/>
          <w:szCs w:val="22"/>
          <w:lang w:eastAsia="zh-CN"/>
        </w:rPr>
        <w:t>cell</w:t>
      </w:r>
      <w:r w:rsidR="000B7FAB" w:rsidRPr="009724FD">
        <w:rPr>
          <w:rFonts w:eastAsiaTheme="minorEastAsia" w:cs="Times New Roman"/>
          <w:sz w:val="22"/>
          <w:szCs w:val="22"/>
          <w:lang w:eastAsia="zh-CN"/>
        </w:rPr>
        <w:t xml:space="preserve"> DTX/DRX is aligned with </w:t>
      </w:r>
      <w:r w:rsidR="000B7FAB">
        <w:rPr>
          <w:rFonts w:eastAsiaTheme="minorEastAsia" w:cs="Times New Roman"/>
          <w:sz w:val="22"/>
          <w:szCs w:val="22"/>
          <w:lang w:eastAsia="zh-CN"/>
        </w:rPr>
        <w:t xml:space="preserve">UE </w:t>
      </w:r>
      <w:r w:rsidR="000B7FAB" w:rsidRPr="009724FD">
        <w:rPr>
          <w:rFonts w:eastAsiaTheme="minorEastAsia" w:cs="Times New Roman"/>
          <w:sz w:val="22"/>
          <w:szCs w:val="22"/>
          <w:lang w:eastAsia="zh-CN"/>
        </w:rPr>
        <w:t xml:space="preserve">C-DRX, collisions may </w:t>
      </w:r>
      <w:r w:rsidR="000B7FAB">
        <w:rPr>
          <w:rFonts w:eastAsiaTheme="minorEastAsia" w:cs="Times New Roman"/>
          <w:sz w:val="22"/>
          <w:szCs w:val="22"/>
          <w:lang w:eastAsia="zh-CN"/>
        </w:rPr>
        <w:t xml:space="preserve">still </w:t>
      </w:r>
      <w:r w:rsidR="000B7FAB" w:rsidRPr="009724FD">
        <w:rPr>
          <w:rFonts w:eastAsiaTheme="minorEastAsia" w:cs="Times New Roman"/>
          <w:sz w:val="22"/>
          <w:szCs w:val="22"/>
          <w:lang w:eastAsia="zh-CN"/>
        </w:rPr>
        <w:t>occur</w:t>
      </w:r>
      <w:r w:rsidR="000B7FAB">
        <w:rPr>
          <w:rFonts w:eastAsiaTheme="minorEastAsia" w:cs="Times New Roman"/>
          <w:sz w:val="22"/>
          <w:szCs w:val="22"/>
          <w:lang w:eastAsia="zh-CN"/>
        </w:rPr>
        <w:t xml:space="preserve"> at certain occasions when UE C-DRX </w:t>
      </w:r>
      <w:r w:rsidR="007A3AC1">
        <w:rPr>
          <w:rFonts w:eastAsiaTheme="minorEastAsia" w:cs="Times New Roman"/>
          <w:sz w:val="22"/>
          <w:szCs w:val="22"/>
          <w:lang w:eastAsia="zh-CN"/>
        </w:rPr>
        <w:t>is in acti</w:t>
      </w:r>
      <w:r w:rsidR="004F0F27">
        <w:rPr>
          <w:rFonts w:eastAsiaTheme="minorEastAsia" w:cs="Times New Roman"/>
          <w:sz w:val="22"/>
          <w:szCs w:val="22"/>
          <w:lang w:eastAsia="zh-CN"/>
        </w:rPr>
        <w:t xml:space="preserve">ve time </w:t>
      </w:r>
      <w:r w:rsidR="000B7FAB">
        <w:rPr>
          <w:rFonts w:eastAsiaTheme="minorEastAsia" w:cs="Times New Roman"/>
          <w:sz w:val="22"/>
          <w:szCs w:val="22"/>
          <w:lang w:eastAsia="zh-CN"/>
        </w:rPr>
        <w:t xml:space="preserve">and cell DTX/DRX </w:t>
      </w:r>
      <w:r w:rsidR="004F0F27">
        <w:rPr>
          <w:rFonts w:eastAsiaTheme="minorEastAsia" w:cs="Times New Roman"/>
          <w:sz w:val="22"/>
          <w:szCs w:val="22"/>
          <w:lang w:eastAsia="zh-CN"/>
        </w:rPr>
        <w:t xml:space="preserve">is in inactive time </w:t>
      </w:r>
      <w:r w:rsidR="000B7FAB">
        <w:rPr>
          <w:rFonts w:eastAsiaTheme="minorEastAsia" w:cs="Times New Roman"/>
          <w:sz w:val="22"/>
          <w:szCs w:val="22"/>
          <w:lang w:eastAsia="zh-CN"/>
        </w:rPr>
        <w:t>or vice versa</w:t>
      </w:r>
      <w:r w:rsidR="00B41A6E">
        <w:rPr>
          <w:rFonts w:eastAsiaTheme="minorEastAsia" w:cs="Times New Roman"/>
          <w:sz w:val="22"/>
          <w:szCs w:val="22"/>
          <w:lang w:eastAsia="zh-CN"/>
        </w:rPr>
        <w:t>, therefore the UE behaviours should also be aligned in consideration of both two mechanisms being configured</w:t>
      </w:r>
      <w:r w:rsidR="000B7FAB">
        <w:rPr>
          <w:rFonts w:eastAsiaTheme="minorEastAsia" w:cs="Times New Roman"/>
          <w:sz w:val="22"/>
          <w:szCs w:val="22"/>
          <w:lang w:eastAsia="zh-CN"/>
        </w:rPr>
        <w:t xml:space="preserve">. </w:t>
      </w:r>
      <w:r w:rsidR="00BA7D08" w:rsidRPr="00680751">
        <w:rPr>
          <w:rFonts w:eastAsiaTheme="minorEastAsia" w:cs="Times New Roman"/>
          <w:sz w:val="22"/>
          <w:szCs w:val="22"/>
          <w:lang w:eastAsia="zh-CN"/>
        </w:rPr>
        <w:t>Thus</w:t>
      </w:r>
      <w:r w:rsidR="00B345F0" w:rsidRPr="009A191E">
        <w:rPr>
          <w:rFonts w:eastAsiaTheme="minorEastAsia" w:cs="Times New Roman"/>
          <w:sz w:val="22"/>
          <w:szCs w:val="22"/>
          <w:lang w:eastAsia="zh-CN"/>
        </w:rPr>
        <w:t>, the interaction of two mechanisms needs to be further considered</w:t>
      </w:r>
      <w:r w:rsidR="00585E3B" w:rsidRPr="009A191E">
        <w:rPr>
          <w:rFonts w:eastAsiaTheme="minorEastAsia" w:cs="Times New Roman"/>
          <w:sz w:val="22"/>
          <w:szCs w:val="22"/>
          <w:lang w:eastAsia="zh-CN"/>
        </w:rPr>
        <w:t xml:space="preserve">, e.g. </w:t>
      </w:r>
      <w:r w:rsidR="00EE785B">
        <w:rPr>
          <w:rFonts w:eastAsiaTheme="minorEastAsia" w:cs="Times New Roman"/>
          <w:sz w:val="22"/>
          <w:szCs w:val="22"/>
          <w:lang w:eastAsia="zh-CN"/>
        </w:rPr>
        <w:t xml:space="preserve">coexistence, and </w:t>
      </w:r>
      <w:r w:rsidR="00585E3B" w:rsidRPr="009A191E">
        <w:rPr>
          <w:rFonts w:eastAsiaTheme="minorEastAsia" w:cs="Times New Roman"/>
          <w:sz w:val="22"/>
          <w:szCs w:val="22"/>
          <w:lang w:eastAsia="zh-CN"/>
        </w:rPr>
        <w:t>potential co</w:t>
      </w:r>
      <w:r w:rsidR="00B60EF4" w:rsidRPr="009A191E">
        <w:rPr>
          <w:rFonts w:eastAsiaTheme="minorEastAsia" w:cs="Times New Roman"/>
          <w:sz w:val="22"/>
          <w:szCs w:val="22"/>
          <w:lang w:eastAsia="zh-CN"/>
        </w:rPr>
        <w:t>n</w:t>
      </w:r>
      <w:r w:rsidR="00585E3B" w:rsidRPr="009A191E">
        <w:rPr>
          <w:rFonts w:eastAsiaTheme="minorEastAsia" w:cs="Times New Roman"/>
          <w:sz w:val="22"/>
          <w:szCs w:val="22"/>
          <w:lang w:eastAsia="zh-CN"/>
        </w:rPr>
        <w:t>fli</w:t>
      </w:r>
      <w:r w:rsidR="00FD5A28" w:rsidRPr="009A191E">
        <w:rPr>
          <w:rFonts w:eastAsiaTheme="minorEastAsia" w:cs="Times New Roman"/>
          <w:sz w:val="22"/>
          <w:szCs w:val="22"/>
          <w:lang w:eastAsia="zh-CN"/>
        </w:rPr>
        <w:t>ct</w:t>
      </w:r>
      <w:r w:rsidR="00B60EF4" w:rsidRPr="009A191E">
        <w:rPr>
          <w:rFonts w:eastAsiaTheme="minorEastAsia" w:cs="Times New Roman"/>
          <w:sz w:val="22"/>
          <w:szCs w:val="22"/>
          <w:lang w:eastAsia="zh-CN"/>
        </w:rPr>
        <w:t xml:space="preserve"> between UE C-DRX and cell DTX.</w:t>
      </w:r>
    </w:p>
    <w:p w14:paraId="2C3516E7" w14:textId="27DAB6A0" w:rsidR="00B345F0" w:rsidRPr="0041493C" w:rsidRDefault="00B345F0" w:rsidP="009F3E19">
      <w:pPr>
        <w:spacing w:after="120"/>
        <w:jc w:val="both"/>
        <w:rPr>
          <w:b/>
          <w:i/>
          <w:color w:val="000000"/>
          <w:sz w:val="22"/>
          <w:szCs w:val="22"/>
          <w:u w:val="single"/>
          <w:lang w:val="en-US" w:eastAsia="zh-CN"/>
        </w:rPr>
      </w:pPr>
      <w:r w:rsidRPr="0041493C">
        <w:rPr>
          <w:b/>
          <w:i/>
          <w:color w:val="000000"/>
          <w:sz w:val="22"/>
          <w:szCs w:val="22"/>
          <w:u w:val="single"/>
          <w:lang w:val="en-US" w:eastAsia="zh-CN"/>
        </w:rPr>
        <w:t xml:space="preserve">Proposal </w:t>
      </w:r>
      <w:r w:rsidR="008F3F2A">
        <w:rPr>
          <w:b/>
          <w:i/>
          <w:color w:val="000000"/>
          <w:sz w:val="22"/>
          <w:szCs w:val="22"/>
          <w:u w:val="single"/>
          <w:lang w:val="en-US" w:eastAsia="zh-CN"/>
        </w:rPr>
        <w:t>5</w:t>
      </w:r>
      <w:r w:rsidRPr="0041493C">
        <w:rPr>
          <w:rFonts w:hint="eastAsia"/>
          <w:b/>
          <w:i/>
          <w:color w:val="000000"/>
          <w:sz w:val="22"/>
          <w:szCs w:val="22"/>
          <w:u w:val="single"/>
          <w:lang w:val="en-US" w:eastAsia="zh-CN"/>
        </w:rPr>
        <w:t>：</w:t>
      </w:r>
      <w:r w:rsidRPr="0041493C">
        <w:rPr>
          <w:b/>
          <w:i/>
          <w:color w:val="000000"/>
          <w:sz w:val="22"/>
          <w:szCs w:val="22"/>
          <w:u w:val="single"/>
          <w:lang w:val="en-US" w:eastAsia="zh-CN"/>
        </w:rPr>
        <w:t xml:space="preserve">Further discuss the interaction </w:t>
      </w:r>
      <w:r w:rsidR="00E7686C" w:rsidRPr="0041493C">
        <w:rPr>
          <w:b/>
          <w:i/>
          <w:color w:val="000000"/>
          <w:sz w:val="22"/>
          <w:szCs w:val="22"/>
          <w:u w:val="single"/>
          <w:lang w:val="en-US" w:eastAsia="zh-CN"/>
        </w:rPr>
        <w:t>between UE</w:t>
      </w:r>
      <w:r w:rsidR="00E7686C" w:rsidRPr="00033042">
        <w:rPr>
          <w:b/>
          <w:i/>
          <w:color w:val="000000"/>
          <w:sz w:val="22"/>
          <w:szCs w:val="22"/>
          <w:u w:val="single"/>
          <w:lang w:val="en-US" w:eastAsia="zh-CN"/>
        </w:rPr>
        <w:t xml:space="preserve"> C-DRX and cell DTX.</w:t>
      </w:r>
    </w:p>
    <w:p w14:paraId="31D03543" w14:textId="77777777" w:rsidR="00444EE1" w:rsidRPr="001C1522" w:rsidRDefault="00444EE1" w:rsidP="001C1522">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Conclusions</w:t>
      </w:r>
    </w:p>
    <w:p w14:paraId="6F9C5225" w14:textId="63B45495" w:rsidR="006B0451" w:rsidRPr="00981132" w:rsidRDefault="00444EE1" w:rsidP="00981132">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981132">
        <w:rPr>
          <w:rFonts w:eastAsiaTheme="minorEastAsia" w:cs="Times New Roman"/>
          <w:sz w:val="22"/>
          <w:szCs w:val="22"/>
          <w:lang w:eastAsia="zh-CN"/>
        </w:rPr>
        <w:t>The following observations and proposals are provided.</w:t>
      </w:r>
    </w:p>
    <w:p w14:paraId="4126A417" w14:textId="77777777" w:rsidR="00F33084" w:rsidRPr="00B75112" w:rsidRDefault="00F33084" w:rsidP="00F33084">
      <w:pPr>
        <w:spacing w:before="120" w:after="120"/>
        <w:jc w:val="both"/>
        <w:rPr>
          <w:b/>
          <w:i/>
          <w:sz w:val="22"/>
          <w:szCs w:val="22"/>
          <w:u w:val="single"/>
          <w:lang w:val="en-US"/>
        </w:rPr>
      </w:pPr>
      <w:r w:rsidRPr="00B75112">
        <w:rPr>
          <w:b/>
          <w:i/>
          <w:sz w:val="22"/>
          <w:szCs w:val="22"/>
          <w:u w:val="single"/>
          <w:lang w:val="en-US"/>
        </w:rPr>
        <w:t>Observation 1: The framework of UE C-DRX includes basic periodic active/inactive pattern and timer-based mechanism to extend the active pattern.</w:t>
      </w:r>
    </w:p>
    <w:p w14:paraId="665C4834" w14:textId="77777777" w:rsidR="00F33084" w:rsidRDefault="00F33084" w:rsidP="00F33084">
      <w:pPr>
        <w:spacing w:before="120" w:after="120"/>
        <w:jc w:val="both"/>
        <w:rPr>
          <w:b/>
          <w:i/>
          <w:color w:val="000000"/>
          <w:sz w:val="22"/>
          <w:szCs w:val="22"/>
          <w:u w:val="single"/>
          <w:lang w:val="en-US"/>
        </w:rPr>
      </w:pPr>
      <w:r w:rsidRPr="00982B5A">
        <w:rPr>
          <w:b/>
          <w:i/>
          <w:color w:val="000000"/>
          <w:sz w:val="22"/>
          <w:szCs w:val="22"/>
          <w:u w:val="single"/>
          <w:lang w:val="en-US"/>
        </w:rPr>
        <w:t xml:space="preserve">Observation </w:t>
      </w:r>
      <w:r>
        <w:rPr>
          <w:b/>
          <w:i/>
          <w:color w:val="000000"/>
          <w:sz w:val="22"/>
          <w:szCs w:val="22"/>
          <w:u w:val="single"/>
          <w:lang w:val="en-US"/>
        </w:rPr>
        <w:t>2</w:t>
      </w:r>
      <w:r w:rsidRPr="00982B5A">
        <w:rPr>
          <w:b/>
          <w:i/>
          <w:color w:val="000000"/>
          <w:sz w:val="22"/>
          <w:szCs w:val="22"/>
          <w:u w:val="single"/>
          <w:lang w:val="en-US"/>
        </w:rPr>
        <w:t xml:space="preserve">: </w:t>
      </w:r>
      <w:r w:rsidRPr="002D276B">
        <w:rPr>
          <w:b/>
          <w:i/>
          <w:color w:val="000000"/>
          <w:sz w:val="22"/>
          <w:szCs w:val="22"/>
          <w:u w:val="single"/>
          <w:lang w:val="en-US"/>
        </w:rPr>
        <w:t xml:space="preserve">UE C-DRX applies to </w:t>
      </w:r>
      <w:r w:rsidRPr="001F45D7">
        <w:rPr>
          <w:b/>
          <w:i/>
          <w:color w:val="000000"/>
          <w:sz w:val="22"/>
          <w:szCs w:val="22"/>
          <w:u w:val="single"/>
          <w:lang w:val="en-US"/>
        </w:rPr>
        <w:t>a group of serving cells for the UE</w:t>
      </w:r>
      <w:r w:rsidRPr="00982B5A">
        <w:rPr>
          <w:b/>
          <w:i/>
          <w:color w:val="000000"/>
          <w:sz w:val="22"/>
          <w:szCs w:val="22"/>
          <w:u w:val="single"/>
          <w:lang w:val="en-US"/>
        </w:rPr>
        <w:t>.</w:t>
      </w:r>
    </w:p>
    <w:p w14:paraId="3D5A3F8B" w14:textId="77777777" w:rsidR="00F33084" w:rsidRPr="00310EE6" w:rsidRDefault="00F33084" w:rsidP="00F33084">
      <w:pPr>
        <w:spacing w:before="120" w:after="120"/>
        <w:jc w:val="both"/>
        <w:rPr>
          <w:b/>
          <w:i/>
          <w:color w:val="000000"/>
          <w:sz w:val="22"/>
          <w:szCs w:val="22"/>
          <w:u w:val="single"/>
          <w:lang w:val="en-US"/>
        </w:rPr>
      </w:pPr>
      <w:r w:rsidRPr="00982B5A">
        <w:rPr>
          <w:b/>
          <w:i/>
          <w:color w:val="000000"/>
          <w:sz w:val="22"/>
          <w:szCs w:val="22"/>
          <w:u w:val="single"/>
          <w:lang w:val="en-US"/>
        </w:rPr>
        <w:t xml:space="preserve">Observation </w:t>
      </w:r>
      <w:r>
        <w:rPr>
          <w:b/>
          <w:i/>
          <w:color w:val="000000"/>
          <w:sz w:val="22"/>
          <w:szCs w:val="22"/>
          <w:u w:val="single"/>
          <w:lang w:val="en-US"/>
        </w:rPr>
        <w:t>3</w:t>
      </w:r>
      <w:r w:rsidRPr="00982B5A">
        <w:rPr>
          <w:b/>
          <w:i/>
          <w:color w:val="000000"/>
          <w:sz w:val="22"/>
          <w:szCs w:val="22"/>
          <w:u w:val="single"/>
          <w:lang w:val="en-US"/>
        </w:rPr>
        <w:t xml:space="preserve">: </w:t>
      </w:r>
      <w:r w:rsidRPr="007A78F4">
        <w:rPr>
          <w:b/>
          <w:i/>
          <w:color w:val="000000"/>
          <w:sz w:val="22"/>
          <w:szCs w:val="22"/>
          <w:u w:val="single"/>
          <w:lang w:val="en-US"/>
        </w:rPr>
        <w:t>UE C-DRX is mainly applied to dynamic scheduled data transmission, including scheduling information, data traffic and related reference signal</w:t>
      </w:r>
      <w:r w:rsidRPr="00310EE6">
        <w:rPr>
          <w:b/>
          <w:i/>
          <w:color w:val="000000"/>
          <w:sz w:val="22"/>
          <w:szCs w:val="22"/>
          <w:u w:val="single"/>
          <w:lang w:val="en-US"/>
        </w:rPr>
        <w:t>.</w:t>
      </w:r>
    </w:p>
    <w:p w14:paraId="437162F3" w14:textId="77777777" w:rsidR="00F33084" w:rsidRPr="00B75112" w:rsidRDefault="00F33084" w:rsidP="00F33084">
      <w:pPr>
        <w:spacing w:before="120" w:after="120"/>
        <w:jc w:val="both"/>
        <w:rPr>
          <w:b/>
          <w:i/>
          <w:sz w:val="22"/>
          <w:szCs w:val="22"/>
          <w:u w:val="single"/>
          <w:lang w:val="en-US"/>
        </w:rPr>
      </w:pPr>
      <w:r w:rsidRPr="00B75112">
        <w:rPr>
          <w:b/>
          <w:i/>
          <w:sz w:val="22"/>
          <w:szCs w:val="22"/>
          <w:u w:val="single"/>
          <w:lang w:val="en-US"/>
        </w:rPr>
        <w:t>Proposal 1</w:t>
      </w:r>
      <w:r w:rsidRPr="00B75112">
        <w:rPr>
          <w:rFonts w:hint="eastAsia"/>
          <w:b/>
          <w:i/>
          <w:sz w:val="22"/>
          <w:szCs w:val="22"/>
          <w:u w:val="single"/>
          <w:lang w:val="en-US"/>
        </w:rPr>
        <w:t>：</w:t>
      </w:r>
      <w:r w:rsidRPr="00B75112">
        <w:rPr>
          <w:b/>
          <w:i/>
          <w:sz w:val="22"/>
          <w:szCs w:val="22"/>
          <w:u w:val="single"/>
          <w:lang w:val="en-US"/>
        </w:rPr>
        <w:t>Cell DTX and cell DRX are two separate functions, and each function at least require</w:t>
      </w:r>
      <w:r>
        <w:rPr>
          <w:b/>
          <w:i/>
          <w:sz w:val="22"/>
          <w:szCs w:val="22"/>
          <w:u w:val="single"/>
          <w:lang w:val="en-US"/>
        </w:rPr>
        <w:t>s a</w:t>
      </w:r>
      <w:r w:rsidRPr="00B75112">
        <w:rPr>
          <w:b/>
          <w:i/>
          <w:sz w:val="22"/>
          <w:szCs w:val="22"/>
          <w:u w:val="single"/>
          <w:lang w:val="en-US"/>
        </w:rPr>
        <w:t xml:space="preserve"> basic periodic active/inactive mechanism.</w:t>
      </w:r>
    </w:p>
    <w:p w14:paraId="128EC0A9" w14:textId="77777777" w:rsidR="00F33084" w:rsidRDefault="00F33084" w:rsidP="00F33084">
      <w:pPr>
        <w:spacing w:after="120"/>
        <w:jc w:val="both"/>
        <w:rPr>
          <w:b/>
          <w:i/>
          <w:sz w:val="22"/>
          <w:u w:val="single"/>
          <w:lang w:val="en-US" w:eastAsia="zh-CN"/>
        </w:rPr>
      </w:pPr>
      <w:r w:rsidRPr="00050632">
        <w:rPr>
          <w:b/>
          <w:i/>
          <w:color w:val="000000"/>
          <w:sz w:val="22"/>
          <w:u w:val="single"/>
          <w:lang w:val="en-US" w:eastAsia="zh-CN"/>
        </w:rPr>
        <w:t>Prop</w:t>
      </w:r>
      <w:r w:rsidRPr="00050632">
        <w:rPr>
          <w:b/>
          <w:i/>
          <w:sz w:val="22"/>
          <w:u w:val="single"/>
          <w:lang w:val="en-US" w:eastAsia="zh-CN"/>
        </w:rPr>
        <w:t xml:space="preserve">osal </w:t>
      </w:r>
      <w:r>
        <w:rPr>
          <w:b/>
          <w:i/>
          <w:sz w:val="22"/>
          <w:u w:val="single"/>
          <w:lang w:val="en-US" w:eastAsia="zh-CN"/>
        </w:rPr>
        <w:t>2</w:t>
      </w:r>
      <w:r w:rsidRPr="00050632">
        <w:rPr>
          <w:rFonts w:hint="eastAsia"/>
          <w:b/>
          <w:i/>
          <w:sz w:val="22"/>
          <w:u w:val="single"/>
          <w:lang w:val="en-US" w:eastAsia="zh-CN"/>
        </w:rPr>
        <w:t>：</w:t>
      </w:r>
      <w:r w:rsidRPr="00050632">
        <w:rPr>
          <w:b/>
          <w:i/>
          <w:sz w:val="22"/>
          <w:u w:val="single"/>
          <w:lang w:val="en-US" w:eastAsia="zh-CN"/>
        </w:rPr>
        <w:t xml:space="preserve">Cell DTX/DRX </w:t>
      </w:r>
      <w:r>
        <w:rPr>
          <w:b/>
          <w:i/>
          <w:sz w:val="22"/>
          <w:u w:val="single"/>
          <w:lang w:val="en-US" w:eastAsia="zh-CN"/>
        </w:rPr>
        <w:t xml:space="preserve">should be </w:t>
      </w:r>
      <w:r w:rsidRPr="00FE74FC">
        <w:rPr>
          <w:b/>
          <w:i/>
          <w:sz w:val="22"/>
          <w:u w:val="single"/>
          <w:lang w:val="en-US" w:eastAsia="zh-CN"/>
        </w:rPr>
        <w:t xml:space="preserve">applied in </w:t>
      </w:r>
      <w:r>
        <w:rPr>
          <w:b/>
          <w:i/>
          <w:sz w:val="22"/>
          <w:u w:val="single"/>
          <w:lang w:val="en-US" w:eastAsia="zh-CN"/>
        </w:rPr>
        <w:t>a serving cell level</w:t>
      </w:r>
      <w:r w:rsidRPr="00050632">
        <w:rPr>
          <w:b/>
          <w:i/>
          <w:sz w:val="22"/>
          <w:u w:val="single"/>
          <w:lang w:val="en-US" w:eastAsia="zh-CN"/>
        </w:rPr>
        <w:t>.</w:t>
      </w:r>
    </w:p>
    <w:p w14:paraId="53A31868" w14:textId="77777777" w:rsidR="00F33084" w:rsidRPr="00B75112" w:rsidRDefault="00F33084" w:rsidP="00F33084">
      <w:pPr>
        <w:spacing w:after="120"/>
        <w:jc w:val="both"/>
        <w:rPr>
          <w:b/>
          <w:i/>
          <w:sz w:val="22"/>
          <w:szCs w:val="22"/>
          <w:lang w:val="en-US" w:eastAsia="zh-CN"/>
        </w:rPr>
      </w:pPr>
      <w:r w:rsidRPr="00B75112">
        <w:rPr>
          <w:b/>
          <w:i/>
          <w:sz w:val="22"/>
          <w:szCs w:val="22"/>
          <w:u w:val="single"/>
          <w:lang w:val="en-US" w:eastAsia="zh-CN"/>
        </w:rPr>
        <w:t>Proposal 3</w:t>
      </w:r>
      <w:r w:rsidRPr="00B75112">
        <w:rPr>
          <w:rFonts w:hint="eastAsia"/>
          <w:b/>
          <w:i/>
          <w:sz w:val="22"/>
          <w:szCs w:val="22"/>
          <w:u w:val="single"/>
          <w:lang w:val="en-US" w:eastAsia="zh-CN"/>
        </w:rPr>
        <w:t>：</w:t>
      </w:r>
      <w:r w:rsidRPr="00B75112">
        <w:rPr>
          <w:b/>
          <w:i/>
          <w:sz w:val="22"/>
          <w:szCs w:val="22"/>
          <w:u w:val="single"/>
          <w:lang w:val="en-US" w:eastAsia="zh-CN"/>
        </w:rPr>
        <w:t xml:space="preserve">Consider to support dynamic </w:t>
      </w:r>
      <w:r>
        <w:rPr>
          <w:b/>
          <w:i/>
          <w:sz w:val="22"/>
          <w:szCs w:val="22"/>
          <w:u w:val="single"/>
          <w:lang w:val="en-US" w:eastAsia="zh-CN"/>
        </w:rPr>
        <w:t>c</w:t>
      </w:r>
      <w:r w:rsidRPr="00B75112">
        <w:rPr>
          <w:b/>
          <w:i/>
          <w:sz w:val="22"/>
          <w:szCs w:val="22"/>
          <w:u w:val="single"/>
          <w:lang w:val="en-US" w:eastAsia="zh-CN"/>
        </w:rPr>
        <w:t xml:space="preserve">ell DTX/DRX (de)activation by </w:t>
      </w:r>
      <w:r>
        <w:rPr>
          <w:b/>
          <w:i/>
          <w:sz w:val="22"/>
          <w:szCs w:val="22"/>
          <w:u w:val="single"/>
          <w:lang w:val="en-US" w:eastAsia="zh-CN"/>
        </w:rPr>
        <w:t xml:space="preserve">at least </w:t>
      </w:r>
      <w:r w:rsidRPr="00B75112">
        <w:rPr>
          <w:b/>
          <w:i/>
          <w:sz w:val="22"/>
          <w:szCs w:val="22"/>
          <w:u w:val="single"/>
          <w:lang w:val="en-US" w:eastAsia="zh-CN"/>
        </w:rPr>
        <w:t>UE-specific L1 signaling, FFS: group-common or cell-specific level L1 signaling.</w:t>
      </w:r>
    </w:p>
    <w:p w14:paraId="2BC98D21" w14:textId="77777777" w:rsidR="00F33084" w:rsidRPr="00310EE6" w:rsidRDefault="00F33084" w:rsidP="00F33084">
      <w:pPr>
        <w:spacing w:after="120"/>
        <w:jc w:val="both"/>
        <w:rPr>
          <w:b/>
          <w:i/>
          <w:color w:val="000000"/>
          <w:sz w:val="22"/>
          <w:szCs w:val="22"/>
          <w:u w:val="single"/>
          <w:lang w:val="en-US" w:eastAsia="zh-CN"/>
        </w:rPr>
      </w:pPr>
      <w:r w:rsidRPr="0041493C">
        <w:rPr>
          <w:b/>
          <w:i/>
          <w:color w:val="000000"/>
          <w:sz w:val="22"/>
          <w:szCs w:val="22"/>
          <w:u w:val="single"/>
          <w:lang w:val="en-US" w:eastAsia="zh-CN"/>
        </w:rPr>
        <w:t>Prop</w:t>
      </w:r>
      <w:r w:rsidRPr="00310EE6">
        <w:rPr>
          <w:b/>
          <w:i/>
          <w:color w:val="000000"/>
          <w:sz w:val="22"/>
          <w:szCs w:val="22"/>
          <w:u w:val="single"/>
          <w:lang w:val="en-US" w:eastAsia="zh-CN"/>
        </w:rPr>
        <w:t xml:space="preserve">osal </w:t>
      </w:r>
      <w:r>
        <w:rPr>
          <w:b/>
          <w:i/>
          <w:color w:val="000000"/>
          <w:sz w:val="22"/>
          <w:szCs w:val="22"/>
          <w:u w:val="single"/>
          <w:lang w:val="en-US" w:eastAsia="zh-CN"/>
        </w:rPr>
        <w:t>4</w:t>
      </w:r>
      <w:r w:rsidRPr="00310EE6">
        <w:rPr>
          <w:rFonts w:hint="eastAsia"/>
          <w:b/>
          <w:i/>
          <w:color w:val="000000"/>
          <w:sz w:val="22"/>
          <w:szCs w:val="22"/>
          <w:u w:val="single"/>
          <w:lang w:val="en-US" w:eastAsia="zh-CN"/>
        </w:rPr>
        <w:t>：</w:t>
      </w:r>
      <w:r w:rsidRPr="00310EE6">
        <w:rPr>
          <w:b/>
          <w:i/>
          <w:color w:val="000000"/>
          <w:sz w:val="22"/>
          <w:szCs w:val="22"/>
          <w:u w:val="single"/>
          <w:lang w:val="en-US" w:eastAsia="zh-CN"/>
        </w:rPr>
        <w:t>Cell DTX/DRX should at least be applied to UE-specific signals/channels, including semi-static and dynamic scheduled signals/channels.</w:t>
      </w:r>
    </w:p>
    <w:p w14:paraId="5B3AEBE9" w14:textId="73F74C50" w:rsidR="0070540C" w:rsidRPr="00300F33" w:rsidRDefault="00F33084" w:rsidP="00300F33">
      <w:pPr>
        <w:spacing w:after="120"/>
        <w:jc w:val="both"/>
        <w:rPr>
          <w:b/>
          <w:i/>
          <w:color w:val="000000"/>
          <w:sz w:val="22"/>
          <w:szCs w:val="22"/>
          <w:u w:val="single"/>
          <w:lang w:val="en-US" w:eastAsia="zh-CN"/>
        </w:rPr>
      </w:pPr>
      <w:r w:rsidRPr="0041493C">
        <w:rPr>
          <w:b/>
          <w:i/>
          <w:color w:val="000000"/>
          <w:sz w:val="22"/>
          <w:szCs w:val="22"/>
          <w:u w:val="single"/>
          <w:lang w:val="en-US" w:eastAsia="zh-CN"/>
        </w:rPr>
        <w:t xml:space="preserve">Proposal </w:t>
      </w:r>
      <w:r>
        <w:rPr>
          <w:b/>
          <w:i/>
          <w:color w:val="000000"/>
          <w:sz w:val="22"/>
          <w:szCs w:val="22"/>
          <w:u w:val="single"/>
          <w:lang w:val="en-US" w:eastAsia="zh-CN"/>
        </w:rPr>
        <w:t>5</w:t>
      </w:r>
      <w:r w:rsidRPr="0041493C">
        <w:rPr>
          <w:rFonts w:hint="eastAsia"/>
          <w:b/>
          <w:i/>
          <w:color w:val="000000"/>
          <w:sz w:val="22"/>
          <w:szCs w:val="22"/>
          <w:u w:val="single"/>
          <w:lang w:val="en-US" w:eastAsia="zh-CN"/>
        </w:rPr>
        <w:t>：</w:t>
      </w:r>
      <w:r w:rsidRPr="0041493C">
        <w:rPr>
          <w:b/>
          <w:i/>
          <w:color w:val="000000"/>
          <w:sz w:val="22"/>
          <w:szCs w:val="22"/>
          <w:u w:val="single"/>
          <w:lang w:val="en-US" w:eastAsia="zh-CN"/>
        </w:rPr>
        <w:t>Further discuss the interaction between UE</w:t>
      </w:r>
      <w:r w:rsidRPr="00033042">
        <w:rPr>
          <w:b/>
          <w:i/>
          <w:color w:val="000000"/>
          <w:sz w:val="22"/>
          <w:szCs w:val="22"/>
          <w:u w:val="single"/>
          <w:lang w:val="en-US" w:eastAsia="zh-CN"/>
        </w:rPr>
        <w:t xml:space="preserve"> C-DRX and cell DTX.</w:t>
      </w:r>
    </w:p>
    <w:p w14:paraId="78D3E112" w14:textId="23619AEF" w:rsidR="00293495" w:rsidRDefault="00293495" w:rsidP="004C7784">
      <w:pPr>
        <w:pStyle w:val="1"/>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hint="eastAsia"/>
          <w:sz w:val="28"/>
          <w:szCs w:val="28"/>
          <w:lang w:eastAsia="zh-CN"/>
        </w:rPr>
        <w:t>Appendix</w:t>
      </w:r>
    </w:p>
    <w:p w14:paraId="0E794CE2" w14:textId="77777777" w:rsidR="009C3FE5" w:rsidRPr="00504469" w:rsidRDefault="009C3FE5" w:rsidP="009C3FE5">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w:t>
      </w:r>
      <w:r w:rsidRPr="00504469">
        <w:rPr>
          <w:rFonts w:eastAsiaTheme="minorEastAsia" w:cs="Times New Roman"/>
          <w:sz w:val="22"/>
          <w:szCs w:val="22"/>
          <w:lang w:eastAsia="zh-CN"/>
        </w:rPr>
        <w:t>fter the RAN#98-e meeting</w:t>
      </w:r>
      <w:r>
        <w:rPr>
          <w:rFonts w:eastAsiaTheme="minorEastAsia" w:cs="Times New Roman"/>
          <w:sz w:val="22"/>
          <w:szCs w:val="22"/>
          <w:lang w:eastAsia="zh-CN"/>
        </w:rPr>
        <w:t>, t</w:t>
      </w:r>
      <w:r w:rsidRPr="00504469">
        <w:rPr>
          <w:rFonts w:eastAsiaTheme="minorEastAsia" w:cs="Times New Roman"/>
          <w:sz w:val="22"/>
          <w:szCs w:val="22"/>
          <w:lang w:eastAsia="zh-CN"/>
        </w:rPr>
        <w:t>he objectives of the work item on cell DTX/DRX are the following [</w:t>
      </w:r>
      <w:r>
        <w:rPr>
          <w:rFonts w:eastAsiaTheme="minorEastAsia" w:cs="Times New Roman"/>
          <w:sz w:val="22"/>
          <w:szCs w:val="22"/>
          <w:lang w:eastAsia="zh-CN"/>
        </w:rPr>
        <w:t>1</w:t>
      </w:r>
      <w:r w:rsidRPr="00504469">
        <w:rPr>
          <w:rFonts w:eastAsiaTheme="minorEastAsia" w:cs="Times New Roman"/>
          <w:sz w:val="22"/>
          <w:szCs w:val="22"/>
          <w:lang w:eastAsia="zh-CN"/>
        </w:rPr>
        <w:t>]:</w:t>
      </w:r>
    </w:p>
    <w:tbl>
      <w:tblPr>
        <w:tblStyle w:val="a8"/>
        <w:tblW w:w="0" w:type="auto"/>
        <w:tblLook w:val="04A0" w:firstRow="1" w:lastRow="0" w:firstColumn="1" w:lastColumn="0" w:noHBand="0" w:noVBand="1"/>
      </w:tblPr>
      <w:tblGrid>
        <w:gridCol w:w="9630"/>
      </w:tblGrid>
      <w:tr w:rsidR="009C3FE5" w:rsidRPr="00E94DA5" w14:paraId="732547DE" w14:textId="77777777" w:rsidTr="00081DA0">
        <w:tc>
          <w:tcPr>
            <w:tcW w:w="9630" w:type="dxa"/>
          </w:tcPr>
          <w:p w14:paraId="5E872F35" w14:textId="77777777" w:rsidR="009C3FE5" w:rsidRPr="00E94DA5" w:rsidRDefault="009C3FE5" w:rsidP="00081DA0">
            <w:pPr>
              <w:snapToGrid w:val="0"/>
              <w:jc w:val="both"/>
              <w:rPr>
                <w:rFonts w:eastAsia="等线"/>
                <w:sz w:val="22"/>
                <w:szCs w:val="22"/>
                <w:lang w:val="en-US" w:eastAsia="zh-CN"/>
              </w:rPr>
            </w:pPr>
            <w:r w:rsidRPr="00E94DA5">
              <w:rPr>
                <w:rFonts w:eastAsia="等线"/>
                <w:sz w:val="22"/>
                <w:szCs w:val="22"/>
                <w:lang w:val="en-US" w:eastAsia="zh-CN"/>
              </w:rPr>
              <w:t>2.</w:t>
            </w:r>
            <w:r w:rsidRPr="00E94DA5">
              <w:rPr>
                <w:rFonts w:eastAsia="等线"/>
                <w:sz w:val="22"/>
                <w:szCs w:val="22"/>
                <w:lang w:val="en-US" w:eastAsia="zh-CN"/>
              </w:rPr>
              <w:tab/>
              <w:t>Specify enhancement on cell DTX/DRX mechanism including the alignment of cell DTX/DRX and UE DRX in RRC_CONNECTED mode, and inter-node information exchange on cell DTX/DRX [RAN2, RAN1, RAN3]</w:t>
            </w:r>
          </w:p>
          <w:p w14:paraId="032ADDA1" w14:textId="77777777" w:rsidR="009C3FE5" w:rsidRPr="00E94DA5" w:rsidRDefault="009C3FE5" w:rsidP="00081DA0">
            <w:pPr>
              <w:snapToGrid w:val="0"/>
              <w:jc w:val="both"/>
              <w:rPr>
                <w:rFonts w:eastAsia="等线"/>
                <w:sz w:val="22"/>
                <w:szCs w:val="22"/>
                <w:lang w:val="en-US" w:eastAsia="zh-CN"/>
              </w:rPr>
            </w:pPr>
            <w:r w:rsidRPr="00E94DA5">
              <w:rPr>
                <w:rFonts w:eastAsia="等线" w:hint="eastAsia"/>
                <w:sz w:val="22"/>
                <w:szCs w:val="22"/>
                <w:lang w:val="en-US" w:eastAsia="zh-CN"/>
              </w:rPr>
              <w:t>•</w:t>
            </w:r>
            <w:r w:rsidRPr="00E94DA5">
              <w:rPr>
                <w:rFonts w:eastAsia="等线"/>
                <w:sz w:val="22"/>
                <w:szCs w:val="22"/>
                <w:lang w:val="en-US" w:eastAsia="zh-CN"/>
              </w:rPr>
              <w:tab/>
              <w:t>Note: No change for SSB transmission due to cell DTX/DRX.</w:t>
            </w:r>
          </w:p>
          <w:p w14:paraId="1E851938" w14:textId="77777777" w:rsidR="009C3FE5" w:rsidRPr="00E94DA5" w:rsidRDefault="009C3FE5" w:rsidP="00081DA0">
            <w:pPr>
              <w:snapToGrid w:val="0"/>
              <w:jc w:val="both"/>
              <w:rPr>
                <w:rFonts w:eastAsia="等线"/>
                <w:sz w:val="22"/>
                <w:szCs w:val="22"/>
                <w:lang w:eastAsia="zh-CN"/>
              </w:rPr>
            </w:pPr>
            <w:r w:rsidRPr="00E94DA5">
              <w:rPr>
                <w:rFonts w:eastAsia="等线" w:hint="eastAsia"/>
                <w:sz w:val="22"/>
                <w:szCs w:val="22"/>
                <w:lang w:val="en-US" w:eastAsia="zh-CN"/>
              </w:rPr>
              <w:t>•</w:t>
            </w:r>
            <w:r w:rsidRPr="00E94DA5">
              <w:rPr>
                <w:rFonts w:eastAsia="等线"/>
                <w:sz w:val="22"/>
                <w:szCs w:val="22"/>
                <w:lang w:val="en-US" w:eastAsia="zh-CN"/>
              </w:rPr>
              <w:tab/>
              <w:t>Note: The impact to IDLE/INACTIVE UEs due to the above enhancement should be avoided.</w:t>
            </w:r>
          </w:p>
        </w:tc>
      </w:tr>
    </w:tbl>
    <w:p w14:paraId="75D3CC74" w14:textId="6F72C91A" w:rsidR="00293495" w:rsidRPr="00B500F6" w:rsidRDefault="00293495" w:rsidP="00293495">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B500F6">
        <w:rPr>
          <w:rFonts w:eastAsiaTheme="minorEastAsia" w:cs="Times New Roman"/>
          <w:sz w:val="22"/>
          <w:szCs w:val="22"/>
          <w:lang w:eastAsia="zh-CN"/>
        </w:rPr>
        <w:t xml:space="preserve">In RAN1#111 meeting, the cell DTX/DRX was discussed </w:t>
      </w:r>
      <w:r>
        <w:rPr>
          <w:rFonts w:eastAsiaTheme="minorEastAsia" w:cs="Times New Roman"/>
          <w:sz w:val="22"/>
          <w:szCs w:val="22"/>
          <w:lang w:eastAsia="zh-CN"/>
        </w:rPr>
        <w:t>and</w:t>
      </w:r>
      <w:r w:rsidRPr="00B500F6">
        <w:rPr>
          <w:rFonts w:eastAsiaTheme="minorEastAsia" w:cs="Times New Roman"/>
          <w:sz w:val="22"/>
          <w:szCs w:val="22"/>
          <w:lang w:eastAsia="zh-CN"/>
        </w:rPr>
        <w:t xml:space="preserve"> the following agreement</w:t>
      </w:r>
      <w:r>
        <w:rPr>
          <w:rFonts w:eastAsiaTheme="minorEastAsia" w:cs="Times New Roman"/>
          <w:sz w:val="22"/>
          <w:szCs w:val="22"/>
          <w:lang w:eastAsia="zh-CN"/>
        </w:rPr>
        <w:t xml:space="preserve"> was reached</w:t>
      </w:r>
      <w:r w:rsidRPr="00B500F6">
        <w:rPr>
          <w:rFonts w:eastAsiaTheme="minorEastAsia" w:cs="Times New Roman"/>
          <w:sz w:val="22"/>
          <w:szCs w:val="22"/>
          <w:lang w:eastAsia="zh-CN"/>
        </w:rPr>
        <w:t xml:space="preserve"> [</w:t>
      </w:r>
      <w:r w:rsidR="00464AE2">
        <w:rPr>
          <w:rFonts w:eastAsiaTheme="minorEastAsia" w:cs="Times New Roman"/>
          <w:sz w:val="22"/>
          <w:szCs w:val="22"/>
          <w:lang w:eastAsia="zh-CN"/>
        </w:rPr>
        <w:t>2</w:t>
      </w:r>
      <w:r w:rsidRPr="00B500F6">
        <w:rPr>
          <w:rFonts w:eastAsiaTheme="minorEastAsia" w:cs="Times New Roman"/>
          <w:sz w:val="22"/>
          <w:szCs w:val="22"/>
          <w:lang w:eastAsia="zh-CN"/>
        </w:rPr>
        <w:t>]:</w:t>
      </w:r>
    </w:p>
    <w:tbl>
      <w:tblPr>
        <w:tblStyle w:val="a8"/>
        <w:tblW w:w="0" w:type="auto"/>
        <w:tblLook w:val="04A0" w:firstRow="1" w:lastRow="0" w:firstColumn="1" w:lastColumn="0" w:noHBand="0" w:noVBand="1"/>
      </w:tblPr>
      <w:tblGrid>
        <w:gridCol w:w="9630"/>
      </w:tblGrid>
      <w:tr w:rsidR="00293495" w:rsidRPr="00E94DA5" w14:paraId="559FFE29" w14:textId="77777777" w:rsidTr="007D2C43">
        <w:tc>
          <w:tcPr>
            <w:tcW w:w="9630" w:type="dxa"/>
          </w:tcPr>
          <w:p w14:paraId="59576C96" w14:textId="77777777" w:rsidR="00293495" w:rsidRPr="00E94DA5" w:rsidRDefault="00293495" w:rsidP="007D2C43">
            <w:pPr>
              <w:snapToGrid w:val="0"/>
              <w:jc w:val="both"/>
              <w:rPr>
                <w:rFonts w:eastAsia="等线"/>
                <w:sz w:val="22"/>
                <w:szCs w:val="22"/>
                <w:lang w:val="en-US" w:eastAsia="zh-CN"/>
              </w:rPr>
            </w:pPr>
            <w:r w:rsidRPr="00E94DA5">
              <w:rPr>
                <w:rFonts w:eastAsia="等线"/>
                <w:sz w:val="22"/>
                <w:szCs w:val="22"/>
                <w:highlight w:val="green"/>
                <w:lang w:val="en-US" w:eastAsia="zh-CN"/>
              </w:rPr>
              <w:t>Proposal #2.4-1C:</w:t>
            </w:r>
          </w:p>
          <w:p w14:paraId="09ED9D5F" w14:textId="77777777" w:rsidR="00293495" w:rsidRDefault="00293495" w:rsidP="007D2C43">
            <w:pPr>
              <w:snapToGrid w:val="0"/>
              <w:jc w:val="both"/>
              <w:rPr>
                <w:rFonts w:eastAsia="等线"/>
                <w:sz w:val="22"/>
                <w:szCs w:val="22"/>
                <w:lang w:val="en-US" w:eastAsia="zh-CN"/>
              </w:rPr>
            </w:pPr>
            <w:r w:rsidRPr="00E94DA5">
              <w:rPr>
                <w:rFonts w:eastAsia="等线" w:hint="eastAsia"/>
                <w:sz w:val="22"/>
                <w:szCs w:val="22"/>
                <w:lang w:val="en-US" w:eastAsia="zh-CN"/>
              </w:rPr>
              <w:t>•</w:t>
            </w:r>
            <w:r w:rsidRPr="00E94DA5">
              <w:rPr>
                <w:rFonts w:eastAsia="等线"/>
                <w:sz w:val="22"/>
                <w:szCs w:val="22"/>
                <w:lang w:val="en-US" w:eastAsia="zh-CN"/>
              </w:rPr>
              <w:tab/>
              <w:t>Agree to following text for inclusion into TR.</w:t>
            </w:r>
          </w:p>
          <w:p w14:paraId="7BBB080B" w14:textId="77777777" w:rsidR="00293495" w:rsidRPr="00E94DA5" w:rsidRDefault="00293495" w:rsidP="007D2C43">
            <w:pPr>
              <w:snapToGrid w:val="0"/>
              <w:jc w:val="both"/>
              <w:rPr>
                <w:rFonts w:eastAsia="等线"/>
                <w:sz w:val="22"/>
                <w:szCs w:val="22"/>
                <w:lang w:val="en-US" w:eastAsia="zh-CN"/>
              </w:rPr>
            </w:pPr>
          </w:p>
          <w:p w14:paraId="51309996" w14:textId="77777777" w:rsidR="00293495" w:rsidRPr="00C91BFC" w:rsidRDefault="00293495" w:rsidP="007D2C43">
            <w:pPr>
              <w:snapToGrid w:val="0"/>
              <w:jc w:val="both"/>
              <w:rPr>
                <w:rFonts w:eastAsia="等线"/>
                <w:sz w:val="22"/>
                <w:szCs w:val="22"/>
                <w:lang w:val="fr-FR" w:eastAsia="zh-CN"/>
              </w:rPr>
            </w:pPr>
            <w:r w:rsidRPr="00C91BFC">
              <w:rPr>
                <w:rFonts w:eastAsia="等线"/>
                <w:sz w:val="22"/>
                <w:szCs w:val="22"/>
                <w:lang w:val="fr-FR" w:eastAsia="zh-CN"/>
              </w:rPr>
              <w:t>6.1.X</w:t>
            </w:r>
            <w:r w:rsidRPr="00C91BFC">
              <w:rPr>
                <w:rFonts w:eastAsia="等线"/>
                <w:sz w:val="22"/>
                <w:szCs w:val="22"/>
                <w:lang w:val="fr-FR" w:eastAsia="zh-CN"/>
              </w:rPr>
              <w:tab/>
              <w:t>Technique A-4</w:t>
            </w:r>
          </w:p>
          <w:p w14:paraId="5080F89E" w14:textId="77777777" w:rsidR="00293495" w:rsidRPr="00C91BFC" w:rsidRDefault="00293495" w:rsidP="007D2C43">
            <w:pPr>
              <w:snapToGrid w:val="0"/>
              <w:jc w:val="both"/>
              <w:rPr>
                <w:rFonts w:eastAsia="等线"/>
                <w:sz w:val="22"/>
                <w:szCs w:val="22"/>
                <w:lang w:val="fr-FR" w:eastAsia="zh-CN"/>
              </w:rPr>
            </w:pPr>
            <w:r w:rsidRPr="00C91BFC">
              <w:rPr>
                <w:rFonts w:eastAsia="等线"/>
                <w:sz w:val="22"/>
                <w:szCs w:val="22"/>
                <w:lang w:val="fr-FR" w:eastAsia="zh-CN"/>
              </w:rPr>
              <w:t>6.1.X.1</w:t>
            </w:r>
            <w:r w:rsidRPr="00C91BFC">
              <w:rPr>
                <w:rFonts w:eastAsia="等线"/>
                <w:sz w:val="22"/>
                <w:szCs w:val="22"/>
                <w:lang w:val="fr-FR" w:eastAsia="zh-CN"/>
              </w:rPr>
              <w:tab/>
              <w:t>Description of technique</w:t>
            </w:r>
          </w:p>
          <w:p w14:paraId="7ECE992A" w14:textId="77777777" w:rsidR="00293495" w:rsidRPr="00E94DA5" w:rsidRDefault="00293495" w:rsidP="007D2C43">
            <w:pPr>
              <w:snapToGrid w:val="0"/>
              <w:jc w:val="both"/>
              <w:rPr>
                <w:rFonts w:eastAsia="等线"/>
                <w:sz w:val="22"/>
                <w:szCs w:val="22"/>
                <w:lang w:val="en-US" w:eastAsia="zh-CN"/>
              </w:rPr>
            </w:pPr>
            <w:r w:rsidRPr="00E94DA5">
              <w:rPr>
                <w:rFonts w:eastAsia="等线"/>
                <w:sz w:val="22"/>
                <w:szCs w:val="22"/>
                <w:lang w:val="en-US" w:eastAsia="zh-CN"/>
              </w:rPr>
              <w:t xml:space="preserve">Currently, the </w:t>
            </w:r>
            <w:proofErr w:type="spellStart"/>
            <w:r w:rsidRPr="00E94DA5">
              <w:rPr>
                <w:rFonts w:eastAsia="等线"/>
                <w:sz w:val="22"/>
                <w:szCs w:val="22"/>
                <w:lang w:val="en-US" w:eastAsia="zh-CN"/>
              </w:rPr>
              <w:t>gNB</w:t>
            </w:r>
            <w:proofErr w:type="spellEnd"/>
            <w:r w:rsidRPr="00E94DA5">
              <w:rPr>
                <w:rFonts w:eastAsia="等线"/>
                <w:sz w:val="22"/>
                <w:szCs w:val="22"/>
                <w:lang w:val="en-US" w:eastAsia="zh-CN"/>
              </w:rPr>
              <w:t xml:space="preserve"> can use reduce downlink transmission/uplink reception activity without an explicit cell DTX/DRX pattern with restrictions due to UE DRX configurations and any configured transmission/reception, e.g., common channels/signals. Currently C-DRX is configured per UE. The alignment of the DRX cycles or offsets for different UEs can be done only via RRC. During UE DRX off period, the UE does not expect to monitor PDCCH, but it is allowed to initiate UL transmission according to the configured resources (e.g. using PUCCH, RACH, SR, or CG-PUSCH). Aligning/Omitting of DRX patterns across multiple UE’s can be achieved via </w:t>
            </w:r>
            <w:proofErr w:type="spellStart"/>
            <w:r w:rsidRPr="00E94DA5">
              <w:rPr>
                <w:rFonts w:eastAsia="等线"/>
                <w:sz w:val="22"/>
                <w:szCs w:val="22"/>
                <w:lang w:val="en-US" w:eastAsia="zh-CN"/>
              </w:rPr>
              <w:t>gNB</w:t>
            </w:r>
            <w:proofErr w:type="spellEnd"/>
            <w:r w:rsidRPr="00E94DA5">
              <w:rPr>
                <w:rFonts w:eastAsia="等线"/>
                <w:sz w:val="22"/>
                <w:szCs w:val="22"/>
                <w:lang w:val="en-US" w:eastAsia="zh-CN"/>
              </w:rPr>
              <w:t xml:space="preserve"> implementation. </w:t>
            </w:r>
          </w:p>
          <w:p w14:paraId="56D6E34E" w14:textId="77777777" w:rsidR="00293495" w:rsidRPr="00E94DA5" w:rsidRDefault="00293495" w:rsidP="007D2C43">
            <w:pPr>
              <w:snapToGrid w:val="0"/>
              <w:jc w:val="both"/>
              <w:rPr>
                <w:rFonts w:eastAsia="等线"/>
                <w:sz w:val="22"/>
                <w:szCs w:val="22"/>
                <w:lang w:val="en-US" w:eastAsia="zh-CN"/>
              </w:rPr>
            </w:pPr>
          </w:p>
          <w:p w14:paraId="0CDB1BB4" w14:textId="77777777" w:rsidR="00293495" w:rsidRPr="00E94DA5" w:rsidRDefault="00293495" w:rsidP="007D2C43">
            <w:pPr>
              <w:snapToGrid w:val="0"/>
              <w:jc w:val="both"/>
              <w:rPr>
                <w:rFonts w:eastAsia="等线"/>
                <w:sz w:val="22"/>
                <w:szCs w:val="22"/>
                <w:lang w:val="en-US" w:eastAsia="zh-CN"/>
              </w:rPr>
            </w:pPr>
            <w:r w:rsidRPr="00E94DA5">
              <w:rPr>
                <w:rFonts w:eastAsia="等线"/>
                <w:sz w:val="22"/>
                <w:szCs w:val="22"/>
                <w:lang w:val="en-US" w:eastAsia="zh-CN"/>
              </w:rPr>
              <w:lastRenderedPageBreak/>
              <w:t>Technique A-4 aims at providing mechanisms informing UE whether the cell stays inactive. This may include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4CC27F3D" w14:textId="77777777" w:rsidR="00293495" w:rsidRPr="00E94DA5" w:rsidRDefault="00293495" w:rsidP="007D2C43">
            <w:pPr>
              <w:snapToGrid w:val="0"/>
              <w:jc w:val="both"/>
              <w:rPr>
                <w:rFonts w:eastAsia="等线"/>
                <w:sz w:val="22"/>
                <w:szCs w:val="22"/>
                <w:lang w:val="en-US" w:eastAsia="zh-CN"/>
              </w:rPr>
            </w:pPr>
            <w:r w:rsidRPr="00E94DA5">
              <w:rPr>
                <w:rFonts w:eastAsia="等线"/>
                <w:sz w:val="22"/>
                <w:szCs w:val="22"/>
                <w:lang w:val="en-US" w:eastAsia="zh-CN"/>
              </w:rPr>
              <w:t>6.1.X.2</w:t>
            </w:r>
            <w:r w:rsidRPr="00E94DA5">
              <w:rPr>
                <w:rFonts w:eastAsia="等线"/>
                <w:sz w:val="22"/>
                <w:szCs w:val="22"/>
                <w:lang w:val="en-US" w:eastAsia="zh-CN"/>
              </w:rPr>
              <w:tab/>
              <w:t>Analysis of performance and impacts</w:t>
            </w:r>
          </w:p>
          <w:p w14:paraId="5C981F80" w14:textId="77777777" w:rsidR="00293495" w:rsidRPr="00E94DA5" w:rsidRDefault="00293495" w:rsidP="007D2C43">
            <w:pPr>
              <w:snapToGrid w:val="0"/>
              <w:jc w:val="both"/>
              <w:rPr>
                <w:rFonts w:eastAsia="等线"/>
                <w:sz w:val="22"/>
                <w:szCs w:val="22"/>
                <w:lang w:val="en-US" w:eastAsia="zh-CN"/>
              </w:rPr>
            </w:pPr>
            <w:r w:rsidRPr="00E94DA5">
              <w:rPr>
                <w:rFonts w:eastAsia="等线"/>
                <w:sz w:val="22"/>
                <w:szCs w:val="22"/>
                <w:lang w:val="en-US" w:eastAsia="zh-CN"/>
              </w:rPr>
              <w:t>[Editor Note: Analysis/Observation of performance evaluations to be discussed in AI 9.7.1]</w:t>
            </w:r>
          </w:p>
          <w:p w14:paraId="52FD5142" w14:textId="77777777" w:rsidR="00293495" w:rsidRPr="00E94DA5" w:rsidRDefault="00293495" w:rsidP="007D2C43">
            <w:pPr>
              <w:snapToGrid w:val="0"/>
              <w:jc w:val="both"/>
              <w:rPr>
                <w:rFonts w:eastAsia="等线"/>
                <w:sz w:val="22"/>
                <w:szCs w:val="22"/>
                <w:lang w:val="en-US" w:eastAsia="zh-CN"/>
              </w:rPr>
            </w:pPr>
            <w:r w:rsidRPr="00E94DA5">
              <w:rPr>
                <w:rFonts w:eastAsia="等线"/>
                <w:sz w:val="22"/>
                <w:szCs w:val="22"/>
                <w:lang w:val="en-US" w:eastAsia="zh-CN"/>
              </w:rPr>
              <w:t>6.1.X.3</w:t>
            </w:r>
            <w:r w:rsidRPr="00E94DA5">
              <w:rPr>
                <w:rFonts w:eastAsia="等线"/>
                <w:sz w:val="22"/>
                <w:szCs w:val="22"/>
                <w:lang w:val="en-US" w:eastAsia="zh-CN"/>
              </w:rPr>
              <w:tab/>
              <w:t>Legacy UE and RAN1 Specification impacts</w:t>
            </w:r>
          </w:p>
          <w:p w14:paraId="5B23300F" w14:textId="77777777" w:rsidR="00293495" w:rsidRPr="00E94DA5" w:rsidRDefault="00293495" w:rsidP="007D2C43">
            <w:pPr>
              <w:snapToGrid w:val="0"/>
              <w:jc w:val="both"/>
              <w:rPr>
                <w:rFonts w:eastAsia="等线"/>
                <w:sz w:val="22"/>
                <w:szCs w:val="22"/>
                <w:lang w:val="en-US" w:eastAsia="zh-CN"/>
              </w:rPr>
            </w:pPr>
            <w:r w:rsidRPr="00E94DA5">
              <w:rPr>
                <w:rFonts w:eastAsia="等线"/>
                <w:sz w:val="22"/>
                <w:szCs w:val="22"/>
                <w:lang w:val="en-US" w:eastAsia="zh-CN"/>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6FF79C8B" w14:textId="77777777" w:rsidR="00293495" w:rsidRPr="00E94DA5" w:rsidRDefault="00293495" w:rsidP="007D2C43">
            <w:pPr>
              <w:snapToGrid w:val="0"/>
              <w:jc w:val="both"/>
              <w:rPr>
                <w:rFonts w:eastAsia="等线"/>
                <w:sz w:val="22"/>
                <w:szCs w:val="22"/>
                <w:lang w:val="en-US" w:eastAsia="zh-CN"/>
              </w:rPr>
            </w:pPr>
            <w:r w:rsidRPr="00E94DA5">
              <w:rPr>
                <w:rFonts w:eastAsia="等线"/>
                <w:sz w:val="22"/>
                <w:szCs w:val="22"/>
                <w:lang w:val="en-US" w:eastAsia="zh-CN"/>
              </w:rPr>
              <w:t>Specification impact of the technique may include:</w:t>
            </w:r>
          </w:p>
          <w:p w14:paraId="093D6C52" w14:textId="77777777" w:rsidR="00293495" w:rsidRPr="00E94DA5" w:rsidRDefault="00293495" w:rsidP="007D2C43">
            <w:pPr>
              <w:snapToGrid w:val="0"/>
              <w:jc w:val="both"/>
              <w:rPr>
                <w:rFonts w:eastAsia="等线"/>
                <w:sz w:val="22"/>
                <w:szCs w:val="22"/>
                <w:lang w:val="en-US" w:eastAsia="zh-CN"/>
              </w:rPr>
            </w:pPr>
            <w:r w:rsidRPr="00E94DA5">
              <w:rPr>
                <w:rFonts w:eastAsia="等线"/>
                <w:sz w:val="22"/>
                <w:szCs w:val="22"/>
                <w:lang w:val="en-US" w:eastAsia="zh-CN"/>
              </w:rPr>
              <w:t>- design of cell DTX/DRX pattern/timers/parameters/procedure, if needed,</w:t>
            </w:r>
          </w:p>
          <w:p w14:paraId="147147F4" w14:textId="77777777" w:rsidR="00293495" w:rsidRPr="00E94DA5" w:rsidRDefault="00293495" w:rsidP="007D2C43">
            <w:pPr>
              <w:snapToGrid w:val="0"/>
              <w:jc w:val="both"/>
              <w:rPr>
                <w:rFonts w:eastAsia="等线"/>
                <w:sz w:val="22"/>
                <w:szCs w:val="22"/>
                <w:lang w:val="en-US" w:eastAsia="zh-CN"/>
              </w:rPr>
            </w:pPr>
            <w:r w:rsidRPr="00E94DA5">
              <w:rPr>
                <w:rFonts w:eastAsia="等线"/>
                <w:sz w:val="22"/>
                <w:szCs w:val="22"/>
                <w:lang w:val="en-US" w:eastAsia="zh-CN"/>
              </w:rPr>
              <w:t>- configuration and indication of cell DTX/DRX information to UE, if needed and applicable,</w:t>
            </w:r>
          </w:p>
          <w:p w14:paraId="58E21E07" w14:textId="77777777" w:rsidR="00293495" w:rsidRPr="00E94DA5" w:rsidRDefault="00293495" w:rsidP="007D2C43">
            <w:pPr>
              <w:snapToGrid w:val="0"/>
              <w:jc w:val="both"/>
              <w:rPr>
                <w:rFonts w:eastAsia="等线"/>
                <w:sz w:val="22"/>
                <w:szCs w:val="22"/>
                <w:lang w:val="en-US" w:eastAsia="zh-CN"/>
              </w:rPr>
            </w:pPr>
            <w:r w:rsidRPr="00E94DA5">
              <w:rPr>
                <w:rFonts w:eastAsia="等线"/>
                <w:sz w:val="22"/>
                <w:szCs w:val="22"/>
                <w:lang w:val="en-US" w:eastAsia="zh-CN"/>
              </w:rPr>
              <w:t>- UE behaviors and procedures when cell DTX/DRX is in operation and/or when UE DRX is configured, if needed,</w:t>
            </w:r>
          </w:p>
          <w:p w14:paraId="75A6C9D5" w14:textId="77777777" w:rsidR="00293495" w:rsidRPr="00E94DA5" w:rsidRDefault="00293495" w:rsidP="007D2C43">
            <w:pPr>
              <w:snapToGrid w:val="0"/>
              <w:jc w:val="both"/>
              <w:rPr>
                <w:rFonts w:eastAsia="等线"/>
                <w:sz w:val="22"/>
                <w:szCs w:val="22"/>
                <w:lang w:val="en-US" w:eastAsia="zh-CN"/>
              </w:rPr>
            </w:pPr>
            <w:r w:rsidRPr="00E94DA5">
              <w:rPr>
                <w:rFonts w:eastAsia="等线"/>
                <w:sz w:val="22"/>
                <w:szCs w:val="22"/>
                <w:lang w:val="en-US" w:eastAsia="zh-CN"/>
              </w:rPr>
              <w:t>- potential channel/signal design and mechanism and uplink procedure (e.g., UE request or assistance feedback) related to cell DTX/DRX,</w:t>
            </w:r>
          </w:p>
          <w:p w14:paraId="1A99E1AC" w14:textId="77777777" w:rsidR="00293495" w:rsidRPr="00E94DA5" w:rsidRDefault="00293495" w:rsidP="007D2C43">
            <w:pPr>
              <w:snapToGrid w:val="0"/>
              <w:jc w:val="both"/>
              <w:rPr>
                <w:rFonts w:eastAsia="等线"/>
                <w:sz w:val="22"/>
                <w:szCs w:val="22"/>
                <w:lang w:val="en-US" w:eastAsia="zh-CN"/>
              </w:rPr>
            </w:pPr>
            <w:r w:rsidRPr="00E94DA5">
              <w:rPr>
                <w:rFonts w:eastAsia="等线"/>
                <w:sz w:val="22"/>
                <w:szCs w:val="22"/>
                <w:lang w:val="en-US" w:eastAsia="zh-CN"/>
              </w:rPr>
              <w:t>- enhancements to UE DRX configuration</w:t>
            </w:r>
          </w:p>
          <w:p w14:paraId="1C734F8A" w14:textId="77777777" w:rsidR="00293495" w:rsidRPr="00E94DA5" w:rsidRDefault="00293495" w:rsidP="007D2C43">
            <w:pPr>
              <w:snapToGrid w:val="0"/>
              <w:jc w:val="both"/>
              <w:rPr>
                <w:rFonts w:eastAsia="等线"/>
                <w:sz w:val="22"/>
                <w:szCs w:val="22"/>
                <w:lang w:val="en-US" w:eastAsia="zh-CN"/>
              </w:rPr>
            </w:pPr>
            <w:r w:rsidRPr="00E94DA5">
              <w:rPr>
                <w:rFonts w:eastAsia="等线"/>
                <w:sz w:val="22"/>
                <w:szCs w:val="22"/>
                <w:lang w:val="en-US" w:eastAsia="zh-CN"/>
              </w:rPr>
              <w:t>- enhancements to UE DRX parameter adaptation.</w:t>
            </w:r>
          </w:p>
          <w:p w14:paraId="0EBF22A0" w14:textId="77777777" w:rsidR="00293495" w:rsidRPr="00E94DA5" w:rsidRDefault="00293495" w:rsidP="007D2C43">
            <w:pPr>
              <w:snapToGrid w:val="0"/>
              <w:jc w:val="both"/>
              <w:rPr>
                <w:rFonts w:eastAsia="等线"/>
                <w:sz w:val="22"/>
                <w:szCs w:val="22"/>
                <w:lang w:eastAsia="zh-CN"/>
              </w:rPr>
            </w:pPr>
            <w:r w:rsidRPr="00E94DA5">
              <w:rPr>
                <w:rFonts w:eastAsia="等线"/>
                <w:sz w:val="22"/>
                <w:szCs w:val="22"/>
                <w:lang w:val="en-US" w:eastAsia="zh-CN"/>
              </w:rPr>
              <w:t>1.</w:t>
            </w:r>
            <w:r w:rsidRPr="00E94DA5">
              <w:rPr>
                <w:rFonts w:eastAsia="等线"/>
                <w:sz w:val="22"/>
                <w:szCs w:val="22"/>
                <w:lang w:val="en-US" w:eastAsia="zh-CN"/>
              </w:rPr>
              <w:tab/>
              <w:t>For the cell DTX/DRX cases, depending on DTX/DRX occasions, legacy UEs and UEs that do not support the technique may not have impact to idle/inactive/connected mode operations. For example, if DTX/DRX are not applied to common signals and channel required for idle/inactive/connected modes or applied in UE specific manner, legacy UEs and UEs that do not support the technique may not be impacted.</w:t>
            </w:r>
          </w:p>
        </w:tc>
      </w:tr>
    </w:tbl>
    <w:p w14:paraId="75E640E9" w14:textId="2199DFB6" w:rsidR="00293495" w:rsidRPr="008E6D7D" w:rsidRDefault="00293495" w:rsidP="00293495">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8E6D7D">
        <w:rPr>
          <w:rFonts w:eastAsiaTheme="minorEastAsia" w:cs="Times New Roman"/>
          <w:sz w:val="22"/>
          <w:szCs w:val="22"/>
          <w:lang w:eastAsia="zh-CN"/>
        </w:rPr>
        <w:lastRenderedPageBreak/>
        <w:t>In RAN2#120 meeting, the cell DTX/DRX was discussed with the following agreements [</w:t>
      </w:r>
      <w:r w:rsidR="00464AE2">
        <w:rPr>
          <w:rFonts w:eastAsiaTheme="minorEastAsia" w:cs="Times New Roman"/>
          <w:sz w:val="22"/>
          <w:szCs w:val="22"/>
          <w:lang w:eastAsia="zh-CN"/>
        </w:rPr>
        <w:t>3</w:t>
      </w:r>
      <w:r w:rsidRPr="008E6D7D">
        <w:rPr>
          <w:rFonts w:eastAsiaTheme="minorEastAsia" w:cs="Times New Roman"/>
          <w:sz w:val="22"/>
          <w:szCs w:val="22"/>
          <w:lang w:eastAsia="zh-CN"/>
        </w:rPr>
        <w:t>]:</w:t>
      </w:r>
    </w:p>
    <w:p w14:paraId="1D551891" w14:textId="77777777" w:rsidR="00293495" w:rsidRPr="00C14B16" w:rsidRDefault="00293495" w:rsidP="00293495">
      <w:pPr>
        <w:pStyle w:val="Doc-text2"/>
        <w:pBdr>
          <w:top w:val="single" w:sz="4" w:space="1" w:color="auto"/>
          <w:left w:val="single" w:sz="4" w:space="4" w:color="auto"/>
          <w:bottom w:val="single" w:sz="4" w:space="1" w:color="auto"/>
          <w:right w:val="single" w:sz="4" w:space="1" w:color="auto"/>
        </w:pBdr>
        <w:ind w:left="363"/>
        <w:rPr>
          <w:b/>
          <w:bCs/>
          <w:sz w:val="22"/>
        </w:rPr>
      </w:pPr>
      <w:r w:rsidRPr="00C14B16">
        <w:rPr>
          <w:b/>
          <w:bCs/>
          <w:sz w:val="22"/>
        </w:rPr>
        <w:t>Agreements</w:t>
      </w:r>
    </w:p>
    <w:p w14:paraId="649C3822" w14:textId="77777777" w:rsidR="00293495" w:rsidRPr="00C14B16" w:rsidRDefault="00293495" w:rsidP="00293495">
      <w:pPr>
        <w:pStyle w:val="Doc-text2"/>
        <w:pBdr>
          <w:top w:val="single" w:sz="4" w:space="1" w:color="auto"/>
          <w:left w:val="single" w:sz="4" w:space="4" w:color="auto"/>
          <w:bottom w:val="single" w:sz="4" w:space="1" w:color="auto"/>
          <w:right w:val="single" w:sz="4" w:space="1" w:color="auto"/>
        </w:pBdr>
        <w:ind w:left="363"/>
        <w:rPr>
          <w:sz w:val="22"/>
        </w:rPr>
      </w:pPr>
      <w:r w:rsidRPr="00C14B16">
        <w:rPr>
          <w:sz w:val="22"/>
        </w:rPr>
        <w:t xml:space="preserve">1 </w:t>
      </w:r>
      <w:r w:rsidRPr="00C14B16">
        <w:rPr>
          <w:sz w:val="22"/>
        </w:rPr>
        <w:tab/>
        <w:t xml:space="preserve">Clarify previous agreement to: periodic cell DTX/DRX pattern is configured by UE-specific RRC.   Periodic cell DTX/DRX can be activated/deactivated by L1/L2 </w:t>
      </w:r>
      <w:proofErr w:type="spellStart"/>
      <w:r w:rsidRPr="00C14B16">
        <w:rPr>
          <w:sz w:val="22"/>
        </w:rPr>
        <w:t>signalling</w:t>
      </w:r>
      <w:proofErr w:type="spellEnd"/>
      <w:r w:rsidRPr="00C14B16">
        <w:rPr>
          <w:sz w:val="22"/>
        </w:rPr>
        <w:t xml:space="preserve"> and UE-specific RRC signaling.</w:t>
      </w:r>
    </w:p>
    <w:p w14:paraId="582258CD" w14:textId="77777777" w:rsidR="00293495" w:rsidRPr="00C14B16" w:rsidRDefault="00293495" w:rsidP="00293495">
      <w:pPr>
        <w:pStyle w:val="Doc-text2"/>
        <w:pBdr>
          <w:top w:val="single" w:sz="4" w:space="1" w:color="auto"/>
          <w:left w:val="single" w:sz="4" w:space="4" w:color="auto"/>
          <w:bottom w:val="single" w:sz="4" w:space="1" w:color="auto"/>
          <w:right w:val="single" w:sz="4" w:space="1" w:color="auto"/>
        </w:pBdr>
        <w:ind w:left="363"/>
        <w:rPr>
          <w:sz w:val="22"/>
        </w:rPr>
      </w:pPr>
      <w:r w:rsidRPr="00C14B16">
        <w:rPr>
          <w:sz w:val="22"/>
        </w:rPr>
        <w:t xml:space="preserve">2 </w:t>
      </w:r>
      <w:r w:rsidRPr="00C14B16">
        <w:rPr>
          <w:sz w:val="22"/>
        </w:rPr>
        <w:tab/>
        <w:t xml:space="preserve">Capture in TR 38.864 that both UE specific and common L1/L2 </w:t>
      </w:r>
      <w:proofErr w:type="spellStart"/>
      <w:r w:rsidRPr="00C14B16">
        <w:rPr>
          <w:sz w:val="22"/>
        </w:rPr>
        <w:t>signalling</w:t>
      </w:r>
      <w:proofErr w:type="spellEnd"/>
      <w:r w:rsidRPr="00C14B16">
        <w:rPr>
          <w:sz w:val="22"/>
        </w:rPr>
        <w:t xml:space="preserve"> can be considered for at least activating/deactivating the cell DTX/DRX pattern, per the agreement in 119b-e.</w:t>
      </w:r>
    </w:p>
    <w:p w14:paraId="38B59241" w14:textId="77777777" w:rsidR="00293495" w:rsidRPr="00C14B16" w:rsidRDefault="00293495" w:rsidP="00293495">
      <w:pPr>
        <w:pStyle w:val="Doc-text2"/>
        <w:pBdr>
          <w:top w:val="single" w:sz="4" w:space="1" w:color="auto"/>
          <w:left w:val="single" w:sz="4" w:space="4" w:color="auto"/>
          <w:bottom w:val="single" w:sz="4" w:space="1" w:color="auto"/>
          <w:right w:val="single" w:sz="4" w:space="1" w:color="auto"/>
        </w:pBdr>
        <w:ind w:left="363"/>
        <w:rPr>
          <w:sz w:val="22"/>
        </w:rPr>
      </w:pPr>
      <w:r w:rsidRPr="00C14B16">
        <w:rPr>
          <w:sz w:val="22"/>
        </w:rPr>
        <w:t>3</w:t>
      </w:r>
      <w:r w:rsidRPr="00C14B16">
        <w:rPr>
          <w:sz w:val="22"/>
        </w:rPr>
        <w:tab/>
        <w:t xml:space="preserve">Cell DTX and Cell DRX modes can be configured and operated separately (e.g. one RRC configuration set for DL and the other set for UL). Cell DTX/DRX can also be configured and operated together.  </w:t>
      </w:r>
    </w:p>
    <w:p w14:paraId="28B8A307" w14:textId="77777777" w:rsidR="00293495" w:rsidRPr="00C14B16" w:rsidRDefault="00293495" w:rsidP="00293495">
      <w:pPr>
        <w:pStyle w:val="Doc-text2"/>
        <w:pBdr>
          <w:top w:val="single" w:sz="4" w:space="1" w:color="auto"/>
          <w:left w:val="single" w:sz="4" w:space="4" w:color="auto"/>
          <w:bottom w:val="single" w:sz="4" w:space="1" w:color="auto"/>
          <w:right w:val="single" w:sz="4" w:space="1" w:color="auto"/>
        </w:pBdr>
        <w:ind w:left="363"/>
        <w:rPr>
          <w:sz w:val="22"/>
        </w:rPr>
      </w:pPr>
      <w:r w:rsidRPr="00C14B16">
        <w:rPr>
          <w:sz w:val="22"/>
        </w:rPr>
        <w:t>4</w:t>
      </w:r>
      <w:r w:rsidRPr="00C14B16">
        <w:rPr>
          <w:sz w:val="22"/>
        </w:rPr>
        <w:tab/>
        <w:t>It is up to NW whether legacy UEs can access cells with Cell DTX/DRX</w:t>
      </w:r>
    </w:p>
    <w:p w14:paraId="4E530E19" w14:textId="77777777" w:rsidR="00293495" w:rsidRPr="00C14B16" w:rsidRDefault="00293495" w:rsidP="00293495">
      <w:pPr>
        <w:pStyle w:val="Doc-text2"/>
        <w:pBdr>
          <w:top w:val="single" w:sz="4" w:space="1" w:color="auto"/>
          <w:left w:val="single" w:sz="4" w:space="4" w:color="auto"/>
          <w:bottom w:val="single" w:sz="4" w:space="1" w:color="auto"/>
          <w:right w:val="single" w:sz="4" w:space="1" w:color="auto"/>
        </w:pBdr>
        <w:ind w:left="363"/>
        <w:rPr>
          <w:sz w:val="22"/>
        </w:rPr>
      </w:pPr>
      <w:r w:rsidRPr="00C14B16">
        <w:rPr>
          <w:sz w:val="22"/>
        </w:rPr>
        <w:t>5</w:t>
      </w:r>
      <w:r w:rsidRPr="00C14B16">
        <w:rPr>
          <w:sz w:val="22"/>
        </w:rPr>
        <w:tab/>
        <w:t>Cell DTX/DRX can be configured per serving cell and can be applicable for different cells in CA. No additional RAN2 impacts or enhancements are foreseen.</w:t>
      </w:r>
    </w:p>
    <w:p w14:paraId="6350A4A7" w14:textId="77777777" w:rsidR="00293495" w:rsidRPr="00C14B16" w:rsidRDefault="00293495" w:rsidP="00293495">
      <w:pPr>
        <w:pStyle w:val="Doc-text2"/>
        <w:pBdr>
          <w:top w:val="single" w:sz="4" w:space="1" w:color="auto"/>
          <w:left w:val="single" w:sz="4" w:space="4" w:color="auto"/>
          <w:bottom w:val="single" w:sz="4" w:space="1" w:color="auto"/>
          <w:right w:val="single" w:sz="4" w:space="1" w:color="auto"/>
        </w:pBdr>
        <w:ind w:left="363"/>
        <w:rPr>
          <w:sz w:val="22"/>
        </w:rPr>
      </w:pPr>
      <w:r w:rsidRPr="00C14B16">
        <w:rPr>
          <w:sz w:val="22"/>
        </w:rPr>
        <w:t>6</w:t>
      </w:r>
      <w:r w:rsidRPr="00C14B16">
        <w:rPr>
          <w:sz w:val="22"/>
        </w:rPr>
        <w:tab/>
        <w:t>Whether to support multiple Cell DTX/DRX configurations can be discussed later in the normative phase.</w:t>
      </w:r>
    </w:p>
    <w:p w14:paraId="27C99720" w14:textId="77777777" w:rsidR="00293495" w:rsidRDefault="00293495" w:rsidP="00293495">
      <w:pPr>
        <w:pStyle w:val="Doc-text2"/>
        <w:pBdr>
          <w:top w:val="single" w:sz="4" w:space="1" w:color="auto"/>
          <w:left w:val="single" w:sz="4" w:space="4" w:color="auto"/>
          <w:bottom w:val="single" w:sz="4" w:space="1" w:color="auto"/>
          <w:right w:val="single" w:sz="4" w:space="1" w:color="auto"/>
        </w:pBdr>
        <w:ind w:left="363"/>
      </w:pPr>
      <w:r w:rsidRPr="00C14B16">
        <w:rPr>
          <w:sz w:val="22"/>
        </w:rPr>
        <w:t>7</w:t>
      </w:r>
      <w:r w:rsidRPr="00C14B16">
        <w:rPr>
          <w:sz w:val="22"/>
        </w:rPr>
        <w:tab/>
        <w:t xml:space="preserve">At least the following parameters can be configured per cell DTX/DRX configuration: periodicity, start slot/offset, on duration. Details related to UE </w:t>
      </w:r>
      <w:proofErr w:type="spellStart"/>
      <w:r w:rsidRPr="00C14B16">
        <w:rPr>
          <w:sz w:val="22"/>
        </w:rPr>
        <w:t>behaviour</w:t>
      </w:r>
      <w:proofErr w:type="spellEnd"/>
      <w:r w:rsidRPr="00C14B16">
        <w:rPr>
          <w:sz w:val="22"/>
        </w:rPr>
        <w:t xml:space="preserve"> can be discussed during WI phase</w:t>
      </w:r>
    </w:p>
    <w:p w14:paraId="7F722080" w14:textId="0CAD7C0F" w:rsidR="00293495" w:rsidRPr="00E94DA5" w:rsidRDefault="00293495" w:rsidP="00293495">
      <w:pPr>
        <w:pStyle w:val="0Maintext"/>
        <w:adjustRightInd w:val="0"/>
        <w:snapToGrid w:val="0"/>
        <w:spacing w:beforeLines="100" w:before="240" w:after="180" w:afterAutospacing="0" w:line="240" w:lineRule="auto"/>
        <w:ind w:firstLine="0"/>
        <w:rPr>
          <w:sz w:val="22"/>
          <w:szCs w:val="22"/>
        </w:rPr>
      </w:pPr>
      <w:r w:rsidRPr="00E94DA5">
        <w:rPr>
          <w:rFonts w:eastAsiaTheme="minorEastAsia" w:cs="Times New Roman"/>
          <w:sz w:val="22"/>
          <w:szCs w:val="22"/>
          <w:lang w:eastAsia="zh-CN"/>
        </w:rPr>
        <w:t xml:space="preserve">In the approved TR 38.864, the </w:t>
      </w:r>
      <w:r>
        <w:rPr>
          <w:rFonts w:eastAsiaTheme="minorEastAsia" w:cs="Times New Roman"/>
          <w:sz w:val="22"/>
          <w:szCs w:val="22"/>
          <w:lang w:eastAsia="zh-CN"/>
        </w:rPr>
        <w:t xml:space="preserve">higher layer </w:t>
      </w:r>
      <w:r w:rsidRPr="00E94DA5">
        <w:rPr>
          <w:rFonts w:eastAsiaTheme="minorEastAsia" w:cs="Times New Roman"/>
          <w:sz w:val="22"/>
          <w:szCs w:val="22"/>
          <w:lang w:eastAsia="zh-CN"/>
        </w:rPr>
        <w:t>procedures of cell DTX/DRX have the following description [</w:t>
      </w:r>
      <w:r w:rsidR="009C3FE5">
        <w:rPr>
          <w:rFonts w:eastAsiaTheme="minorEastAsia" w:cs="Times New Roman"/>
          <w:sz w:val="22"/>
          <w:szCs w:val="22"/>
          <w:lang w:eastAsia="zh-CN"/>
        </w:rPr>
        <w:t>4</w:t>
      </w:r>
      <w:r w:rsidRPr="00E94DA5">
        <w:rPr>
          <w:rFonts w:eastAsiaTheme="minorEastAsia" w:cs="Times New Roman"/>
          <w:sz w:val="22"/>
          <w:szCs w:val="22"/>
          <w:lang w:eastAsia="zh-CN"/>
        </w:rPr>
        <w:t>]</w:t>
      </w:r>
      <w:r w:rsidRPr="00E94DA5">
        <w:rPr>
          <w:sz w:val="22"/>
          <w:szCs w:val="22"/>
        </w:rPr>
        <w:t>:</w:t>
      </w:r>
    </w:p>
    <w:tbl>
      <w:tblPr>
        <w:tblStyle w:val="a8"/>
        <w:tblW w:w="0" w:type="auto"/>
        <w:tblLook w:val="04A0" w:firstRow="1" w:lastRow="0" w:firstColumn="1" w:lastColumn="0" w:noHBand="0" w:noVBand="1"/>
      </w:tblPr>
      <w:tblGrid>
        <w:gridCol w:w="9630"/>
      </w:tblGrid>
      <w:tr w:rsidR="00293495" w:rsidRPr="00E94DA5" w14:paraId="1E18D3AE" w14:textId="77777777" w:rsidTr="007D2C43">
        <w:tc>
          <w:tcPr>
            <w:tcW w:w="9630" w:type="dxa"/>
          </w:tcPr>
          <w:p w14:paraId="5855C3E9" w14:textId="77777777" w:rsidR="00293495" w:rsidRPr="00E94DA5" w:rsidRDefault="00293495" w:rsidP="007D2C43">
            <w:pPr>
              <w:snapToGrid w:val="0"/>
              <w:jc w:val="both"/>
              <w:rPr>
                <w:rFonts w:eastAsia="等线"/>
                <w:sz w:val="22"/>
                <w:szCs w:val="22"/>
                <w:lang w:eastAsia="zh-CN"/>
              </w:rPr>
            </w:pPr>
            <w:r w:rsidRPr="00E94DA5">
              <w:rPr>
                <w:rFonts w:eastAsia="等线"/>
                <w:sz w:val="22"/>
                <w:szCs w:val="22"/>
                <w:lang w:val="en-US" w:eastAsia="zh-CN"/>
              </w:rPr>
              <w:t>Cell DTX/DRX is applied to at least UEs in RRC_CONNECTED state.</w:t>
            </w:r>
            <w:r w:rsidRPr="00E94DA5">
              <w:rPr>
                <w:rFonts w:eastAsia="等线"/>
                <w:sz w:val="22"/>
                <w:szCs w:val="22"/>
                <w:lang w:eastAsia="zh-CN"/>
              </w:rPr>
              <w:t xml:space="preserve"> A periodic Cell DTX/DRX (i.e., active and non-active periods) can be configured by </w:t>
            </w:r>
            <w:proofErr w:type="spellStart"/>
            <w:r w:rsidRPr="00E94DA5">
              <w:rPr>
                <w:rFonts w:eastAsia="等线"/>
                <w:sz w:val="22"/>
                <w:szCs w:val="22"/>
                <w:lang w:eastAsia="zh-CN"/>
              </w:rPr>
              <w:t>gNB</w:t>
            </w:r>
            <w:proofErr w:type="spellEnd"/>
            <w:r w:rsidRPr="00E94DA5">
              <w:rPr>
                <w:rFonts w:eastAsia="等线"/>
                <w:sz w:val="22"/>
                <w:szCs w:val="22"/>
                <w:lang w:eastAsia="zh-CN"/>
              </w:rPr>
              <w:t xml:space="preserve"> via </w:t>
            </w:r>
            <w:r w:rsidRPr="00E94DA5">
              <w:rPr>
                <w:rFonts w:eastAsia="等线"/>
                <w:sz w:val="22"/>
                <w:szCs w:val="22"/>
              </w:rPr>
              <w:t xml:space="preserve">UE-specific </w:t>
            </w:r>
            <w:r w:rsidRPr="00E94DA5">
              <w:rPr>
                <w:rFonts w:eastAsia="等线"/>
                <w:sz w:val="22"/>
                <w:szCs w:val="22"/>
                <w:lang w:eastAsia="zh-CN"/>
              </w:rPr>
              <w:t xml:space="preserve">RRC signalling </w:t>
            </w:r>
            <w:r w:rsidRPr="00E94DA5">
              <w:rPr>
                <w:rFonts w:eastAsia="等线"/>
                <w:sz w:val="22"/>
                <w:szCs w:val="22"/>
                <w:lang w:val="en-US"/>
              </w:rPr>
              <w:t>per serving cell</w:t>
            </w:r>
            <w:r w:rsidRPr="00E94DA5">
              <w:rPr>
                <w:rFonts w:eastAsia="等线"/>
                <w:sz w:val="22"/>
                <w:szCs w:val="22"/>
                <w:lang w:eastAsia="zh-CN"/>
              </w:rPr>
              <w:t>. Below examples on Cell DTX/DRX behaviour during non-active periods are assumed to be possible options, and the UE behaviour/impact will be studied:</w:t>
            </w:r>
          </w:p>
          <w:p w14:paraId="6D49B3C2" w14:textId="77777777" w:rsidR="00293495" w:rsidRPr="00E94DA5" w:rsidRDefault="00293495" w:rsidP="007D2C43">
            <w:pPr>
              <w:ind w:left="568" w:hanging="284"/>
              <w:rPr>
                <w:rFonts w:eastAsia="等线"/>
                <w:sz w:val="22"/>
                <w:szCs w:val="22"/>
                <w:lang w:eastAsia="zh-CN"/>
              </w:rPr>
            </w:pPr>
            <w:r w:rsidRPr="00E94DA5">
              <w:rPr>
                <w:rFonts w:eastAsia="等线"/>
                <w:sz w:val="22"/>
                <w:szCs w:val="22"/>
                <w:lang w:eastAsia="zh-CN"/>
              </w:rPr>
              <w:t>-</w:t>
            </w:r>
            <w:r w:rsidRPr="00E94DA5">
              <w:rPr>
                <w:rFonts w:eastAsia="等线"/>
                <w:sz w:val="22"/>
                <w:szCs w:val="22"/>
                <w:lang w:eastAsia="zh-CN"/>
              </w:rPr>
              <w:tab/>
              <w:t xml:space="preserve">Example 1: </w:t>
            </w:r>
            <w:proofErr w:type="spellStart"/>
            <w:r w:rsidRPr="00E94DA5">
              <w:rPr>
                <w:rFonts w:eastAsia="等线"/>
                <w:sz w:val="22"/>
                <w:szCs w:val="22"/>
                <w:lang w:eastAsia="zh-CN"/>
              </w:rPr>
              <w:t>gNB</w:t>
            </w:r>
            <w:proofErr w:type="spellEnd"/>
            <w:r w:rsidRPr="00E94DA5">
              <w:rPr>
                <w:rFonts w:eastAsia="等线"/>
                <w:sz w:val="22"/>
                <w:szCs w:val="22"/>
                <w:lang w:eastAsia="zh-CN"/>
              </w:rPr>
              <w:t xml:space="preserve"> is expected to turn off all transmission and reception for data traffic and reference signal during Cell DTX/DRX non-active periods.</w:t>
            </w:r>
          </w:p>
          <w:p w14:paraId="3F820BD1" w14:textId="77777777" w:rsidR="00293495" w:rsidRPr="00E94DA5" w:rsidRDefault="00293495" w:rsidP="007D2C43">
            <w:pPr>
              <w:ind w:left="568" w:hanging="284"/>
              <w:rPr>
                <w:rFonts w:eastAsia="等线"/>
                <w:sz w:val="22"/>
                <w:szCs w:val="22"/>
                <w:lang w:eastAsia="zh-CN"/>
              </w:rPr>
            </w:pPr>
            <w:r w:rsidRPr="00E94DA5">
              <w:rPr>
                <w:rFonts w:eastAsia="等线"/>
                <w:sz w:val="22"/>
                <w:szCs w:val="22"/>
                <w:lang w:eastAsia="zh-CN"/>
              </w:rPr>
              <w:t>-</w:t>
            </w:r>
            <w:r w:rsidRPr="00E94DA5">
              <w:rPr>
                <w:rFonts w:eastAsia="等线"/>
                <w:sz w:val="22"/>
                <w:szCs w:val="22"/>
                <w:lang w:eastAsia="zh-CN"/>
              </w:rPr>
              <w:tab/>
              <w:t xml:space="preserve">Example 2: </w:t>
            </w:r>
            <w:proofErr w:type="spellStart"/>
            <w:r w:rsidRPr="00E94DA5">
              <w:rPr>
                <w:rFonts w:eastAsia="等线"/>
                <w:sz w:val="22"/>
                <w:szCs w:val="22"/>
                <w:lang w:eastAsia="zh-CN"/>
              </w:rPr>
              <w:t>gNB</w:t>
            </w:r>
            <w:proofErr w:type="spellEnd"/>
            <w:r w:rsidRPr="00E94DA5">
              <w:rPr>
                <w:rFonts w:eastAsia="等线"/>
                <w:sz w:val="22"/>
                <w:szCs w:val="22"/>
                <w:lang w:eastAsia="zh-CN"/>
              </w:rPr>
              <w:t xml:space="preserve"> is expected to turn off its transmission/reception only for data traffic during Cell DTX/DRX non-active periods (i.e., </w:t>
            </w:r>
            <w:proofErr w:type="spellStart"/>
            <w:r w:rsidRPr="00E94DA5">
              <w:rPr>
                <w:rFonts w:eastAsia="等线"/>
                <w:sz w:val="22"/>
                <w:szCs w:val="22"/>
                <w:lang w:eastAsia="zh-CN"/>
              </w:rPr>
              <w:t>gNB</w:t>
            </w:r>
            <w:proofErr w:type="spellEnd"/>
            <w:r w:rsidRPr="00E94DA5">
              <w:rPr>
                <w:rFonts w:eastAsia="等线"/>
                <w:sz w:val="22"/>
                <w:szCs w:val="22"/>
                <w:lang w:eastAsia="zh-CN"/>
              </w:rPr>
              <w:t xml:space="preserve"> will still transmit/receive reference signals)</w:t>
            </w:r>
          </w:p>
          <w:p w14:paraId="7B0C31F4" w14:textId="77777777" w:rsidR="00293495" w:rsidRPr="00E94DA5" w:rsidRDefault="00293495" w:rsidP="007D2C43">
            <w:pPr>
              <w:ind w:left="568" w:hanging="284"/>
              <w:rPr>
                <w:rFonts w:eastAsia="等线"/>
                <w:sz w:val="22"/>
                <w:szCs w:val="22"/>
                <w:lang w:eastAsia="zh-CN"/>
              </w:rPr>
            </w:pPr>
            <w:r w:rsidRPr="00E94DA5">
              <w:rPr>
                <w:rFonts w:eastAsia="等线"/>
                <w:sz w:val="22"/>
                <w:szCs w:val="22"/>
                <w:lang w:eastAsia="zh-CN"/>
              </w:rPr>
              <w:lastRenderedPageBreak/>
              <w:t>-</w:t>
            </w:r>
            <w:r w:rsidRPr="00E94DA5">
              <w:rPr>
                <w:rFonts w:eastAsia="等线"/>
                <w:sz w:val="22"/>
                <w:szCs w:val="22"/>
                <w:lang w:eastAsia="zh-CN"/>
              </w:rPr>
              <w:tab/>
              <w:t xml:space="preserve">Example 3: </w:t>
            </w:r>
            <w:proofErr w:type="spellStart"/>
            <w:r w:rsidRPr="00E94DA5">
              <w:rPr>
                <w:rFonts w:eastAsia="等线"/>
                <w:sz w:val="22"/>
                <w:szCs w:val="22"/>
                <w:lang w:eastAsia="zh-CN"/>
              </w:rPr>
              <w:t>gNB</w:t>
            </w:r>
            <w:proofErr w:type="spellEnd"/>
            <w:r w:rsidRPr="00E94DA5">
              <w:rPr>
                <w:rFonts w:eastAsia="等线"/>
                <w:sz w:val="22"/>
                <w:szCs w:val="22"/>
                <w:lang w:eastAsia="zh-CN"/>
              </w:rPr>
              <w:t xml:space="preserve"> is expected to turn off its dynamic data transmission/reception during Cell DTX/DRX non-active periods (i.e., </w:t>
            </w:r>
            <w:proofErr w:type="spellStart"/>
            <w:r w:rsidRPr="00E94DA5">
              <w:rPr>
                <w:rFonts w:eastAsia="等线"/>
                <w:sz w:val="22"/>
                <w:szCs w:val="22"/>
                <w:lang w:eastAsia="zh-CN"/>
              </w:rPr>
              <w:t>gNB</w:t>
            </w:r>
            <w:proofErr w:type="spellEnd"/>
            <w:r w:rsidRPr="00E94DA5">
              <w:rPr>
                <w:rFonts w:eastAsia="等线"/>
                <w:sz w:val="22"/>
                <w:szCs w:val="22"/>
                <w:lang w:eastAsia="zh-CN"/>
              </w:rPr>
              <w:t xml:space="preserve"> is expected to still perform transmission/reception in periodic resources, including SPS, CG-PUSCH, SR, RACH, and SRS).</w:t>
            </w:r>
          </w:p>
          <w:p w14:paraId="1DE56676" w14:textId="77777777" w:rsidR="00293495" w:rsidRPr="00E94DA5" w:rsidRDefault="00293495" w:rsidP="007D2C43">
            <w:pPr>
              <w:ind w:left="568" w:hanging="284"/>
              <w:rPr>
                <w:rFonts w:eastAsia="等线"/>
                <w:sz w:val="22"/>
                <w:szCs w:val="22"/>
                <w:lang w:eastAsia="zh-CN"/>
              </w:rPr>
            </w:pPr>
            <w:r w:rsidRPr="00E94DA5">
              <w:rPr>
                <w:rFonts w:eastAsia="等线"/>
                <w:sz w:val="22"/>
                <w:szCs w:val="22"/>
                <w:lang w:eastAsia="zh-CN"/>
              </w:rPr>
              <w:t>-</w:t>
            </w:r>
            <w:r w:rsidRPr="00E94DA5">
              <w:rPr>
                <w:rFonts w:eastAsia="等线"/>
                <w:sz w:val="22"/>
                <w:szCs w:val="22"/>
                <w:lang w:eastAsia="zh-CN"/>
              </w:rPr>
              <w:tab/>
              <w:t xml:space="preserve">Example 4: </w:t>
            </w:r>
            <w:proofErr w:type="spellStart"/>
            <w:r w:rsidRPr="00E94DA5">
              <w:rPr>
                <w:rFonts w:eastAsia="等线"/>
                <w:sz w:val="22"/>
                <w:szCs w:val="22"/>
                <w:lang w:eastAsia="zh-CN"/>
              </w:rPr>
              <w:t>gNB</w:t>
            </w:r>
            <w:proofErr w:type="spellEnd"/>
            <w:r w:rsidRPr="00E94DA5">
              <w:rPr>
                <w:rFonts w:eastAsia="等线"/>
                <w:sz w:val="22"/>
                <w:szCs w:val="22"/>
                <w:lang w:eastAsia="zh-CN"/>
              </w:rPr>
              <w:t xml:space="preserve"> is expected to only transmit reference signals (e.g., CSI-RS for measurement).</w:t>
            </w:r>
          </w:p>
          <w:p w14:paraId="04988A6C" w14:textId="77777777" w:rsidR="00293495" w:rsidRPr="00E94DA5" w:rsidRDefault="00293495" w:rsidP="007D2C43">
            <w:pPr>
              <w:snapToGrid w:val="0"/>
              <w:jc w:val="both"/>
              <w:rPr>
                <w:rFonts w:eastAsia="等线"/>
                <w:sz w:val="22"/>
                <w:szCs w:val="22"/>
                <w:lang w:val="en-US" w:eastAsia="zh-CN"/>
              </w:rPr>
            </w:pPr>
            <w:r w:rsidRPr="00E94DA5">
              <w:rPr>
                <w:rFonts w:eastAsia="等线"/>
                <w:sz w:val="22"/>
                <w:szCs w:val="22"/>
                <w:lang w:val="en-US" w:eastAsia="zh-CN"/>
              </w:rPr>
              <w:t>The study focus on UE behavior when at any point in time</w:t>
            </w:r>
            <w:r w:rsidRPr="00E94DA5">
              <w:rPr>
                <w:rFonts w:eastAsia="等线"/>
                <w:sz w:val="22"/>
                <w:szCs w:val="22"/>
              </w:rPr>
              <w:t xml:space="preserve"> </w:t>
            </w:r>
            <w:r w:rsidRPr="00E94DA5">
              <w:rPr>
                <w:rFonts w:eastAsia="等线"/>
                <w:sz w:val="22"/>
                <w:szCs w:val="22"/>
                <w:lang w:val="en-US" w:eastAsia="zh-CN"/>
              </w:rPr>
              <w:t xml:space="preserve">the cell activates a single DTX/DRX configuration. </w:t>
            </w:r>
            <w:r w:rsidRPr="00E94DA5">
              <w:rPr>
                <w:rFonts w:eastAsia="等线"/>
                <w:sz w:val="22"/>
                <w:szCs w:val="22"/>
                <w:lang w:val="en-US"/>
              </w:rPr>
              <w:t>It is up to NW whether legacy UEs can access cells with Cell DTX/DRX.</w:t>
            </w:r>
          </w:p>
          <w:p w14:paraId="6B0304A2" w14:textId="77777777" w:rsidR="00293495" w:rsidRPr="00E94DA5" w:rsidRDefault="00293495" w:rsidP="007D2C43">
            <w:pPr>
              <w:snapToGrid w:val="0"/>
              <w:jc w:val="both"/>
              <w:rPr>
                <w:rFonts w:eastAsia="等线"/>
                <w:sz w:val="22"/>
                <w:szCs w:val="22"/>
                <w:lang w:eastAsia="zh-CN"/>
              </w:rPr>
            </w:pPr>
            <w:r w:rsidRPr="00E94DA5">
              <w:rPr>
                <w:rFonts w:eastAsia="等线"/>
                <w:sz w:val="22"/>
                <w:szCs w:val="22"/>
                <w:lang w:eastAsia="zh-CN"/>
              </w:rPr>
              <w:t xml:space="preserve">The Cell DTX/DRX mode can be </w:t>
            </w:r>
            <w:r w:rsidRPr="00E94DA5">
              <w:rPr>
                <w:rFonts w:eastAsia="等线"/>
                <w:sz w:val="22"/>
                <w:szCs w:val="22"/>
              </w:rPr>
              <w:t>activated/de-activated</w:t>
            </w:r>
            <w:r w:rsidRPr="00E94DA5">
              <w:rPr>
                <w:rFonts w:eastAsia="等线"/>
                <w:sz w:val="22"/>
                <w:szCs w:val="22"/>
                <w:lang w:eastAsia="zh-CN"/>
              </w:rPr>
              <w:t xml:space="preserve"> via dynamic L1/L2 signalling </w:t>
            </w:r>
            <w:r w:rsidRPr="00E94DA5">
              <w:rPr>
                <w:rFonts w:eastAsia="等线"/>
                <w:sz w:val="22"/>
                <w:szCs w:val="22"/>
                <w:lang w:val="en-US"/>
              </w:rPr>
              <w:t>and UE-specific RRC signaling</w:t>
            </w:r>
            <w:r w:rsidRPr="00E94DA5">
              <w:rPr>
                <w:rFonts w:eastAsia="等线"/>
                <w:sz w:val="22"/>
                <w:szCs w:val="22"/>
                <w:lang w:eastAsia="zh-CN"/>
              </w:rPr>
              <w:t xml:space="preserve">. </w:t>
            </w:r>
            <w:r w:rsidRPr="00E94DA5">
              <w:rPr>
                <w:rFonts w:eastAsia="等线"/>
                <w:sz w:val="22"/>
                <w:szCs w:val="22"/>
              </w:rPr>
              <w:t>Both UE specific and common L1/L2 signalling can be considered for activating/</w:t>
            </w:r>
            <w:r w:rsidRPr="00E94DA5">
              <w:rPr>
                <w:rFonts w:eastAsia="等线"/>
                <w:sz w:val="22"/>
                <w:szCs w:val="22"/>
                <w:lang w:val="en-US"/>
              </w:rPr>
              <w:t>deactivating</w:t>
            </w:r>
            <w:r w:rsidRPr="00E94DA5">
              <w:rPr>
                <w:rFonts w:eastAsia="等线"/>
                <w:sz w:val="22"/>
                <w:szCs w:val="22"/>
              </w:rPr>
              <w:t xml:space="preserve"> the Cell DTX/DRX mode.</w:t>
            </w:r>
          </w:p>
          <w:p w14:paraId="6DD5ABEA" w14:textId="77777777" w:rsidR="00293495" w:rsidRPr="00E94DA5" w:rsidRDefault="00293495" w:rsidP="007D2C43">
            <w:pPr>
              <w:snapToGrid w:val="0"/>
              <w:rPr>
                <w:rFonts w:eastAsia="等线"/>
                <w:sz w:val="22"/>
                <w:szCs w:val="22"/>
              </w:rPr>
            </w:pPr>
            <w:r w:rsidRPr="00E94DA5">
              <w:rPr>
                <w:rFonts w:eastAsia="等线"/>
                <w:sz w:val="22"/>
                <w:szCs w:val="22"/>
              </w:rPr>
              <w:t>Cell DTX and Cell DRX modes can be configured and operated separately (e.g., one RRC configuration set for DL and another for UL). Cell DTX/DRX can also be configured and operated together. At least the following parameters can be configured per Cell DTX/DRX configuration: periodicity, start slot/offset, on duration. Details related to UE behaviour can be discussed during WI phase. Whether to support multiple Cell DTX/DRX configurations can be discussed later in the WI phase.</w:t>
            </w:r>
          </w:p>
          <w:p w14:paraId="393133F5" w14:textId="77777777" w:rsidR="00293495" w:rsidRPr="00E94DA5" w:rsidRDefault="00293495" w:rsidP="007D2C43">
            <w:pPr>
              <w:snapToGrid w:val="0"/>
              <w:jc w:val="both"/>
              <w:rPr>
                <w:rFonts w:eastAsia="等线"/>
                <w:i/>
                <w:iCs/>
                <w:sz w:val="22"/>
                <w:szCs w:val="22"/>
                <w:lang w:val="en-US" w:eastAsia="zh-CN"/>
              </w:rPr>
            </w:pPr>
            <w:r w:rsidRPr="00E94DA5">
              <w:rPr>
                <w:rFonts w:eastAsia="等线"/>
                <w:sz w:val="22"/>
                <w:szCs w:val="22"/>
                <w:lang w:val="en-US" w:eastAsia="zh-CN"/>
              </w:rPr>
              <w:t>It is beneficial to align UE DRX with Cell DTX and DRX alignment among multiple UEs. The alignment mechanism can be discussed during the WI phase.</w:t>
            </w:r>
          </w:p>
          <w:p w14:paraId="2FA312E6" w14:textId="77777777" w:rsidR="00293495" w:rsidRPr="00E94DA5" w:rsidRDefault="00293495" w:rsidP="007D2C43">
            <w:pPr>
              <w:snapToGrid w:val="0"/>
              <w:jc w:val="both"/>
              <w:rPr>
                <w:rFonts w:eastAsia="等线"/>
                <w:sz w:val="22"/>
                <w:szCs w:val="22"/>
                <w:lang w:eastAsia="zh-CN"/>
              </w:rPr>
            </w:pPr>
            <w:r w:rsidRPr="00E94DA5">
              <w:rPr>
                <w:rFonts w:eastAsia="等线"/>
                <w:sz w:val="22"/>
                <w:szCs w:val="22"/>
              </w:rPr>
              <w:t>From RAN2 perspective, Cell DTX/DRX is feasible.</w:t>
            </w:r>
          </w:p>
        </w:tc>
      </w:tr>
    </w:tbl>
    <w:p w14:paraId="72818FEC" w14:textId="77777777" w:rsidR="00293495" w:rsidRPr="00310EE6" w:rsidRDefault="00293495" w:rsidP="00310EE6">
      <w:pPr>
        <w:rPr>
          <w:lang w:eastAsia="zh-CN"/>
        </w:rPr>
      </w:pPr>
    </w:p>
    <w:p w14:paraId="010E69B4" w14:textId="756D2FE9" w:rsidR="00C13ADA" w:rsidRDefault="00444EE1" w:rsidP="004C7784">
      <w:pPr>
        <w:pStyle w:val="1"/>
        <w:autoSpaceDE w:val="0"/>
        <w:autoSpaceDN w:val="0"/>
        <w:adjustRightInd w:val="0"/>
        <w:snapToGrid w:val="0"/>
        <w:spacing w:before="120" w:after="120"/>
        <w:ind w:right="0"/>
        <w:jc w:val="both"/>
      </w:pPr>
      <w:r w:rsidRPr="001C1522">
        <w:rPr>
          <w:rFonts w:ascii="Times New Roman" w:hAnsi="Times New Roman"/>
          <w:sz w:val="28"/>
          <w:szCs w:val="28"/>
          <w:lang w:eastAsia="zh-CN"/>
        </w:rPr>
        <w:t>References</w:t>
      </w:r>
    </w:p>
    <w:p w14:paraId="1DF50527" w14:textId="634BEB3E" w:rsidR="00065E26" w:rsidRPr="00065E26" w:rsidRDefault="00420ACD" w:rsidP="00310EE6">
      <w:pPr>
        <w:numPr>
          <w:ilvl w:val="0"/>
          <w:numId w:val="27"/>
        </w:numPr>
        <w:overflowPunct w:val="0"/>
        <w:autoSpaceDE w:val="0"/>
        <w:autoSpaceDN w:val="0"/>
        <w:adjustRightInd w:val="0"/>
        <w:spacing w:after="180"/>
        <w:jc w:val="both"/>
        <w:textAlignment w:val="baseline"/>
        <w:rPr>
          <w:sz w:val="22"/>
          <w:lang w:eastAsia="zh-CN"/>
        </w:rPr>
      </w:pPr>
      <w:r w:rsidRPr="00065E26">
        <w:rPr>
          <w:sz w:val="22"/>
          <w:lang w:eastAsia="zh-CN"/>
        </w:rPr>
        <w:t>R</w:t>
      </w:r>
      <w:r w:rsidR="00065E26" w:rsidRPr="00065E26">
        <w:rPr>
          <w:sz w:val="22"/>
          <w:lang w:eastAsia="zh-CN"/>
        </w:rPr>
        <w:t>P-223540, Huawei, New WID: Network energy savings for NR, November 14 –November 18, 2022.</w:t>
      </w:r>
    </w:p>
    <w:p w14:paraId="629DC692" w14:textId="06010A98" w:rsidR="00C73797" w:rsidRPr="00FC64C9" w:rsidRDefault="005E53FA" w:rsidP="00310EE6">
      <w:pPr>
        <w:numPr>
          <w:ilvl w:val="0"/>
          <w:numId w:val="27"/>
        </w:numPr>
        <w:overflowPunct w:val="0"/>
        <w:autoSpaceDE w:val="0"/>
        <w:autoSpaceDN w:val="0"/>
        <w:adjustRightInd w:val="0"/>
        <w:spacing w:after="180"/>
        <w:jc w:val="both"/>
        <w:textAlignment w:val="baseline"/>
        <w:rPr>
          <w:sz w:val="22"/>
          <w:lang w:eastAsia="zh-CN"/>
        </w:rPr>
      </w:pPr>
      <w:r w:rsidRPr="00FC64C9">
        <w:rPr>
          <w:sz w:val="22"/>
          <w:lang w:eastAsia="zh-CN"/>
        </w:rPr>
        <w:t>R1-2212780</w:t>
      </w:r>
      <w:r w:rsidR="00C73797" w:rsidRPr="00FC64C9">
        <w:rPr>
          <w:sz w:val="22"/>
          <w:lang w:eastAsia="zh-CN"/>
        </w:rPr>
        <w:t>,</w:t>
      </w:r>
      <w:r w:rsidR="006948F4" w:rsidRPr="0041493C">
        <w:rPr>
          <w:sz w:val="22"/>
          <w:lang w:eastAsia="zh-CN"/>
        </w:rPr>
        <w:t xml:space="preserve"> Moderator (Intel Corporation)</w:t>
      </w:r>
      <w:r w:rsidR="00C73797" w:rsidRPr="00FC64C9">
        <w:rPr>
          <w:sz w:val="22"/>
          <w:lang w:eastAsia="zh-CN"/>
        </w:rPr>
        <w:t xml:space="preserve">, </w:t>
      </w:r>
      <w:r w:rsidR="00DA32FB" w:rsidRPr="00FC64C9">
        <w:rPr>
          <w:sz w:val="22"/>
          <w:lang w:eastAsia="zh-CN"/>
        </w:rPr>
        <w:t>Discussion Summary #4 for energy saving techniques of NW energy saving SI</w:t>
      </w:r>
      <w:r w:rsidR="00C73797" w:rsidRPr="00FC64C9">
        <w:rPr>
          <w:sz w:val="22"/>
          <w:lang w:eastAsia="zh-CN"/>
        </w:rPr>
        <w:t>, November 14 –November 18, 2022.</w:t>
      </w:r>
    </w:p>
    <w:p w14:paraId="7FBAE110" w14:textId="1B6E8A97" w:rsidR="00191328" w:rsidRDefault="00191328" w:rsidP="00310EE6">
      <w:pPr>
        <w:numPr>
          <w:ilvl w:val="0"/>
          <w:numId w:val="27"/>
        </w:numPr>
        <w:overflowPunct w:val="0"/>
        <w:autoSpaceDE w:val="0"/>
        <w:autoSpaceDN w:val="0"/>
        <w:adjustRightInd w:val="0"/>
        <w:spacing w:after="180"/>
        <w:jc w:val="both"/>
        <w:textAlignment w:val="baseline"/>
        <w:rPr>
          <w:sz w:val="22"/>
          <w:lang w:eastAsia="zh-CN"/>
        </w:rPr>
      </w:pPr>
      <w:r w:rsidRPr="00FC64C9">
        <w:rPr>
          <w:sz w:val="22"/>
          <w:lang w:eastAsia="zh-CN"/>
        </w:rPr>
        <w:t xml:space="preserve">R2-2213352, Report from Session on NES, UAV, Small Data, Rel-15-17 UP, Rel-17 Small Data, </w:t>
      </w:r>
      <w:proofErr w:type="spellStart"/>
      <w:r w:rsidRPr="00FC64C9">
        <w:rPr>
          <w:sz w:val="22"/>
          <w:lang w:eastAsia="zh-CN"/>
        </w:rPr>
        <w:t>IIoT</w:t>
      </w:r>
      <w:proofErr w:type="spellEnd"/>
      <w:r w:rsidRPr="00FC64C9">
        <w:rPr>
          <w:sz w:val="22"/>
          <w:lang w:eastAsia="zh-CN"/>
        </w:rPr>
        <w:t>/URLLC, and RACH partitioning</w:t>
      </w:r>
      <w:r w:rsidR="000D68C1" w:rsidRPr="00FC64C9">
        <w:rPr>
          <w:sz w:val="22"/>
          <w:lang w:eastAsia="zh-CN"/>
        </w:rPr>
        <w:t>, November 14 –November 18, 2022.</w:t>
      </w:r>
    </w:p>
    <w:p w14:paraId="37917410" w14:textId="27F42EC7" w:rsidR="00F513BF" w:rsidRDefault="00BB50F8" w:rsidP="00310EE6">
      <w:pPr>
        <w:numPr>
          <w:ilvl w:val="0"/>
          <w:numId w:val="27"/>
        </w:numPr>
        <w:overflowPunct w:val="0"/>
        <w:autoSpaceDE w:val="0"/>
        <w:autoSpaceDN w:val="0"/>
        <w:adjustRightInd w:val="0"/>
        <w:spacing w:after="180"/>
        <w:jc w:val="both"/>
        <w:textAlignment w:val="baseline"/>
        <w:rPr>
          <w:sz w:val="22"/>
          <w:lang w:eastAsia="zh-CN"/>
        </w:rPr>
      </w:pPr>
      <w:r w:rsidRPr="00FC64C9">
        <w:rPr>
          <w:sz w:val="22"/>
          <w:lang w:eastAsia="zh-CN"/>
        </w:rPr>
        <w:t>3GPP TR 38.864</w:t>
      </w:r>
      <w:r w:rsidR="001A6538">
        <w:rPr>
          <w:sz w:val="22"/>
          <w:lang w:eastAsia="zh-CN"/>
        </w:rPr>
        <w:t>, NR;</w:t>
      </w:r>
      <w:r w:rsidR="00B74FCA">
        <w:rPr>
          <w:sz w:val="22"/>
          <w:lang w:eastAsia="zh-CN"/>
        </w:rPr>
        <w:t xml:space="preserve"> </w:t>
      </w:r>
      <w:r w:rsidR="00D87ED5" w:rsidRPr="00D87ED5">
        <w:rPr>
          <w:sz w:val="22"/>
          <w:lang w:eastAsia="zh-CN"/>
        </w:rPr>
        <w:t>Study on network energy savings for NR</w:t>
      </w:r>
      <w:r w:rsidR="00924B64">
        <w:rPr>
          <w:sz w:val="22"/>
          <w:lang w:eastAsia="zh-CN"/>
        </w:rPr>
        <w:t>.</w:t>
      </w:r>
    </w:p>
    <w:p w14:paraId="1B18E7D0" w14:textId="5A8B44F4" w:rsidR="00977F68" w:rsidRPr="0041493C" w:rsidRDefault="00977F68" w:rsidP="00310EE6">
      <w:pPr>
        <w:numPr>
          <w:ilvl w:val="0"/>
          <w:numId w:val="27"/>
        </w:numPr>
        <w:overflowPunct w:val="0"/>
        <w:autoSpaceDE w:val="0"/>
        <w:autoSpaceDN w:val="0"/>
        <w:adjustRightInd w:val="0"/>
        <w:spacing w:after="180"/>
        <w:jc w:val="both"/>
        <w:textAlignment w:val="baseline"/>
        <w:rPr>
          <w:sz w:val="22"/>
          <w:lang w:eastAsia="zh-CN"/>
        </w:rPr>
      </w:pPr>
      <w:r>
        <w:rPr>
          <w:rFonts w:hint="eastAsia"/>
          <w:sz w:val="22"/>
          <w:lang w:eastAsia="zh-CN"/>
        </w:rPr>
        <w:t>3</w:t>
      </w:r>
      <w:r>
        <w:rPr>
          <w:sz w:val="22"/>
          <w:lang w:eastAsia="zh-CN"/>
        </w:rPr>
        <w:t xml:space="preserve">GPP </w:t>
      </w:r>
      <w:bookmarkStart w:id="3" w:name="_Ref124691065"/>
      <w:r w:rsidRPr="0041493C">
        <w:rPr>
          <w:sz w:val="22"/>
          <w:lang w:eastAsia="zh-CN"/>
        </w:rPr>
        <w:t>TS 38.321, NR; Medium Access Control (MAC) protocol specification.</w:t>
      </w:r>
      <w:bookmarkEnd w:id="3"/>
    </w:p>
    <w:p w14:paraId="2BE1339C" w14:textId="5F0C9A23" w:rsidR="00941B15" w:rsidRPr="00310EE6" w:rsidRDefault="00941B15" w:rsidP="00310EE6">
      <w:pPr>
        <w:numPr>
          <w:ilvl w:val="0"/>
          <w:numId w:val="27"/>
        </w:numPr>
        <w:overflowPunct w:val="0"/>
        <w:autoSpaceDE w:val="0"/>
        <w:autoSpaceDN w:val="0"/>
        <w:adjustRightInd w:val="0"/>
        <w:spacing w:after="180"/>
        <w:jc w:val="both"/>
        <w:textAlignment w:val="baseline"/>
        <w:rPr>
          <w:sz w:val="22"/>
          <w:lang w:eastAsia="zh-CN"/>
        </w:rPr>
      </w:pPr>
      <w:r>
        <w:rPr>
          <w:rFonts w:hint="eastAsia"/>
          <w:sz w:val="22"/>
          <w:lang w:eastAsia="zh-CN"/>
        </w:rPr>
        <w:t>3</w:t>
      </w:r>
      <w:r>
        <w:rPr>
          <w:sz w:val="22"/>
          <w:lang w:eastAsia="zh-CN"/>
        </w:rPr>
        <w:t xml:space="preserve">GPP </w:t>
      </w:r>
      <w:r w:rsidRPr="0041493C">
        <w:rPr>
          <w:sz w:val="22"/>
          <w:lang w:eastAsia="zh-CN"/>
        </w:rPr>
        <w:t>TS 38.214, NR; Physical layer procedures for data.</w:t>
      </w:r>
    </w:p>
    <w:sectPr w:rsidR="00941B15" w:rsidRPr="00310EE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F873E" w14:textId="77777777" w:rsidR="000D4787" w:rsidRDefault="000D4787" w:rsidP="00444EE1">
      <w:r>
        <w:separator/>
      </w:r>
    </w:p>
  </w:endnote>
  <w:endnote w:type="continuationSeparator" w:id="0">
    <w:p w14:paraId="6856A3B7" w14:textId="77777777" w:rsidR="000D4787" w:rsidRDefault="000D4787"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CBCBB" w14:textId="77777777" w:rsidR="000D4787" w:rsidRDefault="000D4787" w:rsidP="00444EE1">
      <w:r>
        <w:separator/>
      </w:r>
    </w:p>
  </w:footnote>
  <w:footnote w:type="continuationSeparator" w:id="0">
    <w:p w14:paraId="0BEE7085" w14:textId="77777777" w:rsidR="000D4787" w:rsidRDefault="000D4787"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96CC4"/>
    <w:multiLevelType w:val="hybridMultilevel"/>
    <w:tmpl w:val="E5B613D8"/>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9D36BF"/>
    <w:multiLevelType w:val="hybridMultilevel"/>
    <w:tmpl w:val="7FC66340"/>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4D6EAC"/>
    <w:multiLevelType w:val="hybridMultilevel"/>
    <w:tmpl w:val="471E9838"/>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B6A35"/>
    <w:multiLevelType w:val="hybridMultilevel"/>
    <w:tmpl w:val="754C7A1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260A15"/>
    <w:multiLevelType w:val="hybridMultilevel"/>
    <w:tmpl w:val="0F70916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8739A3"/>
    <w:multiLevelType w:val="hybridMultilevel"/>
    <w:tmpl w:val="5C7C993E"/>
    <w:lvl w:ilvl="0" w:tplc="EFFC39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56C4C"/>
    <w:multiLevelType w:val="hybridMultilevel"/>
    <w:tmpl w:val="F20EB8A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C035A74"/>
    <w:multiLevelType w:val="hybridMultilevel"/>
    <w:tmpl w:val="B1967EB0"/>
    <w:lvl w:ilvl="0" w:tplc="AAF043BA">
      <w:numFmt w:val="bullet"/>
      <w:lvlText w:val="-"/>
      <w:lvlJc w:val="left"/>
      <w:pPr>
        <w:ind w:left="420" w:hanging="420"/>
      </w:pPr>
      <w:rPr>
        <w:rFonts w:ascii="Times New Roman" w:eastAsia="Times New Roman" w:hAnsi="Times New Roman" w:cs="Times New Roman" w:hint="default"/>
      </w:rPr>
    </w:lvl>
    <w:lvl w:ilvl="1" w:tplc="435A4E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223EAE"/>
    <w:multiLevelType w:val="hybridMultilevel"/>
    <w:tmpl w:val="A650E726"/>
    <w:lvl w:ilvl="0" w:tplc="435A4E2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BF6846"/>
    <w:multiLevelType w:val="hybridMultilevel"/>
    <w:tmpl w:val="48E600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3D6358"/>
    <w:multiLevelType w:val="hybridMultilevel"/>
    <w:tmpl w:val="00E23E16"/>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4637CD"/>
    <w:multiLevelType w:val="multilevel"/>
    <w:tmpl w:val="BFF49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A56AE5"/>
    <w:multiLevelType w:val="hybridMultilevel"/>
    <w:tmpl w:val="206052B2"/>
    <w:lvl w:ilvl="0" w:tplc="095A1ED6">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BE868D3"/>
    <w:multiLevelType w:val="hybridMultilevel"/>
    <w:tmpl w:val="62BC2426"/>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AB3787"/>
    <w:multiLevelType w:val="hybridMultilevel"/>
    <w:tmpl w:val="09903FA4"/>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771DF8"/>
    <w:multiLevelType w:val="hybridMultilevel"/>
    <w:tmpl w:val="F0B28DA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EB0460"/>
    <w:multiLevelType w:val="multilevel"/>
    <w:tmpl w:val="32AC6314"/>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ascii="Times New Roman" w:hAnsi="Times New Roman" w:cs="Times New Roman"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68408B3"/>
    <w:multiLevelType w:val="hybridMultilevel"/>
    <w:tmpl w:val="B1C8E228"/>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1A2759"/>
    <w:multiLevelType w:val="hybridMultilevel"/>
    <w:tmpl w:val="7D360FB2"/>
    <w:lvl w:ilvl="0" w:tplc="08090001">
      <w:start w:val="1"/>
      <w:numFmt w:val="bullet"/>
      <w:lvlText w:val=""/>
      <w:lvlJc w:val="left"/>
      <w:pPr>
        <w:ind w:left="521" w:hanging="420"/>
      </w:pPr>
      <w:rPr>
        <w:rFonts w:ascii="Symbol" w:hAnsi="Symbol"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22"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91D7DCD"/>
    <w:multiLevelType w:val="hybridMultilevel"/>
    <w:tmpl w:val="FA14656A"/>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5336E9"/>
    <w:multiLevelType w:val="hybridMultilevel"/>
    <w:tmpl w:val="69207E9C"/>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1231A3"/>
    <w:multiLevelType w:val="hybridMultilevel"/>
    <w:tmpl w:val="F9EA3CE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7"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9"/>
  </w:num>
  <w:num w:numId="2">
    <w:abstractNumId w:val="15"/>
  </w:num>
  <w:num w:numId="3">
    <w:abstractNumId w:val="24"/>
  </w:num>
  <w:num w:numId="4">
    <w:abstractNumId w:val="4"/>
  </w:num>
  <w:num w:numId="5">
    <w:abstractNumId w:val="11"/>
  </w:num>
  <w:num w:numId="6">
    <w:abstractNumId w:val="12"/>
  </w:num>
  <w:num w:numId="7">
    <w:abstractNumId w:val="14"/>
  </w:num>
  <w:num w:numId="8">
    <w:abstractNumId w:val="22"/>
  </w:num>
  <w:num w:numId="9">
    <w:abstractNumId w:val="27"/>
  </w:num>
  <w:num w:numId="10">
    <w:abstractNumId w:val="3"/>
  </w:num>
  <w:num w:numId="11">
    <w:abstractNumId w:val="17"/>
  </w:num>
  <w:num w:numId="12">
    <w:abstractNumId w:val="18"/>
  </w:num>
  <w:num w:numId="13">
    <w:abstractNumId w:val="6"/>
  </w:num>
  <w:num w:numId="14">
    <w:abstractNumId w:val="16"/>
  </w:num>
  <w:num w:numId="15">
    <w:abstractNumId w:val="23"/>
  </w:num>
  <w:num w:numId="16">
    <w:abstractNumId w:val="10"/>
  </w:num>
  <w:num w:numId="17">
    <w:abstractNumId w:val="2"/>
  </w:num>
  <w:num w:numId="18">
    <w:abstractNumId w:val="8"/>
  </w:num>
  <w:num w:numId="19">
    <w:abstractNumId w:val="1"/>
  </w:num>
  <w:num w:numId="20">
    <w:abstractNumId w:val="0"/>
  </w:num>
  <w:num w:numId="21">
    <w:abstractNumId w:val="25"/>
  </w:num>
  <w:num w:numId="22">
    <w:abstractNumId w:val="20"/>
  </w:num>
  <w:num w:numId="23">
    <w:abstractNumId w:val="9"/>
  </w:num>
  <w:num w:numId="24">
    <w:abstractNumId w:val="7"/>
  </w:num>
  <w:num w:numId="25">
    <w:abstractNumId w:val="26"/>
  </w:num>
  <w:num w:numId="26">
    <w:abstractNumId w:val="5"/>
  </w:num>
  <w:num w:numId="27">
    <w:abstractNumId w:val="15"/>
    <w:lvlOverride w:ilvl="0">
      <w:startOverride w:val="1"/>
    </w:lvlOverride>
  </w:num>
  <w:num w:numId="28">
    <w:abstractNumId w:val="13"/>
  </w:num>
  <w:num w:numId="2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28F8"/>
    <w:rsid w:val="00002B58"/>
    <w:rsid w:val="00003007"/>
    <w:rsid w:val="00003C44"/>
    <w:rsid w:val="00003DFF"/>
    <w:rsid w:val="00005CD9"/>
    <w:rsid w:val="00006C8E"/>
    <w:rsid w:val="0000743A"/>
    <w:rsid w:val="00007E59"/>
    <w:rsid w:val="0001028F"/>
    <w:rsid w:val="000103EB"/>
    <w:rsid w:val="000119B4"/>
    <w:rsid w:val="000124BA"/>
    <w:rsid w:val="00012FB9"/>
    <w:rsid w:val="0001354F"/>
    <w:rsid w:val="0001364F"/>
    <w:rsid w:val="00013F8F"/>
    <w:rsid w:val="00014C21"/>
    <w:rsid w:val="00016198"/>
    <w:rsid w:val="00016634"/>
    <w:rsid w:val="00016E5B"/>
    <w:rsid w:val="00020466"/>
    <w:rsid w:val="000204BA"/>
    <w:rsid w:val="00020863"/>
    <w:rsid w:val="00021FBF"/>
    <w:rsid w:val="00022B54"/>
    <w:rsid w:val="0002359E"/>
    <w:rsid w:val="00024065"/>
    <w:rsid w:val="00024847"/>
    <w:rsid w:val="00025E10"/>
    <w:rsid w:val="00026872"/>
    <w:rsid w:val="00026A89"/>
    <w:rsid w:val="00027797"/>
    <w:rsid w:val="00030FC7"/>
    <w:rsid w:val="00031F0D"/>
    <w:rsid w:val="00032B9D"/>
    <w:rsid w:val="00033042"/>
    <w:rsid w:val="000343FA"/>
    <w:rsid w:val="000356C5"/>
    <w:rsid w:val="00035857"/>
    <w:rsid w:val="00035A9D"/>
    <w:rsid w:val="0003774C"/>
    <w:rsid w:val="000405F4"/>
    <w:rsid w:val="00041609"/>
    <w:rsid w:val="00041E4F"/>
    <w:rsid w:val="00043111"/>
    <w:rsid w:val="000431FE"/>
    <w:rsid w:val="000434D2"/>
    <w:rsid w:val="00043AED"/>
    <w:rsid w:val="00043F1F"/>
    <w:rsid w:val="00044F83"/>
    <w:rsid w:val="00045021"/>
    <w:rsid w:val="00045254"/>
    <w:rsid w:val="00045277"/>
    <w:rsid w:val="00045BB3"/>
    <w:rsid w:val="00046273"/>
    <w:rsid w:val="00046554"/>
    <w:rsid w:val="00047156"/>
    <w:rsid w:val="00050632"/>
    <w:rsid w:val="000530D2"/>
    <w:rsid w:val="00053DB9"/>
    <w:rsid w:val="00053EDF"/>
    <w:rsid w:val="00054141"/>
    <w:rsid w:val="00054441"/>
    <w:rsid w:val="00054510"/>
    <w:rsid w:val="00054BBA"/>
    <w:rsid w:val="00054EB5"/>
    <w:rsid w:val="00054F0F"/>
    <w:rsid w:val="0005630D"/>
    <w:rsid w:val="00057292"/>
    <w:rsid w:val="000576F8"/>
    <w:rsid w:val="00057E56"/>
    <w:rsid w:val="000614E0"/>
    <w:rsid w:val="00061930"/>
    <w:rsid w:val="00062123"/>
    <w:rsid w:val="00062560"/>
    <w:rsid w:val="0006275C"/>
    <w:rsid w:val="000633EB"/>
    <w:rsid w:val="0006406F"/>
    <w:rsid w:val="00065E26"/>
    <w:rsid w:val="000661F1"/>
    <w:rsid w:val="000668C4"/>
    <w:rsid w:val="00067A7B"/>
    <w:rsid w:val="00070C76"/>
    <w:rsid w:val="00071B59"/>
    <w:rsid w:val="000724D2"/>
    <w:rsid w:val="000725CB"/>
    <w:rsid w:val="00072872"/>
    <w:rsid w:val="0007385E"/>
    <w:rsid w:val="00073AC3"/>
    <w:rsid w:val="0007442F"/>
    <w:rsid w:val="00074F00"/>
    <w:rsid w:val="00075990"/>
    <w:rsid w:val="00075ACA"/>
    <w:rsid w:val="000761B4"/>
    <w:rsid w:val="00076445"/>
    <w:rsid w:val="000767B2"/>
    <w:rsid w:val="00080F87"/>
    <w:rsid w:val="00081271"/>
    <w:rsid w:val="00081589"/>
    <w:rsid w:val="000815E4"/>
    <w:rsid w:val="000825B8"/>
    <w:rsid w:val="0008283E"/>
    <w:rsid w:val="00082BFB"/>
    <w:rsid w:val="00083134"/>
    <w:rsid w:val="000833A9"/>
    <w:rsid w:val="00083AF7"/>
    <w:rsid w:val="00084FE1"/>
    <w:rsid w:val="00084FEE"/>
    <w:rsid w:val="000851F3"/>
    <w:rsid w:val="00085B9F"/>
    <w:rsid w:val="000876BC"/>
    <w:rsid w:val="00090B32"/>
    <w:rsid w:val="000924B5"/>
    <w:rsid w:val="0009273B"/>
    <w:rsid w:val="00092DD1"/>
    <w:rsid w:val="00092EBF"/>
    <w:rsid w:val="000933D2"/>
    <w:rsid w:val="00094E79"/>
    <w:rsid w:val="00095C68"/>
    <w:rsid w:val="00096036"/>
    <w:rsid w:val="00096B3B"/>
    <w:rsid w:val="00096B7E"/>
    <w:rsid w:val="00096F5B"/>
    <w:rsid w:val="00097323"/>
    <w:rsid w:val="000A104A"/>
    <w:rsid w:val="000A11E7"/>
    <w:rsid w:val="000A2051"/>
    <w:rsid w:val="000A21F3"/>
    <w:rsid w:val="000A2255"/>
    <w:rsid w:val="000A3054"/>
    <w:rsid w:val="000A32D7"/>
    <w:rsid w:val="000A4294"/>
    <w:rsid w:val="000A4CC5"/>
    <w:rsid w:val="000A5424"/>
    <w:rsid w:val="000A7395"/>
    <w:rsid w:val="000A74C6"/>
    <w:rsid w:val="000B0B13"/>
    <w:rsid w:val="000B18C2"/>
    <w:rsid w:val="000B279B"/>
    <w:rsid w:val="000B2B03"/>
    <w:rsid w:val="000B2FC8"/>
    <w:rsid w:val="000B319B"/>
    <w:rsid w:val="000B359F"/>
    <w:rsid w:val="000B381F"/>
    <w:rsid w:val="000B4018"/>
    <w:rsid w:val="000B426E"/>
    <w:rsid w:val="000B4A08"/>
    <w:rsid w:val="000B4D25"/>
    <w:rsid w:val="000B5575"/>
    <w:rsid w:val="000B6529"/>
    <w:rsid w:val="000B784A"/>
    <w:rsid w:val="000B7A18"/>
    <w:rsid w:val="000B7FAB"/>
    <w:rsid w:val="000C00DB"/>
    <w:rsid w:val="000C0A97"/>
    <w:rsid w:val="000C0D9B"/>
    <w:rsid w:val="000C1183"/>
    <w:rsid w:val="000C12D2"/>
    <w:rsid w:val="000C1A3C"/>
    <w:rsid w:val="000C2D27"/>
    <w:rsid w:val="000C3018"/>
    <w:rsid w:val="000C43FF"/>
    <w:rsid w:val="000C4676"/>
    <w:rsid w:val="000C4C34"/>
    <w:rsid w:val="000C592E"/>
    <w:rsid w:val="000C5DCE"/>
    <w:rsid w:val="000C6467"/>
    <w:rsid w:val="000C66D6"/>
    <w:rsid w:val="000C6EC6"/>
    <w:rsid w:val="000C73B1"/>
    <w:rsid w:val="000D061A"/>
    <w:rsid w:val="000D0ACC"/>
    <w:rsid w:val="000D0D08"/>
    <w:rsid w:val="000D16F0"/>
    <w:rsid w:val="000D178C"/>
    <w:rsid w:val="000D194A"/>
    <w:rsid w:val="000D1DC9"/>
    <w:rsid w:val="000D3102"/>
    <w:rsid w:val="000D3C32"/>
    <w:rsid w:val="000D41BB"/>
    <w:rsid w:val="000D4787"/>
    <w:rsid w:val="000D489B"/>
    <w:rsid w:val="000D4D7D"/>
    <w:rsid w:val="000D5303"/>
    <w:rsid w:val="000D55C8"/>
    <w:rsid w:val="000D68C1"/>
    <w:rsid w:val="000D6ACD"/>
    <w:rsid w:val="000D78F5"/>
    <w:rsid w:val="000E0CE1"/>
    <w:rsid w:val="000E1EA2"/>
    <w:rsid w:val="000E33D1"/>
    <w:rsid w:val="000E38DB"/>
    <w:rsid w:val="000E3BEC"/>
    <w:rsid w:val="000E4110"/>
    <w:rsid w:val="000E595F"/>
    <w:rsid w:val="000E76CD"/>
    <w:rsid w:val="000F15B5"/>
    <w:rsid w:val="000F1B21"/>
    <w:rsid w:val="000F27CD"/>
    <w:rsid w:val="000F281E"/>
    <w:rsid w:val="000F2C37"/>
    <w:rsid w:val="000F2DF1"/>
    <w:rsid w:val="000F30C3"/>
    <w:rsid w:val="000F316C"/>
    <w:rsid w:val="000F3704"/>
    <w:rsid w:val="000F3A32"/>
    <w:rsid w:val="000F4C98"/>
    <w:rsid w:val="000F4D1C"/>
    <w:rsid w:val="000F62F6"/>
    <w:rsid w:val="000F7025"/>
    <w:rsid w:val="000F7338"/>
    <w:rsid w:val="000F7725"/>
    <w:rsid w:val="001011AE"/>
    <w:rsid w:val="001011F3"/>
    <w:rsid w:val="0010132D"/>
    <w:rsid w:val="001013CC"/>
    <w:rsid w:val="001019EA"/>
    <w:rsid w:val="00102D65"/>
    <w:rsid w:val="001030A4"/>
    <w:rsid w:val="00103399"/>
    <w:rsid w:val="0010597B"/>
    <w:rsid w:val="0010640D"/>
    <w:rsid w:val="0010647E"/>
    <w:rsid w:val="0010651E"/>
    <w:rsid w:val="001066FA"/>
    <w:rsid w:val="00106CCE"/>
    <w:rsid w:val="00111789"/>
    <w:rsid w:val="00112456"/>
    <w:rsid w:val="001128D2"/>
    <w:rsid w:val="00115A68"/>
    <w:rsid w:val="001167E5"/>
    <w:rsid w:val="0012022B"/>
    <w:rsid w:val="0012271D"/>
    <w:rsid w:val="0012387F"/>
    <w:rsid w:val="00124E05"/>
    <w:rsid w:val="001251C8"/>
    <w:rsid w:val="00125D40"/>
    <w:rsid w:val="00126963"/>
    <w:rsid w:val="00126CEE"/>
    <w:rsid w:val="00126F2A"/>
    <w:rsid w:val="001271D0"/>
    <w:rsid w:val="00127FDC"/>
    <w:rsid w:val="00130575"/>
    <w:rsid w:val="00130ED0"/>
    <w:rsid w:val="0013559E"/>
    <w:rsid w:val="00135BA4"/>
    <w:rsid w:val="00135D54"/>
    <w:rsid w:val="00136255"/>
    <w:rsid w:val="00136690"/>
    <w:rsid w:val="00136C36"/>
    <w:rsid w:val="001418AF"/>
    <w:rsid w:val="00141AD0"/>
    <w:rsid w:val="00141B0D"/>
    <w:rsid w:val="00141D20"/>
    <w:rsid w:val="001423F1"/>
    <w:rsid w:val="001424B5"/>
    <w:rsid w:val="00142FFA"/>
    <w:rsid w:val="00143925"/>
    <w:rsid w:val="00143B62"/>
    <w:rsid w:val="00143E0E"/>
    <w:rsid w:val="00146309"/>
    <w:rsid w:val="001465A7"/>
    <w:rsid w:val="00147104"/>
    <w:rsid w:val="00147E8A"/>
    <w:rsid w:val="00150078"/>
    <w:rsid w:val="00151820"/>
    <w:rsid w:val="00153077"/>
    <w:rsid w:val="0015386A"/>
    <w:rsid w:val="00153E4D"/>
    <w:rsid w:val="00154033"/>
    <w:rsid w:val="00154F74"/>
    <w:rsid w:val="001552A9"/>
    <w:rsid w:val="001552FA"/>
    <w:rsid w:val="001553FB"/>
    <w:rsid w:val="00156A5E"/>
    <w:rsid w:val="00156A81"/>
    <w:rsid w:val="00157126"/>
    <w:rsid w:val="0015788A"/>
    <w:rsid w:val="00157F8E"/>
    <w:rsid w:val="00160806"/>
    <w:rsid w:val="0016217F"/>
    <w:rsid w:val="0016299C"/>
    <w:rsid w:val="00162A11"/>
    <w:rsid w:val="00162BFE"/>
    <w:rsid w:val="00164368"/>
    <w:rsid w:val="0016485E"/>
    <w:rsid w:val="001673AA"/>
    <w:rsid w:val="00167B1C"/>
    <w:rsid w:val="001708EB"/>
    <w:rsid w:val="0017137C"/>
    <w:rsid w:val="00171C0C"/>
    <w:rsid w:val="001721C9"/>
    <w:rsid w:val="0017381B"/>
    <w:rsid w:val="00173A1D"/>
    <w:rsid w:val="00174209"/>
    <w:rsid w:val="00174572"/>
    <w:rsid w:val="00174C0B"/>
    <w:rsid w:val="00176024"/>
    <w:rsid w:val="00176588"/>
    <w:rsid w:val="00176912"/>
    <w:rsid w:val="00176CFE"/>
    <w:rsid w:val="00176F66"/>
    <w:rsid w:val="001809A8"/>
    <w:rsid w:val="00181C40"/>
    <w:rsid w:val="001821B5"/>
    <w:rsid w:val="001821F7"/>
    <w:rsid w:val="001823F9"/>
    <w:rsid w:val="00184184"/>
    <w:rsid w:val="00184B17"/>
    <w:rsid w:val="00184FFF"/>
    <w:rsid w:val="00185CAE"/>
    <w:rsid w:val="0018719C"/>
    <w:rsid w:val="00187D5E"/>
    <w:rsid w:val="00187E67"/>
    <w:rsid w:val="0019088D"/>
    <w:rsid w:val="001909C6"/>
    <w:rsid w:val="00190D6B"/>
    <w:rsid w:val="00191328"/>
    <w:rsid w:val="00191843"/>
    <w:rsid w:val="001926D3"/>
    <w:rsid w:val="001929C7"/>
    <w:rsid w:val="00193024"/>
    <w:rsid w:val="001931F0"/>
    <w:rsid w:val="00193395"/>
    <w:rsid w:val="001937B2"/>
    <w:rsid w:val="00194957"/>
    <w:rsid w:val="00194C2B"/>
    <w:rsid w:val="00196861"/>
    <w:rsid w:val="001968FC"/>
    <w:rsid w:val="00196BE4"/>
    <w:rsid w:val="001A0088"/>
    <w:rsid w:val="001A1193"/>
    <w:rsid w:val="001A1390"/>
    <w:rsid w:val="001A1702"/>
    <w:rsid w:val="001A2047"/>
    <w:rsid w:val="001A27B4"/>
    <w:rsid w:val="001A383C"/>
    <w:rsid w:val="001A3B4D"/>
    <w:rsid w:val="001A477D"/>
    <w:rsid w:val="001A4A0F"/>
    <w:rsid w:val="001A4CF5"/>
    <w:rsid w:val="001A62DE"/>
    <w:rsid w:val="001A6538"/>
    <w:rsid w:val="001A6725"/>
    <w:rsid w:val="001A7B41"/>
    <w:rsid w:val="001A7B90"/>
    <w:rsid w:val="001A7E9B"/>
    <w:rsid w:val="001B1D52"/>
    <w:rsid w:val="001B1FA3"/>
    <w:rsid w:val="001B3844"/>
    <w:rsid w:val="001B39DF"/>
    <w:rsid w:val="001B5486"/>
    <w:rsid w:val="001B5EBD"/>
    <w:rsid w:val="001B63C4"/>
    <w:rsid w:val="001C0960"/>
    <w:rsid w:val="001C0B0E"/>
    <w:rsid w:val="001C1522"/>
    <w:rsid w:val="001C1967"/>
    <w:rsid w:val="001C2046"/>
    <w:rsid w:val="001C2351"/>
    <w:rsid w:val="001C525D"/>
    <w:rsid w:val="001C5441"/>
    <w:rsid w:val="001C5F29"/>
    <w:rsid w:val="001C62DA"/>
    <w:rsid w:val="001C73CA"/>
    <w:rsid w:val="001C748A"/>
    <w:rsid w:val="001C7551"/>
    <w:rsid w:val="001D06C1"/>
    <w:rsid w:val="001D1537"/>
    <w:rsid w:val="001D2BE2"/>
    <w:rsid w:val="001D2C24"/>
    <w:rsid w:val="001D2E14"/>
    <w:rsid w:val="001D32C0"/>
    <w:rsid w:val="001D5159"/>
    <w:rsid w:val="001D5276"/>
    <w:rsid w:val="001D6A16"/>
    <w:rsid w:val="001D6B14"/>
    <w:rsid w:val="001E0921"/>
    <w:rsid w:val="001E319E"/>
    <w:rsid w:val="001E3378"/>
    <w:rsid w:val="001E3A61"/>
    <w:rsid w:val="001E4CD8"/>
    <w:rsid w:val="001E656E"/>
    <w:rsid w:val="001E6B34"/>
    <w:rsid w:val="001E78A9"/>
    <w:rsid w:val="001F038D"/>
    <w:rsid w:val="001F157B"/>
    <w:rsid w:val="001F2D49"/>
    <w:rsid w:val="001F45D7"/>
    <w:rsid w:val="001F4B84"/>
    <w:rsid w:val="001F4F17"/>
    <w:rsid w:val="001F62DD"/>
    <w:rsid w:val="001F6F96"/>
    <w:rsid w:val="001F7895"/>
    <w:rsid w:val="00200182"/>
    <w:rsid w:val="0020031D"/>
    <w:rsid w:val="00200A02"/>
    <w:rsid w:val="00200E51"/>
    <w:rsid w:val="00200F13"/>
    <w:rsid w:val="00201A84"/>
    <w:rsid w:val="00202048"/>
    <w:rsid w:val="00202AE6"/>
    <w:rsid w:val="00202FD0"/>
    <w:rsid w:val="0020466C"/>
    <w:rsid w:val="002046BB"/>
    <w:rsid w:val="00205B98"/>
    <w:rsid w:val="002061BF"/>
    <w:rsid w:val="00206F29"/>
    <w:rsid w:val="00206F5A"/>
    <w:rsid w:val="00210A12"/>
    <w:rsid w:val="00210CC2"/>
    <w:rsid w:val="002121C1"/>
    <w:rsid w:val="00212B44"/>
    <w:rsid w:val="00212BD3"/>
    <w:rsid w:val="002134BE"/>
    <w:rsid w:val="00213F98"/>
    <w:rsid w:val="0021511B"/>
    <w:rsid w:val="00215B2B"/>
    <w:rsid w:val="00215F66"/>
    <w:rsid w:val="002163FA"/>
    <w:rsid w:val="002176DA"/>
    <w:rsid w:val="002207B9"/>
    <w:rsid w:val="002209F4"/>
    <w:rsid w:val="00220E83"/>
    <w:rsid w:val="002210EE"/>
    <w:rsid w:val="00221191"/>
    <w:rsid w:val="0022154F"/>
    <w:rsid w:val="00223775"/>
    <w:rsid w:val="00223C9C"/>
    <w:rsid w:val="00224055"/>
    <w:rsid w:val="00225EA7"/>
    <w:rsid w:val="002261CE"/>
    <w:rsid w:val="002272AA"/>
    <w:rsid w:val="00227437"/>
    <w:rsid w:val="00230505"/>
    <w:rsid w:val="00230CCF"/>
    <w:rsid w:val="0023104D"/>
    <w:rsid w:val="00231307"/>
    <w:rsid w:val="002313FE"/>
    <w:rsid w:val="00231729"/>
    <w:rsid w:val="00232621"/>
    <w:rsid w:val="00232637"/>
    <w:rsid w:val="002327D7"/>
    <w:rsid w:val="00233091"/>
    <w:rsid w:val="00233E67"/>
    <w:rsid w:val="00233ED2"/>
    <w:rsid w:val="00235B63"/>
    <w:rsid w:val="00236543"/>
    <w:rsid w:val="00237089"/>
    <w:rsid w:val="00237C1A"/>
    <w:rsid w:val="002411A7"/>
    <w:rsid w:val="0024200D"/>
    <w:rsid w:val="00242186"/>
    <w:rsid w:val="002432EE"/>
    <w:rsid w:val="0024358A"/>
    <w:rsid w:val="0024365F"/>
    <w:rsid w:val="002445D4"/>
    <w:rsid w:val="00245F07"/>
    <w:rsid w:val="002469F5"/>
    <w:rsid w:val="00247068"/>
    <w:rsid w:val="00247626"/>
    <w:rsid w:val="002478FE"/>
    <w:rsid w:val="002516B5"/>
    <w:rsid w:val="00251E05"/>
    <w:rsid w:val="002532D1"/>
    <w:rsid w:val="00253707"/>
    <w:rsid w:val="00253A96"/>
    <w:rsid w:val="00254F10"/>
    <w:rsid w:val="00255042"/>
    <w:rsid w:val="00255483"/>
    <w:rsid w:val="00255F07"/>
    <w:rsid w:val="002566C8"/>
    <w:rsid w:val="00256A4F"/>
    <w:rsid w:val="00256C9F"/>
    <w:rsid w:val="002573B7"/>
    <w:rsid w:val="00257DA3"/>
    <w:rsid w:val="00257EA8"/>
    <w:rsid w:val="002604A2"/>
    <w:rsid w:val="002606AC"/>
    <w:rsid w:val="0026136F"/>
    <w:rsid w:val="002619BB"/>
    <w:rsid w:val="00261A61"/>
    <w:rsid w:val="00261F05"/>
    <w:rsid w:val="002636F0"/>
    <w:rsid w:val="00264628"/>
    <w:rsid w:val="0026490B"/>
    <w:rsid w:val="00264B9D"/>
    <w:rsid w:val="00264DDE"/>
    <w:rsid w:val="0026522C"/>
    <w:rsid w:val="002658F3"/>
    <w:rsid w:val="00270D49"/>
    <w:rsid w:val="002713E3"/>
    <w:rsid w:val="0027160C"/>
    <w:rsid w:val="00272355"/>
    <w:rsid w:val="00272553"/>
    <w:rsid w:val="00272AF8"/>
    <w:rsid w:val="00272D5C"/>
    <w:rsid w:val="00273B37"/>
    <w:rsid w:val="00273D25"/>
    <w:rsid w:val="002743C2"/>
    <w:rsid w:val="002743F1"/>
    <w:rsid w:val="00274458"/>
    <w:rsid w:val="00276345"/>
    <w:rsid w:val="00276389"/>
    <w:rsid w:val="002766BA"/>
    <w:rsid w:val="00277161"/>
    <w:rsid w:val="00277313"/>
    <w:rsid w:val="00280FBB"/>
    <w:rsid w:val="002812A0"/>
    <w:rsid w:val="00281A88"/>
    <w:rsid w:val="00282099"/>
    <w:rsid w:val="00282DAB"/>
    <w:rsid w:val="00282FF7"/>
    <w:rsid w:val="00283514"/>
    <w:rsid w:val="002843A7"/>
    <w:rsid w:val="002846BE"/>
    <w:rsid w:val="00284902"/>
    <w:rsid w:val="00285AF2"/>
    <w:rsid w:val="002861BB"/>
    <w:rsid w:val="002864DD"/>
    <w:rsid w:val="00287CE0"/>
    <w:rsid w:val="00290326"/>
    <w:rsid w:val="00290438"/>
    <w:rsid w:val="002904B9"/>
    <w:rsid w:val="0029194D"/>
    <w:rsid w:val="0029216E"/>
    <w:rsid w:val="00292DAA"/>
    <w:rsid w:val="00293495"/>
    <w:rsid w:val="002953BA"/>
    <w:rsid w:val="002967F9"/>
    <w:rsid w:val="002A065C"/>
    <w:rsid w:val="002A156A"/>
    <w:rsid w:val="002A20F2"/>
    <w:rsid w:val="002A2897"/>
    <w:rsid w:val="002A2900"/>
    <w:rsid w:val="002A2AC4"/>
    <w:rsid w:val="002A2AF2"/>
    <w:rsid w:val="002A3467"/>
    <w:rsid w:val="002A398F"/>
    <w:rsid w:val="002A3A34"/>
    <w:rsid w:val="002A41A3"/>
    <w:rsid w:val="002A466B"/>
    <w:rsid w:val="002A4B2B"/>
    <w:rsid w:val="002A4B41"/>
    <w:rsid w:val="002A5D39"/>
    <w:rsid w:val="002A5F64"/>
    <w:rsid w:val="002A725E"/>
    <w:rsid w:val="002B03CC"/>
    <w:rsid w:val="002B0674"/>
    <w:rsid w:val="002B07BD"/>
    <w:rsid w:val="002B1184"/>
    <w:rsid w:val="002B1AC3"/>
    <w:rsid w:val="002B2777"/>
    <w:rsid w:val="002B2F24"/>
    <w:rsid w:val="002B3AEE"/>
    <w:rsid w:val="002B3FCC"/>
    <w:rsid w:val="002B4F3C"/>
    <w:rsid w:val="002B5346"/>
    <w:rsid w:val="002B5531"/>
    <w:rsid w:val="002B6E60"/>
    <w:rsid w:val="002C0D10"/>
    <w:rsid w:val="002C20A7"/>
    <w:rsid w:val="002C20CB"/>
    <w:rsid w:val="002C3110"/>
    <w:rsid w:val="002C3D55"/>
    <w:rsid w:val="002C40EC"/>
    <w:rsid w:val="002C4B6E"/>
    <w:rsid w:val="002C5839"/>
    <w:rsid w:val="002C60CD"/>
    <w:rsid w:val="002C63E2"/>
    <w:rsid w:val="002C6B53"/>
    <w:rsid w:val="002C7680"/>
    <w:rsid w:val="002D0E54"/>
    <w:rsid w:val="002D203C"/>
    <w:rsid w:val="002D276B"/>
    <w:rsid w:val="002D3622"/>
    <w:rsid w:val="002D3671"/>
    <w:rsid w:val="002D4288"/>
    <w:rsid w:val="002D4C18"/>
    <w:rsid w:val="002D5833"/>
    <w:rsid w:val="002D5C80"/>
    <w:rsid w:val="002D6421"/>
    <w:rsid w:val="002D7D0A"/>
    <w:rsid w:val="002E0AA0"/>
    <w:rsid w:val="002E1C61"/>
    <w:rsid w:val="002E21A1"/>
    <w:rsid w:val="002E25D6"/>
    <w:rsid w:val="002E2920"/>
    <w:rsid w:val="002E308E"/>
    <w:rsid w:val="002E33CD"/>
    <w:rsid w:val="002E4325"/>
    <w:rsid w:val="002E4CD3"/>
    <w:rsid w:val="002E510F"/>
    <w:rsid w:val="002E56DA"/>
    <w:rsid w:val="002E57D9"/>
    <w:rsid w:val="002E5EED"/>
    <w:rsid w:val="002E5F7F"/>
    <w:rsid w:val="002E69DA"/>
    <w:rsid w:val="002E6A33"/>
    <w:rsid w:val="002E702C"/>
    <w:rsid w:val="002E71D4"/>
    <w:rsid w:val="002E7276"/>
    <w:rsid w:val="002E7288"/>
    <w:rsid w:val="002E77CE"/>
    <w:rsid w:val="002E7ABF"/>
    <w:rsid w:val="002E7FD0"/>
    <w:rsid w:val="002F0FEB"/>
    <w:rsid w:val="002F1335"/>
    <w:rsid w:val="002F28C2"/>
    <w:rsid w:val="002F3251"/>
    <w:rsid w:val="002F3DD6"/>
    <w:rsid w:val="002F47C0"/>
    <w:rsid w:val="002F572E"/>
    <w:rsid w:val="002F5816"/>
    <w:rsid w:val="002F6098"/>
    <w:rsid w:val="002F6423"/>
    <w:rsid w:val="002F739B"/>
    <w:rsid w:val="002F770C"/>
    <w:rsid w:val="00300F33"/>
    <w:rsid w:val="003013B5"/>
    <w:rsid w:val="00302A83"/>
    <w:rsid w:val="003030EC"/>
    <w:rsid w:val="00305AA4"/>
    <w:rsid w:val="00305DB0"/>
    <w:rsid w:val="00306DC5"/>
    <w:rsid w:val="00307DEA"/>
    <w:rsid w:val="00310631"/>
    <w:rsid w:val="00310EE6"/>
    <w:rsid w:val="00311B0D"/>
    <w:rsid w:val="00311B88"/>
    <w:rsid w:val="00311C67"/>
    <w:rsid w:val="00311F4F"/>
    <w:rsid w:val="00311FDB"/>
    <w:rsid w:val="0031262B"/>
    <w:rsid w:val="0031426A"/>
    <w:rsid w:val="00314AE9"/>
    <w:rsid w:val="003154AE"/>
    <w:rsid w:val="00316490"/>
    <w:rsid w:val="00316AD9"/>
    <w:rsid w:val="00316B8F"/>
    <w:rsid w:val="00316C4B"/>
    <w:rsid w:val="003178B8"/>
    <w:rsid w:val="0032014F"/>
    <w:rsid w:val="003223B9"/>
    <w:rsid w:val="00322ADD"/>
    <w:rsid w:val="00323920"/>
    <w:rsid w:val="00323AFA"/>
    <w:rsid w:val="00323DEF"/>
    <w:rsid w:val="00324842"/>
    <w:rsid w:val="003259CE"/>
    <w:rsid w:val="003305EB"/>
    <w:rsid w:val="00331FE1"/>
    <w:rsid w:val="00332657"/>
    <w:rsid w:val="0033280A"/>
    <w:rsid w:val="00334A08"/>
    <w:rsid w:val="00334D56"/>
    <w:rsid w:val="00336480"/>
    <w:rsid w:val="003415B3"/>
    <w:rsid w:val="003421EB"/>
    <w:rsid w:val="00343A6B"/>
    <w:rsid w:val="003441BE"/>
    <w:rsid w:val="00345002"/>
    <w:rsid w:val="00346238"/>
    <w:rsid w:val="00346335"/>
    <w:rsid w:val="00346368"/>
    <w:rsid w:val="00346722"/>
    <w:rsid w:val="003470CB"/>
    <w:rsid w:val="003472B1"/>
    <w:rsid w:val="00347BBA"/>
    <w:rsid w:val="00351181"/>
    <w:rsid w:val="003513CF"/>
    <w:rsid w:val="00352CF8"/>
    <w:rsid w:val="00353B39"/>
    <w:rsid w:val="00354298"/>
    <w:rsid w:val="003547E2"/>
    <w:rsid w:val="00354880"/>
    <w:rsid w:val="00355123"/>
    <w:rsid w:val="00355D2B"/>
    <w:rsid w:val="00355E7C"/>
    <w:rsid w:val="0035617C"/>
    <w:rsid w:val="00356D1B"/>
    <w:rsid w:val="003570C2"/>
    <w:rsid w:val="003572CD"/>
    <w:rsid w:val="00357A79"/>
    <w:rsid w:val="00357D03"/>
    <w:rsid w:val="00360580"/>
    <w:rsid w:val="00360822"/>
    <w:rsid w:val="003617F8"/>
    <w:rsid w:val="003619F6"/>
    <w:rsid w:val="0036230A"/>
    <w:rsid w:val="00362ACA"/>
    <w:rsid w:val="00363AD6"/>
    <w:rsid w:val="00364262"/>
    <w:rsid w:val="00365020"/>
    <w:rsid w:val="00365138"/>
    <w:rsid w:val="0036523F"/>
    <w:rsid w:val="00365848"/>
    <w:rsid w:val="00365C19"/>
    <w:rsid w:val="00366B69"/>
    <w:rsid w:val="00366E6C"/>
    <w:rsid w:val="003677A6"/>
    <w:rsid w:val="00367C0C"/>
    <w:rsid w:val="003708FC"/>
    <w:rsid w:val="00371838"/>
    <w:rsid w:val="00372698"/>
    <w:rsid w:val="0037297F"/>
    <w:rsid w:val="00372E3F"/>
    <w:rsid w:val="003737ED"/>
    <w:rsid w:val="00374A40"/>
    <w:rsid w:val="00374B10"/>
    <w:rsid w:val="00374C6F"/>
    <w:rsid w:val="0037583E"/>
    <w:rsid w:val="00376D04"/>
    <w:rsid w:val="0037740C"/>
    <w:rsid w:val="00377850"/>
    <w:rsid w:val="0038313A"/>
    <w:rsid w:val="00383492"/>
    <w:rsid w:val="0038366D"/>
    <w:rsid w:val="003839E9"/>
    <w:rsid w:val="00383D72"/>
    <w:rsid w:val="00384247"/>
    <w:rsid w:val="0038490F"/>
    <w:rsid w:val="00384B38"/>
    <w:rsid w:val="00385B04"/>
    <w:rsid w:val="003868A5"/>
    <w:rsid w:val="003870A7"/>
    <w:rsid w:val="003870B1"/>
    <w:rsid w:val="00387F4F"/>
    <w:rsid w:val="00390B9D"/>
    <w:rsid w:val="0039296A"/>
    <w:rsid w:val="00392AF3"/>
    <w:rsid w:val="003936A7"/>
    <w:rsid w:val="00393A1A"/>
    <w:rsid w:val="00393E8B"/>
    <w:rsid w:val="00394BDD"/>
    <w:rsid w:val="00395D92"/>
    <w:rsid w:val="003971F3"/>
    <w:rsid w:val="003977DA"/>
    <w:rsid w:val="00397ADF"/>
    <w:rsid w:val="00397FAC"/>
    <w:rsid w:val="003A020A"/>
    <w:rsid w:val="003A084E"/>
    <w:rsid w:val="003A0A79"/>
    <w:rsid w:val="003A1388"/>
    <w:rsid w:val="003A1BEC"/>
    <w:rsid w:val="003A226D"/>
    <w:rsid w:val="003A28F7"/>
    <w:rsid w:val="003A29B5"/>
    <w:rsid w:val="003A4621"/>
    <w:rsid w:val="003A47ED"/>
    <w:rsid w:val="003A48E2"/>
    <w:rsid w:val="003A598A"/>
    <w:rsid w:val="003A6752"/>
    <w:rsid w:val="003B01CF"/>
    <w:rsid w:val="003B030D"/>
    <w:rsid w:val="003B0F4D"/>
    <w:rsid w:val="003B15CD"/>
    <w:rsid w:val="003B1702"/>
    <w:rsid w:val="003B1B7E"/>
    <w:rsid w:val="003B263C"/>
    <w:rsid w:val="003B31C0"/>
    <w:rsid w:val="003B3597"/>
    <w:rsid w:val="003B4DA4"/>
    <w:rsid w:val="003B4F13"/>
    <w:rsid w:val="003B5D91"/>
    <w:rsid w:val="003B5DC7"/>
    <w:rsid w:val="003B7F1D"/>
    <w:rsid w:val="003C0F88"/>
    <w:rsid w:val="003C1F51"/>
    <w:rsid w:val="003C1F6B"/>
    <w:rsid w:val="003C22FC"/>
    <w:rsid w:val="003C33C4"/>
    <w:rsid w:val="003C3717"/>
    <w:rsid w:val="003C445F"/>
    <w:rsid w:val="003C52C4"/>
    <w:rsid w:val="003C5416"/>
    <w:rsid w:val="003C5AE9"/>
    <w:rsid w:val="003D00C2"/>
    <w:rsid w:val="003D246E"/>
    <w:rsid w:val="003D297E"/>
    <w:rsid w:val="003D3647"/>
    <w:rsid w:val="003D3B97"/>
    <w:rsid w:val="003D47F3"/>
    <w:rsid w:val="003D5DF8"/>
    <w:rsid w:val="003D67F7"/>
    <w:rsid w:val="003D6934"/>
    <w:rsid w:val="003E009C"/>
    <w:rsid w:val="003E0D90"/>
    <w:rsid w:val="003E2AA3"/>
    <w:rsid w:val="003E3B1F"/>
    <w:rsid w:val="003E3CA4"/>
    <w:rsid w:val="003E4F06"/>
    <w:rsid w:val="003E6970"/>
    <w:rsid w:val="003E6B9D"/>
    <w:rsid w:val="003E71C8"/>
    <w:rsid w:val="003E76B6"/>
    <w:rsid w:val="003E7FEF"/>
    <w:rsid w:val="003F1403"/>
    <w:rsid w:val="003F25E9"/>
    <w:rsid w:val="003F63F7"/>
    <w:rsid w:val="003F6519"/>
    <w:rsid w:val="003F6AB1"/>
    <w:rsid w:val="003F6D70"/>
    <w:rsid w:val="003F78E3"/>
    <w:rsid w:val="003F7FA6"/>
    <w:rsid w:val="004003F7"/>
    <w:rsid w:val="00400DEF"/>
    <w:rsid w:val="0040161D"/>
    <w:rsid w:val="00401675"/>
    <w:rsid w:val="00402149"/>
    <w:rsid w:val="00402B70"/>
    <w:rsid w:val="00403562"/>
    <w:rsid w:val="00403978"/>
    <w:rsid w:val="00403DB0"/>
    <w:rsid w:val="00403DD6"/>
    <w:rsid w:val="0040403B"/>
    <w:rsid w:val="00404549"/>
    <w:rsid w:val="00404E59"/>
    <w:rsid w:val="004051BF"/>
    <w:rsid w:val="00405D5A"/>
    <w:rsid w:val="00407FAB"/>
    <w:rsid w:val="004107DA"/>
    <w:rsid w:val="0041104D"/>
    <w:rsid w:val="0041181E"/>
    <w:rsid w:val="00411F89"/>
    <w:rsid w:val="004131C1"/>
    <w:rsid w:val="00413A03"/>
    <w:rsid w:val="0041493C"/>
    <w:rsid w:val="00414A7B"/>
    <w:rsid w:val="00414AB9"/>
    <w:rsid w:val="00415991"/>
    <w:rsid w:val="00415C24"/>
    <w:rsid w:val="00416133"/>
    <w:rsid w:val="00416141"/>
    <w:rsid w:val="004165FC"/>
    <w:rsid w:val="00417CBC"/>
    <w:rsid w:val="00417DF0"/>
    <w:rsid w:val="0042017B"/>
    <w:rsid w:val="00420ACD"/>
    <w:rsid w:val="00421CEA"/>
    <w:rsid w:val="00422E9E"/>
    <w:rsid w:val="00423E4F"/>
    <w:rsid w:val="00424D4E"/>
    <w:rsid w:val="00427A7F"/>
    <w:rsid w:val="00430766"/>
    <w:rsid w:val="00430EAE"/>
    <w:rsid w:val="004310C6"/>
    <w:rsid w:val="004319C4"/>
    <w:rsid w:val="004333C6"/>
    <w:rsid w:val="004335F7"/>
    <w:rsid w:val="00433CB9"/>
    <w:rsid w:val="004357C3"/>
    <w:rsid w:val="00436174"/>
    <w:rsid w:val="004369FC"/>
    <w:rsid w:val="00437ADF"/>
    <w:rsid w:val="0044029A"/>
    <w:rsid w:val="00440551"/>
    <w:rsid w:val="00440963"/>
    <w:rsid w:val="00440A06"/>
    <w:rsid w:val="00440AAD"/>
    <w:rsid w:val="00441D4B"/>
    <w:rsid w:val="00443623"/>
    <w:rsid w:val="00443782"/>
    <w:rsid w:val="004442F8"/>
    <w:rsid w:val="004446AE"/>
    <w:rsid w:val="00444A25"/>
    <w:rsid w:val="00444B4D"/>
    <w:rsid w:val="00444E94"/>
    <w:rsid w:val="00444EE1"/>
    <w:rsid w:val="00445E5C"/>
    <w:rsid w:val="00446038"/>
    <w:rsid w:val="00446D3D"/>
    <w:rsid w:val="004479B4"/>
    <w:rsid w:val="00447C70"/>
    <w:rsid w:val="00450279"/>
    <w:rsid w:val="00450524"/>
    <w:rsid w:val="00450ECE"/>
    <w:rsid w:val="004515FC"/>
    <w:rsid w:val="00451A64"/>
    <w:rsid w:val="004529FC"/>
    <w:rsid w:val="00453C7A"/>
    <w:rsid w:val="00454DD9"/>
    <w:rsid w:val="00456F3E"/>
    <w:rsid w:val="00457228"/>
    <w:rsid w:val="004607C8"/>
    <w:rsid w:val="00460BF3"/>
    <w:rsid w:val="00461A32"/>
    <w:rsid w:val="00462DE9"/>
    <w:rsid w:val="004636D1"/>
    <w:rsid w:val="00463C49"/>
    <w:rsid w:val="00463F9D"/>
    <w:rsid w:val="00464901"/>
    <w:rsid w:val="00464AE2"/>
    <w:rsid w:val="0046545C"/>
    <w:rsid w:val="004669BF"/>
    <w:rsid w:val="0046700E"/>
    <w:rsid w:val="00467097"/>
    <w:rsid w:val="0046721B"/>
    <w:rsid w:val="00467F42"/>
    <w:rsid w:val="004702A1"/>
    <w:rsid w:val="004705BC"/>
    <w:rsid w:val="0047128F"/>
    <w:rsid w:val="00471412"/>
    <w:rsid w:val="00472358"/>
    <w:rsid w:val="00472438"/>
    <w:rsid w:val="00473160"/>
    <w:rsid w:val="00473373"/>
    <w:rsid w:val="004733C3"/>
    <w:rsid w:val="0047365A"/>
    <w:rsid w:val="004736DC"/>
    <w:rsid w:val="00473FE6"/>
    <w:rsid w:val="00474185"/>
    <w:rsid w:val="00474DE5"/>
    <w:rsid w:val="00475B2B"/>
    <w:rsid w:val="004779B3"/>
    <w:rsid w:val="00477D52"/>
    <w:rsid w:val="004808DF"/>
    <w:rsid w:val="00481C22"/>
    <w:rsid w:val="00482191"/>
    <w:rsid w:val="00482933"/>
    <w:rsid w:val="00483CA5"/>
    <w:rsid w:val="0048492C"/>
    <w:rsid w:val="00484A50"/>
    <w:rsid w:val="004864F6"/>
    <w:rsid w:val="00486B8E"/>
    <w:rsid w:val="00487EBF"/>
    <w:rsid w:val="004929F3"/>
    <w:rsid w:val="004930AD"/>
    <w:rsid w:val="004933F8"/>
    <w:rsid w:val="00494413"/>
    <w:rsid w:val="00494420"/>
    <w:rsid w:val="00494BE6"/>
    <w:rsid w:val="004951C7"/>
    <w:rsid w:val="004958A5"/>
    <w:rsid w:val="00495A1A"/>
    <w:rsid w:val="00497AA7"/>
    <w:rsid w:val="004A0180"/>
    <w:rsid w:val="004A0D36"/>
    <w:rsid w:val="004A1A2E"/>
    <w:rsid w:val="004A21F5"/>
    <w:rsid w:val="004A29A9"/>
    <w:rsid w:val="004A2C32"/>
    <w:rsid w:val="004A3CD8"/>
    <w:rsid w:val="004A432E"/>
    <w:rsid w:val="004A63C9"/>
    <w:rsid w:val="004A7D4A"/>
    <w:rsid w:val="004B1392"/>
    <w:rsid w:val="004B15A7"/>
    <w:rsid w:val="004B1794"/>
    <w:rsid w:val="004B2229"/>
    <w:rsid w:val="004B25C8"/>
    <w:rsid w:val="004B2E25"/>
    <w:rsid w:val="004B32BC"/>
    <w:rsid w:val="004B3488"/>
    <w:rsid w:val="004B4425"/>
    <w:rsid w:val="004B49C3"/>
    <w:rsid w:val="004B596A"/>
    <w:rsid w:val="004B5A07"/>
    <w:rsid w:val="004B5F54"/>
    <w:rsid w:val="004B695E"/>
    <w:rsid w:val="004B7495"/>
    <w:rsid w:val="004B7C2D"/>
    <w:rsid w:val="004B7F1B"/>
    <w:rsid w:val="004C01FE"/>
    <w:rsid w:val="004C08D1"/>
    <w:rsid w:val="004C0F11"/>
    <w:rsid w:val="004C133A"/>
    <w:rsid w:val="004C1CC8"/>
    <w:rsid w:val="004C28E8"/>
    <w:rsid w:val="004C2D8C"/>
    <w:rsid w:val="004C36C3"/>
    <w:rsid w:val="004C4D88"/>
    <w:rsid w:val="004C52F9"/>
    <w:rsid w:val="004C57AA"/>
    <w:rsid w:val="004C6181"/>
    <w:rsid w:val="004C6991"/>
    <w:rsid w:val="004C6BD3"/>
    <w:rsid w:val="004C6DEE"/>
    <w:rsid w:val="004C7784"/>
    <w:rsid w:val="004D0197"/>
    <w:rsid w:val="004D07D4"/>
    <w:rsid w:val="004D0A15"/>
    <w:rsid w:val="004D0B72"/>
    <w:rsid w:val="004D18D2"/>
    <w:rsid w:val="004D2426"/>
    <w:rsid w:val="004D2A1B"/>
    <w:rsid w:val="004D3EE3"/>
    <w:rsid w:val="004D4630"/>
    <w:rsid w:val="004D48CB"/>
    <w:rsid w:val="004D6F31"/>
    <w:rsid w:val="004D6F72"/>
    <w:rsid w:val="004E03A5"/>
    <w:rsid w:val="004E0AB8"/>
    <w:rsid w:val="004E0C4D"/>
    <w:rsid w:val="004E1C88"/>
    <w:rsid w:val="004E1E3B"/>
    <w:rsid w:val="004E320D"/>
    <w:rsid w:val="004E37E8"/>
    <w:rsid w:val="004E43EE"/>
    <w:rsid w:val="004E45BB"/>
    <w:rsid w:val="004E479C"/>
    <w:rsid w:val="004E5D04"/>
    <w:rsid w:val="004E6254"/>
    <w:rsid w:val="004E629E"/>
    <w:rsid w:val="004E65CF"/>
    <w:rsid w:val="004E7549"/>
    <w:rsid w:val="004E7AA9"/>
    <w:rsid w:val="004E7CD9"/>
    <w:rsid w:val="004F0F27"/>
    <w:rsid w:val="004F0F67"/>
    <w:rsid w:val="004F1525"/>
    <w:rsid w:val="004F1AF1"/>
    <w:rsid w:val="004F2CCB"/>
    <w:rsid w:val="004F3C60"/>
    <w:rsid w:val="004F4174"/>
    <w:rsid w:val="004F441E"/>
    <w:rsid w:val="004F4E3D"/>
    <w:rsid w:val="004F4F6A"/>
    <w:rsid w:val="004F511B"/>
    <w:rsid w:val="004F52CA"/>
    <w:rsid w:val="004F695A"/>
    <w:rsid w:val="004F721E"/>
    <w:rsid w:val="004F7B3A"/>
    <w:rsid w:val="005009A1"/>
    <w:rsid w:val="00500A40"/>
    <w:rsid w:val="00500D6C"/>
    <w:rsid w:val="00500EAE"/>
    <w:rsid w:val="00502B0C"/>
    <w:rsid w:val="00503977"/>
    <w:rsid w:val="00504469"/>
    <w:rsid w:val="005044B3"/>
    <w:rsid w:val="00504824"/>
    <w:rsid w:val="005050F7"/>
    <w:rsid w:val="005054FE"/>
    <w:rsid w:val="005055EA"/>
    <w:rsid w:val="00510595"/>
    <w:rsid w:val="0051153A"/>
    <w:rsid w:val="00511634"/>
    <w:rsid w:val="00511991"/>
    <w:rsid w:val="00512098"/>
    <w:rsid w:val="00512134"/>
    <w:rsid w:val="00512388"/>
    <w:rsid w:val="00512551"/>
    <w:rsid w:val="0051323E"/>
    <w:rsid w:val="00513C96"/>
    <w:rsid w:val="00515509"/>
    <w:rsid w:val="00515741"/>
    <w:rsid w:val="00516426"/>
    <w:rsid w:val="0051664B"/>
    <w:rsid w:val="00516A94"/>
    <w:rsid w:val="00516D68"/>
    <w:rsid w:val="005179CC"/>
    <w:rsid w:val="00521CB6"/>
    <w:rsid w:val="00523B4E"/>
    <w:rsid w:val="00523D57"/>
    <w:rsid w:val="00524CE7"/>
    <w:rsid w:val="005252EC"/>
    <w:rsid w:val="00527751"/>
    <w:rsid w:val="0053033D"/>
    <w:rsid w:val="0053084B"/>
    <w:rsid w:val="00530943"/>
    <w:rsid w:val="0053160D"/>
    <w:rsid w:val="00531A64"/>
    <w:rsid w:val="00531DC3"/>
    <w:rsid w:val="00532CF1"/>
    <w:rsid w:val="00533806"/>
    <w:rsid w:val="00533972"/>
    <w:rsid w:val="00534568"/>
    <w:rsid w:val="005349F4"/>
    <w:rsid w:val="00534CAC"/>
    <w:rsid w:val="00535195"/>
    <w:rsid w:val="00535EA4"/>
    <w:rsid w:val="00535FE2"/>
    <w:rsid w:val="00536173"/>
    <w:rsid w:val="0053695F"/>
    <w:rsid w:val="00536A69"/>
    <w:rsid w:val="00536DB9"/>
    <w:rsid w:val="00536E16"/>
    <w:rsid w:val="005377AA"/>
    <w:rsid w:val="00540EF2"/>
    <w:rsid w:val="00540FB4"/>
    <w:rsid w:val="0054101D"/>
    <w:rsid w:val="005421E9"/>
    <w:rsid w:val="00542246"/>
    <w:rsid w:val="005443FE"/>
    <w:rsid w:val="005452A4"/>
    <w:rsid w:val="005460AC"/>
    <w:rsid w:val="00546C03"/>
    <w:rsid w:val="00546E97"/>
    <w:rsid w:val="00547675"/>
    <w:rsid w:val="0054768B"/>
    <w:rsid w:val="00550412"/>
    <w:rsid w:val="00550D43"/>
    <w:rsid w:val="00550FAB"/>
    <w:rsid w:val="00551CFF"/>
    <w:rsid w:val="005520C0"/>
    <w:rsid w:val="00552F29"/>
    <w:rsid w:val="00553320"/>
    <w:rsid w:val="0055385F"/>
    <w:rsid w:val="00553B1E"/>
    <w:rsid w:val="00553DE8"/>
    <w:rsid w:val="005543C3"/>
    <w:rsid w:val="005547A2"/>
    <w:rsid w:val="005550BE"/>
    <w:rsid w:val="00555CF1"/>
    <w:rsid w:val="005568E4"/>
    <w:rsid w:val="00556B4B"/>
    <w:rsid w:val="005574AF"/>
    <w:rsid w:val="00557DB0"/>
    <w:rsid w:val="0056022B"/>
    <w:rsid w:val="00561827"/>
    <w:rsid w:val="00561C4D"/>
    <w:rsid w:val="0056237D"/>
    <w:rsid w:val="00562C67"/>
    <w:rsid w:val="00562D76"/>
    <w:rsid w:val="005654EF"/>
    <w:rsid w:val="005657B3"/>
    <w:rsid w:val="005665B5"/>
    <w:rsid w:val="00566B4B"/>
    <w:rsid w:val="005706B7"/>
    <w:rsid w:val="005708F8"/>
    <w:rsid w:val="00570ADE"/>
    <w:rsid w:val="0057121D"/>
    <w:rsid w:val="0057198E"/>
    <w:rsid w:val="00571B85"/>
    <w:rsid w:val="00572910"/>
    <w:rsid w:val="00573514"/>
    <w:rsid w:val="005736E3"/>
    <w:rsid w:val="00574919"/>
    <w:rsid w:val="00574947"/>
    <w:rsid w:val="00575BA7"/>
    <w:rsid w:val="00576CA2"/>
    <w:rsid w:val="00576D32"/>
    <w:rsid w:val="005770F3"/>
    <w:rsid w:val="0058089E"/>
    <w:rsid w:val="00580A17"/>
    <w:rsid w:val="005816B2"/>
    <w:rsid w:val="00582019"/>
    <w:rsid w:val="005824BA"/>
    <w:rsid w:val="00582F1A"/>
    <w:rsid w:val="005831D1"/>
    <w:rsid w:val="0058362F"/>
    <w:rsid w:val="00584302"/>
    <w:rsid w:val="005845A1"/>
    <w:rsid w:val="005849CF"/>
    <w:rsid w:val="005856F4"/>
    <w:rsid w:val="00585E3B"/>
    <w:rsid w:val="00590B65"/>
    <w:rsid w:val="00591680"/>
    <w:rsid w:val="00591FD0"/>
    <w:rsid w:val="00592CC0"/>
    <w:rsid w:val="00593C48"/>
    <w:rsid w:val="00594096"/>
    <w:rsid w:val="0059573A"/>
    <w:rsid w:val="00596A60"/>
    <w:rsid w:val="00597516"/>
    <w:rsid w:val="00597CC7"/>
    <w:rsid w:val="005A0B40"/>
    <w:rsid w:val="005A0E3C"/>
    <w:rsid w:val="005A1BBB"/>
    <w:rsid w:val="005A46FF"/>
    <w:rsid w:val="005A557C"/>
    <w:rsid w:val="005A64D0"/>
    <w:rsid w:val="005A6BD1"/>
    <w:rsid w:val="005B04C7"/>
    <w:rsid w:val="005B11A2"/>
    <w:rsid w:val="005B14A6"/>
    <w:rsid w:val="005B1D1B"/>
    <w:rsid w:val="005B29BE"/>
    <w:rsid w:val="005B2E98"/>
    <w:rsid w:val="005B3280"/>
    <w:rsid w:val="005B3718"/>
    <w:rsid w:val="005B3A20"/>
    <w:rsid w:val="005B4BEB"/>
    <w:rsid w:val="005B50A0"/>
    <w:rsid w:val="005B60D6"/>
    <w:rsid w:val="005B6487"/>
    <w:rsid w:val="005B7065"/>
    <w:rsid w:val="005B795C"/>
    <w:rsid w:val="005B7E14"/>
    <w:rsid w:val="005C0AE3"/>
    <w:rsid w:val="005C224C"/>
    <w:rsid w:val="005C2DA4"/>
    <w:rsid w:val="005C3380"/>
    <w:rsid w:val="005C4037"/>
    <w:rsid w:val="005C4D72"/>
    <w:rsid w:val="005C5151"/>
    <w:rsid w:val="005C5A56"/>
    <w:rsid w:val="005C5AD3"/>
    <w:rsid w:val="005C68D7"/>
    <w:rsid w:val="005C7548"/>
    <w:rsid w:val="005C754D"/>
    <w:rsid w:val="005C797F"/>
    <w:rsid w:val="005C7AA4"/>
    <w:rsid w:val="005D0368"/>
    <w:rsid w:val="005D03AA"/>
    <w:rsid w:val="005D0A8C"/>
    <w:rsid w:val="005D2524"/>
    <w:rsid w:val="005D2774"/>
    <w:rsid w:val="005D3BBE"/>
    <w:rsid w:val="005D4716"/>
    <w:rsid w:val="005D513B"/>
    <w:rsid w:val="005D5A6F"/>
    <w:rsid w:val="005D68FB"/>
    <w:rsid w:val="005D6ED7"/>
    <w:rsid w:val="005D7336"/>
    <w:rsid w:val="005D76B2"/>
    <w:rsid w:val="005E00B9"/>
    <w:rsid w:val="005E4BB8"/>
    <w:rsid w:val="005E4E45"/>
    <w:rsid w:val="005E53FA"/>
    <w:rsid w:val="005E68B7"/>
    <w:rsid w:val="005E746A"/>
    <w:rsid w:val="005F0121"/>
    <w:rsid w:val="005F143F"/>
    <w:rsid w:val="005F16E6"/>
    <w:rsid w:val="005F1FFF"/>
    <w:rsid w:val="005F28FC"/>
    <w:rsid w:val="005F3080"/>
    <w:rsid w:val="005F32BB"/>
    <w:rsid w:val="005F3C9D"/>
    <w:rsid w:val="005F40BC"/>
    <w:rsid w:val="005F4EC7"/>
    <w:rsid w:val="005F4F49"/>
    <w:rsid w:val="005F5017"/>
    <w:rsid w:val="005F5382"/>
    <w:rsid w:val="005F5E6C"/>
    <w:rsid w:val="005F5F9C"/>
    <w:rsid w:val="005F63BA"/>
    <w:rsid w:val="005F6AA7"/>
    <w:rsid w:val="005F6BEA"/>
    <w:rsid w:val="005F7650"/>
    <w:rsid w:val="00601584"/>
    <w:rsid w:val="00601F0B"/>
    <w:rsid w:val="00602149"/>
    <w:rsid w:val="00602B7F"/>
    <w:rsid w:val="006030DC"/>
    <w:rsid w:val="00603D38"/>
    <w:rsid w:val="00603EB2"/>
    <w:rsid w:val="0060428F"/>
    <w:rsid w:val="006045D7"/>
    <w:rsid w:val="00604672"/>
    <w:rsid w:val="00605106"/>
    <w:rsid w:val="00607ED1"/>
    <w:rsid w:val="006100B2"/>
    <w:rsid w:val="006101EE"/>
    <w:rsid w:val="00610810"/>
    <w:rsid w:val="006113E3"/>
    <w:rsid w:val="0061149B"/>
    <w:rsid w:val="006114A7"/>
    <w:rsid w:val="00612226"/>
    <w:rsid w:val="0061272A"/>
    <w:rsid w:val="00612A6B"/>
    <w:rsid w:val="00614687"/>
    <w:rsid w:val="00614B07"/>
    <w:rsid w:val="00614D9E"/>
    <w:rsid w:val="006157D2"/>
    <w:rsid w:val="00616C89"/>
    <w:rsid w:val="00617618"/>
    <w:rsid w:val="0062310A"/>
    <w:rsid w:val="00624A2A"/>
    <w:rsid w:val="00624B92"/>
    <w:rsid w:val="00625325"/>
    <w:rsid w:val="006269AB"/>
    <w:rsid w:val="00626CC1"/>
    <w:rsid w:val="00626CD7"/>
    <w:rsid w:val="00627BD2"/>
    <w:rsid w:val="00630C7E"/>
    <w:rsid w:val="00630DE7"/>
    <w:rsid w:val="00630EDA"/>
    <w:rsid w:val="00630F18"/>
    <w:rsid w:val="00631B25"/>
    <w:rsid w:val="00632400"/>
    <w:rsid w:val="00633AB8"/>
    <w:rsid w:val="0063454E"/>
    <w:rsid w:val="00635E4E"/>
    <w:rsid w:val="006362A8"/>
    <w:rsid w:val="0063654F"/>
    <w:rsid w:val="00637A5B"/>
    <w:rsid w:val="00637B1C"/>
    <w:rsid w:val="00640DF0"/>
    <w:rsid w:val="00640F08"/>
    <w:rsid w:val="006423E4"/>
    <w:rsid w:val="0064291E"/>
    <w:rsid w:val="00642BF1"/>
    <w:rsid w:val="00643DC0"/>
    <w:rsid w:val="00645280"/>
    <w:rsid w:val="006452CB"/>
    <w:rsid w:val="00645F70"/>
    <w:rsid w:val="006468E1"/>
    <w:rsid w:val="00646B54"/>
    <w:rsid w:val="00647F48"/>
    <w:rsid w:val="00650861"/>
    <w:rsid w:val="006516AD"/>
    <w:rsid w:val="00651CB5"/>
    <w:rsid w:val="006527D9"/>
    <w:rsid w:val="00652915"/>
    <w:rsid w:val="0065362C"/>
    <w:rsid w:val="00654F03"/>
    <w:rsid w:val="00655BCE"/>
    <w:rsid w:val="006561A8"/>
    <w:rsid w:val="0065657E"/>
    <w:rsid w:val="00656E80"/>
    <w:rsid w:val="00656EAD"/>
    <w:rsid w:val="006571DB"/>
    <w:rsid w:val="006572C3"/>
    <w:rsid w:val="00657D38"/>
    <w:rsid w:val="006602F5"/>
    <w:rsid w:val="0066054C"/>
    <w:rsid w:val="00661917"/>
    <w:rsid w:val="00662AF5"/>
    <w:rsid w:val="006633C6"/>
    <w:rsid w:val="006636EF"/>
    <w:rsid w:val="00663899"/>
    <w:rsid w:val="00664E09"/>
    <w:rsid w:val="00666F14"/>
    <w:rsid w:val="00667B9F"/>
    <w:rsid w:val="00667BC2"/>
    <w:rsid w:val="0067067D"/>
    <w:rsid w:val="00671C20"/>
    <w:rsid w:val="00672264"/>
    <w:rsid w:val="00672CE2"/>
    <w:rsid w:val="0067406C"/>
    <w:rsid w:val="006743E3"/>
    <w:rsid w:val="0067440B"/>
    <w:rsid w:val="00675D9F"/>
    <w:rsid w:val="00676126"/>
    <w:rsid w:val="00676314"/>
    <w:rsid w:val="0067644E"/>
    <w:rsid w:val="006765D7"/>
    <w:rsid w:val="006766DB"/>
    <w:rsid w:val="006766FA"/>
    <w:rsid w:val="00680309"/>
    <w:rsid w:val="0068060C"/>
    <w:rsid w:val="00680751"/>
    <w:rsid w:val="00680FFC"/>
    <w:rsid w:val="006822FA"/>
    <w:rsid w:val="00682489"/>
    <w:rsid w:val="006826DF"/>
    <w:rsid w:val="00682C47"/>
    <w:rsid w:val="00682F90"/>
    <w:rsid w:val="00683053"/>
    <w:rsid w:val="0068484C"/>
    <w:rsid w:val="0068531C"/>
    <w:rsid w:val="0068575E"/>
    <w:rsid w:val="00687DCE"/>
    <w:rsid w:val="00687E8A"/>
    <w:rsid w:val="00690935"/>
    <w:rsid w:val="00690D10"/>
    <w:rsid w:val="00690DAC"/>
    <w:rsid w:val="006913C2"/>
    <w:rsid w:val="00691466"/>
    <w:rsid w:val="006916CD"/>
    <w:rsid w:val="006921D8"/>
    <w:rsid w:val="00693A4C"/>
    <w:rsid w:val="006948F4"/>
    <w:rsid w:val="0069505F"/>
    <w:rsid w:val="006954AB"/>
    <w:rsid w:val="00695D3D"/>
    <w:rsid w:val="00696920"/>
    <w:rsid w:val="00696BB1"/>
    <w:rsid w:val="0069718F"/>
    <w:rsid w:val="006974C7"/>
    <w:rsid w:val="00697796"/>
    <w:rsid w:val="006A0921"/>
    <w:rsid w:val="006A0A0E"/>
    <w:rsid w:val="006A159F"/>
    <w:rsid w:val="006A16F6"/>
    <w:rsid w:val="006A1C05"/>
    <w:rsid w:val="006A2D86"/>
    <w:rsid w:val="006A30A4"/>
    <w:rsid w:val="006A3B90"/>
    <w:rsid w:val="006A51E1"/>
    <w:rsid w:val="006A530F"/>
    <w:rsid w:val="006A64FB"/>
    <w:rsid w:val="006A680A"/>
    <w:rsid w:val="006A6927"/>
    <w:rsid w:val="006A6E07"/>
    <w:rsid w:val="006A77F0"/>
    <w:rsid w:val="006A7A22"/>
    <w:rsid w:val="006B0451"/>
    <w:rsid w:val="006B130E"/>
    <w:rsid w:val="006B17B4"/>
    <w:rsid w:val="006B28C4"/>
    <w:rsid w:val="006B3205"/>
    <w:rsid w:val="006B3281"/>
    <w:rsid w:val="006B371A"/>
    <w:rsid w:val="006B417C"/>
    <w:rsid w:val="006B47CA"/>
    <w:rsid w:val="006B5711"/>
    <w:rsid w:val="006B5873"/>
    <w:rsid w:val="006B635A"/>
    <w:rsid w:val="006B6646"/>
    <w:rsid w:val="006B6BA5"/>
    <w:rsid w:val="006C03A4"/>
    <w:rsid w:val="006C1339"/>
    <w:rsid w:val="006C1C0E"/>
    <w:rsid w:val="006C2672"/>
    <w:rsid w:val="006C3708"/>
    <w:rsid w:val="006C39F4"/>
    <w:rsid w:val="006C3D68"/>
    <w:rsid w:val="006C3D8D"/>
    <w:rsid w:val="006C4942"/>
    <w:rsid w:val="006C499D"/>
    <w:rsid w:val="006C5513"/>
    <w:rsid w:val="006C604A"/>
    <w:rsid w:val="006C60AF"/>
    <w:rsid w:val="006C66E1"/>
    <w:rsid w:val="006C6841"/>
    <w:rsid w:val="006D098B"/>
    <w:rsid w:val="006D2D76"/>
    <w:rsid w:val="006D3F21"/>
    <w:rsid w:val="006D6993"/>
    <w:rsid w:val="006D6B05"/>
    <w:rsid w:val="006D6EDE"/>
    <w:rsid w:val="006D7637"/>
    <w:rsid w:val="006E017A"/>
    <w:rsid w:val="006E0477"/>
    <w:rsid w:val="006E0EEB"/>
    <w:rsid w:val="006E33CA"/>
    <w:rsid w:val="006E3B33"/>
    <w:rsid w:val="006E40EF"/>
    <w:rsid w:val="006E4291"/>
    <w:rsid w:val="006E471D"/>
    <w:rsid w:val="006E4DEE"/>
    <w:rsid w:val="006E4ECA"/>
    <w:rsid w:val="006E67A8"/>
    <w:rsid w:val="006E6C6B"/>
    <w:rsid w:val="006E7F67"/>
    <w:rsid w:val="006F11D9"/>
    <w:rsid w:val="006F15B9"/>
    <w:rsid w:val="006F15D9"/>
    <w:rsid w:val="006F19B6"/>
    <w:rsid w:val="006F266F"/>
    <w:rsid w:val="006F3153"/>
    <w:rsid w:val="006F44B7"/>
    <w:rsid w:val="006F4EE9"/>
    <w:rsid w:val="006F5BD2"/>
    <w:rsid w:val="006F607F"/>
    <w:rsid w:val="006F6152"/>
    <w:rsid w:val="006F61F5"/>
    <w:rsid w:val="006F6A91"/>
    <w:rsid w:val="006F6B3B"/>
    <w:rsid w:val="006F7164"/>
    <w:rsid w:val="006F72D5"/>
    <w:rsid w:val="006F7709"/>
    <w:rsid w:val="006F7E04"/>
    <w:rsid w:val="00700438"/>
    <w:rsid w:val="0070143C"/>
    <w:rsid w:val="00701ADB"/>
    <w:rsid w:val="007024D0"/>
    <w:rsid w:val="00703A00"/>
    <w:rsid w:val="00703F02"/>
    <w:rsid w:val="007049AA"/>
    <w:rsid w:val="00705356"/>
    <w:rsid w:val="0070540C"/>
    <w:rsid w:val="0070569F"/>
    <w:rsid w:val="00705ACC"/>
    <w:rsid w:val="00705C63"/>
    <w:rsid w:val="0070704C"/>
    <w:rsid w:val="00707829"/>
    <w:rsid w:val="00707DF9"/>
    <w:rsid w:val="00707F98"/>
    <w:rsid w:val="00710190"/>
    <w:rsid w:val="007109BD"/>
    <w:rsid w:val="00711290"/>
    <w:rsid w:val="007118E6"/>
    <w:rsid w:val="00711EBD"/>
    <w:rsid w:val="00711F54"/>
    <w:rsid w:val="00712936"/>
    <w:rsid w:val="00712B0B"/>
    <w:rsid w:val="00712E89"/>
    <w:rsid w:val="00713492"/>
    <w:rsid w:val="007134D0"/>
    <w:rsid w:val="00713CD5"/>
    <w:rsid w:val="0071471E"/>
    <w:rsid w:val="007147DE"/>
    <w:rsid w:val="00714CCD"/>
    <w:rsid w:val="007159DD"/>
    <w:rsid w:val="00716AB4"/>
    <w:rsid w:val="00716D2B"/>
    <w:rsid w:val="0071719C"/>
    <w:rsid w:val="00717233"/>
    <w:rsid w:val="0072039A"/>
    <w:rsid w:val="007213F7"/>
    <w:rsid w:val="00722CD8"/>
    <w:rsid w:val="00723026"/>
    <w:rsid w:val="007231CB"/>
    <w:rsid w:val="00723219"/>
    <w:rsid w:val="00723258"/>
    <w:rsid w:val="00723AA1"/>
    <w:rsid w:val="00723DC3"/>
    <w:rsid w:val="00724A98"/>
    <w:rsid w:val="00725291"/>
    <w:rsid w:val="00727DE9"/>
    <w:rsid w:val="0073109C"/>
    <w:rsid w:val="0073176C"/>
    <w:rsid w:val="00731CAC"/>
    <w:rsid w:val="00731F5A"/>
    <w:rsid w:val="007325BE"/>
    <w:rsid w:val="00732B63"/>
    <w:rsid w:val="0073303E"/>
    <w:rsid w:val="007338F4"/>
    <w:rsid w:val="00733D95"/>
    <w:rsid w:val="007361EE"/>
    <w:rsid w:val="00736C51"/>
    <w:rsid w:val="00736F1C"/>
    <w:rsid w:val="007371C8"/>
    <w:rsid w:val="00737645"/>
    <w:rsid w:val="00737E7C"/>
    <w:rsid w:val="0074063E"/>
    <w:rsid w:val="00741EB6"/>
    <w:rsid w:val="007437F7"/>
    <w:rsid w:val="007439C1"/>
    <w:rsid w:val="007464B9"/>
    <w:rsid w:val="007468A0"/>
    <w:rsid w:val="0074707B"/>
    <w:rsid w:val="00747F8D"/>
    <w:rsid w:val="007502D3"/>
    <w:rsid w:val="00750488"/>
    <w:rsid w:val="00750659"/>
    <w:rsid w:val="00751F99"/>
    <w:rsid w:val="0075283C"/>
    <w:rsid w:val="00752C65"/>
    <w:rsid w:val="007545A5"/>
    <w:rsid w:val="00754EFC"/>
    <w:rsid w:val="00757A66"/>
    <w:rsid w:val="00760E2A"/>
    <w:rsid w:val="00761158"/>
    <w:rsid w:val="007617CE"/>
    <w:rsid w:val="00761D08"/>
    <w:rsid w:val="007620BA"/>
    <w:rsid w:val="007620CE"/>
    <w:rsid w:val="00762405"/>
    <w:rsid w:val="00762454"/>
    <w:rsid w:val="0076245B"/>
    <w:rsid w:val="007624CC"/>
    <w:rsid w:val="00762CB9"/>
    <w:rsid w:val="00762CDB"/>
    <w:rsid w:val="007635C1"/>
    <w:rsid w:val="00763A6F"/>
    <w:rsid w:val="00764924"/>
    <w:rsid w:val="0076495D"/>
    <w:rsid w:val="00765032"/>
    <w:rsid w:val="00766749"/>
    <w:rsid w:val="007669A6"/>
    <w:rsid w:val="00767316"/>
    <w:rsid w:val="007678BB"/>
    <w:rsid w:val="00772105"/>
    <w:rsid w:val="00772ECE"/>
    <w:rsid w:val="007732DA"/>
    <w:rsid w:val="00773432"/>
    <w:rsid w:val="00776035"/>
    <w:rsid w:val="0077629B"/>
    <w:rsid w:val="007801F4"/>
    <w:rsid w:val="00781083"/>
    <w:rsid w:val="007814E4"/>
    <w:rsid w:val="0078221B"/>
    <w:rsid w:val="0078229F"/>
    <w:rsid w:val="00782347"/>
    <w:rsid w:val="00782395"/>
    <w:rsid w:val="00783D4C"/>
    <w:rsid w:val="0078448A"/>
    <w:rsid w:val="00784CE9"/>
    <w:rsid w:val="007859B1"/>
    <w:rsid w:val="00786C92"/>
    <w:rsid w:val="0078770B"/>
    <w:rsid w:val="007903A1"/>
    <w:rsid w:val="00790518"/>
    <w:rsid w:val="00790546"/>
    <w:rsid w:val="00790B13"/>
    <w:rsid w:val="00791194"/>
    <w:rsid w:val="0079325F"/>
    <w:rsid w:val="00793B3F"/>
    <w:rsid w:val="007940C7"/>
    <w:rsid w:val="007943DA"/>
    <w:rsid w:val="00795607"/>
    <w:rsid w:val="00796FC7"/>
    <w:rsid w:val="007973B7"/>
    <w:rsid w:val="00797744"/>
    <w:rsid w:val="00797D87"/>
    <w:rsid w:val="007A04B6"/>
    <w:rsid w:val="007A0EA7"/>
    <w:rsid w:val="007A1AC0"/>
    <w:rsid w:val="007A1F0A"/>
    <w:rsid w:val="007A297F"/>
    <w:rsid w:val="007A39A2"/>
    <w:rsid w:val="007A3AC1"/>
    <w:rsid w:val="007A3C77"/>
    <w:rsid w:val="007A3EBF"/>
    <w:rsid w:val="007A4209"/>
    <w:rsid w:val="007A4AA0"/>
    <w:rsid w:val="007A549B"/>
    <w:rsid w:val="007A613E"/>
    <w:rsid w:val="007A647A"/>
    <w:rsid w:val="007A6C65"/>
    <w:rsid w:val="007A6D47"/>
    <w:rsid w:val="007A78F4"/>
    <w:rsid w:val="007A793C"/>
    <w:rsid w:val="007B0622"/>
    <w:rsid w:val="007B123E"/>
    <w:rsid w:val="007B35E1"/>
    <w:rsid w:val="007B3E04"/>
    <w:rsid w:val="007B58F8"/>
    <w:rsid w:val="007B62B6"/>
    <w:rsid w:val="007B6998"/>
    <w:rsid w:val="007B7272"/>
    <w:rsid w:val="007B7691"/>
    <w:rsid w:val="007C0F3C"/>
    <w:rsid w:val="007C12B1"/>
    <w:rsid w:val="007C24C3"/>
    <w:rsid w:val="007C2AED"/>
    <w:rsid w:val="007C3BC9"/>
    <w:rsid w:val="007C431F"/>
    <w:rsid w:val="007C452A"/>
    <w:rsid w:val="007C468B"/>
    <w:rsid w:val="007C4CEC"/>
    <w:rsid w:val="007C4D8D"/>
    <w:rsid w:val="007C5B07"/>
    <w:rsid w:val="007C6566"/>
    <w:rsid w:val="007C793D"/>
    <w:rsid w:val="007C7951"/>
    <w:rsid w:val="007C7FF3"/>
    <w:rsid w:val="007D0C1E"/>
    <w:rsid w:val="007D1B1B"/>
    <w:rsid w:val="007D1C57"/>
    <w:rsid w:val="007D2C43"/>
    <w:rsid w:val="007D2D47"/>
    <w:rsid w:val="007D3139"/>
    <w:rsid w:val="007D3921"/>
    <w:rsid w:val="007D3C3A"/>
    <w:rsid w:val="007D5617"/>
    <w:rsid w:val="007D6901"/>
    <w:rsid w:val="007D6B1D"/>
    <w:rsid w:val="007E066B"/>
    <w:rsid w:val="007E0DCF"/>
    <w:rsid w:val="007E13B0"/>
    <w:rsid w:val="007E1AD7"/>
    <w:rsid w:val="007E2306"/>
    <w:rsid w:val="007E244D"/>
    <w:rsid w:val="007E26A3"/>
    <w:rsid w:val="007E26DC"/>
    <w:rsid w:val="007E2782"/>
    <w:rsid w:val="007E32C0"/>
    <w:rsid w:val="007E3421"/>
    <w:rsid w:val="007E43D9"/>
    <w:rsid w:val="007E5304"/>
    <w:rsid w:val="007E571E"/>
    <w:rsid w:val="007E5B5D"/>
    <w:rsid w:val="007E6258"/>
    <w:rsid w:val="007E6591"/>
    <w:rsid w:val="007E769D"/>
    <w:rsid w:val="007F175C"/>
    <w:rsid w:val="007F1AD5"/>
    <w:rsid w:val="007F246D"/>
    <w:rsid w:val="007F3241"/>
    <w:rsid w:val="007F343D"/>
    <w:rsid w:val="007F3F40"/>
    <w:rsid w:val="007F4B09"/>
    <w:rsid w:val="007F4C82"/>
    <w:rsid w:val="007F5579"/>
    <w:rsid w:val="007F5737"/>
    <w:rsid w:val="007F5FFC"/>
    <w:rsid w:val="007F685E"/>
    <w:rsid w:val="007F6BAA"/>
    <w:rsid w:val="007F6C10"/>
    <w:rsid w:val="007F6CDC"/>
    <w:rsid w:val="007F76D6"/>
    <w:rsid w:val="00801C46"/>
    <w:rsid w:val="00801FD0"/>
    <w:rsid w:val="0080233B"/>
    <w:rsid w:val="00802433"/>
    <w:rsid w:val="008033BC"/>
    <w:rsid w:val="00803806"/>
    <w:rsid w:val="008040A8"/>
    <w:rsid w:val="0080492E"/>
    <w:rsid w:val="00804A62"/>
    <w:rsid w:val="00804F5E"/>
    <w:rsid w:val="00805279"/>
    <w:rsid w:val="008057AD"/>
    <w:rsid w:val="008058C5"/>
    <w:rsid w:val="0080594D"/>
    <w:rsid w:val="00806552"/>
    <w:rsid w:val="008075F8"/>
    <w:rsid w:val="008078AC"/>
    <w:rsid w:val="008079F2"/>
    <w:rsid w:val="008106EF"/>
    <w:rsid w:val="008106F6"/>
    <w:rsid w:val="008121E9"/>
    <w:rsid w:val="00812C00"/>
    <w:rsid w:val="00813EA8"/>
    <w:rsid w:val="00814B81"/>
    <w:rsid w:val="00814FB0"/>
    <w:rsid w:val="0081528E"/>
    <w:rsid w:val="00815337"/>
    <w:rsid w:val="008156EF"/>
    <w:rsid w:val="00817560"/>
    <w:rsid w:val="0081787E"/>
    <w:rsid w:val="00817F1B"/>
    <w:rsid w:val="008201D4"/>
    <w:rsid w:val="008209FE"/>
    <w:rsid w:val="00820A53"/>
    <w:rsid w:val="00820E89"/>
    <w:rsid w:val="00821287"/>
    <w:rsid w:val="00821D48"/>
    <w:rsid w:val="0082244E"/>
    <w:rsid w:val="008228A9"/>
    <w:rsid w:val="00822A56"/>
    <w:rsid w:val="008233BF"/>
    <w:rsid w:val="00824345"/>
    <w:rsid w:val="00824ED2"/>
    <w:rsid w:val="00825E45"/>
    <w:rsid w:val="0082639B"/>
    <w:rsid w:val="00826924"/>
    <w:rsid w:val="0082764E"/>
    <w:rsid w:val="00827C1B"/>
    <w:rsid w:val="00827C3B"/>
    <w:rsid w:val="008310F0"/>
    <w:rsid w:val="008319B3"/>
    <w:rsid w:val="00831A66"/>
    <w:rsid w:val="008349B3"/>
    <w:rsid w:val="00834B55"/>
    <w:rsid w:val="00834E93"/>
    <w:rsid w:val="0083574F"/>
    <w:rsid w:val="0083779E"/>
    <w:rsid w:val="008407DC"/>
    <w:rsid w:val="008411EA"/>
    <w:rsid w:val="00841584"/>
    <w:rsid w:val="008416A0"/>
    <w:rsid w:val="0084250D"/>
    <w:rsid w:val="008426C3"/>
    <w:rsid w:val="008427DF"/>
    <w:rsid w:val="00842822"/>
    <w:rsid w:val="008428B1"/>
    <w:rsid w:val="00842DB1"/>
    <w:rsid w:val="008433B7"/>
    <w:rsid w:val="0084386B"/>
    <w:rsid w:val="00843B15"/>
    <w:rsid w:val="00844F10"/>
    <w:rsid w:val="0084505C"/>
    <w:rsid w:val="008457CE"/>
    <w:rsid w:val="00846318"/>
    <w:rsid w:val="00846A1A"/>
    <w:rsid w:val="00847472"/>
    <w:rsid w:val="00850267"/>
    <w:rsid w:val="00850B4C"/>
    <w:rsid w:val="00850D81"/>
    <w:rsid w:val="008511CA"/>
    <w:rsid w:val="00851F8F"/>
    <w:rsid w:val="00852F4F"/>
    <w:rsid w:val="008532A4"/>
    <w:rsid w:val="008536B5"/>
    <w:rsid w:val="00853A2D"/>
    <w:rsid w:val="00853B1A"/>
    <w:rsid w:val="008545BB"/>
    <w:rsid w:val="008546AA"/>
    <w:rsid w:val="00854F09"/>
    <w:rsid w:val="008558CF"/>
    <w:rsid w:val="00856815"/>
    <w:rsid w:val="00857835"/>
    <w:rsid w:val="00861C62"/>
    <w:rsid w:val="00862B4C"/>
    <w:rsid w:val="00862FC9"/>
    <w:rsid w:val="008636A6"/>
    <w:rsid w:val="0086394A"/>
    <w:rsid w:val="008640C7"/>
    <w:rsid w:val="008640F5"/>
    <w:rsid w:val="00864ABC"/>
    <w:rsid w:val="00864C94"/>
    <w:rsid w:val="008661AE"/>
    <w:rsid w:val="00867024"/>
    <w:rsid w:val="00867EB7"/>
    <w:rsid w:val="00870CA0"/>
    <w:rsid w:val="00871417"/>
    <w:rsid w:val="00871A53"/>
    <w:rsid w:val="00872213"/>
    <w:rsid w:val="00872859"/>
    <w:rsid w:val="00872B4E"/>
    <w:rsid w:val="008738C4"/>
    <w:rsid w:val="0087453F"/>
    <w:rsid w:val="00874C28"/>
    <w:rsid w:val="008758EB"/>
    <w:rsid w:val="00877180"/>
    <w:rsid w:val="008777A0"/>
    <w:rsid w:val="00880E1D"/>
    <w:rsid w:val="008815AE"/>
    <w:rsid w:val="00881635"/>
    <w:rsid w:val="0088175C"/>
    <w:rsid w:val="00881F76"/>
    <w:rsid w:val="00882D97"/>
    <w:rsid w:val="00883E73"/>
    <w:rsid w:val="008846AE"/>
    <w:rsid w:val="00884CD9"/>
    <w:rsid w:val="00884DBB"/>
    <w:rsid w:val="00885042"/>
    <w:rsid w:val="008854F2"/>
    <w:rsid w:val="0088565F"/>
    <w:rsid w:val="00885DD8"/>
    <w:rsid w:val="008869E0"/>
    <w:rsid w:val="008875F6"/>
    <w:rsid w:val="00887CD3"/>
    <w:rsid w:val="00890F82"/>
    <w:rsid w:val="00892095"/>
    <w:rsid w:val="0089287B"/>
    <w:rsid w:val="00894129"/>
    <w:rsid w:val="00894341"/>
    <w:rsid w:val="00894FCC"/>
    <w:rsid w:val="0089516C"/>
    <w:rsid w:val="00896066"/>
    <w:rsid w:val="0089655E"/>
    <w:rsid w:val="00896D15"/>
    <w:rsid w:val="00897A3D"/>
    <w:rsid w:val="00897DDC"/>
    <w:rsid w:val="008A0F6E"/>
    <w:rsid w:val="008A0FDF"/>
    <w:rsid w:val="008A1005"/>
    <w:rsid w:val="008A10C9"/>
    <w:rsid w:val="008A1C23"/>
    <w:rsid w:val="008A3A99"/>
    <w:rsid w:val="008A4902"/>
    <w:rsid w:val="008A5908"/>
    <w:rsid w:val="008A5969"/>
    <w:rsid w:val="008A61CC"/>
    <w:rsid w:val="008A68A5"/>
    <w:rsid w:val="008A6DEA"/>
    <w:rsid w:val="008A74E2"/>
    <w:rsid w:val="008A7857"/>
    <w:rsid w:val="008A7A52"/>
    <w:rsid w:val="008A7E61"/>
    <w:rsid w:val="008B055E"/>
    <w:rsid w:val="008B2571"/>
    <w:rsid w:val="008B349D"/>
    <w:rsid w:val="008B398C"/>
    <w:rsid w:val="008B39AF"/>
    <w:rsid w:val="008B430D"/>
    <w:rsid w:val="008B58F7"/>
    <w:rsid w:val="008B5CC9"/>
    <w:rsid w:val="008B7416"/>
    <w:rsid w:val="008B7763"/>
    <w:rsid w:val="008B7D82"/>
    <w:rsid w:val="008C11EE"/>
    <w:rsid w:val="008C1677"/>
    <w:rsid w:val="008C206A"/>
    <w:rsid w:val="008C2642"/>
    <w:rsid w:val="008C26D1"/>
    <w:rsid w:val="008C2968"/>
    <w:rsid w:val="008C2EB0"/>
    <w:rsid w:val="008C35FD"/>
    <w:rsid w:val="008C3F9C"/>
    <w:rsid w:val="008C3FE6"/>
    <w:rsid w:val="008C5895"/>
    <w:rsid w:val="008C6F3B"/>
    <w:rsid w:val="008C7213"/>
    <w:rsid w:val="008D01BE"/>
    <w:rsid w:val="008D0F7C"/>
    <w:rsid w:val="008D1610"/>
    <w:rsid w:val="008D367A"/>
    <w:rsid w:val="008D3802"/>
    <w:rsid w:val="008D3FB9"/>
    <w:rsid w:val="008D41CB"/>
    <w:rsid w:val="008D4591"/>
    <w:rsid w:val="008D54E2"/>
    <w:rsid w:val="008D561C"/>
    <w:rsid w:val="008D65F2"/>
    <w:rsid w:val="008D6C0C"/>
    <w:rsid w:val="008D756D"/>
    <w:rsid w:val="008D7A88"/>
    <w:rsid w:val="008E0D68"/>
    <w:rsid w:val="008E16CC"/>
    <w:rsid w:val="008E2661"/>
    <w:rsid w:val="008E2E59"/>
    <w:rsid w:val="008E37F8"/>
    <w:rsid w:val="008E3854"/>
    <w:rsid w:val="008E3C48"/>
    <w:rsid w:val="008E40F1"/>
    <w:rsid w:val="008E4D54"/>
    <w:rsid w:val="008E4FDA"/>
    <w:rsid w:val="008E5BBD"/>
    <w:rsid w:val="008E610C"/>
    <w:rsid w:val="008E6706"/>
    <w:rsid w:val="008E6D7D"/>
    <w:rsid w:val="008E73C7"/>
    <w:rsid w:val="008E78DC"/>
    <w:rsid w:val="008F00E4"/>
    <w:rsid w:val="008F0246"/>
    <w:rsid w:val="008F16B9"/>
    <w:rsid w:val="008F1AAA"/>
    <w:rsid w:val="008F1FF3"/>
    <w:rsid w:val="008F312F"/>
    <w:rsid w:val="008F3520"/>
    <w:rsid w:val="008F3B4A"/>
    <w:rsid w:val="008F3F2A"/>
    <w:rsid w:val="008F43DD"/>
    <w:rsid w:val="008F5530"/>
    <w:rsid w:val="008F5E5D"/>
    <w:rsid w:val="008F61E5"/>
    <w:rsid w:val="008F6548"/>
    <w:rsid w:val="008F725A"/>
    <w:rsid w:val="008F7692"/>
    <w:rsid w:val="008F7EBB"/>
    <w:rsid w:val="008F7F09"/>
    <w:rsid w:val="00900C26"/>
    <w:rsid w:val="009013E0"/>
    <w:rsid w:val="00902109"/>
    <w:rsid w:val="0090291B"/>
    <w:rsid w:val="00902CEB"/>
    <w:rsid w:val="00902EE0"/>
    <w:rsid w:val="00903C27"/>
    <w:rsid w:val="00903D56"/>
    <w:rsid w:val="00903D58"/>
    <w:rsid w:val="00903EE9"/>
    <w:rsid w:val="009043CF"/>
    <w:rsid w:val="00904A65"/>
    <w:rsid w:val="00905CB6"/>
    <w:rsid w:val="00907935"/>
    <w:rsid w:val="00910737"/>
    <w:rsid w:val="009109D6"/>
    <w:rsid w:val="009114F1"/>
    <w:rsid w:val="0091182A"/>
    <w:rsid w:val="00911C46"/>
    <w:rsid w:val="00911DBE"/>
    <w:rsid w:val="00912166"/>
    <w:rsid w:val="00912595"/>
    <w:rsid w:val="0091398B"/>
    <w:rsid w:val="009140FE"/>
    <w:rsid w:val="009142AF"/>
    <w:rsid w:val="00914952"/>
    <w:rsid w:val="00915142"/>
    <w:rsid w:val="009156E3"/>
    <w:rsid w:val="009159FF"/>
    <w:rsid w:val="00915AF1"/>
    <w:rsid w:val="009178BA"/>
    <w:rsid w:val="00917AE9"/>
    <w:rsid w:val="00917B0C"/>
    <w:rsid w:val="00920806"/>
    <w:rsid w:val="00920E20"/>
    <w:rsid w:val="00921859"/>
    <w:rsid w:val="00921A02"/>
    <w:rsid w:val="0092257D"/>
    <w:rsid w:val="00922A3B"/>
    <w:rsid w:val="00922B51"/>
    <w:rsid w:val="00922F40"/>
    <w:rsid w:val="00923DF9"/>
    <w:rsid w:val="00924B64"/>
    <w:rsid w:val="0092511B"/>
    <w:rsid w:val="009254FA"/>
    <w:rsid w:val="009259C9"/>
    <w:rsid w:val="00925BF5"/>
    <w:rsid w:val="00925DD6"/>
    <w:rsid w:val="0092625F"/>
    <w:rsid w:val="00926D46"/>
    <w:rsid w:val="00930CCF"/>
    <w:rsid w:val="00931A85"/>
    <w:rsid w:val="00932671"/>
    <w:rsid w:val="00933239"/>
    <w:rsid w:val="00933928"/>
    <w:rsid w:val="00933E10"/>
    <w:rsid w:val="00934148"/>
    <w:rsid w:val="00934183"/>
    <w:rsid w:val="009342CF"/>
    <w:rsid w:val="00934852"/>
    <w:rsid w:val="0093509E"/>
    <w:rsid w:val="00935492"/>
    <w:rsid w:val="00935A26"/>
    <w:rsid w:val="0093690E"/>
    <w:rsid w:val="00937610"/>
    <w:rsid w:val="00940142"/>
    <w:rsid w:val="00940351"/>
    <w:rsid w:val="009408DC"/>
    <w:rsid w:val="009408F6"/>
    <w:rsid w:val="0094102A"/>
    <w:rsid w:val="009415AF"/>
    <w:rsid w:val="009416B6"/>
    <w:rsid w:val="00941B15"/>
    <w:rsid w:val="0094277A"/>
    <w:rsid w:val="0094381B"/>
    <w:rsid w:val="00943B72"/>
    <w:rsid w:val="00943FD2"/>
    <w:rsid w:val="009441D9"/>
    <w:rsid w:val="00944854"/>
    <w:rsid w:val="009454A9"/>
    <w:rsid w:val="009458B7"/>
    <w:rsid w:val="009459E9"/>
    <w:rsid w:val="00946403"/>
    <w:rsid w:val="009464EA"/>
    <w:rsid w:val="009466A2"/>
    <w:rsid w:val="00946929"/>
    <w:rsid w:val="00951F8F"/>
    <w:rsid w:val="009520A8"/>
    <w:rsid w:val="00952A06"/>
    <w:rsid w:val="00952CE5"/>
    <w:rsid w:val="009562A1"/>
    <w:rsid w:val="009568F9"/>
    <w:rsid w:val="00956B5F"/>
    <w:rsid w:val="009573D6"/>
    <w:rsid w:val="00962814"/>
    <w:rsid w:val="00962CC2"/>
    <w:rsid w:val="00963260"/>
    <w:rsid w:val="009637E5"/>
    <w:rsid w:val="00964511"/>
    <w:rsid w:val="009645C4"/>
    <w:rsid w:val="00964DE2"/>
    <w:rsid w:val="009669F6"/>
    <w:rsid w:val="009670D1"/>
    <w:rsid w:val="00967568"/>
    <w:rsid w:val="00970C6E"/>
    <w:rsid w:val="00971577"/>
    <w:rsid w:val="009724FD"/>
    <w:rsid w:val="00972E4C"/>
    <w:rsid w:val="00972E67"/>
    <w:rsid w:val="00973476"/>
    <w:rsid w:val="00974D40"/>
    <w:rsid w:val="00975AC8"/>
    <w:rsid w:val="00975F44"/>
    <w:rsid w:val="009762C9"/>
    <w:rsid w:val="009765A2"/>
    <w:rsid w:val="0097693E"/>
    <w:rsid w:val="00977478"/>
    <w:rsid w:val="00977A7D"/>
    <w:rsid w:val="00977AF4"/>
    <w:rsid w:val="00977F68"/>
    <w:rsid w:val="00980006"/>
    <w:rsid w:val="009802A5"/>
    <w:rsid w:val="009809FF"/>
    <w:rsid w:val="00981132"/>
    <w:rsid w:val="00981155"/>
    <w:rsid w:val="00981A16"/>
    <w:rsid w:val="0098220C"/>
    <w:rsid w:val="00982241"/>
    <w:rsid w:val="00982AA9"/>
    <w:rsid w:val="00982B5A"/>
    <w:rsid w:val="00984F41"/>
    <w:rsid w:val="00985614"/>
    <w:rsid w:val="00986486"/>
    <w:rsid w:val="0098661F"/>
    <w:rsid w:val="009866C5"/>
    <w:rsid w:val="00986800"/>
    <w:rsid w:val="009907E2"/>
    <w:rsid w:val="0099271E"/>
    <w:rsid w:val="00992D72"/>
    <w:rsid w:val="0099482E"/>
    <w:rsid w:val="009967E3"/>
    <w:rsid w:val="009968DF"/>
    <w:rsid w:val="00996BD1"/>
    <w:rsid w:val="009A1337"/>
    <w:rsid w:val="009A191E"/>
    <w:rsid w:val="009A4861"/>
    <w:rsid w:val="009A4895"/>
    <w:rsid w:val="009A552D"/>
    <w:rsid w:val="009A6024"/>
    <w:rsid w:val="009A6CC7"/>
    <w:rsid w:val="009A79A4"/>
    <w:rsid w:val="009B00A2"/>
    <w:rsid w:val="009B05A0"/>
    <w:rsid w:val="009B06FD"/>
    <w:rsid w:val="009B23E3"/>
    <w:rsid w:val="009B2436"/>
    <w:rsid w:val="009B3E34"/>
    <w:rsid w:val="009B61C8"/>
    <w:rsid w:val="009B63BE"/>
    <w:rsid w:val="009B6CDB"/>
    <w:rsid w:val="009B6F85"/>
    <w:rsid w:val="009B74D3"/>
    <w:rsid w:val="009B7B16"/>
    <w:rsid w:val="009B7E0C"/>
    <w:rsid w:val="009C12FA"/>
    <w:rsid w:val="009C1A78"/>
    <w:rsid w:val="009C2A4B"/>
    <w:rsid w:val="009C37B2"/>
    <w:rsid w:val="009C3E2E"/>
    <w:rsid w:val="009C3E8A"/>
    <w:rsid w:val="009C3FE5"/>
    <w:rsid w:val="009C512C"/>
    <w:rsid w:val="009C5728"/>
    <w:rsid w:val="009C5CF4"/>
    <w:rsid w:val="009C619D"/>
    <w:rsid w:val="009C6B56"/>
    <w:rsid w:val="009C6E8A"/>
    <w:rsid w:val="009C7652"/>
    <w:rsid w:val="009C7C36"/>
    <w:rsid w:val="009C7DF5"/>
    <w:rsid w:val="009D0AE8"/>
    <w:rsid w:val="009D12F3"/>
    <w:rsid w:val="009D1FFC"/>
    <w:rsid w:val="009D22B6"/>
    <w:rsid w:val="009D22C3"/>
    <w:rsid w:val="009D30B0"/>
    <w:rsid w:val="009D323D"/>
    <w:rsid w:val="009D32E6"/>
    <w:rsid w:val="009D3B4A"/>
    <w:rsid w:val="009D52BC"/>
    <w:rsid w:val="009D5332"/>
    <w:rsid w:val="009D5385"/>
    <w:rsid w:val="009D53B7"/>
    <w:rsid w:val="009D53D1"/>
    <w:rsid w:val="009D699F"/>
    <w:rsid w:val="009D71BA"/>
    <w:rsid w:val="009D7B26"/>
    <w:rsid w:val="009E181B"/>
    <w:rsid w:val="009E1C4A"/>
    <w:rsid w:val="009E27D0"/>
    <w:rsid w:val="009E34D0"/>
    <w:rsid w:val="009E3760"/>
    <w:rsid w:val="009E3EC8"/>
    <w:rsid w:val="009E4C15"/>
    <w:rsid w:val="009E4C32"/>
    <w:rsid w:val="009E5129"/>
    <w:rsid w:val="009E5DE4"/>
    <w:rsid w:val="009E631E"/>
    <w:rsid w:val="009F0232"/>
    <w:rsid w:val="009F146F"/>
    <w:rsid w:val="009F16E7"/>
    <w:rsid w:val="009F190F"/>
    <w:rsid w:val="009F2910"/>
    <w:rsid w:val="009F295D"/>
    <w:rsid w:val="009F313D"/>
    <w:rsid w:val="009F330D"/>
    <w:rsid w:val="009F3E19"/>
    <w:rsid w:val="009F467A"/>
    <w:rsid w:val="009F4BF9"/>
    <w:rsid w:val="009F5C05"/>
    <w:rsid w:val="009F651A"/>
    <w:rsid w:val="009F6D69"/>
    <w:rsid w:val="009F6F24"/>
    <w:rsid w:val="009F7673"/>
    <w:rsid w:val="00A0088C"/>
    <w:rsid w:val="00A00B46"/>
    <w:rsid w:val="00A01720"/>
    <w:rsid w:val="00A01840"/>
    <w:rsid w:val="00A01F8C"/>
    <w:rsid w:val="00A0246F"/>
    <w:rsid w:val="00A026CA"/>
    <w:rsid w:val="00A02DB8"/>
    <w:rsid w:val="00A0342E"/>
    <w:rsid w:val="00A04449"/>
    <w:rsid w:val="00A05211"/>
    <w:rsid w:val="00A053C0"/>
    <w:rsid w:val="00A0549B"/>
    <w:rsid w:val="00A06AE5"/>
    <w:rsid w:val="00A070B3"/>
    <w:rsid w:val="00A075E6"/>
    <w:rsid w:val="00A0771B"/>
    <w:rsid w:val="00A07871"/>
    <w:rsid w:val="00A07E63"/>
    <w:rsid w:val="00A10247"/>
    <w:rsid w:val="00A106ED"/>
    <w:rsid w:val="00A11EF3"/>
    <w:rsid w:val="00A123F6"/>
    <w:rsid w:val="00A149FF"/>
    <w:rsid w:val="00A15374"/>
    <w:rsid w:val="00A15763"/>
    <w:rsid w:val="00A16B83"/>
    <w:rsid w:val="00A171F7"/>
    <w:rsid w:val="00A20D7F"/>
    <w:rsid w:val="00A21002"/>
    <w:rsid w:val="00A21351"/>
    <w:rsid w:val="00A21C58"/>
    <w:rsid w:val="00A2298B"/>
    <w:rsid w:val="00A22A5F"/>
    <w:rsid w:val="00A2382D"/>
    <w:rsid w:val="00A23D60"/>
    <w:rsid w:val="00A2496F"/>
    <w:rsid w:val="00A24BC7"/>
    <w:rsid w:val="00A25856"/>
    <w:rsid w:val="00A2586D"/>
    <w:rsid w:val="00A25885"/>
    <w:rsid w:val="00A25F1F"/>
    <w:rsid w:val="00A2685E"/>
    <w:rsid w:val="00A268F3"/>
    <w:rsid w:val="00A26A23"/>
    <w:rsid w:val="00A270A2"/>
    <w:rsid w:val="00A27CDC"/>
    <w:rsid w:val="00A319DE"/>
    <w:rsid w:val="00A31FEA"/>
    <w:rsid w:val="00A32105"/>
    <w:rsid w:val="00A33989"/>
    <w:rsid w:val="00A35001"/>
    <w:rsid w:val="00A35451"/>
    <w:rsid w:val="00A37400"/>
    <w:rsid w:val="00A37499"/>
    <w:rsid w:val="00A37ED7"/>
    <w:rsid w:val="00A40528"/>
    <w:rsid w:val="00A4135F"/>
    <w:rsid w:val="00A41B8A"/>
    <w:rsid w:val="00A41ED7"/>
    <w:rsid w:val="00A42E44"/>
    <w:rsid w:val="00A430CA"/>
    <w:rsid w:val="00A431FA"/>
    <w:rsid w:val="00A438A9"/>
    <w:rsid w:val="00A44926"/>
    <w:rsid w:val="00A458CB"/>
    <w:rsid w:val="00A46492"/>
    <w:rsid w:val="00A46604"/>
    <w:rsid w:val="00A46791"/>
    <w:rsid w:val="00A46AF4"/>
    <w:rsid w:val="00A473C0"/>
    <w:rsid w:val="00A47EEE"/>
    <w:rsid w:val="00A501FB"/>
    <w:rsid w:val="00A5122A"/>
    <w:rsid w:val="00A51BF7"/>
    <w:rsid w:val="00A522C8"/>
    <w:rsid w:val="00A526FF"/>
    <w:rsid w:val="00A53B0D"/>
    <w:rsid w:val="00A54A3C"/>
    <w:rsid w:val="00A54C69"/>
    <w:rsid w:val="00A55A74"/>
    <w:rsid w:val="00A5630A"/>
    <w:rsid w:val="00A56516"/>
    <w:rsid w:val="00A565E5"/>
    <w:rsid w:val="00A56A70"/>
    <w:rsid w:val="00A5722E"/>
    <w:rsid w:val="00A577E7"/>
    <w:rsid w:val="00A6094F"/>
    <w:rsid w:val="00A6190B"/>
    <w:rsid w:val="00A63758"/>
    <w:rsid w:val="00A64146"/>
    <w:rsid w:val="00A642FC"/>
    <w:rsid w:val="00A64F97"/>
    <w:rsid w:val="00A654C5"/>
    <w:rsid w:val="00A65542"/>
    <w:rsid w:val="00A65833"/>
    <w:rsid w:val="00A66CE4"/>
    <w:rsid w:val="00A673A8"/>
    <w:rsid w:val="00A67FE1"/>
    <w:rsid w:val="00A70AEA"/>
    <w:rsid w:val="00A70C14"/>
    <w:rsid w:val="00A72702"/>
    <w:rsid w:val="00A728C7"/>
    <w:rsid w:val="00A72989"/>
    <w:rsid w:val="00A72F25"/>
    <w:rsid w:val="00A7382F"/>
    <w:rsid w:val="00A751E3"/>
    <w:rsid w:val="00A75C23"/>
    <w:rsid w:val="00A75C9E"/>
    <w:rsid w:val="00A7700F"/>
    <w:rsid w:val="00A77833"/>
    <w:rsid w:val="00A77A00"/>
    <w:rsid w:val="00A77ABC"/>
    <w:rsid w:val="00A80AB1"/>
    <w:rsid w:val="00A81226"/>
    <w:rsid w:val="00A82272"/>
    <w:rsid w:val="00A83FF8"/>
    <w:rsid w:val="00A84173"/>
    <w:rsid w:val="00A852D4"/>
    <w:rsid w:val="00A855DE"/>
    <w:rsid w:val="00A867CC"/>
    <w:rsid w:val="00A86FD5"/>
    <w:rsid w:val="00A87676"/>
    <w:rsid w:val="00A90439"/>
    <w:rsid w:val="00A907A5"/>
    <w:rsid w:val="00A90EA7"/>
    <w:rsid w:val="00A91F7D"/>
    <w:rsid w:val="00A921EE"/>
    <w:rsid w:val="00A93371"/>
    <w:rsid w:val="00A94FA0"/>
    <w:rsid w:val="00A94FD7"/>
    <w:rsid w:val="00A9560D"/>
    <w:rsid w:val="00A95D44"/>
    <w:rsid w:val="00A95FE6"/>
    <w:rsid w:val="00A960D3"/>
    <w:rsid w:val="00A96480"/>
    <w:rsid w:val="00AA1C78"/>
    <w:rsid w:val="00AA4360"/>
    <w:rsid w:val="00AA5CF2"/>
    <w:rsid w:val="00AA73A3"/>
    <w:rsid w:val="00AA772B"/>
    <w:rsid w:val="00AB0198"/>
    <w:rsid w:val="00AB01C3"/>
    <w:rsid w:val="00AB0613"/>
    <w:rsid w:val="00AB0FB9"/>
    <w:rsid w:val="00AB19A2"/>
    <w:rsid w:val="00AB1D88"/>
    <w:rsid w:val="00AB25A5"/>
    <w:rsid w:val="00AB2AC8"/>
    <w:rsid w:val="00AB2D56"/>
    <w:rsid w:val="00AB3347"/>
    <w:rsid w:val="00AB37A3"/>
    <w:rsid w:val="00AB3AAA"/>
    <w:rsid w:val="00AB3CB5"/>
    <w:rsid w:val="00AB489B"/>
    <w:rsid w:val="00AB5E2E"/>
    <w:rsid w:val="00AB647E"/>
    <w:rsid w:val="00AB66BA"/>
    <w:rsid w:val="00AB742A"/>
    <w:rsid w:val="00AB7E39"/>
    <w:rsid w:val="00AC0252"/>
    <w:rsid w:val="00AC08F6"/>
    <w:rsid w:val="00AC481D"/>
    <w:rsid w:val="00AC5A23"/>
    <w:rsid w:val="00AC669C"/>
    <w:rsid w:val="00AC70EC"/>
    <w:rsid w:val="00AC755B"/>
    <w:rsid w:val="00AC75ED"/>
    <w:rsid w:val="00AC7C98"/>
    <w:rsid w:val="00AD0EBA"/>
    <w:rsid w:val="00AD1C0E"/>
    <w:rsid w:val="00AD1C62"/>
    <w:rsid w:val="00AD1E86"/>
    <w:rsid w:val="00AD1FFE"/>
    <w:rsid w:val="00AD30A4"/>
    <w:rsid w:val="00AD311C"/>
    <w:rsid w:val="00AD3A51"/>
    <w:rsid w:val="00AD44E5"/>
    <w:rsid w:val="00AD48FA"/>
    <w:rsid w:val="00AD54BD"/>
    <w:rsid w:val="00AD5B16"/>
    <w:rsid w:val="00AD66F4"/>
    <w:rsid w:val="00AD76A8"/>
    <w:rsid w:val="00AE163B"/>
    <w:rsid w:val="00AE177B"/>
    <w:rsid w:val="00AE17B0"/>
    <w:rsid w:val="00AE1AC5"/>
    <w:rsid w:val="00AE2042"/>
    <w:rsid w:val="00AE241D"/>
    <w:rsid w:val="00AE24FE"/>
    <w:rsid w:val="00AE32C6"/>
    <w:rsid w:val="00AE3477"/>
    <w:rsid w:val="00AE3A02"/>
    <w:rsid w:val="00AE401B"/>
    <w:rsid w:val="00AE4B78"/>
    <w:rsid w:val="00AE596C"/>
    <w:rsid w:val="00AE596D"/>
    <w:rsid w:val="00AE682E"/>
    <w:rsid w:val="00AE6892"/>
    <w:rsid w:val="00AE7E52"/>
    <w:rsid w:val="00AE7F01"/>
    <w:rsid w:val="00AF084E"/>
    <w:rsid w:val="00AF0987"/>
    <w:rsid w:val="00AF0AB9"/>
    <w:rsid w:val="00AF1330"/>
    <w:rsid w:val="00AF26F0"/>
    <w:rsid w:val="00AF4186"/>
    <w:rsid w:val="00AF4692"/>
    <w:rsid w:val="00AF4B76"/>
    <w:rsid w:val="00AF6486"/>
    <w:rsid w:val="00AF65C3"/>
    <w:rsid w:val="00AF664E"/>
    <w:rsid w:val="00AF787E"/>
    <w:rsid w:val="00B008F2"/>
    <w:rsid w:val="00B00AFB"/>
    <w:rsid w:val="00B015F8"/>
    <w:rsid w:val="00B01D09"/>
    <w:rsid w:val="00B028B2"/>
    <w:rsid w:val="00B02913"/>
    <w:rsid w:val="00B02AD4"/>
    <w:rsid w:val="00B02D1F"/>
    <w:rsid w:val="00B03199"/>
    <w:rsid w:val="00B03663"/>
    <w:rsid w:val="00B03CBE"/>
    <w:rsid w:val="00B04480"/>
    <w:rsid w:val="00B0485D"/>
    <w:rsid w:val="00B04CD2"/>
    <w:rsid w:val="00B04D1D"/>
    <w:rsid w:val="00B0528C"/>
    <w:rsid w:val="00B05383"/>
    <w:rsid w:val="00B05F06"/>
    <w:rsid w:val="00B069C2"/>
    <w:rsid w:val="00B06AE7"/>
    <w:rsid w:val="00B079A0"/>
    <w:rsid w:val="00B10258"/>
    <w:rsid w:val="00B1094B"/>
    <w:rsid w:val="00B10F06"/>
    <w:rsid w:val="00B11C61"/>
    <w:rsid w:val="00B12500"/>
    <w:rsid w:val="00B126F6"/>
    <w:rsid w:val="00B13319"/>
    <w:rsid w:val="00B13C83"/>
    <w:rsid w:val="00B15115"/>
    <w:rsid w:val="00B1635A"/>
    <w:rsid w:val="00B165C5"/>
    <w:rsid w:val="00B16F33"/>
    <w:rsid w:val="00B16F69"/>
    <w:rsid w:val="00B17416"/>
    <w:rsid w:val="00B207F6"/>
    <w:rsid w:val="00B2129E"/>
    <w:rsid w:val="00B21DFA"/>
    <w:rsid w:val="00B230EE"/>
    <w:rsid w:val="00B23223"/>
    <w:rsid w:val="00B234FC"/>
    <w:rsid w:val="00B23D3B"/>
    <w:rsid w:val="00B25088"/>
    <w:rsid w:val="00B26E38"/>
    <w:rsid w:val="00B27DA6"/>
    <w:rsid w:val="00B3003B"/>
    <w:rsid w:val="00B30288"/>
    <w:rsid w:val="00B30B84"/>
    <w:rsid w:val="00B31BEA"/>
    <w:rsid w:val="00B32160"/>
    <w:rsid w:val="00B32978"/>
    <w:rsid w:val="00B33082"/>
    <w:rsid w:val="00B34037"/>
    <w:rsid w:val="00B345F0"/>
    <w:rsid w:val="00B34886"/>
    <w:rsid w:val="00B34DD1"/>
    <w:rsid w:val="00B35874"/>
    <w:rsid w:val="00B36815"/>
    <w:rsid w:val="00B37E37"/>
    <w:rsid w:val="00B37E8C"/>
    <w:rsid w:val="00B4031F"/>
    <w:rsid w:val="00B40BC9"/>
    <w:rsid w:val="00B416F0"/>
    <w:rsid w:val="00B41A6E"/>
    <w:rsid w:val="00B42B6A"/>
    <w:rsid w:val="00B465C8"/>
    <w:rsid w:val="00B46844"/>
    <w:rsid w:val="00B47774"/>
    <w:rsid w:val="00B500F6"/>
    <w:rsid w:val="00B50B6A"/>
    <w:rsid w:val="00B51FE7"/>
    <w:rsid w:val="00B52053"/>
    <w:rsid w:val="00B52317"/>
    <w:rsid w:val="00B52354"/>
    <w:rsid w:val="00B54846"/>
    <w:rsid w:val="00B54BDD"/>
    <w:rsid w:val="00B5537A"/>
    <w:rsid w:val="00B5765C"/>
    <w:rsid w:val="00B576EB"/>
    <w:rsid w:val="00B578E0"/>
    <w:rsid w:val="00B579B7"/>
    <w:rsid w:val="00B57DF3"/>
    <w:rsid w:val="00B606A3"/>
    <w:rsid w:val="00B606FD"/>
    <w:rsid w:val="00B60EF4"/>
    <w:rsid w:val="00B61446"/>
    <w:rsid w:val="00B62036"/>
    <w:rsid w:val="00B6312F"/>
    <w:rsid w:val="00B65196"/>
    <w:rsid w:val="00B657B0"/>
    <w:rsid w:val="00B65BBA"/>
    <w:rsid w:val="00B66D2D"/>
    <w:rsid w:val="00B671A3"/>
    <w:rsid w:val="00B67213"/>
    <w:rsid w:val="00B67FD3"/>
    <w:rsid w:val="00B70163"/>
    <w:rsid w:val="00B7134B"/>
    <w:rsid w:val="00B7222A"/>
    <w:rsid w:val="00B723C8"/>
    <w:rsid w:val="00B723DC"/>
    <w:rsid w:val="00B73464"/>
    <w:rsid w:val="00B735E8"/>
    <w:rsid w:val="00B74FCA"/>
    <w:rsid w:val="00B75112"/>
    <w:rsid w:val="00B76BF5"/>
    <w:rsid w:val="00B770DD"/>
    <w:rsid w:val="00B77262"/>
    <w:rsid w:val="00B77DDD"/>
    <w:rsid w:val="00B82092"/>
    <w:rsid w:val="00B82601"/>
    <w:rsid w:val="00B828A8"/>
    <w:rsid w:val="00B82BB2"/>
    <w:rsid w:val="00B82C49"/>
    <w:rsid w:val="00B83013"/>
    <w:rsid w:val="00B83A73"/>
    <w:rsid w:val="00B83AA4"/>
    <w:rsid w:val="00B83ABE"/>
    <w:rsid w:val="00B83D94"/>
    <w:rsid w:val="00B85232"/>
    <w:rsid w:val="00B85C75"/>
    <w:rsid w:val="00B86651"/>
    <w:rsid w:val="00B86666"/>
    <w:rsid w:val="00B86833"/>
    <w:rsid w:val="00B8786E"/>
    <w:rsid w:val="00B879B4"/>
    <w:rsid w:val="00B9004B"/>
    <w:rsid w:val="00B919C7"/>
    <w:rsid w:val="00B91D5B"/>
    <w:rsid w:val="00B921A8"/>
    <w:rsid w:val="00B9376A"/>
    <w:rsid w:val="00B93E2C"/>
    <w:rsid w:val="00B94261"/>
    <w:rsid w:val="00B95420"/>
    <w:rsid w:val="00B96AC7"/>
    <w:rsid w:val="00B975AF"/>
    <w:rsid w:val="00B976A8"/>
    <w:rsid w:val="00B97A12"/>
    <w:rsid w:val="00BA07EC"/>
    <w:rsid w:val="00BA0BAB"/>
    <w:rsid w:val="00BA1BCA"/>
    <w:rsid w:val="00BA227C"/>
    <w:rsid w:val="00BA2517"/>
    <w:rsid w:val="00BA270A"/>
    <w:rsid w:val="00BA2A36"/>
    <w:rsid w:val="00BA2A69"/>
    <w:rsid w:val="00BA351D"/>
    <w:rsid w:val="00BA3C5C"/>
    <w:rsid w:val="00BA3E45"/>
    <w:rsid w:val="00BA4A63"/>
    <w:rsid w:val="00BA4D96"/>
    <w:rsid w:val="00BA5275"/>
    <w:rsid w:val="00BA6496"/>
    <w:rsid w:val="00BA735D"/>
    <w:rsid w:val="00BA7628"/>
    <w:rsid w:val="00BA7D08"/>
    <w:rsid w:val="00BB085B"/>
    <w:rsid w:val="00BB0F84"/>
    <w:rsid w:val="00BB1446"/>
    <w:rsid w:val="00BB29E4"/>
    <w:rsid w:val="00BB2C55"/>
    <w:rsid w:val="00BB3967"/>
    <w:rsid w:val="00BB41DD"/>
    <w:rsid w:val="00BB44A8"/>
    <w:rsid w:val="00BB45BA"/>
    <w:rsid w:val="00BB49E1"/>
    <w:rsid w:val="00BB4C57"/>
    <w:rsid w:val="00BB4DAC"/>
    <w:rsid w:val="00BB50F8"/>
    <w:rsid w:val="00BB5C83"/>
    <w:rsid w:val="00BB671A"/>
    <w:rsid w:val="00BB7A3B"/>
    <w:rsid w:val="00BC0431"/>
    <w:rsid w:val="00BC1999"/>
    <w:rsid w:val="00BC1F4B"/>
    <w:rsid w:val="00BC300E"/>
    <w:rsid w:val="00BC3427"/>
    <w:rsid w:val="00BC463D"/>
    <w:rsid w:val="00BC4C6A"/>
    <w:rsid w:val="00BC5C63"/>
    <w:rsid w:val="00BC7240"/>
    <w:rsid w:val="00BC72F5"/>
    <w:rsid w:val="00BC73CF"/>
    <w:rsid w:val="00BC7B5D"/>
    <w:rsid w:val="00BD04A2"/>
    <w:rsid w:val="00BD07DB"/>
    <w:rsid w:val="00BD0B44"/>
    <w:rsid w:val="00BD0DB6"/>
    <w:rsid w:val="00BD0FF1"/>
    <w:rsid w:val="00BD14F1"/>
    <w:rsid w:val="00BD1E50"/>
    <w:rsid w:val="00BD20E9"/>
    <w:rsid w:val="00BD2AF8"/>
    <w:rsid w:val="00BD33FC"/>
    <w:rsid w:val="00BD3CA6"/>
    <w:rsid w:val="00BD3EA5"/>
    <w:rsid w:val="00BD476A"/>
    <w:rsid w:val="00BD477F"/>
    <w:rsid w:val="00BD4B52"/>
    <w:rsid w:val="00BD5512"/>
    <w:rsid w:val="00BD5767"/>
    <w:rsid w:val="00BD5D0B"/>
    <w:rsid w:val="00BE01FF"/>
    <w:rsid w:val="00BE0605"/>
    <w:rsid w:val="00BE1BA2"/>
    <w:rsid w:val="00BE1BBE"/>
    <w:rsid w:val="00BE2666"/>
    <w:rsid w:val="00BE2CFB"/>
    <w:rsid w:val="00BE4E5A"/>
    <w:rsid w:val="00BE50C6"/>
    <w:rsid w:val="00BE51B2"/>
    <w:rsid w:val="00BE5C9B"/>
    <w:rsid w:val="00BE5E44"/>
    <w:rsid w:val="00BE6D77"/>
    <w:rsid w:val="00BE73C0"/>
    <w:rsid w:val="00BE785A"/>
    <w:rsid w:val="00BF03C3"/>
    <w:rsid w:val="00BF1115"/>
    <w:rsid w:val="00BF1C5E"/>
    <w:rsid w:val="00BF276B"/>
    <w:rsid w:val="00BF2B61"/>
    <w:rsid w:val="00BF33A8"/>
    <w:rsid w:val="00BF361F"/>
    <w:rsid w:val="00BF3A90"/>
    <w:rsid w:val="00BF3F09"/>
    <w:rsid w:val="00BF404F"/>
    <w:rsid w:val="00BF4400"/>
    <w:rsid w:val="00BF4AD8"/>
    <w:rsid w:val="00BF4DC4"/>
    <w:rsid w:val="00BF55F2"/>
    <w:rsid w:val="00BF6DBC"/>
    <w:rsid w:val="00BF7355"/>
    <w:rsid w:val="00C028AA"/>
    <w:rsid w:val="00C02B06"/>
    <w:rsid w:val="00C02F64"/>
    <w:rsid w:val="00C02FBC"/>
    <w:rsid w:val="00C035A6"/>
    <w:rsid w:val="00C049E3"/>
    <w:rsid w:val="00C04EE3"/>
    <w:rsid w:val="00C059EF"/>
    <w:rsid w:val="00C0647C"/>
    <w:rsid w:val="00C074AE"/>
    <w:rsid w:val="00C074BA"/>
    <w:rsid w:val="00C102E1"/>
    <w:rsid w:val="00C11672"/>
    <w:rsid w:val="00C12359"/>
    <w:rsid w:val="00C1271D"/>
    <w:rsid w:val="00C127BE"/>
    <w:rsid w:val="00C134D2"/>
    <w:rsid w:val="00C13ADA"/>
    <w:rsid w:val="00C13E87"/>
    <w:rsid w:val="00C1433A"/>
    <w:rsid w:val="00C14636"/>
    <w:rsid w:val="00C14B16"/>
    <w:rsid w:val="00C14CD2"/>
    <w:rsid w:val="00C1556F"/>
    <w:rsid w:val="00C162B0"/>
    <w:rsid w:val="00C17874"/>
    <w:rsid w:val="00C20CFB"/>
    <w:rsid w:val="00C211C2"/>
    <w:rsid w:val="00C21299"/>
    <w:rsid w:val="00C2143C"/>
    <w:rsid w:val="00C21F3D"/>
    <w:rsid w:val="00C224E4"/>
    <w:rsid w:val="00C22B78"/>
    <w:rsid w:val="00C23A9C"/>
    <w:rsid w:val="00C24409"/>
    <w:rsid w:val="00C244D9"/>
    <w:rsid w:val="00C24C45"/>
    <w:rsid w:val="00C24D08"/>
    <w:rsid w:val="00C24D9E"/>
    <w:rsid w:val="00C26D63"/>
    <w:rsid w:val="00C270EE"/>
    <w:rsid w:val="00C274E6"/>
    <w:rsid w:val="00C27546"/>
    <w:rsid w:val="00C27931"/>
    <w:rsid w:val="00C30DFD"/>
    <w:rsid w:val="00C317D6"/>
    <w:rsid w:val="00C320A5"/>
    <w:rsid w:val="00C34876"/>
    <w:rsid w:val="00C34ABB"/>
    <w:rsid w:val="00C35757"/>
    <w:rsid w:val="00C3596C"/>
    <w:rsid w:val="00C35BF4"/>
    <w:rsid w:val="00C36283"/>
    <w:rsid w:val="00C37327"/>
    <w:rsid w:val="00C375C8"/>
    <w:rsid w:val="00C37B26"/>
    <w:rsid w:val="00C37D17"/>
    <w:rsid w:val="00C40172"/>
    <w:rsid w:val="00C40623"/>
    <w:rsid w:val="00C40EC4"/>
    <w:rsid w:val="00C40F1A"/>
    <w:rsid w:val="00C42541"/>
    <w:rsid w:val="00C42DDE"/>
    <w:rsid w:val="00C44017"/>
    <w:rsid w:val="00C44832"/>
    <w:rsid w:val="00C4493F"/>
    <w:rsid w:val="00C44C24"/>
    <w:rsid w:val="00C44D19"/>
    <w:rsid w:val="00C45B35"/>
    <w:rsid w:val="00C46107"/>
    <w:rsid w:val="00C47DFB"/>
    <w:rsid w:val="00C5009B"/>
    <w:rsid w:val="00C50B62"/>
    <w:rsid w:val="00C515E2"/>
    <w:rsid w:val="00C51FBF"/>
    <w:rsid w:val="00C52640"/>
    <w:rsid w:val="00C5303D"/>
    <w:rsid w:val="00C536D8"/>
    <w:rsid w:val="00C53BEF"/>
    <w:rsid w:val="00C542DA"/>
    <w:rsid w:val="00C5452D"/>
    <w:rsid w:val="00C553CE"/>
    <w:rsid w:val="00C5666B"/>
    <w:rsid w:val="00C56E54"/>
    <w:rsid w:val="00C5722C"/>
    <w:rsid w:val="00C57FF0"/>
    <w:rsid w:val="00C60616"/>
    <w:rsid w:val="00C60B7F"/>
    <w:rsid w:val="00C61891"/>
    <w:rsid w:val="00C61A68"/>
    <w:rsid w:val="00C61CFA"/>
    <w:rsid w:val="00C63673"/>
    <w:rsid w:val="00C63C76"/>
    <w:rsid w:val="00C659AC"/>
    <w:rsid w:val="00C66E34"/>
    <w:rsid w:val="00C70A1A"/>
    <w:rsid w:val="00C715C3"/>
    <w:rsid w:val="00C71B44"/>
    <w:rsid w:val="00C71B76"/>
    <w:rsid w:val="00C71D2F"/>
    <w:rsid w:val="00C71D53"/>
    <w:rsid w:val="00C72772"/>
    <w:rsid w:val="00C72C5C"/>
    <w:rsid w:val="00C73797"/>
    <w:rsid w:val="00C741A8"/>
    <w:rsid w:val="00C742FD"/>
    <w:rsid w:val="00C74612"/>
    <w:rsid w:val="00C74C46"/>
    <w:rsid w:val="00C74F0D"/>
    <w:rsid w:val="00C7641A"/>
    <w:rsid w:val="00C77258"/>
    <w:rsid w:val="00C80482"/>
    <w:rsid w:val="00C810FA"/>
    <w:rsid w:val="00C81342"/>
    <w:rsid w:val="00C81FB8"/>
    <w:rsid w:val="00C82115"/>
    <w:rsid w:val="00C8257E"/>
    <w:rsid w:val="00C82C91"/>
    <w:rsid w:val="00C831E7"/>
    <w:rsid w:val="00C836CE"/>
    <w:rsid w:val="00C86225"/>
    <w:rsid w:val="00C86837"/>
    <w:rsid w:val="00C91BFC"/>
    <w:rsid w:val="00C93483"/>
    <w:rsid w:val="00C9366E"/>
    <w:rsid w:val="00C93675"/>
    <w:rsid w:val="00C93EE7"/>
    <w:rsid w:val="00C94BC9"/>
    <w:rsid w:val="00C95E48"/>
    <w:rsid w:val="00C9668A"/>
    <w:rsid w:val="00C96834"/>
    <w:rsid w:val="00C96F04"/>
    <w:rsid w:val="00C97E77"/>
    <w:rsid w:val="00CA0C06"/>
    <w:rsid w:val="00CA0E0D"/>
    <w:rsid w:val="00CA1D16"/>
    <w:rsid w:val="00CA2323"/>
    <w:rsid w:val="00CA2862"/>
    <w:rsid w:val="00CA3144"/>
    <w:rsid w:val="00CA3552"/>
    <w:rsid w:val="00CA542B"/>
    <w:rsid w:val="00CA5E63"/>
    <w:rsid w:val="00CB009D"/>
    <w:rsid w:val="00CB0202"/>
    <w:rsid w:val="00CB0EB1"/>
    <w:rsid w:val="00CB0F0F"/>
    <w:rsid w:val="00CB1061"/>
    <w:rsid w:val="00CB1CEE"/>
    <w:rsid w:val="00CB2B75"/>
    <w:rsid w:val="00CB3841"/>
    <w:rsid w:val="00CB4571"/>
    <w:rsid w:val="00CB61E9"/>
    <w:rsid w:val="00CB646B"/>
    <w:rsid w:val="00CC0875"/>
    <w:rsid w:val="00CC0977"/>
    <w:rsid w:val="00CC0D11"/>
    <w:rsid w:val="00CC2261"/>
    <w:rsid w:val="00CC3148"/>
    <w:rsid w:val="00CC3CC5"/>
    <w:rsid w:val="00CC3E66"/>
    <w:rsid w:val="00CC405F"/>
    <w:rsid w:val="00CC45C9"/>
    <w:rsid w:val="00CC6791"/>
    <w:rsid w:val="00CC711E"/>
    <w:rsid w:val="00CC7317"/>
    <w:rsid w:val="00CC769B"/>
    <w:rsid w:val="00CC7805"/>
    <w:rsid w:val="00CC79F3"/>
    <w:rsid w:val="00CD0D92"/>
    <w:rsid w:val="00CD1039"/>
    <w:rsid w:val="00CD2259"/>
    <w:rsid w:val="00CD2966"/>
    <w:rsid w:val="00CD29D6"/>
    <w:rsid w:val="00CD2AA8"/>
    <w:rsid w:val="00CD3264"/>
    <w:rsid w:val="00CD4C37"/>
    <w:rsid w:val="00CD4C9D"/>
    <w:rsid w:val="00CD6153"/>
    <w:rsid w:val="00CD7BE7"/>
    <w:rsid w:val="00CD7E44"/>
    <w:rsid w:val="00CE00E1"/>
    <w:rsid w:val="00CE09B1"/>
    <w:rsid w:val="00CE264A"/>
    <w:rsid w:val="00CE39E2"/>
    <w:rsid w:val="00CE4ACC"/>
    <w:rsid w:val="00CE4CE6"/>
    <w:rsid w:val="00CE531D"/>
    <w:rsid w:val="00CE78D1"/>
    <w:rsid w:val="00CE7D5B"/>
    <w:rsid w:val="00CF0A86"/>
    <w:rsid w:val="00CF0E54"/>
    <w:rsid w:val="00CF17CF"/>
    <w:rsid w:val="00CF18AD"/>
    <w:rsid w:val="00CF18EF"/>
    <w:rsid w:val="00CF2CDD"/>
    <w:rsid w:val="00CF2F84"/>
    <w:rsid w:val="00CF55AF"/>
    <w:rsid w:val="00CF55BB"/>
    <w:rsid w:val="00CF5D92"/>
    <w:rsid w:val="00CF6514"/>
    <w:rsid w:val="00D00CF8"/>
    <w:rsid w:val="00D01AA0"/>
    <w:rsid w:val="00D050F4"/>
    <w:rsid w:val="00D0532B"/>
    <w:rsid w:val="00D062BA"/>
    <w:rsid w:val="00D076B6"/>
    <w:rsid w:val="00D11F75"/>
    <w:rsid w:val="00D1230C"/>
    <w:rsid w:val="00D124B9"/>
    <w:rsid w:val="00D12677"/>
    <w:rsid w:val="00D14835"/>
    <w:rsid w:val="00D14E15"/>
    <w:rsid w:val="00D14E97"/>
    <w:rsid w:val="00D15066"/>
    <w:rsid w:val="00D15957"/>
    <w:rsid w:val="00D15E17"/>
    <w:rsid w:val="00D161C1"/>
    <w:rsid w:val="00D16C34"/>
    <w:rsid w:val="00D16F75"/>
    <w:rsid w:val="00D174FB"/>
    <w:rsid w:val="00D17600"/>
    <w:rsid w:val="00D17CDE"/>
    <w:rsid w:val="00D17DDD"/>
    <w:rsid w:val="00D17F38"/>
    <w:rsid w:val="00D205B7"/>
    <w:rsid w:val="00D21C46"/>
    <w:rsid w:val="00D22648"/>
    <w:rsid w:val="00D23322"/>
    <w:rsid w:val="00D2335A"/>
    <w:rsid w:val="00D2336F"/>
    <w:rsid w:val="00D2424D"/>
    <w:rsid w:val="00D244DD"/>
    <w:rsid w:val="00D2547F"/>
    <w:rsid w:val="00D25602"/>
    <w:rsid w:val="00D25D4A"/>
    <w:rsid w:val="00D268B7"/>
    <w:rsid w:val="00D269E2"/>
    <w:rsid w:val="00D2741B"/>
    <w:rsid w:val="00D2749B"/>
    <w:rsid w:val="00D27B44"/>
    <w:rsid w:val="00D27C7D"/>
    <w:rsid w:val="00D27CF5"/>
    <w:rsid w:val="00D31008"/>
    <w:rsid w:val="00D31134"/>
    <w:rsid w:val="00D31967"/>
    <w:rsid w:val="00D32880"/>
    <w:rsid w:val="00D33758"/>
    <w:rsid w:val="00D337CF"/>
    <w:rsid w:val="00D33A42"/>
    <w:rsid w:val="00D33ECA"/>
    <w:rsid w:val="00D3670A"/>
    <w:rsid w:val="00D36FB1"/>
    <w:rsid w:val="00D377B4"/>
    <w:rsid w:val="00D37C37"/>
    <w:rsid w:val="00D4002F"/>
    <w:rsid w:val="00D4102A"/>
    <w:rsid w:val="00D4110E"/>
    <w:rsid w:val="00D416DF"/>
    <w:rsid w:val="00D4237B"/>
    <w:rsid w:val="00D4254D"/>
    <w:rsid w:val="00D42B99"/>
    <w:rsid w:val="00D4370D"/>
    <w:rsid w:val="00D43F57"/>
    <w:rsid w:val="00D44FC9"/>
    <w:rsid w:val="00D45013"/>
    <w:rsid w:val="00D452E1"/>
    <w:rsid w:val="00D45624"/>
    <w:rsid w:val="00D45E97"/>
    <w:rsid w:val="00D46F94"/>
    <w:rsid w:val="00D4741A"/>
    <w:rsid w:val="00D47BDA"/>
    <w:rsid w:val="00D47F69"/>
    <w:rsid w:val="00D50B6D"/>
    <w:rsid w:val="00D50CEE"/>
    <w:rsid w:val="00D51BED"/>
    <w:rsid w:val="00D52709"/>
    <w:rsid w:val="00D531F7"/>
    <w:rsid w:val="00D5451B"/>
    <w:rsid w:val="00D55509"/>
    <w:rsid w:val="00D55AFD"/>
    <w:rsid w:val="00D56BE1"/>
    <w:rsid w:val="00D574AB"/>
    <w:rsid w:val="00D57B4B"/>
    <w:rsid w:val="00D57C82"/>
    <w:rsid w:val="00D600D5"/>
    <w:rsid w:val="00D60D7C"/>
    <w:rsid w:val="00D61605"/>
    <w:rsid w:val="00D6170A"/>
    <w:rsid w:val="00D622A4"/>
    <w:rsid w:val="00D62402"/>
    <w:rsid w:val="00D62CD0"/>
    <w:rsid w:val="00D63443"/>
    <w:rsid w:val="00D65B61"/>
    <w:rsid w:val="00D65C0D"/>
    <w:rsid w:val="00D65DD3"/>
    <w:rsid w:val="00D66D44"/>
    <w:rsid w:val="00D67484"/>
    <w:rsid w:val="00D67C4F"/>
    <w:rsid w:val="00D67D7E"/>
    <w:rsid w:val="00D70540"/>
    <w:rsid w:val="00D70FA8"/>
    <w:rsid w:val="00D712D6"/>
    <w:rsid w:val="00D71971"/>
    <w:rsid w:val="00D71F0C"/>
    <w:rsid w:val="00D73957"/>
    <w:rsid w:val="00D73A53"/>
    <w:rsid w:val="00D73DF3"/>
    <w:rsid w:val="00D740B4"/>
    <w:rsid w:val="00D74251"/>
    <w:rsid w:val="00D7587E"/>
    <w:rsid w:val="00D76816"/>
    <w:rsid w:val="00D76E38"/>
    <w:rsid w:val="00D77364"/>
    <w:rsid w:val="00D809CA"/>
    <w:rsid w:val="00D81388"/>
    <w:rsid w:val="00D835BA"/>
    <w:rsid w:val="00D83716"/>
    <w:rsid w:val="00D845C9"/>
    <w:rsid w:val="00D84C10"/>
    <w:rsid w:val="00D8595A"/>
    <w:rsid w:val="00D85A96"/>
    <w:rsid w:val="00D85C5B"/>
    <w:rsid w:val="00D85CF2"/>
    <w:rsid w:val="00D862AA"/>
    <w:rsid w:val="00D86426"/>
    <w:rsid w:val="00D864DA"/>
    <w:rsid w:val="00D86586"/>
    <w:rsid w:val="00D8694A"/>
    <w:rsid w:val="00D86D6B"/>
    <w:rsid w:val="00D87ED5"/>
    <w:rsid w:val="00D905DC"/>
    <w:rsid w:val="00D90CF2"/>
    <w:rsid w:val="00D923A7"/>
    <w:rsid w:val="00D935F1"/>
    <w:rsid w:val="00D941D7"/>
    <w:rsid w:val="00D9576A"/>
    <w:rsid w:val="00D95BF5"/>
    <w:rsid w:val="00D96496"/>
    <w:rsid w:val="00D965BC"/>
    <w:rsid w:val="00D96AE1"/>
    <w:rsid w:val="00D97384"/>
    <w:rsid w:val="00D97907"/>
    <w:rsid w:val="00D97AE1"/>
    <w:rsid w:val="00DA055B"/>
    <w:rsid w:val="00DA0595"/>
    <w:rsid w:val="00DA0D59"/>
    <w:rsid w:val="00DA15DC"/>
    <w:rsid w:val="00DA19BE"/>
    <w:rsid w:val="00DA32FB"/>
    <w:rsid w:val="00DA3447"/>
    <w:rsid w:val="00DA35BA"/>
    <w:rsid w:val="00DA3AE5"/>
    <w:rsid w:val="00DA602E"/>
    <w:rsid w:val="00DA673F"/>
    <w:rsid w:val="00DA6826"/>
    <w:rsid w:val="00DA6915"/>
    <w:rsid w:val="00DA6CD5"/>
    <w:rsid w:val="00DA70EA"/>
    <w:rsid w:val="00DA7CA2"/>
    <w:rsid w:val="00DA7E67"/>
    <w:rsid w:val="00DB04E2"/>
    <w:rsid w:val="00DB1196"/>
    <w:rsid w:val="00DB1553"/>
    <w:rsid w:val="00DB1D36"/>
    <w:rsid w:val="00DB2851"/>
    <w:rsid w:val="00DB3668"/>
    <w:rsid w:val="00DB3F92"/>
    <w:rsid w:val="00DB4F9A"/>
    <w:rsid w:val="00DB57C7"/>
    <w:rsid w:val="00DB6858"/>
    <w:rsid w:val="00DB7010"/>
    <w:rsid w:val="00DB704C"/>
    <w:rsid w:val="00DB78CE"/>
    <w:rsid w:val="00DB7C64"/>
    <w:rsid w:val="00DC1162"/>
    <w:rsid w:val="00DC5724"/>
    <w:rsid w:val="00DC63D9"/>
    <w:rsid w:val="00DC6EA8"/>
    <w:rsid w:val="00DD1358"/>
    <w:rsid w:val="00DD1526"/>
    <w:rsid w:val="00DD1934"/>
    <w:rsid w:val="00DD259E"/>
    <w:rsid w:val="00DD2DB0"/>
    <w:rsid w:val="00DD2E49"/>
    <w:rsid w:val="00DD3008"/>
    <w:rsid w:val="00DD3A56"/>
    <w:rsid w:val="00DD3B9A"/>
    <w:rsid w:val="00DD5BA3"/>
    <w:rsid w:val="00DD6272"/>
    <w:rsid w:val="00DD73E0"/>
    <w:rsid w:val="00DD7E59"/>
    <w:rsid w:val="00DE08D8"/>
    <w:rsid w:val="00DE0C81"/>
    <w:rsid w:val="00DE1360"/>
    <w:rsid w:val="00DE1A47"/>
    <w:rsid w:val="00DE225B"/>
    <w:rsid w:val="00DE38FD"/>
    <w:rsid w:val="00DE3C48"/>
    <w:rsid w:val="00DE3F01"/>
    <w:rsid w:val="00DE43A3"/>
    <w:rsid w:val="00DE4A4F"/>
    <w:rsid w:val="00DE4C1D"/>
    <w:rsid w:val="00DE4D3B"/>
    <w:rsid w:val="00DE55E2"/>
    <w:rsid w:val="00DE6553"/>
    <w:rsid w:val="00DE6CFA"/>
    <w:rsid w:val="00DF0127"/>
    <w:rsid w:val="00DF0482"/>
    <w:rsid w:val="00DF092F"/>
    <w:rsid w:val="00DF0C1C"/>
    <w:rsid w:val="00DF12D5"/>
    <w:rsid w:val="00DF15F5"/>
    <w:rsid w:val="00DF1D0D"/>
    <w:rsid w:val="00DF2134"/>
    <w:rsid w:val="00DF2B28"/>
    <w:rsid w:val="00DF3233"/>
    <w:rsid w:val="00DF327E"/>
    <w:rsid w:val="00DF3465"/>
    <w:rsid w:val="00DF39CD"/>
    <w:rsid w:val="00DF3DF6"/>
    <w:rsid w:val="00DF4485"/>
    <w:rsid w:val="00DF480A"/>
    <w:rsid w:val="00DF484D"/>
    <w:rsid w:val="00DF4BF1"/>
    <w:rsid w:val="00DF4C62"/>
    <w:rsid w:val="00DF51ED"/>
    <w:rsid w:val="00DF5543"/>
    <w:rsid w:val="00DF5661"/>
    <w:rsid w:val="00DF5E56"/>
    <w:rsid w:val="00DF716F"/>
    <w:rsid w:val="00DF7576"/>
    <w:rsid w:val="00DF7A03"/>
    <w:rsid w:val="00DF7C3F"/>
    <w:rsid w:val="00E00974"/>
    <w:rsid w:val="00E00DA4"/>
    <w:rsid w:val="00E013A4"/>
    <w:rsid w:val="00E01552"/>
    <w:rsid w:val="00E01810"/>
    <w:rsid w:val="00E02011"/>
    <w:rsid w:val="00E02376"/>
    <w:rsid w:val="00E02440"/>
    <w:rsid w:val="00E03920"/>
    <w:rsid w:val="00E03D84"/>
    <w:rsid w:val="00E03EB6"/>
    <w:rsid w:val="00E052C5"/>
    <w:rsid w:val="00E057C1"/>
    <w:rsid w:val="00E0668F"/>
    <w:rsid w:val="00E06909"/>
    <w:rsid w:val="00E06FF9"/>
    <w:rsid w:val="00E07BE1"/>
    <w:rsid w:val="00E07E97"/>
    <w:rsid w:val="00E10C23"/>
    <w:rsid w:val="00E112B8"/>
    <w:rsid w:val="00E114AC"/>
    <w:rsid w:val="00E1157A"/>
    <w:rsid w:val="00E116C7"/>
    <w:rsid w:val="00E12031"/>
    <w:rsid w:val="00E12518"/>
    <w:rsid w:val="00E1433A"/>
    <w:rsid w:val="00E1479E"/>
    <w:rsid w:val="00E147F3"/>
    <w:rsid w:val="00E14CBA"/>
    <w:rsid w:val="00E15FB6"/>
    <w:rsid w:val="00E1624C"/>
    <w:rsid w:val="00E16DAF"/>
    <w:rsid w:val="00E16DE3"/>
    <w:rsid w:val="00E16FED"/>
    <w:rsid w:val="00E206C6"/>
    <w:rsid w:val="00E21E86"/>
    <w:rsid w:val="00E229E3"/>
    <w:rsid w:val="00E22F73"/>
    <w:rsid w:val="00E233A5"/>
    <w:rsid w:val="00E235B3"/>
    <w:rsid w:val="00E238E6"/>
    <w:rsid w:val="00E24CB1"/>
    <w:rsid w:val="00E250C7"/>
    <w:rsid w:val="00E25444"/>
    <w:rsid w:val="00E2629B"/>
    <w:rsid w:val="00E262FB"/>
    <w:rsid w:val="00E26E37"/>
    <w:rsid w:val="00E30002"/>
    <w:rsid w:val="00E30F2A"/>
    <w:rsid w:val="00E32075"/>
    <w:rsid w:val="00E32218"/>
    <w:rsid w:val="00E327E4"/>
    <w:rsid w:val="00E33BFF"/>
    <w:rsid w:val="00E340BC"/>
    <w:rsid w:val="00E35707"/>
    <w:rsid w:val="00E359B9"/>
    <w:rsid w:val="00E35C8D"/>
    <w:rsid w:val="00E36099"/>
    <w:rsid w:val="00E361F7"/>
    <w:rsid w:val="00E362EC"/>
    <w:rsid w:val="00E36916"/>
    <w:rsid w:val="00E37E77"/>
    <w:rsid w:val="00E41B12"/>
    <w:rsid w:val="00E41FC4"/>
    <w:rsid w:val="00E446B3"/>
    <w:rsid w:val="00E4483F"/>
    <w:rsid w:val="00E45FCF"/>
    <w:rsid w:val="00E463B2"/>
    <w:rsid w:val="00E46AB1"/>
    <w:rsid w:val="00E46AB6"/>
    <w:rsid w:val="00E475CD"/>
    <w:rsid w:val="00E47737"/>
    <w:rsid w:val="00E50729"/>
    <w:rsid w:val="00E50AA2"/>
    <w:rsid w:val="00E5123C"/>
    <w:rsid w:val="00E51432"/>
    <w:rsid w:val="00E516C7"/>
    <w:rsid w:val="00E51A34"/>
    <w:rsid w:val="00E520B8"/>
    <w:rsid w:val="00E5292F"/>
    <w:rsid w:val="00E52D74"/>
    <w:rsid w:val="00E53061"/>
    <w:rsid w:val="00E54168"/>
    <w:rsid w:val="00E57137"/>
    <w:rsid w:val="00E57CEE"/>
    <w:rsid w:val="00E57CF1"/>
    <w:rsid w:val="00E57F8B"/>
    <w:rsid w:val="00E60AEE"/>
    <w:rsid w:val="00E611E4"/>
    <w:rsid w:val="00E61901"/>
    <w:rsid w:val="00E61CE2"/>
    <w:rsid w:val="00E62333"/>
    <w:rsid w:val="00E625D1"/>
    <w:rsid w:val="00E62BE7"/>
    <w:rsid w:val="00E63043"/>
    <w:rsid w:val="00E63299"/>
    <w:rsid w:val="00E64534"/>
    <w:rsid w:val="00E646E1"/>
    <w:rsid w:val="00E655F3"/>
    <w:rsid w:val="00E65B4B"/>
    <w:rsid w:val="00E65CFB"/>
    <w:rsid w:val="00E66051"/>
    <w:rsid w:val="00E6698A"/>
    <w:rsid w:val="00E67E68"/>
    <w:rsid w:val="00E73072"/>
    <w:rsid w:val="00E75466"/>
    <w:rsid w:val="00E7686C"/>
    <w:rsid w:val="00E76D36"/>
    <w:rsid w:val="00E771FA"/>
    <w:rsid w:val="00E77214"/>
    <w:rsid w:val="00E81EEA"/>
    <w:rsid w:val="00E81FB5"/>
    <w:rsid w:val="00E839A4"/>
    <w:rsid w:val="00E83BED"/>
    <w:rsid w:val="00E847B2"/>
    <w:rsid w:val="00E84F6D"/>
    <w:rsid w:val="00E85DB3"/>
    <w:rsid w:val="00E85F06"/>
    <w:rsid w:val="00E87E96"/>
    <w:rsid w:val="00E904C8"/>
    <w:rsid w:val="00E9053B"/>
    <w:rsid w:val="00E91990"/>
    <w:rsid w:val="00E91C76"/>
    <w:rsid w:val="00E92D18"/>
    <w:rsid w:val="00E937DB"/>
    <w:rsid w:val="00E94785"/>
    <w:rsid w:val="00E94828"/>
    <w:rsid w:val="00E94DA5"/>
    <w:rsid w:val="00E96096"/>
    <w:rsid w:val="00E96BF1"/>
    <w:rsid w:val="00EA1215"/>
    <w:rsid w:val="00EA149A"/>
    <w:rsid w:val="00EA197E"/>
    <w:rsid w:val="00EA1B37"/>
    <w:rsid w:val="00EA2765"/>
    <w:rsid w:val="00EA3CAA"/>
    <w:rsid w:val="00EA3E96"/>
    <w:rsid w:val="00EA4646"/>
    <w:rsid w:val="00EA4825"/>
    <w:rsid w:val="00EA4C62"/>
    <w:rsid w:val="00EA5DB9"/>
    <w:rsid w:val="00EA606B"/>
    <w:rsid w:val="00EA6086"/>
    <w:rsid w:val="00EA63CC"/>
    <w:rsid w:val="00EA6469"/>
    <w:rsid w:val="00EA6808"/>
    <w:rsid w:val="00EA6BA8"/>
    <w:rsid w:val="00EA76DC"/>
    <w:rsid w:val="00EA7995"/>
    <w:rsid w:val="00EA7BC8"/>
    <w:rsid w:val="00EB0389"/>
    <w:rsid w:val="00EB0476"/>
    <w:rsid w:val="00EB0929"/>
    <w:rsid w:val="00EB0CE7"/>
    <w:rsid w:val="00EB0D9D"/>
    <w:rsid w:val="00EB13F1"/>
    <w:rsid w:val="00EB1865"/>
    <w:rsid w:val="00EB1A66"/>
    <w:rsid w:val="00EB3AEB"/>
    <w:rsid w:val="00EB50D3"/>
    <w:rsid w:val="00EB5521"/>
    <w:rsid w:val="00EB5BE7"/>
    <w:rsid w:val="00EB5C26"/>
    <w:rsid w:val="00EB67DD"/>
    <w:rsid w:val="00EB73B3"/>
    <w:rsid w:val="00EC0146"/>
    <w:rsid w:val="00EC0CCF"/>
    <w:rsid w:val="00EC12D8"/>
    <w:rsid w:val="00EC2094"/>
    <w:rsid w:val="00EC21AD"/>
    <w:rsid w:val="00EC30C6"/>
    <w:rsid w:val="00EC374D"/>
    <w:rsid w:val="00EC37FD"/>
    <w:rsid w:val="00EC3CE1"/>
    <w:rsid w:val="00EC3E1D"/>
    <w:rsid w:val="00EC4451"/>
    <w:rsid w:val="00EC4F33"/>
    <w:rsid w:val="00EC5341"/>
    <w:rsid w:val="00EC599C"/>
    <w:rsid w:val="00EC5CD7"/>
    <w:rsid w:val="00EC64BB"/>
    <w:rsid w:val="00EC6ABF"/>
    <w:rsid w:val="00ED0599"/>
    <w:rsid w:val="00ED06F8"/>
    <w:rsid w:val="00ED1521"/>
    <w:rsid w:val="00ED15B5"/>
    <w:rsid w:val="00ED1811"/>
    <w:rsid w:val="00ED207A"/>
    <w:rsid w:val="00ED20A8"/>
    <w:rsid w:val="00ED20C7"/>
    <w:rsid w:val="00ED24E0"/>
    <w:rsid w:val="00ED3292"/>
    <w:rsid w:val="00ED3A34"/>
    <w:rsid w:val="00ED3C74"/>
    <w:rsid w:val="00ED3CED"/>
    <w:rsid w:val="00ED4362"/>
    <w:rsid w:val="00ED456D"/>
    <w:rsid w:val="00ED4F1F"/>
    <w:rsid w:val="00ED514C"/>
    <w:rsid w:val="00ED516E"/>
    <w:rsid w:val="00ED5777"/>
    <w:rsid w:val="00EE0708"/>
    <w:rsid w:val="00EE0C4D"/>
    <w:rsid w:val="00EE1317"/>
    <w:rsid w:val="00EE146D"/>
    <w:rsid w:val="00EE268D"/>
    <w:rsid w:val="00EE2918"/>
    <w:rsid w:val="00EE356C"/>
    <w:rsid w:val="00EE3691"/>
    <w:rsid w:val="00EE520A"/>
    <w:rsid w:val="00EE5995"/>
    <w:rsid w:val="00EE5A59"/>
    <w:rsid w:val="00EE6A44"/>
    <w:rsid w:val="00EE6E06"/>
    <w:rsid w:val="00EE70CA"/>
    <w:rsid w:val="00EE7715"/>
    <w:rsid w:val="00EE785B"/>
    <w:rsid w:val="00EE7B9F"/>
    <w:rsid w:val="00EF05A8"/>
    <w:rsid w:val="00EF05C9"/>
    <w:rsid w:val="00EF26F2"/>
    <w:rsid w:val="00EF4665"/>
    <w:rsid w:val="00EF51BF"/>
    <w:rsid w:val="00EF53F7"/>
    <w:rsid w:val="00EF5818"/>
    <w:rsid w:val="00EF58A8"/>
    <w:rsid w:val="00EF5BD2"/>
    <w:rsid w:val="00EF5F1F"/>
    <w:rsid w:val="00EF5F46"/>
    <w:rsid w:val="00EF609E"/>
    <w:rsid w:val="00EF6D2D"/>
    <w:rsid w:val="00EF6E5F"/>
    <w:rsid w:val="00F0017B"/>
    <w:rsid w:val="00F00809"/>
    <w:rsid w:val="00F00E4A"/>
    <w:rsid w:val="00F024FC"/>
    <w:rsid w:val="00F02F2D"/>
    <w:rsid w:val="00F03605"/>
    <w:rsid w:val="00F0376B"/>
    <w:rsid w:val="00F039E8"/>
    <w:rsid w:val="00F04173"/>
    <w:rsid w:val="00F04B91"/>
    <w:rsid w:val="00F04C90"/>
    <w:rsid w:val="00F051BA"/>
    <w:rsid w:val="00F05DD8"/>
    <w:rsid w:val="00F05F78"/>
    <w:rsid w:val="00F06433"/>
    <w:rsid w:val="00F06D4B"/>
    <w:rsid w:val="00F1013C"/>
    <w:rsid w:val="00F1112A"/>
    <w:rsid w:val="00F1131F"/>
    <w:rsid w:val="00F11424"/>
    <w:rsid w:val="00F11BFE"/>
    <w:rsid w:val="00F11F3E"/>
    <w:rsid w:val="00F143C9"/>
    <w:rsid w:val="00F1494F"/>
    <w:rsid w:val="00F14A3A"/>
    <w:rsid w:val="00F15E7B"/>
    <w:rsid w:val="00F166F3"/>
    <w:rsid w:val="00F16F7F"/>
    <w:rsid w:val="00F21381"/>
    <w:rsid w:val="00F21BD6"/>
    <w:rsid w:val="00F22BEB"/>
    <w:rsid w:val="00F22C0B"/>
    <w:rsid w:val="00F23300"/>
    <w:rsid w:val="00F238F3"/>
    <w:rsid w:val="00F25DBB"/>
    <w:rsid w:val="00F261FC"/>
    <w:rsid w:val="00F2671B"/>
    <w:rsid w:val="00F2712D"/>
    <w:rsid w:val="00F3147A"/>
    <w:rsid w:val="00F3170A"/>
    <w:rsid w:val="00F318FC"/>
    <w:rsid w:val="00F33084"/>
    <w:rsid w:val="00F33C7F"/>
    <w:rsid w:val="00F356F7"/>
    <w:rsid w:val="00F36054"/>
    <w:rsid w:val="00F363AC"/>
    <w:rsid w:val="00F3653F"/>
    <w:rsid w:val="00F367D1"/>
    <w:rsid w:val="00F36BF0"/>
    <w:rsid w:val="00F374A0"/>
    <w:rsid w:val="00F3794F"/>
    <w:rsid w:val="00F37A98"/>
    <w:rsid w:val="00F40389"/>
    <w:rsid w:val="00F4128A"/>
    <w:rsid w:val="00F43DAB"/>
    <w:rsid w:val="00F447C8"/>
    <w:rsid w:val="00F45844"/>
    <w:rsid w:val="00F503A8"/>
    <w:rsid w:val="00F50B50"/>
    <w:rsid w:val="00F513BF"/>
    <w:rsid w:val="00F52360"/>
    <w:rsid w:val="00F525EE"/>
    <w:rsid w:val="00F52CB1"/>
    <w:rsid w:val="00F530CC"/>
    <w:rsid w:val="00F533A9"/>
    <w:rsid w:val="00F53968"/>
    <w:rsid w:val="00F547B5"/>
    <w:rsid w:val="00F547B8"/>
    <w:rsid w:val="00F57B95"/>
    <w:rsid w:val="00F57C08"/>
    <w:rsid w:val="00F60419"/>
    <w:rsid w:val="00F61817"/>
    <w:rsid w:val="00F61E16"/>
    <w:rsid w:val="00F62E4A"/>
    <w:rsid w:val="00F63EBF"/>
    <w:rsid w:val="00F64F37"/>
    <w:rsid w:val="00F655CE"/>
    <w:rsid w:val="00F65B54"/>
    <w:rsid w:val="00F66C2B"/>
    <w:rsid w:val="00F67478"/>
    <w:rsid w:val="00F67ADD"/>
    <w:rsid w:val="00F7066A"/>
    <w:rsid w:val="00F708F9"/>
    <w:rsid w:val="00F722E5"/>
    <w:rsid w:val="00F72A35"/>
    <w:rsid w:val="00F72DCD"/>
    <w:rsid w:val="00F72FF4"/>
    <w:rsid w:val="00F7438D"/>
    <w:rsid w:val="00F7463D"/>
    <w:rsid w:val="00F7647F"/>
    <w:rsid w:val="00F76D6E"/>
    <w:rsid w:val="00F77008"/>
    <w:rsid w:val="00F77C18"/>
    <w:rsid w:val="00F80F4D"/>
    <w:rsid w:val="00F821FA"/>
    <w:rsid w:val="00F828E4"/>
    <w:rsid w:val="00F82ED3"/>
    <w:rsid w:val="00F84505"/>
    <w:rsid w:val="00F84881"/>
    <w:rsid w:val="00F84F10"/>
    <w:rsid w:val="00F866D4"/>
    <w:rsid w:val="00F86B46"/>
    <w:rsid w:val="00F87025"/>
    <w:rsid w:val="00F9028B"/>
    <w:rsid w:val="00F91958"/>
    <w:rsid w:val="00F91C65"/>
    <w:rsid w:val="00F91C81"/>
    <w:rsid w:val="00F91F96"/>
    <w:rsid w:val="00F922D7"/>
    <w:rsid w:val="00F94F64"/>
    <w:rsid w:val="00F955EF"/>
    <w:rsid w:val="00F957C8"/>
    <w:rsid w:val="00F96B68"/>
    <w:rsid w:val="00F97DAA"/>
    <w:rsid w:val="00FA046A"/>
    <w:rsid w:val="00FA0906"/>
    <w:rsid w:val="00FA0A98"/>
    <w:rsid w:val="00FA132F"/>
    <w:rsid w:val="00FA170E"/>
    <w:rsid w:val="00FA1862"/>
    <w:rsid w:val="00FA1F0B"/>
    <w:rsid w:val="00FA1F65"/>
    <w:rsid w:val="00FA29DF"/>
    <w:rsid w:val="00FA2F8D"/>
    <w:rsid w:val="00FA3B10"/>
    <w:rsid w:val="00FA3CCF"/>
    <w:rsid w:val="00FA3FDC"/>
    <w:rsid w:val="00FA4A0D"/>
    <w:rsid w:val="00FA5042"/>
    <w:rsid w:val="00FA5DB5"/>
    <w:rsid w:val="00FA7F19"/>
    <w:rsid w:val="00FB0123"/>
    <w:rsid w:val="00FB0978"/>
    <w:rsid w:val="00FB0B78"/>
    <w:rsid w:val="00FB128B"/>
    <w:rsid w:val="00FB1539"/>
    <w:rsid w:val="00FB16D9"/>
    <w:rsid w:val="00FB1D07"/>
    <w:rsid w:val="00FB1EC0"/>
    <w:rsid w:val="00FB2115"/>
    <w:rsid w:val="00FB213F"/>
    <w:rsid w:val="00FB23FD"/>
    <w:rsid w:val="00FB37B8"/>
    <w:rsid w:val="00FB4370"/>
    <w:rsid w:val="00FB488A"/>
    <w:rsid w:val="00FB4DE3"/>
    <w:rsid w:val="00FB568F"/>
    <w:rsid w:val="00FB5FBB"/>
    <w:rsid w:val="00FB67EC"/>
    <w:rsid w:val="00FB6AB7"/>
    <w:rsid w:val="00FB6E53"/>
    <w:rsid w:val="00FC16AA"/>
    <w:rsid w:val="00FC1779"/>
    <w:rsid w:val="00FC193F"/>
    <w:rsid w:val="00FC19CD"/>
    <w:rsid w:val="00FC1D78"/>
    <w:rsid w:val="00FC2349"/>
    <w:rsid w:val="00FC3186"/>
    <w:rsid w:val="00FC36A9"/>
    <w:rsid w:val="00FC39FB"/>
    <w:rsid w:val="00FC3DE5"/>
    <w:rsid w:val="00FC46CE"/>
    <w:rsid w:val="00FC4A54"/>
    <w:rsid w:val="00FC5480"/>
    <w:rsid w:val="00FC5F23"/>
    <w:rsid w:val="00FC64C9"/>
    <w:rsid w:val="00FC6AE2"/>
    <w:rsid w:val="00FC75BD"/>
    <w:rsid w:val="00FD0789"/>
    <w:rsid w:val="00FD08D9"/>
    <w:rsid w:val="00FD0C81"/>
    <w:rsid w:val="00FD0CE9"/>
    <w:rsid w:val="00FD15F6"/>
    <w:rsid w:val="00FD176D"/>
    <w:rsid w:val="00FD2625"/>
    <w:rsid w:val="00FD2CB4"/>
    <w:rsid w:val="00FD496E"/>
    <w:rsid w:val="00FD5464"/>
    <w:rsid w:val="00FD5A28"/>
    <w:rsid w:val="00FD6587"/>
    <w:rsid w:val="00FD7295"/>
    <w:rsid w:val="00FD72E8"/>
    <w:rsid w:val="00FD7C8E"/>
    <w:rsid w:val="00FE0B82"/>
    <w:rsid w:val="00FE16A3"/>
    <w:rsid w:val="00FE1D73"/>
    <w:rsid w:val="00FE25A5"/>
    <w:rsid w:val="00FE2876"/>
    <w:rsid w:val="00FE2961"/>
    <w:rsid w:val="00FE2AAC"/>
    <w:rsid w:val="00FE2B24"/>
    <w:rsid w:val="00FE42DF"/>
    <w:rsid w:val="00FE432F"/>
    <w:rsid w:val="00FE4804"/>
    <w:rsid w:val="00FE5046"/>
    <w:rsid w:val="00FE53B6"/>
    <w:rsid w:val="00FE5E43"/>
    <w:rsid w:val="00FE6307"/>
    <w:rsid w:val="00FE67E0"/>
    <w:rsid w:val="00FE6AE9"/>
    <w:rsid w:val="00FE6CE6"/>
    <w:rsid w:val="00FE74FC"/>
    <w:rsid w:val="00FE7F7E"/>
    <w:rsid w:val="00FF0494"/>
    <w:rsid w:val="00FF0F66"/>
    <w:rsid w:val="00FF18F8"/>
    <w:rsid w:val="00FF1BEF"/>
    <w:rsid w:val="00FF323A"/>
    <w:rsid w:val="00FF5CC4"/>
    <w:rsid w:val="00FF6700"/>
    <w:rsid w:val="00FF6D5D"/>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AE11352D-C67B-4FA9-808A-2FEF912A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0451"/>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444EE1"/>
    <w:pPr>
      <w:keepNext/>
      <w:spacing w:after="240"/>
      <w:ind w:left="1985" w:right="284" w:hanging="1985"/>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Char"/>
    <w:basedOn w:val="a"/>
    <w:next w:val="a"/>
    <w:link w:val="20"/>
    <w:qFormat/>
    <w:rsid w:val="00444EE1"/>
    <w:pPr>
      <w:keepNext/>
      <w:ind w:right="284"/>
      <w:outlineLvl w:val="1"/>
    </w:pPr>
    <w:rPr>
      <w:rFonts w:ascii="Arial" w:hAnsi="Arial"/>
      <w:b/>
      <w:sz w:val="24"/>
    </w:rPr>
  </w:style>
  <w:style w:type="paragraph" w:styleId="3">
    <w:name w:val="heading 3"/>
    <w:basedOn w:val="a"/>
    <w:next w:val="a"/>
    <w:link w:val="30"/>
    <w:uiPriority w:val="9"/>
    <w:unhideWhenUsed/>
    <w:qFormat/>
    <w:rsid w:val="0060428F"/>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4EE1"/>
    <w:rPr>
      <w:sz w:val="18"/>
      <w:szCs w:val="18"/>
    </w:rPr>
  </w:style>
  <w:style w:type="paragraph" w:styleId="a5">
    <w:name w:val="footer"/>
    <w:basedOn w:val="a"/>
    <w:link w:val="a6"/>
    <w:uiPriority w:val="99"/>
    <w:unhideWhenUsed/>
    <w:rsid w:val="00444EE1"/>
    <w:pPr>
      <w:tabs>
        <w:tab w:val="center" w:pos="4153"/>
        <w:tab w:val="right" w:pos="8306"/>
      </w:tabs>
      <w:snapToGrid w:val="0"/>
    </w:pPr>
    <w:rPr>
      <w:sz w:val="18"/>
      <w:szCs w:val="18"/>
    </w:rPr>
  </w:style>
  <w:style w:type="character" w:customStyle="1" w:styleId="a6">
    <w:name w:val="页脚 字符"/>
    <w:basedOn w:val="a0"/>
    <w:link w:val="a5"/>
    <w:uiPriority w:val="99"/>
    <w:rsid w:val="00444EE1"/>
    <w:rPr>
      <w:sz w:val="18"/>
      <w:szCs w:val="18"/>
    </w:rPr>
  </w:style>
  <w:style w:type="character" w:customStyle="1" w:styleId="10">
    <w:name w:val="标题 1 字符"/>
    <w:basedOn w:val="a0"/>
    <w:link w:val="1"/>
    <w:uiPriority w:val="9"/>
    <w:rsid w:val="00444EE1"/>
    <w:rPr>
      <w:rFonts w:ascii="Arial" w:eastAsia="宋体" w:hAnsi="Arial" w:cs="Times New Roman"/>
      <w:b/>
      <w:kern w:val="0"/>
      <w:sz w:val="24"/>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444EE1"/>
    <w:rPr>
      <w:rFonts w:ascii="Arial" w:eastAsia="宋体" w:hAnsi="Arial" w:cs="Times New Roman"/>
      <w:b/>
      <w:kern w:val="0"/>
      <w:sz w:val="24"/>
      <w:szCs w:val="20"/>
      <w:lang w:val="en-GB" w:eastAsia="en-US"/>
    </w:rPr>
  </w:style>
  <w:style w:type="character" w:styleId="a7">
    <w:name w:val="Hyperlink"/>
    <w:uiPriority w:val="99"/>
    <w:rsid w:val="00444EE1"/>
    <w:rPr>
      <w:color w:val="0000FF"/>
      <w:u w:val="single"/>
    </w:rPr>
  </w:style>
  <w:style w:type="table" w:styleId="a8">
    <w:name w:val="Table Grid"/>
    <w:basedOn w:val="a1"/>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uiPriority w:val="20"/>
    <w:qFormat/>
    <w:rsid w:val="00444EE1"/>
    <w:rPr>
      <w:i/>
      <w:iCs/>
    </w:rPr>
  </w:style>
  <w:style w:type="paragraph" w:styleId="aa">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b"/>
    <w:qFormat/>
    <w:rsid w:val="00444EE1"/>
    <w:pPr>
      <w:autoSpaceDE w:val="0"/>
      <w:autoSpaceDN w:val="0"/>
      <w:adjustRightInd w:val="0"/>
      <w:snapToGrid w:val="0"/>
      <w:spacing w:after="120"/>
      <w:jc w:val="center"/>
    </w:pPr>
    <w:rPr>
      <w:b/>
      <w:bCs/>
      <w:lang w:val="en-US"/>
    </w:rPr>
  </w:style>
  <w:style w:type="character" w:customStyle="1" w:styleId="a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a"/>
    <w:rsid w:val="00444EE1"/>
    <w:rPr>
      <w:rFonts w:ascii="Times New Roman" w:eastAsia="宋体" w:hAnsi="Times New Roman" w:cs="Times New Roman"/>
      <w:b/>
      <w:bCs/>
      <w:kern w:val="0"/>
      <w:sz w:val="20"/>
      <w:szCs w:val="20"/>
      <w:lang w:eastAsia="en-US"/>
    </w:rPr>
  </w:style>
  <w:style w:type="paragraph" w:customStyle="1" w:styleId="References">
    <w:name w:val="References"/>
    <w:basedOn w:val="a"/>
    <w:qFormat/>
    <w:rsid w:val="00444EE1"/>
    <w:pPr>
      <w:autoSpaceDE w:val="0"/>
      <w:autoSpaceDN w:val="0"/>
      <w:snapToGrid w:val="0"/>
      <w:spacing w:after="60"/>
      <w:jc w:val="both"/>
    </w:pPr>
    <w:rPr>
      <w:szCs w:val="16"/>
      <w:lang w:val="en-US"/>
    </w:rPr>
  </w:style>
  <w:style w:type="character" w:customStyle="1" w:styleId="30">
    <w:name w:val="标题 3 字符"/>
    <w:basedOn w:val="a0"/>
    <w:link w:val="3"/>
    <w:uiPriority w:val="9"/>
    <w:rsid w:val="0060428F"/>
    <w:rPr>
      <w:rFonts w:ascii="Times New Roman" w:eastAsia="宋体" w:hAnsi="Times New Roman" w:cs="Times New Roman"/>
      <w:b/>
      <w:bCs/>
      <w:kern w:val="0"/>
      <w:sz w:val="32"/>
      <w:szCs w:val="32"/>
      <w:lang w:val="en-GB" w:eastAsia="en-US"/>
    </w:rPr>
  </w:style>
  <w:style w:type="character" w:styleId="ac">
    <w:name w:val="annotation reference"/>
    <w:basedOn w:val="a0"/>
    <w:uiPriority w:val="99"/>
    <w:unhideWhenUsed/>
    <w:qFormat/>
    <w:rsid w:val="00B13319"/>
    <w:rPr>
      <w:sz w:val="21"/>
      <w:szCs w:val="21"/>
    </w:rPr>
  </w:style>
  <w:style w:type="paragraph" w:styleId="ad">
    <w:name w:val="annotation text"/>
    <w:basedOn w:val="a"/>
    <w:link w:val="ae"/>
    <w:uiPriority w:val="99"/>
    <w:unhideWhenUsed/>
    <w:qFormat/>
    <w:rsid w:val="00B13319"/>
  </w:style>
  <w:style w:type="character" w:customStyle="1" w:styleId="ae">
    <w:name w:val="批注文字 字符"/>
    <w:basedOn w:val="a0"/>
    <w:link w:val="ad"/>
    <w:uiPriority w:val="99"/>
    <w:qFormat/>
    <w:rsid w:val="00B13319"/>
    <w:rPr>
      <w:rFonts w:ascii="Times New Roman" w:eastAsia="宋体"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B13319"/>
    <w:rPr>
      <w:b/>
      <w:bCs/>
    </w:rPr>
  </w:style>
  <w:style w:type="character" w:customStyle="1" w:styleId="af0">
    <w:name w:val="批注主题 字符"/>
    <w:basedOn w:val="ae"/>
    <w:link w:val="af"/>
    <w:uiPriority w:val="99"/>
    <w:semiHidden/>
    <w:rsid w:val="00B13319"/>
    <w:rPr>
      <w:rFonts w:ascii="Times New Roman" w:eastAsia="宋体" w:hAnsi="Times New Roman" w:cs="Times New Roman"/>
      <w:b/>
      <w:bCs/>
      <w:kern w:val="0"/>
      <w:sz w:val="20"/>
      <w:szCs w:val="20"/>
      <w:lang w:val="en-GB" w:eastAsia="en-US"/>
    </w:rPr>
  </w:style>
  <w:style w:type="paragraph" w:styleId="af1">
    <w:name w:val="Balloon Text"/>
    <w:basedOn w:val="a"/>
    <w:link w:val="af2"/>
    <w:uiPriority w:val="99"/>
    <w:semiHidden/>
    <w:unhideWhenUsed/>
    <w:rsid w:val="00B13319"/>
    <w:rPr>
      <w:sz w:val="18"/>
      <w:szCs w:val="18"/>
    </w:rPr>
  </w:style>
  <w:style w:type="character" w:customStyle="1" w:styleId="af2">
    <w:name w:val="批注框文本 字符"/>
    <w:basedOn w:val="a0"/>
    <w:link w:val="af1"/>
    <w:uiPriority w:val="99"/>
    <w:semiHidden/>
    <w:rsid w:val="00B13319"/>
    <w:rPr>
      <w:rFonts w:ascii="Times New Roman" w:eastAsia="宋体" w:hAnsi="Times New Roman" w:cs="Times New Roman"/>
      <w:kern w:val="0"/>
      <w:sz w:val="18"/>
      <w:szCs w:val="18"/>
      <w:lang w:val="en-GB" w:eastAsia="en-US"/>
    </w:rPr>
  </w:style>
  <w:style w:type="paragraph" w:styleId="af3">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列出段"/>
    <w:basedOn w:val="a"/>
    <w:link w:val="af4"/>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a0"/>
    <w:rsid w:val="007A6D47"/>
    <w:rPr>
      <w:rFonts w:ascii="Arial-BoldMT" w:hAnsi="Arial-BoldMT" w:hint="default"/>
      <w:b/>
      <w:bCs/>
      <w:i w:val="0"/>
      <w:iCs w:val="0"/>
      <w:color w:val="000000"/>
      <w:sz w:val="22"/>
      <w:szCs w:val="22"/>
    </w:rPr>
  </w:style>
  <w:style w:type="character" w:customStyle="1" w:styleId="fontstyle21">
    <w:name w:val="fontstyle21"/>
    <w:basedOn w:val="a0"/>
    <w:rsid w:val="0047365A"/>
    <w:rPr>
      <w:rFonts w:ascii="MnSymbol10" w:hAnsi="MnSymbol10" w:hint="default"/>
      <w:b w:val="0"/>
      <w:bCs w:val="0"/>
      <w:i w:val="0"/>
      <w:iCs w:val="0"/>
      <w:color w:val="000000"/>
      <w:sz w:val="22"/>
      <w:szCs w:val="22"/>
    </w:rPr>
  </w:style>
  <w:style w:type="character" w:customStyle="1" w:styleId="40">
    <w:name w:val="标题 4 字符"/>
    <w:basedOn w:val="a0"/>
    <w:link w:val="4"/>
    <w:uiPriority w:val="9"/>
    <w:rsid w:val="00530943"/>
    <w:rPr>
      <w:rFonts w:asciiTheme="majorHAnsi" w:eastAsiaTheme="majorEastAsia" w:hAnsiTheme="majorHAnsi" w:cstheme="majorBidi"/>
      <w:b/>
      <w:bCs/>
      <w:kern w:val="0"/>
      <w:sz w:val="28"/>
      <w:szCs w:val="28"/>
      <w:lang w:val="en-GB" w:eastAsia="en-US"/>
    </w:rPr>
  </w:style>
  <w:style w:type="paragraph" w:styleId="af5">
    <w:name w:val="Revision"/>
    <w:hidden/>
    <w:uiPriority w:val="99"/>
    <w:semiHidden/>
    <w:rsid w:val="000D1DC9"/>
    <w:rPr>
      <w:rFonts w:ascii="Times New Roman" w:eastAsia="宋体" w:hAnsi="Times New Roman" w:cs="Times New Roman"/>
      <w:kern w:val="0"/>
      <w:sz w:val="20"/>
      <w:szCs w:val="20"/>
      <w:lang w:val="en-GB" w:eastAsia="en-US"/>
    </w:rPr>
  </w:style>
  <w:style w:type="paragraph" w:styleId="af6">
    <w:name w:val="Normal (Web)"/>
    <w:basedOn w:val="a"/>
    <w:uiPriority w:val="99"/>
    <w:unhideWhenUsed/>
    <w:rsid w:val="009F16E7"/>
    <w:pPr>
      <w:spacing w:before="100" w:beforeAutospacing="1" w:after="100" w:afterAutospacing="1"/>
    </w:pPr>
    <w:rPr>
      <w:rFonts w:ascii="宋体" w:hAnsi="宋体" w:cs="宋体"/>
      <w:sz w:val="24"/>
      <w:szCs w:val="24"/>
      <w:lang w:val="en-US" w:eastAsia="zh-CN"/>
    </w:rPr>
  </w:style>
  <w:style w:type="paragraph" w:styleId="af7">
    <w:name w:val="Body Text"/>
    <w:basedOn w:val="a"/>
    <w:link w:val="af8"/>
    <w:uiPriority w:val="99"/>
    <w:unhideWhenUsed/>
    <w:rsid w:val="00272D5C"/>
    <w:pPr>
      <w:spacing w:after="120"/>
    </w:pPr>
  </w:style>
  <w:style w:type="character" w:customStyle="1" w:styleId="af8">
    <w:name w:val="正文文本 字符"/>
    <w:basedOn w:val="a0"/>
    <w:link w:val="af7"/>
    <w:uiPriority w:val="99"/>
    <w:rsid w:val="00272D5C"/>
    <w:rPr>
      <w:rFonts w:ascii="Times New Roman" w:eastAsia="宋体" w:hAnsi="Times New Roman" w:cs="Times New Roman"/>
      <w:kern w:val="0"/>
      <w:sz w:val="20"/>
      <w:szCs w:val="20"/>
      <w:lang w:val="en-GB" w:eastAsia="en-US"/>
    </w:rPr>
  </w:style>
  <w:style w:type="paragraph" w:styleId="af9">
    <w:name w:val="Body Text First Indent"/>
    <w:basedOn w:val="a"/>
    <w:link w:val="afa"/>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afa">
    <w:name w:val="正文文本首行缩进 字符"/>
    <w:basedOn w:val="af8"/>
    <w:link w:val="af9"/>
    <w:rsid w:val="00272D5C"/>
    <w:rPr>
      <w:rFonts w:ascii="Arial" w:eastAsia="宋体" w:hAnsi="Arial" w:cs="Times New Roman"/>
      <w:kern w:val="0"/>
      <w:sz w:val="20"/>
      <w:szCs w:val="21"/>
      <w:lang w:val="en-GB" w:eastAsia="en-US"/>
    </w:rPr>
  </w:style>
  <w:style w:type="paragraph" w:styleId="afb">
    <w:name w:val="No Spacing"/>
    <w:uiPriority w:val="1"/>
    <w:qFormat/>
    <w:rsid w:val="00403978"/>
    <w:rPr>
      <w:rFonts w:ascii="Times New Roman" w:eastAsia="宋体" w:hAnsi="Times New Roman" w:cs="Times New Roman"/>
      <w:kern w:val="0"/>
      <w:sz w:val="20"/>
      <w:szCs w:val="20"/>
      <w:lang w:val="en-GB"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3"/>
    <w:uiPriority w:val="34"/>
    <w:qFormat/>
    <w:locked/>
    <w:rsid w:val="0007442F"/>
    <w:rPr>
      <w:rFonts w:ascii="Times New Roman" w:eastAsia="宋体" w:hAnsi="Times New Roman" w:cs="Times New Roman"/>
      <w:kern w:val="0"/>
      <w:sz w:val="20"/>
      <w:szCs w:val="20"/>
      <w:lang w:val="en-GB" w:eastAsia="en-US"/>
    </w:rPr>
  </w:style>
  <w:style w:type="character" w:customStyle="1" w:styleId="Doc-text2Char">
    <w:name w:val="Doc-text2 Char"/>
    <w:link w:val="Doc-text2"/>
    <w:qFormat/>
    <w:locked/>
    <w:rsid w:val="007E3421"/>
    <w:rPr>
      <w:rFonts w:ascii="Arial" w:hAnsi="Arial" w:cs="Arial"/>
      <w:szCs w:val="24"/>
    </w:rPr>
  </w:style>
  <w:style w:type="paragraph" w:customStyle="1" w:styleId="Doc-text2">
    <w:name w:val="Doc-text2"/>
    <w:basedOn w:val="a"/>
    <w:link w:val="Doc-text2Char"/>
    <w:qFormat/>
    <w:rsid w:val="007E3421"/>
    <w:pPr>
      <w:tabs>
        <w:tab w:val="left" w:pos="1622"/>
      </w:tabs>
      <w:ind w:left="1622" w:hanging="363"/>
    </w:pPr>
    <w:rPr>
      <w:rFonts w:ascii="Arial" w:eastAsiaTheme="minorEastAsia" w:hAnsi="Arial" w:cs="Arial"/>
      <w:kern w:val="2"/>
      <w:sz w:val="21"/>
      <w:szCs w:val="24"/>
      <w:lang w:val="en-US" w:eastAsia="zh-CN"/>
    </w:rPr>
  </w:style>
  <w:style w:type="paragraph" w:customStyle="1" w:styleId="0Maintext">
    <w:name w:val="0 Main text"/>
    <w:basedOn w:val="a"/>
    <w:link w:val="0MaintextChar"/>
    <w:qFormat/>
    <w:rsid w:val="00E361F7"/>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E361F7"/>
    <w:rPr>
      <w:rFonts w:ascii="Times New Roman" w:eastAsia="Times New Roman" w:hAnsi="Times New Roman" w:cs="Batang"/>
      <w:kern w:val="0"/>
      <w:sz w:val="20"/>
      <w:szCs w:val="20"/>
      <w:lang w:val="en-GB" w:eastAsia="en-US"/>
    </w:rPr>
  </w:style>
  <w:style w:type="paragraph" w:styleId="TOC5">
    <w:name w:val="toc 5"/>
    <w:basedOn w:val="TOC4"/>
    <w:semiHidden/>
    <w:rsid w:val="002D3622"/>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noProof/>
    </w:rPr>
  </w:style>
  <w:style w:type="paragraph" w:styleId="TOC4">
    <w:name w:val="toc 4"/>
    <w:basedOn w:val="a"/>
    <w:next w:val="a"/>
    <w:autoRedefine/>
    <w:uiPriority w:val="39"/>
    <w:semiHidden/>
    <w:unhideWhenUsed/>
    <w:rsid w:val="002D3622"/>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1007">
      <w:bodyDiv w:val="1"/>
      <w:marLeft w:val="0"/>
      <w:marRight w:val="0"/>
      <w:marTop w:val="0"/>
      <w:marBottom w:val="0"/>
      <w:divBdr>
        <w:top w:val="none" w:sz="0" w:space="0" w:color="auto"/>
        <w:left w:val="none" w:sz="0" w:space="0" w:color="auto"/>
        <w:bottom w:val="none" w:sz="0" w:space="0" w:color="auto"/>
        <w:right w:val="none" w:sz="0" w:space="0" w:color="auto"/>
      </w:divBdr>
      <w:divsChild>
        <w:div w:id="553152636">
          <w:marLeft w:val="274"/>
          <w:marRight w:val="0"/>
          <w:marTop w:val="0"/>
          <w:marBottom w:val="120"/>
          <w:divBdr>
            <w:top w:val="none" w:sz="0" w:space="0" w:color="auto"/>
            <w:left w:val="none" w:sz="0" w:space="0" w:color="auto"/>
            <w:bottom w:val="none" w:sz="0" w:space="0" w:color="auto"/>
            <w:right w:val="none" w:sz="0" w:space="0" w:color="auto"/>
          </w:divBdr>
        </w:div>
      </w:divsChild>
    </w:div>
    <w:div w:id="113987198">
      <w:bodyDiv w:val="1"/>
      <w:marLeft w:val="0"/>
      <w:marRight w:val="0"/>
      <w:marTop w:val="0"/>
      <w:marBottom w:val="0"/>
      <w:divBdr>
        <w:top w:val="none" w:sz="0" w:space="0" w:color="auto"/>
        <w:left w:val="none" w:sz="0" w:space="0" w:color="auto"/>
        <w:bottom w:val="none" w:sz="0" w:space="0" w:color="auto"/>
        <w:right w:val="none" w:sz="0" w:space="0" w:color="auto"/>
      </w:divBdr>
    </w:div>
    <w:div w:id="268700638">
      <w:bodyDiv w:val="1"/>
      <w:marLeft w:val="0"/>
      <w:marRight w:val="0"/>
      <w:marTop w:val="0"/>
      <w:marBottom w:val="0"/>
      <w:divBdr>
        <w:top w:val="none" w:sz="0" w:space="0" w:color="auto"/>
        <w:left w:val="none" w:sz="0" w:space="0" w:color="auto"/>
        <w:bottom w:val="none" w:sz="0" w:space="0" w:color="auto"/>
        <w:right w:val="none" w:sz="0" w:space="0" w:color="auto"/>
      </w:divBdr>
    </w:div>
    <w:div w:id="408428895">
      <w:bodyDiv w:val="1"/>
      <w:marLeft w:val="0"/>
      <w:marRight w:val="0"/>
      <w:marTop w:val="0"/>
      <w:marBottom w:val="0"/>
      <w:divBdr>
        <w:top w:val="none" w:sz="0" w:space="0" w:color="auto"/>
        <w:left w:val="none" w:sz="0" w:space="0" w:color="auto"/>
        <w:bottom w:val="none" w:sz="0" w:space="0" w:color="auto"/>
        <w:right w:val="none" w:sz="0" w:space="0" w:color="auto"/>
      </w:divBdr>
    </w:div>
    <w:div w:id="467017691">
      <w:bodyDiv w:val="1"/>
      <w:marLeft w:val="0"/>
      <w:marRight w:val="0"/>
      <w:marTop w:val="0"/>
      <w:marBottom w:val="0"/>
      <w:divBdr>
        <w:top w:val="none" w:sz="0" w:space="0" w:color="auto"/>
        <w:left w:val="none" w:sz="0" w:space="0" w:color="auto"/>
        <w:bottom w:val="none" w:sz="0" w:space="0" w:color="auto"/>
        <w:right w:val="none" w:sz="0" w:space="0" w:color="auto"/>
      </w:divBdr>
    </w:div>
    <w:div w:id="467480184">
      <w:bodyDiv w:val="1"/>
      <w:marLeft w:val="0"/>
      <w:marRight w:val="0"/>
      <w:marTop w:val="0"/>
      <w:marBottom w:val="0"/>
      <w:divBdr>
        <w:top w:val="none" w:sz="0" w:space="0" w:color="auto"/>
        <w:left w:val="none" w:sz="0" w:space="0" w:color="auto"/>
        <w:bottom w:val="none" w:sz="0" w:space="0" w:color="auto"/>
        <w:right w:val="none" w:sz="0" w:space="0" w:color="auto"/>
      </w:divBdr>
    </w:div>
    <w:div w:id="482813374">
      <w:bodyDiv w:val="1"/>
      <w:marLeft w:val="0"/>
      <w:marRight w:val="0"/>
      <w:marTop w:val="0"/>
      <w:marBottom w:val="0"/>
      <w:divBdr>
        <w:top w:val="none" w:sz="0" w:space="0" w:color="auto"/>
        <w:left w:val="none" w:sz="0" w:space="0" w:color="auto"/>
        <w:bottom w:val="none" w:sz="0" w:space="0" w:color="auto"/>
        <w:right w:val="none" w:sz="0" w:space="0" w:color="auto"/>
      </w:divBdr>
    </w:div>
    <w:div w:id="605038544">
      <w:bodyDiv w:val="1"/>
      <w:marLeft w:val="0"/>
      <w:marRight w:val="0"/>
      <w:marTop w:val="0"/>
      <w:marBottom w:val="0"/>
      <w:divBdr>
        <w:top w:val="none" w:sz="0" w:space="0" w:color="auto"/>
        <w:left w:val="none" w:sz="0" w:space="0" w:color="auto"/>
        <w:bottom w:val="none" w:sz="0" w:space="0" w:color="auto"/>
        <w:right w:val="none" w:sz="0" w:space="0" w:color="auto"/>
      </w:divBdr>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663626331">
      <w:bodyDiv w:val="1"/>
      <w:marLeft w:val="0"/>
      <w:marRight w:val="0"/>
      <w:marTop w:val="0"/>
      <w:marBottom w:val="0"/>
      <w:divBdr>
        <w:top w:val="none" w:sz="0" w:space="0" w:color="auto"/>
        <w:left w:val="none" w:sz="0" w:space="0" w:color="auto"/>
        <w:bottom w:val="none" w:sz="0" w:space="0" w:color="auto"/>
        <w:right w:val="none" w:sz="0" w:space="0" w:color="auto"/>
      </w:divBdr>
      <w:divsChild>
        <w:div w:id="1790467790">
          <w:marLeft w:val="274"/>
          <w:marRight w:val="0"/>
          <w:marTop w:val="0"/>
          <w:marBottom w:val="120"/>
          <w:divBdr>
            <w:top w:val="none" w:sz="0" w:space="0" w:color="auto"/>
            <w:left w:val="none" w:sz="0" w:space="0" w:color="auto"/>
            <w:bottom w:val="none" w:sz="0" w:space="0" w:color="auto"/>
            <w:right w:val="none" w:sz="0" w:space="0" w:color="auto"/>
          </w:divBdr>
        </w:div>
      </w:divsChild>
    </w:div>
    <w:div w:id="677928500">
      <w:bodyDiv w:val="1"/>
      <w:marLeft w:val="0"/>
      <w:marRight w:val="0"/>
      <w:marTop w:val="0"/>
      <w:marBottom w:val="0"/>
      <w:divBdr>
        <w:top w:val="none" w:sz="0" w:space="0" w:color="auto"/>
        <w:left w:val="none" w:sz="0" w:space="0" w:color="auto"/>
        <w:bottom w:val="none" w:sz="0" w:space="0" w:color="auto"/>
        <w:right w:val="none" w:sz="0" w:space="0" w:color="auto"/>
      </w:divBdr>
    </w:div>
    <w:div w:id="792406416">
      <w:bodyDiv w:val="1"/>
      <w:marLeft w:val="0"/>
      <w:marRight w:val="0"/>
      <w:marTop w:val="0"/>
      <w:marBottom w:val="0"/>
      <w:divBdr>
        <w:top w:val="none" w:sz="0" w:space="0" w:color="auto"/>
        <w:left w:val="none" w:sz="0" w:space="0" w:color="auto"/>
        <w:bottom w:val="none" w:sz="0" w:space="0" w:color="auto"/>
        <w:right w:val="none" w:sz="0" w:space="0" w:color="auto"/>
      </w:divBdr>
      <w:divsChild>
        <w:div w:id="27534593">
          <w:marLeft w:val="446"/>
          <w:marRight w:val="0"/>
          <w:marTop w:val="0"/>
          <w:marBottom w:val="0"/>
          <w:divBdr>
            <w:top w:val="none" w:sz="0" w:space="0" w:color="auto"/>
            <w:left w:val="none" w:sz="0" w:space="0" w:color="auto"/>
            <w:bottom w:val="none" w:sz="0" w:space="0" w:color="auto"/>
            <w:right w:val="none" w:sz="0" w:space="0" w:color="auto"/>
          </w:divBdr>
        </w:div>
      </w:divsChild>
    </w:div>
    <w:div w:id="798885211">
      <w:bodyDiv w:val="1"/>
      <w:marLeft w:val="0"/>
      <w:marRight w:val="0"/>
      <w:marTop w:val="0"/>
      <w:marBottom w:val="0"/>
      <w:divBdr>
        <w:top w:val="none" w:sz="0" w:space="0" w:color="auto"/>
        <w:left w:val="none" w:sz="0" w:space="0" w:color="auto"/>
        <w:bottom w:val="none" w:sz="0" w:space="0" w:color="auto"/>
        <w:right w:val="none" w:sz="0" w:space="0" w:color="auto"/>
      </w:divBdr>
    </w:div>
    <w:div w:id="929699937">
      <w:bodyDiv w:val="1"/>
      <w:marLeft w:val="0"/>
      <w:marRight w:val="0"/>
      <w:marTop w:val="0"/>
      <w:marBottom w:val="0"/>
      <w:divBdr>
        <w:top w:val="none" w:sz="0" w:space="0" w:color="auto"/>
        <w:left w:val="none" w:sz="0" w:space="0" w:color="auto"/>
        <w:bottom w:val="none" w:sz="0" w:space="0" w:color="auto"/>
        <w:right w:val="none" w:sz="0" w:space="0" w:color="auto"/>
      </w:divBdr>
    </w:div>
    <w:div w:id="1052851067">
      <w:bodyDiv w:val="1"/>
      <w:marLeft w:val="0"/>
      <w:marRight w:val="0"/>
      <w:marTop w:val="0"/>
      <w:marBottom w:val="0"/>
      <w:divBdr>
        <w:top w:val="none" w:sz="0" w:space="0" w:color="auto"/>
        <w:left w:val="none" w:sz="0" w:space="0" w:color="auto"/>
        <w:bottom w:val="none" w:sz="0" w:space="0" w:color="auto"/>
        <w:right w:val="none" w:sz="0" w:space="0" w:color="auto"/>
      </w:divBdr>
      <w:divsChild>
        <w:div w:id="1481310850">
          <w:marLeft w:val="274"/>
          <w:marRight w:val="0"/>
          <w:marTop w:val="0"/>
          <w:marBottom w:val="120"/>
          <w:divBdr>
            <w:top w:val="none" w:sz="0" w:space="0" w:color="auto"/>
            <w:left w:val="none" w:sz="0" w:space="0" w:color="auto"/>
            <w:bottom w:val="none" w:sz="0" w:space="0" w:color="auto"/>
            <w:right w:val="none" w:sz="0" w:space="0" w:color="auto"/>
          </w:divBdr>
        </w:div>
      </w:divsChild>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292443126">
      <w:bodyDiv w:val="1"/>
      <w:marLeft w:val="0"/>
      <w:marRight w:val="0"/>
      <w:marTop w:val="0"/>
      <w:marBottom w:val="0"/>
      <w:divBdr>
        <w:top w:val="none" w:sz="0" w:space="0" w:color="auto"/>
        <w:left w:val="none" w:sz="0" w:space="0" w:color="auto"/>
        <w:bottom w:val="none" w:sz="0" w:space="0" w:color="auto"/>
        <w:right w:val="none" w:sz="0" w:space="0" w:color="auto"/>
      </w:divBdr>
    </w:div>
    <w:div w:id="1403137275">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494639901">
      <w:bodyDiv w:val="1"/>
      <w:marLeft w:val="0"/>
      <w:marRight w:val="0"/>
      <w:marTop w:val="0"/>
      <w:marBottom w:val="0"/>
      <w:divBdr>
        <w:top w:val="none" w:sz="0" w:space="0" w:color="auto"/>
        <w:left w:val="none" w:sz="0" w:space="0" w:color="auto"/>
        <w:bottom w:val="none" w:sz="0" w:space="0" w:color="auto"/>
        <w:right w:val="none" w:sz="0" w:space="0" w:color="auto"/>
      </w:divBdr>
    </w:div>
    <w:div w:id="1497723351">
      <w:bodyDiv w:val="1"/>
      <w:marLeft w:val="0"/>
      <w:marRight w:val="0"/>
      <w:marTop w:val="0"/>
      <w:marBottom w:val="0"/>
      <w:divBdr>
        <w:top w:val="none" w:sz="0" w:space="0" w:color="auto"/>
        <w:left w:val="none" w:sz="0" w:space="0" w:color="auto"/>
        <w:bottom w:val="none" w:sz="0" w:space="0" w:color="auto"/>
        <w:right w:val="none" w:sz="0" w:space="0" w:color="auto"/>
      </w:divBdr>
    </w:div>
    <w:div w:id="1525242200">
      <w:bodyDiv w:val="1"/>
      <w:marLeft w:val="0"/>
      <w:marRight w:val="0"/>
      <w:marTop w:val="0"/>
      <w:marBottom w:val="0"/>
      <w:divBdr>
        <w:top w:val="none" w:sz="0" w:space="0" w:color="auto"/>
        <w:left w:val="none" w:sz="0" w:space="0" w:color="auto"/>
        <w:bottom w:val="none" w:sz="0" w:space="0" w:color="auto"/>
        <w:right w:val="none" w:sz="0" w:space="0" w:color="auto"/>
      </w:divBdr>
    </w:div>
    <w:div w:id="1602571113">
      <w:bodyDiv w:val="1"/>
      <w:marLeft w:val="0"/>
      <w:marRight w:val="0"/>
      <w:marTop w:val="0"/>
      <w:marBottom w:val="0"/>
      <w:divBdr>
        <w:top w:val="none" w:sz="0" w:space="0" w:color="auto"/>
        <w:left w:val="none" w:sz="0" w:space="0" w:color="auto"/>
        <w:bottom w:val="none" w:sz="0" w:space="0" w:color="auto"/>
        <w:right w:val="none" w:sz="0" w:space="0" w:color="auto"/>
      </w:divBdr>
    </w:div>
    <w:div w:id="1747654033">
      <w:bodyDiv w:val="1"/>
      <w:marLeft w:val="0"/>
      <w:marRight w:val="0"/>
      <w:marTop w:val="0"/>
      <w:marBottom w:val="0"/>
      <w:divBdr>
        <w:top w:val="none" w:sz="0" w:space="0" w:color="auto"/>
        <w:left w:val="none" w:sz="0" w:space="0" w:color="auto"/>
        <w:bottom w:val="none" w:sz="0" w:space="0" w:color="auto"/>
        <w:right w:val="none" w:sz="0" w:space="0" w:color="auto"/>
      </w:divBdr>
      <w:divsChild>
        <w:div w:id="504829139">
          <w:marLeft w:val="274"/>
          <w:marRight w:val="0"/>
          <w:marTop w:val="0"/>
          <w:marBottom w:val="120"/>
          <w:divBdr>
            <w:top w:val="none" w:sz="0" w:space="0" w:color="auto"/>
            <w:left w:val="none" w:sz="0" w:space="0" w:color="auto"/>
            <w:bottom w:val="none" w:sz="0" w:space="0" w:color="auto"/>
            <w:right w:val="none" w:sz="0" w:space="0" w:color="auto"/>
          </w:divBdr>
        </w:div>
      </w:divsChild>
    </w:div>
    <w:div w:id="1764447409">
      <w:bodyDiv w:val="1"/>
      <w:marLeft w:val="0"/>
      <w:marRight w:val="0"/>
      <w:marTop w:val="0"/>
      <w:marBottom w:val="0"/>
      <w:divBdr>
        <w:top w:val="none" w:sz="0" w:space="0" w:color="auto"/>
        <w:left w:val="none" w:sz="0" w:space="0" w:color="auto"/>
        <w:bottom w:val="none" w:sz="0" w:space="0" w:color="auto"/>
        <w:right w:val="none" w:sz="0" w:space="0" w:color="auto"/>
      </w:divBdr>
      <w:divsChild>
        <w:div w:id="396100047">
          <w:marLeft w:val="274"/>
          <w:marRight w:val="0"/>
          <w:marTop w:val="0"/>
          <w:marBottom w:val="120"/>
          <w:divBdr>
            <w:top w:val="none" w:sz="0" w:space="0" w:color="auto"/>
            <w:left w:val="none" w:sz="0" w:space="0" w:color="auto"/>
            <w:bottom w:val="none" w:sz="0" w:space="0" w:color="auto"/>
            <w:right w:val="none" w:sz="0" w:space="0" w:color="auto"/>
          </w:divBdr>
        </w:div>
      </w:divsChild>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 w:id="1967201875">
      <w:bodyDiv w:val="1"/>
      <w:marLeft w:val="0"/>
      <w:marRight w:val="0"/>
      <w:marTop w:val="0"/>
      <w:marBottom w:val="0"/>
      <w:divBdr>
        <w:top w:val="none" w:sz="0" w:space="0" w:color="auto"/>
        <w:left w:val="none" w:sz="0" w:space="0" w:color="auto"/>
        <w:bottom w:val="none" w:sz="0" w:space="0" w:color="auto"/>
        <w:right w:val="none" w:sz="0" w:space="0" w:color="auto"/>
      </w:divBdr>
      <w:divsChild>
        <w:div w:id="166867704">
          <w:marLeft w:val="1166"/>
          <w:marRight w:val="0"/>
          <w:marTop w:val="0"/>
          <w:marBottom w:val="0"/>
          <w:divBdr>
            <w:top w:val="none" w:sz="0" w:space="0" w:color="auto"/>
            <w:left w:val="none" w:sz="0" w:space="0" w:color="auto"/>
            <w:bottom w:val="none" w:sz="0" w:space="0" w:color="auto"/>
            <w:right w:val="none" w:sz="0" w:space="0" w:color="auto"/>
          </w:divBdr>
        </w:div>
      </w:divsChild>
    </w:div>
    <w:div w:id="204205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8A4A8-C1C5-4863-A1A9-07A29CB12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2547</Words>
  <Characters>13986</Characters>
  <Application>Microsoft Office Word</Application>
  <DocSecurity>0</DocSecurity>
  <Lines>218</Lines>
  <Paragraphs>119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Huawei</cp:lastModifiedBy>
  <cp:revision>3</cp:revision>
  <dcterms:created xsi:type="dcterms:W3CDTF">2023-02-17T06:29:00Z</dcterms:created>
  <dcterms:modified xsi:type="dcterms:W3CDTF">2023-02-17T17:06:00Z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(3)X0m97n7kmq0638LcQ8Gyomaqe9zHB9XALVYxguvGI4DlWr5RIG34COszMEAvFm5W2mBne4ct
fB6OFkI9HJJDgOU4AgkRrq+NxOd1dveNCy9vLmL1RiKb4jSRijn3QKR37O/A3pqA4gWIiIdS
TkcRjl4+21XWkomm0l509huGShgr2WzKXCYiVR0dRT5+GqwMExdGq8FePlWwNWwZLnYoYeZ6
rROj+z9Cbhfi6gqiDC</vt:lpwstr>
  </property>
  <property fmtid="{D5CDD505-2E9C-101B-9397-08002B2CF9AE}" pid="3" name="_2015_ms_pID_7253431">
    <vt:lpwstr>2wNbZR8mK6jmYRnX1Ci3vXna+qLewt9/ZUIK3K0+7PzAa+Bfz26yna
EbQfqYoBpJuuER2aEt6+bmcNm+UKLBuRLbMrt2zfei7RVVVPz/fn9ZR83es/Uv+vesZCpImQ
uEeTFG52v8Xhm0HVyeUJrtNhYC0VW7R0ot4t2bRkEuo8WseMRS5ZCYfd5NXssctj3O/CO9zl
0ub/xxah70/oc426k5UoHWIyAnjv/9PlmJnn</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1676299451</vt:lpwstr>
  </property>
</Properties>
</file>