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34A10" w14:textId="7DFF6E56" w:rsidR="005F4C36" w:rsidRPr="00D74B92" w:rsidRDefault="005F4C36" w:rsidP="005F4C3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6E4657" wp14:editId="368D3F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FE78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112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85127" w:rsidRPr="00D85127">
        <w:rPr>
          <w:rFonts w:ascii="Arial" w:hAnsi="Arial" w:cs="Arial"/>
          <w:b/>
          <w:kern w:val="2"/>
          <w:lang w:eastAsia="zh-CN"/>
        </w:rPr>
        <w:t>R1-2300050</w:t>
      </w:r>
    </w:p>
    <w:p w14:paraId="259D2A58" w14:textId="77777777" w:rsidR="005F4C36" w:rsidRDefault="005F4C36" w:rsidP="005F4C36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Athens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Greece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27th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March 3rd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7826937B" w14:textId="3C877E5A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621AAA">
        <w:rPr>
          <w:rFonts w:ascii="Arial" w:hAnsi="Arial" w:cs="Arial"/>
          <w:b/>
          <w:lang w:eastAsia="zh-CN"/>
        </w:rPr>
        <w:t>3</w:t>
      </w:r>
      <w:r w:rsidR="00125EC5">
        <w:rPr>
          <w:rFonts w:ascii="Arial" w:hAnsi="Arial" w:cs="Arial"/>
          <w:b/>
          <w:lang w:eastAsia="zh-CN"/>
        </w:rPr>
        <w:t>.1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4D0AAEB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621AAA" w:rsidRPr="00621AAA">
        <w:rPr>
          <w:rFonts w:ascii="Arial" w:hAnsi="Arial" w:cs="Arial"/>
          <w:b/>
          <w:lang w:eastAsia="zh-CN"/>
        </w:rPr>
        <w:t>On increasing the number of orthogonal DM-RS ports for MU-MIMO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5A507535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</w:t>
      </w:r>
      <w:r w:rsidR="00D50347">
        <w:rPr>
          <w:lang w:eastAsia="zh-CN"/>
        </w:rPr>
        <w:t>1</w:t>
      </w:r>
      <w:r>
        <w:rPr>
          <w:lang w:eastAsia="zh-CN"/>
        </w:rPr>
        <w:t>#</w:t>
      </w:r>
      <w:r w:rsidR="00D50347">
        <w:rPr>
          <w:lang w:eastAsia="zh-CN"/>
        </w:rPr>
        <w:t>1</w:t>
      </w:r>
      <w:r w:rsidR="00791A06">
        <w:rPr>
          <w:lang w:eastAsia="zh-CN"/>
        </w:rPr>
        <w:t>1</w:t>
      </w:r>
      <w:r w:rsidR="00E91BE8">
        <w:rPr>
          <w:lang w:eastAsia="zh-CN"/>
        </w:rPr>
        <w:t>1</w:t>
      </w:r>
      <w:r w:rsidR="001844D0">
        <w:rPr>
          <w:lang w:eastAsia="zh-CN"/>
        </w:rPr>
        <w:t xml:space="preserve"> </w:t>
      </w:r>
      <w:r>
        <w:rPr>
          <w:lang w:eastAsia="zh-CN"/>
        </w:rPr>
        <w:t xml:space="preserve">meeting, </w:t>
      </w:r>
      <w:r w:rsidR="00F8572E">
        <w:rPr>
          <w:lang w:eastAsia="zh-CN"/>
        </w:rPr>
        <w:t>t</w:t>
      </w:r>
      <w:r>
        <w:rPr>
          <w:lang w:eastAsia="zh-CN"/>
        </w:rPr>
        <w:t xml:space="preserve">he Rel. 18 </w:t>
      </w:r>
      <w:r w:rsidR="003969AB" w:rsidRPr="00C47A89">
        <w:t>NR_MIMO_evo_DL_UL</w:t>
      </w:r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A98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was </w:t>
      </w:r>
      <w:r w:rsidR="00D50347">
        <w:rPr>
          <w:lang w:eastAsia="zh-CN"/>
        </w:rPr>
        <w:t>discussed</w:t>
      </w:r>
      <w:r>
        <w:rPr>
          <w:lang w:eastAsia="zh-CN"/>
        </w:rPr>
        <w:t xml:space="preserve">. </w:t>
      </w:r>
      <w:r w:rsidR="00D50347">
        <w:rPr>
          <w:lang w:eastAsia="zh-CN"/>
        </w:rPr>
        <w:t xml:space="preserve">The following was agreed </w:t>
      </w:r>
      <w:r w:rsidR="00D50347">
        <w:rPr>
          <w:lang w:eastAsia="zh-CN"/>
        </w:rPr>
        <w:fldChar w:fldCharType="begin"/>
      </w:r>
      <w:r w:rsidR="00D50347">
        <w:rPr>
          <w:lang w:eastAsia="zh-CN"/>
        </w:rPr>
        <w:instrText xml:space="preserve"> REF _Ref17737264 \r \h </w:instrText>
      </w:r>
      <w:r w:rsidR="00D50347">
        <w:rPr>
          <w:lang w:eastAsia="zh-CN"/>
        </w:rPr>
      </w:r>
      <w:r w:rsidR="00D50347">
        <w:rPr>
          <w:lang w:eastAsia="zh-CN"/>
        </w:rPr>
        <w:fldChar w:fldCharType="separate"/>
      </w:r>
      <w:r w:rsidR="00376A98">
        <w:rPr>
          <w:lang w:eastAsia="zh-CN"/>
        </w:rPr>
        <w:t>[2]</w:t>
      </w:r>
      <w:r w:rsidR="00D50347">
        <w:rPr>
          <w:lang w:eastAsia="zh-CN"/>
        </w:rPr>
        <w:fldChar w:fldCharType="end"/>
      </w:r>
      <w:r w:rsidR="00D50347">
        <w:rPr>
          <w:lang w:eastAsia="zh-CN"/>
        </w:rPr>
        <w:t xml:space="preserve"> on the topic of </w:t>
      </w:r>
      <w:r w:rsidR="00AB1B88" w:rsidRPr="00AB1B88">
        <w:rPr>
          <w:lang w:eastAsia="zh-CN"/>
        </w:rPr>
        <w:t>increasing the number of orthogonal DMRS ports for MU-MIMO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840B37">
        <w:trPr>
          <w:trHeight w:val="260"/>
        </w:trPr>
        <w:tc>
          <w:tcPr>
            <w:tcW w:w="9307" w:type="dxa"/>
          </w:tcPr>
          <w:p w14:paraId="5D76B64B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2E3C35C3" w14:textId="77777777" w:rsidR="00B94C71" w:rsidRPr="00B94C71" w:rsidRDefault="00B94C71" w:rsidP="00B94C71">
            <w:p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FD-OCC length 4 for PDSCH/PUSCH, select the following:</w:t>
            </w:r>
          </w:p>
          <w:p w14:paraId="56E73D80" w14:textId="77777777" w:rsidR="00B94C71" w:rsidRPr="00B94C71" w:rsidRDefault="00B94C71" w:rsidP="00B94C71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Opt.1-1 (Walsh matrix) for PDSCH</w:t>
            </w:r>
          </w:p>
          <w:p w14:paraId="002F322B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Opt.1-2 (Cyclic shift) for PUSCH</w:t>
            </w:r>
          </w:p>
          <w:p w14:paraId="18A1AAEB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0"/>
                <w:lang w:val="en-GB"/>
              </w:rPr>
            </w:pPr>
          </w:p>
          <w:p w14:paraId="0D26BFF5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29ED187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the antenna ports indication in Rel.18 eType1/eType2 DMRS ports with maxLength = 1/2 for PDSCH, all of the following port combinations can be indicated:</w:t>
            </w:r>
          </w:p>
          <w:p w14:paraId="41D8F25F" w14:textId="77777777" w:rsidR="00B94C71" w:rsidRPr="00B94C71" w:rsidRDefault="00B94C71" w:rsidP="00B94C71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Cat. 1) Legacy port indexes (eType 1: p=0~7, eType 2: p=0~11)</w:t>
            </w:r>
          </w:p>
          <w:p w14:paraId="3AD7078B" w14:textId="77777777" w:rsidR="00B94C71" w:rsidRPr="00B94C71" w:rsidRDefault="00B94C71" w:rsidP="00B94C71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Cat. 2) New port indexes (eType 1: p=8~15, eType 2: p=12~23)</w:t>
            </w:r>
          </w:p>
          <w:p w14:paraId="664941F3" w14:textId="77777777" w:rsidR="00B94C71" w:rsidRPr="00B94C71" w:rsidRDefault="00B94C71" w:rsidP="00B94C71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Cat. 3) Legacy port indexes and New port indexes at least within a CDM group at least for </w:t>
            </w:r>
            <w:r w:rsidRPr="00B94C71">
              <w:rPr>
                <w:rFonts w:ascii="Times" w:hAnsi="Times" w:cs="Times"/>
                <w:i/>
                <w:iCs/>
                <w:sz w:val="20"/>
                <w:szCs w:val="24"/>
                <w:lang w:val="en-GB" w:eastAsia="zh-CN"/>
              </w:rPr>
              <w:t>maxLength</w:t>
            </w: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=1 (eType 1: up to 4 ports from {0, 1, 8, 9} and/or up to 4 ports from {2, 3, 10, 11}, eType 2: up to 4 ports from {0, 1, 12, 13} and/or up to 4 ports from {2, 3, 14, 15} and/or up to 4 ports from {4, 5, 16, 17}) at least for S-TRP case,</w:t>
            </w:r>
          </w:p>
          <w:p w14:paraId="2373FB0B" w14:textId="77777777" w:rsidR="00B94C71" w:rsidRPr="00B94C71" w:rsidRDefault="00B94C71" w:rsidP="00B94C71">
            <w:pPr>
              <w:numPr>
                <w:ilvl w:val="2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eastAsia="Malgun Gothic" w:hAnsi="Times" w:cs="Times"/>
                <w:sz w:val="20"/>
                <w:szCs w:val="24"/>
                <w:lang w:val="en-GB" w:eastAsia="ja-JP"/>
              </w:rPr>
              <w:t>For up to 4 ranks, only one CDM group is used per UE. For larger than 4 ranks, more than one CDM groups can be used per UE.</w:t>
            </w:r>
          </w:p>
          <w:p w14:paraId="3372A0D3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Whether to increase the size of antenna ports field in DCI format 1_1/1_2, or introduce new DCI field for antenna ports indication, or not.</w:t>
            </w:r>
          </w:p>
          <w:p w14:paraId="4F909199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Whether the new antenna port(s) table is specified or not.</w:t>
            </w:r>
          </w:p>
          <w:p w14:paraId="782E7757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MU restrictions for certain entries. e.g., DMRS ports = {0,2}, or {8,10}, etc.</w:t>
            </w:r>
          </w:p>
          <w:p w14:paraId="29A53FDD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Cat.3 for M-TRP case.</w:t>
            </w:r>
          </w:p>
          <w:p w14:paraId="438FD37B" w14:textId="77777777" w:rsidR="00B94C71" w:rsidRPr="00B94C71" w:rsidRDefault="00B94C71" w:rsidP="00B94C71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DMRS port index for PDSCH is determined by p +1000</w:t>
            </w:r>
          </w:p>
          <w:p w14:paraId="7FB0F97C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highlight w:val="yellow"/>
                <w:lang w:eastAsia="zh-CN"/>
              </w:rPr>
            </w:pPr>
          </w:p>
          <w:p w14:paraId="43600827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6258E9E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 xml:space="preserve">For &gt; 4 layers PUSCH, support new antenna ports tables for rank = 5,6,7,8 for both single-symbol/double-symbol DMRS. </w:t>
            </w:r>
          </w:p>
          <w:p w14:paraId="79DD240D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 xml:space="preserve">For Type 1/Type 2 Rel.15 DMRS ports, new antenna ports tables are the following: </w:t>
            </w:r>
          </w:p>
          <w:p w14:paraId="33BD1310" w14:textId="77777777" w:rsidR="00B94C71" w:rsidRPr="00B94C71" w:rsidRDefault="00B94C71" w:rsidP="00B94C71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The same DMRS port combination(s) as that for rank = 5,6,7,8 for PDSCH is reused at least for full or non-coherent UL codebook.</w:t>
            </w:r>
          </w:p>
          <w:p w14:paraId="77912EE4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 xml:space="preserve">For Rel.18 eType1/eType2 DMRS ports, </w:t>
            </w:r>
          </w:p>
          <w:p w14:paraId="17C0D81E" w14:textId="77777777" w:rsidR="00B94C71" w:rsidRPr="00B94C71" w:rsidRDefault="00B94C71" w:rsidP="00B94C71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 xml:space="preserve">New antenna ports tables with new DMRS port combinations are used for rank = 5,6,7,8 (FFS: details). </w:t>
            </w:r>
          </w:p>
          <w:p w14:paraId="5C2FB0F7" w14:textId="77777777" w:rsidR="00B94C71" w:rsidRPr="00B94C71" w:rsidRDefault="00B94C71" w:rsidP="00B94C71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 xml:space="preserve">Note: Whether the DMRS port combination allows to use single symbol DMRS for rank = 5,6,7,8 should be checked. </w:t>
            </w:r>
          </w:p>
          <w:p w14:paraId="2CA4EB2B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FFS: For partial coherent UL codebook, support layers to DMRS port mapping that layers associated to the same antenna port group are multiplexed into the same DMRS CDM group.</w:t>
            </w:r>
          </w:p>
          <w:p w14:paraId="4DDE98A0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FFS: One or more than one DMRS port combination(s) for each rank and TPMI</w:t>
            </w:r>
          </w:p>
          <w:p w14:paraId="6F922151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 xml:space="preserve">Note: New DMRS port combinations above does not preclude the new antenna ports tables including the current DMRS port combination(s) for PDSCH for rank = 5,6,7,8 in Rel.15-17. </w:t>
            </w:r>
          </w:p>
          <w:p w14:paraId="54150F8B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FFS: Whether the antenna ports combinations for rank = 5,6,7,8 can be indicated by the reserved entries of existing antenna ports tables for rank =1,2,3,4, if the rank is indicated together with DMRS antenna ports.</w:t>
            </w:r>
          </w:p>
          <w:p w14:paraId="6B16A267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lang w:val="en-GB" w:eastAsia="zh-CN"/>
              </w:rPr>
            </w:pPr>
          </w:p>
          <w:p w14:paraId="5E613936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2DCA6C1" w14:textId="77777777" w:rsidR="00B94C71" w:rsidRPr="00B94C71" w:rsidRDefault="00B94C71" w:rsidP="00B94C71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MS PGothic" w:hAnsi="Times"/>
                <w:color w:val="242424"/>
                <w:sz w:val="20"/>
                <w:szCs w:val="24"/>
                <w:lang w:eastAsia="ja-JP"/>
              </w:rPr>
            </w:pPr>
            <w:r w:rsidRPr="00B94C71">
              <w:rPr>
                <w:rFonts w:ascii="Times" w:eastAsia="MS PGothic" w:hAnsi="Times"/>
                <w:color w:val="242424"/>
                <w:sz w:val="20"/>
                <w:szCs w:val="24"/>
                <w:lang w:eastAsia="ja-JP"/>
              </w:rPr>
              <w:t xml:space="preserve">For length 2 TD-OCC (across consecutive DMRS symbols, if any) for DMRS of PDSCH/PUSCH for Rel.18 </w:t>
            </w:r>
            <w:r w:rsidRPr="00B94C71">
              <w:rPr>
                <w:rFonts w:ascii="Times" w:eastAsia="MS PGothic" w:hAnsi="Times"/>
                <w:color w:val="242424"/>
                <w:sz w:val="20"/>
                <w:szCs w:val="24"/>
                <w:lang w:eastAsia="ja-JP"/>
              </w:rPr>
              <w:lastRenderedPageBreak/>
              <w:t>eType 1/2 DMRS, support</w:t>
            </w:r>
          </w:p>
          <w:tbl>
            <w:tblPr>
              <w:tblW w:w="30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</w:tblGrid>
            <w:tr w:rsidR="00B94C71" w:rsidRPr="00B94C71" w14:paraId="291784A4" w14:textId="77777777" w:rsidTr="000A6D22">
              <w:trPr>
                <w:jc w:val="center"/>
              </w:trPr>
              <w:tc>
                <w:tcPr>
                  <w:tcW w:w="1299" w:type="dxa"/>
                  <w:shd w:val="clear" w:color="auto" w:fill="auto"/>
                </w:tcPr>
                <w:p w14:paraId="75F627A8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TD-OCC index</w:t>
                  </w:r>
                </w:p>
              </w:tc>
              <w:tc>
                <w:tcPr>
                  <w:tcW w:w="868" w:type="dxa"/>
                  <w:shd w:val="clear" w:color="auto" w:fill="auto"/>
                </w:tcPr>
                <w:p w14:paraId="7F5C474C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W</w:t>
                  </w: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position w:val="-6"/>
                      <w:sz w:val="20"/>
                      <w:szCs w:val="24"/>
                      <w:vertAlign w:val="subscript"/>
                      <w:lang w:eastAsia="zh-CN"/>
                    </w:rPr>
                    <w:t>t</w:t>
                  </w: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(0)</w:t>
                  </w:r>
                </w:p>
              </w:tc>
              <w:tc>
                <w:tcPr>
                  <w:tcW w:w="868" w:type="dxa"/>
                  <w:shd w:val="clear" w:color="auto" w:fill="auto"/>
                </w:tcPr>
                <w:p w14:paraId="122824C6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W</w:t>
                  </w: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position w:val="-6"/>
                      <w:sz w:val="20"/>
                      <w:szCs w:val="24"/>
                      <w:vertAlign w:val="subscript"/>
                      <w:lang w:eastAsia="zh-CN"/>
                    </w:rPr>
                    <w:t>t</w:t>
                  </w:r>
                  <w:r w:rsidRPr="00B94C71">
                    <w:rPr>
                      <w:rFonts w:ascii="Times" w:eastAsia="Meiryo UI" w:hAnsi="Times"/>
                      <w:b/>
                      <w:bCs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(1)</w:t>
                  </w:r>
                </w:p>
              </w:tc>
            </w:tr>
            <w:tr w:rsidR="00B94C71" w:rsidRPr="00B94C71" w14:paraId="7169DD78" w14:textId="77777777" w:rsidTr="000A6D22">
              <w:trPr>
                <w:jc w:val="center"/>
              </w:trPr>
              <w:tc>
                <w:tcPr>
                  <w:tcW w:w="1299" w:type="dxa"/>
                  <w:shd w:val="clear" w:color="auto" w:fill="auto"/>
                </w:tcPr>
                <w:p w14:paraId="064850B6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0</w:t>
                  </w:r>
                </w:p>
              </w:tc>
              <w:tc>
                <w:tcPr>
                  <w:tcW w:w="868" w:type="dxa"/>
                  <w:shd w:val="clear" w:color="auto" w:fill="auto"/>
                </w:tcPr>
                <w:p w14:paraId="1F4D1463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+1</w:t>
                  </w:r>
                </w:p>
              </w:tc>
              <w:tc>
                <w:tcPr>
                  <w:tcW w:w="868" w:type="dxa"/>
                  <w:shd w:val="clear" w:color="auto" w:fill="auto"/>
                </w:tcPr>
                <w:p w14:paraId="6B13CB44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+1</w:t>
                  </w:r>
                </w:p>
              </w:tc>
            </w:tr>
            <w:tr w:rsidR="00B94C71" w:rsidRPr="00B94C71" w14:paraId="1B5B486D" w14:textId="77777777" w:rsidTr="000A6D22">
              <w:trPr>
                <w:jc w:val="center"/>
              </w:trPr>
              <w:tc>
                <w:tcPr>
                  <w:tcW w:w="1299" w:type="dxa"/>
                  <w:shd w:val="clear" w:color="auto" w:fill="auto"/>
                </w:tcPr>
                <w:p w14:paraId="056248D9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868" w:type="dxa"/>
                  <w:shd w:val="clear" w:color="auto" w:fill="auto"/>
                </w:tcPr>
                <w:p w14:paraId="269150E0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+1</w:t>
                  </w:r>
                </w:p>
              </w:tc>
              <w:tc>
                <w:tcPr>
                  <w:tcW w:w="868" w:type="dxa"/>
                  <w:shd w:val="clear" w:color="auto" w:fill="auto"/>
                </w:tcPr>
                <w:p w14:paraId="2FD86303" w14:textId="77777777" w:rsidR="00B94C71" w:rsidRPr="00B94C71" w:rsidRDefault="00B94C71" w:rsidP="00B94C71">
                  <w:pPr>
                    <w:overflowPunct w:val="0"/>
                    <w:snapToGrid/>
                    <w:spacing w:after="0"/>
                    <w:jc w:val="center"/>
                    <w:rPr>
                      <w:rFonts w:ascii="Times" w:eastAsia="MS PGothic" w:hAnsi="Times"/>
                      <w:color w:val="000000"/>
                      <w:sz w:val="20"/>
                      <w:szCs w:val="24"/>
                      <w:lang w:eastAsia="zh-CN"/>
                    </w:rPr>
                  </w:pPr>
                  <w:r w:rsidRPr="00B94C71">
                    <w:rPr>
                      <w:rFonts w:ascii="Times" w:eastAsia="Meiryo UI" w:hAnsi="Times"/>
                      <w:color w:val="000000"/>
                      <w:kern w:val="24"/>
                      <w:sz w:val="20"/>
                      <w:szCs w:val="24"/>
                      <w:lang w:eastAsia="zh-CN"/>
                    </w:rPr>
                    <w:t>-1</w:t>
                  </w:r>
                </w:p>
              </w:tc>
            </w:tr>
          </w:tbl>
          <w:p w14:paraId="17F64B60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lang w:val="en-GB" w:eastAsia="zh-CN"/>
              </w:rPr>
            </w:pPr>
          </w:p>
          <w:p w14:paraId="5EB66A2E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7144B6B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For full-coherent PUSCH with rank 5-8, UE shall expect only one port PTRS to be configured.</w:t>
            </w:r>
          </w:p>
          <w:p w14:paraId="009E0025" w14:textId="77777777" w:rsidR="00B94C71" w:rsidRPr="00B94C71" w:rsidRDefault="00B94C71" w:rsidP="00B94C71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rFonts w:hint="eastAsia"/>
                <w:sz w:val="20"/>
                <w:szCs w:val="24"/>
                <w:lang w:val="en-GB" w:eastAsia="zh-CN"/>
              </w:rPr>
              <w:t>D</w:t>
            </w:r>
            <w:r w:rsidRPr="00B94C71">
              <w:rPr>
                <w:sz w:val="20"/>
                <w:szCs w:val="24"/>
                <w:lang w:val="en-GB" w:eastAsia="zh-CN"/>
              </w:rPr>
              <w:t>own select from the following in RAN1#112:</w:t>
            </w:r>
          </w:p>
          <w:p w14:paraId="48784EBA" w14:textId="77777777" w:rsidR="00B94C71" w:rsidRPr="00B94C71" w:rsidRDefault="00B94C71" w:rsidP="00B94C71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Alt.1: the size of PTRS-DMRS association field is 2bit in DCI format 0_1/0_2.</w:t>
            </w:r>
          </w:p>
          <w:p w14:paraId="4A7113C2" w14:textId="77777777" w:rsidR="00B94C71" w:rsidRPr="00B94C71" w:rsidRDefault="00B94C71" w:rsidP="00B94C71">
            <w:pPr>
              <w:numPr>
                <w:ilvl w:val="2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 xml:space="preserve">FFS: </w:t>
            </w:r>
            <w:r w:rsidRPr="00B94C71">
              <w:rPr>
                <w:rFonts w:eastAsia="Malgun Gothic" w:hint="eastAsia"/>
                <w:sz w:val="20"/>
                <w:szCs w:val="24"/>
                <w:lang w:val="en-GB" w:eastAsia="ja-JP"/>
              </w:rPr>
              <w:t>A</w:t>
            </w:r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>ssociation with the CW with the higher MCS.</w:t>
            </w:r>
          </w:p>
          <w:p w14:paraId="6F0FC4C7" w14:textId="77777777" w:rsidR="00B94C71" w:rsidRPr="00B94C71" w:rsidRDefault="00B94C71" w:rsidP="00B94C71">
            <w:pPr>
              <w:keepNext/>
              <w:keepLines/>
              <w:autoSpaceDE/>
              <w:autoSpaceDN/>
              <w:adjustRightInd/>
              <w:spacing w:after="0"/>
              <w:ind w:leftChars="400" w:left="880" w:firstLine="420"/>
              <w:jc w:val="center"/>
              <w:rPr>
                <w:rFonts w:ascii="Times" w:eastAsia="Batang" w:hAnsi="Times"/>
                <w:bCs/>
                <w:sz w:val="20"/>
                <w:szCs w:val="24"/>
                <w:lang w:val="en-GB" w:eastAsia="x-none"/>
              </w:rPr>
            </w:pPr>
            <w:r w:rsidRPr="00B94C71">
              <w:rPr>
                <w:rFonts w:ascii="Times" w:eastAsia="Batang" w:hAnsi="Times"/>
                <w:bCs/>
                <w:sz w:val="20"/>
                <w:szCs w:val="24"/>
                <w:lang w:val="en-GB" w:eastAsia="x-none"/>
              </w:rPr>
              <w:t>Table 7.3.1.1.2-25B: PTRS-DMRS association for UL PTRS port 0</w:t>
            </w:r>
          </w:p>
          <w:tbl>
            <w:tblPr>
              <w:tblW w:w="41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7"/>
              <w:gridCol w:w="2969"/>
            </w:tblGrid>
            <w:tr w:rsidR="00B94C71" w:rsidRPr="00B94C71" w14:paraId="5681DCD8" w14:textId="77777777" w:rsidTr="000A6D22">
              <w:trPr>
                <w:trHeight w:val="412"/>
                <w:jc w:val="center"/>
              </w:trPr>
              <w:tc>
                <w:tcPr>
                  <w:tcW w:w="1137" w:type="dxa"/>
                  <w:shd w:val="clear" w:color="auto" w:fill="D9D9D9"/>
                  <w:vAlign w:val="center"/>
                </w:tcPr>
                <w:p w14:paraId="4AFCF530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lang w:val="en-GB"/>
                    </w:rPr>
                    <w:t>Value</w:t>
                  </w:r>
                </w:p>
              </w:tc>
              <w:tc>
                <w:tcPr>
                  <w:tcW w:w="2969" w:type="dxa"/>
                  <w:shd w:val="clear" w:color="auto" w:fill="D9D9D9"/>
                  <w:vAlign w:val="center"/>
                </w:tcPr>
                <w:p w14:paraId="655705AE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lang w:val="en-GB"/>
                    </w:rPr>
                    <w:t>DMRS port</w:t>
                  </w:r>
                </w:p>
              </w:tc>
            </w:tr>
            <w:tr w:rsidR="00B94C71" w:rsidRPr="00B94C71" w14:paraId="6F6BDD30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4F02353E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22C15F25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1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 with the CW with the higher MCS</w:t>
                  </w:r>
                </w:p>
              </w:tc>
            </w:tr>
            <w:tr w:rsidR="00B94C71" w:rsidRPr="00B94C71" w14:paraId="3C0066BD" w14:textId="77777777" w:rsidTr="000A6D22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181176F9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710DDDBC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2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 the CW with the higher MCS</w:t>
                  </w:r>
                </w:p>
              </w:tc>
            </w:tr>
            <w:tr w:rsidR="00B94C71" w:rsidRPr="00B94C71" w14:paraId="094EA317" w14:textId="77777777" w:rsidTr="000A6D22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76723ACC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174691A8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3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rd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 the CW with the higher MCS</w:t>
                  </w:r>
                </w:p>
              </w:tc>
            </w:tr>
            <w:tr w:rsidR="00B94C71" w:rsidRPr="00B94C71" w14:paraId="5343C989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28D360A7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502FC274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4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 the CW with the higher MCS</w:t>
                  </w:r>
                </w:p>
              </w:tc>
            </w:tr>
          </w:tbl>
          <w:p w14:paraId="6A976E19" w14:textId="77777777" w:rsidR="00B94C71" w:rsidRPr="00B94C71" w:rsidRDefault="00B94C71" w:rsidP="00B94C71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Alt.2: The size of PTRS-DMRS association field is 3bit in DCI format 0_1/0_2, and the following PTRS-DMRS association for UL PTRS port 0 is specified in TS38.212.</w:t>
            </w:r>
          </w:p>
          <w:p w14:paraId="4E67B369" w14:textId="77777777" w:rsidR="00B94C71" w:rsidRPr="00B94C71" w:rsidRDefault="00B94C71" w:rsidP="00B94C71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Times" w:eastAsia="Batang" w:hAnsi="Times"/>
                <w:bCs/>
                <w:lang w:val="en-GB"/>
              </w:rPr>
            </w:pPr>
            <w:r w:rsidRPr="00B94C71">
              <w:rPr>
                <w:rFonts w:ascii="Times" w:eastAsia="Batang" w:hAnsi="Times"/>
                <w:bCs/>
                <w:lang w:val="en-GB"/>
              </w:rPr>
              <w:t>Table 7.3.1.1.2-25B: PTRS-DMRS association for UL PTRS port 0</w:t>
            </w:r>
          </w:p>
          <w:tbl>
            <w:tblPr>
              <w:tblW w:w="41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7"/>
              <w:gridCol w:w="2969"/>
            </w:tblGrid>
            <w:tr w:rsidR="00B94C71" w:rsidRPr="00B94C71" w14:paraId="688BF8F4" w14:textId="77777777" w:rsidTr="000A6D22">
              <w:trPr>
                <w:trHeight w:val="412"/>
                <w:jc w:val="center"/>
              </w:trPr>
              <w:tc>
                <w:tcPr>
                  <w:tcW w:w="1137" w:type="dxa"/>
                  <w:shd w:val="clear" w:color="auto" w:fill="D9D9D9"/>
                  <w:vAlign w:val="center"/>
                </w:tcPr>
                <w:p w14:paraId="7B5AA66C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lang w:val="en-GB"/>
                    </w:rPr>
                    <w:t>Value</w:t>
                  </w:r>
                </w:p>
              </w:tc>
              <w:tc>
                <w:tcPr>
                  <w:tcW w:w="2969" w:type="dxa"/>
                  <w:shd w:val="clear" w:color="auto" w:fill="D9D9D9"/>
                  <w:vAlign w:val="center"/>
                </w:tcPr>
                <w:p w14:paraId="5FAF70EC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lang w:val="en-GB"/>
                    </w:rPr>
                    <w:t>DMRS port</w:t>
                  </w:r>
                </w:p>
              </w:tc>
            </w:tr>
            <w:tr w:rsidR="00B94C71" w:rsidRPr="00B94C71" w14:paraId="6D254883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5CDAA612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0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4B21DCED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1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0BD4194F" w14:textId="77777777" w:rsidTr="000A6D22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4A5BB051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3A87EE77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2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2E50D51E" w14:textId="77777777" w:rsidTr="000A6D22">
              <w:trPr>
                <w:trHeight w:val="206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62DBA983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2003012D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3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rd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50496ED4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6E0CBB75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7980765B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4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45C371EB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2C2D98E7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6C4FA03F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5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38921EBD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75F626E6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7F3F4049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6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524EF070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58B219FE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439BFD3D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7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  <w:tr w:rsidR="00B94C71" w:rsidRPr="00B94C71" w14:paraId="1ABF3827" w14:textId="77777777" w:rsidTr="000A6D22">
              <w:trPr>
                <w:trHeight w:val="222"/>
                <w:jc w:val="center"/>
              </w:trPr>
              <w:tc>
                <w:tcPr>
                  <w:tcW w:w="1137" w:type="dxa"/>
                  <w:shd w:val="clear" w:color="auto" w:fill="auto"/>
                  <w:vAlign w:val="center"/>
                </w:tcPr>
                <w:p w14:paraId="396AEC61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969" w:type="dxa"/>
                  <w:shd w:val="clear" w:color="auto" w:fill="auto"/>
                  <w:vAlign w:val="center"/>
                </w:tcPr>
                <w:p w14:paraId="55FB0A19" w14:textId="77777777" w:rsidR="00B94C71" w:rsidRPr="00B94C71" w:rsidRDefault="00B94C71" w:rsidP="00B94C71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</w:pP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8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 w:rsidRPr="00B94C71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 xml:space="preserve"> scheduled DMRS port</w:t>
                  </w:r>
                </w:p>
              </w:tc>
            </w:tr>
          </w:tbl>
          <w:p w14:paraId="34D9E631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lang w:val="en-GB" w:eastAsia="zh-CN"/>
              </w:rPr>
            </w:pPr>
          </w:p>
          <w:p w14:paraId="2660BE38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686E2AB4" w14:textId="77777777" w:rsidR="00B94C71" w:rsidRPr="00B94C71" w:rsidRDefault="00B94C71" w:rsidP="00B94C71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For the antenna ports indication in Rel.18 eType1</w:t>
            </w:r>
            <w:r w:rsidRPr="00B94C71">
              <w:rPr>
                <w:rFonts w:eastAsia="Batang"/>
                <w:sz w:val="20"/>
                <w:szCs w:val="24"/>
                <w:lang w:val="en-GB" w:eastAsia="x-none"/>
              </w:rPr>
              <w:t xml:space="preserve"> </w:t>
            </w:r>
            <w:r w:rsidRPr="00B94C71">
              <w:rPr>
                <w:sz w:val="20"/>
                <w:szCs w:val="24"/>
                <w:lang w:val="en-GB" w:eastAsia="zh-CN"/>
              </w:rPr>
              <w:t>DMRS ports with maxLength = 1 for PDSCH, at least for S-TRP case, support the following rows of DMRS port combinations and Number of DMRS CDM group(s) without data.</w:t>
            </w:r>
          </w:p>
          <w:p w14:paraId="65693CB7" w14:textId="77777777" w:rsidR="00B94C71" w:rsidRPr="00B94C71" w:rsidRDefault="00B94C71" w:rsidP="00B94C71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rFonts w:eastAsia="Malgun Gothic" w:hint="eastAsia"/>
                <w:sz w:val="20"/>
                <w:szCs w:val="24"/>
                <w:lang w:val="en-GB" w:eastAsia="ja-JP"/>
              </w:rPr>
              <w:t>F</w:t>
            </w:r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>FS: Antenna ports indication in Rel.18 eType1 DMRS ports with maxLength = 1 for PDSCH for M-TRP case.</w:t>
            </w:r>
          </w:p>
          <w:p w14:paraId="114B25F4" w14:textId="77777777" w:rsidR="00B94C71" w:rsidRPr="00B94C71" w:rsidRDefault="00B94C71" w:rsidP="00B94C71">
            <w:pPr>
              <w:keepNext/>
              <w:keepLines/>
              <w:overflowPunct w:val="0"/>
              <w:snapToGrid/>
              <w:spacing w:before="60" w:after="180"/>
              <w:jc w:val="center"/>
              <w:textAlignment w:val="baseline"/>
              <w:rPr>
                <w:rFonts w:ascii="Arial" w:eastAsia="Times New Roman" w:hAnsi="Arial"/>
                <w:bCs/>
                <w:sz w:val="20"/>
                <w:szCs w:val="20"/>
                <w:lang w:val="en-GB" w:eastAsia="zh-CN"/>
              </w:rPr>
            </w:pPr>
            <w:r w:rsidRPr="00B94C71">
              <w:rPr>
                <w:rFonts w:ascii="Arial" w:eastAsia="Times New Roman" w:hAnsi="Arial"/>
                <w:bCs/>
                <w:sz w:val="20"/>
                <w:szCs w:val="20"/>
                <w:lang w:val="en-GB" w:eastAsia="en-GB"/>
              </w:rPr>
              <w:t xml:space="preserve">Table </w:t>
            </w:r>
            <w:r w:rsidRPr="00B94C71">
              <w:rPr>
                <w:rFonts w:ascii="Arial" w:eastAsia="Times New Roman" w:hAnsi="Arial" w:hint="eastAsia"/>
                <w:bCs/>
                <w:sz w:val="20"/>
                <w:szCs w:val="20"/>
                <w:lang w:val="en-GB" w:eastAsia="zh-CN"/>
              </w:rPr>
              <w:t>7.3.1.2.2</w:t>
            </w:r>
            <w:r w:rsidRPr="00B94C71">
              <w:rPr>
                <w:rFonts w:ascii="Arial" w:eastAsia="Times New Roman" w:hAnsi="Arial"/>
                <w:bCs/>
                <w:sz w:val="20"/>
                <w:szCs w:val="20"/>
                <w:lang w:val="en-GB" w:eastAsia="en-GB"/>
              </w:rPr>
              <w:t>-</w:t>
            </w:r>
            <w:r w:rsidRPr="00B94C71">
              <w:rPr>
                <w:rFonts w:ascii="Arial" w:eastAsia="Times New Roman" w:hAnsi="Arial" w:hint="eastAsia"/>
                <w:bCs/>
                <w:sz w:val="20"/>
                <w:szCs w:val="20"/>
                <w:lang w:val="en-GB" w:eastAsia="zh-CN"/>
              </w:rPr>
              <w:t>1</w:t>
            </w:r>
            <w:r w:rsidRPr="00B94C71">
              <w:rPr>
                <w:rFonts w:ascii="Arial" w:eastAsia="Times New Roman" w:hAnsi="Arial" w:hint="eastAsia"/>
                <w:bCs/>
                <w:sz w:val="20"/>
                <w:szCs w:val="20"/>
                <w:lang w:val="en-GB" w:eastAsia="ja-JP"/>
              </w:rPr>
              <w:t>-X</w:t>
            </w:r>
            <w:r w:rsidRPr="00B94C71">
              <w:rPr>
                <w:rFonts w:ascii="Arial" w:eastAsia="Times New Roman" w:hAnsi="Arial" w:hint="eastAsia"/>
                <w:bCs/>
                <w:sz w:val="20"/>
                <w:szCs w:val="20"/>
                <w:lang w:val="en-GB" w:eastAsia="zh-CN"/>
              </w:rPr>
              <w:t xml:space="preserve">: Antenna port(s) (1000 + DMRS port), </w:t>
            </w:r>
            <w:r w:rsidRPr="00B94C71">
              <w:rPr>
                <w:rFonts w:ascii="Arial" w:eastAsia="Times New Roman" w:hAnsi="Arial"/>
                <w:bCs/>
                <w:i/>
                <w:sz w:val="20"/>
                <w:szCs w:val="20"/>
                <w:lang w:val="en-GB" w:eastAsia="zh-CN"/>
              </w:rPr>
              <w:t>dmrs-Type</w:t>
            </w:r>
            <w:r w:rsidRPr="00B94C71">
              <w:rPr>
                <w:rFonts w:ascii="Arial" w:eastAsia="Times New Roman" w:hAnsi="Arial"/>
                <w:bCs/>
                <w:sz w:val="20"/>
                <w:szCs w:val="20"/>
                <w:lang w:val="en-GB" w:eastAsia="zh-CN"/>
              </w:rPr>
              <w:t>=eType1</w:t>
            </w:r>
            <w:r w:rsidRPr="00B94C71">
              <w:rPr>
                <w:rFonts w:ascii="Arial" w:eastAsia="Times New Roman" w:hAnsi="Arial" w:hint="eastAsia"/>
                <w:bCs/>
                <w:sz w:val="20"/>
                <w:szCs w:val="20"/>
                <w:lang w:val="en-GB" w:eastAsia="zh-CN"/>
              </w:rPr>
              <w:t>,</w:t>
            </w:r>
            <w:r w:rsidRPr="00B94C71">
              <w:rPr>
                <w:rFonts w:ascii="Arial" w:eastAsia="Times New Roman" w:hAnsi="Arial"/>
                <w:bCs/>
                <w:sz w:val="20"/>
                <w:szCs w:val="20"/>
                <w:lang w:val="en-GB" w:eastAsia="zh-CN"/>
              </w:rPr>
              <w:t xml:space="preserve"> </w:t>
            </w:r>
            <w:r w:rsidRPr="00B94C71">
              <w:rPr>
                <w:rFonts w:ascii="Arial" w:eastAsia="Times New Roman" w:hAnsi="Arial"/>
                <w:bCs/>
                <w:i/>
                <w:sz w:val="20"/>
                <w:szCs w:val="20"/>
                <w:lang w:val="en-GB" w:eastAsia="zh-CN"/>
              </w:rPr>
              <w:t>maxLength</w:t>
            </w:r>
            <w:r w:rsidRPr="00B94C71">
              <w:rPr>
                <w:rFonts w:ascii="Arial" w:eastAsia="Times New Roman" w:hAnsi="Arial" w:hint="eastAsia"/>
                <w:bCs/>
                <w:sz w:val="20"/>
                <w:szCs w:val="20"/>
                <w:lang w:val="en-GB" w:eastAsia="zh-CN"/>
              </w:rPr>
              <w:t>=</w:t>
            </w:r>
            <w:r w:rsidRPr="00B94C71">
              <w:rPr>
                <w:rFonts w:ascii="Arial" w:eastAsia="Times New Roman" w:hAnsi="Arial"/>
                <w:bCs/>
                <w:sz w:val="20"/>
                <w:szCs w:val="20"/>
                <w:lang w:val="en-GB" w:eastAsia="zh-CN"/>
              </w:rPr>
              <w:t>1</w:t>
            </w:r>
          </w:p>
          <w:tbl>
            <w:tblPr>
              <w:tblW w:w="89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1136"/>
              <w:gridCol w:w="966"/>
              <w:gridCol w:w="1235"/>
              <w:gridCol w:w="716"/>
              <w:gridCol w:w="1098"/>
              <w:gridCol w:w="1700"/>
              <w:gridCol w:w="1338"/>
            </w:tblGrid>
            <w:tr w:rsidR="00B94C71" w:rsidRPr="00B94C71" w14:paraId="13639665" w14:textId="77777777" w:rsidTr="000A6D22">
              <w:trPr>
                <w:trHeight w:val="214"/>
                <w:jc w:val="center"/>
              </w:trPr>
              <w:tc>
                <w:tcPr>
                  <w:tcW w:w="412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0AFBC39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One Codeword:</w:t>
                  </w:r>
                </w:p>
                <w:p w14:paraId="778AD89B" w14:textId="77777777" w:rsidR="00B94C71" w:rsidRPr="00B94C71" w:rsidRDefault="00B94C71" w:rsidP="00B94C71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KaiTi_GB2312" w:hAnsi="Times"/>
                      <w:b/>
                      <w:bCs/>
                      <w:kern w:val="28"/>
                      <w:sz w:val="20"/>
                      <w:szCs w:val="24"/>
                      <w:lang w:val="en-GB" w:eastAsia="zh-CN"/>
                    </w:rPr>
                  </w:pPr>
                  <w:r w:rsidRPr="00B94C71">
                    <w:rPr>
                      <w:rFonts w:ascii="Times" w:eastAsia="KaiTi_GB2312" w:hAnsi="Times"/>
                      <w:b/>
                      <w:bCs/>
                      <w:kern w:val="28"/>
                      <w:sz w:val="20"/>
                      <w:szCs w:val="24"/>
                      <w:lang w:val="en-GB" w:eastAsia="zh-CN"/>
                    </w:rPr>
                    <w:t>Codeword 0 enabled,</w:t>
                  </w:r>
                </w:p>
                <w:p w14:paraId="24A4BC5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rFonts w:eastAsia="KaiTi_GB2312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  <w:t>Codeword 1 disabled</w:t>
                  </w:r>
                </w:p>
              </w:tc>
              <w:tc>
                <w:tcPr>
                  <w:tcW w:w="4779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5ED9AC7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Two Codewords:</w:t>
                  </w:r>
                </w:p>
                <w:p w14:paraId="5FBA5C25" w14:textId="77777777" w:rsidR="00B94C71" w:rsidRPr="00B94C71" w:rsidRDefault="00B94C71" w:rsidP="00B94C71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KaiTi_GB2312" w:hAnsi="Times"/>
                      <w:b/>
                      <w:bCs/>
                      <w:kern w:val="28"/>
                      <w:sz w:val="20"/>
                      <w:szCs w:val="24"/>
                      <w:lang w:val="en-GB" w:eastAsia="zh-CN"/>
                    </w:rPr>
                  </w:pPr>
                  <w:r w:rsidRPr="00B94C71">
                    <w:rPr>
                      <w:rFonts w:ascii="Times" w:eastAsia="KaiTi_GB2312" w:hAnsi="Times"/>
                      <w:b/>
                      <w:bCs/>
                      <w:kern w:val="28"/>
                      <w:sz w:val="20"/>
                      <w:szCs w:val="24"/>
                      <w:lang w:val="en-GB" w:eastAsia="zh-CN"/>
                    </w:rPr>
                    <w:t>Codeword 0 enabled,</w:t>
                  </w:r>
                </w:p>
                <w:p w14:paraId="0B6DEE8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rFonts w:eastAsia="KaiTi_GB2312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  <w:t>Codeword 1 enabled</w:t>
                  </w:r>
                </w:p>
              </w:tc>
            </w:tr>
            <w:tr w:rsidR="00B94C71" w:rsidRPr="00B94C71" w14:paraId="33789239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D9D9D9"/>
                  <w:vAlign w:val="center"/>
                </w:tcPr>
                <w:p w14:paraId="6E8D57C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1155" w:type="dxa"/>
                  <w:shd w:val="clear" w:color="auto" w:fill="D9D9D9"/>
                  <w:vAlign w:val="center"/>
                </w:tcPr>
                <w:p w14:paraId="3F6CC11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CDM group(s) </w:t>
                  </w: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without data</w:t>
                  </w:r>
                </w:p>
              </w:tc>
              <w:tc>
                <w:tcPr>
                  <w:tcW w:w="966" w:type="dxa"/>
                  <w:shd w:val="clear" w:color="auto" w:fill="D9D9D9"/>
                  <w:vAlign w:val="center"/>
                </w:tcPr>
                <w:p w14:paraId="4A383C8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  <w:tc>
                <w:tcPr>
                  <w:tcW w:w="1288" w:type="dxa"/>
                  <w:shd w:val="clear" w:color="auto" w:fill="D9D9D9"/>
                  <w:vAlign w:val="center"/>
                </w:tcPr>
                <w:p w14:paraId="6A7741E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Notes</w:t>
                  </w:r>
                </w:p>
              </w:tc>
              <w:tc>
                <w:tcPr>
                  <w:tcW w:w="716" w:type="dxa"/>
                  <w:shd w:val="clear" w:color="auto" w:fill="D9D9D9"/>
                  <w:vAlign w:val="center"/>
                </w:tcPr>
                <w:p w14:paraId="7C28884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1114" w:type="dxa"/>
                  <w:shd w:val="clear" w:color="auto" w:fill="D9D9D9"/>
                  <w:vAlign w:val="center"/>
                </w:tcPr>
                <w:p w14:paraId="3A01A0B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CDM group(s) </w:t>
                  </w:r>
                  <w:r w:rsidRPr="00B94C71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without data</w:t>
                  </w:r>
                </w:p>
              </w:tc>
              <w:tc>
                <w:tcPr>
                  <w:tcW w:w="1566" w:type="dxa"/>
                  <w:shd w:val="clear" w:color="auto" w:fill="D9D9D9"/>
                  <w:vAlign w:val="center"/>
                </w:tcPr>
                <w:p w14:paraId="6B7FE69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  <w:tc>
                <w:tcPr>
                  <w:tcW w:w="1383" w:type="dxa"/>
                  <w:shd w:val="clear" w:color="auto" w:fill="D9D9D9"/>
                  <w:vAlign w:val="center"/>
                </w:tcPr>
                <w:p w14:paraId="24BE4C0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zh-CN"/>
                    </w:rPr>
                    <w:t>Notes</w:t>
                  </w:r>
                </w:p>
              </w:tc>
            </w:tr>
            <w:tr w:rsidR="00B94C71" w:rsidRPr="00B94C71" w14:paraId="222DCA36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38E661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0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8EEF12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01A5F72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[0]</w:t>
                  </w:r>
                </w:p>
              </w:tc>
              <w:tc>
                <w:tcPr>
                  <w:tcW w:w="1288" w:type="dxa"/>
                  <w:vMerge w:val="restart"/>
                  <w:shd w:val="clear" w:color="auto" w:fill="auto"/>
                  <w:vAlign w:val="center"/>
                </w:tcPr>
                <w:p w14:paraId="57075D6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Cat. 1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097D24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[0]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6B6B9FA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AD88EA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[0,1,2,3,8]</w:t>
                  </w:r>
                </w:p>
              </w:tc>
              <w:tc>
                <w:tcPr>
                  <w:tcW w:w="1383" w:type="dxa"/>
                  <w:vMerge w:val="restart"/>
                  <w:shd w:val="clear" w:color="auto" w:fill="auto"/>
                  <w:vAlign w:val="center"/>
                </w:tcPr>
                <w:p w14:paraId="00E667E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[Rank 5-8 with one DMRS symbol]</w:t>
                  </w:r>
                </w:p>
              </w:tc>
            </w:tr>
            <w:tr w:rsidR="00B94C71" w:rsidRPr="00B94C71" w14:paraId="2852BF75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1B34EA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66DD94F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DA837D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1973463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6588EC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E6A655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2BEE75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[0,1,2,3,8,10]</w:t>
                  </w:r>
                </w:p>
              </w:tc>
              <w:tc>
                <w:tcPr>
                  <w:tcW w:w="1383" w:type="dxa"/>
                  <w:vMerge/>
                  <w:shd w:val="clear" w:color="auto" w:fill="auto"/>
                  <w:vAlign w:val="center"/>
                </w:tcPr>
                <w:p w14:paraId="40BCDC0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378BD89E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987B21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5C7D3E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E18291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[0,1]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FEC523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81A9DB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0211C8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14FE63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[0,1,2,3,8,9,10]</w:t>
                  </w:r>
                </w:p>
              </w:tc>
              <w:tc>
                <w:tcPr>
                  <w:tcW w:w="1383" w:type="dxa"/>
                  <w:vMerge/>
                  <w:shd w:val="clear" w:color="auto" w:fill="auto"/>
                  <w:vAlign w:val="center"/>
                </w:tcPr>
                <w:p w14:paraId="713FCC4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1AF922C9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B02064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lastRenderedPageBreak/>
                    <w:t>3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67B7CCA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1133DE7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0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DEB52D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7D64F3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[3]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3A89DB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6B613B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[0,1,2,3,8,9,10,11]</w:t>
                  </w:r>
                </w:p>
              </w:tc>
              <w:tc>
                <w:tcPr>
                  <w:tcW w:w="1383" w:type="dxa"/>
                  <w:vMerge/>
                  <w:shd w:val="clear" w:color="auto" w:fill="auto"/>
                  <w:vAlign w:val="center"/>
                </w:tcPr>
                <w:p w14:paraId="521F6F2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x-none"/>
                    </w:rPr>
                  </w:pPr>
                </w:p>
              </w:tc>
            </w:tr>
            <w:tr w:rsidR="00B94C71" w:rsidRPr="00B94C71" w14:paraId="6A34A455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2B8422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4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1CE906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C87C9F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05CDCA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58ADD1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B50D26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26A4F58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16CE90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</w:p>
              </w:tc>
            </w:tr>
            <w:tr w:rsidR="00B94C71" w:rsidRPr="00B94C71" w14:paraId="7F458A85" w14:textId="77777777" w:rsidTr="000A6D22">
              <w:trPr>
                <w:trHeight w:val="90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091353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5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DB3146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A22D80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65C6B90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3B5CAC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031818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642B8D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8BABF3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678C217F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9E01AB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6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56D7E7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499D74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3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3CE57BA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AC608A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A474EC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CA60D2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953310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205DF9E8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5EDE41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7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25365B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47151B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0,1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A59344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B3723E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D68C01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69DF92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356C8CB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5805D55C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048F51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8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9EEB1C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527950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2,3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A8E31E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C1D091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0F37F1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285F823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7313C1F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62B4106B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2D70B2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9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ED3C41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D176A9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[0-2]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66603B4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4CFF82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96EC6D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9CE9FB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6D2DEA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70B53C46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0E6C6B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10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0623F4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421AC9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[0-3]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AE68F4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A140EE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E8BB76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1072F2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BA8AB0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460DB66F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3D62D6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11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A97EE6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1A2C61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sz w:val="20"/>
                      <w:szCs w:val="20"/>
                      <w:lang w:val="en-GB" w:eastAsia="x-none"/>
                    </w:rPr>
                    <w:t>[0,2]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C96D30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12B5A0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728F91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9E88C3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7958284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61F7CDDD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71C926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12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E281C6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3D5953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[8]</w:t>
                  </w:r>
                </w:p>
              </w:tc>
              <w:tc>
                <w:tcPr>
                  <w:tcW w:w="1288" w:type="dxa"/>
                  <w:vMerge w:val="restart"/>
                  <w:shd w:val="clear" w:color="auto" w:fill="auto"/>
                  <w:vAlign w:val="center"/>
                </w:tcPr>
                <w:p w14:paraId="53CA795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rFonts w:eastAsia="DengXian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Cat.2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99D929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D0E579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A44264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637D88D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65F5EFEB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AA179B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13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FC83B6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F9C908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[9]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1460586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F2CB32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0E18E1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8143D8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6B88461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13E99FF6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701E51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14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EBF3BB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59638FF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[8,9]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B96A31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3CFB713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53305E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175335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6840AAE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6F3E3C53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4AA68C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15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881531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45C40F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235076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76961F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0E11EE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576A236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DDE2BA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22BAAEDA" w14:textId="77777777" w:rsidTr="000A6D22">
              <w:trPr>
                <w:trHeight w:val="201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19D29F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16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561009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55F87D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CEB937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6485B4F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787D4FE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A6F7D1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21F382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1E765DB6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ED2A3E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17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1E5E1E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0B183BC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3BBAFBF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F6214E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0C9467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4A083C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CEBD5D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2C163FB7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DF5DE1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18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C56036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ACE5C1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9AFC2F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76D8153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5AB2A66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2A601D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5A1D28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0AEB5610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C970B9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19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9A3D3C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1D0151B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8,9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6A999A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37854E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7A5E662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1281DB8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ACECF1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19E0E555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15159D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20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28F03F2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3B3C84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10,11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316727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F312EC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CDD7D9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827BAC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37357BF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0B5A09C9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3CAAF5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21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71B6798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0061C5E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[8-10]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41F1104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80AF8F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7FF182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504DFE2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B1D3A7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4E6496FF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83609D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22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6C250C5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4577A7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[8-11]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0B02E44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8FB591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2D95D28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7B937B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479C333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3B879658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401975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x-none"/>
                    </w:rPr>
                    <w:t>23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4C16E0B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[2]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24B84BC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0000FF"/>
                      <w:sz w:val="20"/>
                      <w:szCs w:val="20"/>
                      <w:lang w:val="en-GB" w:eastAsia="zh-CN"/>
                    </w:rPr>
                    <w:t>[8, 10],</w:t>
                  </w:r>
                </w:p>
                <w:p w14:paraId="4D3F4BE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ja-JP"/>
                    </w:rPr>
                  </w:pPr>
                  <w:r w:rsidRPr="00B94C71">
                    <w:rPr>
                      <w:rFonts w:hint="eastAsia"/>
                      <w:color w:val="0000FF"/>
                      <w:sz w:val="20"/>
                      <w:szCs w:val="20"/>
                      <w:lang w:val="en-GB" w:eastAsia="ja-JP"/>
                    </w:rPr>
                    <w:t>[</w:t>
                  </w:r>
                  <w:r w:rsidRPr="00B94C71">
                    <w:rPr>
                      <w:color w:val="0000FF"/>
                      <w:sz w:val="20"/>
                      <w:szCs w:val="20"/>
                      <w:lang w:val="en-GB" w:eastAsia="ja-JP"/>
                    </w:rPr>
                    <w:t>9, 11]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104FFBD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00FF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677D4AE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CAFA46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0942385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4C783B4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55AA3095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B9F8F9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24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1354D46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866060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B05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[0,1,8]</w:t>
                  </w:r>
                </w:p>
              </w:tc>
              <w:tc>
                <w:tcPr>
                  <w:tcW w:w="1288" w:type="dxa"/>
                  <w:vMerge w:val="restart"/>
                  <w:shd w:val="clear" w:color="auto" w:fill="auto"/>
                  <w:vAlign w:val="center"/>
                </w:tcPr>
                <w:p w14:paraId="3D022FB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Cat.3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7EDF61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F05E1E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FB88B8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5CD726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65F3AEE2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7D169E3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25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67BFA46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E11EA5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00B05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[0,1,8,9]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5057E1E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682FE2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7A5D6C8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D190D4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751FF47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07F83146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08912F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26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35A9085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0B1A21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0,1,8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9A3ED7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10DA1FB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1B0054E7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6C5E11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058C13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7F29D7C2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786EDF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27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6E633A7F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6FC8155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0,1,8,9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69E6B5F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2DEBF9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668999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35D8DCE5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B9F090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1EBFE718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347309B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28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5D2058F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3D02C1F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2,3,10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2DD832B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5A1D83D8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957E39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7BC3D85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234EBD4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3F4D2755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311543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x-none"/>
                    </w:rPr>
                    <w:t>29</w:t>
                  </w: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AD7B8C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10D8E0D2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B94C71">
                    <w:rPr>
                      <w:color w:val="FF0000"/>
                      <w:sz w:val="20"/>
                      <w:szCs w:val="20"/>
                      <w:lang w:val="en-GB" w:eastAsia="zh-CN"/>
                    </w:rPr>
                    <w:t>2,3,10,11</w:t>
                  </w:r>
                </w:p>
              </w:tc>
              <w:tc>
                <w:tcPr>
                  <w:tcW w:w="1288" w:type="dxa"/>
                  <w:vMerge/>
                  <w:shd w:val="clear" w:color="auto" w:fill="auto"/>
                  <w:vAlign w:val="center"/>
                </w:tcPr>
                <w:p w14:paraId="6B359E0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02FD105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4167EB3D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4AB847A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1AA17689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32028019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DEABF4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1B7A5C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ja-JP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7D5FD7F3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288" w:type="dxa"/>
                  <w:shd w:val="clear" w:color="auto" w:fill="auto"/>
                  <w:vAlign w:val="center"/>
                </w:tcPr>
                <w:p w14:paraId="60EC6D81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6931D1B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374844B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A81AA8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0B78BD4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  <w:tr w:rsidR="00B94C71" w:rsidRPr="00B94C71" w14:paraId="49D9C8E0" w14:textId="77777777" w:rsidTr="000A6D22">
              <w:trPr>
                <w:trHeight w:val="214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4F90C1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55" w:type="dxa"/>
                  <w:shd w:val="clear" w:color="auto" w:fill="auto"/>
                  <w:vAlign w:val="center"/>
                </w:tcPr>
                <w:p w14:paraId="01525D8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966" w:type="dxa"/>
                  <w:shd w:val="clear" w:color="auto" w:fill="auto"/>
                  <w:vAlign w:val="center"/>
                </w:tcPr>
                <w:p w14:paraId="4FDA9EDE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288" w:type="dxa"/>
                  <w:shd w:val="clear" w:color="auto" w:fill="auto"/>
                  <w:vAlign w:val="center"/>
                </w:tcPr>
                <w:p w14:paraId="110D858A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14:paraId="4EC8CABC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14:paraId="081672B4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566" w:type="dxa"/>
                  <w:shd w:val="clear" w:color="auto" w:fill="auto"/>
                  <w:vAlign w:val="center"/>
                </w:tcPr>
                <w:p w14:paraId="603B2626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1383" w:type="dxa"/>
                  <w:shd w:val="clear" w:color="auto" w:fill="auto"/>
                  <w:vAlign w:val="center"/>
                </w:tcPr>
                <w:p w14:paraId="583379F0" w14:textId="77777777" w:rsidR="00B94C71" w:rsidRPr="00B94C71" w:rsidRDefault="00B94C71" w:rsidP="00B94C71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color w:val="FF0000"/>
                      <w:sz w:val="20"/>
                      <w:szCs w:val="20"/>
                      <w:lang w:val="en-GB" w:eastAsia="zh-CN"/>
                    </w:rPr>
                  </w:pPr>
                </w:p>
              </w:tc>
            </w:tr>
          </w:tbl>
          <w:p w14:paraId="1B8E0CC4" w14:textId="588E541E" w:rsidR="007A7AE1" w:rsidRPr="00C32CAB" w:rsidRDefault="007A7AE1" w:rsidP="00B94C71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</w:pPr>
          </w:p>
        </w:tc>
      </w:tr>
    </w:tbl>
    <w:p w14:paraId="5AD25BD9" w14:textId="4B5F11B9" w:rsidR="0064769F" w:rsidRDefault="00BF5FC0" w:rsidP="00BF5FC0">
      <w:pPr>
        <w:spacing w:before="120"/>
      </w:pPr>
      <w:r w:rsidRPr="0064769F">
        <w:lastRenderedPageBreak/>
        <w:t xml:space="preserve">In this </w:t>
      </w:r>
      <w:r>
        <w:t xml:space="preserve">contribution, we present our views on </w:t>
      </w:r>
      <w:r w:rsidR="00840B37" w:rsidRPr="00AB1B88">
        <w:rPr>
          <w:lang w:eastAsia="zh-CN"/>
        </w:rPr>
        <w:t>increasing the number of orthogonal DMRS ports for MU-MIMO</w:t>
      </w:r>
      <w:r w:rsidR="00D013B6">
        <w:t>,</w:t>
      </w:r>
      <w:r w:rsidR="00A84BC4">
        <w:t xml:space="preserve"> </w:t>
      </w:r>
      <w:r>
        <w:t>and proposals for moving forward.</w:t>
      </w:r>
    </w:p>
    <w:p w14:paraId="658A0E28" w14:textId="77777777" w:rsidR="0064769F" w:rsidRPr="0064769F" w:rsidRDefault="0064769F" w:rsidP="0064769F"/>
    <w:p w14:paraId="1F95588E" w14:textId="48DEBAE4" w:rsidR="00C112FA" w:rsidRDefault="000F0A1F" w:rsidP="000F0A1F">
      <w:pPr>
        <w:pStyle w:val="Heading1"/>
      </w:pPr>
      <w:bookmarkStart w:id="3" w:name="_Hlk114127746"/>
      <w:bookmarkStart w:id="4" w:name="_Ref114132655"/>
      <w:bookmarkStart w:id="5" w:name="_Ref52454871"/>
      <w:r>
        <w:t>S</w:t>
      </w:r>
      <w:r w:rsidRPr="000F0A1F">
        <w:t xml:space="preserve">witching </w:t>
      </w:r>
      <w:r>
        <w:t>b</w:t>
      </w:r>
      <w:r w:rsidRPr="000F0A1F">
        <w:t xml:space="preserve">etween DMRS </w:t>
      </w:r>
      <w:r>
        <w:t>P</w:t>
      </w:r>
      <w:r w:rsidRPr="000F0A1F">
        <w:t xml:space="preserve">ort(s) </w:t>
      </w:r>
      <w:r>
        <w:t>A</w:t>
      </w:r>
      <w:r w:rsidRPr="000F0A1F">
        <w:t xml:space="preserve">ssociated with </w:t>
      </w:r>
      <w:r>
        <w:t>Different</w:t>
      </w:r>
      <w:r w:rsidRPr="000F0A1F">
        <w:t xml:space="preserve"> FD-OCC</w:t>
      </w:r>
      <w:r w:rsidR="00C112FA">
        <w:t xml:space="preserve"> </w:t>
      </w:r>
      <w:r>
        <w:t>Lengt</w:t>
      </w:r>
      <w:bookmarkEnd w:id="3"/>
      <w:r>
        <w:t>h</w:t>
      </w:r>
      <w:bookmarkEnd w:id="4"/>
    </w:p>
    <w:p w14:paraId="3E2250F1" w14:textId="2BC81438" w:rsidR="005C5C63" w:rsidRDefault="005C5C63" w:rsidP="005C5C63">
      <w:r>
        <w:t xml:space="preserve">In RAN1 </w:t>
      </w:r>
      <w:r w:rsidR="007B0C86">
        <w:t>#</w:t>
      </w:r>
      <w:r>
        <w:t>1</w:t>
      </w:r>
      <w:r w:rsidR="000F0A1F">
        <w:t>10</w:t>
      </w:r>
      <w:r>
        <w:t xml:space="preserve"> meeting, the </w:t>
      </w:r>
      <w:r>
        <w:rPr>
          <w:lang w:eastAsia="zh-CN"/>
        </w:rPr>
        <w:t xml:space="preserve">following was agreed regarding </w:t>
      </w:r>
      <w:r w:rsidR="000F0A1F">
        <w:rPr>
          <w:lang w:eastAsia="zh-CN"/>
        </w:rPr>
        <w:t>s</w:t>
      </w:r>
      <w:r w:rsidR="000F0A1F" w:rsidRPr="000F0A1F">
        <w:rPr>
          <w:lang w:eastAsia="zh-CN"/>
        </w:rPr>
        <w:t xml:space="preserve">witching between DMRS </w:t>
      </w:r>
      <w:r w:rsidR="000F0A1F">
        <w:rPr>
          <w:lang w:eastAsia="zh-CN"/>
        </w:rPr>
        <w:t>p</w:t>
      </w:r>
      <w:r w:rsidR="000F0A1F" w:rsidRPr="000F0A1F">
        <w:rPr>
          <w:lang w:eastAsia="zh-CN"/>
        </w:rPr>
        <w:t xml:space="preserve">ort(s) </w:t>
      </w:r>
      <w:r w:rsidR="000F0A1F">
        <w:rPr>
          <w:lang w:eastAsia="zh-CN"/>
        </w:rPr>
        <w:t>a</w:t>
      </w:r>
      <w:r w:rsidR="000F0A1F" w:rsidRPr="000F0A1F">
        <w:rPr>
          <w:lang w:eastAsia="zh-CN"/>
        </w:rPr>
        <w:t xml:space="preserve">ssociated with </w:t>
      </w:r>
      <w:r w:rsidR="000F0A1F">
        <w:rPr>
          <w:lang w:eastAsia="zh-CN"/>
        </w:rPr>
        <w:t>d</w:t>
      </w:r>
      <w:r w:rsidR="000F0A1F" w:rsidRPr="000F0A1F">
        <w:rPr>
          <w:lang w:eastAsia="zh-CN"/>
        </w:rPr>
        <w:t xml:space="preserve">ifferent FD-OCC </w:t>
      </w:r>
      <w:r w:rsidR="000F0A1F">
        <w:rPr>
          <w:lang w:eastAsia="zh-CN"/>
        </w:rPr>
        <w:t>l</w:t>
      </w:r>
      <w:r w:rsidR="000F0A1F" w:rsidRPr="000F0A1F">
        <w:rPr>
          <w:lang w:eastAsia="zh-CN"/>
        </w:rPr>
        <w:t>engt</w:t>
      </w:r>
      <w:r w:rsidR="000F0A1F">
        <w:rPr>
          <w:lang w:eastAsia="zh-CN"/>
        </w:rPr>
        <w:t>h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5C63" w14:paraId="4016F710" w14:textId="77777777" w:rsidTr="00C22673">
        <w:trPr>
          <w:trHeight w:val="1034"/>
        </w:trPr>
        <w:tc>
          <w:tcPr>
            <w:tcW w:w="9307" w:type="dxa"/>
          </w:tcPr>
          <w:p w14:paraId="23AC2A9D" w14:textId="77777777" w:rsidR="003059E6" w:rsidRPr="00840B37" w:rsidRDefault="003059E6" w:rsidP="003059E6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1F8157EE" w14:textId="4ED773F0" w:rsidR="005C5C63" w:rsidRPr="003059E6" w:rsidRDefault="003059E6" w:rsidP="003059E6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szCs w:val="24"/>
                <w:lang w:val="en-GB" w:eastAsia="ja-JP"/>
              </w:rPr>
            </w:pPr>
            <w:bookmarkStart w:id="6" w:name="_Hlk114131187"/>
            <w:r w:rsidRPr="00840B37">
              <w:rPr>
                <w:rFonts w:eastAsia="Malgun Gothic"/>
                <w:sz w:val="20"/>
                <w:szCs w:val="24"/>
                <w:lang w:val="en-GB" w:eastAsia="ja-JP"/>
              </w:rPr>
              <w:t>For increased DMRS ports for enhanced FD-OCC, study whether/how to support DCI based switching between DMRS port(s) associated with length 2 FD-OCC and DMRS port(s) associated with length M FD-OCC (where M &gt; 2).</w:t>
            </w:r>
            <w:bookmarkEnd w:id="6"/>
          </w:p>
        </w:tc>
      </w:tr>
    </w:tbl>
    <w:p w14:paraId="192F2B8B" w14:textId="77777777" w:rsidR="00C22673" w:rsidRDefault="00C22673" w:rsidP="00DF344C"/>
    <w:p w14:paraId="5A0FED4A" w14:textId="7B3DAE16" w:rsidR="00CC61FA" w:rsidRDefault="001D02E9" w:rsidP="00DF344C">
      <w:r>
        <w:t xml:space="preserve">In RAN1 #110-bis-e meeting, </w:t>
      </w:r>
      <w:r w:rsidR="006A76FF">
        <w:t xml:space="preserve">this topic was discussed </w:t>
      </w:r>
      <w:r w:rsidR="00A40434">
        <w:t xml:space="preserve">again </w:t>
      </w:r>
      <w:r w:rsidR="006A76FF">
        <w:t xml:space="preserve">without reaching an agreement.  </w:t>
      </w:r>
      <w:r w:rsidR="00A40434">
        <w:t>Note that in RAN1 #110-bis-e, i</w:t>
      </w:r>
      <w:r>
        <w:t>t was agreed that l</w:t>
      </w:r>
      <w:r w:rsidRPr="001D02E9">
        <w:t>ength 4 FD-OCC is applied to 4 REs of DMRS within a PRB or across consecutive PRBs within an CDM group</w:t>
      </w:r>
      <w:r>
        <w:t>.</w:t>
      </w:r>
      <w:r w:rsidRPr="001D02E9">
        <w:t xml:space="preserve"> </w:t>
      </w:r>
      <w:r w:rsidR="00926CAA">
        <w:t xml:space="preserve">Therefore, in the following discussion, we assume M=4.  </w:t>
      </w:r>
    </w:p>
    <w:p w14:paraId="376F019D" w14:textId="1BE93C68" w:rsidR="00C22673" w:rsidRDefault="00926CAA" w:rsidP="00DF344C">
      <w:r>
        <w:t>Allowing switching between DMRS port(s) associated with length 2 FD-OCC and DMRS port(s) associated with length 4 FD-OCC</w:t>
      </w:r>
      <w:r w:rsidR="0045500C">
        <w:t xml:space="preserve"> </w:t>
      </w:r>
      <w:r w:rsidR="00CC61FA">
        <w:t>will</w:t>
      </w:r>
      <w:r w:rsidR="0045500C">
        <w:t xml:space="preserve"> enable the Rel. 18 UE to switch between legacy FD-OCC mode and new/enhanced Rel. 18 mode.  When the Rel. 18 UE falls back to legacy FD-OCC mode</w:t>
      </w:r>
      <w:r w:rsidR="008644E7">
        <w:t xml:space="preserve"> with length 2 FD-OCC</w:t>
      </w:r>
      <w:r w:rsidR="0045500C">
        <w:t xml:space="preserve">, it allows </w:t>
      </w:r>
      <w:r w:rsidR="008644E7">
        <w:t xml:space="preserve">easy </w:t>
      </w:r>
      <w:r w:rsidR="0045500C">
        <w:t>MU-MIMO pairing between Rel. 18 UEs and legacy UEs</w:t>
      </w:r>
      <w:r w:rsidR="008644E7">
        <w:t>.  It also enables better performance for UEs in scenarios with large delay spread.  On the other hand, when the Rel. 18 UE is switched to new/enhanced Rel. 18 mode with length 4 FD-OCC, larger number of DMRS ports can be supported</w:t>
      </w:r>
      <w:r w:rsidR="00CC61FA">
        <w:t xml:space="preserve"> to enable higher MU-MIMO throughput.  </w:t>
      </w:r>
      <w:r w:rsidR="002E11A7">
        <w:t xml:space="preserve">Therefore, switching between DMRS port(s) associated with length 2 FD-OCC and DMRS port(s) associated with length 4 FD-OCC should be supported.  </w:t>
      </w:r>
      <w:r w:rsidR="00CC61FA">
        <w:t xml:space="preserve">The question is: </w:t>
      </w:r>
      <w:r w:rsidR="009A44F6">
        <w:t>should</w:t>
      </w:r>
      <w:r w:rsidR="00CC61FA">
        <w:t xml:space="preserve"> RRC based switching or a faster/dynamic (e.g., DCI based</w:t>
      </w:r>
      <w:r w:rsidR="009A44F6">
        <w:t>)</w:t>
      </w:r>
      <w:r w:rsidR="00CC61FA">
        <w:t xml:space="preserve"> switching </w:t>
      </w:r>
      <w:r w:rsidR="009A44F6">
        <w:t>be supported?</w:t>
      </w:r>
      <w:r w:rsidR="00CC61FA">
        <w:t xml:space="preserve"> </w:t>
      </w:r>
    </w:p>
    <w:p w14:paraId="59232871" w14:textId="324A0B50" w:rsidR="006C5BAD" w:rsidRDefault="006C5BAD" w:rsidP="00DF344C">
      <w:r>
        <w:t xml:space="preserve">In our view, </w:t>
      </w:r>
      <w:r w:rsidR="00B72E9A">
        <w:t>since the UE’s</w:t>
      </w:r>
      <w:r>
        <w:t xml:space="preserve"> traffic in </w:t>
      </w:r>
      <w:r w:rsidR="00B72E9A">
        <w:t>the network is dynamic</w:t>
      </w:r>
      <w:r w:rsidR="006201C2">
        <w:t>, e.g., changing from slot to slot</w:t>
      </w:r>
      <w:r w:rsidR="00B72E9A">
        <w:t xml:space="preserve">, </w:t>
      </w:r>
      <w:r w:rsidR="009A144B">
        <w:t xml:space="preserve">a faster/dynamic (e.g., </w:t>
      </w:r>
      <w:r w:rsidR="00B72E9A">
        <w:t>DCI based</w:t>
      </w:r>
      <w:r w:rsidR="009A144B">
        <w:t>)</w:t>
      </w:r>
      <w:r w:rsidR="00B72E9A">
        <w:t xml:space="preserve"> switching </w:t>
      </w:r>
      <w:r w:rsidR="009A144B">
        <w:t xml:space="preserve">is more appropriate.  With DCI based switching, </w:t>
      </w:r>
      <w:r w:rsidR="00BB453C">
        <w:t xml:space="preserve">if needed, </w:t>
      </w:r>
      <w:r w:rsidR="009A144B">
        <w:t xml:space="preserve">a Rel. 18 UE can fall back to legacy FD-OCC mode </w:t>
      </w:r>
      <w:r w:rsidR="006201C2">
        <w:t xml:space="preserve">quickly </w:t>
      </w:r>
      <w:r w:rsidR="009A144B">
        <w:t xml:space="preserve">to pair </w:t>
      </w:r>
      <w:r w:rsidR="006201C2">
        <w:t xml:space="preserve">with legacy UE(s), which would otherwise have no legacy UE to pair with and thus result in wasting of resources.  </w:t>
      </w:r>
      <w:r w:rsidR="002165A1">
        <w:t>If needed, t</w:t>
      </w:r>
      <w:r w:rsidR="00BB453C">
        <w:t xml:space="preserve">he Rel. 18 UE can then switch back quickly to new/enhanced Rel. 18 mode with FD-OCC length 4 to pair with other Rel. 18 UE(s) with FD-OCC length 4 to achieve higher MU-MIMO throughput.  </w:t>
      </w:r>
      <w:r w:rsidR="006342CE">
        <w:t xml:space="preserve">On the other hand, </w:t>
      </w:r>
      <w:r w:rsidR="009A144B">
        <w:t xml:space="preserve">if only RRC based switching is </w:t>
      </w:r>
      <w:r w:rsidR="006342CE">
        <w:t>supported</w:t>
      </w:r>
      <w:r w:rsidR="009A144B">
        <w:t xml:space="preserve">, the Rel. 18 UE </w:t>
      </w:r>
      <w:r w:rsidR="006342CE">
        <w:t>will</w:t>
      </w:r>
      <w:r w:rsidR="009A144B">
        <w:t xml:space="preserve"> stay in</w:t>
      </w:r>
      <w:r w:rsidR="006342CE">
        <w:t xml:space="preserve"> either </w:t>
      </w:r>
      <w:r w:rsidR="00FE277C">
        <w:t xml:space="preserve">the </w:t>
      </w:r>
      <w:r w:rsidR="006342CE">
        <w:t xml:space="preserve">new/enhanced Rel. 18 mode </w:t>
      </w:r>
      <w:r w:rsidR="00FE277C">
        <w:t xml:space="preserve">or legacy FD-OCC mode </w:t>
      </w:r>
      <w:r w:rsidR="006342CE">
        <w:t>for a long time before a new RRC signaling instructs it to perform a mode switching, wh</w:t>
      </w:r>
      <w:r w:rsidR="00FE277C">
        <w:t>ich will cause the Rel. 18 UE to miss the opportunity to pair with legacy UE(s) or Rel. 18 UE(s)</w:t>
      </w:r>
      <w:r w:rsidR="00522089">
        <w:t xml:space="preserve"> in the new/enhanced Rel. 18 mode</w:t>
      </w:r>
      <w:r w:rsidR="00FE277C">
        <w:t>, respectively, resulting in waste of resources</w:t>
      </w:r>
      <w:r w:rsidR="00522089">
        <w:t xml:space="preserve"> and lower MU-MIMO throughput</w:t>
      </w:r>
      <w:r w:rsidR="00FE277C">
        <w:t>.</w:t>
      </w:r>
    </w:p>
    <w:p w14:paraId="0AA3A44F" w14:textId="77777777" w:rsidR="00FE277C" w:rsidRDefault="00FE277C" w:rsidP="00FE277C">
      <w:r>
        <w:t>Based on the above analysis, we propose the following:</w:t>
      </w:r>
    </w:p>
    <w:p w14:paraId="42E3146F" w14:textId="25258E5F" w:rsidR="00FE277C" w:rsidRDefault="00FE277C" w:rsidP="00FE277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8E2C91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</w:t>
      </w:r>
      <w:r w:rsidRPr="00FE277C">
        <w:rPr>
          <w:b/>
          <w:bCs/>
          <w:i/>
          <w:iCs/>
          <w:lang w:eastAsia="x-none"/>
        </w:rPr>
        <w:t xml:space="preserve">For increased DMRS ports for enhanced FD-OCC, support </w:t>
      </w:r>
      <w:bookmarkStart w:id="7" w:name="_Hlk114132688"/>
      <w:r w:rsidRPr="00FE277C">
        <w:rPr>
          <w:b/>
          <w:bCs/>
          <w:i/>
          <w:iCs/>
          <w:lang w:eastAsia="x-none"/>
        </w:rPr>
        <w:t xml:space="preserve">DCI based switching between DMRS port(s) associated with length 2 FD-OCC and DMRS port(s) associated with length </w:t>
      </w:r>
      <w:r w:rsidR="001D02E9">
        <w:rPr>
          <w:b/>
          <w:bCs/>
          <w:i/>
          <w:iCs/>
          <w:lang w:eastAsia="x-none"/>
        </w:rPr>
        <w:t>4</w:t>
      </w:r>
      <w:r w:rsidRPr="00FE277C">
        <w:rPr>
          <w:b/>
          <w:bCs/>
          <w:i/>
          <w:iCs/>
          <w:lang w:eastAsia="x-none"/>
        </w:rPr>
        <w:t xml:space="preserve"> FD-OCC</w:t>
      </w:r>
      <w:bookmarkEnd w:id="7"/>
      <w:r w:rsidRPr="00FE277C">
        <w:rPr>
          <w:b/>
          <w:bCs/>
          <w:i/>
          <w:iCs/>
          <w:lang w:eastAsia="x-none"/>
        </w:rPr>
        <w:t>.</w:t>
      </w:r>
    </w:p>
    <w:p w14:paraId="1D3EBB49" w14:textId="2A0AD0AB" w:rsidR="00FE277C" w:rsidRDefault="009D7E8B" w:rsidP="00DF344C">
      <w:r>
        <w:t xml:space="preserve">Regarding how to perform DCI based switching, </w:t>
      </w:r>
      <w:r w:rsidR="000A6223">
        <w:t>one way is to add a new bit indicating the mode of operation to the existing DCI message, e.g., a bit “0” indicating legacy FD-OCC mode with length 2, and “1” indicating new/enhanced Rel. 18 mode with FD-OCC length 4.</w:t>
      </w:r>
    </w:p>
    <w:p w14:paraId="42B4EF5C" w14:textId="77777777" w:rsidR="00A21A51" w:rsidRDefault="00A21A51" w:rsidP="00A21A51">
      <w:r>
        <w:t>Based on the above analysis, we propose the following:</w:t>
      </w:r>
    </w:p>
    <w:p w14:paraId="324F86F9" w14:textId="4800DFD9" w:rsidR="00A21A51" w:rsidRDefault="00A21A51" w:rsidP="00A21A51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717CF1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Pr="00FE277C">
        <w:rPr>
          <w:b/>
          <w:bCs/>
          <w:i/>
          <w:iCs/>
          <w:lang w:eastAsia="x-none"/>
        </w:rPr>
        <w:t xml:space="preserve">For increased DMRS ports for enhanced FD-OCC, support </w:t>
      </w:r>
      <w:r>
        <w:rPr>
          <w:b/>
          <w:bCs/>
          <w:i/>
          <w:iCs/>
          <w:lang w:eastAsia="x-none"/>
        </w:rPr>
        <w:t xml:space="preserve">introducing </w:t>
      </w:r>
      <w:r w:rsidR="00E75276">
        <w:rPr>
          <w:b/>
          <w:bCs/>
          <w:i/>
          <w:iCs/>
          <w:lang w:eastAsia="x-none"/>
        </w:rPr>
        <w:t xml:space="preserve">a </w:t>
      </w:r>
      <w:r>
        <w:rPr>
          <w:b/>
          <w:bCs/>
          <w:i/>
          <w:iCs/>
          <w:lang w:eastAsia="x-none"/>
        </w:rPr>
        <w:t xml:space="preserve">new DCI field for dynamic </w:t>
      </w:r>
      <w:r w:rsidRPr="00FE277C">
        <w:rPr>
          <w:b/>
          <w:bCs/>
          <w:i/>
          <w:iCs/>
          <w:lang w:eastAsia="x-none"/>
        </w:rPr>
        <w:t xml:space="preserve">switching between DMRS port(s) associated with length 2 FD-OCC and DMRS port(s) associated with length </w:t>
      </w:r>
      <w:r w:rsidR="006C1411">
        <w:rPr>
          <w:b/>
          <w:bCs/>
          <w:i/>
          <w:iCs/>
          <w:lang w:eastAsia="x-none"/>
        </w:rPr>
        <w:t>4</w:t>
      </w:r>
      <w:r w:rsidRPr="00FE277C">
        <w:rPr>
          <w:b/>
          <w:bCs/>
          <w:i/>
          <w:iCs/>
          <w:lang w:eastAsia="x-none"/>
        </w:rPr>
        <w:t xml:space="preserve"> FD-OCC.</w:t>
      </w:r>
    </w:p>
    <w:p w14:paraId="4E870E4F" w14:textId="77777777" w:rsidR="00D272A6" w:rsidRDefault="00D272A6" w:rsidP="00A21A51">
      <w:pPr>
        <w:rPr>
          <w:b/>
          <w:bCs/>
          <w:i/>
          <w:iCs/>
          <w:lang w:eastAsia="x-none"/>
        </w:rPr>
      </w:pPr>
    </w:p>
    <w:p w14:paraId="0E3086E1" w14:textId="64E587F9" w:rsidR="00D272A6" w:rsidRDefault="00D272A6" w:rsidP="00D272A6">
      <w:pPr>
        <w:pStyle w:val="Heading1"/>
      </w:pPr>
      <w:r w:rsidRPr="00D272A6">
        <w:t xml:space="preserve">MU-MIMO between Rel.15 DMRS </w:t>
      </w:r>
      <w:r>
        <w:t>P</w:t>
      </w:r>
      <w:r w:rsidRPr="00D272A6">
        <w:t>orts and Rel.18 DMRS ports</w:t>
      </w:r>
    </w:p>
    <w:p w14:paraId="76B3158A" w14:textId="35BC63C3" w:rsidR="00D272A6" w:rsidRDefault="00D272A6" w:rsidP="00D272A6">
      <w:r>
        <w:t xml:space="preserve">In RAN1 </w:t>
      </w:r>
      <w:r w:rsidR="007B0C86">
        <w:t>#</w:t>
      </w:r>
      <w:r>
        <w:t xml:space="preserve">110 meeting, the </w:t>
      </w:r>
      <w:r>
        <w:rPr>
          <w:lang w:eastAsia="zh-CN"/>
        </w:rPr>
        <w:t xml:space="preserve">following was agreed regarding </w:t>
      </w:r>
      <w:r w:rsidRPr="00D272A6">
        <w:rPr>
          <w:lang w:eastAsia="zh-CN"/>
        </w:rPr>
        <w:t>MU-MIMO between Rel.15 DMRS ports and Rel.18 DMRS ports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72A6" w14:paraId="2624D629" w14:textId="77777777" w:rsidTr="0071016C">
        <w:trPr>
          <w:trHeight w:val="260"/>
        </w:trPr>
        <w:tc>
          <w:tcPr>
            <w:tcW w:w="9307" w:type="dxa"/>
          </w:tcPr>
          <w:p w14:paraId="682F63CA" w14:textId="77777777" w:rsidR="006938AF" w:rsidRPr="00840B37" w:rsidRDefault="006938AF" w:rsidP="006938AF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7D142B6D" w14:textId="77777777" w:rsidR="006938AF" w:rsidRPr="00840B37" w:rsidRDefault="006938AF" w:rsidP="006938AF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Support MU-MIMO between Rel.15 DMRS ports and Rel.18 DMRS ports.</w:t>
            </w:r>
          </w:p>
          <w:p w14:paraId="09D2ECC9" w14:textId="77777777" w:rsidR="006938AF" w:rsidRPr="00840B37" w:rsidRDefault="006938AF" w:rsidP="006938AF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MU-MIMO by different CDM groups, no MU-MIMO scheduling restriction of PUSCH/PDSCH (i.e. MU-MIMO between Rel.15 UE and Rel.18 UE is allowed).</w:t>
            </w:r>
          </w:p>
          <w:p w14:paraId="7BD29BFB" w14:textId="77777777" w:rsidR="006938AF" w:rsidRPr="00840B37" w:rsidRDefault="006938AF" w:rsidP="006938AF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bookmarkStart w:id="8" w:name="_Hlk114133132"/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MU-MIMO within a CDM group, study whether and how to support MU-MIMO between Rel.15 DMRS ports and Rel.18 DMRS ports for PDSCH.</w:t>
            </w:r>
            <w:bookmarkEnd w:id="8"/>
          </w:p>
          <w:p w14:paraId="59B6D887" w14:textId="77777777" w:rsidR="006938AF" w:rsidRPr="00840B37" w:rsidRDefault="006938AF" w:rsidP="006938AF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the study includes MU-MIMO between Rel.15 UE and Rel.18 UE, and between Rel.18 UEs.</w:t>
            </w:r>
          </w:p>
          <w:p w14:paraId="705FCC13" w14:textId="69E6584E" w:rsidR="00D272A6" w:rsidRPr="006938AF" w:rsidRDefault="006938AF" w:rsidP="006938AF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PUSCH above is CP-OFDM waveform.</w:t>
            </w:r>
          </w:p>
        </w:tc>
      </w:tr>
    </w:tbl>
    <w:p w14:paraId="6E38B40A" w14:textId="77777777" w:rsidR="00D272A6" w:rsidRDefault="00D272A6" w:rsidP="00D272A6"/>
    <w:p w14:paraId="1C90EFC3" w14:textId="19835292" w:rsidR="00615B33" w:rsidRDefault="000402D7" w:rsidP="00D272A6">
      <w:r>
        <w:lastRenderedPageBreak/>
        <w:t xml:space="preserve">As indicated in the agreement, </w:t>
      </w:r>
      <w:bookmarkStart w:id="9" w:name="_Hlk114133236"/>
      <w:r>
        <w:t>f</w:t>
      </w:r>
      <w:r w:rsidRPr="000402D7">
        <w:t xml:space="preserve">or MU-MIMO within a CDM group, </w:t>
      </w:r>
      <w:r>
        <w:t xml:space="preserve">it needs to be decided </w:t>
      </w:r>
      <w:r w:rsidRPr="000402D7">
        <w:t>whether to support MU-MIMO between Rel.15 DMRS ports and Rel.18 DMRS ports for PDSCH.</w:t>
      </w:r>
      <w:bookmarkEnd w:id="9"/>
      <w:r>
        <w:t xml:space="preserve"> </w:t>
      </w:r>
      <w:r w:rsidR="00563015">
        <w:t xml:space="preserve">In RAN1 #110-bis-e </w:t>
      </w:r>
      <w:r w:rsidR="00FF7C52">
        <w:t xml:space="preserve">and RAN1 #111 </w:t>
      </w:r>
      <w:r w:rsidR="00563015">
        <w:t>meeting</w:t>
      </w:r>
      <w:r w:rsidR="00FF7C52">
        <w:t>s</w:t>
      </w:r>
      <w:r w:rsidR="00563015">
        <w:t xml:space="preserve">, this topic was discussed again without reaching an agreement.  </w:t>
      </w:r>
      <w:r w:rsidR="00615B33">
        <w:t xml:space="preserve">As discussed in Section </w:t>
      </w:r>
      <w:r w:rsidR="00615B33">
        <w:fldChar w:fldCharType="begin"/>
      </w:r>
      <w:r w:rsidR="00615B33">
        <w:instrText xml:space="preserve"> REF _Ref114132655 \r \h </w:instrText>
      </w:r>
      <w:r w:rsidR="00615B33">
        <w:fldChar w:fldCharType="separate"/>
      </w:r>
      <w:r w:rsidR="00376A98">
        <w:t>2</w:t>
      </w:r>
      <w:r w:rsidR="00615B33">
        <w:fldChar w:fldCharType="end"/>
      </w:r>
      <w:r w:rsidR="00615B33">
        <w:t xml:space="preserve">, </w:t>
      </w:r>
      <w:r w:rsidR="00615B33" w:rsidRPr="00615B33">
        <w:t xml:space="preserve">DCI based switching between DMRS port(s) associated with length 2 FD-OCC and DMRS port(s) associated with length </w:t>
      </w:r>
      <w:r w:rsidR="00A57DBF">
        <w:t>4</w:t>
      </w:r>
      <w:r w:rsidR="00615B33" w:rsidRPr="00615B33">
        <w:t xml:space="preserve"> FD-OCC </w:t>
      </w:r>
      <w:r w:rsidR="00615B33">
        <w:t xml:space="preserve">should be supported.  With the support of this dynamic mode switching, when a Rel. 15 UE needs to be paired with a Rel. 18 UE within a CDM group for MU-MIMO, the Rel. 18 UE can quickly fall back to the legacy FD-OCC mode to pair with the Rel. 15 UE.  </w:t>
      </w:r>
      <w:r>
        <w:t>Therefore, in our opinion, for MU-MIMO within a CDM group, MU-MIMO between Rel. 15 DMRS ports and Rel. 18 DMRS ports for PDSCH is not needed.</w:t>
      </w:r>
    </w:p>
    <w:p w14:paraId="48138D51" w14:textId="77777777" w:rsidR="00D272A6" w:rsidRDefault="00D272A6" w:rsidP="00D272A6">
      <w:r>
        <w:t>Based on the above analysis, we propose the following:</w:t>
      </w:r>
    </w:p>
    <w:p w14:paraId="3121337E" w14:textId="1B6D698C" w:rsidR="00D272A6" w:rsidRDefault="00D272A6" w:rsidP="00D272A6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555EB5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 xml:space="preserve">: </w:t>
      </w:r>
      <w:r w:rsidR="000402D7">
        <w:rPr>
          <w:b/>
          <w:bCs/>
          <w:i/>
          <w:iCs/>
          <w:lang w:eastAsia="x-none"/>
        </w:rPr>
        <w:t>F</w:t>
      </w:r>
      <w:r w:rsidR="000402D7" w:rsidRPr="000402D7">
        <w:rPr>
          <w:b/>
          <w:bCs/>
          <w:i/>
          <w:iCs/>
          <w:lang w:eastAsia="x-none"/>
        </w:rPr>
        <w:t>or MU-MIMO within a CDM group, MU-MIMO between Rel.15 DMRS ports and Rel.18 DMRS ports for PDSCH</w:t>
      </w:r>
      <w:r w:rsidR="00194097">
        <w:rPr>
          <w:b/>
          <w:bCs/>
          <w:i/>
          <w:iCs/>
          <w:lang w:eastAsia="x-none"/>
        </w:rPr>
        <w:t xml:space="preserve"> is not supported.</w:t>
      </w:r>
      <w:r>
        <w:rPr>
          <w:b/>
          <w:bCs/>
          <w:i/>
          <w:iCs/>
          <w:lang w:eastAsia="x-none"/>
        </w:rPr>
        <w:t xml:space="preserve"> </w:t>
      </w:r>
    </w:p>
    <w:p w14:paraId="4C1CF9AC" w14:textId="77777777" w:rsidR="00DF3621" w:rsidRDefault="00DF3621" w:rsidP="00D272A6">
      <w:pPr>
        <w:rPr>
          <w:b/>
          <w:bCs/>
          <w:i/>
          <w:iCs/>
          <w:lang w:eastAsia="x-none"/>
        </w:rPr>
      </w:pPr>
    </w:p>
    <w:p w14:paraId="7D7A6754" w14:textId="4B911859" w:rsidR="00DF3621" w:rsidRDefault="00DF3621" w:rsidP="00DF3621">
      <w:pPr>
        <w:pStyle w:val="Heading1"/>
      </w:pPr>
      <w:r w:rsidRPr="00D272A6">
        <w:t xml:space="preserve">Rel.18 DMRS </w:t>
      </w:r>
      <w:r w:rsidR="005100AF">
        <w:t>P</w:t>
      </w:r>
      <w:r w:rsidRPr="00D272A6">
        <w:t>orts</w:t>
      </w:r>
      <w:r w:rsidR="005100AF">
        <w:t xml:space="preserve"> Indication and Signaling</w:t>
      </w:r>
    </w:p>
    <w:p w14:paraId="5BDB064A" w14:textId="388D768D" w:rsidR="00DF3621" w:rsidRDefault="00DF3621" w:rsidP="00DF3621">
      <w:pPr>
        <w:rPr>
          <w:lang w:eastAsia="zh-CN"/>
        </w:rPr>
      </w:pPr>
      <w:r>
        <w:t xml:space="preserve">In RAN1 </w:t>
      </w:r>
      <w:r w:rsidR="005C425E">
        <w:t>#</w:t>
      </w:r>
      <w:r>
        <w:t>1</w:t>
      </w:r>
      <w:r w:rsidR="00AB3E36">
        <w:t>11</w:t>
      </w:r>
      <w:r>
        <w:t xml:space="preserve"> meeting, the </w:t>
      </w:r>
      <w:r>
        <w:rPr>
          <w:lang w:eastAsia="zh-CN"/>
        </w:rPr>
        <w:t xml:space="preserve">following was </w:t>
      </w:r>
      <w:r w:rsidR="00AB3E36">
        <w:rPr>
          <w:lang w:eastAsia="zh-CN"/>
        </w:rPr>
        <w:t>discussed</w:t>
      </w:r>
      <w:r>
        <w:rPr>
          <w:lang w:eastAsia="zh-CN"/>
        </w:rPr>
        <w:t xml:space="preserve"> regarding </w:t>
      </w:r>
      <w:r w:rsidR="005C425E">
        <w:rPr>
          <w:lang w:eastAsia="zh-CN"/>
        </w:rPr>
        <w:t>Rel. 18 DMRS ports indication and signaling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425E" w14:paraId="1520690C" w14:textId="77777777" w:rsidTr="0071016C">
        <w:trPr>
          <w:trHeight w:val="260"/>
        </w:trPr>
        <w:tc>
          <w:tcPr>
            <w:tcW w:w="9307" w:type="dxa"/>
          </w:tcPr>
          <w:p w14:paraId="574C47C3" w14:textId="77777777" w:rsidR="00AB3E36" w:rsidRPr="00B94C71" w:rsidRDefault="00AB3E36" w:rsidP="00AB3E36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469E7CC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bookmarkStart w:id="10" w:name="_Hlk126320017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the antenna ports indication in Rel.18 eType1/eType2 DMRS ports with maxLength = 1/2 for PDSCH</w:t>
            </w:r>
            <w:bookmarkEnd w:id="10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, all of the following port combinations can be indicated:</w:t>
            </w:r>
          </w:p>
          <w:p w14:paraId="0DEE3C6D" w14:textId="77777777" w:rsidR="00AB3E36" w:rsidRPr="00B94C71" w:rsidRDefault="00AB3E36" w:rsidP="00AB3E36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Cat. 1) Legacy port indexes (eType 1: p=0~7, eType 2: p=0~11)</w:t>
            </w:r>
          </w:p>
          <w:p w14:paraId="0790E7BC" w14:textId="77777777" w:rsidR="00AB3E36" w:rsidRPr="00B94C71" w:rsidRDefault="00AB3E36" w:rsidP="00AB3E36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Cat. 2) New port indexes (eType 1: p=8~15, eType 2: p=12~23)</w:t>
            </w:r>
          </w:p>
          <w:p w14:paraId="5D16CB5F" w14:textId="77777777" w:rsidR="00AB3E36" w:rsidRPr="00B94C71" w:rsidRDefault="00AB3E36" w:rsidP="00AB3E36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Cat. 3) Legacy port indexes and New port indexes at least within a CDM group at least for </w:t>
            </w:r>
            <w:r w:rsidRPr="00B94C71">
              <w:rPr>
                <w:rFonts w:ascii="Times" w:hAnsi="Times" w:cs="Times"/>
                <w:i/>
                <w:iCs/>
                <w:sz w:val="20"/>
                <w:szCs w:val="24"/>
                <w:lang w:val="en-GB" w:eastAsia="zh-CN"/>
              </w:rPr>
              <w:t>maxLength</w:t>
            </w: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=1 (eType 1: up to 4 ports from {0, 1, 8, 9} and/or up to 4 ports from {2, 3, 10, 11}, eType 2: up to 4 ports from {0, 1, 12, 13} and/or up to 4 ports from {2, 3, 14, 15} and/or up to 4 ports from {4, 5, 16, 17}) at least for S-TRP case,</w:t>
            </w:r>
          </w:p>
          <w:p w14:paraId="4E84DE91" w14:textId="77777777" w:rsidR="00AB3E36" w:rsidRPr="00B94C71" w:rsidRDefault="00AB3E36" w:rsidP="00AB3E36">
            <w:pPr>
              <w:numPr>
                <w:ilvl w:val="2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eastAsia="Malgun Gothic" w:hAnsi="Times" w:cs="Times"/>
                <w:sz w:val="20"/>
                <w:szCs w:val="24"/>
                <w:lang w:val="en-GB" w:eastAsia="ja-JP"/>
              </w:rPr>
              <w:t>For up to 4 ranks, only one CDM group is used per UE. For larger than 4 ranks, more than one CDM groups can be used per UE.</w:t>
            </w:r>
          </w:p>
          <w:p w14:paraId="5A5B3F75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FFS: </w:t>
            </w:r>
            <w:bookmarkStart w:id="11" w:name="_Hlk126319322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Whether to increase the size of antenna ports field in DCI format 1_1/1_2, or introduce new DCI field for antenna ports indication, or not.</w:t>
            </w:r>
            <w:bookmarkEnd w:id="11"/>
          </w:p>
          <w:p w14:paraId="799E6316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Whether the new antenna port(s) table is specified or not.</w:t>
            </w:r>
          </w:p>
          <w:p w14:paraId="4C4C3F4C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MU restrictions for certain entries. e.g., DMRS ports = {0,2}, or {8,10}, etc.</w:t>
            </w:r>
          </w:p>
          <w:p w14:paraId="24252DA3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Cat.3 for M-TRP case.</w:t>
            </w:r>
          </w:p>
          <w:p w14:paraId="415496B0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DMRS port index for PDSCH is determined by p +1000</w:t>
            </w:r>
          </w:p>
          <w:p w14:paraId="7380D988" w14:textId="77777777" w:rsidR="005C425E" w:rsidRDefault="005C425E" w:rsidP="00AB3E36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</w:p>
          <w:p w14:paraId="738CA032" w14:textId="77777777" w:rsidR="00AB3E36" w:rsidRPr="00B94C71" w:rsidRDefault="00AB3E36" w:rsidP="00AB3E36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74EA8171" w14:textId="77777777" w:rsidR="00AB3E36" w:rsidRPr="00B94C71" w:rsidRDefault="00AB3E36" w:rsidP="00AB3E36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For the antenna ports indication in Rel.18 eType1</w:t>
            </w:r>
            <w:r w:rsidRPr="00B94C71">
              <w:rPr>
                <w:rFonts w:eastAsia="Batang"/>
                <w:sz w:val="20"/>
                <w:szCs w:val="24"/>
                <w:lang w:val="en-GB" w:eastAsia="x-none"/>
              </w:rPr>
              <w:t xml:space="preserve"> </w:t>
            </w:r>
            <w:r w:rsidRPr="00B94C71">
              <w:rPr>
                <w:sz w:val="20"/>
                <w:szCs w:val="24"/>
                <w:lang w:val="en-GB" w:eastAsia="zh-CN"/>
              </w:rPr>
              <w:t>DMRS ports with maxLength = 1 for PDSCH, at least for S-TRP case, support the following rows of DMRS port combinations and Number of DMRS CDM group(s) without data.</w:t>
            </w:r>
          </w:p>
          <w:p w14:paraId="6374BFD0" w14:textId="77777777" w:rsidR="00AB3E36" w:rsidRPr="00B94C71" w:rsidRDefault="00AB3E36" w:rsidP="00AB3E36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rFonts w:eastAsia="Malgun Gothic" w:hint="eastAsia"/>
                <w:sz w:val="20"/>
                <w:szCs w:val="24"/>
                <w:lang w:val="en-GB" w:eastAsia="ja-JP"/>
              </w:rPr>
              <w:t>F</w:t>
            </w:r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>FS: Antenna ports indication in Rel.18 eType1 DMRS ports with maxLength = 1 for PDSCH for M-TRP case.</w:t>
            </w:r>
          </w:p>
          <w:p w14:paraId="2C7BD952" w14:textId="69F67FC5" w:rsidR="00AB3E36" w:rsidRDefault="00AB3E36" w:rsidP="00AB3E36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Cs/>
                <w:color w:val="000000"/>
                <w:sz w:val="20"/>
                <w:szCs w:val="20"/>
              </w:rPr>
              <w:t>……</w:t>
            </w:r>
          </w:p>
          <w:p w14:paraId="4E0E4957" w14:textId="7394BF4D" w:rsidR="00AB3E36" w:rsidRPr="005C425E" w:rsidRDefault="00AB3E36" w:rsidP="00AB3E36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Cs/>
                <w:color w:val="000000"/>
                <w:sz w:val="20"/>
                <w:szCs w:val="20"/>
              </w:rPr>
              <w:t>(Table omitted)</w:t>
            </w:r>
          </w:p>
        </w:tc>
      </w:tr>
    </w:tbl>
    <w:p w14:paraId="176AAE0E" w14:textId="04E6D1E0" w:rsidR="005C425E" w:rsidRDefault="005C425E" w:rsidP="005C425E"/>
    <w:p w14:paraId="35828373" w14:textId="10515500" w:rsidR="00AB3E36" w:rsidRDefault="00AB3E36" w:rsidP="005C425E">
      <w:r>
        <w:t>As indicated in the agreements, it remains to decide w</w:t>
      </w:r>
      <w:r w:rsidRPr="00AB3E36">
        <w:t>hether to increase the size of antenna ports field in DCI format 1_1/1_2, or introduce new DCI field for antenna ports indication, or not.</w:t>
      </w:r>
      <w:r>
        <w:t xml:space="preserve">  As can be observed from the newly defined table showing the rows of DMRS port combinations and number of DMRS CDM group(s), it is obvious that </w:t>
      </w:r>
      <w:r w:rsidR="00AC1EC5">
        <w:t xml:space="preserve">in order to indicate the Cat. 2 and Cat. 3 port combinations in addition to the Cat. 1 port combinations, </w:t>
      </w:r>
      <w:r>
        <w:t xml:space="preserve">more rows are needed in the new table than </w:t>
      </w:r>
      <w:r w:rsidR="00AC1EC5">
        <w:t xml:space="preserve">in </w:t>
      </w:r>
      <w:r>
        <w:t xml:space="preserve">the legacy table (e.g., </w:t>
      </w:r>
      <w:r w:rsidR="006048E0" w:rsidRPr="006D4EE2">
        <w:t>Tables 7.3.1.2.2-1/2/3/4 and Tables 7.3.1.2.2-1A/2A/3A/4A</w:t>
      </w:r>
      <w:r w:rsidR="006048E0">
        <w:t xml:space="preserve"> in TS 38.212 </w:t>
      </w:r>
      <w:r w:rsidR="006048E0">
        <w:fldChar w:fldCharType="begin"/>
      </w:r>
      <w:r w:rsidR="006048E0">
        <w:instrText xml:space="preserve"> REF _Ref114148114 \r \h </w:instrText>
      </w:r>
      <w:r w:rsidR="006048E0">
        <w:fldChar w:fldCharType="separate"/>
      </w:r>
      <w:r w:rsidR="006048E0">
        <w:t>[3]</w:t>
      </w:r>
      <w:r w:rsidR="006048E0">
        <w:fldChar w:fldCharType="end"/>
      </w:r>
      <w:r w:rsidR="006048E0">
        <w:t>)</w:t>
      </w:r>
      <w:r w:rsidR="00306C63">
        <w:t>.</w:t>
      </w:r>
      <w:r w:rsidR="00AC1EC5">
        <w:t xml:space="preserve">  In our opinion, </w:t>
      </w:r>
      <w:r w:rsidR="005667DA">
        <w:t>one simple solution is</w:t>
      </w:r>
      <w:r w:rsidR="00AC1EC5">
        <w:t xml:space="preserve"> to</w:t>
      </w:r>
      <w:r w:rsidR="005667DA">
        <w:t xml:space="preserve"> </w:t>
      </w:r>
      <w:bookmarkStart w:id="12" w:name="_Hlk126320124"/>
      <w:r w:rsidR="005667DA">
        <w:t>increase the size of the antenna ports field in DCI format 1_1/1_2, e.g., by 1 bit.</w:t>
      </w:r>
      <w:bookmarkEnd w:id="12"/>
    </w:p>
    <w:p w14:paraId="05024E2E" w14:textId="30C81AD9" w:rsidR="00164C01" w:rsidRPr="0079227C" w:rsidRDefault="00164C01" w:rsidP="00DF3621">
      <w:r>
        <w:t>Based on the above analysis, we propose the following:</w:t>
      </w:r>
    </w:p>
    <w:p w14:paraId="2053B63F" w14:textId="43901224" w:rsidR="00F82701" w:rsidRDefault="00F82701" w:rsidP="00DF3621">
      <w:r>
        <w:rPr>
          <w:b/>
          <w:bCs/>
          <w:i/>
          <w:iCs/>
          <w:lang w:eastAsia="x-none"/>
        </w:rPr>
        <w:lastRenderedPageBreak/>
        <w:t xml:space="preserve">Proposal </w:t>
      </w:r>
      <w:r w:rsidR="00C55C01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</w:t>
      </w:r>
      <w:r w:rsidR="005667DA" w:rsidRPr="005667DA">
        <w:rPr>
          <w:b/>
          <w:bCs/>
          <w:i/>
          <w:iCs/>
          <w:lang w:eastAsia="x-none"/>
        </w:rPr>
        <w:t>For the antenna ports indication in Rel.18 eType1/eType2 DMRS ports with maxLength = 1/2 for PDSCH</w:t>
      </w:r>
      <w:r w:rsidR="005667DA">
        <w:rPr>
          <w:b/>
          <w:bCs/>
          <w:i/>
          <w:iCs/>
          <w:lang w:eastAsia="x-none"/>
        </w:rPr>
        <w:t xml:space="preserve">, support </w:t>
      </w:r>
      <w:r w:rsidR="005667DA" w:rsidRPr="005667DA">
        <w:rPr>
          <w:b/>
          <w:bCs/>
          <w:i/>
          <w:iCs/>
          <w:lang w:eastAsia="x-none"/>
        </w:rPr>
        <w:t>increas</w:t>
      </w:r>
      <w:r w:rsidR="005667DA">
        <w:rPr>
          <w:b/>
          <w:bCs/>
          <w:i/>
          <w:iCs/>
          <w:lang w:eastAsia="x-none"/>
        </w:rPr>
        <w:t>ing</w:t>
      </w:r>
      <w:r w:rsidR="005667DA" w:rsidRPr="005667DA">
        <w:rPr>
          <w:b/>
          <w:bCs/>
          <w:i/>
          <w:iCs/>
          <w:lang w:eastAsia="x-none"/>
        </w:rPr>
        <w:t xml:space="preserve"> the size of the antenna ports field in DCI format 1_1/1_2 by 1 bit.</w:t>
      </w:r>
    </w:p>
    <w:p w14:paraId="25FBC33A" w14:textId="77777777" w:rsidR="00C56C52" w:rsidRPr="0064769F" w:rsidRDefault="00C56C52" w:rsidP="00C56C52"/>
    <w:bookmarkEnd w:id="5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A1392A3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CF0BCE" w:rsidRPr="00CF0BCE">
        <w:rPr>
          <w:lang w:eastAsia="zh-CN"/>
        </w:rPr>
        <w:t>increasing the number of orthogonal DMRS ports for MU-MIMO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7FED8F21" w14:textId="77777777" w:rsidR="0005106C" w:rsidRDefault="0005106C" w:rsidP="0005106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FE277C">
        <w:rPr>
          <w:b/>
          <w:bCs/>
          <w:i/>
          <w:iCs/>
          <w:lang w:eastAsia="x-none"/>
        </w:rPr>
        <w:t xml:space="preserve">For increased DMRS ports for enhanced FD-OCC, support DCI based switching between DMRS port(s) associated with length 2 FD-OCC and DMRS port(s) associated with length </w:t>
      </w:r>
      <w:r>
        <w:rPr>
          <w:b/>
          <w:bCs/>
          <w:i/>
          <w:iCs/>
          <w:lang w:eastAsia="x-none"/>
        </w:rPr>
        <w:t>4</w:t>
      </w:r>
      <w:r w:rsidRPr="00FE277C">
        <w:rPr>
          <w:b/>
          <w:bCs/>
          <w:i/>
          <w:iCs/>
          <w:lang w:eastAsia="x-none"/>
        </w:rPr>
        <w:t xml:space="preserve"> FD-OCC.</w:t>
      </w:r>
    </w:p>
    <w:p w14:paraId="1E7B07B0" w14:textId="77777777" w:rsidR="0005106C" w:rsidRDefault="0005106C" w:rsidP="0005106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FE277C">
        <w:rPr>
          <w:b/>
          <w:bCs/>
          <w:i/>
          <w:iCs/>
          <w:lang w:eastAsia="x-none"/>
        </w:rPr>
        <w:t xml:space="preserve">For increased DMRS ports for enhanced FD-OCC, support </w:t>
      </w:r>
      <w:r>
        <w:rPr>
          <w:b/>
          <w:bCs/>
          <w:i/>
          <w:iCs/>
          <w:lang w:eastAsia="x-none"/>
        </w:rPr>
        <w:t xml:space="preserve">introducing a new DCI field for dynamic </w:t>
      </w:r>
      <w:r w:rsidRPr="00FE277C">
        <w:rPr>
          <w:b/>
          <w:bCs/>
          <w:i/>
          <w:iCs/>
          <w:lang w:eastAsia="x-none"/>
        </w:rPr>
        <w:t xml:space="preserve">switching between DMRS port(s) associated with length 2 FD-OCC and DMRS port(s) associated with length </w:t>
      </w:r>
      <w:r>
        <w:rPr>
          <w:b/>
          <w:bCs/>
          <w:i/>
          <w:iCs/>
          <w:lang w:eastAsia="x-none"/>
        </w:rPr>
        <w:t>4</w:t>
      </w:r>
      <w:r w:rsidRPr="00FE277C">
        <w:rPr>
          <w:b/>
          <w:bCs/>
          <w:i/>
          <w:iCs/>
          <w:lang w:eastAsia="x-none"/>
        </w:rPr>
        <w:t xml:space="preserve"> FD-OCC.</w:t>
      </w:r>
    </w:p>
    <w:p w14:paraId="29237A66" w14:textId="77777777" w:rsidR="00E87FB7" w:rsidRDefault="00E87FB7" w:rsidP="00E87FB7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3: F</w:t>
      </w:r>
      <w:r w:rsidRPr="000402D7">
        <w:rPr>
          <w:b/>
          <w:bCs/>
          <w:i/>
          <w:iCs/>
          <w:lang w:eastAsia="x-none"/>
        </w:rPr>
        <w:t>or MU-MIMO within a CDM group, MU-MIMO between Rel.15 DMRS ports and Rel.18 DMRS ports for PDSCH</w:t>
      </w:r>
      <w:r>
        <w:rPr>
          <w:b/>
          <w:bCs/>
          <w:i/>
          <w:iCs/>
          <w:lang w:eastAsia="x-none"/>
        </w:rPr>
        <w:t xml:space="preserve"> is not supported. </w:t>
      </w:r>
    </w:p>
    <w:p w14:paraId="226C48E1" w14:textId="77777777" w:rsidR="00E87FB7" w:rsidRDefault="00E87FB7" w:rsidP="00E87FB7">
      <w:r>
        <w:rPr>
          <w:b/>
          <w:bCs/>
          <w:i/>
          <w:iCs/>
          <w:lang w:eastAsia="x-none"/>
        </w:rPr>
        <w:t xml:space="preserve">Proposal 4: </w:t>
      </w:r>
      <w:r w:rsidRPr="005667DA">
        <w:rPr>
          <w:b/>
          <w:bCs/>
          <w:i/>
          <w:iCs/>
          <w:lang w:eastAsia="x-none"/>
        </w:rPr>
        <w:t>For the antenna ports indication in Rel.18 eType1/eType2 DMRS ports with maxLength = 1/2 for PDSCH</w:t>
      </w:r>
      <w:r>
        <w:rPr>
          <w:b/>
          <w:bCs/>
          <w:i/>
          <w:iCs/>
          <w:lang w:eastAsia="x-none"/>
        </w:rPr>
        <w:t xml:space="preserve">, support </w:t>
      </w:r>
      <w:r w:rsidRPr="005667DA">
        <w:rPr>
          <w:b/>
          <w:bCs/>
          <w:i/>
          <w:iCs/>
          <w:lang w:eastAsia="x-none"/>
        </w:rPr>
        <w:t>increas</w:t>
      </w:r>
      <w:r>
        <w:rPr>
          <w:b/>
          <w:bCs/>
          <w:i/>
          <w:iCs/>
          <w:lang w:eastAsia="x-none"/>
        </w:rPr>
        <w:t>ing</w:t>
      </w:r>
      <w:r w:rsidRPr="005667DA">
        <w:rPr>
          <w:b/>
          <w:bCs/>
          <w:i/>
          <w:iCs/>
          <w:lang w:eastAsia="x-none"/>
        </w:rPr>
        <w:t xml:space="preserve"> the size of the antenna ports field in DCI format 1_1/1_2 by 1 bit.</w:t>
      </w:r>
    </w:p>
    <w:p w14:paraId="287760CC" w14:textId="77777777" w:rsidR="004D2A83" w:rsidRPr="007F5EC6" w:rsidRDefault="004D2A83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r w:rsidRPr="00D74B92">
        <w:t>References</w:t>
      </w:r>
    </w:p>
    <w:p w14:paraId="5E4A69DA" w14:textId="5EBC6489" w:rsidR="003E034F" w:rsidRDefault="00E200FB" w:rsidP="00C703B5">
      <w:pPr>
        <w:pStyle w:val="References"/>
        <w:rPr>
          <w:sz w:val="22"/>
          <w:szCs w:val="22"/>
        </w:rPr>
      </w:pPr>
      <w:bookmarkStart w:id="16" w:name="_Ref45631853"/>
      <w:bookmarkStart w:id="17" w:name="_Ref6583376"/>
      <w:bookmarkStart w:id="18" w:name="_Ref167612875"/>
      <w:bookmarkStart w:id="19" w:name="_Ref167612671"/>
      <w:bookmarkEnd w:id="13"/>
      <w:bookmarkEnd w:id="14"/>
      <w:bookmarkEnd w:id="15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213598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D181E" w:rsidRPr="00CD181E">
        <w:rPr>
          <w:sz w:val="22"/>
          <w:szCs w:val="22"/>
        </w:rPr>
        <w:t>New WID: MIMO Evolution for Downlink and Uplink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</w:t>
      </w:r>
      <w:r w:rsidR="00CD181E">
        <w:rPr>
          <w:sz w:val="22"/>
          <w:szCs w:val="22"/>
        </w:rPr>
        <w:t>94-e</w:t>
      </w:r>
      <w:r w:rsidRPr="00D95274">
        <w:rPr>
          <w:sz w:val="22"/>
          <w:szCs w:val="22"/>
        </w:rPr>
        <w:t>.</w:t>
      </w:r>
      <w:bookmarkEnd w:id="16"/>
    </w:p>
    <w:p w14:paraId="009C1F75" w14:textId="4EA82996" w:rsidR="00961A83" w:rsidRPr="004C2D7D" w:rsidRDefault="00961A83" w:rsidP="00C703B5">
      <w:pPr>
        <w:pStyle w:val="References"/>
        <w:rPr>
          <w:sz w:val="22"/>
          <w:szCs w:val="22"/>
        </w:rPr>
      </w:pPr>
      <w:bookmarkStart w:id="20" w:name="_Ref17737264"/>
      <w:bookmarkStart w:id="21" w:name="_Ref98498755"/>
      <w:r w:rsidRPr="00961A83">
        <w:rPr>
          <w:sz w:val="22"/>
          <w:szCs w:val="18"/>
          <w:lang w:eastAsia="ko-KR"/>
        </w:rPr>
        <w:t>3GPP RAN1, RAN1#1</w:t>
      </w:r>
      <w:r w:rsidR="00A2082B">
        <w:rPr>
          <w:sz w:val="22"/>
          <w:szCs w:val="18"/>
          <w:lang w:eastAsia="ko-KR"/>
        </w:rPr>
        <w:t>1</w:t>
      </w:r>
      <w:r w:rsidR="00E91BE8">
        <w:rPr>
          <w:sz w:val="22"/>
          <w:szCs w:val="18"/>
          <w:lang w:eastAsia="ko-KR"/>
        </w:rPr>
        <w:t>1</w:t>
      </w:r>
      <w:r w:rsidRPr="00961A83">
        <w:rPr>
          <w:sz w:val="22"/>
          <w:szCs w:val="18"/>
          <w:lang w:eastAsia="ko-KR"/>
        </w:rPr>
        <w:t>, Chairman Notes</w:t>
      </w:r>
      <w:bookmarkEnd w:id="20"/>
      <w:r w:rsidR="00612AEB">
        <w:rPr>
          <w:sz w:val="22"/>
          <w:szCs w:val="18"/>
          <w:lang w:eastAsia="ko-KR"/>
        </w:rPr>
        <w:t>.</w:t>
      </w:r>
      <w:bookmarkEnd w:id="21"/>
    </w:p>
    <w:p w14:paraId="04520355" w14:textId="7F49A8EA" w:rsidR="005C252B" w:rsidRDefault="005C252B" w:rsidP="00C703B5">
      <w:pPr>
        <w:pStyle w:val="References"/>
        <w:rPr>
          <w:sz w:val="22"/>
          <w:szCs w:val="22"/>
        </w:rPr>
      </w:pPr>
      <w:bookmarkStart w:id="22" w:name="_Ref52465738"/>
      <w:bookmarkStart w:id="23" w:name="_Ref114148114"/>
      <w:r>
        <w:rPr>
          <w:sz w:val="22"/>
          <w:szCs w:val="22"/>
        </w:rPr>
        <w:t xml:space="preserve">TS 38.212, “NR: </w:t>
      </w:r>
      <w:r w:rsidRPr="005C252B">
        <w:rPr>
          <w:sz w:val="22"/>
          <w:szCs w:val="22"/>
        </w:rPr>
        <w:t>Multiplexing and channel coding</w:t>
      </w:r>
      <w:r>
        <w:rPr>
          <w:sz w:val="22"/>
          <w:szCs w:val="22"/>
        </w:rPr>
        <w:t>”.</w:t>
      </w:r>
      <w:bookmarkEnd w:id="2"/>
      <w:bookmarkEnd w:id="17"/>
      <w:bookmarkEnd w:id="18"/>
      <w:bookmarkEnd w:id="19"/>
      <w:bookmarkEnd w:id="22"/>
      <w:bookmarkEnd w:id="23"/>
    </w:p>
    <w:sectPr w:rsidR="005C252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46319" w14:textId="77777777" w:rsidR="00881203" w:rsidRDefault="00881203">
      <w:r>
        <w:separator/>
      </w:r>
    </w:p>
  </w:endnote>
  <w:endnote w:type="continuationSeparator" w:id="0">
    <w:p w14:paraId="382411BE" w14:textId="77777777" w:rsidR="00881203" w:rsidRDefault="00881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DFFAA" w14:textId="77777777" w:rsidR="00881203" w:rsidRDefault="00881203">
      <w:r>
        <w:separator/>
      </w:r>
    </w:p>
  </w:footnote>
  <w:footnote w:type="continuationSeparator" w:id="0">
    <w:p w14:paraId="0D61A708" w14:textId="77777777" w:rsidR="00881203" w:rsidRDefault="00881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522"/>
    <w:multiLevelType w:val="multilevel"/>
    <w:tmpl w:val="7E9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6A7B04"/>
    <w:multiLevelType w:val="multilevel"/>
    <w:tmpl w:val="176A7B04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449F8"/>
    <w:multiLevelType w:val="hybridMultilevel"/>
    <w:tmpl w:val="8778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53CA2"/>
    <w:multiLevelType w:val="multilevel"/>
    <w:tmpl w:val="57453CA2"/>
    <w:lvl w:ilvl="0">
      <w:start w:val="1"/>
      <w:numFmt w:val="bullet"/>
      <w:lvlText w:val=""/>
      <w:lvlJc w:val="left"/>
      <w:pPr>
        <w:ind w:left="635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96433"/>
    <w:multiLevelType w:val="hybridMultilevel"/>
    <w:tmpl w:val="8C7E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976354">
    <w:abstractNumId w:val="5"/>
  </w:num>
  <w:num w:numId="2" w16cid:durableId="1008826288">
    <w:abstractNumId w:val="4"/>
  </w:num>
  <w:num w:numId="3" w16cid:durableId="1711685062">
    <w:abstractNumId w:val="12"/>
  </w:num>
  <w:num w:numId="4" w16cid:durableId="883520787">
    <w:abstractNumId w:val="17"/>
  </w:num>
  <w:num w:numId="5" w16cid:durableId="369309400">
    <w:abstractNumId w:val="15"/>
  </w:num>
  <w:num w:numId="6" w16cid:durableId="1074400583">
    <w:abstractNumId w:val="1"/>
  </w:num>
  <w:num w:numId="7" w16cid:durableId="24909788">
    <w:abstractNumId w:val="11"/>
  </w:num>
  <w:num w:numId="8" w16cid:durableId="1314019537">
    <w:abstractNumId w:val="10"/>
  </w:num>
  <w:num w:numId="9" w16cid:durableId="138615625">
    <w:abstractNumId w:val="16"/>
  </w:num>
  <w:num w:numId="10" w16cid:durableId="1048651873">
    <w:abstractNumId w:val="9"/>
  </w:num>
  <w:num w:numId="11" w16cid:durableId="571041714">
    <w:abstractNumId w:val="7"/>
  </w:num>
  <w:num w:numId="12" w16cid:durableId="1947611254">
    <w:abstractNumId w:val="3"/>
  </w:num>
  <w:num w:numId="13" w16cid:durableId="1249920520">
    <w:abstractNumId w:val="8"/>
  </w:num>
  <w:num w:numId="14" w16cid:durableId="1558005331">
    <w:abstractNumId w:val="2"/>
  </w:num>
  <w:num w:numId="15" w16cid:durableId="670522402">
    <w:abstractNumId w:val="6"/>
  </w:num>
  <w:num w:numId="16" w16cid:durableId="1506434092">
    <w:abstractNumId w:val="0"/>
  </w:num>
  <w:num w:numId="17" w16cid:durableId="52975180">
    <w:abstractNumId w:val="14"/>
  </w:num>
  <w:num w:numId="18" w16cid:durableId="1474524448">
    <w:abstractNumId w:val="18"/>
  </w:num>
  <w:num w:numId="19" w16cid:durableId="63984766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D83"/>
    <w:rsid w:val="00003EC2"/>
    <w:rsid w:val="00003EC3"/>
    <w:rsid w:val="000040A9"/>
    <w:rsid w:val="0000451C"/>
    <w:rsid w:val="0000458E"/>
    <w:rsid w:val="00004E70"/>
    <w:rsid w:val="00004E99"/>
    <w:rsid w:val="000054F2"/>
    <w:rsid w:val="0000559B"/>
    <w:rsid w:val="00005E66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EB9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2D7"/>
    <w:rsid w:val="000404D2"/>
    <w:rsid w:val="00040505"/>
    <w:rsid w:val="000418F5"/>
    <w:rsid w:val="00041C10"/>
    <w:rsid w:val="00041C57"/>
    <w:rsid w:val="00041D96"/>
    <w:rsid w:val="0004219A"/>
    <w:rsid w:val="000425F8"/>
    <w:rsid w:val="00042ADB"/>
    <w:rsid w:val="000434B7"/>
    <w:rsid w:val="000435E4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47ECF"/>
    <w:rsid w:val="00050439"/>
    <w:rsid w:val="00050D8A"/>
    <w:rsid w:val="0005106C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29F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1F3E"/>
    <w:rsid w:val="000823B0"/>
    <w:rsid w:val="0008335B"/>
    <w:rsid w:val="00083379"/>
    <w:rsid w:val="00083587"/>
    <w:rsid w:val="00083838"/>
    <w:rsid w:val="00083B6A"/>
    <w:rsid w:val="00083E5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101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223"/>
    <w:rsid w:val="000A6351"/>
    <w:rsid w:val="000A63D6"/>
    <w:rsid w:val="000A784D"/>
    <w:rsid w:val="000A7B38"/>
    <w:rsid w:val="000A7F11"/>
    <w:rsid w:val="000B015B"/>
    <w:rsid w:val="000B0343"/>
    <w:rsid w:val="000B13B8"/>
    <w:rsid w:val="000B1538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9BF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2D1B"/>
    <w:rsid w:val="000E414F"/>
    <w:rsid w:val="000E4761"/>
    <w:rsid w:val="000E48AF"/>
    <w:rsid w:val="000E58CF"/>
    <w:rsid w:val="000E59A0"/>
    <w:rsid w:val="000E612F"/>
    <w:rsid w:val="000E6352"/>
    <w:rsid w:val="000E64A2"/>
    <w:rsid w:val="000E6738"/>
    <w:rsid w:val="000E7403"/>
    <w:rsid w:val="000E7A84"/>
    <w:rsid w:val="000E7AF7"/>
    <w:rsid w:val="000F0A1F"/>
    <w:rsid w:val="000F12B4"/>
    <w:rsid w:val="000F15BC"/>
    <w:rsid w:val="000F180A"/>
    <w:rsid w:val="000F1C92"/>
    <w:rsid w:val="000F238F"/>
    <w:rsid w:val="000F2D25"/>
    <w:rsid w:val="000F2EEE"/>
    <w:rsid w:val="000F316B"/>
    <w:rsid w:val="000F3697"/>
    <w:rsid w:val="000F407D"/>
    <w:rsid w:val="000F4EF3"/>
    <w:rsid w:val="000F52E2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3A0"/>
    <w:rsid w:val="00120B13"/>
    <w:rsid w:val="00120D43"/>
    <w:rsid w:val="00121499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383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6C0"/>
    <w:rsid w:val="00152835"/>
    <w:rsid w:val="00152CFF"/>
    <w:rsid w:val="001559FA"/>
    <w:rsid w:val="001561EC"/>
    <w:rsid w:val="00156374"/>
    <w:rsid w:val="001572C1"/>
    <w:rsid w:val="001577D8"/>
    <w:rsid w:val="00157FC3"/>
    <w:rsid w:val="00160739"/>
    <w:rsid w:val="00160CAD"/>
    <w:rsid w:val="00161F63"/>
    <w:rsid w:val="00161FE4"/>
    <w:rsid w:val="0016271E"/>
    <w:rsid w:val="00162D7A"/>
    <w:rsid w:val="001633C3"/>
    <w:rsid w:val="00164007"/>
    <w:rsid w:val="0016411F"/>
    <w:rsid w:val="00164742"/>
    <w:rsid w:val="00164A21"/>
    <w:rsid w:val="00164C01"/>
    <w:rsid w:val="00164CE4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8DF"/>
    <w:rsid w:val="00170E24"/>
    <w:rsid w:val="00170F94"/>
    <w:rsid w:val="00171143"/>
    <w:rsid w:val="00172864"/>
    <w:rsid w:val="00172B82"/>
    <w:rsid w:val="00172BE4"/>
    <w:rsid w:val="00172EFA"/>
    <w:rsid w:val="00173154"/>
    <w:rsid w:val="0017335D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187"/>
    <w:rsid w:val="0018070A"/>
    <w:rsid w:val="00180988"/>
    <w:rsid w:val="0018099A"/>
    <w:rsid w:val="001815A2"/>
    <w:rsid w:val="00181FC1"/>
    <w:rsid w:val="00182F0A"/>
    <w:rsid w:val="00182F13"/>
    <w:rsid w:val="00183034"/>
    <w:rsid w:val="001830F7"/>
    <w:rsid w:val="0018331E"/>
    <w:rsid w:val="0018371D"/>
    <w:rsid w:val="00183EE6"/>
    <w:rsid w:val="0018443C"/>
    <w:rsid w:val="001844D0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A9C"/>
    <w:rsid w:val="00191C91"/>
    <w:rsid w:val="00192DD9"/>
    <w:rsid w:val="001931F7"/>
    <w:rsid w:val="00193878"/>
    <w:rsid w:val="00193A3A"/>
    <w:rsid w:val="00193D00"/>
    <w:rsid w:val="00194097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71E"/>
    <w:rsid w:val="001B691A"/>
    <w:rsid w:val="001B6D78"/>
    <w:rsid w:val="001B72E7"/>
    <w:rsid w:val="001B7520"/>
    <w:rsid w:val="001B7D23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36D"/>
    <w:rsid w:val="001C5D4F"/>
    <w:rsid w:val="001C64C0"/>
    <w:rsid w:val="001C69DA"/>
    <w:rsid w:val="001C6F06"/>
    <w:rsid w:val="001C75AF"/>
    <w:rsid w:val="001C7611"/>
    <w:rsid w:val="001C7760"/>
    <w:rsid w:val="001D02E9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621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2964"/>
    <w:rsid w:val="00202D46"/>
    <w:rsid w:val="0020349A"/>
    <w:rsid w:val="002034B4"/>
    <w:rsid w:val="002036BB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65A1"/>
    <w:rsid w:val="00217C1C"/>
    <w:rsid w:val="0022010F"/>
    <w:rsid w:val="00220894"/>
    <w:rsid w:val="002208F5"/>
    <w:rsid w:val="0022095C"/>
    <w:rsid w:val="00221772"/>
    <w:rsid w:val="002237C4"/>
    <w:rsid w:val="002243E2"/>
    <w:rsid w:val="00224952"/>
    <w:rsid w:val="00224DD2"/>
    <w:rsid w:val="00225905"/>
    <w:rsid w:val="00225A6A"/>
    <w:rsid w:val="00225AC7"/>
    <w:rsid w:val="00225ACC"/>
    <w:rsid w:val="00225DAD"/>
    <w:rsid w:val="00227237"/>
    <w:rsid w:val="00227DBD"/>
    <w:rsid w:val="00227E1E"/>
    <w:rsid w:val="00230529"/>
    <w:rsid w:val="002311BE"/>
    <w:rsid w:val="00231C25"/>
    <w:rsid w:val="00231C6F"/>
    <w:rsid w:val="0023244C"/>
    <w:rsid w:val="002329C4"/>
    <w:rsid w:val="00232A90"/>
    <w:rsid w:val="00232B3B"/>
    <w:rsid w:val="002335E1"/>
    <w:rsid w:val="00233D18"/>
    <w:rsid w:val="00234151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3C38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CF2"/>
    <w:rsid w:val="00257BF4"/>
    <w:rsid w:val="00260003"/>
    <w:rsid w:val="0026035D"/>
    <w:rsid w:val="002606D6"/>
    <w:rsid w:val="00260B25"/>
    <w:rsid w:val="00261C98"/>
    <w:rsid w:val="0026248E"/>
    <w:rsid w:val="002626AE"/>
    <w:rsid w:val="00262914"/>
    <w:rsid w:val="002632BF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50B1"/>
    <w:rsid w:val="00275C77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2281"/>
    <w:rsid w:val="00282A1F"/>
    <w:rsid w:val="002831B5"/>
    <w:rsid w:val="002833FD"/>
    <w:rsid w:val="0028344F"/>
    <w:rsid w:val="00283AD1"/>
    <w:rsid w:val="002846CE"/>
    <w:rsid w:val="00284B4D"/>
    <w:rsid w:val="00284BAE"/>
    <w:rsid w:val="00285318"/>
    <w:rsid w:val="002859AF"/>
    <w:rsid w:val="00286826"/>
    <w:rsid w:val="00286AE7"/>
    <w:rsid w:val="00286D34"/>
    <w:rsid w:val="00287243"/>
    <w:rsid w:val="00287552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806"/>
    <w:rsid w:val="002A6ACA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40B"/>
    <w:rsid w:val="002B25C1"/>
    <w:rsid w:val="002B2723"/>
    <w:rsid w:val="002B2DBC"/>
    <w:rsid w:val="002B2E4A"/>
    <w:rsid w:val="002B2EF6"/>
    <w:rsid w:val="002B303A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2A5D"/>
    <w:rsid w:val="002C30EA"/>
    <w:rsid w:val="002C317A"/>
    <w:rsid w:val="002C38B2"/>
    <w:rsid w:val="002C3DC2"/>
    <w:rsid w:val="002C3F54"/>
    <w:rsid w:val="002C3F9C"/>
    <w:rsid w:val="002C51A7"/>
    <w:rsid w:val="002C5376"/>
    <w:rsid w:val="002C580E"/>
    <w:rsid w:val="002C5AFA"/>
    <w:rsid w:val="002C7022"/>
    <w:rsid w:val="002C73E3"/>
    <w:rsid w:val="002C7DF5"/>
    <w:rsid w:val="002D0439"/>
    <w:rsid w:val="002D0779"/>
    <w:rsid w:val="002D11B7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5A0"/>
    <w:rsid w:val="002D6D34"/>
    <w:rsid w:val="002D72CC"/>
    <w:rsid w:val="002D7E51"/>
    <w:rsid w:val="002E0038"/>
    <w:rsid w:val="002E0319"/>
    <w:rsid w:val="002E1093"/>
    <w:rsid w:val="002E10B7"/>
    <w:rsid w:val="002E11A7"/>
    <w:rsid w:val="002E179B"/>
    <w:rsid w:val="002E1991"/>
    <w:rsid w:val="002E1C9E"/>
    <w:rsid w:val="002E1E84"/>
    <w:rsid w:val="002E215A"/>
    <w:rsid w:val="002E257B"/>
    <w:rsid w:val="002E3C65"/>
    <w:rsid w:val="002E3F5B"/>
    <w:rsid w:val="002E4362"/>
    <w:rsid w:val="002E5270"/>
    <w:rsid w:val="002E5B07"/>
    <w:rsid w:val="002E63D9"/>
    <w:rsid w:val="002E640E"/>
    <w:rsid w:val="002E6A18"/>
    <w:rsid w:val="002E739D"/>
    <w:rsid w:val="002E7562"/>
    <w:rsid w:val="002F0939"/>
    <w:rsid w:val="002F0C28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609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2AC"/>
    <w:rsid w:val="003016D7"/>
    <w:rsid w:val="00303440"/>
    <w:rsid w:val="00303C3F"/>
    <w:rsid w:val="003041E6"/>
    <w:rsid w:val="00304D9B"/>
    <w:rsid w:val="00304E7F"/>
    <w:rsid w:val="0030506B"/>
    <w:rsid w:val="003059E6"/>
    <w:rsid w:val="00305FF9"/>
    <w:rsid w:val="00306608"/>
    <w:rsid w:val="00306827"/>
    <w:rsid w:val="00306C63"/>
    <w:rsid w:val="00306E6B"/>
    <w:rsid w:val="0030723C"/>
    <w:rsid w:val="003100C8"/>
    <w:rsid w:val="003101AA"/>
    <w:rsid w:val="003105EB"/>
    <w:rsid w:val="00311161"/>
    <w:rsid w:val="0031177F"/>
    <w:rsid w:val="003123F3"/>
    <w:rsid w:val="00312400"/>
    <w:rsid w:val="003125EB"/>
    <w:rsid w:val="00312739"/>
    <w:rsid w:val="00312D10"/>
    <w:rsid w:val="00313C7D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906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18B"/>
    <w:rsid w:val="003336B3"/>
    <w:rsid w:val="003341FB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5F5D"/>
    <w:rsid w:val="00346097"/>
    <w:rsid w:val="0034638C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4779"/>
    <w:rsid w:val="0036487C"/>
    <w:rsid w:val="00365411"/>
    <w:rsid w:val="003655E9"/>
    <w:rsid w:val="00365FA2"/>
    <w:rsid w:val="00366355"/>
    <w:rsid w:val="003664B0"/>
    <w:rsid w:val="00366C69"/>
    <w:rsid w:val="00367441"/>
    <w:rsid w:val="0036789B"/>
    <w:rsid w:val="00367B1D"/>
    <w:rsid w:val="003707F6"/>
    <w:rsid w:val="00370E4F"/>
    <w:rsid w:val="00370F65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6A98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325E"/>
    <w:rsid w:val="00383C8D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7EA"/>
    <w:rsid w:val="00390EC7"/>
    <w:rsid w:val="003915A7"/>
    <w:rsid w:val="003919F6"/>
    <w:rsid w:val="0039218D"/>
    <w:rsid w:val="00392B93"/>
    <w:rsid w:val="003940CE"/>
    <w:rsid w:val="00394739"/>
    <w:rsid w:val="00394AE1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19A2"/>
    <w:rsid w:val="003B29C8"/>
    <w:rsid w:val="003B2CB3"/>
    <w:rsid w:val="003B31B1"/>
    <w:rsid w:val="003B3575"/>
    <w:rsid w:val="003B38D1"/>
    <w:rsid w:val="003B451B"/>
    <w:rsid w:val="003B4947"/>
    <w:rsid w:val="003B50BC"/>
    <w:rsid w:val="003B5595"/>
    <w:rsid w:val="003B5D97"/>
    <w:rsid w:val="003B6376"/>
    <w:rsid w:val="003B63A4"/>
    <w:rsid w:val="003B6401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47FB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4DBE"/>
    <w:rsid w:val="003F536E"/>
    <w:rsid w:val="003F6CD2"/>
    <w:rsid w:val="003F788D"/>
    <w:rsid w:val="003F7936"/>
    <w:rsid w:val="004001AC"/>
    <w:rsid w:val="004008FE"/>
    <w:rsid w:val="0040126E"/>
    <w:rsid w:val="00401C4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6C8C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038F"/>
    <w:rsid w:val="00421DCF"/>
    <w:rsid w:val="00421F52"/>
    <w:rsid w:val="00422341"/>
    <w:rsid w:val="0042248D"/>
    <w:rsid w:val="004226CC"/>
    <w:rsid w:val="00423641"/>
    <w:rsid w:val="004237F1"/>
    <w:rsid w:val="00423DA5"/>
    <w:rsid w:val="00424BB4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6CE"/>
    <w:rsid w:val="004379F4"/>
    <w:rsid w:val="0044067E"/>
    <w:rsid w:val="004411FD"/>
    <w:rsid w:val="004423FF"/>
    <w:rsid w:val="00442686"/>
    <w:rsid w:val="00442E51"/>
    <w:rsid w:val="004434F4"/>
    <w:rsid w:val="00443D0E"/>
    <w:rsid w:val="00444706"/>
    <w:rsid w:val="00444E86"/>
    <w:rsid w:val="00444F6B"/>
    <w:rsid w:val="00445B23"/>
    <w:rsid w:val="00445E81"/>
    <w:rsid w:val="004461D9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00C"/>
    <w:rsid w:val="00455113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4E95"/>
    <w:rsid w:val="004651A0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220"/>
    <w:rsid w:val="00474231"/>
    <w:rsid w:val="004745E3"/>
    <w:rsid w:val="00474965"/>
    <w:rsid w:val="00474DA2"/>
    <w:rsid w:val="00474E54"/>
    <w:rsid w:val="00474FBB"/>
    <w:rsid w:val="004750CB"/>
    <w:rsid w:val="00475212"/>
    <w:rsid w:val="004752D3"/>
    <w:rsid w:val="00475371"/>
    <w:rsid w:val="0047542A"/>
    <w:rsid w:val="004754E1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816"/>
    <w:rsid w:val="00496F05"/>
    <w:rsid w:val="00497370"/>
    <w:rsid w:val="004A0680"/>
    <w:rsid w:val="004A0D0F"/>
    <w:rsid w:val="004A0F39"/>
    <w:rsid w:val="004A126C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F3"/>
    <w:rsid w:val="004A60E2"/>
    <w:rsid w:val="004A6134"/>
    <w:rsid w:val="004A6302"/>
    <w:rsid w:val="004A7092"/>
    <w:rsid w:val="004A7437"/>
    <w:rsid w:val="004A74BE"/>
    <w:rsid w:val="004A7C99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2D7D"/>
    <w:rsid w:val="004C31B6"/>
    <w:rsid w:val="004C364C"/>
    <w:rsid w:val="004C3678"/>
    <w:rsid w:val="004C5319"/>
    <w:rsid w:val="004C5395"/>
    <w:rsid w:val="004C621F"/>
    <w:rsid w:val="004C6673"/>
    <w:rsid w:val="004C6724"/>
    <w:rsid w:val="004C6C17"/>
    <w:rsid w:val="004C73E6"/>
    <w:rsid w:val="004C7948"/>
    <w:rsid w:val="004C7BB8"/>
    <w:rsid w:val="004C7C60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B7C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7D5"/>
    <w:rsid w:val="004E0922"/>
    <w:rsid w:val="004E1913"/>
    <w:rsid w:val="004E1A31"/>
    <w:rsid w:val="004E1C6F"/>
    <w:rsid w:val="004E1F93"/>
    <w:rsid w:val="004E2413"/>
    <w:rsid w:val="004E2818"/>
    <w:rsid w:val="004E2971"/>
    <w:rsid w:val="004E298C"/>
    <w:rsid w:val="004E2DE0"/>
    <w:rsid w:val="004E4060"/>
    <w:rsid w:val="004E409A"/>
    <w:rsid w:val="004E4456"/>
    <w:rsid w:val="004E44E0"/>
    <w:rsid w:val="004E759F"/>
    <w:rsid w:val="004E7A42"/>
    <w:rsid w:val="004E7C7A"/>
    <w:rsid w:val="004E7F04"/>
    <w:rsid w:val="004F0099"/>
    <w:rsid w:val="004F0540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067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0AF"/>
    <w:rsid w:val="00510DEA"/>
    <w:rsid w:val="005118E5"/>
    <w:rsid w:val="00511F15"/>
    <w:rsid w:val="0051318C"/>
    <w:rsid w:val="005134F3"/>
    <w:rsid w:val="005142CD"/>
    <w:rsid w:val="005143C9"/>
    <w:rsid w:val="005157A9"/>
    <w:rsid w:val="0051664E"/>
    <w:rsid w:val="005166C3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089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5C8C"/>
    <w:rsid w:val="00526590"/>
    <w:rsid w:val="00526D60"/>
    <w:rsid w:val="00527200"/>
    <w:rsid w:val="00527802"/>
    <w:rsid w:val="00530157"/>
    <w:rsid w:val="005305A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87"/>
    <w:rsid w:val="00536DCF"/>
    <w:rsid w:val="00536F48"/>
    <w:rsid w:val="005370EF"/>
    <w:rsid w:val="005373F0"/>
    <w:rsid w:val="00537C1F"/>
    <w:rsid w:val="0054046C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4C09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5EB5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015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7DA"/>
    <w:rsid w:val="00566C83"/>
    <w:rsid w:val="0056761B"/>
    <w:rsid w:val="005700FE"/>
    <w:rsid w:val="00570E24"/>
    <w:rsid w:val="00570FF8"/>
    <w:rsid w:val="00572760"/>
    <w:rsid w:val="0057320B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8C"/>
    <w:rsid w:val="00581692"/>
    <w:rsid w:val="00581A4B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4BA"/>
    <w:rsid w:val="005A054D"/>
    <w:rsid w:val="005A0A46"/>
    <w:rsid w:val="005A0F21"/>
    <w:rsid w:val="005A10B9"/>
    <w:rsid w:val="005A11EA"/>
    <w:rsid w:val="005A15DA"/>
    <w:rsid w:val="005A1650"/>
    <w:rsid w:val="005A1BF0"/>
    <w:rsid w:val="005A269F"/>
    <w:rsid w:val="005A305E"/>
    <w:rsid w:val="005A30BB"/>
    <w:rsid w:val="005A3384"/>
    <w:rsid w:val="005A3887"/>
    <w:rsid w:val="005A3E6E"/>
    <w:rsid w:val="005A4869"/>
    <w:rsid w:val="005A57EA"/>
    <w:rsid w:val="005A5E23"/>
    <w:rsid w:val="005A6046"/>
    <w:rsid w:val="005A7C36"/>
    <w:rsid w:val="005B0542"/>
    <w:rsid w:val="005B09AD"/>
    <w:rsid w:val="005B0FE6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11D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52B"/>
    <w:rsid w:val="005C2629"/>
    <w:rsid w:val="005C2762"/>
    <w:rsid w:val="005C28FA"/>
    <w:rsid w:val="005C378E"/>
    <w:rsid w:val="005C3C23"/>
    <w:rsid w:val="005C40F4"/>
    <w:rsid w:val="005C425E"/>
    <w:rsid w:val="005C43BE"/>
    <w:rsid w:val="005C44F3"/>
    <w:rsid w:val="005C4BBD"/>
    <w:rsid w:val="005C5C63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1F4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C36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7F"/>
    <w:rsid w:val="006002C7"/>
    <w:rsid w:val="00600BD2"/>
    <w:rsid w:val="00600F95"/>
    <w:rsid w:val="006016E5"/>
    <w:rsid w:val="00601839"/>
    <w:rsid w:val="0060256D"/>
    <w:rsid w:val="00602759"/>
    <w:rsid w:val="0060277A"/>
    <w:rsid w:val="0060284B"/>
    <w:rsid w:val="00602B7C"/>
    <w:rsid w:val="00603312"/>
    <w:rsid w:val="006046BF"/>
    <w:rsid w:val="006048E0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26"/>
    <w:rsid w:val="00614DFF"/>
    <w:rsid w:val="006153AF"/>
    <w:rsid w:val="006158CC"/>
    <w:rsid w:val="00615B33"/>
    <w:rsid w:val="00616112"/>
    <w:rsid w:val="006162B9"/>
    <w:rsid w:val="00616CD2"/>
    <w:rsid w:val="00617222"/>
    <w:rsid w:val="006173CF"/>
    <w:rsid w:val="006175A0"/>
    <w:rsid w:val="00617FDC"/>
    <w:rsid w:val="00620035"/>
    <w:rsid w:val="006201C2"/>
    <w:rsid w:val="00620246"/>
    <w:rsid w:val="006205CA"/>
    <w:rsid w:val="00621AAA"/>
    <w:rsid w:val="00621CCF"/>
    <w:rsid w:val="00621DF1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60B"/>
    <w:rsid w:val="006268E9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2CE"/>
    <w:rsid w:val="00634ACF"/>
    <w:rsid w:val="00635035"/>
    <w:rsid w:val="0063580D"/>
    <w:rsid w:val="00635CAE"/>
    <w:rsid w:val="00636A58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A35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B38"/>
    <w:rsid w:val="00654B83"/>
    <w:rsid w:val="0065500F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8AD"/>
    <w:rsid w:val="006639C1"/>
    <w:rsid w:val="0066441D"/>
    <w:rsid w:val="00664A63"/>
    <w:rsid w:val="00664D55"/>
    <w:rsid w:val="0066514F"/>
    <w:rsid w:val="006655E0"/>
    <w:rsid w:val="0066637C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9DF"/>
    <w:rsid w:val="00683B5F"/>
    <w:rsid w:val="00684170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135B"/>
    <w:rsid w:val="00691610"/>
    <w:rsid w:val="00691B30"/>
    <w:rsid w:val="00692012"/>
    <w:rsid w:val="006938AF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1686"/>
    <w:rsid w:val="006A254E"/>
    <w:rsid w:val="006A2C30"/>
    <w:rsid w:val="006A301C"/>
    <w:rsid w:val="006A307F"/>
    <w:rsid w:val="006A3E2B"/>
    <w:rsid w:val="006A3FF2"/>
    <w:rsid w:val="006A6262"/>
    <w:rsid w:val="006A6E17"/>
    <w:rsid w:val="006A76FF"/>
    <w:rsid w:val="006A77B5"/>
    <w:rsid w:val="006B0742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11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5393"/>
    <w:rsid w:val="006C5958"/>
    <w:rsid w:val="006C5B4F"/>
    <w:rsid w:val="006C5BAD"/>
    <w:rsid w:val="006C5FA5"/>
    <w:rsid w:val="006C643C"/>
    <w:rsid w:val="006C6E3A"/>
    <w:rsid w:val="006C6FD7"/>
    <w:rsid w:val="006C701F"/>
    <w:rsid w:val="006C7051"/>
    <w:rsid w:val="006C7466"/>
    <w:rsid w:val="006C76CB"/>
    <w:rsid w:val="006D00DB"/>
    <w:rsid w:val="006D0361"/>
    <w:rsid w:val="006D03BF"/>
    <w:rsid w:val="006D0AE5"/>
    <w:rsid w:val="006D0C94"/>
    <w:rsid w:val="006D0E17"/>
    <w:rsid w:val="006D12B2"/>
    <w:rsid w:val="006D16B0"/>
    <w:rsid w:val="006D1708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4EE2"/>
    <w:rsid w:val="006D54ED"/>
    <w:rsid w:val="006D5D0E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5D8"/>
    <w:rsid w:val="006E392C"/>
    <w:rsid w:val="006E3DA8"/>
    <w:rsid w:val="006E45F3"/>
    <w:rsid w:val="006E4A2F"/>
    <w:rsid w:val="006E4CE9"/>
    <w:rsid w:val="006E4ED4"/>
    <w:rsid w:val="006E5E19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7C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250"/>
    <w:rsid w:val="00711340"/>
    <w:rsid w:val="00712C42"/>
    <w:rsid w:val="00712F4D"/>
    <w:rsid w:val="0071312C"/>
    <w:rsid w:val="007136E0"/>
    <w:rsid w:val="00713DE4"/>
    <w:rsid w:val="00714236"/>
    <w:rsid w:val="00714C47"/>
    <w:rsid w:val="00715251"/>
    <w:rsid w:val="007157CD"/>
    <w:rsid w:val="00715B20"/>
    <w:rsid w:val="00716462"/>
    <w:rsid w:val="007164DB"/>
    <w:rsid w:val="00716575"/>
    <w:rsid w:val="007167FE"/>
    <w:rsid w:val="00717CCE"/>
    <w:rsid w:val="00717CF1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E7C"/>
    <w:rsid w:val="007328D9"/>
    <w:rsid w:val="007329EF"/>
    <w:rsid w:val="0073327A"/>
    <w:rsid w:val="00733DB2"/>
    <w:rsid w:val="00734499"/>
    <w:rsid w:val="00734539"/>
    <w:rsid w:val="00734ABA"/>
    <w:rsid w:val="00734EBE"/>
    <w:rsid w:val="00734F68"/>
    <w:rsid w:val="00735DD7"/>
    <w:rsid w:val="00735EA8"/>
    <w:rsid w:val="007362ED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2E0E"/>
    <w:rsid w:val="0074360F"/>
    <w:rsid w:val="00744278"/>
    <w:rsid w:val="00744A26"/>
    <w:rsid w:val="00744A64"/>
    <w:rsid w:val="00744D47"/>
    <w:rsid w:val="00744EA0"/>
    <w:rsid w:val="007451A1"/>
    <w:rsid w:val="0074638D"/>
    <w:rsid w:val="00746484"/>
    <w:rsid w:val="007464F4"/>
    <w:rsid w:val="00746A20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4359"/>
    <w:rsid w:val="00754411"/>
    <w:rsid w:val="00754BD9"/>
    <w:rsid w:val="00754E7A"/>
    <w:rsid w:val="0075540C"/>
    <w:rsid w:val="00755DB1"/>
    <w:rsid w:val="0075622F"/>
    <w:rsid w:val="007574FC"/>
    <w:rsid w:val="00757B66"/>
    <w:rsid w:val="007603F1"/>
    <w:rsid w:val="007608FA"/>
    <w:rsid w:val="00760975"/>
    <w:rsid w:val="00760D54"/>
    <w:rsid w:val="00761A5B"/>
    <w:rsid w:val="00761FDA"/>
    <w:rsid w:val="007621FF"/>
    <w:rsid w:val="0076229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DC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ACE"/>
    <w:rsid w:val="00790685"/>
    <w:rsid w:val="007908F8"/>
    <w:rsid w:val="0079162F"/>
    <w:rsid w:val="00791755"/>
    <w:rsid w:val="00791A06"/>
    <w:rsid w:val="0079227C"/>
    <w:rsid w:val="00792BA6"/>
    <w:rsid w:val="00793379"/>
    <w:rsid w:val="007937CD"/>
    <w:rsid w:val="00794924"/>
    <w:rsid w:val="0079506E"/>
    <w:rsid w:val="00795D7A"/>
    <w:rsid w:val="00796675"/>
    <w:rsid w:val="0079687C"/>
    <w:rsid w:val="00797546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0C86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53AC"/>
    <w:rsid w:val="007B59BA"/>
    <w:rsid w:val="007B64BE"/>
    <w:rsid w:val="007B6EA4"/>
    <w:rsid w:val="007B7DB7"/>
    <w:rsid w:val="007B7DC1"/>
    <w:rsid w:val="007B7EDB"/>
    <w:rsid w:val="007C02E5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3E7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7175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07EFB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9A2"/>
    <w:rsid w:val="00814E3E"/>
    <w:rsid w:val="00814F60"/>
    <w:rsid w:val="0081581D"/>
    <w:rsid w:val="00816E9B"/>
    <w:rsid w:val="00816FCB"/>
    <w:rsid w:val="008171E3"/>
    <w:rsid w:val="008172BE"/>
    <w:rsid w:val="00817B71"/>
    <w:rsid w:val="00820244"/>
    <w:rsid w:val="008205E8"/>
    <w:rsid w:val="00820DCE"/>
    <w:rsid w:val="0082102D"/>
    <w:rsid w:val="00821AD1"/>
    <w:rsid w:val="00822058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5FAA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76F6"/>
    <w:rsid w:val="00837D5B"/>
    <w:rsid w:val="00840607"/>
    <w:rsid w:val="00840A16"/>
    <w:rsid w:val="00840B37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5DF8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C84"/>
    <w:rsid w:val="00864384"/>
    <w:rsid w:val="00864440"/>
    <w:rsid w:val="008644E7"/>
    <w:rsid w:val="0086484A"/>
    <w:rsid w:val="00864D76"/>
    <w:rsid w:val="00864DC4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A26"/>
    <w:rsid w:val="00871E36"/>
    <w:rsid w:val="00871FB0"/>
    <w:rsid w:val="00872AA7"/>
    <w:rsid w:val="00872D04"/>
    <w:rsid w:val="00872D3F"/>
    <w:rsid w:val="008733AA"/>
    <w:rsid w:val="008733E4"/>
    <w:rsid w:val="00873998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CC4"/>
    <w:rsid w:val="00880D53"/>
    <w:rsid w:val="00880F30"/>
    <w:rsid w:val="00881203"/>
    <w:rsid w:val="00881711"/>
    <w:rsid w:val="00881C05"/>
    <w:rsid w:val="00882238"/>
    <w:rsid w:val="00882A1E"/>
    <w:rsid w:val="00883085"/>
    <w:rsid w:val="008833E8"/>
    <w:rsid w:val="008836A0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515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63A3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78D"/>
    <w:rsid w:val="008D0863"/>
    <w:rsid w:val="008D0AFB"/>
    <w:rsid w:val="008D0D7C"/>
    <w:rsid w:val="008D1511"/>
    <w:rsid w:val="008D2238"/>
    <w:rsid w:val="008D2516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D7B"/>
    <w:rsid w:val="008D7A64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C91"/>
    <w:rsid w:val="008E2F6E"/>
    <w:rsid w:val="008E302C"/>
    <w:rsid w:val="008E38AD"/>
    <w:rsid w:val="008E3EEC"/>
    <w:rsid w:val="008E46AE"/>
    <w:rsid w:val="008E4A36"/>
    <w:rsid w:val="008E50AB"/>
    <w:rsid w:val="008E5BF2"/>
    <w:rsid w:val="008E5C81"/>
    <w:rsid w:val="008E6232"/>
    <w:rsid w:val="008F07AA"/>
    <w:rsid w:val="008F0A38"/>
    <w:rsid w:val="008F0F84"/>
    <w:rsid w:val="008F1014"/>
    <w:rsid w:val="008F11C9"/>
    <w:rsid w:val="008F14BD"/>
    <w:rsid w:val="008F157B"/>
    <w:rsid w:val="008F23D8"/>
    <w:rsid w:val="008F24B4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A35"/>
    <w:rsid w:val="00900712"/>
    <w:rsid w:val="00900727"/>
    <w:rsid w:val="0090169A"/>
    <w:rsid w:val="00901ED9"/>
    <w:rsid w:val="00902595"/>
    <w:rsid w:val="0090313D"/>
    <w:rsid w:val="00903802"/>
    <w:rsid w:val="00903E9A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40E2"/>
    <w:rsid w:val="009143B0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20A"/>
    <w:rsid w:val="0091756C"/>
    <w:rsid w:val="009177B0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D99"/>
    <w:rsid w:val="00924FF8"/>
    <w:rsid w:val="00925557"/>
    <w:rsid w:val="009258AE"/>
    <w:rsid w:val="00925BA8"/>
    <w:rsid w:val="00926CAA"/>
    <w:rsid w:val="00926DA7"/>
    <w:rsid w:val="00927656"/>
    <w:rsid w:val="00927F41"/>
    <w:rsid w:val="00927F8B"/>
    <w:rsid w:val="0093094D"/>
    <w:rsid w:val="009312BE"/>
    <w:rsid w:val="00931779"/>
    <w:rsid w:val="009320C6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40324"/>
    <w:rsid w:val="00940F7F"/>
    <w:rsid w:val="00941523"/>
    <w:rsid w:val="009420B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C55"/>
    <w:rsid w:val="00960CE7"/>
    <w:rsid w:val="00961A13"/>
    <w:rsid w:val="00961A83"/>
    <w:rsid w:val="0096227C"/>
    <w:rsid w:val="00962A72"/>
    <w:rsid w:val="00962EB2"/>
    <w:rsid w:val="009637D8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4B"/>
    <w:rsid w:val="009A14EF"/>
    <w:rsid w:val="009A1729"/>
    <w:rsid w:val="009A1D48"/>
    <w:rsid w:val="009A27CF"/>
    <w:rsid w:val="009A2DF9"/>
    <w:rsid w:val="009A3A86"/>
    <w:rsid w:val="009A44F6"/>
    <w:rsid w:val="009A47CA"/>
    <w:rsid w:val="009A4869"/>
    <w:rsid w:val="009A56A3"/>
    <w:rsid w:val="009A5956"/>
    <w:rsid w:val="009A689F"/>
    <w:rsid w:val="009A6A6B"/>
    <w:rsid w:val="009A7B1C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6EC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66F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282F"/>
    <w:rsid w:val="009D319C"/>
    <w:rsid w:val="009D4CBF"/>
    <w:rsid w:val="009D50B5"/>
    <w:rsid w:val="009D53A2"/>
    <w:rsid w:val="009D5BAB"/>
    <w:rsid w:val="009D5FF6"/>
    <w:rsid w:val="009D6A0A"/>
    <w:rsid w:val="009D7580"/>
    <w:rsid w:val="009D7E8B"/>
    <w:rsid w:val="009E00E2"/>
    <w:rsid w:val="009E058F"/>
    <w:rsid w:val="009E0A9E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03"/>
    <w:rsid w:val="009F067F"/>
    <w:rsid w:val="009F0B4D"/>
    <w:rsid w:val="009F1096"/>
    <w:rsid w:val="009F148F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82B"/>
    <w:rsid w:val="00A209A6"/>
    <w:rsid w:val="00A20F4F"/>
    <w:rsid w:val="00A21223"/>
    <w:rsid w:val="00A213C2"/>
    <w:rsid w:val="00A218B9"/>
    <w:rsid w:val="00A21A36"/>
    <w:rsid w:val="00A21A51"/>
    <w:rsid w:val="00A21DF7"/>
    <w:rsid w:val="00A22401"/>
    <w:rsid w:val="00A22436"/>
    <w:rsid w:val="00A2275C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BDB"/>
    <w:rsid w:val="00A27CDF"/>
    <w:rsid w:val="00A3042A"/>
    <w:rsid w:val="00A30924"/>
    <w:rsid w:val="00A309C6"/>
    <w:rsid w:val="00A30D13"/>
    <w:rsid w:val="00A30D79"/>
    <w:rsid w:val="00A3146E"/>
    <w:rsid w:val="00A314F9"/>
    <w:rsid w:val="00A319D0"/>
    <w:rsid w:val="00A32316"/>
    <w:rsid w:val="00A32E25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E69"/>
    <w:rsid w:val="00A40434"/>
    <w:rsid w:val="00A41278"/>
    <w:rsid w:val="00A41D9F"/>
    <w:rsid w:val="00A41E35"/>
    <w:rsid w:val="00A428FB"/>
    <w:rsid w:val="00A4376F"/>
    <w:rsid w:val="00A43FD0"/>
    <w:rsid w:val="00A44919"/>
    <w:rsid w:val="00A4505D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BB0"/>
    <w:rsid w:val="00A55EAB"/>
    <w:rsid w:val="00A569D4"/>
    <w:rsid w:val="00A56A44"/>
    <w:rsid w:val="00A56B6B"/>
    <w:rsid w:val="00A5704D"/>
    <w:rsid w:val="00A570C6"/>
    <w:rsid w:val="00A5723F"/>
    <w:rsid w:val="00A57413"/>
    <w:rsid w:val="00A57DBF"/>
    <w:rsid w:val="00A57DC7"/>
    <w:rsid w:val="00A57E2A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5F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391"/>
    <w:rsid w:val="00AA6752"/>
    <w:rsid w:val="00AA68B4"/>
    <w:rsid w:val="00AA7A13"/>
    <w:rsid w:val="00AA7D6C"/>
    <w:rsid w:val="00AA7DA9"/>
    <w:rsid w:val="00AB0543"/>
    <w:rsid w:val="00AB0AC9"/>
    <w:rsid w:val="00AB185A"/>
    <w:rsid w:val="00AB1B88"/>
    <w:rsid w:val="00AB1BA7"/>
    <w:rsid w:val="00AB1E04"/>
    <w:rsid w:val="00AB2778"/>
    <w:rsid w:val="00AB29CF"/>
    <w:rsid w:val="00AB3113"/>
    <w:rsid w:val="00AB32D8"/>
    <w:rsid w:val="00AB348A"/>
    <w:rsid w:val="00AB3E36"/>
    <w:rsid w:val="00AB3F38"/>
    <w:rsid w:val="00AB405C"/>
    <w:rsid w:val="00AB43EC"/>
    <w:rsid w:val="00AB4BF4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1EC5"/>
    <w:rsid w:val="00AC209E"/>
    <w:rsid w:val="00AC29F1"/>
    <w:rsid w:val="00AC3DCB"/>
    <w:rsid w:val="00AC4E94"/>
    <w:rsid w:val="00AC5636"/>
    <w:rsid w:val="00AC5676"/>
    <w:rsid w:val="00AC67A8"/>
    <w:rsid w:val="00AC74DA"/>
    <w:rsid w:val="00AC76A9"/>
    <w:rsid w:val="00AC77C5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BE"/>
    <w:rsid w:val="00AD6506"/>
    <w:rsid w:val="00AD659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5583"/>
    <w:rsid w:val="00AF67A4"/>
    <w:rsid w:val="00AF6FEF"/>
    <w:rsid w:val="00AF73C3"/>
    <w:rsid w:val="00AF795C"/>
    <w:rsid w:val="00AF7992"/>
    <w:rsid w:val="00B00414"/>
    <w:rsid w:val="00B00752"/>
    <w:rsid w:val="00B00765"/>
    <w:rsid w:val="00B0193D"/>
    <w:rsid w:val="00B023BD"/>
    <w:rsid w:val="00B026C1"/>
    <w:rsid w:val="00B027E4"/>
    <w:rsid w:val="00B02B9C"/>
    <w:rsid w:val="00B02C89"/>
    <w:rsid w:val="00B02D41"/>
    <w:rsid w:val="00B0353B"/>
    <w:rsid w:val="00B040B2"/>
    <w:rsid w:val="00B04184"/>
    <w:rsid w:val="00B04D88"/>
    <w:rsid w:val="00B058BE"/>
    <w:rsid w:val="00B05B76"/>
    <w:rsid w:val="00B0704C"/>
    <w:rsid w:val="00B07150"/>
    <w:rsid w:val="00B07C0E"/>
    <w:rsid w:val="00B10558"/>
    <w:rsid w:val="00B12868"/>
    <w:rsid w:val="00B12EF9"/>
    <w:rsid w:val="00B13C9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87F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6F"/>
    <w:rsid w:val="00B418E8"/>
    <w:rsid w:val="00B42285"/>
    <w:rsid w:val="00B4229B"/>
    <w:rsid w:val="00B4274B"/>
    <w:rsid w:val="00B42E28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7684"/>
    <w:rsid w:val="00B679A2"/>
    <w:rsid w:val="00B67B74"/>
    <w:rsid w:val="00B70CB5"/>
    <w:rsid w:val="00B70D58"/>
    <w:rsid w:val="00B711CE"/>
    <w:rsid w:val="00B71CA8"/>
    <w:rsid w:val="00B71DC8"/>
    <w:rsid w:val="00B72E9A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604C"/>
    <w:rsid w:val="00B7652C"/>
    <w:rsid w:val="00B76639"/>
    <w:rsid w:val="00B766BF"/>
    <w:rsid w:val="00B76FA6"/>
    <w:rsid w:val="00B774B7"/>
    <w:rsid w:val="00B77DDA"/>
    <w:rsid w:val="00B80910"/>
    <w:rsid w:val="00B80B71"/>
    <w:rsid w:val="00B80E5B"/>
    <w:rsid w:val="00B818F4"/>
    <w:rsid w:val="00B81BC9"/>
    <w:rsid w:val="00B8222F"/>
    <w:rsid w:val="00B82615"/>
    <w:rsid w:val="00B82805"/>
    <w:rsid w:val="00B829BE"/>
    <w:rsid w:val="00B82BB3"/>
    <w:rsid w:val="00B82CF3"/>
    <w:rsid w:val="00B8326E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455D"/>
    <w:rsid w:val="00B94B12"/>
    <w:rsid w:val="00B94C71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FD3"/>
    <w:rsid w:val="00BB2FDF"/>
    <w:rsid w:val="00BB2FFF"/>
    <w:rsid w:val="00BB3180"/>
    <w:rsid w:val="00BB453C"/>
    <w:rsid w:val="00BB4565"/>
    <w:rsid w:val="00BB5FCB"/>
    <w:rsid w:val="00BB604B"/>
    <w:rsid w:val="00BB786D"/>
    <w:rsid w:val="00BC00EC"/>
    <w:rsid w:val="00BC01DD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4A8"/>
    <w:rsid w:val="00BC5C43"/>
    <w:rsid w:val="00BC6456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913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517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33"/>
    <w:rsid w:val="00BE332D"/>
    <w:rsid w:val="00BE3808"/>
    <w:rsid w:val="00BE39E6"/>
    <w:rsid w:val="00BE3CF1"/>
    <w:rsid w:val="00BE3DC2"/>
    <w:rsid w:val="00BE4211"/>
    <w:rsid w:val="00BE4B20"/>
    <w:rsid w:val="00BE4E50"/>
    <w:rsid w:val="00BE4E59"/>
    <w:rsid w:val="00BE5786"/>
    <w:rsid w:val="00BE5FC4"/>
    <w:rsid w:val="00BE64EC"/>
    <w:rsid w:val="00BE65AF"/>
    <w:rsid w:val="00BE660D"/>
    <w:rsid w:val="00BE692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697"/>
    <w:rsid w:val="00BF19CE"/>
    <w:rsid w:val="00BF2B6F"/>
    <w:rsid w:val="00BF2E3B"/>
    <w:rsid w:val="00BF32E4"/>
    <w:rsid w:val="00BF351A"/>
    <w:rsid w:val="00BF3914"/>
    <w:rsid w:val="00BF3BEE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016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102A2"/>
    <w:rsid w:val="00C1112B"/>
    <w:rsid w:val="00C112FA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632"/>
    <w:rsid w:val="00C15FCD"/>
    <w:rsid w:val="00C167DB"/>
    <w:rsid w:val="00C16C30"/>
    <w:rsid w:val="00C20A00"/>
    <w:rsid w:val="00C21205"/>
    <w:rsid w:val="00C213BF"/>
    <w:rsid w:val="00C21673"/>
    <w:rsid w:val="00C21C7A"/>
    <w:rsid w:val="00C22673"/>
    <w:rsid w:val="00C22E7A"/>
    <w:rsid w:val="00C23130"/>
    <w:rsid w:val="00C23639"/>
    <w:rsid w:val="00C23A41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011"/>
    <w:rsid w:val="00C30E58"/>
    <w:rsid w:val="00C310B5"/>
    <w:rsid w:val="00C312BD"/>
    <w:rsid w:val="00C315A4"/>
    <w:rsid w:val="00C32217"/>
    <w:rsid w:val="00C32547"/>
    <w:rsid w:val="00C32CAB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5A"/>
    <w:rsid w:val="00C43F62"/>
    <w:rsid w:val="00C43FC3"/>
    <w:rsid w:val="00C452F5"/>
    <w:rsid w:val="00C456F9"/>
    <w:rsid w:val="00C46555"/>
    <w:rsid w:val="00C46B15"/>
    <w:rsid w:val="00C46F7D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C01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D51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67F50"/>
    <w:rsid w:val="00C70265"/>
    <w:rsid w:val="00C703B5"/>
    <w:rsid w:val="00C70DFF"/>
    <w:rsid w:val="00C71320"/>
    <w:rsid w:val="00C71357"/>
    <w:rsid w:val="00C72990"/>
    <w:rsid w:val="00C72EF5"/>
    <w:rsid w:val="00C74CB1"/>
    <w:rsid w:val="00C74FEE"/>
    <w:rsid w:val="00C7563B"/>
    <w:rsid w:val="00C75A6B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2A9"/>
    <w:rsid w:val="00C85914"/>
    <w:rsid w:val="00C85F01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854"/>
    <w:rsid w:val="00C959FD"/>
    <w:rsid w:val="00C95D24"/>
    <w:rsid w:val="00C95EFF"/>
    <w:rsid w:val="00C95FE4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D9"/>
    <w:rsid w:val="00CC61FA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4DB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290"/>
    <w:rsid w:val="00CE5528"/>
    <w:rsid w:val="00CE5A78"/>
    <w:rsid w:val="00CE6363"/>
    <w:rsid w:val="00CE661A"/>
    <w:rsid w:val="00CE6872"/>
    <w:rsid w:val="00CE78AE"/>
    <w:rsid w:val="00CE7E62"/>
    <w:rsid w:val="00CF0941"/>
    <w:rsid w:val="00CF0BCE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92F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1DC"/>
    <w:rsid w:val="00D12293"/>
    <w:rsid w:val="00D12CF7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4E0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386"/>
    <w:rsid w:val="00D26750"/>
    <w:rsid w:val="00D2685C"/>
    <w:rsid w:val="00D26A3B"/>
    <w:rsid w:val="00D272A6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D25"/>
    <w:rsid w:val="00D36234"/>
    <w:rsid w:val="00D36371"/>
    <w:rsid w:val="00D36472"/>
    <w:rsid w:val="00D3676F"/>
    <w:rsid w:val="00D373B7"/>
    <w:rsid w:val="00D37A53"/>
    <w:rsid w:val="00D37CED"/>
    <w:rsid w:val="00D4061E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5C8D"/>
    <w:rsid w:val="00D45DF3"/>
    <w:rsid w:val="00D45E74"/>
    <w:rsid w:val="00D46174"/>
    <w:rsid w:val="00D463DE"/>
    <w:rsid w:val="00D4700F"/>
    <w:rsid w:val="00D47DD0"/>
    <w:rsid w:val="00D50183"/>
    <w:rsid w:val="00D50347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10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6E74"/>
    <w:rsid w:val="00D6734D"/>
    <w:rsid w:val="00D67733"/>
    <w:rsid w:val="00D67823"/>
    <w:rsid w:val="00D679CF"/>
    <w:rsid w:val="00D679D3"/>
    <w:rsid w:val="00D7057F"/>
    <w:rsid w:val="00D70A36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C46"/>
    <w:rsid w:val="00D85096"/>
    <w:rsid w:val="00D85127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0FB0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281"/>
    <w:rsid w:val="00D95513"/>
    <w:rsid w:val="00D95600"/>
    <w:rsid w:val="00D95900"/>
    <w:rsid w:val="00D965CE"/>
    <w:rsid w:val="00D9683C"/>
    <w:rsid w:val="00D977A0"/>
    <w:rsid w:val="00D97884"/>
    <w:rsid w:val="00D97C79"/>
    <w:rsid w:val="00D97E9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85A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1D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41DE"/>
    <w:rsid w:val="00DD51B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3E9"/>
    <w:rsid w:val="00DF03ED"/>
    <w:rsid w:val="00DF0418"/>
    <w:rsid w:val="00DF044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3621"/>
    <w:rsid w:val="00DF431F"/>
    <w:rsid w:val="00DF4572"/>
    <w:rsid w:val="00DF4658"/>
    <w:rsid w:val="00DF4663"/>
    <w:rsid w:val="00DF4741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07974"/>
    <w:rsid w:val="00E112CA"/>
    <w:rsid w:val="00E1267D"/>
    <w:rsid w:val="00E12D44"/>
    <w:rsid w:val="00E134D4"/>
    <w:rsid w:val="00E137E2"/>
    <w:rsid w:val="00E13B0C"/>
    <w:rsid w:val="00E14658"/>
    <w:rsid w:val="00E149CA"/>
    <w:rsid w:val="00E14A7E"/>
    <w:rsid w:val="00E151E1"/>
    <w:rsid w:val="00E15AB0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2ED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4F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949"/>
    <w:rsid w:val="00E40AFA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2E38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CAB"/>
    <w:rsid w:val="00E57050"/>
    <w:rsid w:val="00E5733D"/>
    <w:rsid w:val="00E57613"/>
    <w:rsid w:val="00E57EAC"/>
    <w:rsid w:val="00E604EF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276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87FB7"/>
    <w:rsid w:val="00E90279"/>
    <w:rsid w:val="00E902DC"/>
    <w:rsid w:val="00E90635"/>
    <w:rsid w:val="00E909A1"/>
    <w:rsid w:val="00E90BFF"/>
    <w:rsid w:val="00E91673"/>
    <w:rsid w:val="00E91AB7"/>
    <w:rsid w:val="00E91BE8"/>
    <w:rsid w:val="00E91F04"/>
    <w:rsid w:val="00E91F35"/>
    <w:rsid w:val="00E9259E"/>
    <w:rsid w:val="00E934DD"/>
    <w:rsid w:val="00E941BD"/>
    <w:rsid w:val="00E94EC1"/>
    <w:rsid w:val="00E95BA6"/>
    <w:rsid w:val="00E96AB6"/>
    <w:rsid w:val="00E96B4F"/>
    <w:rsid w:val="00E97648"/>
    <w:rsid w:val="00EA07E9"/>
    <w:rsid w:val="00EA0E4A"/>
    <w:rsid w:val="00EA0F3C"/>
    <w:rsid w:val="00EA1A54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692B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08D"/>
    <w:rsid w:val="00EC462B"/>
    <w:rsid w:val="00EC4723"/>
    <w:rsid w:val="00EC475E"/>
    <w:rsid w:val="00EC56E0"/>
    <w:rsid w:val="00EC5C3E"/>
    <w:rsid w:val="00EC6057"/>
    <w:rsid w:val="00EC6847"/>
    <w:rsid w:val="00EC6E9C"/>
    <w:rsid w:val="00EC6EB4"/>
    <w:rsid w:val="00EC6EDE"/>
    <w:rsid w:val="00EC6F7B"/>
    <w:rsid w:val="00EC7DB6"/>
    <w:rsid w:val="00EC7FB8"/>
    <w:rsid w:val="00ED0BFA"/>
    <w:rsid w:val="00ED1472"/>
    <w:rsid w:val="00ED162F"/>
    <w:rsid w:val="00ED1903"/>
    <w:rsid w:val="00ED23FB"/>
    <w:rsid w:val="00ED2695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5A0"/>
    <w:rsid w:val="00ED6FAD"/>
    <w:rsid w:val="00ED71C5"/>
    <w:rsid w:val="00ED7CE4"/>
    <w:rsid w:val="00ED7F5D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560"/>
    <w:rsid w:val="00EE577B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2CC8"/>
    <w:rsid w:val="00EF4366"/>
    <w:rsid w:val="00EF472B"/>
    <w:rsid w:val="00EF4A37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322"/>
    <w:rsid w:val="00EF769B"/>
    <w:rsid w:val="00F01D65"/>
    <w:rsid w:val="00F02651"/>
    <w:rsid w:val="00F027BA"/>
    <w:rsid w:val="00F02942"/>
    <w:rsid w:val="00F02A4C"/>
    <w:rsid w:val="00F039ED"/>
    <w:rsid w:val="00F03E79"/>
    <w:rsid w:val="00F03FB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40421"/>
    <w:rsid w:val="00F405A4"/>
    <w:rsid w:val="00F406F4"/>
    <w:rsid w:val="00F412E0"/>
    <w:rsid w:val="00F419C5"/>
    <w:rsid w:val="00F41F05"/>
    <w:rsid w:val="00F42F40"/>
    <w:rsid w:val="00F433BD"/>
    <w:rsid w:val="00F43922"/>
    <w:rsid w:val="00F43A2E"/>
    <w:rsid w:val="00F444ED"/>
    <w:rsid w:val="00F44EC5"/>
    <w:rsid w:val="00F470D6"/>
    <w:rsid w:val="00F47498"/>
    <w:rsid w:val="00F4795F"/>
    <w:rsid w:val="00F47B5C"/>
    <w:rsid w:val="00F50AE3"/>
    <w:rsid w:val="00F512B2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478"/>
    <w:rsid w:val="00F6282D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7040"/>
    <w:rsid w:val="00F673EE"/>
    <w:rsid w:val="00F676DE"/>
    <w:rsid w:val="00F6783E"/>
    <w:rsid w:val="00F67AE0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701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572E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19C"/>
    <w:rsid w:val="00FB1527"/>
    <w:rsid w:val="00FB1932"/>
    <w:rsid w:val="00FB1E67"/>
    <w:rsid w:val="00FB2537"/>
    <w:rsid w:val="00FB31BD"/>
    <w:rsid w:val="00FB338E"/>
    <w:rsid w:val="00FB33DC"/>
    <w:rsid w:val="00FB373A"/>
    <w:rsid w:val="00FB3C0C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7528"/>
    <w:rsid w:val="00FC7E26"/>
    <w:rsid w:val="00FD0572"/>
    <w:rsid w:val="00FD0677"/>
    <w:rsid w:val="00FD0683"/>
    <w:rsid w:val="00FD1295"/>
    <w:rsid w:val="00FD1A97"/>
    <w:rsid w:val="00FD2D7B"/>
    <w:rsid w:val="00FD3027"/>
    <w:rsid w:val="00FD34CB"/>
    <w:rsid w:val="00FD3705"/>
    <w:rsid w:val="00FD37F6"/>
    <w:rsid w:val="00FD3C91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77C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D20"/>
    <w:rsid w:val="00FE6D6A"/>
    <w:rsid w:val="00FE6EE3"/>
    <w:rsid w:val="00FE6FB9"/>
    <w:rsid w:val="00FE7549"/>
    <w:rsid w:val="00FE7BCC"/>
    <w:rsid w:val="00FE7CA0"/>
    <w:rsid w:val="00FF02A8"/>
    <w:rsid w:val="00FF0832"/>
    <w:rsid w:val="00FF0A52"/>
    <w:rsid w:val="00FF126D"/>
    <w:rsid w:val="00FF1E60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numbering" w:customStyle="1" w:styleId="StyleBulleted">
    <w:name w:val="Style Bulleted"/>
    <w:rsid w:val="001B671E"/>
    <w:pPr>
      <w:numPr>
        <w:numId w:val="13"/>
      </w:numPr>
    </w:pPr>
  </w:style>
  <w:style w:type="character" w:customStyle="1" w:styleId="contentpasted0">
    <w:name w:val="contentpasted0"/>
    <w:rsid w:val="001B6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3367</TotalTime>
  <Pages>6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502</cp:revision>
  <cp:lastPrinted>2007-06-18T22:08:00Z</cp:lastPrinted>
  <dcterms:created xsi:type="dcterms:W3CDTF">2021-07-27T21:02:00Z</dcterms:created>
  <dcterms:modified xsi:type="dcterms:W3CDTF">2023-02-16T16:18:00Z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