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7A518" w14:textId="7AE5BEDD" w:rsidR="00CD477D" w:rsidRDefault="00000000">
      <w:pPr>
        <w:tabs>
          <w:tab w:val="right" w:pos="9639"/>
        </w:tabs>
        <w:ind w:right="2"/>
        <w:rPr>
          <w:rFonts w:eastAsia="宋体"/>
          <w:b/>
          <w:bCs/>
          <w:sz w:val="28"/>
          <w:lang w:val="en-US" w:eastAsia="zh-CN"/>
        </w:rPr>
      </w:pPr>
      <w:r>
        <w:rPr>
          <w:b/>
          <w:bCs/>
          <w:sz w:val="28"/>
        </w:rPr>
        <w:t>3GPP TSG RAN WG1 #1</w:t>
      </w:r>
      <w:r>
        <w:rPr>
          <w:rFonts w:eastAsia="宋体"/>
          <w:b/>
          <w:bCs/>
          <w:sz w:val="28"/>
          <w:lang w:val="en-US" w:eastAsia="zh-CN"/>
        </w:rPr>
        <w:t>11</w:t>
      </w:r>
      <w:r>
        <w:rPr>
          <w:b/>
          <w:bCs/>
          <w:sz w:val="28"/>
        </w:rPr>
        <w:tab/>
      </w:r>
      <w:r w:rsidR="0066017E" w:rsidRPr="0066017E">
        <w:rPr>
          <w:b/>
          <w:bCs/>
          <w:sz w:val="28"/>
        </w:rPr>
        <w:t>R1-221</w:t>
      </w:r>
      <w:r w:rsidR="005F4F9D" w:rsidRPr="005F4F9D">
        <w:rPr>
          <w:rFonts w:hint="eastAsia"/>
          <w:b/>
          <w:bCs/>
          <w:sz w:val="28"/>
        </w:rPr>
        <w:t>3001</w:t>
      </w:r>
    </w:p>
    <w:p w14:paraId="053563C9" w14:textId="77777777" w:rsidR="00CD477D" w:rsidRDefault="00000000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szCs w:val="28"/>
          <w:lang w:val="en-US" w:eastAsia="ja-JP"/>
        </w:rPr>
      </w:pPr>
      <w:r>
        <w:rPr>
          <w:rFonts w:eastAsia="宋体"/>
          <w:b/>
          <w:bCs/>
          <w:sz w:val="28"/>
          <w:szCs w:val="28"/>
          <w:lang w:val="en-US" w:eastAsia="zh-CN"/>
        </w:rPr>
        <w:t>Toulouse, France</w:t>
      </w:r>
      <w:r>
        <w:rPr>
          <w:rFonts w:eastAsia="宋体"/>
          <w:b/>
          <w:bCs/>
          <w:sz w:val="28"/>
          <w:szCs w:val="28"/>
          <w:lang w:val="en-US" w:eastAsia="ja-JP"/>
        </w:rPr>
        <w:t>,</w:t>
      </w:r>
      <w:r>
        <w:rPr>
          <w:rFonts w:eastAsia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eastAsia="宋体" w:hint="eastAsia"/>
          <w:b/>
          <w:bCs/>
          <w:sz w:val="28"/>
          <w:szCs w:val="28"/>
          <w:lang w:val="en-US" w:eastAsia="zh-CN"/>
        </w:rPr>
        <w:t xml:space="preserve">November </w:t>
      </w:r>
      <w:r>
        <w:rPr>
          <w:rFonts w:eastAsia="宋体"/>
          <w:b/>
          <w:bCs/>
          <w:sz w:val="28"/>
          <w:szCs w:val="28"/>
          <w:lang w:val="en-US" w:eastAsia="zh-CN"/>
        </w:rPr>
        <w:t>14</w:t>
      </w:r>
      <w:r>
        <w:rPr>
          <w:rFonts w:eastAsia="宋体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eastAsia="宋体"/>
          <w:b/>
          <w:bCs/>
          <w:sz w:val="28"/>
          <w:szCs w:val="28"/>
          <w:lang w:val="en-US" w:eastAsia="zh-CN"/>
        </w:rPr>
        <w:t>-18</w:t>
      </w:r>
      <w:r>
        <w:rPr>
          <w:rFonts w:eastAsia="宋体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eastAsia="MS Mincho"/>
          <w:b/>
          <w:bCs/>
          <w:sz w:val="28"/>
          <w:szCs w:val="28"/>
          <w:lang w:eastAsia="ja-JP"/>
        </w:rPr>
        <w:t xml:space="preserve"> 202</w:t>
      </w:r>
      <w:r>
        <w:rPr>
          <w:rFonts w:eastAsia="MS Mincho"/>
          <w:b/>
          <w:bCs/>
          <w:sz w:val="28"/>
          <w:szCs w:val="28"/>
          <w:lang w:val="en-US" w:eastAsia="ja-JP"/>
        </w:rPr>
        <w:t>2</w:t>
      </w:r>
    </w:p>
    <w:p w14:paraId="6C41D63B" w14:textId="77777777" w:rsidR="00CD477D" w:rsidRDefault="00CD477D">
      <w:pPr>
        <w:rPr>
          <w:lang w:eastAsia="zh-CN"/>
        </w:rPr>
      </w:pPr>
    </w:p>
    <w:p w14:paraId="34C488D3" w14:textId="33B348E4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rFonts w:eastAsia="宋体" w:hint="eastAsia"/>
          <w:b/>
          <w:sz w:val="22"/>
          <w:szCs w:val="22"/>
          <w:lang w:val="en-US" w:eastAsia="zh-CN"/>
        </w:rPr>
        <w:t>R</w:t>
      </w:r>
      <w:r>
        <w:rPr>
          <w:rFonts w:eastAsia="宋体"/>
          <w:b/>
          <w:sz w:val="22"/>
          <w:szCs w:val="22"/>
          <w:lang w:val="en-US" w:eastAsia="zh-CN"/>
        </w:rPr>
        <w:t>e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ply LS </w:t>
      </w:r>
      <w:r>
        <w:rPr>
          <w:rFonts w:eastAsia="宋体"/>
          <w:b/>
          <w:sz w:val="22"/>
          <w:szCs w:val="22"/>
          <w:lang w:val="en-US" w:eastAsia="en-US"/>
        </w:rPr>
        <w:t>on RACH-less handover in NTN</w:t>
      </w:r>
    </w:p>
    <w:p w14:paraId="72C1D600" w14:textId="77777777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r>
        <w:rPr>
          <w:rFonts w:eastAsia="宋体" w:hint="eastAsia"/>
          <w:b/>
          <w:sz w:val="22"/>
          <w:szCs w:val="22"/>
          <w:lang w:val="en-US" w:eastAsia="zh-CN"/>
        </w:rPr>
        <w:t>Response to: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r>
        <w:rPr>
          <w:rFonts w:eastAsia="宋体"/>
          <w:b/>
          <w:sz w:val="22"/>
          <w:szCs w:val="22"/>
          <w:lang w:val="en-US" w:eastAsia="en-US"/>
        </w:rPr>
        <w:t>R1-2210807 (R2-2211017)</w:t>
      </w:r>
    </w:p>
    <w:p w14:paraId="113BA58E" w14:textId="77777777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bookmarkStart w:id="0" w:name="OLE_LINK59"/>
      <w:bookmarkStart w:id="1" w:name="OLE_LINK61"/>
      <w:bookmarkStart w:id="2" w:name="OLE_LINK60"/>
      <w:r>
        <w:rPr>
          <w:rFonts w:eastAsia="宋体" w:hint="eastAsia"/>
          <w:b/>
          <w:sz w:val="22"/>
          <w:szCs w:val="22"/>
          <w:lang w:val="en-US" w:eastAsia="zh-CN"/>
        </w:rPr>
        <w:t>Release:</w:t>
      </w:r>
      <w:r>
        <w:rPr>
          <w:rFonts w:eastAsia="宋体" w:hint="eastAsia"/>
          <w:b/>
          <w:sz w:val="22"/>
          <w:szCs w:val="22"/>
          <w:lang w:val="en-US" w:eastAsia="zh-CN"/>
        </w:rPr>
        <w:tab/>
        <w:t>Rel-18</w:t>
      </w:r>
    </w:p>
    <w:bookmarkEnd w:id="0"/>
    <w:bookmarkEnd w:id="1"/>
    <w:bookmarkEnd w:id="2"/>
    <w:p w14:paraId="384AED43" w14:textId="77777777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r>
        <w:rPr>
          <w:rFonts w:eastAsia="宋体" w:hint="eastAsia"/>
          <w:b/>
          <w:sz w:val="22"/>
          <w:szCs w:val="22"/>
          <w:lang w:val="en-US" w:eastAsia="zh-CN"/>
        </w:rPr>
        <w:t>Work Item: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proofErr w:type="spellStart"/>
      <w:r>
        <w:rPr>
          <w:rFonts w:eastAsia="宋体"/>
          <w:b/>
          <w:sz w:val="22"/>
          <w:szCs w:val="22"/>
          <w:lang w:val="en-US" w:eastAsia="zh-CN"/>
        </w:rPr>
        <w:t>NR_NTN_enh</w:t>
      </w:r>
      <w:proofErr w:type="spellEnd"/>
      <w:r>
        <w:rPr>
          <w:rFonts w:eastAsia="宋体"/>
          <w:b/>
          <w:sz w:val="22"/>
          <w:szCs w:val="22"/>
          <w:lang w:val="en-US" w:eastAsia="zh-CN"/>
        </w:rPr>
        <w:t>-Core</w:t>
      </w:r>
    </w:p>
    <w:p w14:paraId="2D7CF16B" w14:textId="77777777" w:rsidR="00CD477D" w:rsidRDefault="00CD477D">
      <w:pPr>
        <w:spacing w:after="60"/>
        <w:ind w:left="1985" w:hanging="1985"/>
        <w:rPr>
          <w:b/>
          <w:sz w:val="22"/>
          <w:szCs w:val="22"/>
        </w:rPr>
      </w:pPr>
    </w:p>
    <w:p w14:paraId="2D4653B0" w14:textId="2680E4B5" w:rsidR="00CD477D" w:rsidRDefault="00000000">
      <w:pPr>
        <w:spacing w:after="60"/>
        <w:ind w:left="1985" w:hanging="1985"/>
        <w:rPr>
          <w:rFonts w:eastAsia="宋体"/>
          <w:b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5F4F9D">
        <w:rPr>
          <w:rFonts w:eastAsia="宋体"/>
          <w:b/>
          <w:sz w:val="22"/>
          <w:szCs w:val="22"/>
          <w:lang w:val="en-US" w:eastAsia="zh-CN"/>
        </w:rPr>
        <w:t>RA</w:t>
      </w:r>
      <w:r w:rsidR="005F4F9D" w:rsidRPr="005F4F9D">
        <w:rPr>
          <w:rFonts w:eastAsia="宋体"/>
          <w:b/>
          <w:sz w:val="22"/>
          <w:szCs w:val="22"/>
          <w:lang w:val="en-US" w:eastAsia="zh-CN"/>
        </w:rPr>
        <w:t>N</w:t>
      </w:r>
      <w:r w:rsidR="005F4F9D" w:rsidRPr="005F4F9D">
        <w:rPr>
          <w:rFonts w:eastAsia="宋体" w:hint="eastAsia"/>
          <w:b/>
          <w:sz w:val="22"/>
          <w:szCs w:val="22"/>
          <w:lang w:val="en-US" w:eastAsia="zh-CN"/>
        </w:rPr>
        <w:t>1</w:t>
      </w:r>
    </w:p>
    <w:p w14:paraId="7E055B27" w14:textId="77777777" w:rsidR="00CD477D" w:rsidRDefault="00000000">
      <w:pPr>
        <w:spacing w:after="60"/>
        <w:ind w:left="1985" w:hanging="1985"/>
        <w:rPr>
          <w:b/>
          <w:bCs/>
          <w:sz w:val="22"/>
          <w:szCs w:val="22"/>
          <w:lang w:val="en-US"/>
        </w:rPr>
      </w:pPr>
      <w:r>
        <w:rPr>
          <w:b/>
          <w:sz w:val="22"/>
          <w:szCs w:val="22"/>
        </w:rPr>
        <w:t>To:</w:t>
      </w:r>
      <w:r>
        <w:rPr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>
        <w:rPr>
          <w:b/>
          <w:bCs/>
          <w:sz w:val="22"/>
          <w:szCs w:val="22"/>
          <w:lang w:eastAsia="zh-CN"/>
        </w:rPr>
        <w:t>RAN</w:t>
      </w:r>
      <w:bookmarkEnd w:id="3"/>
      <w:bookmarkEnd w:id="4"/>
      <w:bookmarkEnd w:id="5"/>
      <w:r>
        <w:rPr>
          <w:b/>
          <w:bCs/>
          <w:sz w:val="22"/>
          <w:szCs w:val="22"/>
          <w:lang w:val="en-US" w:eastAsia="zh-CN"/>
        </w:rPr>
        <w:t>2</w:t>
      </w:r>
      <w:r>
        <w:rPr>
          <w:rFonts w:hint="eastAsia"/>
          <w:b/>
          <w:bCs/>
          <w:sz w:val="22"/>
          <w:szCs w:val="22"/>
          <w:lang w:val="en-US" w:eastAsia="zh-CN"/>
        </w:rPr>
        <w:t>, RAN4</w:t>
      </w:r>
    </w:p>
    <w:p w14:paraId="2E86EDAA" w14:textId="77777777" w:rsidR="00CD477D" w:rsidRDefault="00000000">
      <w:pPr>
        <w:spacing w:after="60"/>
        <w:ind w:left="1985" w:hanging="1985"/>
        <w:rPr>
          <w:b/>
          <w:bCs/>
          <w:sz w:val="22"/>
          <w:szCs w:val="22"/>
        </w:rPr>
      </w:pPr>
      <w:bookmarkStart w:id="6" w:name="OLE_LINK45"/>
      <w:bookmarkStart w:id="7" w:name="OLE_LINK46"/>
      <w:r>
        <w:rPr>
          <w:b/>
          <w:sz w:val="22"/>
          <w:szCs w:val="22"/>
        </w:rPr>
        <w:t>Cc:</w:t>
      </w:r>
      <w:r>
        <w:rPr>
          <w:b/>
          <w:bCs/>
          <w:sz w:val="22"/>
          <w:szCs w:val="22"/>
        </w:rPr>
        <w:tab/>
      </w:r>
    </w:p>
    <w:bookmarkEnd w:id="6"/>
    <w:bookmarkEnd w:id="7"/>
    <w:p w14:paraId="09586E66" w14:textId="77777777" w:rsidR="00CD477D" w:rsidRDefault="00CD477D">
      <w:pPr>
        <w:spacing w:after="60"/>
        <w:ind w:left="1985" w:hanging="1985"/>
        <w:rPr>
          <w:bCs/>
        </w:rPr>
      </w:pPr>
    </w:p>
    <w:p w14:paraId="208FF827" w14:textId="77777777" w:rsidR="00CD477D" w:rsidRDefault="00000000">
      <w:pPr>
        <w:spacing w:after="60"/>
        <w:ind w:left="1985" w:hanging="1985"/>
        <w:rPr>
          <w:rFonts w:eastAsia="宋体"/>
          <w:bCs/>
          <w:szCs w:val="24"/>
          <w:lang w:val="en-US" w:eastAsia="zh-CN"/>
        </w:rPr>
      </w:pPr>
      <w:r>
        <w:rPr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>
        <w:rPr>
          <w:b/>
          <w:sz w:val="22"/>
          <w:szCs w:val="22"/>
          <w:lang w:val="fr-FR"/>
        </w:rPr>
        <w:t>person</w:t>
      </w:r>
      <w:proofErr w:type="spellEnd"/>
      <w:r>
        <w:rPr>
          <w:b/>
          <w:sz w:val="22"/>
          <w:szCs w:val="22"/>
          <w:lang w:val="fr-FR"/>
        </w:rPr>
        <w:t>:</w:t>
      </w:r>
      <w:proofErr w:type="gramEnd"/>
      <w:r>
        <w:rPr>
          <w:b/>
          <w:bCs/>
          <w:sz w:val="22"/>
          <w:szCs w:val="22"/>
          <w:lang w:val="fr-FR"/>
        </w:rPr>
        <w:tab/>
      </w:r>
      <w:r>
        <w:rPr>
          <w:rFonts w:eastAsia="宋体"/>
          <w:bCs/>
          <w:szCs w:val="24"/>
          <w:lang w:val="en-US" w:eastAsia="zh-CN"/>
        </w:rPr>
        <w:t>Hao Lin</w:t>
      </w:r>
    </w:p>
    <w:p w14:paraId="4E2FB361" w14:textId="77777777" w:rsidR="00CD477D" w:rsidRDefault="00000000">
      <w:pPr>
        <w:spacing w:after="60"/>
        <w:ind w:left="1985"/>
        <w:rPr>
          <w:b/>
          <w:bCs/>
          <w:sz w:val="22"/>
          <w:szCs w:val="22"/>
          <w:lang w:val="fr-FR"/>
        </w:rPr>
      </w:pPr>
      <w:r>
        <w:rPr>
          <w:rFonts w:eastAsia="宋体"/>
          <w:bCs/>
          <w:lang w:val="en-US" w:eastAsia="zh-CN"/>
        </w:rPr>
        <w:t>lin.hao@oppo.com</w:t>
      </w:r>
      <w:r>
        <w:rPr>
          <w:b/>
          <w:bCs/>
          <w:sz w:val="22"/>
          <w:szCs w:val="22"/>
          <w:lang w:val="fr-FR"/>
        </w:rPr>
        <w:tab/>
      </w:r>
    </w:p>
    <w:p w14:paraId="17016775" w14:textId="77777777" w:rsidR="00CD477D" w:rsidRDefault="00000000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Send any </w:t>
      </w:r>
      <w:proofErr w:type="gramStart"/>
      <w:r>
        <w:rPr>
          <w:b/>
          <w:sz w:val="22"/>
          <w:szCs w:val="22"/>
        </w:rPr>
        <w:t>reply</w:t>
      </w:r>
      <w:proofErr w:type="gramEnd"/>
      <w:r>
        <w:rPr>
          <w:b/>
          <w:sz w:val="22"/>
          <w:szCs w:val="22"/>
        </w:rPr>
        <w:t xml:space="preserve"> LS to:</w:t>
      </w:r>
      <w:r>
        <w:rPr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BEAB777" w14:textId="77777777" w:rsidR="00CD477D" w:rsidRDefault="00CD477D">
      <w:pPr>
        <w:spacing w:after="60"/>
        <w:ind w:left="1985" w:hanging="1985"/>
        <w:rPr>
          <w:b/>
        </w:rPr>
      </w:pPr>
    </w:p>
    <w:p w14:paraId="668D2067" w14:textId="77777777" w:rsidR="00CD477D" w:rsidRDefault="00000000">
      <w:pPr>
        <w:spacing w:after="60"/>
        <w:ind w:left="1985" w:hanging="1985"/>
        <w:rPr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  <w:r>
        <w:rPr>
          <w:color w:val="0070C0"/>
          <w:lang w:eastAsia="zh-CN"/>
        </w:rPr>
        <w:t>-</w:t>
      </w:r>
    </w:p>
    <w:p w14:paraId="4F20F6E5" w14:textId="77777777" w:rsidR="00CD477D" w:rsidRDefault="00CD477D"/>
    <w:p w14:paraId="3EAC831D" w14:textId="77777777" w:rsidR="00CD477D" w:rsidRDefault="0000000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  <w:t>Overall description</w:t>
      </w:r>
    </w:p>
    <w:p w14:paraId="7B2EB3CB" w14:textId="77777777" w:rsidR="00CD477D" w:rsidRDefault="00000000">
      <w:pPr>
        <w:spacing w:after="240" w:line="276" w:lineRule="auto"/>
        <w:rPr>
          <w:lang w:val="en-US" w:eastAsia="zh-CN"/>
        </w:rPr>
      </w:pPr>
      <w:r>
        <w:rPr>
          <w:rFonts w:ascii="Times" w:eastAsia="等线" w:hAnsi="Times" w:cs="Times"/>
          <w:lang w:val="en-US" w:eastAsia="zh-CN" w:bidi="ar"/>
        </w:rPr>
        <w:t xml:space="preserve">RAN1 would like to thank RAN2 for their LS in </w:t>
      </w:r>
      <w:r>
        <w:rPr>
          <w:rFonts w:ascii="Times" w:eastAsia="Times" w:hAnsi="Times" w:cs="Times"/>
          <w:lang w:val="en-US" w:eastAsia="zh-CN" w:bidi="ar"/>
        </w:rPr>
        <w:t>R1-2210807 (R2-2211017)</w:t>
      </w:r>
      <w:r>
        <w:rPr>
          <w:rFonts w:ascii="Times" w:eastAsia="等线" w:hAnsi="Times" w:cs="Times"/>
          <w:lang w:val="en-US" w:eastAsia="zh-CN" w:bidi="ar"/>
        </w:rPr>
        <w:t xml:space="preserve"> and provide response to the following question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CD477D" w14:paraId="707C80D1" w14:textId="77777777">
        <w:tc>
          <w:tcPr>
            <w:tcW w:w="10081" w:type="dxa"/>
          </w:tcPr>
          <w:p w14:paraId="49B45ECB" w14:textId="77777777" w:rsidR="00CD477D" w:rsidRDefault="00000000">
            <w:pPr>
              <w:widowControl/>
              <w:spacing w:after="0"/>
              <w:rPr>
                <w:rFonts w:ascii="Times" w:eastAsia="宋体" w:hAnsi="Times" w:cs="Times"/>
                <w:lang w:val="en-US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For mobility enhancement in Rel-18 NR NTN, RAN2 has discussed RACH-less handover. RAN2 would like to check with RAN1 in which of the following listed scenarios RACH-less handover is possible.</w:t>
            </w:r>
          </w:p>
          <w:p w14:paraId="27A568E4" w14:textId="77777777" w:rsidR="00CD477D" w:rsidRDefault="00CD477D">
            <w:pPr>
              <w:widowControl/>
              <w:spacing w:after="0"/>
              <w:rPr>
                <w:rFonts w:ascii="Times" w:eastAsia="宋体" w:hAnsi="Times" w:cs="Times"/>
                <w:lang w:val="en-US"/>
              </w:rPr>
            </w:pPr>
          </w:p>
          <w:p w14:paraId="0FB5AFD3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宋体" w:hAnsi="Times" w:cs="Times"/>
                <w:lang w:val="en-US" w:eastAsia="zh-CN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Intra-satellite handover with the same feeder link. i.e., with same gateway/gNB</w:t>
            </w:r>
          </w:p>
          <w:p w14:paraId="4826DF95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宋体" w:hAnsi="Times" w:cs="Times"/>
                <w:lang w:val="en-US" w:eastAsia="zh-CN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Intra-satellite handover with different feeder links, i.e., with gateway/gNB switch</w:t>
            </w:r>
          </w:p>
          <w:p w14:paraId="165C3E3C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宋体" w:hAnsi="Times" w:cs="Times"/>
                <w:lang w:val="en-US" w:eastAsia="zh-CN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Inter-satellite handover with gateway/gNB switch</w:t>
            </w:r>
          </w:p>
          <w:p w14:paraId="6BCC34DF" w14:textId="77777777" w:rsidR="00CD477D" w:rsidRDefault="00000000">
            <w:pPr>
              <w:widowControl/>
              <w:numPr>
                <w:ilvl w:val="0"/>
                <w:numId w:val="5"/>
              </w:numPr>
              <w:spacing w:after="0"/>
              <w:rPr>
                <w:rFonts w:ascii="Times" w:eastAsia="宋体" w:hAnsi="Times" w:cs="Times"/>
                <w:lang w:val="en-US" w:eastAsia="zh-CN"/>
              </w:rPr>
            </w:pPr>
            <w:r>
              <w:rPr>
                <w:rFonts w:ascii="Times" w:eastAsia="宋体" w:hAnsi="Times" w:cs="Times"/>
                <w:lang w:val="en-US" w:eastAsia="zh-CN" w:bidi="ar"/>
              </w:rPr>
              <w:t>Inter-satellite handover with same gateway/gNB</w:t>
            </w:r>
          </w:p>
          <w:p w14:paraId="14154E3E" w14:textId="77777777" w:rsidR="00CD477D" w:rsidRDefault="00CD477D">
            <w:pPr>
              <w:widowControl/>
              <w:spacing w:after="0"/>
              <w:jc w:val="left"/>
              <w:rPr>
                <w:rFonts w:ascii="Times" w:eastAsia="宋体" w:hAnsi="Times" w:cs="Times"/>
                <w:color w:val="000000"/>
                <w:lang w:val="en-US" w:eastAsia="ko"/>
              </w:rPr>
            </w:pPr>
          </w:p>
          <w:p w14:paraId="1067647D" w14:textId="77777777" w:rsidR="00CD477D" w:rsidRDefault="00000000">
            <w:pPr>
              <w:widowControl/>
              <w:spacing w:after="0"/>
              <w:jc w:val="left"/>
              <w:rPr>
                <w:rFonts w:ascii="Times" w:eastAsia="宋体" w:hAnsi="Times" w:cs="Times"/>
                <w:color w:val="000000"/>
                <w:lang w:val="en-US"/>
              </w:rPr>
            </w:pPr>
            <w:r>
              <w:rPr>
                <w:rFonts w:ascii="Times" w:eastAsia="宋体" w:hAnsi="Times" w:cs="Times"/>
                <w:b/>
                <w:lang w:val="en-US" w:eastAsia="zh-CN" w:bidi="ar"/>
              </w:rPr>
              <w:t>ACTION:</w:t>
            </w:r>
            <w:r>
              <w:rPr>
                <w:rFonts w:ascii="Times" w:eastAsia="宋体" w:hAnsi="Times" w:cs="Times"/>
                <w:b/>
                <w:lang w:val="en-US" w:eastAsia="zh-CN" w:bidi="ar"/>
              </w:rPr>
              <w:tab/>
            </w:r>
            <w:r>
              <w:rPr>
                <w:rFonts w:ascii="Times" w:eastAsia="宋体" w:hAnsi="Times" w:cs="Times"/>
                <w:color w:val="000000"/>
                <w:lang w:val="en-US" w:eastAsia="zh-CN" w:bidi="ar"/>
              </w:rPr>
              <w:t>RAN2 respectfully asks RAN1 to provide response to the above question.</w:t>
            </w:r>
          </w:p>
          <w:p w14:paraId="6986B938" w14:textId="77777777" w:rsidR="00CD477D" w:rsidRDefault="00CD477D">
            <w:pPr>
              <w:rPr>
                <w:lang w:val="en-US" w:eastAsia="zh-CN"/>
              </w:rPr>
            </w:pPr>
          </w:p>
        </w:tc>
      </w:tr>
    </w:tbl>
    <w:p w14:paraId="7366CC35" w14:textId="77777777" w:rsidR="00CD477D" w:rsidRDefault="00CD477D">
      <w:pPr>
        <w:jc w:val="both"/>
        <w:rPr>
          <w:lang w:val="en-US" w:eastAsia="zh-CN"/>
        </w:rPr>
      </w:pPr>
    </w:p>
    <w:p w14:paraId="49B4F7E0" w14:textId="77777777" w:rsidR="00CD477D" w:rsidRDefault="00000000">
      <w:p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response</w:t>
      </w:r>
    </w:p>
    <w:p w14:paraId="3E96387F" w14:textId="77777777" w:rsidR="00CD477D" w:rsidRDefault="00000000">
      <w:pPr>
        <w:spacing w:after="120"/>
        <w:jc w:val="both"/>
        <w:rPr>
          <w:rFonts w:cs="Times"/>
          <w:lang w:val="en-US" w:eastAsia="zh-CN"/>
        </w:rPr>
      </w:pPr>
      <w:r>
        <w:rPr>
          <w:rFonts w:eastAsia="等线" w:cs="Times"/>
          <w:lang w:val="en-US" w:eastAsia="zh-CN" w:bidi="ar"/>
        </w:rPr>
        <w:t xml:space="preserve">For scenario (1), from RAN1 perspective the RACH-less handover is possible, assuming the following notes can be satisfied, when UE UL transmission synchronization can be maintained by applying pre-compensation using the assistance information, e.g., epoch time, ephemeris, common TA, of the target cell. </w:t>
      </w:r>
    </w:p>
    <w:p w14:paraId="24023E19" w14:textId="77777777" w:rsidR="00CD477D" w:rsidRDefault="00000000">
      <w:pPr>
        <w:spacing w:after="120"/>
        <w:jc w:val="both"/>
        <w:rPr>
          <w:rFonts w:cs="Times"/>
          <w:lang w:val="en-US" w:eastAsia="zh-CN"/>
        </w:rPr>
      </w:pPr>
      <w:r>
        <w:rPr>
          <w:rFonts w:eastAsia="等线" w:cs="Times"/>
          <w:lang w:val="en-US" w:eastAsia="zh-CN" w:bidi="ar"/>
        </w:rPr>
        <w:t xml:space="preserve">For scenario (2)-(4), from RAN1 perspective the RACH-less handover may be possible, assuming the following notes can be satisfied, when UE UL transmission synchronization can be maintained by applying pre-compensation using the assistance information, e.g., epoch time, ephemeris, common TA, of the target cell. </w:t>
      </w:r>
    </w:p>
    <w:p w14:paraId="05151662" w14:textId="77777777" w:rsidR="00CD477D" w:rsidRDefault="00000000">
      <w:pPr>
        <w:spacing w:after="0"/>
        <w:jc w:val="both"/>
        <w:rPr>
          <w:lang w:val="en-US" w:eastAsia="zh-CN"/>
        </w:rPr>
      </w:pPr>
      <w:r>
        <w:rPr>
          <w:rFonts w:eastAsia="等线" w:cs="Times"/>
          <w:lang w:val="en-US" w:eastAsia="zh-CN" w:bidi="ar"/>
        </w:rPr>
        <w:t>Note 1: RAN1 assumes that the RAN4 UL synch</w:t>
      </w:r>
      <w:r>
        <w:rPr>
          <w:rFonts w:eastAsia="宋体" w:cs="Times"/>
          <w:lang w:val="en-US" w:eastAsia="zh-CN" w:bidi="ar"/>
        </w:rPr>
        <w:t>ro</w:t>
      </w:r>
      <w:r>
        <w:rPr>
          <w:rFonts w:eastAsia="等线" w:cs="Times"/>
          <w:lang w:val="en-US" w:eastAsia="zh-CN" w:bidi="ar"/>
        </w:rPr>
        <w:t>nization requirement specified in Table 7.1C.2-1 of TS38.133 applies to the first UL transmission in the target cell.</w:t>
      </w:r>
    </w:p>
    <w:p w14:paraId="15086427" w14:textId="77777777" w:rsidR="00CD477D" w:rsidRDefault="00000000">
      <w:pPr>
        <w:spacing w:after="0"/>
        <w:jc w:val="both"/>
        <w:rPr>
          <w:rFonts w:cs="Times"/>
          <w:lang w:val="en-US"/>
        </w:rPr>
      </w:pPr>
      <w:r>
        <w:rPr>
          <w:rFonts w:eastAsia="等线" w:cs="Times"/>
          <w:lang w:val="en-US" w:eastAsia="zh-CN" w:bidi="ar"/>
        </w:rPr>
        <w:t>Note 2: gNB is expected to provide valid assistance information of the target cell to UE.</w:t>
      </w:r>
    </w:p>
    <w:p w14:paraId="7DF6E8A2" w14:textId="7831506C" w:rsidR="00CD477D" w:rsidRDefault="00000000">
      <w:pPr>
        <w:spacing w:after="0"/>
        <w:jc w:val="both"/>
        <w:rPr>
          <w:rFonts w:cs="Times"/>
          <w:lang w:val="en-US" w:eastAsia="zh-CN"/>
        </w:rPr>
      </w:pPr>
      <w:r>
        <w:rPr>
          <w:rFonts w:eastAsia="等线" w:cs="Times"/>
          <w:lang w:val="en-US" w:eastAsia="zh-CN" w:bidi="ar"/>
        </w:rPr>
        <w:t>Note</w:t>
      </w:r>
      <w:r w:rsidR="00665EAC">
        <w:rPr>
          <w:rFonts w:eastAsia="等线" w:cs="Times"/>
          <w:lang w:val="en-US" w:eastAsia="zh-CN" w:bidi="ar"/>
        </w:rPr>
        <w:t xml:space="preserve"> </w:t>
      </w:r>
      <w:r>
        <w:rPr>
          <w:rFonts w:eastAsia="等线" w:cs="Times"/>
          <w:lang w:val="en-US" w:eastAsia="zh-CN" w:bidi="ar"/>
        </w:rPr>
        <w:t>3: gNB is expected to ensure the UE can perform the UL transmission while respecting common TA and UE processing time.</w:t>
      </w:r>
    </w:p>
    <w:p w14:paraId="04477F19" w14:textId="77777777" w:rsidR="00CD477D" w:rsidRDefault="00CD477D">
      <w:pPr>
        <w:jc w:val="both"/>
        <w:rPr>
          <w:lang w:val="en-US" w:eastAsia="zh-CN"/>
        </w:rPr>
      </w:pPr>
    </w:p>
    <w:p w14:paraId="45E39974" w14:textId="77777777" w:rsidR="00CD477D" w:rsidRDefault="00000000">
      <w:pPr>
        <w:pStyle w:val="Heading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</w:t>
      </w:r>
      <w:r>
        <w:rPr>
          <w:rFonts w:ascii="Times New Roman" w:hAnsi="Times New Roman"/>
        </w:rPr>
        <w:tab/>
        <w:t>Actions</w:t>
      </w:r>
    </w:p>
    <w:p w14:paraId="4782D9E5" w14:textId="77777777" w:rsidR="00CD477D" w:rsidRDefault="00000000">
      <w:pPr>
        <w:spacing w:after="120"/>
        <w:ind w:left="1985" w:hanging="1985"/>
        <w:rPr>
          <w:rFonts w:ascii="Times" w:eastAsia="Times" w:hAnsi="Times" w:cs="Times"/>
          <w:b/>
          <w:lang w:val="en-US"/>
        </w:rPr>
      </w:pPr>
      <w:r>
        <w:rPr>
          <w:rFonts w:ascii="Times" w:eastAsia="Times" w:hAnsi="Times" w:cs="Times"/>
          <w:b/>
          <w:lang w:val="en-US" w:eastAsia="zh-CN" w:bidi="ar"/>
        </w:rPr>
        <w:t>To RAN2:</w:t>
      </w:r>
    </w:p>
    <w:p w14:paraId="01EE0F78" w14:textId="77777777" w:rsidR="00CD477D" w:rsidRDefault="00000000">
      <w:pPr>
        <w:spacing w:after="120"/>
        <w:rPr>
          <w:rFonts w:ascii="Times" w:eastAsia="Times" w:hAnsi="Times" w:cs="Times"/>
          <w:lang w:val="en-US" w:eastAsia="zh-CN"/>
        </w:rPr>
      </w:pPr>
      <w:r>
        <w:rPr>
          <w:rFonts w:ascii="Times" w:eastAsia="Times" w:hAnsi="Times" w:cs="Times"/>
          <w:lang w:val="en-US" w:eastAsia="zh-CN" w:bidi="ar"/>
        </w:rPr>
        <w:t xml:space="preserve">RAN1 </w:t>
      </w:r>
      <w:r>
        <w:rPr>
          <w:rFonts w:eastAsia="等线"/>
          <w:lang w:val="en-US" w:eastAsia="zh-CN" w:bidi="ar"/>
        </w:rPr>
        <w:t>respectfully</w:t>
      </w:r>
      <w:r>
        <w:rPr>
          <w:rFonts w:ascii="Times" w:eastAsia="Times" w:hAnsi="Times" w:cs="Times"/>
          <w:lang w:val="en-US" w:eastAsia="zh-CN" w:bidi="ar"/>
        </w:rPr>
        <w:t xml:space="preserve"> asks RAN2 to take the above response into account in the future work.</w:t>
      </w:r>
    </w:p>
    <w:p w14:paraId="24D429F0" w14:textId="77777777" w:rsidR="00CD477D" w:rsidRDefault="00000000">
      <w:pPr>
        <w:spacing w:after="120"/>
        <w:rPr>
          <w:rFonts w:ascii="Times" w:eastAsia="Times" w:hAnsi="Times" w:cs="Times"/>
          <w:b/>
          <w:bCs/>
          <w:lang w:val="en-US" w:eastAsia="zh-CN"/>
        </w:rPr>
      </w:pPr>
      <w:r>
        <w:rPr>
          <w:rFonts w:ascii="Times" w:eastAsia="Times" w:hAnsi="Times" w:cs="Times"/>
          <w:b/>
          <w:bCs/>
          <w:lang w:val="en-US" w:eastAsia="zh-CN" w:bidi="ar"/>
        </w:rPr>
        <w:t xml:space="preserve">To RAN4: </w:t>
      </w:r>
    </w:p>
    <w:p w14:paraId="7A59B0A1" w14:textId="77777777" w:rsidR="00CD477D" w:rsidRDefault="00000000">
      <w:pPr>
        <w:spacing w:after="120"/>
        <w:rPr>
          <w:rFonts w:eastAsia="Malgun Gothic"/>
          <w:lang w:val="en-US" w:eastAsia="zh-CN"/>
        </w:rPr>
      </w:pPr>
      <w:r>
        <w:rPr>
          <w:rFonts w:eastAsia="等线"/>
          <w:lang w:val="en-US" w:eastAsia="zh-CN" w:bidi="ar"/>
        </w:rPr>
        <w:t>RAN1 respectfully asks RAN4 whether RAN1’s assumption in Note 1 is correct.</w:t>
      </w:r>
    </w:p>
    <w:p w14:paraId="5DDA1C87" w14:textId="77777777" w:rsidR="00CD477D" w:rsidRDefault="00CD477D">
      <w:pPr>
        <w:spacing w:after="120"/>
        <w:ind w:left="993" w:hanging="993"/>
      </w:pPr>
    </w:p>
    <w:p w14:paraId="1385539E" w14:textId="77777777" w:rsidR="00CD477D" w:rsidRDefault="00000000">
      <w:pPr>
        <w:pStyle w:val="Heading1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>3</w:t>
      </w:r>
      <w:r>
        <w:rPr>
          <w:rFonts w:ascii="Times New Roman" w:hAnsi="Times New Roman"/>
          <w:szCs w:val="36"/>
        </w:rPr>
        <w:tab/>
        <w:t xml:space="preserve">Date of next </w:t>
      </w:r>
      <w:r>
        <w:rPr>
          <w:rFonts w:ascii="Times New Roman" w:hAnsi="Times New Roman"/>
          <w:bCs/>
          <w:szCs w:val="36"/>
        </w:rPr>
        <w:t>TSG</w:t>
      </w:r>
      <w:r>
        <w:rPr>
          <w:rFonts w:ascii="Times New Roman" w:hAnsi="Times New Roman"/>
          <w:bCs/>
          <w:szCs w:val="36"/>
          <w:lang w:eastAsia="zh-CN"/>
        </w:rPr>
        <w:t>-RAN</w:t>
      </w:r>
      <w:r>
        <w:rPr>
          <w:rFonts w:ascii="Times New Roman" w:hAnsi="Times New Roman"/>
          <w:bCs/>
          <w:szCs w:val="36"/>
        </w:rPr>
        <w:t xml:space="preserve"> WG</w:t>
      </w:r>
      <w:r>
        <w:rPr>
          <w:rFonts w:ascii="Times New Roman" w:eastAsia="宋体" w:hAnsi="Times New Roman"/>
          <w:bCs/>
          <w:szCs w:val="36"/>
          <w:lang w:val="en-US" w:eastAsia="zh-CN"/>
        </w:rPr>
        <w:t>1</w:t>
      </w:r>
      <w:r>
        <w:rPr>
          <w:rFonts w:ascii="Times New Roman" w:hAnsi="Times New Roman"/>
          <w:szCs w:val="36"/>
        </w:rPr>
        <w:t xml:space="preserve"> meeting</w:t>
      </w:r>
    </w:p>
    <w:p w14:paraId="7CE58F70" w14:textId="77777777" w:rsidR="00CD477D" w:rsidRDefault="00000000">
      <w:pPr>
        <w:tabs>
          <w:tab w:val="left" w:pos="5812"/>
        </w:tabs>
        <w:spacing w:after="120"/>
        <w:rPr>
          <w:rFonts w:ascii="Times" w:hAnsi="Times" w:cs="Times"/>
        </w:rPr>
      </w:pPr>
      <w:bookmarkStart w:id="8" w:name="OLE_LINK54"/>
      <w:bookmarkStart w:id="9" w:name="OLE_LINK53"/>
      <w:r>
        <w:rPr>
          <w:rFonts w:ascii="Times" w:hAnsi="Times" w:cs="Times"/>
          <w:bCs/>
          <w:color w:val="000000" w:themeColor="text1"/>
        </w:rPr>
        <w:t>RAN1#112                       27 Februrary-03 March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Athens</w:t>
      </w:r>
    </w:p>
    <w:p w14:paraId="0DBCC0FD" w14:textId="77777777" w:rsidR="00CD477D" w:rsidRDefault="00000000">
      <w:pPr>
        <w:tabs>
          <w:tab w:val="left" w:pos="5812"/>
        </w:tabs>
        <w:spacing w:after="120"/>
        <w:rPr>
          <w:rFonts w:ascii="Times" w:eastAsia="宋体" w:hAnsi="Times" w:cs="Times"/>
          <w:lang w:val="en-US" w:eastAsia="zh-CN"/>
        </w:rPr>
      </w:pPr>
      <w:r>
        <w:rPr>
          <w:rFonts w:ascii="Times" w:hAnsi="Times" w:cs="Times"/>
          <w:bCs/>
          <w:color w:val="000000" w:themeColor="text1"/>
        </w:rPr>
        <w:t>RAN1#112</w:t>
      </w:r>
      <w:r>
        <w:rPr>
          <w:rFonts w:ascii="Times" w:eastAsia="宋体" w:hAnsi="Times" w:cs="Times" w:hint="eastAsia"/>
          <w:bCs/>
          <w:color w:val="000000" w:themeColor="text1"/>
          <w:lang w:val="en-US" w:eastAsia="zh-CN"/>
        </w:rPr>
        <w:t>bis-e</w:t>
      </w:r>
      <w:r>
        <w:rPr>
          <w:rFonts w:ascii="Times" w:hAnsi="Times" w:cs="Times"/>
          <w:bCs/>
          <w:color w:val="000000" w:themeColor="text1"/>
        </w:rPr>
        <w:t xml:space="preserve">               </w:t>
      </w:r>
      <w:r>
        <w:rPr>
          <w:rFonts w:ascii="Times" w:eastAsia="宋体" w:hAnsi="Times" w:cs="Times" w:hint="eastAsia"/>
          <w:bCs/>
          <w:color w:val="000000" w:themeColor="text1"/>
          <w:lang w:val="en-US" w:eastAsia="zh-CN"/>
        </w:rPr>
        <w:t>17-26 April</w:t>
      </w:r>
      <w:r>
        <w:rPr>
          <w:rFonts w:ascii="Times" w:hAnsi="Times" w:cs="Times"/>
          <w:bCs/>
          <w:color w:val="000000" w:themeColor="text1"/>
        </w:rPr>
        <w:t xml:space="preserve">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eastAsia="宋体" w:hAnsi="Times" w:cs="Times" w:hint="eastAsia"/>
          <w:lang w:val="en-US" w:eastAsia="zh-CN"/>
        </w:rPr>
        <w:t>e-meeting</w:t>
      </w:r>
    </w:p>
    <w:p w14:paraId="1D4462C8" w14:textId="77777777" w:rsidR="00CD477D" w:rsidRDefault="00000000">
      <w:pPr>
        <w:tabs>
          <w:tab w:val="left" w:pos="5812"/>
        </w:tabs>
        <w:spacing w:after="120"/>
        <w:rPr>
          <w:rFonts w:ascii="Times" w:hAnsi="Times" w:cs="Times"/>
          <w:bCs/>
          <w:color w:val="000000" w:themeColor="text1"/>
        </w:rPr>
      </w:pPr>
      <w:r>
        <w:rPr>
          <w:rFonts w:ascii="Times" w:hAnsi="Times" w:cs="Times"/>
          <w:bCs/>
          <w:color w:val="000000" w:themeColor="text1"/>
        </w:rPr>
        <w:t>RAN1#113                       22-26 May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Korea</w:t>
      </w:r>
    </w:p>
    <w:p w14:paraId="638E6753" w14:textId="77777777" w:rsidR="00CD477D" w:rsidRDefault="00CD477D">
      <w:pPr>
        <w:rPr>
          <w:rFonts w:eastAsia="宋体"/>
          <w:lang w:val="en-US" w:eastAsia="zh-CN"/>
        </w:rPr>
      </w:pPr>
    </w:p>
    <w:bookmarkEnd w:id="8"/>
    <w:bookmarkEnd w:id="9"/>
    <w:p w14:paraId="691EBEBB" w14:textId="77777777" w:rsidR="00CD477D" w:rsidRDefault="00CD477D"/>
    <w:sectPr w:rsidR="00CD477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12918" w14:textId="77777777" w:rsidR="00332D5C" w:rsidRDefault="00332D5C">
      <w:pPr>
        <w:spacing w:after="0"/>
      </w:pPr>
      <w:r>
        <w:separator/>
      </w:r>
    </w:p>
  </w:endnote>
  <w:endnote w:type="continuationSeparator" w:id="0">
    <w:p w14:paraId="6EE53D22" w14:textId="77777777" w:rsidR="00332D5C" w:rsidRDefault="00332D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FEF52" w14:textId="77777777" w:rsidR="00332D5C" w:rsidRDefault="00332D5C">
      <w:pPr>
        <w:spacing w:after="0"/>
      </w:pPr>
      <w:r>
        <w:separator/>
      </w:r>
    </w:p>
  </w:footnote>
  <w:footnote w:type="continuationSeparator" w:id="0">
    <w:p w14:paraId="2FDA1A5D" w14:textId="77777777" w:rsidR="00332D5C" w:rsidRDefault="00332D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9571930">
    <w:abstractNumId w:val="4"/>
  </w:num>
  <w:num w:numId="2" w16cid:durableId="605308104">
    <w:abstractNumId w:val="2"/>
  </w:num>
  <w:num w:numId="3" w16cid:durableId="1598320172">
    <w:abstractNumId w:val="3"/>
  </w:num>
  <w:num w:numId="4" w16cid:durableId="1943146135">
    <w:abstractNumId w:val="1"/>
  </w:num>
  <w:num w:numId="5" w16cid:durableId="144214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2D5C"/>
    <w:rsid w:val="00336910"/>
    <w:rsid w:val="00383545"/>
    <w:rsid w:val="003B551A"/>
    <w:rsid w:val="00433500"/>
    <w:rsid w:val="00433F71"/>
    <w:rsid w:val="00440D43"/>
    <w:rsid w:val="004E3939"/>
    <w:rsid w:val="005279F2"/>
    <w:rsid w:val="0055651A"/>
    <w:rsid w:val="005C290B"/>
    <w:rsid w:val="005F4F9D"/>
    <w:rsid w:val="00655F90"/>
    <w:rsid w:val="0066017E"/>
    <w:rsid w:val="00665EAC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AF4290"/>
    <w:rsid w:val="00B0096A"/>
    <w:rsid w:val="00B97703"/>
    <w:rsid w:val="00BE2F72"/>
    <w:rsid w:val="00C166FB"/>
    <w:rsid w:val="00C20B0F"/>
    <w:rsid w:val="00C23F9B"/>
    <w:rsid w:val="00C40E10"/>
    <w:rsid w:val="00C4747D"/>
    <w:rsid w:val="00CD22B9"/>
    <w:rsid w:val="00CD477D"/>
    <w:rsid w:val="00CD67CA"/>
    <w:rsid w:val="00CF2D2D"/>
    <w:rsid w:val="00CF6087"/>
    <w:rsid w:val="00D041A0"/>
    <w:rsid w:val="00DA44CF"/>
    <w:rsid w:val="00DE0DE1"/>
    <w:rsid w:val="00E00F85"/>
    <w:rsid w:val="00E30A79"/>
    <w:rsid w:val="00E74C70"/>
    <w:rsid w:val="00EE4E09"/>
    <w:rsid w:val="00F101BC"/>
    <w:rsid w:val="0399598B"/>
    <w:rsid w:val="06E374F3"/>
    <w:rsid w:val="08B423E9"/>
    <w:rsid w:val="0B1B3A7D"/>
    <w:rsid w:val="0F54120E"/>
    <w:rsid w:val="10C72D13"/>
    <w:rsid w:val="12DB7D35"/>
    <w:rsid w:val="146F1830"/>
    <w:rsid w:val="17A162C2"/>
    <w:rsid w:val="1D2C4064"/>
    <w:rsid w:val="236E0751"/>
    <w:rsid w:val="2ACB46DB"/>
    <w:rsid w:val="2B885195"/>
    <w:rsid w:val="30E97666"/>
    <w:rsid w:val="32202354"/>
    <w:rsid w:val="334E5EA9"/>
    <w:rsid w:val="35977D69"/>
    <w:rsid w:val="39967E2F"/>
    <w:rsid w:val="399C4350"/>
    <w:rsid w:val="3E1377F3"/>
    <w:rsid w:val="40277419"/>
    <w:rsid w:val="41682B6B"/>
    <w:rsid w:val="4469781E"/>
    <w:rsid w:val="4B2D30CB"/>
    <w:rsid w:val="52B37BA7"/>
    <w:rsid w:val="52D447D0"/>
    <w:rsid w:val="5459326F"/>
    <w:rsid w:val="57807393"/>
    <w:rsid w:val="59F44805"/>
    <w:rsid w:val="5A6D5D4D"/>
    <w:rsid w:val="5A7738B1"/>
    <w:rsid w:val="5AB45814"/>
    <w:rsid w:val="5C36736B"/>
    <w:rsid w:val="5CFC40FC"/>
    <w:rsid w:val="60E93B7D"/>
    <w:rsid w:val="6BB638A1"/>
    <w:rsid w:val="6D796BF4"/>
    <w:rsid w:val="6FDD14C9"/>
    <w:rsid w:val="70A87F5B"/>
    <w:rsid w:val="70B05EBC"/>
    <w:rsid w:val="743F71C9"/>
    <w:rsid w:val="75886F8B"/>
    <w:rsid w:val="7DC06B34"/>
    <w:rsid w:val="7EF46BD3"/>
    <w:rsid w:val="7F17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DFB0F"/>
  <w15:docId w15:val="{F13B85CB-FFA6-4E48-934C-EEC1525D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3">
    <w:name w:val="List 3"/>
    <w:basedOn w:val="List2"/>
    <w:semiHidden/>
    <w:qFormat/>
    <w:pPr>
      <w:ind w:left="1135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List5">
    <w:name w:val="List 5"/>
    <w:basedOn w:val="List4"/>
    <w:semiHidden/>
    <w:qFormat/>
    <w:pPr>
      <w:ind w:left="1702"/>
    </w:pPr>
  </w:style>
  <w:style w:type="paragraph" w:styleId="ListBullet">
    <w:name w:val="List Bullet"/>
    <w:basedOn w:val="List"/>
    <w:semiHidden/>
    <w:qFormat/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">
    <w:name w:val="List Number"/>
    <w:basedOn w:val="List"/>
    <w:semiHidden/>
    <w:qFormat/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styleId="PageNumber">
    <w:name w:val="page number"/>
    <w:basedOn w:val="DefaultParagraphFont"/>
    <w:semiHidden/>
    <w:qFormat/>
  </w:style>
  <w:style w:type="table" w:styleId="TableGrid">
    <w:name w:val="Table Grid"/>
    <w:basedOn w:val="TableNormal"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0">
    <w:name w:val="文稿抬头"/>
    <w:qFormat/>
    <w:rPr>
      <w:rFonts w:eastAsia="MS Mincho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等线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等线" w:hAnsi="Calibri"/>
      <w:kern w:val="2"/>
      <w:sz w:val="21"/>
      <w:szCs w:val="22"/>
    </w:rPr>
  </w:style>
  <w:style w:type="paragraph" w:customStyle="1" w:styleId="discussionpoint">
    <w:name w:val="discussion point"/>
    <w:basedOn w:val="Normal"/>
    <w:qFormat/>
    <w:pPr>
      <w:widowControl w:val="0"/>
      <w:kinsoku w:val="0"/>
      <w:spacing w:after="60" w:line="259" w:lineRule="auto"/>
      <w:jc w:val="both"/>
      <w:outlineLvl w:val="4"/>
    </w:pPr>
    <w:rPr>
      <w:snapToGrid w:val="0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375</Words>
  <Characters>2143</Characters>
  <Application>Microsoft Office Word</Application>
  <DocSecurity>0</DocSecurity>
  <Lines>17</Lines>
  <Paragraphs>5</Paragraphs>
  <ScaleCrop>false</ScaleCrop>
  <Company>ETSI Sophia Antipolis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IT支持测试账号（O365）</cp:lastModifiedBy>
  <cp:revision>2</cp:revision>
  <cp:lastPrinted>2002-04-23T07:10:00Z</cp:lastPrinted>
  <dcterms:created xsi:type="dcterms:W3CDTF">2022-11-18T13:54:00Z</dcterms:created>
  <dcterms:modified xsi:type="dcterms:W3CDTF">2022-11-18T13:54:00Z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1033-11.2.0.11412</vt:lpwstr>
  </property>
  <property fmtid="{D5CDD505-2E9C-101B-9397-08002B2CF9AE}" pid="3" name="ICV">
    <vt:lpwstr>D7CDDA0B4CC34370A0289E684E82B8C6</vt:lpwstr>
  </property>
</Properties>
</file>