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7918AFFD"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r w:rsidRPr="00F56C45">
        <w:rPr>
          <w:rFonts w:eastAsia="바탕" w:cs="Arial"/>
          <w:b/>
          <w:bCs/>
          <w:sz w:val="28"/>
          <w:szCs w:val="24"/>
          <w:lang w:eastAsia="en-US"/>
        </w:rPr>
        <w:t>3GPP TSG RAN WG1 Meeting#1</w:t>
      </w:r>
      <w:r w:rsidR="009611F0">
        <w:rPr>
          <w:rFonts w:eastAsia="바탕" w:cs="Arial"/>
          <w:b/>
          <w:bCs/>
          <w:sz w:val="28"/>
          <w:szCs w:val="24"/>
          <w:lang w:eastAsia="en-US"/>
        </w:rPr>
        <w:t>1</w:t>
      </w:r>
      <w:r w:rsidR="008846BA">
        <w:rPr>
          <w:rFonts w:eastAsia="바탕" w:cs="Arial"/>
          <w:b/>
          <w:bCs/>
          <w:sz w:val="28"/>
          <w:szCs w:val="24"/>
          <w:lang w:eastAsia="en-US"/>
        </w:rPr>
        <w:t>1</w:t>
      </w:r>
      <w:r w:rsidRPr="00F56C45">
        <w:rPr>
          <w:rFonts w:eastAsia="바탕" w:cs="Arial"/>
          <w:b/>
          <w:bCs/>
          <w:sz w:val="28"/>
          <w:szCs w:val="24"/>
          <w:lang w:eastAsia="en-US"/>
        </w:rPr>
        <w:tab/>
      </w:r>
      <w:r w:rsidRPr="00F56C45">
        <w:rPr>
          <w:rFonts w:eastAsia="바탕" w:cs="Arial"/>
          <w:b/>
          <w:bCs/>
          <w:sz w:val="28"/>
          <w:szCs w:val="24"/>
          <w:lang w:eastAsia="en-US"/>
        </w:rPr>
        <w:tab/>
        <w:t>R1-22</w:t>
      </w:r>
      <w:r w:rsidR="008846BA">
        <w:rPr>
          <w:rFonts w:eastAsia="바탕" w:cs="Arial"/>
          <w:b/>
          <w:bCs/>
          <w:sz w:val="28"/>
          <w:szCs w:val="24"/>
          <w:lang w:eastAsia="ko-KR"/>
        </w:rPr>
        <w:t>1</w:t>
      </w:r>
      <w:r w:rsidR="00643EBB">
        <w:rPr>
          <w:rFonts w:eastAsia="바탕" w:cs="Arial"/>
          <w:b/>
          <w:bCs/>
          <w:sz w:val="28"/>
          <w:szCs w:val="24"/>
          <w:lang w:eastAsia="ko-KR"/>
        </w:rPr>
        <w:t>2291</w:t>
      </w:r>
    </w:p>
    <w:p w14:paraId="027A84E9" w14:textId="5E5ADEBA" w:rsidR="003C7287" w:rsidRPr="003C7287" w:rsidRDefault="008846BA" w:rsidP="001B507A">
      <w:pPr>
        <w:tabs>
          <w:tab w:val="right" w:pos="9639"/>
        </w:tabs>
        <w:overflowPunct/>
        <w:autoSpaceDE/>
        <w:adjustRightInd/>
        <w:spacing w:line="240" w:lineRule="auto"/>
        <w:jc w:val="left"/>
        <w:rPr>
          <w:rFonts w:cs="Arial"/>
          <w:sz w:val="24"/>
          <w:szCs w:val="24"/>
          <w:lang w:eastAsia="en-US"/>
        </w:rPr>
      </w:pPr>
      <w:r>
        <w:rPr>
          <w:rFonts w:eastAsia="바탕" w:cs="Arial"/>
          <w:b/>
          <w:bCs/>
          <w:sz w:val="28"/>
          <w:szCs w:val="24"/>
          <w:lang w:eastAsia="en-US"/>
        </w:rPr>
        <w:t>Toulouse, France</w:t>
      </w:r>
      <w:r w:rsidR="001B507A" w:rsidRPr="00F56C45">
        <w:rPr>
          <w:rFonts w:eastAsia="바탕" w:cs="Arial"/>
          <w:b/>
          <w:bCs/>
          <w:sz w:val="28"/>
          <w:szCs w:val="24"/>
          <w:lang w:eastAsia="en-US"/>
        </w:rPr>
        <w:t xml:space="preserve">, </w:t>
      </w:r>
      <w:r>
        <w:rPr>
          <w:rFonts w:eastAsia="바탕" w:cs="Arial"/>
          <w:b/>
          <w:bCs/>
          <w:sz w:val="28"/>
          <w:szCs w:val="24"/>
          <w:lang w:eastAsia="en-US"/>
        </w:rPr>
        <w:t>November</w:t>
      </w:r>
      <w:r w:rsidR="00772625">
        <w:rPr>
          <w:rFonts w:eastAsia="바탕" w:cs="Arial"/>
          <w:b/>
          <w:bCs/>
          <w:sz w:val="28"/>
          <w:szCs w:val="24"/>
          <w:lang w:eastAsia="en-US"/>
        </w:rPr>
        <w:t xml:space="preserve"> </w:t>
      </w:r>
      <w:r w:rsidR="00711839">
        <w:rPr>
          <w:rFonts w:eastAsia="바탕" w:cs="Arial"/>
          <w:b/>
          <w:bCs/>
          <w:sz w:val="28"/>
          <w:szCs w:val="24"/>
          <w:lang w:eastAsia="en-US"/>
        </w:rPr>
        <w:t>1</w:t>
      </w:r>
      <w:r>
        <w:rPr>
          <w:rFonts w:eastAsia="바탕" w:cs="Arial"/>
          <w:b/>
          <w:bCs/>
          <w:sz w:val="28"/>
          <w:szCs w:val="24"/>
          <w:lang w:eastAsia="en-US"/>
        </w:rPr>
        <w:t>4</w:t>
      </w:r>
      <w:r w:rsidR="00711839" w:rsidRPr="00711839">
        <w:rPr>
          <w:rFonts w:eastAsia="바탕" w:cs="Arial"/>
          <w:b/>
          <w:bCs/>
          <w:sz w:val="28"/>
          <w:szCs w:val="24"/>
          <w:vertAlign w:val="superscript"/>
          <w:lang w:eastAsia="en-US"/>
        </w:rPr>
        <w:t>th</w:t>
      </w:r>
      <w:r w:rsidR="00711839">
        <w:rPr>
          <w:rFonts w:eastAsia="바탕" w:cs="Arial"/>
          <w:b/>
          <w:bCs/>
          <w:sz w:val="28"/>
          <w:szCs w:val="24"/>
          <w:lang w:eastAsia="en-US"/>
        </w:rPr>
        <w:t xml:space="preserve"> </w:t>
      </w:r>
      <w:r w:rsidR="001B507A" w:rsidRPr="00F56C45">
        <w:rPr>
          <w:rFonts w:eastAsia="바탕" w:cs="Arial"/>
          <w:b/>
          <w:bCs/>
          <w:sz w:val="28"/>
          <w:szCs w:val="24"/>
          <w:lang w:eastAsia="en-US"/>
        </w:rPr>
        <w:t>–</w:t>
      </w:r>
      <w:r w:rsidR="00711839">
        <w:rPr>
          <w:rFonts w:eastAsia="바탕" w:cs="Arial"/>
          <w:b/>
          <w:bCs/>
          <w:sz w:val="28"/>
          <w:szCs w:val="24"/>
          <w:lang w:eastAsia="en-US"/>
        </w:rPr>
        <w:t xml:space="preserve"> 1</w:t>
      </w:r>
      <w:r>
        <w:rPr>
          <w:rFonts w:eastAsia="바탕" w:cs="Arial"/>
          <w:b/>
          <w:bCs/>
          <w:sz w:val="28"/>
          <w:szCs w:val="24"/>
          <w:lang w:eastAsia="en-US"/>
        </w:rPr>
        <w:t>8</w:t>
      </w:r>
      <w:r w:rsidR="00772625" w:rsidRPr="00772625">
        <w:rPr>
          <w:rFonts w:eastAsia="바탕" w:cs="Arial"/>
          <w:b/>
          <w:bCs/>
          <w:sz w:val="28"/>
          <w:szCs w:val="24"/>
          <w:vertAlign w:val="superscript"/>
          <w:lang w:eastAsia="en-US"/>
        </w:rPr>
        <w:t>th</w:t>
      </w:r>
      <w:r w:rsidR="001B507A" w:rsidRPr="00F56C45">
        <w:rPr>
          <w:rFonts w:eastAsia="바탕" w:cs="Arial"/>
          <w:b/>
          <w:bCs/>
          <w:sz w:val="28"/>
          <w:szCs w:val="24"/>
          <w:lang w:eastAsia="en-US"/>
        </w:rPr>
        <w:t>, 2022</w:t>
      </w:r>
      <w:r w:rsidR="003C7287" w:rsidRPr="003C7287">
        <w:rPr>
          <w:rFonts w:cs="Arial"/>
          <w:sz w:val="24"/>
          <w:szCs w:val="24"/>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10FAF7B9"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643EBB">
        <w:rPr>
          <w:rFonts w:eastAsia="MS Mincho" w:cs="Arial"/>
          <w:bCs/>
          <w:lang w:eastAsia="en-US"/>
        </w:rPr>
        <w:t>8</w:t>
      </w:r>
      <w:r w:rsidRPr="00462D06">
        <w:rPr>
          <w:rFonts w:eastAsia="MS Mincho" w:cs="Arial"/>
          <w:bCs/>
          <w:lang w:eastAsia="en-US"/>
        </w:rPr>
        <w:t>.</w:t>
      </w:r>
      <w:r w:rsidR="00643EBB">
        <w:rPr>
          <w:rFonts w:eastAsia="MS Mincho" w:cs="Arial"/>
          <w:bCs/>
          <w:lang w:eastAsia="en-US"/>
        </w:rPr>
        <w:t>1</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6B3E18DB"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643EBB">
        <w:rPr>
          <w:rFonts w:eastAsia="Times New Roman" w:cs="Arial"/>
          <w:bCs/>
          <w:lang w:eastAsia="en-US"/>
        </w:rPr>
        <w:t>side control information and NCR behaviour</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6C751AF8" w14:textId="21EB7797" w:rsidR="00C370E9" w:rsidRPr="00C370E9" w:rsidRDefault="009611F0" w:rsidP="001B1C5C">
      <w:pPr>
        <w:rPr>
          <w:rFonts w:cs="Arial"/>
        </w:rPr>
      </w:pPr>
      <w:r>
        <w:rPr>
          <w:rFonts w:cs="Arial"/>
        </w:rPr>
        <w:t>In the last RAN1 #1</w:t>
      </w:r>
      <w:r w:rsidR="00711839">
        <w:rPr>
          <w:rFonts w:cs="Arial"/>
        </w:rPr>
        <w:t>10</w:t>
      </w:r>
      <w:r w:rsidR="008846BA">
        <w:rPr>
          <w:rFonts w:cs="Arial"/>
        </w:rPr>
        <w:t>bis</w:t>
      </w:r>
      <w:r>
        <w:rPr>
          <w:rFonts w:cs="Arial"/>
        </w:rPr>
        <w:t xml:space="preserve"> </w:t>
      </w:r>
      <w:r w:rsidR="008846BA">
        <w:rPr>
          <w:rFonts w:cs="Arial"/>
        </w:rPr>
        <w:t>e-</w:t>
      </w:r>
      <w:r>
        <w:rPr>
          <w:rFonts w:cs="Arial"/>
        </w:rPr>
        <w:t xml:space="preserve">meeting, </w:t>
      </w:r>
      <w:r w:rsidR="00564C92">
        <w:rPr>
          <w:rFonts w:cs="Arial"/>
        </w:rPr>
        <w:t>below was agreed for further discussion</w:t>
      </w:r>
      <w:r>
        <w:rPr>
          <w:rFonts w:cs="Arial"/>
        </w:rPr>
        <w:t xml:space="preserve"> [1]:</w:t>
      </w:r>
    </w:p>
    <w:p w14:paraId="0B26A434" w14:textId="77777777" w:rsidR="00564C92" w:rsidRPr="00CE641C" w:rsidRDefault="00564C92" w:rsidP="00564C92">
      <w:pPr>
        <w:outlineLvl w:val="0"/>
        <w:rPr>
          <w:rFonts w:ascii="Times New Roman" w:hAnsi="Times New Roman"/>
          <w:bCs/>
          <w:iCs/>
          <w:color w:val="000000"/>
          <w:highlight w:val="green"/>
        </w:rPr>
      </w:pPr>
      <w:r w:rsidRPr="00CE641C">
        <w:rPr>
          <w:rFonts w:ascii="Times New Roman" w:hAnsi="Times New Roman"/>
          <w:color w:val="000000"/>
          <w:highlight w:val="green"/>
        </w:rPr>
        <w:t>Agreement</w:t>
      </w:r>
    </w:p>
    <w:p w14:paraId="64760793" w14:textId="77777777" w:rsidR="00564C92" w:rsidRPr="00417562" w:rsidRDefault="00564C92" w:rsidP="00564C92">
      <w:pPr>
        <w:rPr>
          <w:sz w:val="18"/>
          <w:szCs w:val="18"/>
          <w:lang w:val="en-US"/>
        </w:rPr>
      </w:pPr>
      <w:r w:rsidRPr="00417562">
        <w:rPr>
          <w:lang w:val="en-US"/>
        </w:rPr>
        <w:t>For the ON/OFF information indication,</w:t>
      </w:r>
      <w:r>
        <w:rPr>
          <w:lang w:val="en-US"/>
        </w:rPr>
        <w:t xml:space="preserve"> </w:t>
      </w:r>
      <w:r w:rsidRPr="00417562">
        <w:rPr>
          <w:color w:val="FF0000"/>
          <w:lang w:val="en-US"/>
        </w:rPr>
        <w:t>at least</w:t>
      </w:r>
      <w:r>
        <w:rPr>
          <w:color w:val="FF0000"/>
          <w:lang w:val="en-US"/>
        </w:rPr>
        <w:t xml:space="preserve"> </w:t>
      </w:r>
      <w:r w:rsidRPr="00417562">
        <w:rPr>
          <w:lang w:val="en-US"/>
        </w:rPr>
        <w:t>one of following options is supported to indicate the ON state of NCR</w:t>
      </w:r>
    </w:p>
    <w:p w14:paraId="1F0D8472" w14:textId="77777777" w:rsidR="00564C92" w:rsidRPr="00417562" w:rsidRDefault="00564C92" w:rsidP="00564C92">
      <w:pPr>
        <w:pStyle w:val="ListParagraph"/>
        <w:numPr>
          <w:ilvl w:val="0"/>
          <w:numId w:val="36"/>
        </w:numPr>
        <w:overflowPunct w:val="0"/>
        <w:autoSpaceDE w:val="0"/>
        <w:autoSpaceDN w:val="0"/>
        <w:adjustRightInd w:val="0"/>
        <w:spacing w:after="180" w:line="240" w:lineRule="auto"/>
        <w:ind w:leftChars="0"/>
        <w:contextualSpacing/>
        <w:jc w:val="left"/>
        <w:textAlignment w:val="baseline"/>
      </w:pPr>
      <w:r w:rsidRPr="00417562">
        <w:t>Alt-1: Explicit indication with</w:t>
      </w:r>
      <w:r>
        <w:t xml:space="preserve"> </w:t>
      </w:r>
      <w:r w:rsidRPr="00417562">
        <w:t>dedicated field</w:t>
      </w:r>
      <w:r>
        <w:t xml:space="preserve"> </w:t>
      </w:r>
      <w:r w:rsidRPr="00417562">
        <w:t>to indicate ON state</w:t>
      </w:r>
    </w:p>
    <w:p w14:paraId="649ECE6C" w14:textId="77777777" w:rsidR="00564C92" w:rsidRPr="00417562" w:rsidRDefault="00564C92" w:rsidP="00564C92">
      <w:pPr>
        <w:pStyle w:val="ListParagraph"/>
        <w:numPr>
          <w:ilvl w:val="1"/>
          <w:numId w:val="36"/>
        </w:numPr>
        <w:overflowPunct w:val="0"/>
        <w:autoSpaceDE w:val="0"/>
        <w:autoSpaceDN w:val="0"/>
        <w:adjustRightInd w:val="0"/>
        <w:spacing w:after="180" w:line="240" w:lineRule="auto"/>
        <w:ind w:leftChars="0"/>
        <w:contextualSpacing/>
        <w:jc w:val="left"/>
        <w:textAlignment w:val="baseline"/>
      </w:pPr>
      <w:r w:rsidRPr="00417562">
        <w:t>Note: At least it’s supported</w:t>
      </w:r>
      <w:r>
        <w:t xml:space="preserve"> </w:t>
      </w:r>
      <w:r w:rsidRPr="00417562">
        <w:t>when the</w:t>
      </w:r>
      <w:r>
        <w:t xml:space="preserve"> </w:t>
      </w:r>
      <w:r w:rsidRPr="00417562">
        <w:t>beam indication is not applicable</w:t>
      </w:r>
    </w:p>
    <w:p w14:paraId="3B61EA3D" w14:textId="77777777" w:rsidR="00564C92" w:rsidRPr="00417562" w:rsidRDefault="00564C92" w:rsidP="00564C92">
      <w:pPr>
        <w:pStyle w:val="ListParagraph"/>
        <w:numPr>
          <w:ilvl w:val="0"/>
          <w:numId w:val="36"/>
        </w:numPr>
        <w:overflowPunct w:val="0"/>
        <w:autoSpaceDE w:val="0"/>
        <w:autoSpaceDN w:val="0"/>
        <w:adjustRightInd w:val="0"/>
        <w:spacing w:after="180" w:line="240" w:lineRule="auto"/>
        <w:ind w:leftChars="0"/>
        <w:contextualSpacing/>
        <w:jc w:val="left"/>
        <w:textAlignment w:val="baseline"/>
      </w:pPr>
      <w:r w:rsidRPr="00417562">
        <w:t>Alt-2: Implicit indication via the beam indication</w:t>
      </w:r>
    </w:p>
    <w:p w14:paraId="639886DD" w14:textId="316DFC82" w:rsidR="00C370E9" w:rsidRPr="00564C92" w:rsidRDefault="00564C92" w:rsidP="001B1C5C">
      <w:pPr>
        <w:pStyle w:val="ListParagraph"/>
        <w:numPr>
          <w:ilvl w:val="0"/>
          <w:numId w:val="36"/>
        </w:numPr>
        <w:overflowPunct w:val="0"/>
        <w:autoSpaceDE w:val="0"/>
        <w:autoSpaceDN w:val="0"/>
        <w:adjustRightInd w:val="0"/>
        <w:spacing w:after="180" w:line="240" w:lineRule="auto"/>
        <w:ind w:leftChars="0"/>
        <w:contextualSpacing/>
        <w:jc w:val="left"/>
        <w:textAlignment w:val="baseline"/>
      </w:pPr>
      <w:r w:rsidRPr="00417562">
        <w:t>Alt-3:</w:t>
      </w:r>
      <w:r>
        <w:t xml:space="preserve"> </w:t>
      </w:r>
      <w:r w:rsidRPr="00417562">
        <w:t>Indication</w:t>
      </w:r>
      <w:r>
        <w:t xml:space="preserve"> </w:t>
      </w:r>
      <w:r w:rsidRPr="00417562">
        <w:t>via the time domain resource indication (i.e., the NCR is assumed to be ON over the indicated time domain resource)</w:t>
      </w:r>
    </w:p>
    <w:p w14:paraId="5BF38A3E" w14:textId="475A8BCA" w:rsidR="00A611E8" w:rsidRPr="002549DB" w:rsidRDefault="00FD405C" w:rsidP="00D7260E">
      <w:pPr>
        <w:ind w:firstLineChars="50" w:firstLine="100"/>
      </w:pPr>
      <w:r>
        <w:rPr>
          <w:rFonts w:cs="Arial"/>
        </w:rPr>
        <w:t>In th</w:t>
      </w:r>
      <w:r w:rsidR="00C24B2D">
        <w:rPr>
          <w:rFonts w:cs="Arial"/>
        </w:rPr>
        <w:t>is</w:t>
      </w:r>
      <w:r>
        <w:rPr>
          <w:rFonts w:cs="Arial"/>
        </w:rPr>
        <w:t xml:space="preserve"> </w:t>
      </w:r>
      <w:r w:rsidR="00A611E8">
        <w:rPr>
          <w:rFonts w:cs="Arial"/>
        </w:rPr>
        <w:t xml:space="preserve">contribution, </w:t>
      </w:r>
      <w:r w:rsidR="00564C92">
        <w:rPr>
          <w:rFonts w:cs="Arial"/>
        </w:rPr>
        <w:t>KT would like to clarify why at least Alt-1 needs to be supported</w:t>
      </w:r>
      <w:r w:rsidR="00A611E8">
        <w:rPr>
          <w:rFonts w:cs="Arial"/>
        </w:rPr>
        <w:t>.</w:t>
      </w:r>
    </w:p>
    <w:p w14:paraId="395CF634" w14:textId="446C6B20" w:rsidR="001C624B" w:rsidRDefault="00711839" w:rsidP="001C624B">
      <w:pPr>
        <w:pStyle w:val="Heading1"/>
        <w:numPr>
          <w:ilvl w:val="0"/>
          <w:numId w:val="7"/>
        </w:numPr>
      </w:pPr>
      <w:r>
        <w:t>Discussion</w:t>
      </w:r>
      <w:bookmarkStart w:id="0" w:name="_Ref40865202"/>
    </w:p>
    <w:p w14:paraId="3022DDF8" w14:textId="64D5364E" w:rsidR="00F605EB" w:rsidRDefault="00B07467" w:rsidP="00CD2DFB">
      <w:pPr>
        <w:ind w:firstLineChars="50" w:firstLine="100"/>
        <w:rPr>
          <w:rFonts w:eastAsia="맑은 고딕" w:cs="Arial"/>
          <w:lang w:eastAsia="ko-KR"/>
        </w:rPr>
      </w:pPr>
      <w:r>
        <w:rPr>
          <w:rFonts w:eastAsia="맑은 고딕" w:cs="Arial"/>
          <w:lang w:eastAsia="ko-KR"/>
        </w:rPr>
        <w:t>To clarify “explicit” indication, this means that dedicated signalling is used to indicate the ON-OFF information only. As “energy saving” is considered as a principle for all on-going Release-18 features, the initial state of NCR should be “OFF”. Operators find it useful for NCRs to be turned “ON” only when it is necessary. To make this operation clear, it is beneficial to have dedicated signal indicating the ON-OFF status in explicit way</w:t>
      </w:r>
      <w:r w:rsidR="002D076B">
        <w:rPr>
          <w:rFonts w:eastAsia="맑은 고딕" w:cs="Arial"/>
          <w:lang w:eastAsia="ko-KR"/>
        </w:rPr>
        <w:t xml:space="preserve"> as the baseline</w:t>
      </w:r>
      <w:r>
        <w:rPr>
          <w:rFonts w:eastAsia="맑은 고딕" w:cs="Arial"/>
          <w:lang w:eastAsia="ko-KR"/>
        </w:rPr>
        <w:t>.</w:t>
      </w:r>
      <w:r w:rsidR="00F605EB">
        <w:rPr>
          <w:rFonts w:eastAsia="맑은 고딕" w:cs="Arial"/>
          <w:lang w:eastAsia="ko-KR"/>
        </w:rPr>
        <w:t xml:space="preserve"> </w:t>
      </w:r>
      <w:r w:rsidR="002D076B">
        <w:rPr>
          <w:rFonts w:eastAsia="맑은 고딕" w:cs="Arial"/>
          <w:lang w:eastAsia="ko-KR"/>
        </w:rPr>
        <w:t xml:space="preserve">When no UE is found within NCR coverage, explicit OFF can be used to cancel an existing semi-static beam. </w:t>
      </w:r>
      <w:r w:rsidR="00F605EB">
        <w:rPr>
          <w:rFonts w:eastAsia="맑은 고딕" w:cs="Arial"/>
          <w:lang w:eastAsia="ko-KR"/>
        </w:rPr>
        <w:t>This ON-OFF indication should be specified either by semi-static indication or dynamic indication.</w:t>
      </w:r>
    </w:p>
    <w:p w14:paraId="6291429F" w14:textId="6DA46F77" w:rsidR="003963DA" w:rsidRDefault="003963DA" w:rsidP="00CD2DFB">
      <w:pPr>
        <w:ind w:firstLineChars="50" w:firstLine="100"/>
        <w:rPr>
          <w:rFonts w:eastAsia="맑은 고딕" w:cs="Arial"/>
          <w:lang w:eastAsia="ko-KR"/>
        </w:rPr>
      </w:pPr>
      <w:r>
        <w:rPr>
          <w:rFonts w:eastAsia="맑은 고딕" w:cs="Arial"/>
          <w:lang w:eastAsia="ko-KR"/>
        </w:rPr>
        <w:t>While Alt-1 seems to be the only solution when beam indication is not available, Alt-2 could be another compromise considering the initial state of NCR is “OFF”. For this case, ON signalling can be indicated implicitly with beam indication.</w:t>
      </w:r>
    </w:p>
    <w:p w14:paraId="58551DCB" w14:textId="38DCAADE" w:rsidR="003963DA" w:rsidRPr="003963DA" w:rsidRDefault="003963DA" w:rsidP="003963DA">
      <w:pPr>
        <w:ind w:firstLineChars="50" w:firstLine="108"/>
        <w:rPr>
          <w:rFonts w:eastAsia="맑은 고딕" w:cs="Arial"/>
          <w:b/>
          <w:i/>
          <w:lang w:eastAsia="ko-KR"/>
        </w:rPr>
      </w:pPr>
      <w:r w:rsidRPr="003963DA">
        <w:rPr>
          <w:rFonts w:eastAsia="맑은 고딕" w:cs="Arial"/>
          <w:b/>
          <w:i/>
          <w:lang w:eastAsia="ko-KR"/>
        </w:rPr>
        <w:t>Observation 1: Explicit ON can be used even if the beam indication is not available.</w:t>
      </w:r>
    </w:p>
    <w:p w14:paraId="3A50626C" w14:textId="1CD60FF1" w:rsidR="003963DA" w:rsidRPr="003963DA" w:rsidRDefault="003963DA" w:rsidP="003963DA">
      <w:pPr>
        <w:ind w:firstLineChars="50" w:firstLine="108"/>
        <w:rPr>
          <w:rFonts w:eastAsia="맑은 고딕" w:cs="Arial"/>
          <w:b/>
          <w:i/>
          <w:lang w:eastAsia="ko-KR"/>
        </w:rPr>
      </w:pPr>
      <w:r w:rsidRPr="003963DA">
        <w:rPr>
          <w:rFonts w:eastAsia="맑은 고딕" w:cs="Arial"/>
          <w:b/>
          <w:i/>
          <w:lang w:eastAsia="ko-KR"/>
        </w:rPr>
        <w:t>Proposal 1: At least Alt-1 is specified with 1</w:t>
      </w:r>
      <w:r w:rsidRPr="003963DA">
        <w:rPr>
          <w:rFonts w:eastAsia="맑은 고딕" w:cs="Arial"/>
          <w:b/>
          <w:i/>
          <w:vertAlign w:val="superscript"/>
          <w:lang w:eastAsia="ko-KR"/>
        </w:rPr>
        <w:t>st</w:t>
      </w:r>
      <w:r w:rsidRPr="003963DA">
        <w:rPr>
          <w:rFonts w:eastAsia="맑은 고딕" w:cs="Arial"/>
          <w:b/>
          <w:i/>
          <w:lang w:eastAsia="ko-KR"/>
        </w:rPr>
        <w:t xml:space="preserve"> priority and Alt-2 can be considered with 2</w:t>
      </w:r>
      <w:r w:rsidRPr="003963DA">
        <w:rPr>
          <w:rFonts w:eastAsia="맑은 고딕" w:cs="Arial"/>
          <w:b/>
          <w:i/>
          <w:vertAlign w:val="superscript"/>
          <w:lang w:eastAsia="ko-KR"/>
        </w:rPr>
        <w:t>nd</w:t>
      </w:r>
      <w:r w:rsidRPr="003963DA">
        <w:rPr>
          <w:rFonts w:eastAsia="맑은 고딕" w:cs="Arial"/>
          <w:b/>
          <w:i/>
          <w:lang w:eastAsia="ko-KR"/>
        </w:rPr>
        <w:t xml:space="preserve"> priority</w:t>
      </w:r>
    </w:p>
    <w:p w14:paraId="2A25F1BA" w14:textId="77777777" w:rsidR="003613CA" w:rsidRDefault="003613CA" w:rsidP="003963DA">
      <w:pPr>
        <w:rPr>
          <w:rFonts w:eastAsia="맑은 고딕" w:cs="Arial"/>
          <w:lang w:eastAsia="ko-KR"/>
        </w:rPr>
      </w:pPr>
    </w:p>
    <w:p w14:paraId="741D4A69" w14:textId="77777777" w:rsidR="001C624B" w:rsidRDefault="001C624B" w:rsidP="001C624B">
      <w:pPr>
        <w:pStyle w:val="Heading1"/>
        <w:numPr>
          <w:ilvl w:val="0"/>
          <w:numId w:val="7"/>
        </w:numPr>
      </w:pPr>
      <w:r>
        <w:t>Conclusion</w:t>
      </w:r>
    </w:p>
    <w:bookmarkEnd w:id="0"/>
    <w:p w14:paraId="22BC8852" w14:textId="6492FB76" w:rsidR="001C624B" w:rsidRDefault="001C624B" w:rsidP="001C624B">
      <w:pPr>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p>
    <w:p w14:paraId="10D2420D" w14:textId="39A6BFFE" w:rsidR="00A47FFA" w:rsidRPr="003963DA" w:rsidRDefault="00162384" w:rsidP="003963DA">
      <w:pPr>
        <w:ind w:firstLineChars="50" w:firstLine="108"/>
        <w:rPr>
          <w:rFonts w:eastAsia="맑은 고딕" w:cs="Arial"/>
          <w:b/>
          <w:i/>
          <w:lang w:eastAsia="ko-KR"/>
        </w:rPr>
      </w:pPr>
      <w:r w:rsidRPr="00E43034">
        <w:rPr>
          <w:rFonts w:eastAsia="맑은 고딕" w:cs="Arial"/>
          <w:b/>
          <w:i/>
          <w:lang w:eastAsia="ko-KR"/>
        </w:rPr>
        <w:t>Proposal 1:</w:t>
      </w:r>
      <w:r w:rsidR="008D12CD">
        <w:rPr>
          <w:rFonts w:eastAsia="맑은 고딕" w:cs="Arial"/>
          <w:b/>
          <w:i/>
          <w:lang w:eastAsia="ko-KR"/>
        </w:rPr>
        <w:t xml:space="preserve"> </w:t>
      </w:r>
      <w:r w:rsidR="003963DA" w:rsidRPr="003963DA">
        <w:rPr>
          <w:rFonts w:eastAsia="맑은 고딕" w:cs="Arial"/>
          <w:b/>
          <w:i/>
          <w:lang w:eastAsia="ko-KR"/>
        </w:rPr>
        <w:t>At least Alt-1 is specified with 1</w:t>
      </w:r>
      <w:r w:rsidR="003963DA" w:rsidRPr="003963DA">
        <w:rPr>
          <w:rFonts w:eastAsia="맑은 고딕" w:cs="Arial"/>
          <w:b/>
          <w:i/>
          <w:vertAlign w:val="superscript"/>
          <w:lang w:eastAsia="ko-KR"/>
        </w:rPr>
        <w:t>st</w:t>
      </w:r>
      <w:r w:rsidR="003963DA" w:rsidRPr="003963DA">
        <w:rPr>
          <w:rFonts w:eastAsia="맑은 고딕" w:cs="Arial"/>
          <w:b/>
          <w:i/>
          <w:lang w:eastAsia="ko-KR"/>
        </w:rPr>
        <w:t xml:space="preserve"> priority and Alt-2 can be considered with 2</w:t>
      </w:r>
      <w:r w:rsidR="003963DA" w:rsidRPr="003963DA">
        <w:rPr>
          <w:rFonts w:eastAsia="맑은 고딕" w:cs="Arial"/>
          <w:b/>
          <w:i/>
          <w:vertAlign w:val="superscript"/>
          <w:lang w:eastAsia="ko-KR"/>
        </w:rPr>
        <w:t>nd</w:t>
      </w:r>
      <w:r w:rsidR="003963DA" w:rsidRPr="003963DA">
        <w:rPr>
          <w:rFonts w:eastAsia="맑은 고딕" w:cs="Arial"/>
          <w:b/>
          <w:i/>
          <w:lang w:eastAsia="ko-KR"/>
        </w:rPr>
        <w:t xml:space="preserve"> priority</w:t>
      </w:r>
    </w:p>
    <w:p w14:paraId="163C5E14" w14:textId="77777777" w:rsidR="001C624B" w:rsidRPr="00A66B07" w:rsidRDefault="001C624B" w:rsidP="001C624B">
      <w:pPr>
        <w:pStyle w:val="Heading1"/>
        <w:numPr>
          <w:ilvl w:val="0"/>
          <w:numId w:val="7"/>
        </w:numPr>
      </w:pPr>
      <w:r w:rsidRPr="00A66B07">
        <w:lastRenderedPageBreak/>
        <w:t xml:space="preserve">Reference </w:t>
      </w:r>
    </w:p>
    <w:p w14:paraId="59E28CEB" w14:textId="59150621" w:rsidR="00D71E15" w:rsidRPr="008D12CD" w:rsidRDefault="00663145" w:rsidP="008D12CD">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9611F0">
        <w:rPr>
          <w:rFonts w:eastAsia="맑은 고딕" w:cs="Arial"/>
          <w:szCs w:val="20"/>
          <w:lang w:eastAsia="ko-KR"/>
        </w:rPr>
        <w:t>1</w:t>
      </w:r>
      <w:r>
        <w:rPr>
          <w:rFonts w:eastAsia="맑은 고딕" w:cs="Arial" w:hint="eastAsia"/>
          <w:szCs w:val="20"/>
          <w:lang w:eastAsia="ko-KR"/>
        </w:rPr>
        <w:t>-22</w:t>
      </w:r>
      <w:r w:rsidR="00162384">
        <w:rPr>
          <w:rFonts w:eastAsia="맑은 고딕" w:cs="Arial"/>
          <w:szCs w:val="20"/>
          <w:lang w:eastAsia="ko-KR"/>
        </w:rPr>
        <w:t>1</w:t>
      </w:r>
      <w:r w:rsidR="0071754B">
        <w:rPr>
          <w:rFonts w:eastAsia="맑은 고딕" w:cs="Arial"/>
          <w:szCs w:val="20"/>
          <w:lang w:eastAsia="ko-KR"/>
        </w:rPr>
        <w:t>0</w:t>
      </w:r>
      <w:r w:rsidR="003963DA">
        <w:rPr>
          <w:rFonts w:eastAsia="맑은 고딕" w:cs="Arial"/>
          <w:szCs w:val="20"/>
          <w:lang w:eastAsia="ko-KR"/>
        </w:rPr>
        <w:t>801</w:t>
      </w:r>
      <w:r>
        <w:rPr>
          <w:rFonts w:eastAsia="맑은 고딕" w:cs="Arial" w:hint="eastAsia"/>
          <w:szCs w:val="20"/>
          <w:lang w:eastAsia="ko-KR"/>
        </w:rPr>
        <w:t xml:space="preserve">, </w:t>
      </w:r>
      <w:r w:rsidR="003963DA">
        <w:rPr>
          <w:rFonts w:eastAsia="맑은 고딕" w:cs="Arial"/>
          <w:szCs w:val="20"/>
          <w:lang w:eastAsia="ko-KR"/>
        </w:rPr>
        <w:t>Report of RAN1#110bis e-meeting</w:t>
      </w:r>
      <w:r w:rsidR="008D12CD">
        <w:rPr>
          <w:rFonts w:eastAsia="맑은 고딕" w:cs="Arial"/>
          <w:szCs w:val="20"/>
          <w:lang w:eastAsia="ko-KR"/>
        </w:rPr>
        <w:t xml:space="preserve">. </w:t>
      </w:r>
      <w:r>
        <w:rPr>
          <w:rFonts w:eastAsia="맑은 고딕" w:cs="Arial" w:hint="eastAsia"/>
          <w:szCs w:val="20"/>
          <w:lang w:eastAsia="ko-KR"/>
        </w:rPr>
        <w:t>RAN</w:t>
      </w:r>
      <w:r w:rsidR="009611F0">
        <w:rPr>
          <w:rFonts w:eastAsia="맑은 고딕" w:cs="Arial"/>
          <w:szCs w:val="20"/>
          <w:lang w:eastAsia="ko-KR"/>
        </w:rPr>
        <w:t xml:space="preserve">1 </w:t>
      </w:r>
      <w:r>
        <w:rPr>
          <w:rFonts w:eastAsia="맑은 고딕" w:cs="Arial" w:hint="eastAsia"/>
          <w:szCs w:val="20"/>
          <w:lang w:eastAsia="ko-KR"/>
        </w:rPr>
        <w:t>#</w:t>
      </w:r>
      <w:r w:rsidR="009611F0">
        <w:rPr>
          <w:rFonts w:eastAsia="맑은 고딕" w:cs="Arial"/>
          <w:szCs w:val="20"/>
          <w:lang w:eastAsia="ko-KR"/>
        </w:rPr>
        <w:t>11</w:t>
      </w:r>
      <w:r w:rsidR="003963DA">
        <w:rPr>
          <w:rFonts w:eastAsia="맑은 고딕" w:cs="Arial"/>
          <w:szCs w:val="20"/>
          <w:lang w:eastAsia="ko-KR"/>
        </w:rPr>
        <w:t>1</w:t>
      </w:r>
      <w:bookmarkStart w:id="1" w:name="_GoBack"/>
      <w:bookmarkEnd w:id="1"/>
    </w:p>
    <w:sectPr w:rsidR="00D71E15" w:rsidRPr="008D12C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3963DA" w:rsidRDefault="003963DA">
      <w:r>
        <w:separator/>
      </w:r>
    </w:p>
    <w:p w14:paraId="1ABE18A7" w14:textId="77777777" w:rsidR="003963DA" w:rsidRDefault="003963DA"/>
  </w:endnote>
  <w:endnote w:type="continuationSeparator" w:id="0">
    <w:p w14:paraId="5186B9AA" w14:textId="77777777" w:rsidR="003963DA" w:rsidRDefault="003963DA">
      <w:r>
        <w:continuationSeparator/>
      </w:r>
    </w:p>
    <w:p w14:paraId="388D818E" w14:textId="77777777" w:rsidR="003963DA" w:rsidRDefault="00396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altName w:val="Times Roman"/>
    <w:panose1 w:val="00000000000000000000"/>
    <w:charset w:val="4D"/>
    <w:family w:val="roman"/>
    <w:notTrueType/>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맑은 고딕">
    <w:altName w:val="Arial Unicode MS"/>
    <w:charset w:val="81"/>
    <w:family w:val="modern"/>
    <w:pitch w:val="variable"/>
    <w:sig w:usb0="9000002F" w:usb1="29D77CFB" w:usb2="00000012" w:usb3="00000000" w:csb0="00080001"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3963DA" w:rsidRDefault="003963DA">
    <w:pPr>
      <w:pStyle w:val="Footer"/>
      <w:jc w:val="right"/>
    </w:pPr>
    <w:r>
      <w:fldChar w:fldCharType="begin"/>
    </w:r>
    <w:r>
      <w:instrText xml:space="preserve"> PAGE   \* MERGEFORMAT </w:instrText>
    </w:r>
    <w:r>
      <w:fldChar w:fldCharType="separate"/>
    </w:r>
    <w:r w:rsidR="00980589">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3963DA" w:rsidRDefault="003963DA">
      <w:r>
        <w:separator/>
      </w:r>
    </w:p>
    <w:p w14:paraId="1C5144F1" w14:textId="77777777" w:rsidR="003963DA" w:rsidRDefault="003963DA"/>
  </w:footnote>
  <w:footnote w:type="continuationSeparator" w:id="0">
    <w:p w14:paraId="3510E9D7" w14:textId="77777777" w:rsidR="003963DA" w:rsidRDefault="003963DA">
      <w:r>
        <w:continuationSeparator/>
      </w:r>
    </w:p>
    <w:p w14:paraId="64E7B4D8" w14:textId="77777777" w:rsidR="003963DA" w:rsidRDefault="003963D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3963DA" w:rsidRDefault="003963DA"/>
  <w:p w14:paraId="756100E0" w14:textId="77777777" w:rsidR="003963DA" w:rsidRDefault="003963D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123E7"/>
    <w:multiLevelType w:val="multilevel"/>
    <w:tmpl w:val="7B2CD562"/>
    <w:numStyleLink w:val="ListNumbers"/>
  </w:abstractNum>
  <w:abstractNum w:abstractNumId="8">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6ADB109E"/>
    <w:multiLevelType w:val="hybridMultilevel"/>
    <w:tmpl w:val="78886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5"/>
  </w:num>
  <w:num w:numId="4">
    <w:abstractNumId w:val="7"/>
  </w:num>
  <w:num w:numId="5">
    <w:abstractNumId w:val="30"/>
  </w:num>
  <w:num w:numId="6">
    <w:abstractNumId w:val="1"/>
  </w:num>
  <w:num w:numId="7">
    <w:abstractNumId w:val="33"/>
  </w:num>
  <w:num w:numId="8">
    <w:abstractNumId w:val="0"/>
  </w:num>
  <w:num w:numId="9">
    <w:abstractNumId w:val="4"/>
  </w:num>
  <w:num w:numId="10">
    <w:abstractNumId w:val="21"/>
  </w:num>
  <w:num w:numId="11">
    <w:abstractNumId w:val="3"/>
  </w:num>
  <w:num w:numId="12">
    <w:abstractNumId w:val="16"/>
  </w:num>
  <w:num w:numId="1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31"/>
  </w:num>
  <w:num w:numId="17">
    <w:abstractNumId w:val="24"/>
  </w:num>
  <w:num w:numId="18">
    <w:abstractNumId w:val="9"/>
  </w:num>
  <w:num w:numId="19">
    <w:abstractNumId w:val="10"/>
  </w:num>
  <w:num w:numId="20">
    <w:abstractNumId w:val="19"/>
  </w:num>
  <w:num w:numId="21">
    <w:abstractNumId w:val="14"/>
  </w:num>
  <w:num w:numId="22">
    <w:abstractNumId w:val="15"/>
  </w:num>
  <w:num w:numId="23">
    <w:abstractNumId w:val="18"/>
  </w:num>
  <w:num w:numId="24">
    <w:abstractNumId w:val="13"/>
  </w:num>
  <w:num w:numId="25">
    <w:abstractNumId w:val="8"/>
  </w:num>
  <w:num w:numId="26">
    <w:abstractNumId w:val="2"/>
  </w:num>
  <w:num w:numId="27">
    <w:abstractNumId w:val="6"/>
  </w:num>
  <w:num w:numId="28">
    <w:abstractNumId w:val="23"/>
  </w:num>
  <w:num w:numId="29">
    <w:abstractNumId w:val="17"/>
  </w:num>
  <w:num w:numId="30">
    <w:abstractNumId w:val="32"/>
  </w:num>
  <w:num w:numId="31">
    <w:abstractNumId w:val="27"/>
  </w:num>
  <w:num w:numId="32">
    <w:abstractNumId w:val="28"/>
  </w:num>
  <w:num w:numId="33">
    <w:abstractNumId w:val="29"/>
  </w:num>
  <w:num w:numId="34">
    <w:abstractNumId w:val="11"/>
  </w:num>
  <w:num w:numId="35">
    <w:abstractNumId w:val="25"/>
  </w:num>
  <w:num w:numId="3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83"/>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384"/>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1C5C"/>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86D"/>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076B"/>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13CA"/>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63DA"/>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4C92"/>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3EBB"/>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839"/>
    <w:rsid w:val="00711F03"/>
    <w:rsid w:val="007132EE"/>
    <w:rsid w:val="007147EF"/>
    <w:rsid w:val="00714CFB"/>
    <w:rsid w:val="00716AF5"/>
    <w:rsid w:val="00716D28"/>
    <w:rsid w:val="00717020"/>
    <w:rsid w:val="0071710C"/>
    <w:rsid w:val="0071754B"/>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6BA"/>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2CD"/>
    <w:rsid w:val="008D1F53"/>
    <w:rsid w:val="008D2205"/>
    <w:rsid w:val="008D2A46"/>
    <w:rsid w:val="008D2AA5"/>
    <w:rsid w:val="008D35F1"/>
    <w:rsid w:val="008D3AAC"/>
    <w:rsid w:val="008D59EC"/>
    <w:rsid w:val="008D734B"/>
    <w:rsid w:val="008D7C44"/>
    <w:rsid w:val="008E2712"/>
    <w:rsid w:val="008E2C54"/>
    <w:rsid w:val="008E3795"/>
    <w:rsid w:val="008E3C63"/>
    <w:rsid w:val="008E50C9"/>
    <w:rsid w:val="008E5B8C"/>
    <w:rsid w:val="008F01E0"/>
    <w:rsid w:val="008F0A14"/>
    <w:rsid w:val="008F0B07"/>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44D9"/>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0589"/>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5A9"/>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746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0E9"/>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30D"/>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2DFB"/>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2D07"/>
    <w:rsid w:val="00D631C8"/>
    <w:rsid w:val="00D64C0A"/>
    <w:rsid w:val="00D65064"/>
    <w:rsid w:val="00D66A41"/>
    <w:rsid w:val="00D66B6D"/>
    <w:rsid w:val="00D67B28"/>
    <w:rsid w:val="00D70B61"/>
    <w:rsid w:val="00D713D3"/>
    <w:rsid w:val="00D714DF"/>
    <w:rsid w:val="00D71670"/>
    <w:rsid w:val="00D717D3"/>
    <w:rsid w:val="00D71E15"/>
    <w:rsid w:val="00D7204B"/>
    <w:rsid w:val="00D7260E"/>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3034"/>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66B"/>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05EB"/>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C903-2C0C-AD4A-B07A-337D7FA31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1892</Characters>
  <Application>Microsoft Macintosh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Chungwoo Hwang</cp:lastModifiedBy>
  <cp:revision>2</cp:revision>
  <cp:lastPrinted>2019-02-06T17:41:00Z</cp:lastPrinted>
  <dcterms:created xsi:type="dcterms:W3CDTF">2022-11-07T13:17:00Z</dcterms:created>
  <dcterms:modified xsi:type="dcterms:W3CDTF">2022-11-07T13:17:00Z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