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0C6C1CB"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sidR="002074F9">
        <w:rPr>
          <w:rFonts w:ascii="Arial" w:hAnsi="Arial" w:cs="Arial"/>
          <w:b/>
          <w:bCs/>
          <w:snapToGrid w:val="0"/>
          <w:sz w:val="24"/>
          <w:lang w:val="en-GB"/>
        </w:rPr>
        <w:t>1</w:t>
      </w:r>
      <w:r w:rsidR="002074F9">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297118" w:rsidRPr="00F86EB5">
        <w:rPr>
          <w:rFonts w:ascii="Arial" w:hAnsi="Arial" w:cs="Arial"/>
          <w:b/>
          <w:bCs/>
          <w:snapToGrid w:val="0"/>
          <w:sz w:val="24"/>
          <w:lang w:val="en-GB"/>
        </w:rPr>
        <w:t>22</w:t>
      </w:r>
      <w:r w:rsidR="00297118">
        <w:rPr>
          <w:rFonts w:ascii="Arial" w:hAnsi="Arial" w:cs="Arial"/>
          <w:b/>
          <w:bCs/>
          <w:snapToGrid w:val="0"/>
          <w:sz w:val="24"/>
          <w:lang w:val="en-GB"/>
        </w:rPr>
        <w:t>11929</w:t>
      </w:r>
    </w:p>
    <w:p w14:paraId="35E93599" w14:textId="728D4852" w:rsidR="004C50BE" w:rsidRPr="006A0944" w:rsidRDefault="002074F9" w:rsidP="004C50BE">
      <w:pPr>
        <w:pBdr>
          <w:bottom w:val="single" w:sz="12" w:space="1" w:color="auto"/>
        </w:pBdr>
        <w:spacing w:line="240" w:lineRule="atLeast"/>
        <w:rPr>
          <w:rFonts w:ascii="Arial" w:hAnsi="Arial" w:cs="Arial"/>
          <w:b/>
          <w:bCs/>
          <w:snapToGrid w:val="0"/>
          <w:sz w:val="24"/>
        </w:rPr>
      </w:pPr>
      <w:r w:rsidRPr="002074F9">
        <w:rPr>
          <w:rFonts w:ascii="Arial" w:hAnsi="Arial" w:cs="Arial"/>
          <w:b/>
          <w:bCs/>
          <w:snapToGrid w:val="0"/>
          <w:sz w:val="24"/>
          <w:lang w:val="en-GB"/>
        </w:rPr>
        <w:t>Toulouse, France, November 14</w:t>
      </w:r>
      <w:r w:rsidRPr="002074F9">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74F9">
        <w:rPr>
          <w:rFonts w:ascii="Arial" w:hAnsi="Arial" w:cs="Arial"/>
          <w:b/>
          <w:bCs/>
          <w:snapToGrid w:val="0"/>
          <w:sz w:val="24"/>
          <w:lang w:val="en-GB"/>
        </w:rPr>
        <w:t>– 18</w:t>
      </w:r>
      <w:r w:rsidRPr="002074F9">
        <w:rPr>
          <w:rFonts w:ascii="Arial" w:hAnsi="Arial" w:cs="Arial"/>
          <w:b/>
          <w:bCs/>
          <w:snapToGrid w:val="0"/>
          <w:sz w:val="24"/>
          <w:vertAlign w:val="superscript"/>
          <w:lang w:val="en-GB"/>
        </w:rPr>
        <w:t>th</w:t>
      </w:r>
      <w:r w:rsidRPr="002074F9">
        <w:rPr>
          <w:rFonts w:ascii="Arial" w:hAnsi="Arial" w:cs="Arial"/>
          <w:b/>
          <w:bCs/>
          <w:snapToGrid w:val="0"/>
          <w:sz w:val="24"/>
          <w:lang w:val="en-GB"/>
        </w:rPr>
        <w:t>, 2022</w:t>
      </w:r>
    </w:p>
    <w:p w14:paraId="4EB9F59D" w14:textId="16EEE97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62065E">
        <w:rPr>
          <w:sz w:val="24"/>
          <w:szCs w:val="24"/>
        </w:rPr>
        <w:t>1</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5C1BA853"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#110</w:t>
      </w:r>
      <w:r w:rsidR="002074F9">
        <w:rPr>
          <w:b w:val="0"/>
          <w:sz w:val="22"/>
        </w:rPr>
        <w:t>b-e</w:t>
      </w:r>
      <w:r>
        <w:rPr>
          <w:b w:val="0"/>
          <w:sz w:val="22"/>
        </w:rPr>
        <w:t xml:space="preserve"> meeting, the following</w:t>
      </w:r>
      <w:r w:rsidR="00231A53">
        <w:rPr>
          <w:b w:val="0"/>
          <w:sz w:val="22"/>
        </w:rPr>
        <w:t xml:space="preserve"> </w:t>
      </w:r>
      <w:r w:rsidR="002074F9">
        <w:rPr>
          <w:b w:val="0"/>
          <w:sz w:val="22"/>
        </w:rPr>
        <w:t xml:space="preserve">agreements </w:t>
      </w:r>
      <w:r w:rsidR="00231A53">
        <w:rPr>
          <w:b w:val="0"/>
          <w:sz w:val="22"/>
        </w:rPr>
        <w:t xml:space="preserve">and </w:t>
      </w:r>
      <w:r w:rsidR="002074F9">
        <w:rPr>
          <w:b w:val="0"/>
          <w:sz w:val="22"/>
        </w:rPr>
        <w:t>conclusion</w:t>
      </w:r>
      <w:r>
        <w:rPr>
          <w:b w:val="0"/>
          <w:sz w:val="22"/>
        </w:rPr>
        <w:t xml:space="preserve"> were made for </w:t>
      </w:r>
      <w:r w:rsidR="0084175F">
        <w:rPr>
          <w:b w:val="0"/>
          <w:sz w:val="22"/>
        </w:rPr>
        <w:t xml:space="preserve">coverage enhancement of </w:t>
      </w:r>
      <w:r>
        <w:rPr>
          <w:b w:val="0"/>
          <w:sz w:val="22"/>
        </w:rPr>
        <w:t>NR NTN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47C2D871" w14:textId="77777777" w:rsidR="002074F9" w:rsidRPr="002074F9" w:rsidRDefault="002074F9" w:rsidP="002074F9">
            <w:pPr>
              <w:widowControl/>
              <w:wordWrap/>
              <w:autoSpaceDE/>
              <w:autoSpaceDN/>
              <w:spacing w:after="160" w:line="259" w:lineRule="auto"/>
              <w:rPr>
                <w:rFonts w:ascii="Times" w:eastAsia="바탕" w:hAnsi="Times"/>
                <w:b/>
                <w:sz w:val="20"/>
                <w:u w:val="single"/>
                <w:lang w:val="en-GB" w:eastAsia="zh-CN"/>
              </w:rPr>
            </w:pPr>
            <w:r w:rsidRPr="002074F9">
              <w:rPr>
                <w:rFonts w:ascii="Times" w:eastAsia="바탕" w:hAnsi="Times"/>
                <w:b/>
                <w:sz w:val="20"/>
                <w:highlight w:val="green"/>
                <w:u w:val="single"/>
                <w:lang w:val="en-GB" w:eastAsia="zh-CN"/>
              </w:rPr>
              <w:t>Agreement</w:t>
            </w:r>
          </w:p>
          <w:p w14:paraId="18F64EAE" w14:textId="77777777" w:rsidR="002074F9" w:rsidRPr="002074F9" w:rsidRDefault="002074F9" w:rsidP="002074F9">
            <w:pPr>
              <w:widowControl/>
              <w:wordWrap/>
              <w:autoSpaceDE/>
              <w:autoSpaceDN/>
              <w:spacing w:after="160" w:line="259" w:lineRule="auto"/>
              <w:rPr>
                <w:rFonts w:ascii="Times" w:eastAsia="SimSun" w:hAnsi="Times"/>
                <w:sz w:val="20"/>
                <w:szCs w:val="24"/>
              </w:rPr>
            </w:pPr>
            <w:r w:rsidRPr="002074F9">
              <w:rPr>
                <w:rFonts w:ascii="Times" w:eastAsia="바탕" w:hAnsi="Times"/>
                <w:sz w:val="20"/>
              </w:rPr>
              <w:t xml:space="preserve">For </w:t>
            </w:r>
            <w:r w:rsidRPr="002074F9">
              <w:rPr>
                <w:rFonts w:ascii="Times" w:eastAsia="SimSun" w:hAnsi="Times"/>
                <w:sz w:val="20"/>
                <w:szCs w:val="24"/>
              </w:rPr>
              <w:t>PUCCH for Msg4 HARQ-ACK,</w:t>
            </w:r>
          </w:p>
          <w:p w14:paraId="3C3524B4"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hint="eastAsia"/>
                <w:sz w:val="20"/>
              </w:rPr>
              <w:t>S</w:t>
            </w:r>
            <w:r w:rsidRPr="002074F9">
              <w:rPr>
                <w:rFonts w:ascii="Times" w:eastAsia="바탕" w:hAnsi="Times"/>
                <w:sz w:val="20"/>
              </w:rPr>
              <w:t>upport PUCCH repetition</w:t>
            </w:r>
          </w:p>
          <w:p w14:paraId="5DCDEFC5"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F</w:t>
            </w:r>
            <w:r w:rsidRPr="002074F9">
              <w:rPr>
                <w:rFonts w:ascii="Times" w:eastAsia="바탕" w:hAnsi="Times"/>
                <w:sz w:val="20"/>
              </w:rPr>
              <w:t>urther discuss the specification impact for at least the following</w:t>
            </w:r>
          </w:p>
          <w:p w14:paraId="4074455D"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SimSun" w:hAnsi="Times"/>
                <w:sz w:val="20"/>
                <w:szCs w:val="24"/>
              </w:rPr>
              <w:t>Procedure and signaling (e.g., cell-specific configuration, request to gNB and dynamic indication from gNB, UE capability indication before Msg4, etc.)</w:t>
            </w:r>
          </w:p>
          <w:p w14:paraId="4795D0BC"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SimSun" w:hAnsi="Times"/>
                <w:sz w:val="20"/>
                <w:szCs w:val="24"/>
              </w:rPr>
              <w:t>Repetition factor</w:t>
            </w:r>
          </w:p>
          <w:p w14:paraId="59758EDE"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SimSun" w:hAnsi="Times"/>
                <w:sz w:val="20"/>
                <w:szCs w:val="24"/>
              </w:rPr>
              <w:t>Repetition slot counting for FDD</w:t>
            </w:r>
          </w:p>
          <w:p w14:paraId="0DF6BAEF"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SimSun" w:hAnsi="Times"/>
                <w:sz w:val="20"/>
                <w:szCs w:val="24"/>
              </w:rPr>
              <w:t>Further study whether to enhance or support the following</w:t>
            </w:r>
          </w:p>
          <w:p w14:paraId="4D6E25F6"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SimSun" w:hAnsi="Times"/>
                <w:sz w:val="20"/>
                <w:szCs w:val="24"/>
              </w:rPr>
              <w:t>Frequency hopping</w:t>
            </w:r>
          </w:p>
          <w:p w14:paraId="15B31E9E" w14:textId="77777777" w:rsidR="002074F9" w:rsidRPr="002074F9" w:rsidRDefault="002074F9" w:rsidP="002074F9">
            <w:pPr>
              <w:widowControl/>
              <w:numPr>
                <w:ilvl w:val="2"/>
                <w:numId w:val="7"/>
              </w:numPr>
              <w:wordWrap/>
              <w:autoSpaceDE/>
              <w:autoSpaceDN/>
              <w:snapToGrid w:val="0"/>
              <w:spacing w:after="160" w:line="259" w:lineRule="auto"/>
              <w:rPr>
                <w:rFonts w:ascii="Times" w:eastAsia="SimSun" w:hAnsi="Times"/>
                <w:sz w:val="20"/>
                <w:szCs w:val="24"/>
              </w:rPr>
            </w:pPr>
            <w:r w:rsidRPr="002074F9">
              <w:rPr>
                <w:rFonts w:ascii="Times" w:eastAsia="SimSun" w:hAnsi="Times" w:hint="eastAsia"/>
                <w:sz w:val="20"/>
                <w:szCs w:val="24"/>
              </w:rPr>
              <w:t>D</w:t>
            </w:r>
            <w:r w:rsidRPr="002074F9">
              <w:rPr>
                <w:rFonts w:ascii="Times" w:eastAsia="SimSun" w:hAnsi="Times"/>
                <w:sz w:val="20"/>
                <w:szCs w:val="24"/>
              </w:rPr>
              <w:t>MRS bundling</w:t>
            </w:r>
          </w:p>
          <w:p w14:paraId="13AA5B7C" w14:textId="77777777" w:rsidR="002074F9" w:rsidRPr="002074F9" w:rsidRDefault="002074F9" w:rsidP="002074F9">
            <w:pPr>
              <w:widowControl/>
              <w:wordWrap/>
              <w:autoSpaceDE/>
              <w:autoSpaceDN/>
              <w:spacing w:after="160" w:line="259" w:lineRule="auto"/>
              <w:rPr>
                <w:rFonts w:ascii="Times" w:eastAsia="바탕" w:hAnsi="Times"/>
                <w:sz w:val="20"/>
                <w:szCs w:val="24"/>
                <w:lang w:val="en-GB" w:eastAsia="x-none"/>
              </w:rPr>
            </w:pPr>
          </w:p>
          <w:p w14:paraId="09844D7C" w14:textId="77777777" w:rsidR="002074F9" w:rsidRPr="002074F9" w:rsidRDefault="002074F9" w:rsidP="002074F9">
            <w:pPr>
              <w:widowControl/>
              <w:wordWrap/>
              <w:autoSpaceDE/>
              <w:autoSpaceDN/>
              <w:spacing w:after="160" w:line="259" w:lineRule="auto"/>
              <w:rPr>
                <w:rFonts w:ascii="Times" w:eastAsia="바탕" w:hAnsi="Times"/>
                <w:b/>
                <w:sz w:val="20"/>
                <w:u w:val="single"/>
                <w:lang w:val="en-GB" w:eastAsia="zh-CN"/>
              </w:rPr>
            </w:pPr>
            <w:r w:rsidRPr="002074F9">
              <w:rPr>
                <w:rFonts w:ascii="Times" w:eastAsia="바탕" w:hAnsi="Times"/>
                <w:b/>
                <w:sz w:val="20"/>
                <w:highlight w:val="green"/>
                <w:u w:val="single"/>
                <w:lang w:val="en-GB" w:eastAsia="zh-CN"/>
              </w:rPr>
              <w:t>Agreement</w:t>
            </w:r>
          </w:p>
          <w:p w14:paraId="339D52AF" w14:textId="77777777" w:rsidR="002074F9" w:rsidRPr="002074F9" w:rsidRDefault="002074F9" w:rsidP="002074F9">
            <w:pPr>
              <w:widowControl/>
              <w:wordWrap/>
              <w:autoSpaceDE/>
              <w:autoSpaceDN/>
              <w:spacing w:after="160" w:line="259" w:lineRule="auto"/>
              <w:rPr>
                <w:rFonts w:ascii="Times" w:eastAsia="SimSun" w:hAnsi="Times"/>
                <w:sz w:val="20"/>
                <w:szCs w:val="24"/>
              </w:rPr>
            </w:pPr>
            <w:r w:rsidRPr="002074F9">
              <w:rPr>
                <w:rFonts w:ascii="Times" w:eastAsia="바탕" w:hAnsi="Times"/>
                <w:sz w:val="20"/>
              </w:rPr>
              <w:t xml:space="preserve">For </w:t>
            </w:r>
            <w:r w:rsidRPr="002074F9">
              <w:rPr>
                <w:rFonts w:ascii="Times" w:eastAsia="SimSun" w:hAnsi="Times"/>
                <w:sz w:val="20"/>
                <w:szCs w:val="24"/>
              </w:rPr>
              <w:t>PUCCH repetition for Msg4 HARQ-ACK,</w:t>
            </w:r>
          </w:p>
          <w:p w14:paraId="3579C5BD"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sz w:val="20"/>
              </w:rPr>
              <w:t>Discuss the following options of procedure to perform repetitions</w:t>
            </w:r>
          </w:p>
          <w:p w14:paraId="1BA3A60D"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O</w:t>
            </w:r>
            <w:r w:rsidRPr="002074F9">
              <w:rPr>
                <w:rFonts w:ascii="Times" w:eastAsia="바탕" w:hAnsi="Times"/>
                <w:sz w:val="20"/>
              </w:rPr>
              <w:t>ption 1: UE always performs repetition if configured in cell-specific manner</w:t>
            </w:r>
          </w:p>
          <w:p w14:paraId="7025F1A6"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F</w:t>
            </w:r>
            <w:r w:rsidRPr="002074F9">
              <w:rPr>
                <w:rFonts w:ascii="Times" w:eastAsia="바탕" w:hAnsi="Times"/>
                <w:sz w:val="20"/>
              </w:rPr>
              <w:t>FS: details of cell-specific configuration</w:t>
            </w:r>
          </w:p>
          <w:p w14:paraId="7AB45E98"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F</w:t>
            </w:r>
            <w:r w:rsidRPr="002074F9">
              <w:rPr>
                <w:rFonts w:ascii="Times" w:eastAsia="바탕" w:hAnsi="Times"/>
                <w:sz w:val="20"/>
              </w:rPr>
              <w:t>FS: behavior of UE being incapable of repetition</w:t>
            </w:r>
          </w:p>
          <w:p w14:paraId="749DDFA2"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O</w:t>
            </w:r>
            <w:r w:rsidRPr="002074F9">
              <w:rPr>
                <w:rFonts w:ascii="Times" w:eastAsia="바탕" w:hAnsi="Times"/>
                <w:sz w:val="20"/>
              </w:rPr>
              <w:t>ption 2: UE requests repetition and is dynamically indicated to perform repetition</w:t>
            </w:r>
          </w:p>
          <w:p w14:paraId="679931C6"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F</w:t>
            </w:r>
            <w:r w:rsidRPr="002074F9">
              <w:rPr>
                <w:rFonts w:ascii="Times" w:eastAsia="바탕" w:hAnsi="Times"/>
                <w:sz w:val="20"/>
              </w:rPr>
              <w:t>FS: details of repetition request</w:t>
            </w:r>
          </w:p>
          <w:p w14:paraId="7B1776BB"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F</w:t>
            </w:r>
            <w:r w:rsidRPr="002074F9">
              <w:rPr>
                <w:rFonts w:ascii="Times" w:eastAsia="바탕" w:hAnsi="Times"/>
                <w:sz w:val="20"/>
              </w:rPr>
              <w:t>FS: details of configuration and dynamic repetition indication</w:t>
            </w:r>
          </w:p>
          <w:p w14:paraId="4E32E329"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O</w:t>
            </w:r>
            <w:r w:rsidRPr="002074F9">
              <w:rPr>
                <w:rFonts w:ascii="Times" w:eastAsia="바탕" w:hAnsi="Times"/>
                <w:sz w:val="20"/>
              </w:rPr>
              <w:t>ption 3: UE indicates repetition capability and is dynamically indicated to perform repetition</w:t>
            </w:r>
          </w:p>
          <w:p w14:paraId="11418639"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sz w:val="20"/>
              </w:rPr>
              <w:lastRenderedPageBreak/>
              <w:t>How UE indicates repetition capability</w:t>
            </w:r>
            <w:r w:rsidRPr="002074F9">
              <w:rPr>
                <w:rFonts w:ascii="Times" w:eastAsia="SimSun" w:hAnsi="Times"/>
                <w:sz w:val="20"/>
                <w:szCs w:val="24"/>
              </w:rPr>
              <w:t xml:space="preserve"> before Msg4</w:t>
            </w:r>
          </w:p>
          <w:p w14:paraId="19C6E285" w14:textId="77777777" w:rsidR="002074F9" w:rsidRPr="002074F9" w:rsidRDefault="002074F9" w:rsidP="002074F9">
            <w:pPr>
              <w:widowControl/>
              <w:wordWrap/>
              <w:autoSpaceDE/>
              <w:autoSpaceDN/>
              <w:spacing w:after="160" w:line="259" w:lineRule="auto"/>
              <w:rPr>
                <w:rFonts w:ascii="Times" w:eastAsia="바탕" w:hAnsi="Times"/>
                <w:sz w:val="20"/>
              </w:rPr>
            </w:pPr>
          </w:p>
          <w:p w14:paraId="7DECC96D" w14:textId="77777777" w:rsidR="002074F9" w:rsidRPr="002074F9" w:rsidRDefault="002074F9" w:rsidP="002074F9">
            <w:pPr>
              <w:widowControl/>
              <w:wordWrap/>
              <w:autoSpaceDE/>
              <w:autoSpaceDN/>
              <w:spacing w:after="160" w:line="259" w:lineRule="auto"/>
              <w:rPr>
                <w:rFonts w:ascii="Times" w:eastAsia="바탕" w:hAnsi="Times"/>
                <w:b/>
                <w:sz w:val="20"/>
                <w:u w:val="single"/>
              </w:rPr>
            </w:pPr>
            <w:r w:rsidRPr="002074F9">
              <w:rPr>
                <w:rFonts w:ascii="Times" w:eastAsia="바탕" w:hAnsi="Times" w:hint="eastAsia"/>
                <w:b/>
                <w:sz w:val="20"/>
                <w:u w:val="single"/>
              </w:rPr>
              <w:t>C</w:t>
            </w:r>
            <w:r w:rsidRPr="002074F9">
              <w:rPr>
                <w:rFonts w:ascii="Times" w:eastAsia="바탕" w:hAnsi="Times"/>
                <w:b/>
                <w:sz w:val="20"/>
                <w:u w:val="single"/>
              </w:rPr>
              <w:t>onclusion</w:t>
            </w:r>
          </w:p>
          <w:p w14:paraId="7FF854E1" w14:textId="77777777" w:rsidR="002074F9" w:rsidRPr="002074F9" w:rsidRDefault="002074F9" w:rsidP="002074F9">
            <w:pPr>
              <w:widowControl/>
              <w:wordWrap/>
              <w:autoSpaceDE/>
              <w:autoSpaceDN/>
              <w:spacing w:after="160" w:line="259" w:lineRule="auto"/>
              <w:rPr>
                <w:rFonts w:ascii="Times" w:eastAsia="바탕" w:hAnsi="Times"/>
                <w:sz w:val="20"/>
              </w:rPr>
            </w:pPr>
            <w:r w:rsidRPr="002074F9">
              <w:rPr>
                <w:rFonts w:ascii="Times" w:eastAsia="바탕" w:hAnsi="Times"/>
                <w:sz w:val="20"/>
              </w:rPr>
              <w:t>For PUCCH repetition for Msg4 HARQ-ACK,</w:t>
            </w:r>
          </w:p>
          <w:p w14:paraId="74DD265C"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sz w:val="20"/>
              </w:rPr>
              <w:t>The existing mechanism on repetition slot counting (as in section 9.2.6 of TS 38.213) can be applied.</w:t>
            </w:r>
          </w:p>
          <w:p w14:paraId="6315838B"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sz w:val="20"/>
              </w:rPr>
              <w:t>FFS: whether specification update to apply the existing mechanism to PUCCH repetition for Msg4 HARQ-ACK is needed.</w:t>
            </w:r>
          </w:p>
          <w:p w14:paraId="4B644988" w14:textId="77777777" w:rsidR="002074F9" w:rsidRPr="002074F9" w:rsidRDefault="002074F9" w:rsidP="002074F9">
            <w:pPr>
              <w:widowControl/>
              <w:wordWrap/>
              <w:autoSpaceDE/>
              <w:autoSpaceDN/>
              <w:spacing w:after="160" w:line="259" w:lineRule="auto"/>
              <w:rPr>
                <w:rFonts w:ascii="Times" w:eastAsia="바탕" w:hAnsi="Times"/>
                <w:sz w:val="20"/>
                <w:szCs w:val="24"/>
                <w:lang w:val="en-GB" w:eastAsia="x-none"/>
              </w:rPr>
            </w:pPr>
          </w:p>
          <w:p w14:paraId="6165BEAC" w14:textId="77777777" w:rsidR="002074F9" w:rsidRPr="002074F9" w:rsidRDefault="002074F9" w:rsidP="002074F9">
            <w:pPr>
              <w:widowControl/>
              <w:wordWrap/>
              <w:autoSpaceDE/>
              <w:autoSpaceDN/>
              <w:spacing w:after="160" w:line="259" w:lineRule="auto"/>
              <w:rPr>
                <w:rFonts w:ascii="Times" w:eastAsia="바탕" w:hAnsi="Times"/>
                <w:b/>
                <w:sz w:val="20"/>
                <w:u w:val="single"/>
                <w:lang w:val="en-GB" w:eastAsia="zh-CN"/>
              </w:rPr>
            </w:pPr>
            <w:bookmarkStart w:id="2" w:name="_Hlk117153843"/>
            <w:r w:rsidRPr="002074F9">
              <w:rPr>
                <w:rFonts w:ascii="Times" w:eastAsia="바탕" w:hAnsi="Times"/>
                <w:b/>
                <w:sz w:val="20"/>
                <w:highlight w:val="green"/>
                <w:u w:val="single"/>
                <w:lang w:val="en-GB" w:eastAsia="zh-CN"/>
              </w:rPr>
              <w:t>Agreement</w:t>
            </w:r>
          </w:p>
          <w:p w14:paraId="1750A547" w14:textId="77777777" w:rsidR="002074F9" w:rsidRPr="002074F9" w:rsidRDefault="002074F9" w:rsidP="002074F9">
            <w:pPr>
              <w:widowControl/>
              <w:wordWrap/>
              <w:autoSpaceDE/>
              <w:autoSpaceDN/>
              <w:spacing w:after="160" w:line="259" w:lineRule="auto"/>
              <w:rPr>
                <w:rFonts w:ascii="Times" w:eastAsia="바탕" w:hAnsi="Times"/>
                <w:sz w:val="20"/>
              </w:rPr>
            </w:pPr>
            <w:r w:rsidRPr="002074F9">
              <w:rPr>
                <w:rFonts w:ascii="Times" w:eastAsia="바탕" w:hAnsi="Times" w:hint="eastAsia"/>
                <w:sz w:val="20"/>
              </w:rPr>
              <w:t>For PUCCH transmission for Msg4 HARQ-ACK,</w:t>
            </w:r>
            <w:r w:rsidRPr="002074F9">
              <w:rPr>
                <w:rFonts w:ascii="Times" w:eastAsia="바탕" w:hAnsi="Times"/>
                <w:sz w:val="20"/>
              </w:rPr>
              <w:t xml:space="preserve"> s</w:t>
            </w:r>
            <w:r w:rsidRPr="002074F9">
              <w:rPr>
                <w:rFonts w:ascii="Times" w:eastAsia="바탕" w:hAnsi="Times" w:hint="eastAsia"/>
                <w:sz w:val="20"/>
              </w:rPr>
              <w:t>upported number of transmissions are 1, 2, 4, 8.</w:t>
            </w:r>
          </w:p>
          <w:p w14:paraId="0BE151A3"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hint="eastAsia"/>
                <w:sz w:val="20"/>
              </w:rPr>
              <w:t>Note: single PUCCH transmission is performed as in the existing specification, and/or (if supported for single PUCCH transmission) according to configuration/indication e.g., in signaling with respect to number of transmissions.</w:t>
            </w:r>
          </w:p>
          <w:p w14:paraId="5E05A092"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hint="eastAsia"/>
                <w:sz w:val="20"/>
              </w:rPr>
              <w:t>FFS: whether larger number of transmissions is supported</w:t>
            </w:r>
          </w:p>
          <w:p w14:paraId="18EDF063"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hint="eastAsia"/>
                <w:sz w:val="20"/>
              </w:rPr>
              <w:t>FFS: whether/how single PUCCH transmission can be configured and/or indicated</w:t>
            </w:r>
            <w:bookmarkEnd w:id="2"/>
          </w:p>
          <w:p w14:paraId="7B2BB64A" w14:textId="77777777" w:rsidR="002074F9" w:rsidRPr="002074F9" w:rsidRDefault="002074F9" w:rsidP="002074F9">
            <w:pPr>
              <w:widowControl/>
              <w:wordWrap/>
              <w:autoSpaceDE/>
              <w:autoSpaceDN/>
              <w:spacing w:after="160" w:line="259" w:lineRule="auto"/>
              <w:rPr>
                <w:rFonts w:ascii="Times" w:eastAsia="바탕" w:hAnsi="Times"/>
                <w:sz w:val="20"/>
                <w:szCs w:val="24"/>
                <w:lang w:val="en-GB" w:eastAsia="x-none"/>
              </w:rPr>
            </w:pPr>
          </w:p>
          <w:p w14:paraId="56FD3B27" w14:textId="77777777" w:rsidR="002074F9" w:rsidRPr="002074F9" w:rsidRDefault="002074F9" w:rsidP="002074F9">
            <w:pPr>
              <w:widowControl/>
              <w:wordWrap/>
              <w:autoSpaceDE/>
              <w:autoSpaceDN/>
              <w:spacing w:after="160" w:line="259" w:lineRule="auto"/>
              <w:rPr>
                <w:rFonts w:ascii="Times" w:eastAsia="바탕" w:hAnsi="Times"/>
                <w:b/>
                <w:sz w:val="20"/>
                <w:u w:val="single"/>
                <w:lang w:val="en-GB" w:eastAsia="zh-CN"/>
              </w:rPr>
            </w:pPr>
            <w:r w:rsidRPr="002074F9">
              <w:rPr>
                <w:rFonts w:ascii="Times" w:eastAsia="바탕" w:hAnsi="Times"/>
                <w:b/>
                <w:sz w:val="20"/>
                <w:highlight w:val="green"/>
                <w:u w:val="single"/>
                <w:lang w:val="en-GB" w:eastAsia="zh-CN"/>
              </w:rPr>
              <w:t>Agreement</w:t>
            </w:r>
          </w:p>
          <w:p w14:paraId="4BD33430" w14:textId="77777777" w:rsidR="002074F9" w:rsidRPr="002074F9" w:rsidRDefault="002074F9" w:rsidP="002074F9">
            <w:pPr>
              <w:widowControl/>
              <w:wordWrap/>
              <w:autoSpaceDE/>
              <w:autoSpaceDN/>
              <w:spacing w:after="160" w:line="259" w:lineRule="auto"/>
              <w:rPr>
                <w:rFonts w:ascii="Times" w:eastAsia="바탕" w:hAnsi="Times"/>
                <w:sz w:val="20"/>
              </w:rPr>
            </w:pPr>
            <w:r w:rsidRPr="002074F9">
              <w:rPr>
                <w:rFonts w:ascii="Times" w:eastAsia="바탕" w:hAnsi="Times"/>
                <w:sz w:val="20"/>
              </w:rPr>
              <w:t>For NTN-specific PUSCH DMRS bundling,</w:t>
            </w:r>
          </w:p>
          <w:p w14:paraId="0085FA4C" w14:textId="77777777" w:rsidR="002074F9" w:rsidRPr="002074F9" w:rsidRDefault="002074F9" w:rsidP="002074F9">
            <w:pPr>
              <w:widowControl/>
              <w:numPr>
                <w:ilvl w:val="0"/>
                <w:numId w:val="7"/>
              </w:numPr>
              <w:wordWrap/>
              <w:autoSpaceDE/>
              <w:autoSpaceDN/>
              <w:snapToGrid w:val="0"/>
              <w:spacing w:after="160" w:line="259" w:lineRule="auto"/>
              <w:ind w:left="720"/>
              <w:rPr>
                <w:rFonts w:ascii="Times" w:eastAsia="바탕" w:hAnsi="Times"/>
                <w:sz w:val="20"/>
              </w:rPr>
            </w:pPr>
            <w:r w:rsidRPr="002074F9">
              <w:rPr>
                <w:rFonts w:ascii="Times" w:eastAsia="바탕" w:hAnsi="Times"/>
                <w:sz w:val="20"/>
              </w:rPr>
              <w:t>Discuss further the need of enhancement in consideration of at least the following:</w:t>
            </w:r>
          </w:p>
          <w:p w14:paraId="2EDFD575"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sz w:val="20"/>
              </w:rPr>
              <w:t>Phase difference due to timing drift and/or doppler shift.</w:t>
            </w:r>
          </w:p>
          <w:p w14:paraId="5C0CA48C" w14:textId="77777777" w:rsidR="002074F9" w:rsidRP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hint="eastAsia"/>
                <w:sz w:val="20"/>
              </w:rPr>
              <w:t>e</w:t>
            </w:r>
            <w:r w:rsidRPr="002074F9">
              <w:rPr>
                <w:rFonts w:ascii="Times" w:eastAsia="바탕" w:hAnsi="Times"/>
                <w:sz w:val="20"/>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C11794B" w14:textId="77777777" w:rsidR="002074F9"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sz w:val="20"/>
              </w:rPr>
              <w:t>An event which causes power consistency and phase continuity not to be maintained.</w:t>
            </w:r>
          </w:p>
          <w:p w14:paraId="4F402966" w14:textId="77777777" w:rsidR="002074F9" w:rsidRDefault="002074F9" w:rsidP="002074F9">
            <w:pPr>
              <w:widowControl/>
              <w:numPr>
                <w:ilvl w:val="2"/>
                <w:numId w:val="7"/>
              </w:numPr>
              <w:wordWrap/>
              <w:autoSpaceDE/>
              <w:autoSpaceDN/>
              <w:snapToGrid w:val="0"/>
              <w:spacing w:after="160" w:line="259" w:lineRule="auto"/>
              <w:rPr>
                <w:rFonts w:ascii="Times" w:eastAsia="바탕" w:hAnsi="Times"/>
                <w:sz w:val="20"/>
              </w:rPr>
            </w:pPr>
            <w:r w:rsidRPr="002074F9">
              <w:rPr>
                <w:rFonts w:ascii="Times" w:eastAsia="바탕" w:hAnsi="Times"/>
                <w:sz w:val="20"/>
              </w:rPr>
              <w:t>e.g., whether the new event is necessary to determine actual TDW(s) from each nominal TDW or the existing specification can work without any specification change or whether such event may not occur depending on implementations, etc.</w:t>
            </w:r>
          </w:p>
          <w:p w14:paraId="0391A461" w14:textId="6B810378" w:rsidR="00F86EB5" w:rsidRPr="002074F9" w:rsidRDefault="002074F9" w:rsidP="002074F9">
            <w:pPr>
              <w:widowControl/>
              <w:numPr>
                <w:ilvl w:val="1"/>
                <w:numId w:val="7"/>
              </w:numPr>
              <w:wordWrap/>
              <w:autoSpaceDE/>
              <w:autoSpaceDN/>
              <w:snapToGrid w:val="0"/>
              <w:spacing w:after="160" w:line="259" w:lineRule="auto"/>
              <w:rPr>
                <w:rFonts w:ascii="Times" w:eastAsia="바탕" w:hAnsi="Times"/>
                <w:sz w:val="20"/>
              </w:rPr>
            </w:pPr>
            <w:r w:rsidRPr="002074F9">
              <w:rPr>
                <w:rFonts w:ascii="Times" w:eastAsia="바탕" w:hAnsi="Times"/>
                <w:sz w:val="20"/>
                <w:szCs w:val="18"/>
              </w:rPr>
              <w:t>Note: b</w:t>
            </w:r>
            <w:r w:rsidRPr="002074F9">
              <w:rPr>
                <w:rFonts w:ascii="Times" w:eastAsia="바탕" w:hAnsi="Times" w:hint="eastAsia"/>
                <w:sz w:val="20"/>
                <w:szCs w:val="18"/>
              </w:rPr>
              <w:t>aseline performance for legacy UEs</w:t>
            </w:r>
            <w:r w:rsidRPr="002074F9">
              <w:rPr>
                <w:rFonts w:ascii="Times" w:eastAsia="바탕" w:hAnsi="Times"/>
                <w:sz w:val="20"/>
                <w:szCs w:val="18"/>
              </w:rPr>
              <w:t xml:space="preserve"> can include antenna switching</w:t>
            </w:r>
          </w:p>
        </w:tc>
      </w:tr>
    </w:tbl>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lastRenderedPageBreak/>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79123297" w14:textId="6A85F99E" w:rsidR="00A05D56" w:rsidRDefault="008115BD" w:rsidP="00290978">
      <w:pPr>
        <w:pStyle w:val="LGTdoc1"/>
        <w:spacing w:beforeAutospacing="1" w:line="360" w:lineRule="auto"/>
        <w:ind w:firstLineChars="150" w:firstLine="330"/>
        <w:contextualSpacing/>
        <w:rPr>
          <w:b w:val="0"/>
          <w:sz w:val="22"/>
          <w:lang w:val="en-US"/>
        </w:rPr>
      </w:pPr>
      <w:r>
        <w:rPr>
          <w:b w:val="0"/>
          <w:sz w:val="22"/>
          <w:lang w:val="en-US"/>
        </w:rPr>
        <w:t xml:space="preserve">RAN1 </w:t>
      </w:r>
      <w:r w:rsidR="00297579">
        <w:rPr>
          <w:b w:val="0"/>
          <w:sz w:val="22"/>
          <w:lang w:val="en-US"/>
        </w:rPr>
        <w:t xml:space="preserve">agreed </w:t>
      </w:r>
      <w:r>
        <w:rPr>
          <w:b w:val="0"/>
          <w:sz w:val="22"/>
          <w:lang w:val="en-US"/>
        </w:rPr>
        <w:t xml:space="preserve">to support </w:t>
      </w:r>
      <w:r w:rsidR="00297579">
        <w:rPr>
          <w:b w:val="0"/>
          <w:sz w:val="22"/>
          <w:lang w:val="en-US"/>
        </w:rPr>
        <w:t>the PUCCH repetition for Msg4 HARQ-ACK</w:t>
      </w:r>
      <w:r w:rsidR="00290978">
        <w:rPr>
          <w:b w:val="0"/>
          <w:sz w:val="22"/>
          <w:lang w:val="en-US"/>
        </w:rPr>
        <w:t xml:space="preserve"> i</w:t>
      </w:r>
      <w:r w:rsidR="00290978">
        <w:rPr>
          <w:rFonts w:hint="eastAsia"/>
          <w:b w:val="0"/>
          <w:sz w:val="22"/>
          <w:lang w:val="en-US"/>
        </w:rPr>
        <w:t>n RAN1 #110b-e meeting</w:t>
      </w:r>
      <w:r w:rsidR="00290978">
        <w:rPr>
          <w:b w:val="0"/>
          <w:sz w:val="22"/>
          <w:lang w:val="en-US"/>
        </w:rPr>
        <w:t xml:space="preserve">. </w:t>
      </w:r>
      <w:r>
        <w:rPr>
          <w:b w:val="0"/>
          <w:sz w:val="22"/>
          <w:lang w:val="en-US"/>
        </w:rPr>
        <w:t xml:space="preserve">However, in order for the UE to perform PUCCH repetition, it is necessary to provide the repetition number </w:t>
      </w:r>
      <w:r w:rsidR="00D4486E">
        <w:rPr>
          <w:b w:val="0"/>
          <w:sz w:val="22"/>
          <w:lang w:val="en-US"/>
        </w:rPr>
        <w:t>to the</w:t>
      </w:r>
      <w:r>
        <w:rPr>
          <w:b w:val="0"/>
          <w:sz w:val="22"/>
          <w:lang w:val="en-US"/>
        </w:rPr>
        <w:t xml:space="preserve"> UE. Therefore, as </w:t>
      </w:r>
      <w:r w:rsidR="003E232E">
        <w:rPr>
          <w:b w:val="0"/>
          <w:sz w:val="22"/>
          <w:lang w:val="en-US"/>
        </w:rPr>
        <w:t>a</w:t>
      </w:r>
      <w:r>
        <w:rPr>
          <w:b w:val="0"/>
          <w:sz w:val="22"/>
          <w:lang w:val="en-US"/>
        </w:rPr>
        <w:t xml:space="preserve"> next step, RAN1 need to </w:t>
      </w:r>
      <w:r w:rsidR="00290978">
        <w:rPr>
          <w:b w:val="0"/>
          <w:sz w:val="22"/>
          <w:lang w:val="en-US"/>
        </w:rPr>
        <w:t>discuss how to provide the repetition number of PUCCH for Msg4 HARQ-ACK.</w:t>
      </w:r>
      <w:r w:rsidR="001D6009">
        <w:rPr>
          <w:b w:val="0"/>
          <w:sz w:val="22"/>
          <w:lang w:val="en-US"/>
        </w:rPr>
        <w:t xml:space="preserve"> As one option, it can </w:t>
      </w:r>
      <w:r w:rsidR="00DF12E6" w:rsidRPr="00DF12E6">
        <w:rPr>
          <w:b w:val="0"/>
          <w:sz w:val="22"/>
          <w:lang w:val="en-US"/>
        </w:rPr>
        <w:t xml:space="preserve">be considered to provide a cell-specific </w:t>
      </w:r>
      <w:r w:rsidR="00DF12E6">
        <w:rPr>
          <w:b w:val="0"/>
          <w:sz w:val="22"/>
          <w:lang w:val="en-US"/>
        </w:rPr>
        <w:t>repetition</w:t>
      </w:r>
      <w:r w:rsidR="00DF12E6" w:rsidRPr="00DF12E6">
        <w:rPr>
          <w:b w:val="0"/>
          <w:sz w:val="22"/>
          <w:lang w:val="en-US"/>
        </w:rPr>
        <w:t xml:space="preserve"> number to the UE </w:t>
      </w:r>
      <w:r w:rsidR="00DF12E6">
        <w:rPr>
          <w:b w:val="0"/>
          <w:sz w:val="22"/>
          <w:lang w:val="en-US"/>
        </w:rPr>
        <w:t>via</w:t>
      </w:r>
      <w:r w:rsidR="00DF12E6" w:rsidRPr="00DF12E6">
        <w:rPr>
          <w:b w:val="0"/>
          <w:sz w:val="22"/>
          <w:lang w:val="en-US"/>
        </w:rPr>
        <w:t xml:space="preserve"> SIB.</w:t>
      </w:r>
      <w:r w:rsidR="001D6009">
        <w:rPr>
          <w:b w:val="0"/>
          <w:sz w:val="22"/>
          <w:lang w:val="en-US"/>
        </w:rPr>
        <w:t xml:space="preserve"> Although this option is the simplest way,</w:t>
      </w:r>
      <w:r w:rsidR="009C62AC">
        <w:rPr>
          <w:b w:val="0"/>
          <w:sz w:val="22"/>
          <w:lang w:val="en-US"/>
        </w:rPr>
        <w:t xml:space="preserve"> but because</w:t>
      </w:r>
      <w:r w:rsidR="0074274B">
        <w:rPr>
          <w:b w:val="0"/>
          <w:sz w:val="22"/>
          <w:lang w:val="en-US"/>
        </w:rPr>
        <w:t xml:space="preserve"> each UE may have different channel environments, it may </w:t>
      </w:r>
      <w:r w:rsidR="00386649">
        <w:rPr>
          <w:b w:val="0"/>
          <w:sz w:val="22"/>
          <w:lang w:val="en-US"/>
        </w:rPr>
        <w:t xml:space="preserve">not </w:t>
      </w:r>
      <w:r w:rsidR="0074274B">
        <w:rPr>
          <w:b w:val="0"/>
          <w:sz w:val="22"/>
          <w:lang w:val="en-US"/>
        </w:rPr>
        <w:t>be efficient to provide cell-specific repetition number in terms of network resource management.</w:t>
      </w:r>
    </w:p>
    <w:p w14:paraId="7ACEF0AC" w14:textId="3162448E" w:rsidR="0074274B" w:rsidRDefault="00E62FB0" w:rsidP="00F17DD5">
      <w:pPr>
        <w:pStyle w:val="LGTdoc1"/>
        <w:spacing w:beforeAutospacing="1" w:line="360" w:lineRule="auto"/>
        <w:ind w:firstLineChars="150" w:firstLine="330"/>
        <w:contextualSpacing/>
        <w:rPr>
          <w:b w:val="0"/>
          <w:sz w:val="22"/>
          <w:lang w:val="en-US"/>
        </w:rPr>
      </w:pPr>
      <w:r>
        <w:rPr>
          <w:b w:val="0"/>
          <w:sz w:val="22"/>
          <w:lang w:val="en-US"/>
        </w:rPr>
        <w:t xml:space="preserve">As another option, </w:t>
      </w:r>
      <w:r w:rsidRPr="00E62FB0">
        <w:rPr>
          <w:b w:val="0"/>
          <w:sz w:val="22"/>
          <w:lang w:val="en-US"/>
        </w:rPr>
        <w:t xml:space="preserve">it </w:t>
      </w:r>
      <w:r w:rsidR="009C62AC">
        <w:rPr>
          <w:b w:val="0"/>
          <w:sz w:val="22"/>
          <w:lang w:val="en-US"/>
        </w:rPr>
        <w:t>can</w:t>
      </w:r>
      <w:r w:rsidRPr="00E62FB0">
        <w:rPr>
          <w:b w:val="0"/>
          <w:sz w:val="22"/>
          <w:lang w:val="en-US"/>
        </w:rPr>
        <w:t xml:space="preserve"> be considered that gNB </w:t>
      </w:r>
      <w:r>
        <w:rPr>
          <w:b w:val="0"/>
          <w:sz w:val="22"/>
          <w:lang w:val="en-US"/>
        </w:rPr>
        <w:t xml:space="preserve">can </w:t>
      </w:r>
      <w:r w:rsidRPr="00E62FB0">
        <w:rPr>
          <w:b w:val="0"/>
          <w:sz w:val="22"/>
          <w:lang w:val="en-US"/>
        </w:rPr>
        <w:t xml:space="preserve">provide the set of </w:t>
      </w:r>
      <w:r>
        <w:rPr>
          <w:b w:val="0"/>
          <w:sz w:val="22"/>
          <w:lang w:val="en-US"/>
        </w:rPr>
        <w:t>repetition</w:t>
      </w:r>
      <w:r w:rsidRPr="00E62FB0">
        <w:rPr>
          <w:b w:val="0"/>
          <w:sz w:val="22"/>
          <w:lang w:val="en-US"/>
        </w:rPr>
        <w:t xml:space="preserve"> number</w:t>
      </w:r>
      <w:r w:rsidR="00386649">
        <w:rPr>
          <w:b w:val="0"/>
          <w:sz w:val="22"/>
          <w:lang w:val="en-US"/>
        </w:rPr>
        <w:t>s</w:t>
      </w:r>
      <w:r w:rsidRPr="00E62FB0">
        <w:rPr>
          <w:b w:val="0"/>
          <w:sz w:val="22"/>
          <w:lang w:val="en-US"/>
        </w:rPr>
        <w:t xml:space="preserve"> </w:t>
      </w:r>
      <w:r>
        <w:rPr>
          <w:b w:val="0"/>
          <w:sz w:val="22"/>
          <w:lang w:val="en-US"/>
        </w:rPr>
        <w:t>via</w:t>
      </w:r>
      <w:r w:rsidRPr="00E62FB0">
        <w:rPr>
          <w:b w:val="0"/>
          <w:sz w:val="22"/>
          <w:lang w:val="en-US"/>
        </w:rPr>
        <w:t xml:space="preserve"> SIB</w:t>
      </w:r>
      <w:r>
        <w:rPr>
          <w:b w:val="0"/>
          <w:sz w:val="22"/>
          <w:lang w:val="en-US"/>
        </w:rPr>
        <w:t>,</w:t>
      </w:r>
      <w:r w:rsidRPr="00E62FB0">
        <w:rPr>
          <w:b w:val="0"/>
          <w:sz w:val="22"/>
          <w:lang w:val="en-US"/>
        </w:rPr>
        <w:t xml:space="preserve"> and the exact </w:t>
      </w:r>
      <w:r>
        <w:rPr>
          <w:b w:val="0"/>
          <w:sz w:val="22"/>
          <w:lang w:val="en-US"/>
        </w:rPr>
        <w:t>repetition</w:t>
      </w:r>
      <w:r w:rsidRPr="00E62FB0">
        <w:rPr>
          <w:b w:val="0"/>
          <w:sz w:val="22"/>
          <w:lang w:val="en-US"/>
        </w:rPr>
        <w:t xml:space="preserve"> number </w:t>
      </w:r>
      <w:r>
        <w:rPr>
          <w:b w:val="0"/>
          <w:sz w:val="22"/>
          <w:lang w:val="en-US"/>
        </w:rPr>
        <w:t xml:space="preserve">can be configured by another </w:t>
      </w:r>
      <w:r w:rsidR="009C62AC">
        <w:rPr>
          <w:b w:val="0"/>
          <w:sz w:val="22"/>
          <w:lang w:val="en-US"/>
        </w:rPr>
        <w:t>indication field</w:t>
      </w:r>
      <w:r>
        <w:rPr>
          <w:b w:val="0"/>
          <w:sz w:val="22"/>
          <w:lang w:val="en-US"/>
        </w:rPr>
        <w:t>. Here</w:t>
      </w:r>
      <w:r w:rsidR="009C62AC">
        <w:rPr>
          <w:b w:val="0"/>
          <w:sz w:val="22"/>
          <w:lang w:val="en-US"/>
        </w:rPr>
        <w:t xml:space="preserve">, the indication field </w:t>
      </w:r>
      <w:r>
        <w:rPr>
          <w:b w:val="0"/>
          <w:sz w:val="22"/>
          <w:lang w:val="en-US"/>
        </w:rPr>
        <w:t xml:space="preserve">may be </w:t>
      </w:r>
      <w:r w:rsidR="001F3610">
        <w:rPr>
          <w:b w:val="0"/>
          <w:sz w:val="22"/>
          <w:lang w:val="en-US"/>
        </w:rPr>
        <w:t>a</w:t>
      </w:r>
      <w:r>
        <w:rPr>
          <w:b w:val="0"/>
          <w:sz w:val="22"/>
          <w:lang w:val="en-US"/>
        </w:rPr>
        <w:t xml:space="preserve"> specific DCI field of </w:t>
      </w:r>
      <w:r w:rsidR="001F3610">
        <w:rPr>
          <w:b w:val="0"/>
          <w:sz w:val="22"/>
          <w:lang w:val="en-US"/>
        </w:rPr>
        <w:t xml:space="preserve">DCI format 1_0 </w:t>
      </w:r>
      <w:r w:rsidR="00386649">
        <w:rPr>
          <w:b w:val="0"/>
          <w:sz w:val="22"/>
          <w:lang w:val="en-US"/>
        </w:rPr>
        <w:t xml:space="preserve">that </w:t>
      </w:r>
      <w:r w:rsidR="001F3610">
        <w:rPr>
          <w:b w:val="0"/>
          <w:sz w:val="22"/>
          <w:lang w:val="en-US"/>
        </w:rPr>
        <w:t>schedul</w:t>
      </w:r>
      <w:r w:rsidR="00386649">
        <w:rPr>
          <w:b w:val="0"/>
          <w:sz w:val="22"/>
          <w:lang w:val="en-US"/>
        </w:rPr>
        <w:t>es</w:t>
      </w:r>
      <w:r w:rsidR="001F3610">
        <w:rPr>
          <w:b w:val="0"/>
          <w:sz w:val="22"/>
          <w:lang w:val="en-US"/>
        </w:rPr>
        <w:t xml:space="preserve"> Msg4 PDSCH, or may be included in the Msg4 PDSCH itself.</w:t>
      </w:r>
    </w:p>
    <w:p w14:paraId="412BA678" w14:textId="0A593FBB" w:rsidR="009C62AC" w:rsidRDefault="001F3610"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 xml:space="preserve">it can be also considered that the repetition number of </w:t>
      </w:r>
      <w:r w:rsidRPr="001F3610">
        <w:rPr>
          <w:b w:val="0"/>
          <w:sz w:val="22"/>
          <w:lang w:val="en-US"/>
        </w:rPr>
        <w:t>PUCCH for Msg4 HARQ-ACK</w:t>
      </w:r>
      <w:r>
        <w:rPr>
          <w:b w:val="0"/>
          <w:sz w:val="22"/>
          <w:lang w:val="en-US"/>
        </w:rPr>
        <w:t xml:space="preserve"> can be provided simultaneously</w:t>
      </w:r>
      <w:r>
        <w:rPr>
          <w:rFonts w:hint="eastAsia"/>
          <w:b w:val="0"/>
          <w:sz w:val="22"/>
          <w:lang w:val="en-US"/>
        </w:rPr>
        <w:t xml:space="preserve"> </w:t>
      </w:r>
      <w:r>
        <w:rPr>
          <w:b w:val="0"/>
          <w:sz w:val="22"/>
          <w:lang w:val="en-US"/>
        </w:rPr>
        <w:t xml:space="preserve">via an indication field that provides the repetition number of Msg3 PUSCH. </w:t>
      </w:r>
      <w:r w:rsidR="00BE3EEE">
        <w:rPr>
          <w:b w:val="0"/>
          <w:sz w:val="22"/>
          <w:lang w:val="en-US"/>
        </w:rPr>
        <w:t xml:space="preserve">In this case, the repetition numbers of </w:t>
      </w:r>
      <w:r w:rsidR="00BE3EEE" w:rsidRPr="001F3610">
        <w:rPr>
          <w:b w:val="0"/>
          <w:sz w:val="22"/>
          <w:lang w:val="en-US"/>
        </w:rPr>
        <w:t>PUCCH for Msg4 HARQ-ACK</w:t>
      </w:r>
      <w:r w:rsidR="00BE3EEE">
        <w:rPr>
          <w:b w:val="0"/>
          <w:sz w:val="22"/>
          <w:lang w:val="en-US"/>
        </w:rPr>
        <w:t xml:space="preserve"> may be set independently of the repetition numbers of Msg3 PUSCH, </w:t>
      </w:r>
      <w:r w:rsidR="009C62AC" w:rsidRPr="009C62AC">
        <w:rPr>
          <w:b w:val="0"/>
          <w:sz w:val="22"/>
          <w:lang w:val="en-US"/>
        </w:rPr>
        <w:t xml:space="preserve">and </w:t>
      </w:r>
      <w:r w:rsidR="009C62AC">
        <w:rPr>
          <w:b w:val="0"/>
          <w:sz w:val="22"/>
          <w:lang w:val="en-US"/>
        </w:rPr>
        <w:t xml:space="preserve">it may be considered to pair each repetition number </w:t>
      </w:r>
      <w:r w:rsidR="009C62AC" w:rsidRPr="009C62AC">
        <w:rPr>
          <w:b w:val="0"/>
          <w:sz w:val="22"/>
          <w:lang w:val="en-US"/>
        </w:rPr>
        <w:t xml:space="preserve">so that gNB can provide </w:t>
      </w:r>
      <w:r w:rsidR="009C62AC">
        <w:rPr>
          <w:b w:val="0"/>
          <w:sz w:val="22"/>
          <w:lang w:val="en-US"/>
        </w:rPr>
        <w:t xml:space="preserve">each repetition </w:t>
      </w:r>
      <w:r w:rsidR="009C62AC" w:rsidRPr="009C62AC">
        <w:rPr>
          <w:b w:val="0"/>
          <w:sz w:val="22"/>
          <w:lang w:val="en-US"/>
        </w:rPr>
        <w:t xml:space="preserve">number using a single </w:t>
      </w:r>
      <w:r w:rsidR="009C62AC">
        <w:rPr>
          <w:b w:val="0"/>
          <w:sz w:val="22"/>
          <w:lang w:val="en-US"/>
        </w:rPr>
        <w:t>indication</w:t>
      </w:r>
      <w:r w:rsidR="009C62AC" w:rsidRPr="009C62AC">
        <w:rPr>
          <w:b w:val="0"/>
          <w:sz w:val="22"/>
          <w:lang w:val="en-US"/>
        </w:rPr>
        <w:t xml:space="preserve"> field.</w:t>
      </w:r>
    </w:p>
    <w:p w14:paraId="5D54512E" w14:textId="77777777" w:rsidR="0092270B" w:rsidRDefault="0092270B" w:rsidP="0092270B">
      <w:pPr>
        <w:pStyle w:val="LGTdoc1"/>
        <w:spacing w:beforeAutospacing="1" w:line="360" w:lineRule="auto"/>
        <w:ind w:firstLineChars="150" w:firstLine="330"/>
        <w:contextualSpacing/>
        <w:rPr>
          <w:b w:val="0"/>
          <w:sz w:val="22"/>
          <w:lang w:val="en-US"/>
        </w:rPr>
      </w:pPr>
    </w:p>
    <w:p w14:paraId="06BB4AF3" w14:textId="30C61ACF" w:rsidR="0092270B" w:rsidRPr="00207C62" w:rsidRDefault="0092270B" w:rsidP="00207C62">
      <w:pPr>
        <w:pStyle w:val="LGTdoc1"/>
        <w:spacing w:beforeAutospacing="1" w:line="360" w:lineRule="auto"/>
        <w:ind w:firstLineChars="150" w:firstLine="324"/>
        <w:contextualSpacing/>
        <w:rPr>
          <w:sz w:val="22"/>
          <w:lang w:val="en-US"/>
        </w:rPr>
      </w:pPr>
      <w:r w:rsidRPr="00207C62">
        <w:rPr>
          <w:sz w:val="22"/>
          <w:lang w:val="en-US"/>
        </w:rPr>
        <w:t xml:space="preserve">Proposal </w:t>
      </w:r>
      <w:r w:rsidR="00290978">
        <w:rPr>
          <w:sz w:val="22"/>
          <w:lang w:val="en-US"/>
        </w:rPr>
        <w:t>1</w:t>
      </w:r>
      <w:r w:rsidRPr="00207C62">
        <w:rPr>
          <w:sz w:val="22"/>
          <w:lang w:val="en-US"/>
        </w:rPr>
        <w:t xml:space="preserve">. </w:t>
      </w:r>
      <w:r w:rsidRPr="00207C62">
        <w:rPr>
          <w:rFonts w:hint="eastAsia"/>
          <w:sz w:val="22"/>
          <w:lang w:val="en-US"/>
        </w:rPr>
        <w:t>Repetition number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sidR="00920945">
        <w:rPr>
          <w:sz w:val="22"/>
          <w:lang w:val="en-US"/>
        </w:rPr>
        <w:t>is</w:t>
      </w:r>
      <w:r w:rsidRPr="00207C62">
        <w:rPr>
          <w:sz w:val="22"/>
          <w:lang w:val="en-US"/>
        </w:rPr>
        <w:t xml:space="preserve"> provided via SIB</w:t>
      </w:r>
      <w:r w:rsidR="00920945">
        <w:rPr>
          <w:sz w:val="22"/>
          <w:lang w:val="en-US"/>
        </w:rPr>
        <w:t xml:space="preserve"> and following options </w:t>
      </w:r>
      <w:r w:rsidR="0012442E">
        <w:rPr>
          <w:sz w:val="22"/>
          <w:lang w:val="en-US"/>
        </w:rPr>
        <w:t xml:space="preserve">can </w:t>
      </w:r>
      <w:r w:rsidR="00920945">
        <w:rPr>
          <w:sz w:val="22"/>
          <w:lang w:val="en-US"/>
        </w:rPr>
        <w:t>be considered.</w:t>
      </w:r>
    </w:p>
    <w:p w14:paraId="7D8B9026" w14:textId="3E21459E" w:rsidR="00207C62" w:rsidRP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1: </w:t>
      </w:r>
      <w:r w:rsidR="0092270B" w:rsidRPr="00207C62">
        <w:rPr>
          <w:sz w:val="22"/>
          <w:lang w:val="en-US"/>
        </w:rPr>
        <w:t xml:space="preserve">Cell specific </w:t>
      </w:r>
      <w:r w:rsidR="00B84D0A">
        <w:rPr>
          <w:sz w:val="22"/>
          <w:lang w:val="en-US"/>
        </w:rPr>
        <w:t>single</w:t>
      </w:r>
      <w:r w:rsidR="00CD6FF6">
        <w:rPr>
          <w:sz w:val="22"/>
          <w:lang w:val="en-US"/>
        </w:rPr>
        <w:t xml:space="preserve"> value of</w:t>
      </w:r>
      <w:r w:rsidR="00B84D0A">
        <w:rPr>
          <w:sz w:val="22"/>
          <w:lang w:val="en-US"/>
        </w:rPr>
        <w:t xml:space="preserve"> </w:t>
      </w:r>
      <w:r w:rsidR="0092270B" w:rsidRPr="00207C62">
        <w:rPr>
          <w:sz w:val="22"/>
          <w:lang w:val="en-US"/>
        </w:rPr>
        <w:t>repetition number can be provided</w:t>
      </w:r>
      <w:r w:rsidR="00386649" w:rsidRPr="00386649">
        <w:rPr>
          <w:sz w:val="22"/>
          <w:lang w:val="en-US"/>
        </w:rPr>
        <w:t xml:space="preserve"> </w:t>
      </w:r>
      <w:r w:rsidR="00386649" w:rsidRPr="00207C62">
        <w:rPr>
          <w:sz w:val="22"/>
          <w:lang w:val="en-US"/>
        </w:rPr>
        <w:t>via SIB</w:t>
      </w:r>
      <w:r w:rsidR="00386649">
        <w:rPr>
          <w:sz w:val="22"/>
          <w:lang w:val="en-US"/>
        </w:rPr>
        <w:t>.</w:t>
      </w:r>
    </w:p>
    <w:p w14:paraId="76CBC25D" w14:textId="11C00851" w:rsidR="0092270B" w:rsidRP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2: </w:t>
      </w:r>
      <w:r w:rsidR="0092270B" w:rsidRPr="00207C62">
        <w:rPr>
          <w:sz w:val="22"/>
          <w:lang w:val="en-US"/>
        </w:rPr>
        <w:t>Set of repetition number</w:t>
      </w:r>
      <w:r w:rsidR="00386649">
        <w:rPr>
          <w:sz w:val="22"/>
          <w:lang w:val="en-US"/>
        </w:rPr>
        <w:t>s</w:t>
      </w:r>
      <w:r w:rsidR="0092270B" w:rsidRPr="00207C62">
        <w:rPr>
          <w:sz w:val="22"/>
          <w:lang w:val="en-US"/>
        </w:rPr>
        <w:t xml:space="preserve"> is provided</w:t>
      </w:r>
      <w:r w:rsidR="00386649" w:rsidRPr="00386649">
        <w:rPr>
          <w:sz w:val="22"/>
          <w:lang w:val="en-US"/>
        </w:rPr>
        <w:t xml:space="preserve"> </w:t>
      </w:r>
      <w:r w:rsidR="00386649" w:rsidRPr="00207C62">
        <w:rPr>
          <w:sz w:val="22"/>
          <w:lang w:val="en-US"/>
        </w:rPr>
        <w:t>via SIB</w:t>
      </w:r>
      <w:r w:rsidR="0092270B" w:rsidRPr="00207C62">
        <w:rPr>
          <w:sz w:val="22"/>
          <w:lang w:val="en-US"/>
        </w:rPr>
        <w:t xml:space="preserve">, and </w:t>
      </w:r>
      <w:r w:rsidR="00904F9A">
        <w:rPr>
          <w:sz w:val="22"/>
          <w:lang w:val="en-US"/>
        </w:rPr>
        <w:t>exact</w:t>
      </w:r>
      <w:r w:rsidR="00E769A7" w:rsidRPr="00207C62">
        <w:rPr>
          <w:sz w:val="22"/>
          <w:lang w:val="en-US"/>
        </w:rPr>
        <w:t xml:space="preserve"> </w:t>
      </w:r>
      <w:r w:rsidR="0092270B" w:rsidRPr="00207C62">
        <w:rPr>
          <w:sz w:val="22"/>
          <w:lang w:val="en-US"/>
        </w:rPr>
        <w:t xml:space="preserve">repetition number can be configured by another </w:t>
      </w:r>
      <w:r w:rsidR="00904F9A">
        <w:rPr>
          <w:sz w:val="22"/>
          <w:lang w:val="en-US"/>
        </w:rPr>
        <w:t>indication</w:t>
      </w:r>
      <w:r w:rsidR="0092270B" w:rsidRPr="00207C62">
        <w:rPr>
          <w:sz w:val="22"/>
          <w:lang w:val="en-US"/>
        </w:rPr>
        <w:t xml:space="preserve"> field</w:t>
      </w:r>
      <w:r w:rsidR="0012442E">
        <w:rPr>
          <w:sz w:val="22"/>
          <w:lang w:val="en-US"/>
        </w:rPr>
        <w:t xml:space="preserve"> (e.g., DCI)</w:t>
      </w:r>
      <w:r w:rsidR="00386649">
        <w:rPr>
          <w:sz w:val="22"/>
          <w:lang w:val="en-US"/>
        </w:rPr>
        <w:t>.</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5441511D" w14:textId="65C6B3ED" w:rsidR="00720685" w:rsidRDefault="00290978"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#110b-e meeting, the terminology of PUCCH for Msg4 HARQ-ACK </w:t>
      </w:r>
      <w:r>
        <w:rPr>
          <w:b w:val="0"/>
          <w:sz w:val="22"/>
          <w:lang w:val="en-US"/>
        </w:rPr>
        <w:t>was discussed.</w:t>
      </w:r>
      <w:r w:rsidR="00720685">
        <w:rPr>
          <w:b w:val="0"/>
          <w:sz w:val="22"/>
          <w:lang w:val="en-US"/>
        </w:rPr>
        <w:t xml:space="preserve"> </w:t>
      </w:r>
      <w:r w:rsidR="004D5297">
        <w:rPr>
          <w:rFonts w:hint="eastAsia"/>
          <w:b w:val="0"/>
          <w:sz w:val="22"/>
          <w:lang w:val="en-US"/>
        </w:rPr>
        <w:t>During the meeting,</w:t>
      </w:r>
      <w:r w:rsidR="004D5297" w:rsidDel="004D5297">
        <w:rPr>
          <w:b w:val="0"/>
          <w:sz w:val="22"/>
          <w:lang w:val="en-US"/>
        </w:rPr>
        <w:t xml:space="preserve"> </w:t>
      </w:r>
      <w:r w:rsidR="00D4486E">
        <w:rPr>
          <w:b w:val="0"/>
          <w:sz w:val="22"/>
          <w:lang w:val="en-US"/>
        </w:rPr>
        <w:t xml:space="preserve">FL tried to clarify the terminology ‘enhancement of </w:t>
      </w:r>
      <w:r w:rsidR="00D4486E">
        <w:rPr>
          <w:rFonts w:hint="eastAsia"/>
          <w:b w:val="0"/>
          <w:sz w:val="22"/>
          <w:lang w:val="en-US"/>
        </w:rPr>
        <w:t>PUCCH for Msg4 HARQ-ACK</w:t>
      </w:r>
      <w:r w:rsidR="00D4486E">
        <w:rPr>
          <w:b w:val="0"/>
          <w:sz w:val="22"/>
          <w:lang w:val="en-US"/>
        </w:rPr>
        <w:t>’ as ‘enhancement of PUCCH to be used when dedicated PUCCH resource configuration is not provided’. But s</w:t>
      </w:r>
      <w:r w:rsidR="00720685">
        <w:rPr>
          <w:b w:val="0"/>
          <w:sz w:val="22"/>
          <w:lang w:val="en-US"/>
        </w:rPr>
        <w:t xml:space="preserve">ome companies </w:t>
      </w:r>
      <w:r w:rsidR="004D5297">
        <w:rPr>
          <w:b w:val="0"/>
          <w:sz w:val="22"/>
          <w:lang w:val="en-US"/>
        </w:rPr>
        <w:t>argued</w:t>
      </w:r>
      <w:r w:rsidR="00720685">
        <w:rPr>
          <w:rFonts w:hint="eastAsia"/>
          <w:b w:val="0"/>
          <w:sz w:val="22"/>
          <w:lang w:val="en-US"/>
        </w:rPr>
        <w:t xml:space="preserve"> that </w:t>
      </w:r>
      <w:r w:rsidR="00720685" w:rsidRPr="00720685">
        <w:rPr>
          <w:b w:val="0"/>
          <w:sz w:val="22"/>
          <w:lang w:val="en-US"/>
        </w:rPr>
        <w:t xml:space="preserve">there is no need to </w:t>
      </w:r>
      <w:r w:rsidR="00D4486E">
        <w:rPr>
          <w:b w:val="0"/>
          <w:sz w:val="22"/>
          <w:lang w:val="en-US"/>
        </w:rPr>
        <w:t xml:space="preserve">clarify </w:t>
      </w:r>
      <w:r w:rsidR="00720685" w:rsidRPr="00720685">
        <w:rPr>
          <w:b w:val="0"/>
          <w:sz w:val="22"/>
          <w:lang w:val="en-US"/>
        </w:rPr>
        <w:t>the terminology because the PUCCH resource set</w:t>
      </w:r>
      <w:r w:rsidR="00720685">
        <w:rPr>
          <w:b w:val="0"/>
          <w:sz w:val="22"/>
          <w:lang w:val="en-US"/>
        </w:rPr>
        <w:t>s</w:t>
      </w:r>
      <w:r w:rsidR="00720685" w:rsidRPr="00720685">
        <w:rPr>
          <w:b w:val="0"/>
          <w:sz w:val="22"/>
          <w:lang w:val="en-US"/>
        </w:rPr>
        <w:t xml:space="preserve"> </w:t>
      </w:r>
      <w:r w:rsidR="00720685">
        <w:rPr>
          <w:b w:val="0"/>
          <w:sz w:val="22"/>
          <w:lang w:val="en-US"/>
        </w:rPr>
        <w:t>in the</w:t>
      </w:r>
      <w:r w:rsidR="00720685" w:rsidRPr="00720685">
        <w:rPr>
          <w:b w:val="0"/>
          <w:sz w:val="22"/>
          <w:lang w:val="en-US"/>
        </w:rPr>
        <w:t xml:space="preserve"> </w:t>
      </w:r>
      <w:r w:rsidR="00720685">
        <w:rPr>
          <w:b w:val="0"/>
          <w:sz w:val="22"/>
          <w:lang w:val="en-US"/>
        </w:rPr>
        <w:t>T</w:t>
      </w:r>
      <w:r w:rsidR="00720685" w:rsidRPr="00720685">
        <w:rPr>
          <w:b w:val="0"/>
          <w:sz w:val="22"/>
          <w:lang w:val="en-US"/>
        </w:rPr>
        <w:t>able</w:t>
      </w:r>
      <w:r w:rsidR="00720685">
        <w:rPr>
          <w:b w:val="0"/>
          <w:sz w:val="22"/>
          <w:lang w:val="en-US"/>
        </w:rPr>
        <w:t xml:space="preserve"> 9.2.1-1</w:t>
      </w:r>
      <w:r w:rsidR="00720685" w:rsidRPr="00720685">
        <w:rPr>
          <w:b w:val="0"/>
          <w:sz w:val="22"/>
          <w:lang w:val="en-US"/>
        </w:rPr>
        <w:t xml:space="preserve"> </w:t>
      </w:r>
      <w:r w:rsidR="00D4486E">
        <w:rPr>
          <w:b w:val="0"/>
          <w:sz w:val="22"/>
          <w:lang w:val="en-US"/>
        </w:rPr>
        <w:t>1</w:t>
      </w:r>
      <w:r w:rsidR="00D4486E" w:rsidRPr="00720685">
        <w:rPr>
          <w:b w:val="0"/>
          <w:sz w:val="22"/>
          <w:lang w:val="en-US"/>
        </w:rPr>
        <w:t xml:space="preserve"> </w:t>
      </w:r>
      <w:r w:rsidR="006F6B39">
        <w:rPr>
          <w:b w:val="0"/>
          <w:sz w:val="22"/>
          <w:lang w:val="en-US"/>
        </w:rPr>
        <w:t>in TS38.213 [2</w:t>
      </w:r>
      <w:r w:rsidR="00D4486E">
        <w:rPr>
          <w:b w:val="0"/>
          <w:sz w:val="22"/>
          <w:lang w:val="en-US"/>
        </w:rPr>
        <w:t xml:space="preserve">] </w:t>
      </w:r>
      <w:r w:rsidR="00720685">
        <w:rPr>
          <w:b w:val="0"/>
          <w:sz w:val="22"/>
          <w:lang w:val="en-US"/>
        </w:rPr>
        <w:t>are</w:t>
      </w:r>
      <w:r w:rsidR="00720685" w:rsidRPr="00720685">
        <w:rPr>
          <w:b w:val="0"/>
          <w:sz w:val="22"/>
          <w:lang w:val="en-US"/>
        </w:rPr>
        <w:t xml:space="preserve"> not used only for Msg4 HARQ-ACK, but also for PDSCH received before </w:t>
      </w:r>
      <w:r w:rsidR="00720685">
        <w:rPr>
          <w:b w:val="0"/>
          <w:sz w:val="22"/>
          <w:lang w:val="en-US"/>
        </w:rPr>
        <w:t>acquiring</w:t>
      </w:r>
      <w:r w:rsidR="00720685" w:rsidRPr="00720685">
        <w:rPr>
          <w:b w:val="0"/>
          <w:sz w:val="22"/>
          <w:lang w:val="en-US"/>
        </w:rPr>
        <w:t xml:space="preserve"> the dedicated PUCCH resource</w:t>
      </w:r>
      <w:r w:rsidR="00B31AF0">
        <w:rPr>
          <w:b w:val="0"/>
          <w:sz w:val="22"/>
          <w:lang w:val="en-US"/>
        </w:rPr>
        <w:t xml:space="preserve"> sets.</w:t>
      </w:r>
    </w:p>
    <w:p w14:paraId="004D48BB" w14:textId="789E8C8C" w:rsidR="00720685" w:rsidRDefault="00742265" w:rsidP="00B31AF0">
      <w:pPr>
        <w:pStyle w:val="LGTdoc1"/>
        <w:spacing w:beforeAutospacing="1" w:line="360" w:lineRule="auto"/>
        <w:ind w:firstLineChars="150" w:firstLine="330"/>
        <w:contextualSpacing/>
        <w:rPr>
          <w:b w:val="0"/>
          <w:sz w:val="22"/>
          <w:lang w:val="en-US"/>
        </w:rPr>
      </w:pPr>
      <w:r>
        <w:rPr>
          <w:rFonts w:hint="eastAsia"/>
          <w:b w:val="0"/>
          <w:sz w:val="22"/>
          <w:lang w:val="en-US"/>
        </w:rPr>
        <w:t xml:space="preserve">However, if the PUCCH repetition is only supported for Msg4 HARQ-ACK, and </w:t>
      </w:r>
      <w:r>
        <w:rPr>
          <w:b w:val="0"/>
          <w:sz w:val="22"/>
          <w:lang w:val="en-US"/>
        </w:rPr>
        <w:t xml:space="preserve">is not supported </w:t>
      </w:r>
      <w:r>
        <w:rPr>
          <w:rFonts w:hint="eastAsia"/>
          <w:b w:val="0"/>
          <w:sz w:val="22"/>
          <w:lang w:val="en-US"/>
        </w:rPr>
        <w:t>for PDSCH</w:t>
      </w:r>
      <w:r>
        <w:rPr>
          <w:b w:val="0"/>
          <w:sz w:val="22"/>
          <w:lang w:val="en-US"/>
        </w:rPr>
        <w:t>s</w:t>
      </w:r>
      <w:r>
        <w:rPr>
          <w:rFonts w:hint="eastAsia"/>
          <w:b w:val="0"/>
          <w:sz w:val="22"/>
          <w:lang w:val="en-US"/>
        </w:rPr>
        <w:t xml:space="preserve"> </w:t>
      </w:r>
      <w:r w:rsidRPr="00720685">
        <w:rPr>
          <w:b w:val="0"/>
          <w:sz w:val="22"/>
          <w:lang w:val="en-US"/>
        </w:rPr>
        <w:t xml:space="preserve">received before </w:t>
      </w:r>
      <w:r>
        <w:rPr>
          <w:b w:val="0"/>
          <w:sz w:val="22"/>
          <w:lang w:val="en-US"/>
        </w:rPr>
        <w:t>acquiring</w:t>
      </w:r>
      <w:r w:rsidRPr="00720685">
        <w:rPr>
          <w:b w:val="0"/>
          <w:sz w:val="22"/>
          <w:lang w:val="en-US"/>
        </w:rPr>
        <w:t xml:space="preserve"> the dedicated PUCCH resource</w:t>
      </w:r>
      <w:r>
        <w:rPr>
          <w:b w:val="0"/>
          <w:sz w:val="22"/>
          <w:lang w:val="en-US"/>
        </w:rPr>
        <w:t xml:space="preserve"> sets, </w:t>
      </w:r>
      <w:r w:rsidRPr="00742265">
        <w:rPr>
          <w:b w:val="0"/>
          <w:sz w:val="22"/>
          <w:lang w:val="en-US"/>
        </w:rPr>
        <w:t xml:space="preserve">the </w:t>
      </w:r>
      <w:r>
        <w:rPr>
          <w:b w:val="0"/>
          <w:sz w:val="22"/>
          <w:lang w:val="en-US"/>
        </w:rPr>
        <w:t>PUCCH</w:t>
      </w:r>
      <w:r w:rsidRPr="00742265">
        <w:rPr>
          <w:b w:val="0"/>
          <w:sz w:val="22"/>
          <w:lang w:val="en-US"/>
        </w:rPr>
        <w:t xml:space="preserve"> for Msg4 </w:t>
      </w:r>
      <w:r>
        <w:rPr>
          <w:b w:val="0"/>
          <w:sz w:val="22"/>
          <w:lang w:val="en-US"/>
        </w:rPr>
        <w:lastRenderedPageBreak/>
        <w:t>HARQ-ACK</w:t>
      </w:r>
      <w:r w:rsidRPr="00742265">
        <w:rPr>
          <w:b w:val="0"/>
          <w:sz w:val="22"/>
          <w:lang w:val="en-US"/>
        </w:rPr>
        <w:t xml:space="preserve"> may be received well, but the </w:t>
      </w:r>
      <w:r>
        <w:rPr>
          <w:b w:val="0"/>
          <w:sz w:val="22"/>
          <w:lang w:val="en-US"/>
        </w:rPr>
        <w:t>PUCCH</w:t>
      </w:r>
      <w:r w:rsidRPr="00742265">
        <w:rPr>
          <w:b w:val="0"/>
          <w:sz w:val="22"/>
          <w:lang w:val="en-US"/>
        </w:rPr>
        <w:t xml:space="preserve"> for other PDSCHs </w:t>
      </w:r>
      <w:r>
        <w:rPr>
          <w:b w:val="0"/>
          <w:sz w:val="22"/>
          <w:lang w:val="en-US"/>
        </w:rPr>
        <w:t>may not be received well</w:t>
      </w:r>
      <w:r w:rsidRPr="00742265">
        <w:rPr>
          <w:b w:val="0"/>
          <w:sz w:val="22"/>
          <w:lang w:val="en-US"/>
        </w:rPr>
        <w:t xml:space="preserve"> </w:t>
      </w:r>
      <w:r>
        <w:rPr>
          <w:b w:val="0"/>
          <w:sz w:val="22"/>
          <w:lang w:val="en-US"/>
        </w:rPr>
        <w:t>at the gNB</w:t>
      </w:r>
      <w:r w:rsidRPr="00742265">
        <w:rPr>
          <w:b w:val="0"/>
          <w:sz w:val="22"/>
          <w:lang w:val="en-US"/>
        </w:rPr>
        <w:t>.</w:t>
      </w:r>
      <w:r w:rsidRPr="00742265">
        <w:t xml:space="preserve"> </w:t>
      </w:r>
      <w:r w:rsidR="008777D0" w:rsidRPr="008777D0">
        <w:rPr>
          <w:b w:val="0"/>
          <w:sz w:val="22"/>
          <w:lang w:val="en-US"/>
        </w:rPr>
        <w:t>After all,</w:t>
      </w:r>
      <w:r w:rsidR="008777D0">
        <w:rPr>
          <w:b w:val="0"/>
          <w:sz w:val="22"/>
          <w:lang w:val="en-US"/>
        </w:rPr>
        <w:t xml:space="preserve"> we don’t think </w:t>
      </w:r>
      <w:r w:rsidR="008777D0" w:rsidRPr="008777D0">
        <w:rPr>
          <w:b w:val="0"/>
          <w:sz w:val="22"/>
          <w:lang w:val="en-US"/>
        </w:rPr>
        <w:t>it</w:t>
      </w:r>
      <w:r w:rsidR="008777D0">
        <w:rPr>
          <w:b w:val="0"/>
          <w:sz w:val="22"/>
          <w:lang w:val="en-US"/>
        </w:rPr>
        <w:t xml:space="preserve"> is </w:t>
      </w:r>
      <w:r w:rsidR="008777D0" w:rsidRPr="008777D0">
        <w:rPr>
          <w:b w:val="0"/>
          <w:sz w:val="22"/>
          <w:lang w:val="en-US"/>
        </w:rPr>
        <w:t xml:space="preserve">a desirable UE/gNB </w:t>
      </w:r>
      <w:r w:rsidR="008777D0">
        <w:rPr>
          <w:b w:val="0"/>
          <w:sz w:val="22"/>
          <w:lang w:val="en-US"/>
        </w:rPr>
        <w:t>behaviour</w:t>
      </w:r>
      <w:r w:rsidR="008777D0" w:rsidRPr="008777D0">
        <w:rPr>
          <w:b w:val="0"/>
          <w:sz w:val="22"/>
          <w:lang w:val="en-US"/>
        </w:rPr>
        <w:t>.</w:t>
      </w:r>
    </w:p>
    <w:p w14:paraId="37A980D9" w14:textId="12F16C82" w:rsidR="008777D0" w:rsidRPr="00B31AF0" w:rsidRDefault="001E0345">
      <w:pPr>
        <w:pStyle w:val="LGTdoc1"/>
        <w:spacing w:beforeAutospacing="1" w:line="360" w:lineRule="auto"/>
        <w:ind w:firstLineChars="150" w:firstLine="330"/>
        <w:contextualSpacing/>
        <w:rPr>
          <w:b w:val="0"/>
          <w:sz w:val="22"/>
          <w:lang w:val="en-US"/>
        </w:rPr>
      </w:pPr>
      <w:r>
        <w:rPr>
          <w:b w:val="0"/>
          <w:sz w:val="22"/>
          <w:lang w:val="en-US"/>
        </w:rPr>
        <w:t>In summary</w:t>
      </w:r>
      <w:r w:rsidR="008777D0">
        <w:rPr>
          <w:b w:val="0"/>
          <w:sz w:val="22"/>
          <w:lang w:val="en-US"/>
        </w:rPr>
        <w:t xml:space="preserve">, it is necessary to clarify the terminology of PUCCH repetition for Msg4 HARQ-ACK, and we prefer to </w:t>
      </w:r>
      <w:r w:rsidR="009F5724">
        <w:rPr>
          <w:b w:val="0"/>
          <w:sz w:val="22"/>
          <w:lang w:val="en-US"/>
        </w:rPr>
        <w:t>clarify</w:t>
      </w:r>
      <w:r w:rsidR="008777D0">
        <w:rPr>
          <w:b w:val="0"/>
          <w:sz w:val="22"/>
          <w:lang w:val="en-US"/>
        </w:rPr>
        <w:t xml:space="preserve"> </w:t>
      </w:r>
      <w:r w:rsidR="009F5724">
        <w:rPr>
          <w:b w:val="0"/>
          <w:sz w:val="22"/>
          <w:lang w:val="en-US"/>
        </w:rPr>
        <w:t>the terminology</w:t>
      </w:r>
      <w:r w:rsidR="008777D0">
        <w:rPr>
          <w:b w:val="0"/>
          <w:sz w:val="22"/>
          <w:lang w:val="en-US"/>
        </w:rPr>
        <w:t xml:space="preserve"> </w:t>
      </w:r>
      <w:r w:rsidR="00D4486E">
        <w:rPr>
          <w:b w:val="0"/>
          <w:sz w:val="22"/>
          <w:lang w:val="en-US"/>
        </w:rPr>
        <w:t>‘</w:t>
      </w:r>
      <w:r w:rsidR="00664CFC">
        <w:rPr>
          <w:rFonts w:hint="eastAsia"/>
          <w:b w:val="0"/>
          <w:sz w:val="22"/>
          <w:lang w:val="en-US"/>
        </w:rPr>
        <w:t>e</w:t>
      </w:r>
      <w:r w:rsidR="00664CFC">
        <w:rPr>
          <w:b w:val="0"/>
          <w:sz w:val="22"/>
          <w:lang w:val="en-US"/>
        </w:rPr>
        <w:t>nhancement of PUCCH for Msg4 HARQ-ACK</w:t>
      </w:r>
      <w:r w:rsidR="00D4486E">
        <w:rPr>
          <w:b w:val="0"/>
          <w:sz w:val="22"/>
          <w:lang w:val="en-US"/>
        </w:rPr>
        <w:t>’</w:t>
      </w:r>
      <w:r w:rsidR="00664CFC">
        <w:rPr>
          <w:b w:val="0"/>
          <w:sz w:val="22"/>
          <w:lang w:val="en-US"/>
        </w:rPr>
        <w:t xml:space="preserve"> </w:t>
      </w:r>
      <w:r w:rsidR="009F5724">
        <w:rPr>
          <w:b w:val="0"/>
          <w:sz w:val="22"/>
          <w:lang w:val="en-US"/>
        </w:rPr>
        <w:t>as</w:t>
      </w:r>
      <w:r w:rsidR="00664CFC">
        <w:rPr>
          <w:b w:val="0"/>
          <w:sz w:val="22"/>
          <w:lang w:val="en-US"/>
        </w:rPr>
        <w:t xml:space="preserve"> </w:t>
      </w:r>
      <w:r w:rsidR="00D4486E">
        <w:rPr>
          <w:b w:val="0"/>
          <w:sz w:val="22"/>
          <w:lang w:val="en-US"/>
        </w:rPr>
        <w:t>‘</w:t>
      </w:r>
      <w:r w:rsidR="008777D0" w:rsidRPr="008777D0">
        <w:rPr>
          <w:b w:val="0"/>
          <w:sz w:val="22"/>
          <w:lang w:val="en-US"/>
        </w:rPr>
        <w:t>enhancement of PUCCH resource</w:t>
      </w:r>
      <w:r w:rsidR="008777D0">
        <w:rPr>
          <w:b w:val="0"/>
          <w:sz w:val="22"/>
          <w:lang w:val="en-US"/>
        </w:rPr>
        <w:t xml:space="preserve"> sets</w:t>
      </w:r>
      <w:r w:rsidR="00B31AF0">
        <w:rPr>
          <w:b w:val="0"/>
          <w:sz w:val="22"/>
          <w:lang w:val="en-US"/>
        </w:rPr>
        <w:t xml:space="preserve"> to be</w:t>
      </w:r>
      <w:r w:rsidR="008777D0" w:rsidRPr="008777D0">
        <w:rPr>
          <w:b w:val="0"/>
          <w:sz w:val="22"/>
          <w:lang w:val="en-US"/>
        </w:rPr>
        <w:t xml:space="preserve"> </w:t>
      </w:r>
      <w:r w:rsidR="00664CFC">
        <w:rPr>
          <w:b w:val="0"/>
          <w:sz w:val="22"/>
          <w:lang w:val="en-US"/>
        </w:rPr>
        <w:t xml:space="preserve">used </w:t>
      </w:r>
      <w:r w:rsidR="00B31AF0">
        <w:rPr>
          <w:b w:val="0"/>
          <w:sz w:val="22"/>
          <w:lang w:val="en-US"/>
        </w:rPr>
        <w:t xml:space="preserve">when </w:t>
      </w:r>
      <w:r w:rsidR="008777D0" w:rsidRPr="008777D0">
        <w:rPr>
          <w:b w:val="0"/>
          <w:sz w:val="22"/>
          <w:lang w:val="en-US"/>
        </w:rPr>
        <w:t>dedicated PUCCH resource</w:t>
      </w:r>
      <w:r w:rsidR="00B31AF0">
        <w:rPr>
          <w:b w:val="0"/>
          <w:sz w:val="22"/>
          <w:lang w:val="en-US"/>
        </w:rPr>
        <w:t xml:space="preserve"> configuration is not provided</w:t>
      </w:r>
      <w:r w:rsidR="00D4486E">
        <w:rPr>
          <w:b w:val="0"/>
          <w:sz w:val="22"/>
          <w:lang w:val="en-US"/>
        </w:rPr>
        <w:t>’</w:t>
      </w:r>
      <w:r w:rsidR="00B31AF0">
        <w:rPr>
          <w:b w:val="0"/>
          <w:sz w:val="22"/>
          <w:lang w:val="en-US"/>
        </w:rPr>
        <w:t>.</w:t>
      </w:r>
    </w:p>
    <w:p w14:paraId="5355EB2A" w14:textId="77777777" w:rsidR="00290978" w:rsidRDefault="00290978" w:rsidP="00F17DD5">
      <w:pPr>
        <w:pStyle w:val="LGTdoc1"/>
        <w:spacing w:beforeAutospacing="1" w:line="360" w:lineRule="auto"/>
        <w:ind w:firstLineChars="150" w:firstLine="330"/>
        <w:contextualSpacing/>
        <w:rPr>
          <w:b w:val="0"/>
          <w:sz w:val="22"/>
          <w:lang w:val="en-US"/>
        </w:rPr>
      </w:pPr>
    </w:p>
    <w:p w14:paraId="222B7BC8" w14:textId="367A34C0" w:rsidR="00290978" w:rsidRPr="00290978" w:rsidRDefault="00290978" w:rsidP="00F17DD5">
      <w:pPr>
        <w:pStyle w:val="LGTdoc1"/>
        <w:spacing w:beforeAutospacing="1" w:line="360" w:lineRule="auto"/>
        <w:ind w:firstLineChars="150" w:firstLine="324"/>
        <w:contextualSpacing/>
        <w:rPr>
          <w:b w:val="0"/>
          <w:sz w:val="22"/>
        </w:rPr>
      </w:pPr>
      <w:r w:rsidRPr="00290978">
        <w:rPr>
          <w:sz w:val="22"/>
          <w:lang w:val="en-US"/>
        </w:rPr>
        <w:t xml:space="preserve">Proposal </w:t>
      </w:r>
      <w:r w:rsidR="00B31AF0">
        <w:rPr>
          <w:sz w:val="22"/>
          <w:lang w:val="en-US"/>
        </w:rPr>
        <w:t>2</w:t>
      </w:r>
      <w:r w:rsidRPr="00290978">
        <w:rPr>
          <w:sz w:val="22"/>
          <w:lang w:val="en-US"/>
        </w:rPr>
        <w:t>. For coverage enhancement of PUCCH for Msg4 HARQ-ACK, RAN1 discuss enhancement for PUCCH to be used when dedicated PUCCH resource configuration is not provided</w:t>
      </w:r>
      <w:r w:rsidR="00276ED4">
        <w:rPr>
          <w:sz w:val="22"/>
          <w:lang w:val="en-US"/>
        </w:rPr>
        <w:t>.</w:t>
      </w:r>
    </w:p>
    <w:p w14:paraId="3975ED9B" w14:textId="77777777" w:rsidR="00D4486E" w:rsidRDefault="00D4486E" w:rsidP="00F17DD5">
      <w:pPr>
        <w:pStyle w:val="LGTdoc1"/>
        <w:spacing w:beforeAutospacing="1" w:line="360" w:lineRule="auto"/>
        <w:ind w:firstLineChars="150" w:firstLine="330"/>
        <w:contextualSpacing/>
        <w:rPr>
          <w:b w:val="0"/>
          <w:sz w:val="22"/>
          <w:lang w:val="en-US"/>
        </w:rPr>
      </w:pPr>
    </w:p>
    <w:p w14:paraId="5A908C9C" w14:textId="6DB9C444" w:rsidR="00A55EEC" w:rsidRDefault="0033420E" w:rsidP="00F17DD5">
      <w:pPr>
        <w:pStyle w:val="LGTdoc1"/>
        <w:spacing w:beforeAutospacing="1" w:line="360" w:lineRule="auto"/>
        <w:ind w:firstLineChars="150" w:firstLine="330"/>
        <w:contextualSpacing/>
        <w:rPr>
          <w:b w:val="0"/>
          <w:sz w:val="22"/>
          <w:lang w:val="en-US"/>
        </w:rPr>
      </w:pPr>
      <w:r>
        <w:rPr>
          <w:rFonts w:hint="eastAsia"/>
          <w:b w:val="0"/>
          <w:sz w:val="22"/>
          <w:lang w:val="en-US"/>
        </w:rPr>
        <w:t>Moreover</w:t>
      </w:r>
      <w:r>
        <w:rPr>
          <w:b w:val="0"/>
          <w:sz w:val="22"/>
          <w:lang w:val="en-US"/>
        </w:rPr>
        <w:t>,</w:t>
      </w:r>
      <w:r>
        <w:rPr>
          <w:rFonts w:hint="eastAsia"/>
          <w:b w:val="0"/>
          <w:sz w:val="22"/>
          <w:lang w:val="en-US"/>
        </w:rPr>
        <w:t xml:space="preserve"> </w:t>
      </w:r>
      <w:r>
        <w:rPr>
          <w:b w:val="0"/>
          <w:sz w:val="22"/>
          <w:lang w:val="en-US"/>
        </w:rPr>
        <w:t xml:space="preserve">regarding the PUCCH resource sets </w:t>
      </w:r>
      <w:r>
        <w:rPr>
          <w:rFonts w:hint="eastAsia"/>
          <w:b w:val="0"/>
          <w:sz w:val="22"/>
          <w:lang w:val="en-US"/>
        </w:rPr>
        <w:t xml:space="preserve">in </w:t>
      </w:r>
      <w:r>
        <w:rPr>
          <w:b w:val="0"/>
          <w:sz w:val="22"/>
          <w:lang w:val="en-US"/>
        </w:rPr>
        <w:t>Table 9.2.1-1</w:t>
      </w:r>
      <w:r w:rsidR="00720685" w:rsidRPr="00720685">
        <w:rPr>
          <w:b w:val="0"/>
          <w:sz w:val="22"/>
          <w:lang w:val="en-US"/>
        </w:rPr>
        <w:t xml:space="preserve"> </w:t>
      </w:r>
      <w:r w:rsidR="00B37CD9">
        <w:rPr>
          <w:b w:val="0"/>
          <w:sz w:val="22"/>
          <w:lang w:val="en-US"/>
        </w:rPr>
        <w:t>in TS38.213</w:t>
      </w:r>
      <w:r w:rsidR="00A55EEC">
        <w:rPr>
          <w:b w:val="0"/>
          <w:sz w:val="22"/>
          <w:lang w:val="en-US"/>
        </w:rPr>
        <w:t>, the PUCCH format 1 with 14 OFDM symbols was considered as an enhancement target of PUCCH for Msg4 HARQ-ACK.</w:t>
      </w:r>
      <w:r w:rsidR="00A071D1">
        <w:rPr>
          <w:b w:val="0"/>
          <w:sz w:val="22"/>
          <w:lang w:val="en-US"/>
        </w:rPr>
        <w:t xml:space="preserve"> So, i</w:t>
      </w:r>
      <w:r w:rsidR="00A071D1">
        <w:rPr>
          <w:rFonts w:hint="eastAsia"/>
          <w:b w:val="0"/>
          <w:sz w:val="22"/>
          <w:lang w:val="en-US"/>
        </w:rPr>
        <w:t xml:space="preserve">f the </w:t>
      </w:r>
      <w:r w:rsidR="00A071D1">
        <w:rPr>
          <w:b w:val="0"/>
          <w:sz w:val="22"/>
          <w:lang w:val="en-US"/>
        </w:rPr>
        <w:t xml:space="preserve">PUCCH </w:t>
      </w:r>
      <w:r w:rsidR="0095006D">
        <w:rPr>
          <w:b w:val="0"/>
          <w:sz w:val="22"/>
          <w:lang w:val="en-US"/>
        </w:rPr>
        <w:t>repetition</w:t>
      </w:r>
      <w:r w:rsidR="00A071D1">
        <w:rPr>
          <w:b w:val="0"/>
          <w:sz w:val="22"/>
          <w:lang w:val="en-US"/>
        </w:rPr>
        <w:t xml:space="preserve"> for Msg4 HARQ-ACK is supported in Rel-18 NR NTN, the </w:t>
      </w:r>
      <w:r w:rsidR="00A071D1">
        <w:rPr>
          <w:rFonts w:hint="eastAsia"/>
          <w:b w:val="0"/>
          <w:sz w:val="22"/>
          <w:lang w:val="en-US"/>
        </w:rPr>
        <w:t xml:space="preserve">higher layer parameter </w:t>
      </w:r>
      <w:r w:rsidR="00A071D1">
        <w:rPr>
          <w:b w:val="0"/>
          <w:sz w:val="22"/>
          <w:lang w:val="en-US"/>
        </w:rPr>
        <w:t>“</w:t>
      </w:r>
      <w:r w:rsidR="00A071D1" w:rsidRPr="00B955A3">
        <w:rPr>
          <w:b w:val="0"/>
          <w:i/>
          <w:sz w:val="22"/>
          <w:lang w:val="en-US"/>
        </w:rPr>
        <w:t>pucch-ResourceCommon</w:t>
      </w:r>
      <w:r w:rsidR="00A071D1">
        <w:rPr>
          <w:b w:val="0"/>
          <w:sz w:val="22"/>
          <w:lang w:val="en-US"/>
        </w:rPr>
        <w:t>” should indicate one of the indexes consisting of PUCCH format 1 with 14 OFDM symbols (i.e., from index 11 to 15) among 16 indexes in Table 9.2.1-1 in TS38.213. In other words, t</w:t>
      </w:r>
      <w:r w:rsidR="00A071D1" w:rsidRPr="00B955A3">
        <w:rPr>
          <w:b w:val="0"/>
          <w:sz w:val="22"/>
          <w:lang w:val="en-US"/>
        </w:rPr>
        <w:t>he NTN UE expect</w:t>
      </w:r>
      <w:r w:rsidR="0095006D">
        <w:rPr>
          <w:b w:val="0"/>
          <w:sz w:val="22"/>
          <w:lang w:val="en-US"/>
        </w:rPr>
        <w:t>s</w:t>
      </w:r>
      <w:r w:rsidR="00A071D1" w:rsidRPr="00B955A3">
        <w:rPr>
          <w:b w:val="0"/>
          <w:sz w:val="22"/>
          <w:lang w:val="en-US"/>
        </w:rPr>
        <w:t xml:space="preserve"> </w:t>
      </w:r>
      <w:r w:rsidR="00A071D1">
        <w:rPr>
          <w:b w:val="0"/>
          <w:sz w:val="22"/>
          <w:lang w:val="en-US"/>
        </w:rPr>
        <w:t xml:space="preserve">that </w:t>
      </w:r>
      <w:r w:rsidR="00A071D1" w:rsidRPr="00B955A3">
        <w:rPr>
          <w:b w:val="0"/>
          <w:sz w:val="22"/>
          <w:lang w:val="en-US"/>
        </w:rPr>
        <w:t>the</w:t>
      </w:r>
      <w:r w:rsidR="00A071D1" w:rsidRPr="00A071D1">
        <w:rPr>
          <w:rFonts w:hint="eastAsia"/>
          <w:b w:val="0"/>
          <w:sz w:val="22"/>
          <w:lang w:val="en-US"/>
        </w:rPr>
        <w:t xml:space="preserve"> </w:t>
      </w:r>
      <w:r w:rsidR="00A071D1">
        <w:rPr>
          <w:rFonts w:hint="eastAsia"/>
          <w:b w:val="0"/>
          <w:sz w:val="22"/>
          <w:lang w:val="en-US"/>
        </w:rPr>
        <w:t>higher layer</w:t>
      </w:r>
      <w:r w:rsidR="00A071D1" w:rsidRPr="00B955A3">
        <w:rPr>
          <w:b w:val="0"/>
          <w:sz w:val="22"/>
          <w:lang w:val="en-US"/>
        </w:rPr>
        <w:t xml:space="preserve"> parameter "</w:t>
      </w:r>
      <w:r w:rsidR="00A071D1" w:rsidRPr="00B955A3">
        <w:rPr>
          <w:b w:val="0"/>
          <w:i/>
          <w:sz w:val="22"/>
          <w:lang w:val="en-US"/>
        </w:rPr>
        <w:t>pucch-ResourceCommon</w:t>
      </w:r>
      <w:r w:rsidR="00A071D1" w:rsidRPr="00B955A3">
        <w:rPr>
          <w:b w:val="0"/>
          <w:sz w:val="22"/>
          <w:lang w:val="en-US"/>
        </w:rPr>
        <w:t xml:space="preserve">" to </w:t>
      </w:r>
      <w:r w:rsidR="00A071D1">
        <w:rPr>
          <w:b w:val="0"/>
          <w:sz w:val="22"/>
          <w:lang w:val="en-US"/>
        </w:rPr>
        <w:t>indicate</w:t>
      </w:r>
      <w:r w:rsidR="00A071D1" w:rsidRPr="00B955A3">
        <w:rPr>
          <w:b w:val="0"/>
          <w:sz w:val="22"/>
          <w:lang w:val="en-US"/>
        </w:rPr>
        <w:t xml:space="preserve"> one of indexes 11 to 15 in Table 9.2.1-1 in TS38.213</w:t>
      </w:r>
      <w:r w:rsidR="00A071D1">
        <w:rPr>
          <w:b w:val="0"/>
          <w:sz w:val="22"/>
          <w:lang w:val="en-US"/>
        </w:rPr>
        <w:t>,</w:t>
      </w:r>
      <w:r w:rsidR="00A071D1" w:rsidRPr="00B955A3">
        <w:t xml:space="preserve"> </w:t>
      </w:r>
      <w:r w:rsidR="00A071D1" w:rsidRPr="00B955A3">
        <w:rPr>
          <w:b w:val="0"/>
          <w:sz w:val="22"/>
          <w:lang w:val="en-US"/>
        </w:rPr>
        <w:t xml:space="preserve">if the PUCCH </w:t>
      </w:r>
      <w:r w:rsidR="0095006D">
        <w:rPr>
          <w:b w:val="0"/>
          <w:sz w:val="22"/>
          <w:lang w:val="en-US"/>
        </w:rPr>
        <w:t>repetition</w:t>
      </w:r>
      <w:r w:rsidR="00A071D1" w:rsidRPr="00B955A3">
        <w:rPr>
          <w:b w:val="0"/>
          <w:sz w:val="22"/>
          <w:lang w:val="en-US"/>
        </w:rPr>
        <w:t xml:space="preserve"> for Msg4 HARQ-ACK is confi</w:t>
      </w:r>
      <w:r w:rsidR="00A071D1">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0B3E5449" w:rsidR="00B955A3" w:rsidRPr="002450AB" w:rsidRDefault="00B955A3" w:rsidP="002450AB">
      <w:pPr>
        <w:pStyle w:val="LGTdoc1"/>
        <w:spacing w:beforeAutospacing="1" w:line="360" w:lineRule="auto"/>
        <w:ind w:firstLineChars="150" w:firstLine="324"/>
        <w:contextualSpacing/>
        <w:rPr>
          <w:sz w:val="22"/>
          <w:lang w:val="en-US"/>
        </w:rPr>
      </w:pPr>
      <w:r w:rsidRPr="002450AB">
        <w:rPr>
          <w:sz w:val="22"/>
          <w:lang w:val="en-US"/>
        </w:rPr>
        <w:t>Proposal 3. The NTN UE expect</w:t>
      </w:r>
      <w:r w:rsidR="0095006D">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4E983BF2" w:rsidR="00B84D0A" w:rsidRDefault="008C4E6B" w:rsidP="00814548">
      <w:pPr>
        <w:pStyle w:val="LGTdoc1"/>
        <w:spacing w:beforeAutospacing="1" w:line="360" w:lineRule="auto"/>
        <w:ind w:firstLineChars="150" w:firstLine="324"/>
        <w:contextualSpacing/>
        <w:rPr>
          <w:b w:val="0"/>
          <w:sz w:val="22"/>
          <w:lang w:val="en-US"/>
        </w:rPr>
      </w:pPr>
      <w:r>
        <w:rPr>
          <w:sz w:val="22"/>
          <w:lang w:val="en-US"/>
        </w:rPr>
        <w:t>Proposal 4</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7234C107" w14:textId="77777777" w:rsidR="00B84D0A" w:rsidRDefault="00B84D0A" w:rsidP="00814548">
      <w:pPr>
        <w:pStyle w:val="LGTdoc1"/>
        <w:spacing w:beforeAutospacing="1" w:line="360" w:lineRule="auto"/>
        <w:ind w:firstLineChars="150" w:firstLine="330"/>
        <w:contextualSpacing/>
        <w:rPr>
          <w:b w:val="0"/>
          <w:sz w:val="22"/>
          <w:lang w:val="en-US"/>
        </w:rPr>
      </w:pPr>
    </w:p>
    <w:p w14:paraId="34D33C48" w14:textId="6A793EFA" w:rsidR="00FC20AC" w:rsidRDefault="00FF500C" w:rsidP="00FC6AC9">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#110b-e meeting, frequency hopping of PUCCH </w:t>
      </w:r>
      <w:r w:rsidR="00FC20AC">
        <w:rPr>
          <w:b w:val="0"/>
          <w:sz w:val="22"/>
          <w:lang w:val="en-US"/>
        </w:rPr>
        <w:t>repetition</w:t>
      </w:r>
      <w:r>
        <w:rPr>
          <w:b w:val="0"/>
          <w:sz w:val="22"/>
          <w:lang w:val="en-US"/>
        </w:rPr>
        <w:t xml:space="preserve"> </w:t>
      </w:r>
      <w:r>
        <w:rPr>
          <w:rFonts w:hint="eastAsia"/>
          <w:b w:val="0"/>
          <w:sz w:val="22"/>
          <w:lang w:val="en-US"/>
        </w:rPr>
        <w:t xml:space="preserve">for Msg4 HARQ-ACK </w:t>
      </w:r>
      <w:r>
        <w:rPr>
          <w:b w:val="0"/>
          <w:sz w:val="22"/>
          <w:lang w:val="en-US"/>
        </w:rPr>
        <w:t xml:space="preserve">was discussed. </w:t>
      </w:r>
      <w:r w:rsidR="00802424" w:rsidRPr="00802424">
        <w:rPr>
          <w:b w:val="0"/>
          <w:sz w:val="22"/>
          <w:lang w:val="en-US"/>
        </w:rPr>
        <w:t>Because it is advantageous in terms of frequency diversity,</w:t>
      </w:r>
      <w:r w:rsidR="00802424">
        <w:rPr>
          <w:b w:val="0"/>
          <w:sz w:val="22"/>
          <w:lang w:val="en-US"/>
        </w:rPr>
        <w:t xml:space="preserve"> the </w:t>
      </w:r>
      <w:r w:rsidR="00FC20AC">
        <w:rPr>
          <w:b w:val="0"/>
          <w:sz w:val="22"/>
          <w:lang w:val="en-US"/>
        </w:rPr>
        <w:t xml:space="preserve">inter-slot frequency hopping </w:t>
      </w:r>
      <w:r w:rsidR="00FC20AC">
        <w:rPr>
          <w:b w:val="0"/>
          <w:sz w:val="22"/>
          <w:lang w:val="en-US"/>
        </w:rPr>
        <w:lastRenderedPageBreak/>
        <w:t xml:space="preserve">was </w:t>
      </w:r>
      <w:r w:rsidR="00802424">
        <w:rPr>
          <w:b w:val="0"/>
          <w:sz w:val="22"/>
          <w:lang w:val="en-US"/>
        </w:rPr>
        <w:t>introduced</w:t>
      </w:r>
      <w:r w:rsidR="00FC20AC">
        <w:rPr>
          <w:b w:val="0"/>
          <w:sz w:val="22"/>
          <w:lang w:val="en-US"/>
        </w:rPr>
        <w:t xml:space="preserve"> in Msg3 PUSCH repetition in Rel-17 NR CE. </w:t>
      </w:r>
      <w:r w:rsidR="00802424" w:rsidRPr="00802424">
        <w:rPr>
          <w:b w:val="0"/>
          <w:sz w:val="22"/>
          <w:lang w:val="en-US"/>
        </w:rPr>
        <w:t xml:space="preserve">Similarly, </w:t>
      </w:r>
      <w:r w:rsidR="00802424">
        <w:rPr>
          <w:b w:val="0"/>
          <w:sz w:val="22"/>
          <w:lang w:val="en-US"/>
        </w:rPr>
        <w:t>we</w:t>
      </w:r>
      <w:r w:rsidR="00802424" w:rsidRPr="00802424">
        <w:rPr>
          <w:b w:val="0"/>
          <w:sz w:val="22"/>
          <w:lang w:val="en-US"/>
        </w:rPr>
        <w:t xml:space="preserve"> think it is desirable that inter</w:t>
      </w:r>
      <w:r w:rsidR="00802424">
        <w:rPr>
          <w:b w:val="0"/>
          <w:sz w:val="22"/>
          <w:lang w:val="en-US"/>
        </w:rPr>
        <w:t>-</w:t>
      </w:r>
      <w:r w:rsidR="00802424" w:rsidRPr="00802424">
        <w:rPr>
          <w:b w:val="0"/>
          <w:sz w:val="22"/>
          <w:lang w:val="en-US"/>
        </w:rPr>
        <w:t xml:space="preserve">slot frequency hopping is supported for PUCCH </w:t>
      </w:r>
      <w:r w:rsidR="00802424">
        <w:rPr>
          <w:b w:val="0"/>
          <w:sz w:val="22"/>
          <w:lang w:val="en-US"/>
        </w:rPr>
        <w:t>repetition</w:t>
      </w:r>
      <w:r w:rsidR="00802424" w:rsidRPr="00802424">
        <w:rPr>
          <w:b w:val="0"/>
          <w:sz w:val="22"/>
          <w:lang w:val="en-US"/>
        </w:rPr>
        <w:t xml:space="preserve"> for Msg4 HARQ-ACK.</w:t>
      </w:r>
      <w:r w:rsidR="00802424" w:rsidRPr="00802424">
        <w:t xml:space="preserve"> </w:t>
      </w:r>
      <w:r w:rsidR="00802424" w:rsidRPr="00802424">
        <w:rPr>
          <w:b w:val="0"/>
          <w:sz w:val="22"/>
          <w:lang w:val="en-US"/>
        </w:rPr>
        <w:t>Therefore, it is possible to consider introducing additional higher layer parameter to indicate enabl</w:t>
      </w:r>
      <w:r w:rsidR="00D27F58">
        <w:rPr>
          <w:b w:val="0"/>
          <w:sz w:val="22"/>
          <w:lang w:val="en-US"/>
        </w:rPr>
        <w:t>ing/disabling</w:t>
      </w:r>
      <w:r w:rsidR="00802424" w:rsidRPr="00802424">
        <w:rPr>
          <w:b w:val="0"/>
          <w:sz w:val="22"/>
          <w:lang w:val="en-US"/>
        </w:rPr>
        <w:t xml:space="preserve"> the inter</w:t>
      </w:r>
      <w:r w:rsidR="009F5724">
        <w:rPr>
          <w:b w:val="0"/>
          <w:sz w:val="22"/>
          <w:lang w:val="en-US"/>
        </w:rPr>
        <w:t>-</w:t>
      </w:r>
      <w:r w:rsidR="00802424" w:rsidRPr="00802424">
        <w:rPr>
          <w:b w:val="0"/>
          <w:sz w:val="22"/>
          <w:lang w:val="en-US"/>
        </w:rPr>
        <w:t>slot frequency hopping for PUCCH repetition for Msg4 HARQ-ACK.</w:t>
      </w:r>
    </w:p>
    <w:p w14:paraId="783997AD" w14:textId="77777777" w:rsidR="00FC6AC9" w:rsidRPr="00802424" w:rsidRDefault="00FC6AC9" w:rsidP="00814548">
      <w:pPr>
        <w:pStyle w:val="LGTdoc1"/>
        <w:spacing w:beforeAutospacing="1" w:line="360" w:lineRule="auto"/>
        <w:ind w:firstLineChars="150" w:firstLine="330"/>
        <w:contextualSpacing/>
        <w:rPr>
          <w:b w:val="0"/>
          <w:sz w:val="22"/>
          <w:lang w:val="en-US"/>
        </w:rPr>
      </w:pPr>
    </w:p>
    <w:p w14:paraId="140D9071" w14:textId="4871EC9D" w:rsidR="00FC6AC9" w:rsidRPr="00D47BA5" w:rsidRDefault="00FC6AC9" w:rsidP="00FC6AC9">
      <w:pPr>
        <w:pStyle w:val="LGTdoc1"/>
        <w:spacing w:beforeAutospacing="1" w:line="360" w:lineRule="auto"/>
        <w:ind w:firstLineChars="150" w:firstLine="324"/>
        <w:contextualSpacing/>
        <w:rPr>
          <w:sz w:val="22"/>
        </w:rPr>
      </w:pPr>
      <w:r w:rsidRPr="00D47BA5">
        <w:rPr>
          <w:sz w:val="22"/>
        </w:rPr>
        <w:t xml:space="preserve">Proposal </w:t>
      </w:r>
      <w:r w:rsidR="00A5021D">
        <w:rPr>
          <w:sz w:val="22"/>
        </w:rPr>
        <w:t>5</w:t>
      </w:r>
      <w:r w:rsidRPr="00D47BA5">
        <w:rPr>
          <w:sz w:val="22"/>
        </w:rPr>
        <w:t>. Introduce higher payer parameter to indicate the inter</w:t>
      </w:r>
      <w:r w:rsidR="009F5724">
        <w:rPr>
          <w:sz w:val="22"/>
        </w:rPr>
        <w:t>-</w:t>
      </w:r>
      <w:r w:rsidRPr="00D47BA5">
        <w:rPr>
          <w:sz w:val="22"/>
        </w:rPr>
        <w:t>slot frequency hopping for PUCCH repetition for Msg4 HARQ-ACK</w:t>
      </w:r>
      <w:r w:rsidR="00276ED4">
        <w:rPr>
          <w:sz w:val="22"/>
        </w:rPr>
        <w:t>.</w:t>
      </w:r>
    </w:p>
    <w:p w14:paraId="28926A87" w14:textId="77777777" w:rsidR="00FC6AC9" w:rsidRDefault="00FC6AC9" w:rsidP="00814548">
      <w:pPr>
        <w:pStyle w:val="LGTdoc1"/>
        <w:spacing w:beforeAutospacing="1" w:line="360" w:lineRule="auto"/>
        <w:ind w:firstLineChars="150" w:firstLine="330"/>
        <w:contextualSpacing/>
        <w:rPr>
          <w:b w:val="0"/>
          <w:sz w:val="22"/>
          <w:lang w:val="en-US"/>
        </w:rPr>
      </w:pPr>
    </w:p>
    <w:p w14:paraId="243528D5" w14:textId="2346698F" w:rsidR="00A5021D" w:rsidRDefault="00A5021D" w:rsidP="00814548">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n addition</w:t>
      </w:r>
      <w:r w:rsidR="00FC6AC9">
        <w:rPr>
          <w:rFonts w:hint="eastAsia"/>
          <w:b w:val="0"/>
          <w:sz w:val="22"/>
          <w:lang w:val="en-US"/>
        </w:rPr>
        <w:t>,</w:t>
      </w:r>
      <w:r w:rsidR="00FC6AC9">
        <w:rPr>
          <w:b w:val="0"/>
          <w:sz w:val="22"/>
          <w:lang w:val="en-US"/>
        </w:rPr>
        <w:t xml:space="preserve"> </w:t>
      </w:r>
      <w:r w:rsidR="00A04EA9">
        <w:rPr>
          <w:b w:val="0"/>
          <w:sz w:val="22"/>
          <w:lang w:val="en-US"/>
        </w:rPr>
        <w:t xml:space="preserve">if the inter-slot frequency hopping is supported and enabled, </w:t>
      </w:r>
      <w:r w:rsidR="00FC6AC9">
        <w:rPr>
          <w:b w:val="0"/>
          <w:sz w:val="22"/>
          <w:lang w:val="en-US"/>
        </w:rPr>
        <w:t>RAN1 need to f</w:t>
      </w:r>
      <w:r w:rsidR="00FC6AC9" w:rsidRPr="00FC6AC9">
        <w:rPr>
          <w:b w:val="0"/>
          <w:sz w:val="22"/>
          <w:lang w:val="en-US"/>
        </w:rPr>
        <w:t>urther discuss on which slots are applied.</w:t>
      </w:r>
      <w:r w:rsidR="00FC6AC9">
        <w:rPr>
          <w:b w:val="0"/>
          <w:sz w:val="22"/>
          <w:lang w:val="en-US"/>
        </w:rPr>
        <w:t xml:space="preserve"> </w:t>
      </w:r>
      <w:r w:rsidRPr="00A5021D">
        <w:rPr>
          <w:b w:val="0"/>
          <w:sz w:val="22"/>
          <w:lang w:val="en-US"/>
        </w:rPr>
        <w:t xml:space="preserve">As one option, </w:t>
      </w:r>
      <w:r>
        <w:rPr>
          <w:b w:val="0"/>
          <w:sz w:val="22"/>
          <w:lang w:val="en-US"/>
        </w:rPr>
        <w:t>it</w:t>
      </w:r>
      <w:r w:rsidRPr="00A5021D">
        <w:rPr>
          <w:b w:val="0"/>
          <w:sz w:val="22"/>
          <w:lang w:val="en-US"/>
        </w:rPr>
        <w:t xml:space="preserve"> can be </w:t>
      </w:r>
      <w:r>
        <w:rPr>
          <w:b w:val="0"/>
          <w:sz w:val="22"/>
          <w:lang w:val="en-US"/>
        </w:rPr>
        <w:t xml:space="preserve">considered </w:t>
      </w:r>
      <w:r w:rsidRPr="00A5021D">
        <w:rPr>
          <w:b w:val="0"/>
          <w:sz w:val="22"/>
          <w:lang w:val="en-US"/>
        </w:rPr>
        <w:t>that inter-slot frequency hopping operates between the first half</w:t>
      </w:r>
      <w:r>
        <w:rPr>
          <w:b w:val="0"/>
          <w:sz w:val="22"/>
          <w:lang w:val="en-US"/>
        </w:rPr>
        <w:t xml:space="preserve"> slots</w:t>
      </w:r>
      <w:r w:rsidRPr="00A5021D">
        <w:rPr>
          <w:b w:val="0"/>
          <w:sz w:val="22"/>
          <w:lang w:val="en-US"/>
        </w:rPr>
        <w:t xml:space="preserve"> and the </w:t>
      </w:r>
      <w:r>
        <w:rPr>
          <w:b w:val="0"/>
          <w:sz w:val="22"/>
          <w:lang w:val="en-US"/>
        </w:rPr>
        <w:t xml:space="preserve">last </w:t>
      </w:r>
      <w:r w:rsidRPr="00A5021D">
        <w:rPr>
          <w:b w:val="0"/>
          <w:sz w:val="22"/>
          <w:lang w:val="en-US"/>
        </w:rPr>
        <w:t xml:space="preserve">half </w:t>
      </w:r>
      <w:r>
        <w:rPr>
          <w:b w:val="0"/>
          <w:sz w:val="22"/>
          <w:lang w:val="en-US"/>
        </w:rPr>
        <w:t xml:space="preserve">slots </w:t>
      </w:r>
      <w:r w:rsidRPr="00A5021D">
        <w:rPr>
          <w:b w:val="0"/>
          <w:sz w:val="22"/>
          <w:lang w:val="en-US"/>
        </w:rPr>
        <w:t xml:space="preserve">of the total </w:t>
      </w:r>
      <w:r>
        <w:rPr>
          <w:b w:val="0"/>
          <w:sz w:val="22"/>
          <w:lang w:val="en-US"/>
        </w:rPr>
        <w:t>PUCCH repetition slots. As another option, it</w:t>
      </w:r>
      <w:r w:rsidRPr="00A5021D">
        <w:rPr>
          <w:b w:val="0"/>
          <w:sz w:val="22"/>
          <w:lang w:val="en-US"/>
        </w:rPr>
        <w:t xml:space="preserve"> can be </w:t>
      </w:r>
      <w:r>
        <w:rPr>
          <w:b w:val="0"/>
          <w:sz w:val="22"/>
          <w:lang w:val="en-US"/>
        </w:rPr>
        <w:t xml:space="preserve">considered </w:t>
      </w:r>
      <w:r w:rsidRPr="00A5021D">
        <w:rPr>
          <w:b w:val="0"/>
          <w:sz w:val="22"/>
          <w:lang w:val="en-US"/>
        </w:rPr>
        <w:t xml:space="preserve">that inter-slot frequency hopping operates between </w:t>
      </w:r>
      <w:r>
        <w:rPr>
          <w:b w:val="0"/>
          <w:sz w:val="22"/>
          <w:lang w:val="en-US"/>
        </w:rPr>
        <w:t>even-numbered slots</w:t>
      </w:r>
      <w:r w:rsidRPr="00A5021D">
        <w:rPr>
          <w:b w:val="0"/>
          <w:sz w:val="22"/>
          <w:lang w:val="en-US"/>
        </w:rPr>
        <w:t xml:space="preserve"> and </w:t>
      </w:r>
      <w:r>
        <w:rPr>
          <w:b w:val="0"/>
          <w:sz w:val="22"/>
          <w:lang w:val="en-US"/>
        </w:rPr>
        <w:t>odd-numbered slots</w:t>
      </w:r>
      <w:r w:rsidRPr="00A5021D">
        <w:rPr>
          <w:b w:val="0"/>
          <w:sz w:val="22"/>
          <w:lang w:val="en-US"/>
        </w:rPr>
        <w:t xml:space="preserve"> of the total </w:t>
      </w:r>
      <w:r>
        <w:rPr>
          <w:b w:val="0"/>
          <w:sz w:val="22"/>
          <w:lang w:val="en-US"/>
        </w:rPr>
        <w:t>PUCCH repetition slots.</w:t>
      </w:r>
    </w:p>
    <w:p w14:paraId="1B5D23FA" w14:textId="77777777" w:rsidR="00FF500C" w:rsidRDefault="00FF500C" w:rsidP="00814548">
      <w:pPr>
        <w:pStyle w:val="LGTdoc1"/>
        <w:spacing w:beforeAutospacing="1" w:line="360" w:lineRule="auto"/>
        <w:ind w:firstLineChars="150" w:firstLine="330"/>
        <w:contextualSpacing/>
        <w:rPr>
          <w:b w:val="0"/>
          <w:sz w:val="22"/>
          <w:lang w:val="en-US"/>
        </w:rPr>
      </w:pPr>
    </w:p>
    <w:p w14:paraId="352347AC" w14:textId="430C2220" w:rsidR="00FF500C" w:rsidRPr="00FC6AC9" w:rsidRDefault="00FF500C" w:rsidP="00FF500C">
      <w:pPr>
        <w:pStyle w:val="LGTdoc1"/>
        <w:spacing w:beforeAutospacing="1" w:line="360" w:lineRule="auto"/>
        <w:ind w:firstLineChars="150" w:firstLine="324"/>
        <w:contextualSpacing/>
        <w:rPr>
          <w:sz w:val="22"/>
        </w:rPr>
      </w:pPr>
      <w:r w:rsidRPr="00FC6AC9">
        <w:rPr>
          <w:sz w:val="22"/>
        </w:rPr>
        <w:t xml:space="preserve">Proposal </w:t>
      </w:r>
      <w:r w:rsidR="00A5021D">
        <w:rPr>
          <w:sz w:val="22"/>
        </w:rPr>
        <w:t>6.</w:t>
      </w:r>
      <w:r w:rsidRPr="00FC6AC9">
        <w:rPr>
          <w:sz w:val="22"/>
        </w:rPr>
        <w:t xml:space="preserve"> Further discuss on which slots are applied if the inter</w:t>
      </w:r>
      <w:r w:rsidR="009F5724">
        <w:rPr>
          <w:sz w:val="22"/>
        </w:rPr>
        <w:t>-</w:t>
      </w:r>
      <w:r w:rsidRPr="00FC6AC9">
        <w:rPr>
          <w:sz w:val="22"/>
        </w:rPr>
        <w:t>slot frequency hopping for PUCCH repetition for Msg4 HARQ-ACK is enabled.</w:t>
      </w:r>
    </w:p>
    <w:p w14:paraId="258151B3" w14:textId="222AE4CD" w:rsidR="00FF500C" w:rsidRPr="00FC6AC9" w:rsidRDefault="00FF500C" w:rsidP="009F5724">
      <w:pPr>
        <w:pStyle w:val="LGTdoc1"/>
        <w:numPr>
          <w:ilvl w:val="0"/>
          <w:numId w:val="5"/>
        </w:numPr>
        <w:spacing w:beforeAutospacing="1" w:line="360" w:lineRule="auto"/>
        <w:contextualSpacing/>
        <w:rPr>
          <w:sz w:val="22"/>
          <w:lang w:val="en-US"/>
        </w:rPr>
      </w:pPr>
      <w:r w:rsidRPr="00FC6AC9">
        <w:rPr>
          <w:sz w:val="22"/>
          <w:lang w:val="en-US"/>
        </w:rPr>
        <w:t>Option 1</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the first half slots and the last half slots</w:t>
      </w:r>
    </w:p>
    <w:p w14:paraId="5F39EF3B" w14:textId="08C9080C" w:rsidR="00FF500C" w:rsidRPr="00FC6AC9" w:rsidRDefault="00FF500C" w:rsidP="009F5724">
      <w:pPr>
        <w:pStyle w:val="LGTdoc1"/>
        <w:numPr>
          <w:ilvl w:val="0"/>
          <w:numId w:val="5"/>
        </w:numPr>
        <w:spacing w:beforeAutospacing="1" w:line="360" w:lineRule="auto"/>
        <w:contextualSpacing/>
        <w:rPr>
          <w:sz w:val="22"/>
        </w:rPr>
      </w:pPr>
      <w:r w:rsidRPr="00FC6AC9">
        <w:rPr>
          <w:sz w:val="22"/>
          <w:lang w:val="en-US"/>
        </w:rPr>
        <w:t>Option 2</w:t>
      </w:r>
      <w:r w:rsidR="00FC6AC9">
        <w:rPr>
          <w:sz w:val="22"/>
          <w:lang w:val="en-US"/>
        </w:rPr>
        <w:t>:</w:t>
      </w:r>
      <w:r w:rsidRPr="00FC6AC9">
        <w:rPr>
          <w:sz w:val="22"/>
          <w:lang w:val="en-US"/>
        </w:rPr>
        <w:t xml:space="preserve"> </w:t>
      </w:r>
      <w:r w:rsidR="009F5724">
        <w:rPr>
          <w:sz w:val="22"/>
          <w:lang w:val="en-US"/>
        </w:rPr>
        <w:t>O</w:t>
      </w:r>
      <w:r w:rsidR="009F5724" w:rsidRPr="009F5724">
        <w:rPr>
          <w:sz w:val="22"/>
          <w:lang w:val="en-US"/>
        </w:rPr>
        <w:t>perates between even-numbered slots and odd-numbered slots</w:t>
      </w:r>
    </w:p>
    <w:p w14:paraId="4C9B9A3A" w14:textId="77777777" w:rsidR="00FF500C" w:rsidRPr="00F065B8" w:rsidRDefault="00FF500C"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0B84E1FF" w14:textId="6E5F0E87" w:rsidR="00620373" w:rsidRDefault="00DC5965" w:rsidP="00B027F8">
      <w:pPr>
        <w:pStyle w:val="Doc"/>
        <w:ind w:firstLine="330"/>
      </w:pPr>
      <w:r>
        <w:t>The r</w:t>
      </w:r>
      <w:r w:rsidR="00444F53">
        <w:t>epetition and DMRS bundling w</w:t>
      </w:r>
      <w:r w:rsidR="00F065B8">
        <w:t>ere</w:t>
      </w:r>
      <w:r w:rsidR="00444F53">
        <w:t xml:space="preserve"> considered as key features for PUSCH to meet the coverage requirement under NTN environment. </w:t>
      </w:r>
      <w:r w:rsidR="009045E9" w:rsidRPr="009045E9">
        <w:t>In RAN1 #110</w:t>
      </w:r>
      <w:r w:rsidR="00D27F58">
        <w:t>b-</w:t>
      </w:r>
      <w:r w:rsidR="004D5297">
        <w:rPr>
          <w:rFonts w:hint="eastAsia"/>
        </w:rPr>
        <w:t>e</w:t>
      </w:r>
      <w:r w:rsidR="009045E9" w:rsidRPr="009045E9">
        <w:t xml:space="preserve"> meeting,</w:t>
      </w:r>
      <w:r w:rsidR="009A4451">
        <w:t xml:space="preserve"> DMRS bundling for PUSCH ha</w:t>
      </w:r>
      <w:r w:rsidR="00444F53">
        <w:t>s</w:t>
      </w:r>
      <w:r w:rsidR="009A4451">
        <w:t xml:space="preserve"> been</w:t>
      </w:r>
      <w:r w:rsidR="00620373">
        <w:t xml:space="preserve"> discussed and it was concluded that further discussion is necessary for following two aspects: 1) </w:t>
      </w:r>
      <w:r w:rsidR="00620373" w:rsidRPr="00620373">
        <w:t>Phase difference due to ti</w:t>
      </w:r>
      <w:r w:rsidR="00620373">
        <w:t xml:space="preserve">ming drift and/or doppler shift and 2) </w:t>
      </w:r>
      <w:r w:rsidR="00620373" w:rsidRPr="00620373">
        <w:t>An event which causes power consistency and phase continuity</w:t>
      </w:r>
      <w:r w:rsidR="00620373">
        <w:t>.</w:t>
      </w:r>
    </w:p>
    <w:p w14:paraId="07E782DA" w14:textId="3C2DA5E6" w:rsidR="00620373" w:rsidRDefault="00620373" w:rsidP="00B027F8">
      <w:pPr>
        <w:pStyle w:val="Doc"/>
        <w:ind w:firstLine="330"/>
      </w:pPr>
    </w:p>
    <w:p w14:paraId="183DADBC" w14:textId="5F9BF05C" w:rsidR="00620373" w:rsidRDefault="00095C02" w:rsidP="00B027F8">
      <w:pPr>
        <w:pStyle w:val="Doc"/>
        <w:ind w:firstLine="330"/>
      </w:pPr>
      <w:r>
        <w:rPr>
          <w:rFonts w:hint="eastAsia"/>
        </w:rPr>
        <w:t xml:space="preserve">Based on TS </w:t>
      </w:r>
      <w:r>
        <w:t xml:space="preserve">38.101-1, UE needs to maintain </w:t>
      </w:r>
      <w:r w:rsidR="00F45275">
        <w:t xml:space="preserve">phase </w:t>
      </w:r>
      <w:r w:rsidR="00BD600D">
        <w:t xml:space="preserve">differences </w:t>
      </w:r>
      <w:r w:rsidR="00F45275">
        <w:t>within 25 degree</w:t>
      </w:r>
      <w:r w:rsidR="00D27F58">
        <w:t>s</w:t>
      </w:r>
      <w:r w:rsidR="000E0266">
        <w:t xml:space="preserve"> between </w:t>
      </w:r>
      <w:r w:rsidR="00BD600D">
        <w:t xml:space="preserve">two consecutive </w:t>
      </w:r>
      <w:r w:rsidR="000E0266">
        <w:t>repetitions</w:t>
      </w:r>
      <w:r w:rsidR="00F45275">
        <w:t xml:space="preserve"> during the DMRS bundling window</w:t>
      </w:r>
      <w:r w:rsidR="00BD600D">
        <w:t xml:space="preserve"> less than </w:t>
      </w:r>
      <w:r w:rsidR="000E0266">
        <w:t>8 slot</w:t>
      </w:r>
      <w:r w:rsidR="00BD600D">
        <w:t>s</w:t>
      </w:r>
      <w:r w:rsidR="00F45275">
        <w:t xml:space="preserve">. </w:t>
      </w:r>
      <w:r w:rsidR="000E0266">
        <w:t>Since phase</w:t>
      </w:r>
      <w:r w:rsidR="00BD600D">
        <w:t xml:space="preserve"> </w:t>
      </w:r>
      <w:r w:rsidR="00BD600D">
        <w:rPr>
          <w:lang w:eastAsia="zh-CN"/>
        </w:rPr>
        <w:t>consistency</w:t>
      </w:r>
      <w:r w:rsidR="000E0266">
        <w:t xml:space="preserve"> can </w:t>
      </w:r>
      <w:r w:rsidR="00BD600D">
        <w:t xml:space="preserve">suffer from </w:t>
      </w:r>
      <w:r w:rsidR="000E0266">
        <w:t>carrier frequency noise and timing drift, it should be carefully investigated</w:t>
      </w:r>
      <w:r w:rsidR="005A7706">
        <w:t xml:space="preserve"> with the consideration of NTN environment</w:t>
      </w:r>
      <w:r w:rsidR="000E0266">
        <w:t xml:space="preserve">. </w:t>
      </w:r>
      <w:r w:rsidR="005A7706">
        <w:t xml:space="preserve">In NTN environment, </w:t>
      </w:r>
      <w:r w:rsidR="000E0266">
        <w:t xml:space="preserve">uplink timing should be adjusted </w:t>
      </w:r>
      <w:r w:rsidR="00422743">
        <w:t>according to the</w:t>
      </w:r>
      <w:r w:rsidR="000E0266">
        <w:t xml:space="preserve"> movement of UE and gNB</w:t>
      </w:r>
      <w:r w:rsidR="005A7706">
        <w:t>, however, for DM</w:t>
      </w:r>
      <w:r w:rsidR="00422743">
        <w:t>RS bundling, TA adjustment may</w:t>
      </w:r>
      <w:r w:rsidR="005A7706">
        <w:t xml:space="preserve"> be limited due to maintaining phase continuity. </w:t>
      </w:r>
      <w:r w:rsidR="00422743">
        <w:t>This</w:t>
      </w:r>
      <w:r w:rsidR="005A7706">
        <w:t xml:space="preserve"> would make additional timing drifts comparing to TN UE, so it becomes more difficult for UE to maintain phase during DMRS </w:t>
      </w:r>
      <w:r w:rsidR="00422743">
        <w:t>bundling</w:t>
      </w:r>
      <w:r w:rsidR="005A7706">
        <w:t xml:space="preserve"> window. In this point of view, </w:t>
      </w:r>
      <w:r w:rsidR="005A7706">
        <w:lastRenderedPageBreak/>
        <w:t xml:space="preserve">it would be necessary to investigate current limitation on maintaining phase without TA adjustment in NTN environment. </w:t>
      </w:r>
    </w:p>
    <w:p w14:paraId="3B624A01" w14:textId="77777777" w:rsidR="00BD600D" w:rsidRDefault="00BD600D" w:rsidP="005A7706">
      <w:pPr>
        <w:pStyle w:val="Doc"/>
        <w:rPr>
          <w:b/>
        </w:rPr>
      </w:pPr>
    </w:p>
    <w:p w14:paraId="6240D2D0" w14:textId="53C109AD" w:rsidR="005A7706" w:rsidRPr="00FF5647" w:rsidRDefault="005A7706" w:rsidP="005A7706">
      <w:pPr>
        <w:pStyle w:val="Doc"/>
        <w:rPr>
          <w:b/>
          <w:u w:val="single"/>
        </w:rPr>
      </w:pPr>
      <w:r w:rsidRPr="009045E9">
        <w:rPr>
          <w:b/>
        </w:rPr>
        <w:t xml:space="preserve">Proposal </w:t>
      </w:r>
      <w:r>
        <w:rPr>
          <w:b/>
        </w:rPr>
        <w:t xml:space="preserve">7. It is necessary to investigate </w:t>
      </w:r>
      <w:r w:rsidR="00574BA7">
        <w:rPr>
          <w:b/>
        </w:rPr>
        <w:t xml:space="preserve">maximum phase </w:t>
      </w:r>
      <w:r w:rsidR="00574BA7" w:rsidRPr="00574BA7">
        <w:rPr>
          <w:b/>
        </w:rPr>
        <w:t xml:space="preserve">difference </w:t>
      </w:r>
      <w:r w:rsidR="00574BA7">
        <w:rPr>
          <w:b/>
        </w:rPr>
        <w:t xml:space="preserve">in NTN and </w:t>
      </w:r>
      <w:r w:rsidR="00BD600D">
        <w:rPr>
          <w:b/>
        </w:rPr>
        <w:t>applicable</w:t>
      </w:r>
      <w:r w:rsidR="00574BA7">
        <w:rPr>
          <w:b/>
        </w:rPr>
        <w:t xml:space="preserve"> </w:t>
      </w:r>
      <w:r w:rsidR="00BD600D">
        <w:rPr>
          <w:b/>
        </w:rPr>
        <w:t>time-domain window size for DMRS bundling</w:t>
      </w:r>
      <w:r w:rsidR="00276ED4">
        <w:rPr>
          <w:b/>
        </w:rPr>
        <w:t>.</w:t>
      </w:r>
    </w:p>
    <w:p w14:paraId="54B3ABE3" w14:textId="77777777" w:rsidR="00620373" w:rsidRDefault="00620373" w:rsidP="00B027F8">
      <w:pPr>
        <w:pStyle w:val="Doc"/>
        <w:ind w:firstLine="330"/>
      </w:pPr>
    </w:p>
    <w:p w14:paraId="5B575994" w14:textId="799BD3A8" w:rsidR="00DE3805" w:rsidRDefault="00422743" w:rsidP="00AE7A01">
      <w:pPr>
        <w:pStyle w:val="Doc"/>
        <w:ind w:firstLine="330"/>
      </w:pPr>
      <w:r>
        <w:t xml:space="preserve">On the other hand, </w:t>
      </w:r>
      <w:r w:rsidR="00207721">
        <w:t xml:space="preserve">the fundamental design </w:t>
      </w:r>
      <w:r w:rsidR="00F065B8">
        <w:t xml:space="preserve">principle </w:t>
      </w:r>
      <w:r w:rsidR="00207721">
        <w:t xml:space="preserve">of </w:t>
      </w:r>
      <w:r>
        <w:t xml:space="preserve">Rel-17 </w:t>
      </w:r>
      <w:r w:rsidR="00207721">
        <w:t>DMRS bundling can be adopted for NTN environment. However, there could be NTN-specific issues related to TA</w:t>
      </w:r>
      <w:r w:rsidR="00791D4A">
        <w:t>, as UE shouldn’t change TA at least in a DMRS bundling window in orde</w:t>
      </w:r>
      <w:r w:rsidR="00AE7A01">
        <w:t>r to maintain phase continuity.</w:t>
      </w:r>
    </w:p>
    <w:p w14:paraId="3D3A0C1D" w14:textId="1457A3D7" w:rsidR="00207721" w:rsidRPr="00DE3805" w:rsidRDefault="00207721" w:rsidP="00DE3805">
      <w:pPr>
        <w:pStyle w:val="LGTdoc1"/>
        <w:spacing w:beforeAutospacing="1" w:line="360" w:lineRule="auto"/>
        <w:ind w:firstLineChars="150" w:firstLine="324"/>
        <w:contextualSpacing/>
        <w:rPr>
          <w:sz w:val="22"/>
          <w:lang w:val="en-US"/>
        </w:rPr>
      </w:pPr>
      <w:r w:rsidRPr="00DE3805">
        <w:rPr>
          <w:sz w:val="22"/>
          <w:lang w:val="en-US"/>
        </w:rPr>
        <w:t xml:space="preserve">Proposal </w:t>
      </w:r>
      <w:r w:rsidR="00F70F8A">
        <w:rPr>
          <w:sz w:val="22"/>
          <w:lang w:val="en-US"/>
        </w:rPr>
        <w:t>8.</w:t>
      </w:r>
      <w:r w:rsidRPr="00DE3805">
        <w:rPr>
          <w:sz w:val="22"/>
          <w:lang w:val="en-US"/>
        </w:rPr>
        <w:t xml:space="preserve"> Support DMRS bundling for PUSCH coverage enhancement in Rel-18 NR NTN.</w:t>
      </w:r>
    </w:p>
    <w:p w14:paraId="3B647372" w14:textId="3A9E7918" w:rsidR="00207721" w:rsidRPr="00DE3805" w:rsidRDefault="00207721" w:rsidP="00DE3805">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p>
    <w:p w14:paraId="3118DFC2" w14:textId="69F9D51B" w:rsidR="00207721" w:rsidRPr="00DE3805" w:rsidRDefault="00791D4A" w:rsidP="00DE3805">
      <w:pPr>
        <w:pStyle w:val="LGTdoc1"/>
        <w:numPr>
          <w:ilvl w:val="0"/>
          <w:numId w:val="5"/>
        </w:numPr>
        <w:spacing w:beforeAutospacing="1" w:line="360" w:lineRule="auto"/>
        <w:contextualSpacing/>
        <w:rPr>
          <w:sz w:val="22"/>
          <w:lang w:val="en-US"/>
        </w:rPr>
      </w:pPr>
      <w:r w:rsidRPr="00DE3805">
        <w:rPr>
          <w:sz w:val="22"/>
          <w:lang w:val="en-US"/>
        </w:rPr>
        <w:t>Study whether/how to maintain timing advance during repetition.</w:t>
      </w:r>
    </w:p>
    <w:p w14:paraId="1F6CC53A" w14:textId="77777777" w:rsidR="00DE3805" w:rsidRDefault="00DE3805" w:rsidP="00AE7A01">
      <w:pPr>
        <w:pStyle w:val="LGTdoc1"/>
        <w:spacing w:beforeAutospacing="1" w:line="360" w:lineRule="auto"/>
        <w:ind w:firstLineChars="150" w:firstLine="412"/>
        <w:contextualSpacing/>
      </w:pPr>
    </w:p>
    <w:p w14:paraId="19E2CC8E" w14:textId="76774A25" w:rsidR="00791D4A" w:rsidRDefault="00791D4A" w:rsidP="00791D4A">
      <w:pPr>
        <w:pStyle w:val="Doc"/>
        <w:tabs>
          <w:tab w:val="left" w:pos="2268"/>
        </w:tabs>
        <w:ind w:firstLine="330"/>
      </w:pPr>
      <w:r>
        <w:rPr>
          <w:rFonts w:hint="eastAsia"/>
        </w:rPr>
        <w:t>In NTN environment, UE</w:t>
      </w:r>
      <w:r w:rsidR="00F065B8">
        <w:t xml:space="preserve"> </w:t>
      </w:r>
      <w:r w:rsidR="00F065B8">
        <w:rPr>
          <w:rFonts w:hint="eastAsia"/>
        </w:rPr>
        <w:t>needs to</w:t>
      </w:r>
      <w:r>
        <w:rPr>
          <w:rFonts w:hint="eastAsia"/>
        </w:rPr>
        <w:t xml:space="preserve"> manage </w:t>
      </w:r>
      <w:r>
        <w:t xml:space="preserve">its </w:t>
      </w:r>
      <w:r w:rsidR="00F065B8">
        <w:t xml:space="preserve">UE-specific </w:t>
      </w:r>
      <w:r>
        <w:t>TA</w:t>
      </w:r>
      <w:r w:rsidR="00A71AE3">
        <w:t xml:space="preserve"> </w:t>
      </w:r>
      <w:r>
        <w:t xml:space="preserve">based on satellite </w:t>
      </w:r>
      <w:r w:rsidR="00F065B8">
        <w:t>ephemeris, GNSS,</w:t>
      </w:r>
      <w:r w:rsidR="00A71AE3">
        <w:t xml:space="preserve"> network configuration</w:t>
      </w:r>
      <w:r w:rsidR="00F065B8">
        <w:t>, etc</w:t>
      </w:r>
      <w:r>
        <w:t xml:space="preserve">. Specifically, </w:t>
      </w:r>
      <w:r w:rsidR="00A71AE3">
        <w:t xml:space="preserve">UE keeps updating and deriving UE specific TA and common TA based on </w:t>
      </w:r>
      <w:r w:rsidR="00A71AE3" w:rsidRPr="00A71AE3">
        <w:t>Satellite ephemeris information</w:t>
      </w:r>
      <w:r w:rsidR="00A71AE3">
        <w:t xml:space="preserve"> and related RRC parameter, respectively. However, those TA changes at UE side</w:t>
      </w:r>
      <w:r w:rsidR="00DC5965">
        <w:t xml:space="preserve"> could occur phase discontinuities</w:t>
      </w:r>
      <w:r w:rsidR="00A71AE3">
        <w:t xml:space="preserve"> on between UL transmissions. Thus, it would be necessary to </w:t>
      </w:r>
      <w:r w:rsidR="00FF5647">
        <w:t>prevent a</w:t>
      </w:r>
      <w:r w:rsidR="00A71AE3">
        <w:t xml:space="preserve"> UE from </w:t>
      </w:r>
      <w:r w:rsidR="00FF5647">
        <w:t xml:space="preserve">updating its TA at least during DMRS bundling window, in order to maintain phase continuity. </w:t>
      </w:r>
    </w:p>
    <w:p w14:paraId="5D775B40" w14:textId="77777777" w:rsidR="00DE3805" w:rsidRDefault="00DE3805" w:rsidP="00791D4A">
      <w:pPr>
        <w:pStyle w:val="Doc"/>
        <w:tabs>
          <w:tab w:val="left" w:pos="2268"/>
        </w:tabs>
        <w:ind w:firstLine="330"/>
      </w:pPr>
    </w:p>
    <w:p w14:paraId="421FC8AF" w14:textId="01353DA2" w:rsidR="00FF5647" w:rsidRPr="00FF5647" w:rsidRDefault="00FF5647" w:rsidP="00FF5647">
      <w:pPr>
        <w:pStyle w:val="Doc"/>
        <w:rPr>
          <w:b/>
        </w:rPr>
      </w:pPr>
      <w:r w:rsidRPr="009045E9">
        <w:rPr>
          <w:b/>
        </w:rPr>
        <w:t xml:space="preserve">Proposal </w:t>
      </w:r>
      <w:r w:rsidR="00585326">
        <w:rPr>
          <w:b/>
        </w:rPr>
        <w:t>9</w:t>
      </w:r>
      <w:r w:rsidRPr="009045E9">
        <w:rPr>
          <w:b/>
        </w:rPr>
        <w:t xml:space="preserve">. </w:t>
      </w:r>
      <w:r w:rsidRPr="00FF5647">
        <w:rPr>
          <w:b/>
        </w:rPr>
        <w:t>Support maintaining total TA (i.e., both common TA and UE specific TA) while transmitting PUSCH across multiple slots for DMRS bundling.</w:t>
      </w:r>
    </w:p>
    <w:p w14:paraId="56089B33" w14:textId="77777777" w:rsidR="0061605D" w:rsidRDefault="0061605D" w:rsidP="00B027F8">
      <w:pPr>
        <w:pStyle w:val="Doc"/>
        <w:ind w:firstLine="330"/>
      </w:pPr>
    </w:p>
    <w:p w14:paraId="7B00DC8A" w14:textId="728A311D" w:rsidR="0061605D" w:rsidRDefault="00FF5647">
      <w:pPr>
        <w:pStyle w:val="Doc"/>
        <w:ind w:firstLine="330"/>
      </w:pPr>
      <w:r>
        <w:rPr>
          <w:rFonts w:hint="eastAsia"/>
        </w:rPr>
        <w:t xml:space="preserve">Since </w:t>
      </w:r>
      <w:r>
        <w:t>a lot of repetitions is required to meet coverage requirement, degrade</w:t>
      </w:r>
      <w:r w:rsidR="00F065B8">
        <w:t>d</w:t>
      </w:r>
      <w:r>
        <w:t xml:space="preserve"> performance </w:t>
      </w:r>
      <w:r w:rsidR="00F065B8">
        <w:t xml:space="preserve">is expected due </w:t>
      </w:r>
      <w:r>
        <w:t>to maintain</w:t>
      </w:r>
      <w:r w:rsidR="00F065B8">
        <w:t>ing</w:t>
      </w:r>
      <w:r>
        <w:t xml:space="preserve"> total TA during </w:t>
      </w:r>
      <w:r w:rsidR="00DC5965">
        <w:t>entire</w:t>
      </w:r>
      <w:r>
        <w:t xml:space="preserve"> of repetitions. Therefore, it could be beneficial to allow UE to update </w:t>
      </w:r>
      <w:r w:rsidRPr="00FF5647">
        <w:t>common TA and UE specific TA</w:t>
      </w:r>
      <w:r>
        <w:t xml:space="preserve">, between each bundling windows. For this, </w:t>
      </w:r>
      <w:r w:rsidR="00DC5965">
        <w:t>we propose</w:t>
      </w:r>
      <w:r>
        <w:t xml:space="preserve"> to introduce the concept of UL </w:t>
      </w:r>
      <w:r w:rsidR="004D5C11">
        <w:t xml:space="preserve">segment in </w:t>
      </w:r>
      <w:r w:rsidR="001B205A">
        <w:t xml:space="preserve">Rel-17 </w:t>
      </w:r>
      <w:r w:rsidR="004D5C11">
        <w:t>IoT-NTN. UL segments can be indicated or configured to UE, so that a UL segment spans one or more DMRS bundling windows. If UE determines whether to update TA based on boundary of the UL segment, gNB can limit TA update of UE only in UL segment.</w:t>
      </w:r>
      <w:r w:rsidR="0061605D">
        <w:t xml:space="preserve"> Under the design of Rel-17 DMRS bundling, those updates between segments would be defined as an event which </w:t>
      </w:r>
      <w:r w:rsidR="0061605D" w:rsidRPr="0061605D">
        <w:t>cause power consistency and phase continuity not to be maintained</w:t>
      </w:r>
      <w:r w:rsidR="0061605D">
        <w:t xml:space="preserve">. </w:t>
      </w:r>
    </w:p>
    <w:p w14:paraId="4F4D2142" w14:textId="77777777" w:rsidR="00FF5647" w:rsidRPr="009045E9" w:rsidRDefault="00FF5647" w:rsidP="00B027F8">
      <w:pPr>
        <w:pStyle w:val="Doc"/>
        <w:ind w:firstLine="330"/>
      </w:pPr>
    </w:p>
    <w:p w14:paraId="6F050902" w14:textId="3A8B0765" w:rsidR="009045E9" w:rsidRPr="00FF5647" w:rsidRDefault="009045E9" w:rsidP="009045E9">
      <w:pPr>
        <w:pStyle w:val="Doc"/>
        <w:rPr>
          <w:b/>
          <w:u w:val="single"/>
        </w:rPr>
      </w:pPr>
      <w:r w:rsidRPr="009045E9">
        <w:rPr>
          <w:b/>
        </w:rPr>
        <w:t xml:space="preserve">Proposal </w:t>
      </w:r>
      <w:r w:rsidR="00585326">
        <w:rPr>
          <w:b/>
        </w:rPr>
        <w:t>10</w:t>
      </w:r>
      <w:r w:rsidR="004D5C11">
        <w:rPr>
          <w:b/>
        </w:rPr>
        <w:t xml:space="preserve">. It </w:t>
      </w:r>
      <w:r w:rsidR="0019042A">
        <w:rPr>
          <w:b/>
        </w:rPr>
        <w:t xml:space="preserve">is necessary to study </w:t>
      </w:r>
      <w:r w:rsidR="004D5C11" w:rsidRPr="004D5C11">
        <w:rPr>
          <w:b/>
        </w:rPr>
        <w:t>whether and how to support UL segment for DMRS bundling</w:t>
      </w:r>
      <w:r w:rsidR="00276ED4">
        <w:rPr>
          <w:b/>
        </w:rPr>
        <w:t>.</w:t>
      </w:r>
    </w:p>
    <w:p w14:paraId="60E6B902" w14:textId="77777777" w:rsidR="009A4451" w:rsidRPr="00BB7C28" w:rsidRDefault="009A4451" w:rsidP="00B027F8">
      <w:pPr>
        <w:pStyle w:val="Doc"/>
        <w:ind w:firstLine="330"/>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02A77541" w:rsidR="00116FFB" w:rsidRPr="005611EC" w:rsidRDefault="00116FFB" w:rsidP="005611EC">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sidR="00585326">
        <w:rPr>
          <w:sz w:val="22"/>
          <w:lang w:val="en-US"/>
        </w:rPr>
        <w:t>11</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6D49DDA2" w:rsidR="00BF7F30" w:rsidRPr="005611EC" w:rsidRDefault="00EF7DDA" w:rsidP="005611EC">
      <w:pPr>
        <w:pStyle w:val="LGTdoc1"/>
        <w:spacing w:beforeAutospacing="1" w:line="360" w:lineRule="auto"/>
        <w:ind w:firstLineChars="150" w:firstLine="324"/>
        <w:contextualSpacing/>
        <w:rPr>
          <w:sz w:val="22"/>
          <w:lang w:val="en-US"/>
        </w:rPr>
      </w:pPr>
      <w:r w:rsidRPr="005611EC">
        <w:rPr>
          <w:sz w:val="22"/>
          <w:lang w:val="en-US"/>
        </w:rPr>
        <w:t xml:space="preserve">Proposal </w:t>
      </w:r>
      <w:r w:rsidR="00585326">
        <w:rPr>
          <w:sz w:val="22"/>
          <w:lang w:val="en-US"/>
        </w:rPr>
        <w:t>12</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lastRenderedPageBreak/>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8D1E8A" w:rsidRDefault="008D1E8A" w:rsidP="008D1E8A">
      <w:pPr>
        <w:pStyle w:val="LGTdoc1"/>
        <w:snapToGrid/>
        <w:spacing w:beforeLines="0" w:before="100" w:beforeAutospacing="1" w:line="360" w:lineRule="auto"/>
        <w:ind w:firstLineChars="150" w:firstLine="330"/>
        <w:contextualSpacing/>
        <w:rPr>
          <w:b w:val="0"/>
          <w:sz w:val="22"/>
          <w:lang w:val="en-US"/>
        </w:rPr>
      </w:pPr>
    </w:p>
    <w:p w14:paraId="4660E08D" w14:textId="45C87156" w:rsidR="002B438C" w:rsidRPr="008D1E8A" w:rsidRDefault="002D286B"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00585326" w:rsidRPr="008D1E8A">
        <w:rPr>
          <w:sz w:val="22"/>
          <w:lang w:val="en-US"/>
        </w:rPr>
        <w:t>1</w:t>
      </w:r>
      <w:r w:rsidR="00585326">
        <w:rPr>
          <w:sz w:val="22"/>
          <w:lang w:val="en-US"/>
        </w:rPr>
        <w:t>3</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gNB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BB7C28" w:rsidRDefault="008407D6" w:rsidP="002B438C">
      <w:pPr>
        <w:pStyle w:val="Proposals"/>
      </w:pPr>
    </w:p>
    <w:p w14:paraId="5506DC73" w14:textId="77777777" w:rsidR="00DE63A0" w:rsidRDefault="00DE63A0" w:rsidP="004772D1">
      <w:pPr>
        <w:pStyle w:val="1"/>
        <w:numPr>
          <w:ilvl w:val="0"/>
          <w:numId w:val="1"/>
        </w:numPr>
        <w:ind w:left="426" w:hanging="426"/>
      </w:pPr>
      <w:r>
        <w:t>Conclusion</w:t>
      </w:r>
    </w:p>
    <w:p w14:paraId="4CAEA281" w14:textId="7BD6E2E6"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p>
    <w:p w14:paraId="7939ABE5" w14:textId="77777777" w:rsidR="00AE7A01" w:rsidRDefault="00AE7A01" w:rsidP="00AE7A01">
      <w:pPr>
        <w:pStyle w:val="LGTdoc1"/>
        <w:spacing w:beforeAutospacing="1" w:line="360" w:lineRule="auto"/>
        <w:ind w:firstLineChars="150" w:firstLine="330"/>
        <w:contextualSpacing/>
        <w:rPr>
          <w:b w:val="0"/>
          <w:sz w:val="22"/>
          <w:lang w:val="en-US"/>
        </w:rPr>
      </w:pPr>
    </w:p>
    <w:p w14:paraId="684C6894" w14:textId="77777777" w:rsidR="00585326" w:rsidRPr="00207C62" w:rsidRDefault="00AE7A01" w:rsidP="00585326">
      <w:pPr>
        <w:pStyle w:val="LGTdoc1"/>
        <w:spacing w:beforeAutospacing="1" w:line="360" w:lineRule="auto"/>
        <w:ind w:firstLineChars="150" w:firstLine="324"/>
        <w:contextualSpacing/>
        <w:rPr>
          <w:sz w:val="22"/>
          <w:lang w:val="en-US"/>
        </w:rPr>
      </w:pPr>
      <w:r w:rsidRPr="00E56BCC">
        <w:rPr>
          <w:sz w:val="22"/>
          <w:lang w:val="en-US"/>
        </w:rPr>
        <w:t xml:space="preserve">Proposal 1. </w:t>
      </w:r>
      <w:r w:rsidR="00585326" w:rsidRPr="00207C62">
        <w:rPr>
          <w:rFonts w:hint="eastAsia"/>
          <w:sz w:val="22"/>
          <w:lang w:val="en-US"/>
        </w:rPr>
        <w:t>Repetition number</w:t>
      </w:r>
      <w:r w:rsidR="00585326" w:rsidRPr="00207C62">
        <w:rPr>
          <w:sz w:val="22"/>
          <w:lang w:val="en-US"/>
        </w:rPr>
        <w:t>(s)</w:t>
      </w:r>
      <w:r w:rsidR="00585326" w:rsidRPr="00207C62">
        <w:rPr>
          <w:rFonts w:hint="eastAsia"/>
          <w:sz w:val="22"/>
          <w:lang w:val="en-US"/>
        </w:rPr>
        <w:t xml:space="preserve"> of PUCCH for Msg4 HARQ-ACK</w:t>
      </w:r>
      <w:r w:rsidR="00585326" w:rsidRPr="00207C62">
        <w:rPr>
          <w:sz w:val="22"/>
          <w:lang w:val="en-US"/>
        </w:rPr>
        <w:t xml:space="preserve"> </w:t>
      </w:r>
      <w:r w:rsidR="00585326">
        <w:rPr>
          <w:sz w:val="22"/>
          <w:lang w:val="en-US"/>
        </w:rPr>
        <w:t>is</w:t>
      </w:r>
      <w:r w:rsidR="00585326" w:rsidRPr="00207C62">
        <w:rPr>
          <w:sz w:val="22"/>
          <w:lang w:val="en-US"/>
        </w:rPr>
        <w:t xml:space="preserve"> provided via SIB</w:t>
      </w:r>
      <w:r w:rsidR="00585326">
        <w:rPr>
          <w:sz w:val="22"/>
          <w:lang w:val="en-US"/>
        </w:rPr>
        <w:t xml:space="preserve"> and following options can be considered.</w:t>
      </w:r>
    </w:p>
    <w:p w14:paraId="629D5463" w14:textId="77777777" w:rsidR="00585326" w:rsidRDefault="00585326" w:rsidP="00585326">
      <w:pPr>
        <w:pStyle w:val="LGTdoc1"/>
        <w:numPr>
          <w:ilvl w:val="0"/>
          <w:numId w:val="5"/>
        </w:numPr>
        <w:spacing w:beforeAutospacing="1" w:line="360" w:lineRule="auto"/>
        <w:contextualSpacing/>
        <w:rPr>
          <w:sz w:val="22"/>
          <w:lang w:val="en-US"/>
        </w:rPr>
      </w:pPr>
      <w:r>
        <w:rPr>
          <w:sz w:val="22"/>
          <w:lang w:val="en-US"/>
        </w:rPr>
        <w:t xml:space="preserve">Option 1: </w:t>
      </w:r>
      <w:r w:rsidRPr="00207C62">
        <w:rPr>
          <w:sz w:val="22"/>
          <w:lang w:val="en-US"/>
        </w:rPr>
        <w:t xml:space="preserve">Cell specific </w:t>
      </w:r>
      <w:r>
        <w:rPr>
          <w:sz w:val="22"/>
          <w:lang w:val="en-US"/>
        </w:rPr>
        <w:t xml:space="preserve">single value of </w:t>
      </w:r>
      <w:r w:rsidRPr="00207C62">
        <w:rPr>
          <w:sz w:val="22"/>
          <w:lang w:val="en-US"/>
        </w:rPr>
        <w:t>repetition number can be provided</w:t>
      </w:r>
      <w:r w:rsidRPr="00386649">
        <w:rPr>
          <w:sz w:val="22"/>
          <w:lang w:val="en-US"/>
        </w:rPr>
        <w:t xml:space="preserve"> </w:t>
      </w:r>
      <w:r w:rsidRPr="00207C62">
        <w:rPr>
          <w:sz w:val="22"/>
          <w:lang w:val="en-US"/>
        </w:rPr>
        <w:t>via SIB</w:t>
      </w:r>
      <w:r>
        <w:rPr>
          <w:sz w:val="22"/>
          <w:lang w:val="en-US"/>
        </w:rPr>
        <w:t>.</w:t>
      </w:r>
    </w:p>
    <w:p w14:paraId="408A57C9" w14:textId="48BB4D21" w:rsidR="00AE7A01" w:rsidRPr="00585326" w:rsidRDefault="00585326" w:rsidP="00585326">
      <w:pPr>
        <w:pStyle w:val="LGTdoc1"/>
        <w:numPr>
          <w:ilvl w:val="0"/>
          <w:numId w:val="5"/>
        </w:numPr>
        <w:spacing w:beforeAutospacing="1" w:line="360" w:lineRule="auto"/>
        <w:contextualSpacing/>
        <w:rPr>
          <w:sz w:val="22"/>
          <w:lang w:val="en-US"/>
        </w:rPr>
      </w:pPr>
      <w:r w:rsidRPr="00585326">
        <w:rPr>
          <w:sz w:val="22"/>
          <w:lang w:val="en-US"/>
        </w:rPr>
        <w:t xml:space="preserve">Option 2: Set of repetition numbers is provided </w:t>
      </w:r>
      <w:r w:rsidRPr="00276ED4">
        <w:rPr>
          <w:sz w:val="22"/>
          <w:lang w:val="en-US"/>
        </w:rPr>
        <w:t xml:space="preserve">via SIB, and </w:t>
      </w:r>
      <w:r w:rsidRPr="00585326">
        <w:rPr>
          <w:sz w:val="22"/>
          <w:lang w:val="en-US"/>
        </w:rPr>
        <w:t>exact repetition number can be configured by another indication field (e.g., DCI).</w:t>
      </w:r>
      <w:r w:rsidR="00AE7A01" w:rsidRPr="00585326">
        <w:rPr>
          <w:sz w:val="22"/>
          <w:lang w:val="en-US"/>
        </w:rPr>
        <w:t xml:space="preserve"> </w:t>
      </w:r>
    </w:p>
    <w:p w14:paraId="7D564266" w14:textId="77777777" w:rsidR="00AE7A01" w:rsidRDefault="00AE7A01" w:rsidP="008D1E8A">
      <w:pPr>
        <w:pStyle w:val="LGTdoc1"/>
        <w:snapToGrid/>
        <w:spacing w:beforeLines="0" w:before="100" w:beforeAutospacing="1" w:line="360" w:lineRule="auto"/>
        <w:ind w:firstLineChars="150" w:firstLine="324"/>
        <w:contextualSpacing/>
        <w:rPr>
          <w:sz w:val="22"/>
          <w:lang w:val="en-US"/>
        </w:rPr>
      </w:pPr>
    </w:p>
    <w:p w14:paraId="149017FC" w14:textId="477AF0B4" w:rsidR="00585326" w:rsidRPr="00290978" w:rsidRDefault="00585326" w:rsidP="00585326">
      <w:pPr>
        <w:pStyle w:val="LGTdoc1"/>
        <w:spacing w:beforeAutospacing="1" w:line="360" w:lineRule="auto"/>
        <w:ind w:firstLineChars="150" w:firstLine="324"/>
        <w:contextualSpacing/>
        <w:rPr>
          <w:b w:val="0"/>
          <w:sz w:val="22"/>
        </w:rPr>
      </w:pPr>
      <w:r w:rsidRPr="00290978">
        <w:rPr>
          <w:sz w:val="22"/>
          <w:lang w:val="en-US"/>
        </w:rPr>
        <w:t xml:space="preserve">Proposal </w:t>
      </w:r>
      <w:r>
        <w:rPr>
          <w:sz w:val="22"/>
          <w:lang w:val="en-US"/>
        </w:rPr>
        <w:t>2</w:t>
      </w:r>
      <w:r w:rsidRPr="00290978">
        <w:rPr>
          <w:sz w:val="22"/>
          <w:lang w:val="en-US"/>
        </w:rPr>
        <w:t>. For coverage enhancement of PUCCH for Msg4 HARQ-ACK, RAN1 discuss enhancement for PUCCH to be used when dedicated PUCCH resource configuration is not provided</w:t>
      </w:r>
      <w:r w:rsidR="00276ED4">
        <w:rPr>
          <w:sz w:val="22"/>
          <w:lang w:val="en-US"/>
        </w:rPr>
        <w:t>.</w:t>
      </w:r>
    </w:p>
    <w:p w14:paraId="787AA81B" w14:textId="77777777" w:rsidR="00585326" w:rsidRDefault="00585326" w:rsidP="008D1E8A">
      <w:pPr>
        <w:pStyle w:val="LGTdoc1"/>
        <w:snapToGrid/>
        <w:spacing w:beforeLines="0" w:before="100" w:beforeAutospacing="1" w:line="360" w:lineRule="auto"/>
        <w:ind w:firstLineChars="150" w:firstLine="324"/>
        <w:contextualSpacing/>
        <w:rPr>
          <w:sz w:val="22"/>
        </w:rPr>
      </w:pPr>
    </w:p>
    <w:p w14:paraId="1DE5928F" w14:textId="77777777" w:rsidR="00585326" w:rsidRPr="002450AB" w:rsidRDefault="00585326" w:rsidP="00585326">
      <w:pPr>
        <w:pStyle w:val="LGTdoc1"/>
        <w:spacing w:beforeAutospacing="1" w:line="360" w:lineRule="auto"/>
        <w:ind w:firstLineChars="150" w:firstLine="324"/>
        <w:contextualSpacing/>
        <w:rPr>
          <w:sz w:val="22"/>
          <w:lang w:val="en-US"/>
        </w:rPr>
      </w:pPr>
      <w:r w:rsidRPr="002450AB">
        <w:rPr>
          <w:sz w:val="22"/>
          <w:lang w:val="en-US"/>
        </w:rPr>
        <w:t>Proposal 3. The NTN UE expect</w:t>
      </w:r>
      <w:r>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2B8B6670"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099AD522" w14:textId="77777777" w:rsidR="00585326" w:rsidRDefault="00585326" w:rsidP="00585326">
      <w:pPr>
        <w:pStyle w:val="LGTdoc1"/>
        <w:spacing w:beforeAutospacing="1" w:line="360" w:lineRule="auto"/>
        <w:ind w:firstLineChars="150" w:firstLine="324"/>
        <w:contextualSpacing/>
        <w:rPr>
          <w:b w:val="0"/>
          <w:sz w:val="22"/>
          <w:lang w:val="en-US"/>
        </w:rPr>
      </w:pPr>
      <w:r>
        <w:rPr>
          <w:sz w:val="22"/>
          <w:lang w:val="en-US"/>
        </w:rPr>
        <w:t>Proposal 4</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6C335D9A"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2F38A232" w14:textId="1D119B2E" w:rsidR="00585326" w:rsidRPr="00D47BA5" w:rsidRDefault="00585326" w:rsidP="00585326">
      <w:pPr>
        <w:pStyle w:val="LGTdoc1"/>
        <w:spacing w:beforeAutospacing="1" w:line="360" w:lineRule="auto"/>
        <w:ind w:firstLineChars="150" w:firstLine="324"/>
        <w:contextualSpacing/>
        <w:rPr>
          <w:sz w:val="22"/>
        </w:rPr>
      </w:pPr>
      <w:r w:rsidRPr="00D47BA5">
        <w:rPr>
          <w:sz w:val="22"/>
        </w:rPr>
        <w:t xml:space="preserve">Proposal </w:t>
      </w:r>
      <w:r>
        <w:rPr>
          <w:sz w:val="22"/>
        </w:rPr>
        <w:t>5</w:t>
      </w:r>
      <w:r w:rsidRPr="00D47BA5">
        <w:rPr>
          <w:sz w:val="22"/>
        </w:rPr>
        <w:t>. Introduce higher payer parameter to indicate the inter</w:t>
      </w:r>
      <w:r>
        <w:rPr>
          <w:sz w:val="22"/>
        </w:rPr>
        <w:t>-</w:t>
      </w:r>
      <w:r w:rsidRPr="00D47BA5">
        <w:rPr>
          <w:sz w:val="22"/>
        </w:rPr>
        <w:t>slot frequency hopping for PUCCH repetition for Msg4 HARQ-ACK</w:t>
      </w:r>
      <w:r w:rsidR="00276ED4">
        <w:rPr>
          <w:sz w:val="22"/>
        </w:rPr>
        <w:t>.</w:t>
      </w:r>
    </w:p>
    <w:p w14:paraId="2AB3306E" w14:textId="77777777" w:rsidR="00585326" w:rsidRDefault="00585326" w:rsidP="00585326">
      <w:pPr>
        <w:pStyle w:val="LGTdoc1"/>
        <w:spacing w:beforeAutospacing="1" w:line="360" w:lineRule="auto"/>
        <w:ind w:firstLineChars="150" w:firstLine="330"/>
        <w:contextualSpacing/>
        <w:rPr>
          <w:b w:val="0"/>
          <w:sz w:val="22"/>
          <w:lang w:val="en-US"/>
        </w:rPr>
      </w:pPr>
    </w:p>
    <w:p w14:paraId="632CDDD7" w14:textId="77777777" w:rsidR="00585326" w:rsidRPr="00FC6AC9" w:rsidRDefault="00585326" w:rsidP="00585326">
      <w:pPr>
        <w:pStyle w:val="LGTdoc1"/>
        <w:spacing w:beforeAutospacing="1" w:line="360" w:lineRule="auto"/>
        <w:ind w:firstLineChars="150" w:firstLine="324"/>
        <w:contextualSpacing/>
        <w:rPr>
          <w:sz w:val="22"/>
        </w:rPr>
      </w:pPr>
      <w:r w:rsidRPr="00FC6AC9">
        <w:rPr>
          <w:sz w:val="22"/>
        </w:rPr>
        <w:lastRenderedPageBreak/>
        <w:t xml:space="preserve">Proposal </w:t>
      </w:r>
      <w:r>
        <w:rPr>
          <w:sz w:val="22"/>
        </w:rPr>
        <w:t>6.</w:t>
      </w:r>
      <w:r w:rsidRPr="00FC6AC9">
        <w:rPr>
          <w:sz w:val="22"/>
        </w:rPr>
        <w:t xml:space="preserve"> Further discuss on which slots are applied if the inter</w:t>
      </w:r>
      <w:r>
        <w:rPr>
          <w:sz w:val="22"/>
        </w:rPr>
        <w:t>-</w:t>
      </w:r>
      <w:r w:rsidRPr="00FC6AC9">
        <w:rPr>
          <w:sz w:val="22"/>
        </w:rPr>
        <w:t>slot frequency hopping for PUCCH repetition for Msg4 HARQ-ACK is enabled.</w:t>
      </w:r>
    </w:p>
    <w:p w14:paraId="4B475EC4" w14:textId="77777777" w:rsidR="00585326" w:rsidRPr="00FC6AC9" w:rsidRDefault="00585326" w:rsidP="00585326">
      <w:pPr>
        <w:pStyle w:val="LGTdoc1"/>
        <w:numPr>
          <w:ilvl w:val="0"/>
          <w:numId w:val="5"/>
        </w:numPr>
        <w:spacing w:beforeAutospacing="1" w:line="360" w:lineRule="auto"/>
        <w:contextualSpacing/>
        <w:rPr>
          <w:sz w:val="22"/>
          <w:lang w:val="en-US"/>
        </w:rPr>
      </w:pPr>
      <w:r w:rsidRPr="00FC6AC9">
        <w:rPr>
          <w:sz w:val="22"/>
          <w:lang w:val="en-US"/>
        </w:rPr>
        <w:t>Option 1</w:t>
      </w:r>
      <w:r>
        <w:rPr>
          <w:sz w:val="22"/>
          <w:lang w:val="en-US"/>
        </w:rPr>
        <w:t>:</w:t>
      </w:r>
      <w:r w:rsidRPr="00FC6AC9">
        <w:rPr>
          <w:sz w:val="22"/>
          <w:lang w:val="en-US"/>
        </w:rPr>
        <w:t xml:space="preserve"> </w:t>
      </w:r>
      <w:r>
        <w:rPr>
          <w:sz w:val="22"/>
          <w:lang w:val="en-US"/>
        </w:rPr>
        <w:t>O</w:t>
      </w:r>
      <w:r w:rsidRPr="009F5724">
        <w:rPr>
          <w:sz w:val="22"/>
          <w:lang w:val="en-US"/>
        </w:rPr>
        <w:t>perates between the first half slots and the last half slots</w:t>
      </w:r>
    </w:p>
    <w:p w14:paraId="0C0B60FE" w14:textId="77777777" w:rsidR="00585326" w:rsidRPr="00FC6AC9" w:rsidRDefault="00585326" w:rsidP="00585326">
      <w:pPr>
        <w:pStyle w:val="LGTdoc1"/>
        <w:numPr>
          <w:ilvl w:val="0"/>
          <w:numId w:val="5"/>
        </w:numPr>
        <w:spacing w:beforeAutospacing="1" w:line="360" w:lineRule="auto"/>
        <w:contextualSpacing/>
        <w:rPr>
          <w:sz w:val="22"/>
        </w:rPr>
      </w:pPr>
      <w:r w:rsidRPr="00FC6AC9">
        <w:rPr>
          <w:sz w:val="22"/>
          <w:lang w:val="en-US"/>
        </w:rPr>
        <w:t>Option 2</w:t>
      </w:r>
      <w:r>
        <w:rPr>
          <w:sz w:val="22"/>
          <w:lang w:val="en-US"/>
        </w:rPr>
        <w:t>:</w:t>
      </w:r>
      <w:r w:rsidRPr="00FC6AC9">
        <w:rPr>
          <w:sz w:val="22"/>
          <w:lang w:val="en-US"/>
        </w:rPr>
        <w:t xml:space="preserve"> </w:t>
      </w:r>
      <w:r>
        <w:rPr>
          <w:sz w:val="22"/>
          <w:lang w:val="en-US"/>
        </w:rPr>
        <w:t>O</w:t>
      </w:r>
      <w:r w:rsidRPr="009F5724">
        <w:rPr>
          <w:sz w:val="22"/>
          <w:lang w:val="en-US"/>
        </w:rPr>
        <w:t>perates between even-numbered slots and odd-numbered slots</w:t>
      </w:r>
    </w:p>
    <w:p w14:paraId="4943203D" w14:textId="77777777" w:rsidR="00585326" w:rsidRPr="00276ED4" w:rsidRDefault="00585326" w:rsidP="008D1E8A">
      <w:pPr>
        <w:pStyle w:val="LGTdoc1"/>
        <w:snapToGrid/>
        <w:spacing w:beforeLines="0" w:before="100" w:beforeAutospacing="1" w:line="360" w:lineRule="auto"/>
        <w:ind w:firstLineChars="150" w:firstLine="324"/>
        <w:contextualSpacing/>
        <w:rPr>
          <w:sz w:val="22"/>
          <w:lang w:val="en-US"/>
        </w:rPr>
      </w:pPr>
    </w:p>
    <w:p w14:paraId="2477D417" w14:textId="42B4619D" w:rsidR="00585326" w:rsidRPr="00276ED4" w:rsidRDefault="00585326" w:rsidP="00276ED4">
      <w:pPr>
        <w:pStyle w:val="LGTdoc1"/>
        <w:snapToGrid/>
        <w:spacing w:beforeLines="0" w:before="100" w:beforeAutospacing="1" w:line="360" w:lineRule="auto"/>
        <w:ind w:firstLineChars="150" w:firstLine="324"/>
        <w:contextualSpacing/>
        <w:rPr>
          <w:sz w:val="22"/>
          <w:lang w:val="en-US"/>
        </w:rPr>
      </w:pPr>
      <w:r w:rsidRPr="00276ED4">
        <w:rPr>
          <w:sz w:val="22"/>
          <w:lang w:val="en-US"/>
        </w:rPr>
        <w:t>Proposal 7. It is necessary to investigate maximum phase difference in NTN and applicable time-domain window size for DMRS bundling</w:t>
      </w:r>
      <w:r w:rsidR="00276ED4">
        <w:rPr>
          <w:sz w:val="22"/>
          <w:lang w:val="en-US"/>
        </w:rPr>
        <w:t>.</w:t>
      </w:r>
    </w:p>
    <w:p w14:paraId="03490CAC"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60A757E1" w14:textId="77777777" w:rsidR="00585326" w:rsidRPr="00DE3805" w:rsidRDefault="00585326" w:rsidP="00585326">
      <w:pPr>
        <w:pStyle w:val="LGTdoc1"/>
        <w:spacing w:beforeAutospacing="1" w:line="360" w:lineRule="auto"/>
        <w:ind w:firstLineChars="150" w:firstLine="324"/>
        <w:contextualSpacing/>
        <w:rPr>
          <w:sz w:val="22"/>
          <w:lang w:val="en-US"/>
        </w:rPr>
      </w:pPr>
      <w:r w:rsidRPr="00DE3805">
        <w:rPr>
          <w:sz w:val="22"/>
          <w:lang w:val="en-US"/>
        </w:rPr>
        <w:t xml:space="preserve">Proposal </w:t>
      </w:r>
      <w:r>
        <w:rPr>
          <w:sz w:val="22"/>
          <w:lang w:val="en-US"/>
        </w:rPr>
        <w:t>8.</w:t>
      </w:r>
      <w:r w:rsidRPr="00DE3805">
        <w:rPr>
          <w:sz w:val="22"/>
          <w:lang w:val="en-US"/>
        </w:rPr>
        <w:t xml:space="preserve"> Support DMRS bundling for PUSCH coverage enhancement in Rel-18 NR NTN.</w:t>
      </w:r>
    </w:p>
    <w:p w14:paraId="0EE32B75" w14:textId="77777777" w:rsidR="00585326" w:rsidRPr="00DE3805" w:rsidRDefault="00585326" w:rsidP="00585326">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p>
    <w:p w14:paraId="3C06DD61" w14:textId="77777777" w:rsidR="00585326" w:rsidRPr="00DE3805" w:rsidRDefault="00585326" w:rsidP="00585326">
      <w:pPr>
        <w:pStyle w:val="LGTdoc1"/>
        <w:numPr>
          <w:ilvl w:val="0"/>
          <w:numId w:val="5"/>
        </w:numPr>
        <w:spacing w:beforeAutospacing="1" w:line="360" w:lineRule="auto"/>
        <w:contextualSpacing/>
        <w:rPr>
          <w:sz w:val="22"/>
          <w:lang w:val="en-US"/>
        </w:rPr>
      </w:pPr>
      <w:r w:rsidRPr="00DE3805">
        <w:rPr>
          <w:sz w:val="22"/>
          <w:lang w:val="en-US"/>
        </w:rPr>
        <w:t>Study whether/how to maintain timing advance during repetition.</w:t>
      </w:r>
    </w:p>
    <w:p w14:paraId="5F45E29B"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48B5AFE7" w14:textId="77777777" w:rsidR="00585326" w:rsidRPr="00276ED4" w:rsidRDefault="00585326" w:rsidP="00276ED4">
      <w:pPr>
        <w:pStyle w:val="LGTdoc1"/>
        <w:snapToGrid/>
        <w:spacing w:beforeLines="0" w:before="100" w:beforeAutospacing="1" w:line="360" w:lineRule="auto"/>
        <w:ind w:firstLineChars="150" w:firstLine="324"/>
        <w:contextualSpacing/>
        <w:rPr>
          <w:sz w:val="22"/>
          <w:lang w:val="en-US"/>
        </w:rPr>
      </w:pPr>
      <w:r w:rsidRPr="00276ED4">
        <w:rPr>
          <w:sz w:val="22"/>
          <w:lang w:val="en-US"/>
        </w:rPr>
        <w:t>Proposal 9. Support maintaining total TA (i.e., both common TA and UE specific TA) while transmitting PUSCH across multiple slots for DMRS bundling.</w:t>
      </w:r>
    </w:p>
    <w:p w14:paraId="6E679CB7"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5B474C17" w14:textId="7E5CA1B4" w:rsidR="00585326" w:rsidRPr="00276ED4" w:rsidRDefault="00585326" w:rsidP="00276ED4">
      <w:pPr>
        <w:pStyle w:val="LGTdoc1"/>
        <w:snapToGrid/>
        <w:spacing w:beforeLines="0" w:before="100" w:beforeAutospacing="1" w:line="360" w:lineRule="auto"/>
        <w:ind w:firstLineChars="150" w:firstLine="324"/>
        <w:contextualSpacing/>
        <w:rPr>
          <w:sz w:val="22"/>
          <w:lang w:val="en-US"/>
        </w:rPr>
      </w:pPr>
      <w:r w:rsidRPr="00276ED4">
        <w:rPr>
          <w:sz w:val="22"/>
          <w:lang w:val="en-US"/>
        </w:rPr>
        <w:t>Proposal 10. It is necessary to study whether and how to support UL segment for DMRS bundling</w:t>
      </w:r>
      <w:r w:rsidR="00276ED4">
        <w:rPr>
          <w:sz w:val="22"/>
          <w:lang w:val="en-US"/>
        </w:rPr>
        <w:t>.</w:t>
      </w:r>
    </w:p>
    <w:p w14:paraId="6DDD3BAD"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3D80C02C" w14:textId="77777777" w:rsidR="00585326" w:rsidRPr="005611EC" w:rsidRDefault="00585326" w:rsidP="00585326">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Pr>
          <w:sz w:val="22"/>
          <w:lang w:val="en-US"/>
        </w:rPr>
        <w:t>11</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4052A495"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43FBF5DE" w14:textId="77777777" w:rsidR="00585326" w:rsidRPr="005611EC" w:rsidRDefault="00585326" w:rsidP="00585326">
      <w:pPr>
        <w:pStyle w:val="LGTdoc1"/>
        <w:spacing w:beforeAutospacing="1" w:line="360" w:lineRule="auto"/>
        <w:ind w:firstLineChars="150" w:firstLine="324"/>
        <w:contextualSpacing/>
        <w:rPr>
          <w:sz w:val="22"/>
          <w:lang w:val="en-US"/>
        </w:rPr>
      </w:pPr>
      <w:r w:rsidRPr="005611EC">
        <w:rPr>
          <w:sz w:val="22"/>
          <w:lang w:val="en-US"/>
        </w:rPr>
        <w:t xml:space="preserve">Proposal </w:t>
      </w:r>
      <w:r>
        <w:rPr>
          <w:sz w:val="22"/>
          <w:lang w:val="en-US"/>
        </w:rPr>
        <w:t>12</w:t>
      </w:r>
      <w:r w:rsidRPr="005611EC">
        <w:rPr>
          <w:sz w:val="22"/>
          <w:lang w:val="en-US"/>
        </w:rPr>
        <w:t xml:space="preserve">. It can be discussed whether and how to support handling open loop TA (e.g., UE specific TA and/or common TA) during repeated transmission of UL signal/channel (e.g., PRACH). </w:t>
      </w:r>
    </w:p>
    <w:p w14:paraId="40FCF97D" w14:textId="77777777" w:rsidR="00585326" w:rsidRDefault="00585326" w:rsidP="008D1E8A">
      <w:pPr>
        <w:pStyle w:val="LGTdoc1"/>
        <w:snapToGrid/>
        <w:spacing w:beforeLines="0" w:before="100" w:beforeAutospacing="1" w:line="360" w:lineRule="auto"/>
        <w:ind w:firstLineChars="150" w:firstLine="324"/>
        <w:contextualSpacing/>
        <w:rPr>
          <w:sz w:val="22"/>
          <w:lang w:val="en-US"/>
        </w:rPr>
      </w:pPr>
    </w:p>
    <w:p w14:paraId="48862B17" w14:textId="77777777" w:rsidR="00585326" w:rsidRPr="008D1E8A" w:rsidRDefault="00585326" w:rsidP="00585326">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Pr="008D1E8A">
        <w:rPr>
          <w:sz w:val="22"/>
          <w:lang w:val="en-US"/>
        </w:rPr>
        <w:t>1</w:t>
      </w:r>
      <w:r>
        <w:rPr>
          <w:sz w:val="22"/>
          <w:lang w:val="en-US"/>
        </w:rPr>
        <w:t>3</w:t>
      </w:r>
      <w:r w:rsidRPr="008D1E8A">
        <w:rPr>
          <w:sz w:val="22"/>
          <w:lang w:val="en-US"/>
        </w:rPr>
        <w:t>.</w:t>
      </w:r>
      <w:r w:rsidRPr="008D1E8A">
        <w:rPr>
          <w:rFonts w:hint="eastAsia"/>
          <w:sz w:val="22"/>
          <w:lang w:val="en-US"/>
        </w:rPr>
        <w:t xml:space="preserve"> </w:t>
      </w:r>
      <w:r w:rsidRPr="008D1E8A">
        <w:rPr>
          <w:sz w:val="22"/>
          <w:lang w:val="en-US"/>
        </w:rPr>
        <w:t xml:space="preserve">If antenna polarization configuration of gNB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 xml:space="preserve">for open-loop UL power control. </w:t>
      </w:r>
    </w:p>
    <w:p w14:paraId="32718849" w14:textId="77777777" w:rsidR="00585326" w:rsidRPr="00585326" w:rsidRDefault="00585326" w:rsidP="008D1E8A">
      <w:pPr>
        <w:pStyle w:val="LGTdoc1"/>
        <w:snapToGrid/>
        <w:spacing w:beforeLines="0" w:before="100" w:beforeAutospacing="1" w:line="360" w:lineRule="auto"/>
        <w:ind w:firstLineChars="150" w:firstLine="324"/>
        <w:contextualSpacing/>
        <w:rPr>
          <w:sz w:val="22"/>
          <w:lang w:val="en-US"/>
        </w:rPr>
      </w:pPr>
      <w:bookmarkStart w:id="3" w:name="_GoBack"/>
      <w:bookmarkEnd w:id="3"/>
    </w:p>
    <w:p w14:paraId="5FE44A34" w14:textId="159604B7" w:rsidR="00C46AC5" w:rsidRPr="00696CB3" w:rsidRDefault="00C46AC5" w:rsidP="00696CB3">
      <w:pPr>
        <w:pStyle w:val="1"/>
        <w:numPr>
          <w:ilvl w:val="0"/>
          <w:numId w:val="1"/>
        </w:numPr>
        <w:ind w:left="426" w:hanging="426"/>
      </w:pPr>
      <w:r w:rsidRPr="00696CB3">
        <w:t>Reference</w:t>
      </w:r>
    </w:p>
    <w:p w14:paraId="759FEBA1" w14:textId="1EA5F42D" w:rsidR="00AF6020"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2074F9">
        <w:rPr>
          <w:b w:val="0"/>
          <w:sz w:val="22"/>
          <w:lang w:val="en-US"/>
        </w:rPr>
        <w:t>0b-</w:t>
      </w:r>
      <w:r w:rsidR="007F024E">
        <w:rPr>
          <w:b w:val="0"/>
          <w:sz w:val="22"/>
          <w:lang w:val="en-US"/>
        </w:rPr>
        <w:t>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2EB44DF5" w14:textId="214E6623" w:rsidR="007F024E" w:rsidRPr="005C2CFB" w:rsidRDefault="006B6478" w:rsidP="0052419F">
      <w:pPr>
        <w:pStyle w:val="LGTdoc1"/>
        <w:snapToGrid/>
        <w:spacing w:beforeLines="0" w:before="100" w:beforeAutospacing="1" w:line="360" w:lineRule="auto"/>
        <w:contextualSpacing/>
        <w:rPr>
          <w:b w:val="0"/>
          <w:sz w:val="20"/>
          <w:lang w:val="en-US"/>
        </w:rPr>
      </w:pPr>
      <w:r>
        <w:rPr>
          <w:b w:val="0"/>
          <w:sz w:val="22"/>
          <w:lang w:val="en-US"/>
        </w:rPr>
        <w:t>[</w:t>
      </w:r>
      <w:r w:rsidR="006F6B39">
        <w:rPr>
          <w:b w:val="0"/>
          <w:sz w:val="22"/>
          <w:lang w:val="en-US"/>
        </w:rPr>
        <w:t>2</w:t>
      </w:r>
      <w:r>
        <w:rPr>
          <w:b w:val="0"/>
          <w:sz w:val="22"/>
          <w:lang w:val="en-US"/>
        </w:rPr>
        <w:t xml:space="preserve">] </w:t>
      </w:r>
      <w:r w:rsidRPr="00543212">
        <w:rPr>
          <w:b w:val="0"/>
          <w:sz w:val="22"/>
          <w:lang w:val="en-US"/>
        </w:rPr>
        <w:t>3GPP TS 38.213 V1</w:t>
      </w:r>
      <w:r>
        <w:rPr>
          <w:b w:val="0"/>
          <w:sz w:val="22"/>
          <w:lang w:val="en-US"/>
        </w:rPr>
        <w:t>7</w:t>
      </w:r>
      <w:r w:rsidRPr="00543212">
        <w:rPr>
          <w:b w:val="0"/>
          <w:sz w:val="22"/>
          <w:lang w:val="en-US"/>
        </w:rPr>
        <w:t>.</w:t>
      </w:r>
      <w:r>
        <w:rPr>
          <w:b w:val="0"/>
          <w:sz w:val="22"/>
          <w:lang w:val="en-US"/>
        </w:rPr>
        <w:t>2</w:t>
      </w:r>
      <w:r w:rsidRPr="00543212">
        <w:rPr>
          <w:b w:val="0"/>
          <w:sz w:val="22"/>
          <w:lang w:val="en-US"/>
        </w:rPr>
        <w:t>.0, NR; Physical layer procedures for control (Release 1</w:t>
      </w:r>
      <w:r>
        <w:rPr>
          <w:b w:val="0"/>
          <w:sz w:val="22"/>
          <w:lang w:val="en-US"/>
        </w:rPr>
        <w:t>7</w:t>
      </w:r>
      <w:r w:rsidRPr="00543212">
        <w:rPr>
          <w:b w:val="0"/>
          <w:sz w:val="22"/>
          <w:lang w:val="en-US"/>
        </w:rPr>
        <w:t>)</w:t>
      </w: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31329" w14:textId="77777777" w:rsidR="00722420" w:rsidRDefault="00722420" w:rsidP="00D30654">
      <w:pPr>
        <w:spacing w:after="0" w:line="240" w:lineRule="auto"/>
      </w:pPr>
      <w:r>
        <w:separator/>
      </w:r>
    </w:p>
  </w:endnote>
  <w:endnote w:type="continuationSeparator" w:id="0">
    <w:p w14:paraId="1D5C41A7" w14:textId="77777777" w:rsidR="00722420" w:rsidRDefault="0072242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AD60" w14:textId="77777777" w:rsidR="00722420" w:rsidRDefault="00722420" w:rsidP="00D30654">
      <w:pPr>
        <w:spacing w:after="0" w:line="240" w:lineRule="auto"/>
      </w:pPr>
      <w:r>
        <w:separator/>
      </w:r>
    </w:p>
  </w:footnote>
  <w:footnote w:type="continuationSeparator" w:id="0">
    <w:p w14:paraId="7C5D64BA" w14:textId="77777777" w:rsidR="00722420" w:rsidRDefault="00722420"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6"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7"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5"/>
  </w:num>
  <w:num w:numId="2">
    <w:abstractNumId w:val="4"/>
    <w:lvlOverride w:ilvl="0">
      <w:startOverride w:val="1"/>
    </w:lvlOverride>
  </w:num>
  <w:num w:numId="3">
    <w:abstractNumId w:val="3"/>
  </w:num>
  <w:num w:numId="4">
    <w:abstractNumId w:val="6"/>
  </w:num>
  <w:num w:numId="5">
    <w:abstractNumId w:val="8"/>
  </w:num>
  <w:num w:numId="6">
    <w:abstractNumId w:val="2"/>
  </w:num>
  <w:num w:numId="7">
    <w:abstractNumId w:val="0"/>
  </w:num>
  <w:num w:numId="8">
    <w:abstractNumId w:val="7"/>
  </w:num>
  <w:num w:numId="9">
    <w:abstractNumId w:val="1"/>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5F86"/>
    <w:rsid w:val="00066719"/>
    <w:rsid w:val="000749EB"/>
    <w:rsid w:val="00074AB3"/>
    <w:rsid w:val="000766BE"/>
    <w:rsid w:val="000777D9"/>
    <w:rsid w:val="00077861"/>
    <w:rsid w:val="00082F1F"/>
    <w:rsid w:val="0008332C"/>
    <w:rsid w:val="000842CF"/>
    <w:rsid w:val="00084680"/>
    <w:rsid w:val="0009000C"/>
    <w:rsid w:val="0009085C"/>
    <w:rsid w:val="000909BA"/>
    <w:rsid w:val="00090DE1"/>
    <w:rsid w:val="00092020"/>
    <w:rsid w:val="000951F4"/>
    <w:rsid w:val="00095C02"/>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266"/>
    <w:rsid w:val="000E0C43"/>
    <w:rsid w:val="000E1D15"/>
    <w:rsid w:val="000E2B6F"/>
    <w:rsid w:val="000E3423"/>
    <w:rsid w:val="000E4730"/>
    <w:rsid w:val="000E6404"/>
    <w:rsid w:val="000E7C34"/>
    <w:rsid w:val="000F03EB"/>
    <w:rsid w:val="000F122C"/>
    <w:rsid w:val="000F2690"/>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1350"/>
    <w:rsid w:val="00122A95"/>
    <w:rsid w:val="00123409"/>
    <w:rsid w:val="0012398E"/>
    <w:rsid w:val="0012442E"/>
    <w:rsid w:val="00124CEA"/>
    <w:rsid w:val="00125EA6"/>
    <w:rsid w:val="001303BB"/>
    <w:rsid w:val="00131B6F"/>
    <w:rsid w:val="00133727"/>
    <w:rsid w:val="00136213"/>
    <w:rsid w:val="0013779D"/>
    <w:rsid w:val="00137FC8"/>
    <w:rsid w:val="00145D4E"/>
    <w:rsid w:val="00151604"/>
    <w:rsid w:val="0015195A"/>
    <w:rsid w:val="0015356E"/>
    <w:rsid w:val="00154EE1"/>
    <w:rsid w:val="001554A0"/>
    <w:rsid w:val="001554D9"/>
    <w:rsid w:val="001555DE"/>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800F6"/>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205A"/>
    <w:rsid w:val="001B7A87"/>
    <w:rsid w:val="001C30F3"/>
    <w:rsid w:val="001C4D3D"/>
    <w:rsid w:val="001C5B20"/>
    <w:rsid w:val="001C5D48"/>
    <w:rsid w:val="001D09A2"/>
    <w:rsid w:val="001D227C"/>
    <w:rsid w:val="001D4524"/>
    <w:rsid w:val="001D4E98"/>
    <w:rsid w:val="001D591E"/>
    <w:rsid w:val="001D5B81"/>
    <w:rsid w:val="001D5C1F"/>
    <w:rsid w:val="001D6009"/>
    <w:rsid w:val="001D63CD"/>
    <w:rsid w:val="001D756F"/>
    <w:rsid w:val="001E00D4"/>
    <w:rsid w:val="001E0345"/>
    <w:rsid w:val="001E0A1A"/>
    <w:rsid w:val="001E45C6"/>
    <w:rsid w:val="001E6E6D"/>
    <w:rsid w:val="001F0A3A"/>
    <w:rsid w:val="001F1760"/>
    <w:rsid w:val="001F24CE"/>
    <w:rsid w:val="001F3610"/>
    <w:rsid w:val="001F54EB"/>
    <w:rsid w:val="001F63F9"/>
    <w:rsid w:val="0020118A"/>
    <w:rsid w:val="00203824"/>
    <w:rsid w:val="002055A8"/>
    <w:rsid w:val="002074F9"/>
    <w:rsid w:val="00207721"/>
    <w:rsid w:val="00207C62"/>
    <w:rsid w:val="0021121A"/>
    <w:rsid w:val="002121BD"/>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756B"/>
    <w:rsid w:val="00237B71"/>
    <w:rsid w:val="00240DFD"/>
    <w:rsid w:val="00240F2A"/>
    <w:rsid w:val="00242B1B"/>
    <w:rsid w:val="002442CC"/>
    <w:rsid w:val="002450AB"/>
    <w:rsid w:val="002454D1"/>
    <w:rsid w:val="0024696E"/>
    <w:rsid w:val="002478EF"/>
    <w:rsid w:val="002505DE"/>
    <w:rsid w:val="00252632"/>
    <w:rsid w:val="0025389D"/>
    <w:rsid w:val="00255A97"/>
    <w:rsid w:val="00255BB4"/>
    <w:rsid w:val="00260744"/>
    <w:rsid w:val="00263C99"/>
    <w:rsid w:val="002657F4"/>
    <w:rsid w:val="002660FC"/>
    <w:rsid w:val="00266C00"/>
    <w:rsid w:val="002670C6"/>
    <w:rsid w:val="00267958"/>
    <w:rsid w:val="00270220"/>
    <w:rsid w:val="00273056"/>
    <w:rsid w:val="0027358F"/>
    <w:rsid w:val="00274B25"/>
    <w:rsid w:val="00275039"/>
    <w:rsid w:val="00275446"/>
    <w:rsid w:val="00275899"/>
    <w:rsid w:val="00276ED4"/>
    <w:rsid w:val="002776CA"/>
    <w:rsid w:val="002817FB"/>
    <w:rsid w:val="00283AF0"/>
    <w:rsid w:val="00283B00"/>
    <w:rsid w:val="00283CBC"/>
    <w:rsid w:val="00284242"/>
    <w:rsid w:val="00284B9B"/>
    <w:rsid w:val="00286562"/>
    <w:rsid w:val="00286665"/>
    <w:rsid w:val="00286F05"/>
    <w:rsid w:val="00290587"/>
    <w:rsid w:val="00290978"/>
    <w:rsid w:val="00291B1A"/>
    <w:rsid w:val="00291FAB"/>
    <w:rsid w:val="00294EF4"/>
    <w:rsid w:val="002951C3"/>
    <w:rsid w:val="00297118"/>
    <w:rsid w:val="00297579"/>
    <w:rsid w:val="002A07B3"/>
    <w:rsid w:val="002A3193"/>
    <w:rsid w:val="002A371A"/>
    <w:rsid w:val="002A64C9"/>
    <w:rsid w:val="002B334F"/>
    <w:rsid w:val="002B438C"/>
    <w:rsid w:val="002B4D95"/>
    <w:rsid w:val="002B5846"/>
    <w:rsid w:val="002B6077"/>
    <w:rsid w:val="002B6B2D"/>
    <w:rsid w:val="002C1DFC"/>
    <w:rsid w:val="002C3260"/>
    <w:rsid w:val="002C517E"/>
    <w:rsid w:val="002C6810"/>
    <w:rsid w:val="002D13BB"/>
    <w:rsid w:val="002D286B"/>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2F64BC"/>
    <w:rsid w:val="002F72FB"/>
    <w:rsid w:val="00302BA7"/>
    <w:rsid w:val="00303C10"/>
    <w:rsid w:val="00304AC9"/>
    <w:rsid w:val="00305BCE"/>
    <w:rsid w:val="003064E5"/>
    <w:rsid w:val="003073A5"/>
    <w:rsid w:val="0031273A"/>
    <w:rsid w:val="00315C73"/>
    <w:rsid w:val="0032315A"/>
    <w:rsid w:val="0032348D"/>
    <w:rsid w:val="003237B7"/>
    <w:rsid w:val="0032573A"/>
    <w:rsid w:val="00325DD6"/>
    <w:rsid w:val="00326037"/>
    <w:rsid w:val="0033120F"/>
    <w:rsid w:val="00331E4D"/>
    <w:rsid w:val="00332ADC"/>
    <w:rsid w:val="0033420E"/>
    <w:rsid w:val="003342CF"/>
    <w:rsid w:val="003360A8"/>
    <w:rsid w:val="0033723C"/>
    <w:rsid w:val="00337423"/>
    <w:rsid w:val="003377B5"/>
    <w:rsid w:val="00337C8C"/>
    <w:rsid w:val="003400B8"/>
    <w:rsid w:val="003400C2"/>
    <w:rsid w:val="00340C8B"/>
    <w:rsid w:val="00340CC8"/>
    <w:rsid w:val="0034193B"/>
    <w:rsid w:val="0034210D"/>
    <w:rsid w:val="00344457"/>
    <w:rsid w:val="00350736"/>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2034"/>
    <w:rsid w:val="00373D20"/>
    <w:rsid w:val="00377256"/>
    <w:rsid w:val="00377CDF"/>
    <w:rsid w:val="003816BA"/>
    <w:rsid w:val="00382CDA"/>
    <w:rsid w:val="00386649"/>
    <w:rsid w:val="00386687"/>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D0E83"/>
    <w:rsid w:val="003D0F16"/>
    <w:rsid w:val="003D10DE"/>
    <w:rsid w:val="003D1C1D"/>
    <w:rsid w:val="003D45A3"/>
    <w:rsid w:val="003D5AD4"/>
    <w:rsid w:val="003D70D1"/>
    <w:rsid w:val="003D71B2"/>
    <w:rsid w:val="003E08F7"/>
    <w:rsid w:val="003E232E"/>
    <w:rsid w:val="003E2F3C"/>
    <w:rsid w:val="003E3A1E"/>
    <w:rsid w:val="003E4034"/>
    <w:rsid w:val="003E434F"/>
    <w:rsid w:val="003E7EEF"/>
    <w:rsid w:val="003F28EC"/>
    <w:rsid w:val="003F3BF5"/>
    <w:rsid w:val="003F3F91"/>
    <w:rsid w:val="003F591D"/>
    <w:rsid w:val="003F59CD"/>
    <w:rsid w:val="003F5A38"/>
    <w:rsid w:val="003F5D41"/>
    <w:rsid w:val="003F7072"/>
    <w:rsid w:val="00404A52"/>
    <w:rsid w:val="00407F9A"/>
    <w:rsid w:val="00410BFD"/>
    <w:rsid w:val="00410F91"/>
    <w:rsid w:val="004117E5"/>
    <w:rsid w:val="00411CF2"/>
    <w:rsid w:val="004141B6"/>
    <w:rsid w:val="004155C8"/>
    <w:rsid w:val="00416BB4"/>
    <w:rsid w:val="0041723A"/>
    <w:rsid w:val="00420DEF"/>
    <w:rsid w:val="0042170E"/>
    <w:rsid w:val="00421B54"/>
    <w:rsid w:val="00422743"/>
    <w:rsid w:val="00423C76"/>
    <w:rsid w:val="00425554"/>
    <w:rsid w:val="00425BAC"/>
    <w:rsid w:val="00425F1F"/>
    <w:rsid w:val="00427F68"/>
    <w:rsid w:val="0043116B"/>
    <w:rsid w:val="004336D3"/>
    <w:rsid w:val="004341F8"/>
    <w:rsid w:val="00434CCA"/>
    <w:rsid w:val="00436E4D"/>
    <w:rsid w:val="00437975"/>
    <w:rsid w:val="00437EF9"/>
    <w:rsid w:val="00437F83"/>
    <w:rsid w:val="0044216A"/>
    <w:rsid w:val="004427D9"/>
    <w:rsid w:val="0044328E"/>
    <w:rsid w:val="00443718"/>
    <w:rsid w:val="004441F5"/>
    <w:rsid w:val="00444F53"/>
    <w:rsid w:val="0044652B"/>
    <w:rsid w:val="00446548"/>
    <w:rsid w:val="00446FB4"/>
    <w:rsid w:val="00447827"/>
    <w:rsid w:val="00447C7C"/>
    <w:rsid w:val="00450602"/>
    <w:rsid w:val="00451AA8"/>
    <w:rsid w:val="00452727"/>
    <w:rsid w:val="00453140"/>
    <w:rsid w:val="00454D12"/>
    <w:rsid w:val="00455694"/>
    <w:rsid w:val="00455F73"/>
    <w:rsid w:val="004573FE"/>
    <w:rsid w:val="0046061B"/>
    <w:rsid w:val="0046281C"/>
    <w:rsid w:val="0046396B"/>
    <w:rsid w:val="004639B8"/>
    <w:rsid w:val="00464AC2"/>
    <w:rsid w:val="004671C4"/>
    <w:rsid w:val="00467F25"/>
    <w:rsid w:val="00470138"/>
    <w:rsid w:val="004772D1"/>
    <w:rsid w:val="004776CF"/>
    <w:rsid w:val="00480B0E"/>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39FA"/>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97"/>
    <w:rsid w:val="004D52D0"/>
    <w:rsid w:val="004D5C11"/>
    <w:rsid w:val="004D7E82"/>
    <w:rsid w:val="004E1800"/>
    <w:rsid w:val="004E1E35"/>
    <w:rsid w:val="004E4105"/>
    <w:rsid w:val="004E6ACD"/>
    <w:rsid w:val="004F2041"/>
    <w:rsid w:val="004F21C0"/>
    <w:rsid w:val="004F60D7"/>
    <w:rsid w:val="004F66C9"/>
    <w:rsid w:val="004F6F02"/>
    <w:rsid w:val="00501539"/>
    <w:rsid w:val="00502DF2"/>
    <w:rsid w:val="0050353F"/>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50BC7"/>
    <w:rsid w:val="00551816"/>
    <w:rsid w:val="00553B54"/>
    <w:rsid w:val="0055418F"/>
    <w:rsid w:val="005552F3"/>
    <w:rsid w:val="00557D9F"/>
    <w:rsid w:val="005611EC"/>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4BA7"/>
    <w:rsid w:val="00575C6F"/>
    <w:rsid w:val="0057696F"/>
    <w:rsid w:val="00580629"/>
    <w:rsid w:val="00584597"/>
    <w:rsid w:val="0058469E"/>
    <w:rsid w:val="005846C4"/>
    <w:rsid w:val="0058480E"/>
    <w:rsid w:val="00585326"/>
    <w:rsid w:val="005865A9"/>
    <w:rsid w:val="00586BC5"/>
    <w:rsid w:val="00590B13"/>
    <w:rsid w:val="00595C70"/>
    <w:rsid w:val="0059601F"/>
    <w:rsid w:val="00596AD8"/>
    <w:rsid w:val="00596FB6"/>
    <w:rsid w:val="005A4225"/>
    <w:rsid w:val="005A45B1"/>
    <w:rsid w:val="005A474A"/>
    <w:rsid w:val="005A575F"/>
    <w:rsid w:val="005A73B7"/>
    <w:rsid w:val="005A7706"/>
    <w:rsid w:val="005A7AF9"/>
    <w:rsid w:val="005B0AE5"/>
    <w:rsid w:val="005B0C11"/>
    <w:rsid w:val="005B41BD"/>
    <w:rsid w:val="005C1772"/>
    <w:rsid w:val="005C20C2"/>
    <w:rsid w:val="005C2139"/>
    <w:rsid w:val="005C2173"/>
    <w:rsid w:val="005C2CFB"/>
    <w:rsid w:val="005C3322"/>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483B"/>
    <w:rsid w:val="005E525B"/>
    <w:rsid w:val="005E676B"/>
    <w:rsid w:val="005E6AA1"/>
    <w:rsid w:val="005E77D6"/>
    <w:rsid w:val="005E79F9"/>
    <w:rsid w:val="005F552C"/>
    <w:rsid w:val="006054FA"/>
    <w:rsid w:val="00605908"/>
    <w:rsid w:val="00610260"/>
    <w:rsid w:val="00612827"/>
    <w:rsid w:val="00612B95"/>
    <w:rsid w:val="0061328E"/>
    <w:rsid w:val="00613CF1"/>
    <w:rsid w:val="00613D20"/>
    <w:rsid w:val="00615675"/>
    <w:rsid w:val="00615B28"/>
    <w:rsid w:val="0061605D"/>
    <w:rsid w:val="006169A9"/>
    <w:rsid w:val="0061776C"/>
    <w:rsid w:val="00620373"/>
    <w:rsid w:val="0062065E"/>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5085C"/>
    <w:rsid w:val="00651674"/>
    <w:rsid w:val="006528EB"/>
    <w:rsid w:val="006563E6"/>
    <w:rsid w:val="00656BFB"/>
    <w:rsid w:val="006577A2"/>
    <w:rsid w:val="00661B31"/>
    <w:rsid w:val="006622D7"/>
    <w:rsid w:val="00664CFC"/>
    <w:rsid w:val="00671632"/>
    <w:rsid w:val="00674A5F"/>
    <w:rsid w:val="00675AE3"/>
    <w:rsid w:val="0068027E"/>
    <w:rsid w:val="00680446"/>
    <w:rsid w:val="006804FC"/>
    <w:rsid w:val="006823BA"/>
    <w:rsid w:val="006826B9"/>
    <w:rsid w:val="00683D8C"/>
    <w:rsid w:val="00685351"/>
    <w:rsid w:val="0068666F"/>
    <w:rsid w:val="00686AD5"/>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C1B5A"/>
    <w:rsid w:val="006C226F"/>
    <w:rsid w:val="006C744F"/>
    <w:rsid w:val="006D0BA9"/>
    <w:rsid w:val="006D1608"/>
    <w:rsid w:val="006D18DE"/>
    <w:rsid w:val="006D1AF7"/>
    <w:rsid w:val="006D1BBA"/>
    <w:rsid w:val="006D207E"/>
    <w:rsid w:val="006D21D0"/>
    <w:rsid w:val="006D23A5"/>
    <w:rsid w:val="006D5201"/>
    <w:rsid w:val="006D5D0B"/>
    <w:rsid w:val="006D5FB1"/>
    <w:rsid w:val="006D7185"/>
    <w:rsid w:val="006E007E"/>
    <w:rsid w:val="006E01C7"/>
    <w:rsid w:val="006E1160"/>
    <w:rsid w:val="006E2160"/>
    <w:rsid w:val="006E307E"/>
    <w:rsid w:val="006E486C"/>
    <w:rsid w:val="006E4A3A"/>
    <w:rsid w:val="006E722D"/>
    <w:rsid w:val="006F1829"/>
    <w:rsid w:val="006F2A94"/>
    <w:rsid w:val="006F2CD9"/>
    <w:rsid w:val="006F6002"/>
    <w:rsid w:val="006F6B39"/>
    <w:rsid w:val="006F7846"/>
    <w:rsid w:val="00703896"/>
    <w:rsid w:val="00704A36"/>
    <w:rsid w:val="00704EBB"/>
    <w:rsid w:val="00706834"/>
    <w:rsid w:val="007070B3"/>
    <w:rsid w:val="00707105"/>
    <w:rsid w:val="0071069B"/>
    <w:rsid w:val="00711D55"/>
    <w:rsid w:val="007120D5"/>
    <w:rsid w:val="00716E05"/>
    <w:rsid w:val="007201CC"/>
    <w:rsid w:val="00720685"/>
    <w:rsid w:val="00720A4C"/>
    <w:rsid w:val="00720D6A"/>
    <w:rsid w:val="007214C0"/>
    <w:rsid w:val="0072242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42265"/>
    <w:rsid w:val="0074274B"/>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E7A"/>
    <w:rsid w:val="00786BB8"/>
    <w:rsid w:val="00786BDD"/>
    <w:rsid w:val="00790613"/>
    <w:rsid w:val="00790A53"/>
    <w:rsid w:val="00791235"/>
    <w:rsid w:val="00791D4A"/>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D71C8"/>
    <w:rsid w:val="007E0B8C"/>
    <w:rsid w:val="007E123D"/>
    <w:rsid w:val="007E1C30"/>
    <w:rsid w:val="007E43E1"/>
    <w:rsid w:val="007E5678"/>
    <w:rsid w:val="007E5EFF"/>
    <w:rsid w:val="007E7348"/>
    <w:rsid w:val="007F024E"/>
    <w:rsid w:val="007F27A3"/>
    <w:rsid w:val="007F34DB"/>
    <w:rsid w:val="007F3E0A"/>
    <w:rsid w:val="007F418A"/>
    <w:rsid w:val="007F6F85"/>
    <w:rsid w:val="007F7CEC"/>
    <w:rsid w:val="0080220E"/>
    <w:rsid w:val="00802424"/>
    <w:rsid w:val="00803C1E"/>
    <w:rsid w:val="00805CFC"/>
    <w:rsid w:val="00807DBB"/>
    <w:rsid w:val="00810573"/>
    <w:rsid w:val="008115BD"/>
    <w:rsid w:val="008120CF"/>
    <w:rsid w:val="00812242"/>
    <w:rsid w:val="00814397"/>
    <w:rsid w:val="00814548"/>
    <w:rsid w:val="00815F4E"/>
    <w:rsid w:val="008160A6"/>
    <w:rsid w:val="00816D94"/>
    <w:rsid w:val="00817539"/>
    <w:rsid w:val="008203A6"/>
    <w:rsid w:val="00821576"/>
    <w:rsid w:val="008217E7"/>
    <w:rsid w:val="00822D10"/>
    <w:rsid w:val="00824CBD"/>
    <w:rsid w:val="00824D78"/>
    <w:rsid w:val="00824DFB"/>
    <w:rsid w:val="0082623A"/>
    <w:rsid w:val="00835159"/>
    <w:rsid w:val="0083688D"/>
    <w:rsid w:val="00837039"/>
    <w:rsid w:val="00837182"/>
    <w:rsid w:val="00840199"/>
    <w:rsid w:val="008407D6"/>
    <w:rsid w:val="008410D9"/>
    <w:rsid w:val="0084175F"/>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777D0"/>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A0473"/>
    <w:rsid w:val="008A2292"/>
    <w:rsid w:val="008A2C71"/>
    <w:rsid w:val="008A3940"/>
    <w:rsid w:val="008A6268"/>
    <w:rsid w:val="008A6D37"/>
    <w:rsid w:val="008A7B03"/>
    <w:rsid w:val="008B0119"/>
    <w:rsid w:val="008B2637"/>
    <w:rsid w:val="008B64D6"/>
    <w:rsid w:val="008B71E2"/>
    <w:rsid w:val="008B7AF5"/>
    <w:rsid w:val="008C04A7"/>
    <w:rsid w:val="008C1982"/>
    <w:rsid w:val="008C1C65"/>
    <w:rsid w:val="008C46C9"/>
    <w:rsid w:val="008C4E6B"/>
    <w:rsid w:val="008C5350"/>
    <w:rsid w:val="008C5CFB"/>
    <w:rsid w:val="008D1E8A"/>
    <w:rsid w:val="008D5EA4"/>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10179"/>
    <w:rsid w:val="00910847"/>
    <w:rsid w:val="00912DA8"/>
    <w:rsid w:val="00912F23"/>
    <w:rsid w:val="0091388C"/>
    <w:rsid w:val="00913B72"/>
    <w:rsid w:val="00917436"/>
    <w:rsid w:val="00917860"/>
    <w:rsid w:val="00920945"/>
    <w:rsid w:val="0092270B"/>
    <w:rsid w:val="00923276"/>
    <w:rsid w:val="00923DCB"/>
    <w:rsid w:val="00926E76"/>
    <w:rsid w:val="0093102E"/>
    <w:rsid w:val="009322E8"/>
    <w:rsid w:val="00936945"/>
    <w:rsid w:val="009414A1"/>
    <w:rsid w:val="00941D2D"/>
    <w:rsid w:val="0094397C"/>
    <w:rsid w:val="009439B2"/>
    <w:rsid w:val="00943EC6"/>
    <w:rsid w:val="00945287"/>
    <w:rsid w:val="00946549"/>
    <w:rsid w:val="00946FE9"/>
    <w:rsid w:val="0095006D"/>
    <w:rsid w:val="00952232"/>
    <w:rsid w:val="00953FCA"/>
    <w:rsid w:val="00955824"/>
    <w:rsid w:val="00955BCB"/>
    <w:rsid w:val="00955D5E"/>
    <w:rsid w:val="00955E85"/>
    <w:rsid w:val="00960BA6"/>
    <w:rsid w:val="00961956"/>
    <w:rsid w:val="00961E65"/>
    <w:rsid w:val="00962965"/>
    <w:rsid w:val="00962F88"/>
    <w:rsid w:val="00963859"/>
    <w:rsid w:val="00964FC1"/>
    <w:rsid w:val="00970F70"/>
    <w:rsid w:val="009801D2"/>
    <w:rsid w:val="009836B4"/>
    <w:rsid w:val="00984136"/>
    <w:rsid w:val="009846E7"/>
    <w:rsid w:val="0098595E"/>
    <w:rsid w:val="00985974"/>
    <w:rsid w:val="009876B8"/>
    <w:rsid w:val="00987B8F"/>
    <w:rsid w:val="0099185D"/>
    <w:rsid w:val="00992925"/>
    <w:rsid w:val="009935C5"/>
    <w:rsid w:val="00994B4F"/>
    <w:rsid w:val="009974F8"/>
    <w:rsid w:val="009A03B8"/>
    <w:rsid w:val="009A0F80"/>
    <w:rsid w:val="009A3AC6"/>
    <w:rsid w:val="009A4451"/>
    <w:rsid w:val="009A586A"/>
    <w:rsid w:val="009A6121"/>
    <w:rsid w:val="009A7B26"/>
    <w:rsid w:val="009B1ADF"/>
    <w:rsid w:val="009B2D17"/>
    <w:rsid w:val="009B35B5"/>
    <w:rsid w:val="009B6B85"/>
    <w:rsid w:val="009C03B2"/>
    <w:rsid w:val="009C0BAB"/>
    <w:rsid w:val="009C116F"/>
    <w:rsid w:val="009C1846"/>
    <w:rsid w:val="009C1D52"/>
    <w:rsid w:val="009C48D0"/>
    <w:rsid w:val="009C4FCF"/>
    <w:rsid w:val="009C502C"/>
    <w:rsid w:val="009C51F3"/>
    <w:rsid w:val="009C5DDA"/>
    <w:rsid w:val="009C62AC"/>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9F5724"/>
    <w:rsid w:val="00A01AB7"/>
    <w:rsid w:val="00A03332"/>
    <w:rsid w:val="00A0379C"/>
    <w:rsid w:val="00A04EA9"/>
    <w:rsid w:val="00A05D56"/>
    <w:rsid w:val="00A071D1"/>
    <w:rsid w:val="00A10100"/>
    <w:rsid w:val="00A10E3B"/>
    <w:rsid w:val="00A1679B"/>
    <w:rsid w:val="00A17D70"/>
    <w:rsid w:val="00A2012D"/>
    <w:rsid w:val="00A203F3"/>
    <w:rsid w:val="00A21725"/>
    <w:rsid w:val="00A256CA"/>
    <w:rsid w:val="00A25C2C"/>
    <w:rsid w:val="00A26947"/>
    <w:rsid w:val="00A3597F"/>
    <w:rsid w:val="00A364A1"/>
    <w:rsid w:val="00A424A9"/>
    <w:rsid w:val="00A4288C"/>
    <w:rsid w:val="00A44807"/>
    <w:rsid w:val="00A45CBC"/>
    <w:rsid w:val="00A46440"/>
    <w:rsid w:val="00A47F28"/>
    <w:rsid w:val="00A5021D"/>
    <w:rsid w:val="00A5080A"/>
    <w:rsid w:val="00A52359"/>
    <w:rsid w:val="00A52778"/>
    <w:rsid w:val="00A55819"/>
    <w:rsid w:val="00A55EEC"/>
    <w:rsid w:val="00A5744C"/>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E4F"/>
    <w:rsid w:val="00A83697"/>
    <w:rsid w:val="00A856FB"/>
    <w:rsid w:val="00A90917"/>
    <w:rsid w:val="00A90B99"/>
    <w:rsid w:val="00A91E24"/>
    <w:rsid w:val="00A92301"/>
    <w:rsid w:val="00A92A6F"/>
    <w:rsid w:val="00A93BAB"/>
    <w:rsid w:val="00A94395"/>
    <w:rsid w:val="00A978AF"/>
    <w:rsid w:val="00AA02A3"/>
    <w:rsid w:val="00AA1907"/>
    <w:rsid w:val="00AA22AF"/>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6741"/>
    <w:rsid w:val="00AE0715"/>
    <w:rsid w:val="00AE5249"/>
    <w:rsid w:val="00AE55F7"/>
    <w:rsid w:val="00AE7A01"/>
    <w:rsid w:val="00AE7B7A"/>
    <w:rsid w:val="00AF1DCC"/>
    <w:rsid w:val="00AF44A1"/>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AF0"/>
    <w:rsid w:val="00B31B3D"/>
    <w:rsid w:val="00B32BC7"/>
    <w:rsid w:val="00B336A9"/>
    <w:rsid w:val="00B355E0"/>
    <w:rsid w:val="00B37780"/>
    <w:rsid w:val="00B37CD9"/>
    <w:rsid w:val="00B401CD"/>
    <w:rsid w:val="00B471DA"/>
    <w:rsid w:val="00B4727F"/>
    <w:rsid w:val="00B5252C"/>
    <w:rsid w:val="00B5310C"/>
    <w:rsid w:val="00B53DAB"/>
    <w:rsid w:val="00B543F4"/>
    <w:rsid w:val="00B55568"/>
    <w:rsid w:val="00B563C0"/>
    <w:rsid w:val="00B568D2"/>
    <w:rsid w:val="00B56D08"/>
    <w:rsid w:val="00B6192A"/>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486B"/>
    <w:rsid w:val="00BA49B1"/>
    <w:rsid w:val="00BA584F"/>
    <w:rsid w:val="00BA5E7B"/>
    <w:rsid w:val="00BA76C7"/>
    <w:rsid w:val="00BB2A81"/>
    <w:rsid w:val="00BB34C6"/>
    <w:rsid w:val="00BB5586"/>
    <w:rsid w:val="00BB7347"/>
    <w:rsid w:val="00BB749E"/>
    <w:rsid w:val="00BB7C28"/>
    <w:rsid w:val="00BC0591"/>
    <w:rsid w:val="00BC5230"/>
    <w:rsid w:val="00BC58FD"/>
    <w:rsid w:val="00BC5AE2"/>
    <w:rsid w:val="00BD213D"/>
    <w:rsid w:val="00BD3C41"/>
    <w:rsid w:val="00BD4489"/>
    <w:rsid w:val="00BD600D"/>
    <w:rsid w:val="00BD6B8D"/>
    <w:rsid w:val="00BD7EC9"/>
    <w:rsid w:val="00BE0E0C"/>
    <w:rsid w:val="00BE1C34"/>
    <w:rsid w:val="00BE1CD6"/>
    <w:rsid w:val="00BE24C6"/>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2D9D"/>
    <w:rsid w:val="00C04BC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43340"/>
    <w:rsid w:val="00C446BF"/>
    <w:rsid w:val="00C44D3E"/>
    <w:rsid w:val="00C45805"/>
    <w:rsid w:val="00C46AC5"/>
    <w:rsid w:val="00C47117"/>
    <w:rsid w:val="00C52337"/>
    <w:rsid w:val="00C54CED"/>
    <w:rsid w:val="00C62632"/>
    <w:rsid w:val="00C62646"/>
    <w:rsid w:val="00C62734"/>
    <w:rsid w:val="00C63331"/>
    <w:rsid w:val="00C65061"/>
    <w:rsid w:val="00C6637A"/>
    <w:rsid w:val="00C668F3"/>
    <w:rsid w:val="00C7387C"/>
    <w:rsid w:val="00C821EB"/>
    <w:rsid w:val="00C82A6D"/>
    <w:rsid w:val="00C8393D"/>
    <w:rsid w:val="00C8404D"/>
    <w:rsid w:val="00C876DE"/>
    <w:rsid w:val="00C90B0B"/>
    <w:rsid w:val="00C911AD"/>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62EB"/>
    <w:rsid w:val="00CD1190"/>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3E3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7F58"/>
    <w:rsid w:val="00D27FF4"/>
    <w:rsid w:val="00D30654"/>
    <w:rsid w:val="00D31146"/>
    <w:rsid w:val="00D33505"/>
    <w:rsid w:val="00D3521D"/>
    <w:rsid w:val="00D4486E"/>
    <w:rsid w:val="00D45AF9"/>
    <w:rsid w:val="00D46C4A"/>
    <w:rsid w:val="00D50589"/>
    <w:rsid w:val="00D51804"/>
    <w:rsid w:val="00D52134"/>
    <w:rsid w:val="00D53103"/>
    <w:rsid w:val="00D541ED"/>
    <w:rsid w:val="00D54AA6"/>
    <w:rsid w:val="00D563AC"/>
    <w:rsid w:val="00D57520"/>
    <w:rsid w:val="00D6028F"/>
    <w:rsid w:val="00D60505"/>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A95"/>
    <w:rsid w:val="00D97C76"/>
    <w:rsid w:val="00DA0C25"/>
    <w:rsid w:val="00DA44D1"/>
    <w:rsid w:val="00DA58FD"/>
    <w:rsid w:val="00DA67C6"/>
    <w:rsid w:val="00DB0203"/>
    <w:rsid w:val="00DB1306"/>
    <w:rsid w:val="00DB6AF1"/>
    <w:rsid w:val="00DB72B6"/>
    <w:rsid w:val="00DB7A31"/>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1B1"/>
    <w:rsid w:val="00E163AF"/>
    <w:rsid w:val="00E16ECE"/>
    <w:rsid w:val="00E21C05"/>
    <w:rsid w:val="00E220EF"/>
    <w:rsid w:val="00E24003"/>
    <w:rsid w:val="00E267F4"/>
    <w:rsid w:val="00E30138"/>
    <w:rsid w:val="00E31CAF"/>
    <w:rsid w:val="00E3342D"/>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BCC"/>
    <w:rsid w:val="00E60D8F"/>
    <w:rsid w:val="00E61F4F"/>
    <w:rsid w:val="00E62ABA"/>
    <w:rsid w:val="00E62FB0"/>
    <w:rsid w:val="00E6658F"/>
    <w:rsid w:val="00E669D3"/>
    <w:rsid w:val="00E66BE6"/>
    <w:rsid w:val="00E672F4"/>
    <w:rsid w:val="00E673E1"/>
    <w:rsid w:val="00E67FD4"/>
    <w:rsid w:val="00E70FEF"/>
    <w:rsid w:val="00E71442"/>
    <w:rsid w:val="00E74526"/>
    <w:rsid w:val="00E7586F"/>
    <w:rsid w:val="00E760E0"/>
    <w:rsid w:val="00E769A7"/>
    <w:rsid w:val="00E76C1B"/>
    <w:rsid w:val="00E80467"/>
    <w:rsid w:val="00E84165"/>
    <w:rsid w:val="00E85DF8"/>
    <w:rsid w:val="00E905C4"/>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44A6"/>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EDD"/>
    <w:rsid w:val="00ED500C"/>
    <w:rsid w:val="00ED5B8C"/>
    <w:rsid w:val="00ED78DC"/>
    <w:rsid w:val="00EE1C36"/>
    <w:rsid w:val="00EE2656"/>
    <w:rsid w:val="00EE2B2D"/>
    <w:rsid w:val="00EE755D"/>
    <w:rsid w:val="00EE7919"/>
    <w:rsid w:val="00EF1569"/>
    <w:rsid w:val="00EF1FAC"/>
    <w:rsid w:val="00EF20E7"/>
    <w:rsid w:val="00EF21CA"/>
    <w:rsid w:val="00EF394C"/>
    <w:rsid w:val="00EF3F2B"/>
    <w:rsid w:val="00EF736D"/>
    <w:rsid w:val="00EF7DDA"/>
    <w:rsid w:val="00F00F7A"/>
    <w:rsid w:val="00F03B8A"/>
    <w:rsid w:val="00F03F29"/>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B1B"/>
    <w:rsid w:val="00F40513"/>
    <w:rsid w:val="00F41914"/>
    <w:rsid w:val="00F420A6"/>
    <w:rsid w:val="00F44B4E"/>
    <w:rsid w:val="00F45275"/>
    <w:rsid w:val="00F457E0"/>
    <w:rsid w:val="00F46604"/>
    <w:rsid w:val="00F50D6B"/>
    <w:rsid w:val="00F51946"/>
    <w:rsid w:val="00F61B7C"/>
    <w:rsid w:val="00F61E17"/>
    <w:rsid w:val="00F61E54"/>
    <w:rsid w:val="00F652B3"/>
    <w:rsid w:val="00F70F8A"/>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0AC"/>
    <w:rsid w:val="00FC2FA5"/>
    <w:rsid w:val="00FC3B47"/>
    <w:rsid w:val="00FC533C"/>
    <w:rsid w:val="00FC54AC"/>
    <w:rsid w:val="00FC58EF"/>
    <w:rsid w:val="00FC6AC9"/>
    <w:rsid w:val="00FC75D1"/>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500C"/>
    <w:rsid w:val="00FF55A1"/>
    <w:rsid w:val="00FF5647"/>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373"/>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68F5A-867B-43FF-8A70-4482DA38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2732</Words>
  <Characters>15574</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SHIN3</cp:lastModifiedBy>
  <cp:revision>7</cp:revision>
  <cp:lastPrinted>2019-08-16T03:53:00Z</cp:lastPrinted>
  <dcterms:created xsi:type="dcterms:W3CDTF">2022-11-07T01:46:00Z</dcterms:created>
  <dcterms:modified xsi:type="dcterms:W3CDTF">2022-11-07T06:28:00Z</dcterms:modified>
</cp:coreProperties>
</file>