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5EA77" w14:textId="25E42377" w:rsidR="00CE48B8" w:rsidRPr="00540A7E" w:rsidRDefault="00CE48B8" w:rsidP="00CE48B8">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#1</w:t>
      </w:r>
      <w:r w:rsidR="006B310B">
        <w:rPr>
          <w:rFonts w:cs="Arial" w:hint="eastAsia"/>
          <w:bCs/>
          <w:sz w:val="20"/>
          <w:lang w:val="de-DE" w:eastAsia="ja-JP"/>
        </w:rPr>
        <w:t>1</w:t>
      </w:r>
      <w:r w:rsidR="003142A8">
        <w:rPr>
          <w:rFonts w:cs="Arial" w:hint="eastAsia"/>
          <w:bCs/>
          <w:sz w:val="20"/>
          <w:lang w:val="de-DE" w:eastAsia="ja-JP"/>
        </w:rPr>
        <w:t>1</w:t>
      </w:r>
      <w:r w:rsidRPr="00540A7E">
        <w:rPr>
          <w:rFonts w:cs="Arial"/>
          <w:bCs/>
          <w:sz w:val="20"/>
          <w:lang w:val="de-DE" w:eastAsia="ja-JP"/>
        </w:rPr>
        <w:tab/>
      </w:r>
      <w:r w:rsidRPr="00540A7E">
        <w:rPr>
          <w:rFonts w:cs="Arial"/>
          <w:bCs/>
          <w:sz w:val="20"/>
          <w:lang w:val="de-DE" w:eastAsia="ja-JP"/>
        </w:rPr>
        <w:tab/>
      </w:r>
      <w:r w:rsidR="00486735" w:rsidRPr="00486735">
        <w:rPr>
          <w:sz w:val="20"/>
          <w:lang w:val="de-DE"/>
        </w:rPr>
        <w:t>R1-22</w:t>
      </w:r>
      <w:r w:rsidR="00531824">
        <w:rPr>
          <w:rFonts w:hint="eastAsia"/>
          <w:sz w:val="20"/>
          <w:lang w:val="de-DE" w:eastAsia="ja-JP"/>
        </w:rPr>
        <w:t>1</w:t>
      </w:r>
      <w:r w:rsidR="00531824">
        <w:rPr>
          <w:sz w:val="20"/>
          <w:lang w:val="de-DE" w:eastAsia="ja-JP"/>
        </w:rPr>
        <w:t>1851</w:t>
      </w:r>
    </w:p>
    <w:p w14:paraId="7060C1B3" w14:textId="637B90FF" w:rsidR="00CE48B8" w:rsidRPr="0093682F" w:rsidRDefault="003142A8" w:rsidP="00CE48B8">
      <w:pPr>
        <w:pStyle w:val="TdocHeader2"/>
        <w:snapToGrid w:val="0"/>
        <w:jc w:val="left"/>
        <w:rPr>
          <w:rFonts w:eastAsiaTheme="minorEastAsia"/>
        </w:rPr>
      </w:pPr>
      <w:r>
        <w:rPr>
          <w:rFonts w:eastAsia="ＭＳ 明朝" w:cs="Arial"/>
          <w:bCs/>
          <w:sz w:val="20"/>
          <w:lang w:eastAsia="ja-JP"/>
        </w:rPr>
        <w:t>Toulouse, France</w:t>
      </w:r>
      <w:r w:rsidR="009C659F" w:rsidRPr="009C659F">
        <w:rPr>
          <w:rFonts w:eastAsia="ＭＳ 明朝" w:cs="Arial"/>
          <w:bCs/>
          <w:sz w:val="20"/>
          <w:lang w:eastAsia="ja-JP"/>
        </w:rPr>
        <w:t xml:space="preserve">, </w:t>
      </w:r>
      <w:r w:rsidR="0089374E">
        <w:rPr>
          <w:rFonts w:eastAsia="ＭＳ 明朝" w:cs="Arial"/>
          <w:bCs/>
          <w:sz w:val="20"/>
          <w:lang w:eastAsia="ja-JP"/>
        </w:rPr>
        <w:t>November</w:t>
      </w:r>
      <w:r w:rsidR="009C659F" w:rsidRPr="009C659F">
        <w:rPr>
          <w:rFonts w:eastAsia="ＭＳ 明朝" w:cs="Arial"/>
          <w:bCs/>
          <w:sz w:val="20"/>
          <w:lang w:eastAsia="ja-JP"/>
        </w:rPr>
        <w:t xml:space="preserve"> </w:t>
      </w:r>
      <w:r w:rsidR="0089374E">
        <w:rPr>
          <w:rFonts w:eastAsia="ＭＳ 明朝" w:cs="Arial" w:hint="eastAsia"/>
          <w:bCs/>
          <w:sz w:val="20"/>
          <w:lang w:eastAsia="ja-JP"/>
        </w:rPr>
        <w:t>1</w:t>
      </w:r>
      <w:r w:rsidR="0089374E">
        <w:rPr>
          <w:rFonts w:eastAsia="ＭＳ 明朝" w:cs="Arial"/>
          <w:bCs/>
          <w:sz w:val="20"/>
          <w:lang w:eastAsia="ja-JP"/>
        </w:rPr>
        <w:t>4</w:t>
      </w:r>
      <w:r w:rsidR="009C659F" w:rsidRPr="009C659F">
        <w:rPr>
          <w:rFonts w:eastAsia="ＭＳ 明朝" w:cs="Arial"/>
          <w:bCs/>
          <w:sz w:val="20"/>
          <w:lang w:eastAsia="ja-JP"/>
        </w:rPr>
        <w:t>th – 1</w:t>
      </w:r>
      <w:r w:rsidR="0089374E">
        <w:rPr>
          <w:rFonts w:eastAsia="ＭＳ 明朝" w:cs="Arial"/>
          <w:bCs/>
          <w:sz w:val="20"/>
          <w:lang w:eastAsia="ja-JP"/>
        </w:rPr>
        <w:t>8</w:t>
      </w:r>
      <w:r w:rsidR="009C659F" w:rsidRPr="009C659F">
        <w:rPr>
          <w:rFonts w:eastAsia="ＭＳ 明朝" w:cs="Arial"/>
          <w:bCs/>
          <w:sz w:val="20"/>
          <w:lang w:eastAsia="ja-JP"/>
        </w:rPr>
        <w:t>th, 2022</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D6AB61A" w:rsidR="0045740A" w:rsidRPr="003142A8"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142A8" w:rsidRPr="003142A8">
        <w:rPr>
          <w:b w:val="0"/>
          <w:bCs/>
          <w:sz w:val="20"/>
        </w:rPr>
        <w:t>Discussion on potential enhancements on dynamic/flexible TDD</w:t>
      </w:r>
    </w:p>
    <w:p w14:paraId="7E572B5C" w14:textId="15D0DB91"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3142A8">
        <w:rPr>
          <w:rFonts w:ascii="Arial" w:eastAsia="SimSun" w:hAnsi="Arial"/>
          <w:lang w:eastAsia="zh-CN"/>
        </w:rPr>
        <w:t>3</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199DE12B" w:rsidR="009E0B76" w:rsidRDefault="001956E4" w:rsidP="00CD721E">
      <w:r w:rsidRPr="001956E4">
        <w:rPr>
          <w:rFonts w:hint="eastAsia"/>
          <w:lang w:eastAsia="ja-JP"/>
        </w:rPr>
        <w:t xml:space="preserve">A </w:t>
      </w:r>
      <w:r>
        <w:rPr>
          <w:lang w:eastAsia="ja-JP"/>
        </w:rPr>
        <w:t>study item “</w:t>
      </w:r>
      <w:r w:rsidRPr="00D2453D">
        <w:rPr>
          <w:lang w:eastAsia="ja-JP"/>
        </w:rPr>
        <w:t>Study on evolution of NR duplex operation</w:t>
      </w:r>
      <w:r>
        <w:rPr>
          <w:lang w:eastAsia="ja-JP"/>
        </w:rPr>
        <w:t xml:space="preserve">” has been agreed for Rel.18. One </w:t>
      </w:r>
      <w:r w:rsidR="00802806">
        <w:rPr>
          <w:lang w:eastAsia="ja-JP"/>
        </w:rPr>
        <w:t xml:space="preserve">of </w:t>
      </w:r>
      <w:r>
        <w:rPr>
          <w:lang w:eastAsia="ja-JP"/>
        </w:rPr>
        <w:t>key objective</w:t>
      </w:r>
      <w:r w:rsidR="00802806">
        <w:rPr>
          <w:lang w:eastAsia="ja-JP"/>
        </w:rPr>
        <w:t>s</w:t>
      </w:r>
      <w:r>
        <w:rPr>
          <w:lang w:eastAsia="ja-JP"/>
        </w:rPr>
        <w:t xml:space="preserve"> is to study</w:t>
      </w:r>
      <w:r w:rsidR="0041461C">
        <w:rPr>
          <w:lang w:eastAsia="ja-JP"/>
        </w:rPr>
        <w:t xml:space="preserve"> UE-to-UE co-channel CLI measurement and reporting</w:t>
      </w:r>
      <w:r w:rsidR="00A64141">
        <w:rPr>
          <w:lang w:eastAsia="ja-JP"/>
        </w:rPr>
        <w:t xml:space="preserve"> in SBFD (</w:t>
      </w:r>
      <w:proofErr w:type="spellStart"/>
      <w:r w:rsidR="00A64141">
        <w:rPr>
          <w:lang w:eastAsia="ja-JP"/>
        </w:rPr>
        <w:t>subband</w:t>
      </w:r>
      <w:proofErr w:type="spellEnd"/>
      <w:r w:rsidR="00A64141">
        <w:rPr>
          <w:lang w:eastAsia="ja-JP"/>
        </w:rPr>
        <w:t xml:space="preserve"> non-overlapping full duplex) and dynamic/flexible TDD operation</w:t>
      </w:r>
      <w:r>
        <w:rPr>
          <w:lang w:eastAsia="ja-JP"/>
        </w:rPr>
        <w:t xml:space="preserve">. </w:t>
      </w:r>
      <w:r>
        <w:t>T</w:t>
      </w:r>
      <w:r w:rsidRPr="00F63E78">
        <w:t>his document provide</w:t>
      </w:r>
      <w:r>
        <w:t>s</w:t>
      </w:r>
      <w:r w:rsidRPr="00F63E78">
        <w:t xml:space="preserve"> our view </w:t>
      </w:r>
      <w:r>
        <w:t xml:space="preserve">on </w:t>
      </w:r>
      <w:r w:rsidR="003142A8">
        <w:t>dynamic/flexible TDD</w:t>
      </w:r>
      <w:r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7394C114" w14:textId="6676F871" w:rsidR="001F67D7" w:rsidRDefault="00DC340E" w:rsidP="001F67D7">
      <w:pPr>
        <w:pStyle w:val="2"/>
        <w:tabs>
          <w:tab w:val="clear" w:pos="1135"/>
        </w:tabs>
      </w:pPr>
      <w:r>
        <w:t>Mechanism of L1-based CLI measurement and reporting</w:t>
      </w:r>
    </w:p>
    <w:p w14:paraId="33C51DB3" w14:textId="65C82D14" w:rsidR="00B74929" w:rsidRDefault="00B74929" w:rsidP="00B74929">
      <w:pPr>
        <w:rPr>
          <w:lang w:eastAsia="ja-JP"/>
        </w:rPr>
      </w:pPr>
      <w:r>
        <w:rPr>
          <w:lang w:eastAsia="ja-JP"/>
        </w:rPr>
        <w:t>In RAN1#110bis-e, the following agreement was reached.</w:t>
      </w:r>
      <w:r w:rsidR="00213055">
        <w:rPr>
          <w:lang w:eastAsia="ja-JP"/>
        </w:rPr>
        <w:t xml:space="preserve"> Further details need to be discussed.</w:t>
      </w:r>
    </w:p>
    <w:tbl>
      <w:tblPr>
        <w:tblStyle w:val="afc"/>
        <w:tblW w:w="0" w:type="auto"/>
        <w:tblLook w:val="04A0" w:firstRow="1" w:lastRow="0" w:firstColumn="1" w:lastColumn="0" w:noHBand="0" w:noVBand="1"/>
      </w:tblPr>
      <w:tblGrid>
        <w:gridCol w:w="9630"/>
      </w:tblGrid>
      <w:tr w:rsidR="00B74929" w14:paraId="6EE32CFE" w14:textId="77777777" w:rsidTr="00834B28">
        <w:tc>
          <w:tcPr>
            <w:tcW w:w="9630" w:type="dxa"/>
          </w:tcPr>
          <w:p w14:paraId="3F4CFAE1" w14:textId="77777777" w:rsidR="00004252" w:rsidRDefault="00004252" w:rsidP="00004252">
            <w:pPr>
              <w:spacing w:after="0"/>
              <w:rPr>
                <w:b/>
                <w:bCs/>
                <w:highlight w:val="green"/>
                <w:lang w:eastAsia="ko-KR"/>
              </w:rPr>
            </w:pPr>
            <w:r>
              <w:rPr>
                <w:b/>
                <w:bCs/>
                <w:highlight w:val="green"/>
                <w:lang w:eastAsia="ko-KR"/>
              </w:rPr>
              <w:t>Agreement</w:t>
            </w:r>
          </w:p>
          <w:p w14:paraId="074172B7" w14:textId="77777777" w:rsidR="00004252" w:rsidRDefault="00004252" w:rsidP="00004252">
            <w:pPr>
              <w:spacing w:after="0"/>
              <w:rPr>
                <w:rFonts w:eastAsia="Malgun Gothic"/>
                <w:szCs w:val="24"/>
                <w:lang w:eastAsia="ko-KR"/>
              </w:rPr>
            </w:pPr>
            <w:r>
              <w:rPr>
                <w:rFonts w:eastAsia="Malgun Gothic"/>
                <w:lang w:eastAsia="ko-KR"/>
              </w:rPr>
              <w:t>For UE-to-UE co-channel CLI handling, study L1/L2 based UE-to-UE CLI measurement and reporting</w:t>
            </w:r>
          </w:p>
          <w:p w14:paraId="74DA9C50" w14:textId="77777777" w:rsidR="00004252" w:rsidRDefault="00004252" w:rsidP="00004252">
            <w:pPr>
              <w:pStyle w:val="aff4"/>
              <w:numPr>
                <w:ilvl w:val="0"/>
                <w:numId w:val="39"/>
              </w:numPr>
              <w:suppressAutoHyphens/>
              <w:spacing w:after="0"/>
              <w:ind w:leftChars="0"/>
              <w:textAlignment w:val="baseline"/>
              <w:rPr>
                <w:rFonts w:eastAsia="Malgun Gothic"/>
                <w:lang w:eastAsia="ko-KR"/>
              </w:rPr>
            </w:pPr>
            <w:r>
              <w:rPr>
                <w:rFonts w:eastAsia="Malgun Gothic"/>
                <w:lang w:eastAsia="ko-KR"/>
              </w:rPr>
              <w:t>Note: Accounting for</w:t>
            </w:r>
            <w:r>
              <w:rPr>
                <w:rFonts w:eastAsia="Malgun Gothic"/>
                <w:color w:val="FF0000"/>
                <w:lang w:eastAsia="ko-KR"/>
              </w:rPr>
              <w:t xml:space="preserve"> </w:t>
            </w:r>
            <w:r>
              <w:rPr>
                <w:rFonts w:eastAsia="Malgun Gothic"/>
                <w:lang w:eastAsia="ko-KR"/>
              </w:rPr>
              <w:t>UE processing/reporting delay – companies to share their assumptions</w:t>
            </w:r>
          </w:p>
          <w:p w14:paraId="01AB8DFF" w14:textId="77777777" w:rsidR="00004252" w:rsidRDefault="00004252" w:rsidP="00004252">
            <w:pPr>
              <w:pStyle w:val="aff4"/>
              <w:numPr>
                <w:ilvl w:val="0"/>
                <w:numId w:val="39"/>
              </w:numPr>
              <w:suppressAutoHyphens/>
              <w:spacing w:after="0"/>
              <w:ind w:leftChars="0"/>
              <w:textAlignment w:val="baseline"/>
              <w:rPr>
                <w:rFonts w:eastAsia="Malgun Gothic"/>
                <w:lang w:eastAsia="ko-KR"/>
              </w:rPr>
            </w:pPr>
            <w:r>
              <w:rPr>
                <w:rFonts w:eastAsia="Malgun Gothic"/>
                <w:lang w:eastAsia="ko-KR"/>
              </w:rPr>
              <w:t xml:space="preserve">Note: Proponents are encouraged to provide </w:t>
            </w:r>
            <w:r>
              <w:rPr>
                <w:rFonts w:eastAsia="SimSun"/>
                <w:lang w:bidi="hi-IN"/>
              </w:rPr>
              <w:t>the mechanism of L1/L2 based CLI measurement</w:t>
            </w:r>
            <w:r>
              <w:rPr>
                <w:rFonts w:eastAsia="Malgun Gothic"/>
                <w:lang w:eastAsia="ko-KR"/>
              </w:rPr>
              <w:t xml:space="preserve"> and reporting, and to provide the </w:t>
            </w:r>
            <w:r>
              <w:rPr>
                <w:rFonts w:eastAsia="SimSun"/>
                <w:lang w:bidi="hi-IN"/>
              </w:rPr>
              <w:t>benefits of L1/L2 based CLI measurement</w:t>
            </w:r>
            <w:r>
              <w:rPr>
                <w:rFonts w:eastAsia="Malgun Gothic"/>
                <w:lang w:eastAsia="ko-KR"/>
              </w:rPr>
              <w:t xml:space="preserve"> and reporting compared with existing L3 CLI/CSI measurement and report with evaluation result</w:t>
            </w:r>
          </w:p>
          <w:p w14:paraId="19BC9E90" w14:textId="77777777" w:rsidR="00B74929" w:rsidRDefault="00004252" w:rsidP="00213055">
            <w:pPr>
              <w:pStyle w:val="aff4"/>
              <w:numPr>
                <w:ilvl w:val="0"/>
                <w:numId w:val="39"/>
              </w:numPr>
              <w:suppressAutoHyphens/>
              <w:spacing w:after="0"/>
              <w:ind w:leftChars="0"/>
              <w:textAlignment w:val="baseline"/>
              <w:rPr>
                <w:rFonts w:eastAsia="Malgun Gothic"/>
                <w:lang w:eastAsia="ko-KR"/>
              </w:rPr>
            </w:pPr>
            <w:r>
              <w:rPr>
                <w:rFonts w:eastAsia="SimSun"/>
                <w:lang w:eastAsia="zh-CN"/>
              </w:rPr>
              <w:t xml:space="preserve">Note: </w:t>
            </w:r>
            <w:r>
              <w:rPr>
                <w:rFonts w:eastAsia="Malgun Gothic"/>
                <w:lang w:eastAsia="ko-KR"/>
              </w:rPr>
              <w:t>Accounting for</w:t>
            </w:r>
            <w:r>
              <w:rPr>
                <w:rFonts w:eastAsia="SimSun"/>
                <w:lang w:eastAsia="zh-CN"/>
              </w:rPr>
              <w:t xml:space="preserve"> information exchange delay between </w:t>
            </w:r>
            <w:proofErr w:type="spellStart"/>
            <w:r>
              <w:rPr>
                <w:rFonts w:eastAsia="SimSun"/>
                <w:lang w:eastAsia="zh-CN"/>
              </w:rPr>
              <w:t>gNBs</w:t>
            </w:r>
            <w:proofErr w:type="spellEnd"/>
            <w:r>
              <w:rPr>
                <w:rFonts w:eastAsia="Malgun Gothic"/>
                <w:lang w:eastAsia="ko-KR"/>
              </w:rPr>
              <w:t xml:space="preserve"> (if applicable)</w:t>
            </w:r>
          </w:p>
          <w:p w14:paraId="66629461" w14:textId="7E72EB5F" w:rsidR="00213055" w:rsidRPr="00213055" w:rsidRDefault="00213055" w:rsidP="00213055">
            <w:pPr>
              <w:pStyle w:val="aff4"/>
              <w:suppressAutoHyphens/>
              <w:spacing w:after="0"/>
              <w:ind w:leftChars="0" w:left="800"/>
              <w:textAlignment w:val="baseline"/>
              <w:rPr>
                <w:rFonts w:eastAsia="Malgun Gothic"/>
                <w:lang w:eastAsia="ko-KR"/>
              </w:rPr>
            </w:pPr>
          </w:p>
        </w:tc>
      </w:tr>
    </w:tbl>
    <w:p w14:paraId="5A783769" w14:textId="5860340E" w:rsidR="00B74929" w:rsidRDefault="00B74929" w:rsidP="00B74929">
      <w:pPr>
        <w:rPr>
          <w:lang w:eastAsia="ja-JP"/>
        </w:rPr>
      </w:pPr>
    </w:p>
    <w:p w14:paraId="2CF25117" w14:textId="6C77A7B8" w:rsidR="006249B6" w:rsidRDefault="00A64141" w:rsidP="00B74929">
      <w:pPr>
        <w:rPr>
          <w:lang w:eastAsia="zh-CN"/>
        </w:rPr>
      </w:pPr>
      <w:r>
        <w:rPr>
          <w:rFonts w:eastAsiaTheme="minorEastAsia" w:hint="eastAsia"/>
          <w:lang w:eastAsia="ja-JP"/>
        </w:rPr>
        <w:t>Regarding</w:t>
      </w:r>
      <w:r>
        <w:rPr>
          <w:rFonts w:eastAsiaTheme="minorEastAsia"/>
          <w:lang w:eastAsia="ja-JP"/>
        </w:rPr>
        <w:t xml:space="preserve"> </w:t>
      </w:r>
      <w:r>
        <w:rPr>
          <w:lang w:eastAsia="zh-CN"/>
        </w:rPr>
        <w:t>L1</w:t>
      </w:r>
      <w:r w:rsidR="00372E0E">
        <w:rPr>
          <w:lang w:eastAsia="zh-CN"/>
        </w:rPr>
        <w:t>-based</w:t>
      </w:r>
      <w:r>
        <w:rPr>
          <w:lang w:eastAsia="zh-CN"/>
        </w:rPr>
        <w:t xml:space="preserve"> </w:t>
      </w:r>
      <w:r w:rsidR="00372E0E">
        <w:rPr>
          <w:lang w:eastAsia="zh-CN"/>
        </w:rPr>
        <w:t>UE-to-UE measurement and reporting</w:t>
      </w:r>
      <w:r>
        <w:rPr>
          <w:lang w:eastAsia="zh-CN"/>
        </w:rPr>
        <w:t xml:space="preserve">, it can be considered to reuse the </w:t>
      </w:r>
      <w:r w:rsidRPr="002B4E16">
        <w:rPr>
          <w:lang w:eastAsia="zh-CN"/>
        </w:rPr>
        <w:t xml:space="preserve">existing </w:t>
      </w:r>
      <w:r>
        <w:rPr>
          <w:lang w:eastAsia="zh-CN"/>
        </w:rPr>
        <w:t xml:space="preserve">framework of </w:t>
      </w:r>
      <w:r w:rsidRPr="002B4E16">
        <w:rPr>
          <w:lang w:eastAsia="zh-CN"/>
        </w:rPr>
        <w:t>CSI report</w:t>
      </w:r>
      <w:r w:rsidR="00D12D8D">
        <w:rPr>
          <w:lang w:eastAsia="zh-CN"/>
        </w:rPr>
        <w:t>,</w:t>
      </w:r>
      <w:r>
        <w:rPr>
          <w:lang w:eastAsia="zh-CN"/>
        </w:rPr>
        <w:t xml:space="preserve"> i.e., </w:t>
      </w:r>
      <w:r w:rsidRPr="00496C41">
        <w:rPr>
          <w:lang w:eastAsia="zh-CN"/>
        </w:rPr>
        <w:t>SRS-RSRP</w:t>
      </w:r>
      <w:r>
        <w:rPr>
          <w:lang w:eastAsia="zh-CN"/>
        </w:rPr>
        <w:t xml:space="preserve"> or </w:t>
      </w:r>
      <w:r w:rsidRPr="00496C41">
        <w:rPr>
          <w:lang w:eastAsia="zh-CN"/>
        </w:rPr>
        <w:t>CLI-RSSI</w:t>
      </w:r>
      <w:r>
        <w:rPr>
          <w:lang w:eastAsia="zh-CN"/>
        </w:rPr>
        <w:t xml:space="preserve"> </w:t>
      </w:r>
      <w:r>
        <w:rPr>
          <w:lang w:eastAsia="ja-JP"/>
        </w:rPr>
        <w:t xml:space="preserve">is </w:t>
      </w:r>
      <w:r>
        <w:rPr>
          <w:lang w:eastAsia="zh-CN"/>
        </w:rPr>
        <w:t>mapped to UCI bits together with other CSI report and multiple measurement results corresponding to measurement resources can be included in one report.</w:t>
      </w:r>
      <w:r w:rsidR="006249B6">
        <w:rPr>
          <w:lang w:eastAsia="zh-CN"/>
        </w:rPr>
        <w:t xml:space="preserve"> </w:t>
      </w:r>
    </w:p>
    <w:p w14:paraId="2002B3D2" w14:textId="77777777" w:rsidR="00015E26" w:rsidRPr="00015E26" w:rsidRDefault="00015E26" w:rsidP="00015E26">
      <w:pPr>
        <w:rPr>
          <w:rFonts w:eastAsiaTheme="minorEastAsia"/>
          <w:lang w:eastAsia="ja-JP"/>
        </w:rPr>
      </w:pPr>
      <w:r w:rsidRPr="00015E26">
        <w:rPr>
          <w:rFonts w:eastAsiaTheme="minorEastAsia"/>
          <w:lang w:val="en-GB" w:eastAsia="ja-JP"/>
        </w:rPr>
        <w:t>For reusing CSI report framework, we observed as follows.</w:t>
      </w:r>
    </w:p>
    <w:p w14:paraId="461A7F53" w14:textId="3AC00109" w:rsidR="00613A7F" w:rsidRDefault="00613A7F" w:rsidP="00613A7F">
      <w:pPr>
        <w:numPr>
          <w:ilvl w:val="0"/>
          <w:numId w:val="41"/>
        </w:numPr>
        <w:rPr>
          <w:lang w:eastAsia="ja-JP"/>
        </w:rPr>
      </w:pPr>
      <w:r>
        <w:rPr>
          <w:rFonts w:hint="eastAsia"/>
          <w:lang w:eastAsia="ja-JP"/>
        </w:rPr>
        <w:t>Report</w:t>
      </w:r>
      <w:r>
        <w:rPr>
          <w:lang w:eastAsia="ja-JP"/>
        </w:rPr>
        <w:t>ing configuration</w:t>
      </w:r>
    </w:p>
    <w:p w14:paraId="3E0EC8BD" w14:textId="27F45898" w:rsidR="00613A7F" w:rsidRPr="00C80DFB" w:rsidRDefault="00DD0029" w:rsidP="006424AA">
      <w:pPr>
        <w:pStyle w:val="aff4"/>
        <w:numPr>
          <w:ilvl w:val="1"/>
          <w:numId w:val="41"/>
        </w:numPr>
        <w:ind w:leftChars="0"/>
        <w:rPr>
          <w:rFonts w:eastAsiaTheme="minorEastAsia"/>
          <w:lang w:eastAsia="ja-JP"/>
        </w:rPr>
      </w:pPr>
      <w:r>
        <w:rPr>
          <w:rFonts w:eastAsiaTheme="minorEastAsia"/>
          <w:lang w:eastAsia="ja-JP"/>
        </w:rPr>
        <w:t>The e</w:t>
      </w:r>
      <w:r w:rsidRPr="00A83030">
        <w:rPr>
          <w:rFonts w:eastAsiaTheme="minorEastAsia"/>
          <w:lang w:eastAsia="ja-JP"/>
        </w:rPr>
        <w:t xml:space="preserve">xisting L3-based </w:t>
      </w:r>
      <w:r>
        <w:rPr>
          <w:rFonts w:eastAsiaTheme="minorEastAsia"/>
          <w:lang w:eastAsia="ja-JP"/>
        </w:rPr>
        <w:t xml:space="preserve">CLI measurement and reporting </w:t>
      </w:r>
      <w:r w:rsidRPr="006424AA">
        <w:rPr>
          <w:rFonts w:eastAsiaTheme="minorEastAsia"/>
          <w:lang w:eastAsia="ja-JP"/>
        </w:rPr>
        <w:t>only support</w:t>
      </w:r>
      <w:r>
        <w:rPr>
          <w:rFonts w:eastAsiaTheme="minorEastAsia" w:hint="eastAsia"/>
          <w:lang w:eastAsia="ja-JP"/>
        </w:rPr>
        <w:t>s</w:t>
      </w:r>
      <w:r w:rsidRPr="006424AA">
        <w:rPr>
          <w:rFonts w:eastAsiaTheme="minorEastAsia"/>
          <w:lang w:eastAsia="ja-JP"/>
        </w:rPr>
        <w:t xml:space="preserve"> </w:t>
      </w:r>
      <w:r>
        <w:rPr>
          <w:rFonts w:eastAsiaTheme="minorEastAsia"/>
          <w:lang w:eastAsia="ja-JP"/>
        </w:rPr>
        <w:t>“periodic”</w:t>
      </w:r>
      <w:r w:rsidRPr="006424AA">
        <w:rPr>
          <w:rFonts w:eastAsiaTheme="minorEastAsia"/>
          <w:lang w:eastAsia="ja-JP"/>
        </w:rPr>
        <w:t xml:space="preserve"> and </w:t>
      </w:r>
      <w:r>
        <w:rPr>
          <w:rFonts w:eastAsiaTheme="minorEastAsia"/>
          <w:lang w:eastAsia="ja-JP"/>
        </w:rPr>
        <w:t xml:space="preserve">“event-triggered”. </w:t>
      </w:r>
      <w:r w:rsidR="0010666C" w:rsidRPr="0010666C">
        <w:rPr>
          <w:rFonts w:eastAsiaTheme="minorEastAsia"/>
          <w:lang w:eastAsia="ja-JP"/>
        </w:rPr>
        <w:t>L1-based CLI measurement and reporting need to support at least aperiodic report</w:t>
      </w:r>
      <w:r w:rsidR="00CE0945">
        <w:rPr>
          <w:rFonts w:eastAsiaTheme="minorEastAsia"/>
          <w:lang w:eastAsia="ja-JP"/>
        </w:rPr>
        <w:t xml:space="preserve"> as well</w:t>
      </w:r>
      <w:r w:rsidR="0010666C" w:rsidRPr="0010666C">
        <w:rPr>
          <w:rFonts w:eastAsiaTheme="minorEastAsia"/>
          <w:lang w:eastAsia="ja-JP"/>
        </w:rPr>
        <w:t>.</w:t>
      </w:r>
      <w:r w:rsidR="00613A7F" w:rsidRPr="00A83030">
        <w:rPr>
          <w:rFonts w:eastAsiaTheme="minorEastAsia"/>
          <w:lang w:eastAsia="ja-JP"/>
        </w:rPr>
        <w:t xml:space="preserve"> </w:t>
      </w:r>
      <w:r w:rsidR="0037149C" w:rsidRPr="0037149C">
        <w:rPr>
          <w:rFonts w:eastAsiaTheme="minorEastAsia"/>
          <w:lang w:eastAsia="ja-JP"/>
        </w:rPr>
        <w:t xml:space="preserve">Since CSI report supports "periodic", "semi-persistent" and "aperiodic" report type, </w:t>
      </w:r>
      <w:r w:rsidR="00802806">
        <w:rPr>
          <w:rFonts w:eastAsiaTheme="minorEastAsia"/>
          <w:lang w:eastAsia="ja-JP"/>
        </w:rPr>
        <w:t xml:space="preserve">the same design can be applied </w:t>
      </w:r>
      <w:r w:rsidR="0037149C" w:rsidRPr="0037149C">
        <w:rPr>
          <w:rFonts w:eastAsiaTheme="minorEastAsia"/>
          <w:lang w:eastAsia="ja-JP"/>
        </w:rPr>
        <w:t>for L1-based CLI reporting.</w:t>
      </w:r>
      <w:r w:rsidR="00613A7F">
        <w:rPr>
          <w:rFonts w:eastAsiaTheme="minorEastAsia"/>
          <w:lang w:eastAsia="ja-JP"/>
        </w:rPr>
        <w:t xml:space="preserve"> </w:t>
      </w:r>
      <w:r w:rsidR="003E27CB">
        <w:rPr>
          <w:rFonts w:eastAsiaTheme="minorEastAsia"/>
          <w:lang w:eastAsia="ja-JP"/>
        </w:rPr>
        <w:t>Th</w:t>
      </w:r>
      <w:r w:rsidR="00556481">
        <w:rPr>
          <w:rFonts w:eastAsiaTheme="minorEastAsia"/>
          <w:lang w:eastAsia="ja-JP"/>
        </w:rPr>
        <w:t>en</w:t>
      </w:r>
      <w:r w:rsidR="00006E1F">
        <w:rPr>
          <w:rFonts w:eastAsiaTheme="minorEastAsia"/>
          <w:lang w:eastAsia="ja-JP"/>
        </w:rPr>
        <w:t>,</w:t>
      </w:r>
      <w:r w:rsidR="00613A7F">
        <w:rPr>
          <w:rFonts w:eastAsiaTheme="minorEastAsia"/>
          <w:lang w:eastAsia="ja-JP"/>
        </w:rPr>
        <w:t xml:space="preserve"> </w:t>
      </w:r>
      <w:r w:rsidR="00AC6CF3">
        <w:rPr>
          <w:rFonts w:hint="eastAsia"/>
          <w:lang w:eastAsia="ja-JP"/>
        </w:rPr>
        <w:t>r</w:t>
      </w:r>
      <w:r w:rsidR="00AC6CF3" w:rsidRPr="00AC6CF3">
        <w:rPr>
          <w:rFonts w:eastAsiaTheme="minorEastAsia"/>
          <w:lang w:eastAsia="ja-JP"/>
        </w:rPr>
        <w:t>eporting configuration</w:t>
      </w:r>
      <w:r w:rsidR="00613A7F" w:rsidRPr="00A83030">
        <w:rPr>
          <w:rFonts w:eastAsiaTheme="minorEastAsia"/>
          <w:lang w:eastAsia="ja-JP"/>
        </w:rPr>
        <w:t xml:space="preserve"> does not need to be </w:t>
      </w:r>
      <w:r w:rsidR="00613A7F" w:rsidRPr="00AC6C62">
        <w:rPr>
          <w:rFonts w:eastAsiaTheme="minorEastAsia"/>
          <w:lang w:eastAsia="ja-JP"/>
        </w:rPr>
        <w:t>significantly</w:t>
      </w:r>
      <w:r w:rsidR="00613A7F">
        <w:rPr>
          <w:rFonts w:eastAsiaTheme="minorEastAsia"/>
          <w:lang w:eastAsia="ja-JP"/>
        </w:rPr>
        <w:t xml:space="preserve"> modified</w:t>
      </w:r>
      <w:r w:rsidR="00613A7F" w:rsidRPr="00A83030">
        <w:rPr>
          <w:rFonts w:eastAsiaTheme="minorEastAsia"/>
          <w:lang w:eastAsia="ja-JP"/>
        </w:rPr>
        <w:t xml:space="preserve"> for </w:t>
      </w:r>
      <w:r w:rsidR="00613A7F">
        <w:rPr>
          <w:rFonts w:eastAsiaTheme="minorEastAsia"/>
          <w:lang w:eastAsia="ja-JP"/>
        </w:rPr>
        <w:t>CLI report</w:t>
      </w:r>
      <w:r w:rsidR="00613A7F" w:rsidRPr="00A83030">
        <w:rPr>
          <w:rFonts w:eastAsiaTheme="minorEastAsia"/>
          <w:lang w:eastAsia="ja-JP"/>
        </w:rPr>
        <w:t>.</w:t>
      </w:r>
    </w:p>
    <w:p w14:paraId="5837C43D" w14:textId="5A4BF083" w:rsidR="00613A7F" w:rsidRDefault="00525E51" w:rsidP="00613A7F">
      <w:pPr>
        <w:pStyle w:val="aff4"/>
        <w:numPr>
          <w:ilvl w:val="0"/>
          <w:numId w:val="41"/>
        </w:numPr>
        <w:ind w:leftChars="0"/>
        <w:rPr>
          <w:rFonts w:eastAsiaTheme="minorEastAsia"/>
          <w:lang w:eastAsia="ja-JP"/>
        </w:rPr>
      </w:pPr>
      <w:r>
        <w:rPr>
          <w:rFonts w:eastAsiaTheme="minorEastAsia"/>
          <w:lang w:eastAsia="ja-JP"/>
        </w:rPr>
        <w:t>Measurement r</w:t>
      </w:r>
      <w:r w:rsidR="00613A7F" w:rsidRPr="002018F8">
        <w:rPr>
          <w:rFonts w:eastAsiaTheme="minorEastAsia"/>
          <w:lang w:eastAsia="ja-JP"/>
        </w:rPr>
        <w:t xml:space="preserve">esource </w:t>
      </w:r>
      <w:r w:rsidR="00613A7F">
        <w:rPr>
          <w:rFonts w:eastAsiaTheme="minorEastAsia"/>
          <w:lang w:eastAsia="ja-JP"/>
        </w:rPr>
        <w:t>configuration</w:t>
      </w:r>
    </w:p>
    <w:p w14:paraId="635D2319" w14:textId="69CDDC7D" w:rsidR="00613A7F" w:rsidRPr="00F84FFB" w:rsidRDefault="005B3BA9" w:rsidP="00613A7F">
      <w:pPr>
        <w:pStyle w:val="aff4"/>
        <w:numPr>
          <w:ilvl w:val="1"/>
          <w:numId w:val="41"/>
        </w:numPr>
        <w:ind w:leftChars="0"/>
        <w:rPr>
          <w:rFonts w:eastAsiaTheme="minorEastAsia"/>
          <w:lang w:eastAsia="ja-JP"/>
        </w:rPr>
      </w:pPr>
      <w:r>
        <w:rPr>
          <w:lang w:eastAsia="ja-JP"/>
        </w:rPr>
        <w:t xml:space="preserve">Since </w:t>
      </w:r>
      <w:r w:rsidR="00613A7F" w:rsidRPr="008230D0">
        <w:rPr>
          <w:lang w:eastAsia="ja-JP"/>
        </w:rPr>
        <w:t>SRS resource</w:t>
      </w:r>
      <w:r w:rsidR="00613A7F">
        <w:rPr>
          <w:lang w:eastAsia="ja-JP"/>
        </w:rPr>
        <w:t xml:space="preserve"> </w:t>
      </w:r>
      <w:r w:rsidR="007B43B2">
        <w:rPr>
          <w:lang w:eastAsia="ja-JP"/>
        </w:rPr>
        <w:t>has the same</w:t>
      </w:r>
      <w:r w:rsidR="00613A7F">
        <w:rPr>
          <w:lang w:eastAsia="ja-JP"/>
        </w:rPr>
        <w:t xml:space="preserve"> </w:t>
      </w:r>
      <w:r w:rsidR="00613A7F">
        <w:rPr>
          <w:rFonts w:eastAsiaTheme="minorEastAsia"/>
          <w:lang w:eastAsia="ja-JP"/>
        </w:rPr>
        <w:t>time domain behavior</w:t>
      </w:r>
      <w:r w:rsidR="00BA2ECA">
        <w:rPr>
          <w:rFonts w:eastAsiaTheme="minorEastAsia"/>
          <w:lang w:eastAsia="ja-JP"/>
        </w:rPr>
        <w:t xml:space="preserve"> </w:t>
      </w:r>
      <w:r w:rsidR="007B43B2">
        <w:rPr>
          <w:lang w:eastAsia="ja-JP"/>
        </w:rPr>
        <w:t>as</w:t>
      </w:r>
      <w:r w:rsidR="007B43B2" w:rsidRPr="008230D0">
        <w:rPr>
          <w:lang w:eastAsia="ja-JP"/>
        </w:rPr>
        <w:t xml:space="preserve"> </w:t>
      </w:r>
      <w:r w:rsidR="00613A7F" w:rsidRPr="008230D0">
        <w:rPr>
          <w:lang w:eastAsia="ja-JP"/>
        </w:rPr>
        <w:t>CSI-RS resource</w:t>
      </w:r>
      <w:r w:rsidR="009A00E4">
        <w:rPr>
          <w:lang w:eastAsia="ja-JP"/>
        </w:rPr>
        <w:t xml:space="preserve"> </w:t>
      </w:r>
      <w:r w:rsidR="00AE1270" w:rsidRPr="0062140E">
        <w:rPr>
          <w:rFonts w:eastAsiaTheme="minorEastAsia"/>
          <w:lang w:eastAsia="ja-JP"/>
        </w:rPr>
        <w:t>(</w:t>
      </w:r>
      <w:r w:rsidR="00AE1270">
        <w:rPr>
          <w:rFonts w:eastAsiaTheme="minorEastAsia"/>
          <w:lang w:eastAsia="ja-JP"/>
        </w:rPr>
        <w:t xml:space="preserve">i.e., </w:t>
      </w:r>
      <w:r w:rsidR="00AE1270" w:rsidRPr="0062140E">
        <w:rPr>
          <w:rFonts w:eastAsiaTheme="minorEastAsia"/>
          <w:lang w:eastAsia="ja-JP"/>
        </w:rPr>
        <w:t>"periodic", "semi-persistent", "aperiodic")</w:t>
      </w:r>
      <w:r w:rsidR="00BA2ECA">
        <w:rPr>
          <w:rFonts w:hint="eastAsia"/>
          <w:lang w:eastAsia="ja-JP"/>
        </w:rPr>
        <w:t>,</w:t>
      </w:r>
      <w:r w:rsidR="00BA2ECA">
        <w:rPr>
          <w:lang w:eastAsia="ja-JP"/>
        </w:rPr>
        <w:t xml:space="preserve"> </w:t>
      </w:r>
      <w:r w:rsidR="00BA2ECA" w:rsidRPr="00BA2ECA">
        <w:rPr>
          <w:rFonts w:eastAsiaTheme="minorEastAsia"/>
          <w:lang w:eastAsia="ja-JP"/>
        </w:rPr>
        <w:t xml:space="preserve">time domain resource </w:t>
      </w:r>
      <w:r w:rsidR="006F5589">
        <w:rPr>
          <w:rFonts w:eastAsiaTheme="minorEastAsia" w:hint="eastAsia"/>
          <w:lang w:eastAsia="ja-JP"/>
        </w:rPr>
        <w:t>b</w:t>
      </w:r>
      <w:r w:rsidR="006F5589">
        <w:rPr>
          <w:rFonts w:eastAsiaTheme="minorEastAsia"/>
          <w:lang w:eastAsia="ja-JP"/>
        </w:rPr>
        <w:t>ehavior</w:t>
      </w:r>
      <w:r w:rsidR="00BA2ECA">
        <w:rPr>
          <w:rFonts w:eastAsiaTheme="minorEastAsia"/>
          <w:lang w:eastAsia="ja-JP"/>
        </w:rPr>
        <w:t xml:space="preserve"> for CSI-RS</w:t>
      </w:r>
      <w:r w:rsidR="00BA2ECA" w:rsidRPr="0062140E">
        <w:rPr>
          <w:rFonts w:eastAsiaTheme="minorEastAsia"/>
          <w:lang w:eastAsia="ja-JP"/>
        </w:rPr>
        <w:t xml:space="preserve"> can be </w:t>
      </w:r>
      <w:r w:rsidR="00AD6766">
        <w:rPr>
          <w:rFonts w:eastAsiaTheme="minorEastAsia"/>
          <w:lang w:eastAsia="ja-JP"/>
        </w:rPr>
        <w:t>used</w:t>
      </w:r>
      <w:r w:rsidR="00BA2ECA" w:rsidRPr="0062140E">
        <w:rPr>
          <w:rFonts w:eastAsiaTheme="minorEastAsia"/>
          <w:lang w:eastAsia="ja-JP"/>
        </w:rPr>
        <w:t xml:space="preserve"> for L1-based </w:t>
      </w:r>
      <w:r w:rsidR="00AD6766">
        <w:rPr>
          <w:rFonts w:eastAsiaTheme="minorEastAsia"/>
          <w:lang w:eastAsia="ja-JP"/>
        </w:rPr>
        <w:t xml:space="preserve">SRS-RSRP </w:t>
      </w:r>
      <w:r w:rsidR="001E232B">
        <w:rPr>
          <w:rFonts w:eastAsiaTheme="minorEastAsia"/>
          <w:lang w:eastAsia="ja-JP"/>
        </w:rPr>
        <w:t xml:space="preserve">measurement and </w:t>
      </w:r>
      <w:r w:rsidR="00BA2ECA">
        <w:rPr>
          <w:rFonts w:eastAsiaTheme="minorEastAsia"/>
          <w:lang w:eastAsia="ja-JP"/>
        </w:rPr>
        <w:t xml:space="preserve">report. </w:t>
      </w:r>
      <w:r w:rsidR="001E232B">
        <w:rPr>
          <w:rFonts w:eastAsiaTheme="minorEastAsia"/>
          <w:lang w:eastAsia="ja-JP"/>
        </w:rPr>
        <w:t xml:space="preserve">For L1-based CLI-RSSI measurement and report, </w:t>
      </w:r>
      <w:r w:rsidR="001118EF" w:rsidRPr="001118EF">
        <w:rPr>
          <w:rFonts w:eastAsiaTheme="minorEastAsia"/>
          <w:lang w:eastAsia="ja-JP"/>
        </w:rPr>
        <w:t xml:space="preserve">CLI-RSSI measurement resource configuration (e.g., time domain behavior, measurement symbol/RB, and so on) can be </w:t>
      </w:r>
      <w:r w:rsidR="00AE663A">
        <w:rPr>
          <w:rFonts w:eastAsiaTheme="minorEastAsia"/>
          <w:lang w:eastAsia="ja-JP"/>
        </w:rPr>
        <w:t>configured</w:t>
      </w:r>
      <w:r w:rsidR="001118EF" w:rsidRPr="001118EF">
        <w:rPr>
          <w:rFonts w:eastAsiaTheme="minorEastAsia"/>
          <w:lang w:eastAsia="ja-JP"/>
        </w:rPr>
        <w:t xml:space="preserve"> </w:t>
      </w:r>
      <w:r w:rsidR="005900FF" w:rsidRPr="005900FF">
        <w:rPr>
          <w:rFonts w:eastAsiaTheme="minorEastAsia"/>
          <w:lang w:eastAsia="ja-JP"/>
        </w:rPr>
        <w:t xml:space="preserve">similarly </w:t>
      </w:r>
      <w:r w:rsidR="001118EF" w:rsidRPr="001118EF">
        <w:rPr>
          <w:rFonts w:eastAsiaTheme="minorEastAsia"/>
          <w:lang w:eastAsia="ja-JP"/>
        </w:rPr>
        <w:t>to the CSI-IM measurement</w:t>
      </w:r>
      <w:r w:rsidR="002C6648">
        <w:rPr>
          <w:rFonts w:eastAsiaTheme="minorEastAsia"/>
          <w:lang w:eastAsia="ja-JP"/>
        </w:rPr>
        <w:t xml:space="preserve"> resource</w:t>
      </w:r>
      <w:r w:rsidR="001118EF" w:rsidRPr="001118EF">
        <w:rPr>
          <w:rFonts w:eastAsiaTheme="minorEastAsia"/>
          <w:lang w:eastAsia="ja-JP"/>
        </w:rPr>
        <w:t xml:space="preserve"> configuration in existing CSI reports.</w:t>
      </w:r>
      <w:r w:rsidR="001D0E6B">
        <w:rPr>
          <w:rFonts w:eastAsiaTheme="minorEastAsia"/>
          <w:lang w:eastAsia="ja-JP"/>
        </w:rPr>
        <w:t xml:space="preserve"> </w:t>
      </w:r>
      <w:r w:rsidR="00613A7F" w:rsidRPr="00291D50">
        <w:rPr>
          <w:lang w:eastAsia="ja-JP"/>
        </w:rPr>
        <w:t>Therefore</w:t>
      </w:r>
      <w:r w:rsidR="00613A7F">
        <w:rPr>
          <w:lang w:eastAsia="ja-JP"/>
        </w:rPr>
        <w:t>,</w:t>
      </w:r>
      <w:r w:rsidR="00613A7F" w:rsidRPr="00291D50">
        <w:rPr>
          <w:lang w:eastAsia="ja-JP"/>
        </w:rPr>
        <w:t xml:space="preserve"> </w:t>
      </w:r>
      <w:r w:rsidR="007B43B2">
        <w:rPr>
          <w:rFonts w:eastAsiaTheme="minorEastAsia" w:hint="eastAsia"/>
          <w:lang w:eastAsia="ja-JP"/>
        </w:rPr>
        <w:t>m</w:t>
      </w:r>
      <w:r w:rsidR="007B43B2" w:rsidRPr="007B43B2">
        <w:rPr>
          <w:rFonts w:eastAsiaTheme="minorEastAsia"/>
          <w:lang w:eastAsia="ja-JP"/>
        </w:rPr>
        <w:t>easurement resource configuration</w:t>
      </w:r>
      <w:r w:rsidR="00613A7F" w:rsidRPr="00A83030">
        <w:rPr>
          <w:rFonts w:eastAsiaTheme="minorEastAsia"/>
          <w:lang w:eastAsia="ja-JP"/>
        </w:rPr>
        <w:t xml:space="preserve"> does not need to be </w:t>
      </w:r>
      <w:r w:rsidR="00613A7F" w:rsidRPr="00AC6C62">
        <w:rPr>
          <w:rFonts w:eastAsiaTheme="minorEastAsia"/>
          <w:lang w:eastAsia="ja-JP"/>
        </w:rPr>
        <w:t>significantly</w:t>
      </w:r>
      <w:r w:rsidR="00613A7F">
        <w:rPr>
          <w:rFonts w:eastAsiaTheme="minorEastAsia"/>
          <w:lang w:eastAsia="ja-JP"/>
        </w:rPr>
        <w:t xml:space="preserve"> modified</w:t>
      </w:r>
      <w:r w:rsidR="00613A7F" w:rsidRPr="00A83030">
        <w:rPr>
          <w:rFonts w:eastAsiaTheme="minorEastAsia"/>
          <w:lang w:eastAsia="ja-JP"/>
        </w:rPr>
        <w:t xml:space="preserve"> for </w:t>
      </w:r>
      <w:r w:rsidR="00613A7F">
        <w:rPr>
          <w:rFonts w:eastAsiaTheme="minorEastAsia"/>
          <w:lang w:eastAsia="ja-JP"/>
        </w:rPr>
        <w:t>CLI report</w:t>
      </w:r>
      <w:r w:rsidR="00613A7F" w:rsidRPr="00A83030">
        <w:rPr>
          <w:rFonts w:eastAsiaTheme="minorEastAsia"/>
          <w:lang w:eastAsia="ja-JP"/>
        </w:rPr>
        <w:t>.</w:t>
      </w:r>
    </w:p>
    <w:p w14:paraId="0718661B" w14:textId="660537EF" w:rsidR="00613A7F" w:rsidRPr="002018F8" w:rsidRDefault="00525E51" w:rsidP="00613A7F">
      <w:pPr>
        <w:pStyle w:val="aff4"/>
        <w:numPr>
          <w:ilvl w:val="0"/>
          <w:numId w:val="41"/>
        </w:numPr>
        <w:ind w:leftChars="0"/>
        <w:rPr>
          <w:rFonts w:eastAsiaTheme="minorEastAsia"/>
          <w:lang w:eastAsia="ja-JP"/>
        </w:rPr>
      </w:pPr>
      <w:r>
        <w:rPr>
          <w:rFonts w:eastAsiaTheme="minorEastAsia" w:hint="eastAsia"/>
          <w:lang w:eastAsia="ja-JP"/>
        </w:rPr>
        <w:t>Measurement</w:t>
      </w:r>
      <w:r w:rsidR="00015E26">
        <w:rPr>
          <w:rFonts w:eastAsiaTheme="minorEastAsia"/>
          <w:lang w:eastAsia="ja-JP"/>
        </w:rPr>
        <w:t xml:space="preserve"> </w:t>
      </w:r>
      <w:r>
        <w:rPr>
          <w:rFonts w:eastAsiaTheme="minorEastAsia"/>
          <w:lang w:eastAsia="ja-JP"/>
        </w:rPr>
        <w:t>metrics</w:t>
      </w:r>
    </w:p>
    <w:p w14:paraId="062AA3D7" w14:textId="58CEA084" w:rsidR="00B74929" w:rsidRPr="005F7076" w:rsidRDefault="00525E51" w:rsidP="00525E51">
      <w:pPr>
        <w:pStyle w:val="aff4"/>
        <w:numPr>
          <w:ilvl w:val="1"/>
          <w:numId w:val="41"/>
        </w:numPr>
        <w:ind w:leftChars="0"/>
        <w:rPr>
          <w:rFonts w:eastAsia="SimSun"/>
          <w:lang w:eastAsia="zh-CN"/>
        </w:rPr>
      </w:pPr>
      <w:r w:rsidRPr="00525E51">
        <w:rPr>
          <w:rFonts w:eastAsiaTheme="minorEastAsia"/>
          <w:lang w:eastAsia="ja-JP"/>
        </w:rPr>
        <w:t>CLI measurement metrics can be reported in conjunction with other CSI measurement metrics.</w:t>
      </w:r>
      <w:r w:rsidR="000D23BA">
        <w:rPr>
          <w:rFonts w:eastAsiaTheme="minorEastAsia"/>
          <w:lang w:eastAsia="ja-JP"/>
        </w:rPr>
        <w:t xml:space="preserve"> </w:t>
      </w:r>
      <w:r w:rsidR="000D23BA">
        <w:rPr>
          <w:lang w:eastAsia="ja-JP"/>
        </w:rPr>
        <w:t>I</w:t>
      </w:r>
      <w:r w:rsidR="00D070B7" w:rsidRPr="00D070B7">
        <w:rPr>
          <w:lang w:eastAsia="ja-JP"/>
        </w:rPr>
        <w:t>n SBFD scenario</w:t>
      </w:r>
      <w:r w:rsidR="009644EB">
        <w:rPr>
          <w:lang w:eastAsia="ja-JP"/>
        </w:rPr>
        <w:t>, assuming the case</w:t>
      </w:r>
      <w:r w:rsidR="00D070B7" w:rsidRPr="00D070B7">
        <w:rPr>
          <w:lang w:eastAsia="ja-JP"/>
        </w:rPr>
        <w:t xml:space="preserve"> where there </w:t>
      </w:r>
      <w:r w:rsidR="00802806">
        <w:rPr>
          <w:lang w:eastAsia="ja-JP"/>
        </w:rPr>
        <w:t>can be</w:t>
      </w:r>
      <w:r w:rsidR="00D070B7" w:rsidRPr="00D070B7">
        <w:rPr>
          <w:lang w:eastAsia="ja-JP"/>
        </w:rPr>
        <w:t xml:space="preserve"> many </w:t>
      </w:r>
      <w:r w:rsidR="00D070B7">
        <w:rPr>
          <w:lang w:eastAsia="ja-JP"/>
        </w:rPr>
        <w:t>aggressor</w:t>
      </w:r>
      <w:r w:rsidR="00D070B7" w:rsidRPr="00D070B7">
        <w:rPr>
          <w:lang w:eastAsia="ja-JP"/>
        </w:rPr>
        <w:t xml:space="preserve"> UEs around the victim UE</w:t>
      </w:r>
      <w:r w:rsidR="00D070B7">
        <w:rPr>
          <w:lang w:eastAsia="ja-JP"/>
        </w:rPr>
        <w:t xml:space="preserve"> (because aggressor UEs are in the same cell as the victim UE)</w:t>
      </w:r>
      <w:r w:rsidR="00D070B7" w:rsidRPr="00D070B7">
        <w:rPr>
          <w:lang w:eastAsia="ja-JP"/>
        </w:rPr>
        <w:t>,</w:t>
      </w:r>
      <w:r w:rsidR="00680B54">
        <w:rPr>
          <w:lang w:eastAsia="ja-JP"/>
        </w:rPr>
        <w:t xml:space="preserve"> UCI overhead</w:t>
      </w:r>
      <w:r w:rsidR="00876752">
        <w:rPr>
          <w:lang w:eastAsia="ja-JP"/>
        </w:rPr>
        <w:t xml:space="preserve"> would be </w:t>
      </w:r>
      <w:r w:rsidR="00A03D8F">
        <w:rPr>
          <w:lang w:eastAsia="ja-JP"/>
        </w:rPr>
        <w:t xml:space="preserve">a </w:t>
      </w:r>
      <w:r w:rsidR="00876752">
        <w:rPr>
          <w:lang w:eastAsia="ja-JP"/>
        </w:rPr>
        <w:t>potential issue</w:t>
      </w:r>
      <w:r w:rsidR="00D070B7">
        <w:rPr>
          <w:lang w:eastAsia="ja-JP"/>
        </w:rPr>
        <w:t>.</w:t>
      </w:r>
      <w:r w:rsidRPr="00525E51">
        <w:rPr>
          <w:rFonts w:eastAsiaTheme="minorEastAsia"/>
          <w:lang w:eastAsia="ja-JP"/>
        </w:rPr>
        <w:t xml:space="preserve"> </w:t>
      </w:r>
      <w:r w:rsidR="00680B54">
        <w:rPr>
          <w:rFonts w:eastAsiaTheme="minorEastAsia"/>
          <w:lang w:eastAsia="ja-JP"/>
        </w:rPr>
        <w:t>Th</w:t>
      </w:r>
      <w:r w:rsidR="0083076D">
        <w:rPr>
          <w:rFonts w:eastAsiaTheme="minorEastAsia"/>
          <w:lang w:eastAsia="ja-JP"/>
        </w:rPr>
        <w:t>ere</w:t>
      </w:r>
      <w:r w:rsidR="00680B54">
        <w:rPr>
          <w:rFonts w:eastAsiaTheme="minorEastAsia"/>
          <w:lang w:eastAsia="ja-JP"/>
        </w:rPr>
        <w:t xml:space="preserve">fore, </w:t>
      </w:r>
      <w:r w:rsidR="00486B34">
        <w:rPr>
          <w:rFonts w:eastAsiaTheme="minorEastAsia"/>
          <w:lang w:eastAsia="ja-JP"/>
        </w:rPr>
        <w:t>d</w:t>
      </w:r>
      <w:r w:rsidRPr="00525E51">
        <w:rPr>
          <w:rFonts w:eastAsiaTheme="minorEastAsia"/>
          <w:lang w:eastAsia="ja-JP"/>
        </w:rPr>
        <w:t>etails of CLI measurement metrics need to be studied.</w:t>
      </w:r>
    </w:p>
    <w:p w14:paraId="45C900E6" w14:textId="5D8BD3C1" w:rsidR="00613A7F" w:rsidRPr="00C176AF" w:rsidRDefault="00613A7F" w:rsidP="00613A7F">
      <w:pPr>
        <w:rPr>
          <w:b/>
          <w:bCs/>
          <w:lang w:eastAsia="zh-CN"/>
        </w:rPr>
      </w:pPr>
      <w:r w:rsidRPr="00CF600D">
        <w:rPr>
          <w:b/>
          <w:bCs/>
          <w:lang w:eastAsia="zh-CN"/>
        </w:rPr>
        <w:lastRenderedPageBreak/>
        <w:t xml:space="preserve">Proposal </w:t>
      </w:r>
      <w:r w:rsidR="00DF6B36">
        <w:rPr>
          <w:rFonts w:hint="eastAsia"/>
          <w:b/>
          <w:bCs/>
          <w:lang w:eastAsia="ja-JP"/>
        </w:rPr>
        <w:t>1</w:t>
      </w:r>
      <w:r w:rsidRPr="00DB4F85">
        <w:rPr>
          <w:b/>
          <w:bCs/>
          <w:lang w:eastAsia="zh-CN"/>
        </w:rPr>
        <w:t>:</w:t>
      </w:r>
      <w:r w:rsidRPr="00614B75">
        <w:rPr>
          <w:b/>
          <w:bCs/>
          <w:lang w:eastAsia="zh-CN"/>
        </w:rPr>
        <w:t xml:space="preserve"> </w:t>
      </w:r>
      <w:r w:rsidR="00DF6B36" w:rsidRPr="00DF6B36">
        <w:rPr>
          <w:b/>
          <w:bCs/>
          <w:lang w:eastAsia="zh-CN"/>
        </w:rPr>
        <w:t>For L1</w:t>
      </w:r>
      <w:r w:rsidR="00DF6B36">
        <w:rPr>
          <w:b/>
          <w:bCs/>
          <w:lang w:eastAsia="zh-CN"/>
        </w:rPr>
        <w:t>-</w:t>
      </w:r>
      <w:r w:rsidR="00DF6B36" w:rsidRPr="00DF6B36">
        <w:rPr>
          <w:b/>
          <w:bCs/>
          <w:lang w:eastAsia="zh-CN"/>
        </w:rPr>
        <w:t xml:space="preserve">based UE-to-UE CLI measurement and reporting, the CSI report framework can be reused as </w:t>
      </w:r>
      <w:r w:rsidR="00802806">
        <w:rPr>
          <w:b/>
          <w:bCs/>
          <w:lang w:eastAsia="zh-CN"/>
        </w:rPr>
        <w:t xml:space="preserve">a </w:t>
      </w:r>
      <w:r w:rsidR="00DF6B36" w:rsidRPr="00DF6B36">
        <w:rPr>
          <w:b/>
          <w:bCs/>
          <w:lang w:eastAsia="zh-CN"/>
        </w:rPr>
        <w:t>baseline.</w:t>
      </w:r>
    </w:p>
    <w:p w14:paraId="76DB1AB1" w14:textId="28651BCC" w:rsidR="00613A7F" w:rsidRDefault="00613A7F" w:rsidP="00B74929">
      <w:pPr>
        <w:rPr>
          <w:lang w:eastAsia="ja-JP"/>
        </w:rPr>
      </w:pPr>
    </w:p>
    <w:p w14:paraId="5F63FE4A" w14:textId="60B7EFC4" w:rsidR="00DC340E" w:rsidRDefault="00DC340E" w:rsidP="00DC340E">
      <w:pPr>
        <w:pStyle w:val="2"/>
        <w:tabs>
          <w:tab w:val="clear" w:pos="1135"/>
        </w:tabs>
      </w:pPr>
      <w:r>
        <w:t>Spatial domain coordination method for UE-to-UE co-channel CLI handling</w:t>
      </w:r>
    </w:p>
    <w:p w14:paraId="4099EE53" w14:textId="758846C3" w:rsidR="00DC340E" w:rsidRDefault="00DC340E" w:rsidP="00DC340E">
      <w:pPr>
        <w:rPr>
          <w:lang w:eastAsia="zh-CN"/>
        </w:rPr>
      </w:pPr>
      <w:r>
        <w:rPr>
          <w:lang w:eastAsia="zh-CN"/>
        </w:rPr>
        <w:t xml:space="preserve">When beamforming is used, the interference could be dramatically different depending on the beam directions. Consider the </w:t>
      </w:r>
      <w:r>
        <w:rPr>
          <w:lang w:eastAsia="zh-CN"/>
        </w:rPr>
        <w:fldChar w:fldCharType="begin"/>
      </w:r>
      <w:r>
        <w:rPr>
          <w:lang w:eastAsia="zh-CN"/>
        </w:rPr>
        <w:instrText xml:space="preserve"> REF _Ref118108314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as an example. </w:t>
      </w:r>
      <w:r w:rsidRPr="006453E2">
        <w:rPr>
          <w:lang w:eastAsia="zh-CN"/>
        </w:rPr>
        <w:t xml:space="preserve">UE #1 may not suffer from strong CLI from UE#2 </w:t>
      </w:r>
      <w:r>
        <w:rPr>
          <w:lang w:eastAsia="zh-CN"/>
        </w:rPr>
        <w:t>if</w:t>
      </w:r>
      <w:r w:rsidRPr="006453E2">
        <w:rPr>
          <w:lang w:eastAsia="zh-CN"/>
        </w:rPr>
        <w:t xml:space="preserve"> UE #1 applies Rx beamforming and UE #2 applies Tx beamforming</w:t>
      </w:r>
      <w:r w:rsidR="009B4E14">
        <w:rPr>
          <w:lang w:eastAsia="zh-CN"/>
        </w:rPr>
        <w:t xml:space="preserve"> toward </w:t>
      </w:r>
      <w:proofErr w:type="spellStart"/>
      <w:r w:rsidR="009B4E14">
        <w:rPr>
          <w:lang w:eastAsia="zh-CN"/>
        </w:rPr>
        <w:t>gNB</w:t>
      </w:r>
      <w:proofErr w:type="spellEnd"/>
      <w:r w:rsidR="009B4E14">
        <w:rPr>
          <w:lang w:eastAsia="zh-CN"/>
        </w:rPr>
        <w:t xml:space="preserve"> respectively</w:t>
      </w:r>
      <w:r>
        <w:rPr>
          <w:lang w:eastAsia="zh-CN"/>
        </w:rPr>
        <w:t xml:space="preserve">. Therefore, spatial domain enhancement can be considered to facilitate efficient UE paring to avoid UE-to-UE interference. For example, UE can report one or several strongest interfered beam directions together with CLI-RSSI. </w:t>
      </w:r>
    </w:p>
    <w:p w14:paraId="6C58C443" w14:textId="77777777" w:rsidR="00DC340E" w:rsidRPr="00C176AF" w:rsidRDefault="00DC340E" w:rsidP="00DC340E">
      <w:pPr>
        <w:rPr>
          <w:b/>
          <w:bCs/>
          <w:lang w:eastAsia="zh-CN"/>
        </w:rPr>
      </w:pPr>
      <w:r w:rsidRPr="00CF600D">
        <w:rPr>
          <w:b/>
          <w:bCs/>
          <w:lang w:eastAsia="zh-CN"/>
        </w:rPr>
        <w:t xml:space="preserve">Proposal </w:t>
      </w:r>
      <w:r>
        <w:rPr>
          <w:b/>
          <w:bCs/>
          <w:lang w:eastAsia="zh-CN"/>
        </w:rPr>
        <w:t>2</w:t>
      </w:r>
      <w:r w:rsidRPr="00DB4F85">
        <w:rPr>
          <w:b/>
          <w:bCs/>
          <w:lang w:eastAsia="zh-CN"/>
        </w:rPr>
        <w:t>:</w:t>
      </w:r>
      <w:r w:rsidRPr="00614B75">
        <w:rPr>
          <w:b/>
          <w:bCs/>
          <w:lang w:eastAsia="zh-CN"/>
        </w:rPr>
        <w:t xml:space="preserve"> </w:t>
      </w:r>
      <w:r>
        <w:rPr>
          <w:rFonts w:hint="eastAsia"/>
          <w:b/>
          <w:bCs/>
          <w:lang w:eastAsia="ja-JP"/>
        </w:rPr>
        <w:t>Study</w:t>
      </w:r>
      <w:r>
        <w:rPr>
          <w:b/>
          <w:bCs/>
          <w:lang w:eastAsia="zh-CN"/>
        </w:rPr>
        <w:t xml:space="preserve"> h</w:t>
      </w:r>
      <w:r w:rsidRPr="00C176AF">
        <w:rPr>
          <w:b/>
          <w:bCs/>
          <w:lang w:eastAsia="zh-CN"/>
        </w:rPr>
        <w:t>ow to include spatial domain information to facilitate efficient UE pairing to avoid UE</w:t>
      </w:r>
      <w:r>
        <w:rPr>
          <w:b/>
          <w:bCs/>
          <w:lang w:eastAsia="zh-CN"/>
        </w:rPr>
        <w:t>-to</w:t>
      </w:r>
      <w:r w:rsidRPr="00C176AF">
        <w:rPr>
          <w:b/>
          <w:bCs/>
          <w:lang w:eastAsia="zh-CN"/>
        </w:rPr>
        <w:t xml:space="preserve">-UE </w:t>
      </w:r>
      <w:r>
        <w:rPr>
          <w:b/>
          <w:bCs/>
          <w:lang w:eastAsia="zh-CN"/>
        </w:rPr>
        <w:t>CLI</w:t>
      </w:r>
    </w:p>
    <w:p w14:paraId="246E1D93" w14:textId="77777777" w:rsidR="00DC340E" w:rsidRPr="00DF6B36" w:rsidRDefault="00DC340E" w:rsidP="00DC340E">
      <w:pPr>
        <w:rPr>
          <w:lang w:eastAsia="zh-CN"/>
        </w:rPr>
      </w:pPr>
    </w:p>
    <w:p w14:paraId="2F716526" w14:textId="77777777" w:rsidR="00DC340E" w:rsidRDefault="00DC340E" w:rsidP="00DC340E">
      <w:pPr>
        <w:keepNext/>
        <w:jc w:val="center"/>
      </w:pPr>
      <w:r w:rsidRPr="009F5973">
        <w:rPr>
          <w:noProof/>
          <w:lang w:eastAsia="zh-CN"/>
        </w:rPr>
        <w:drawing>
          <wp:inline distT="0" distB="0" distL="0" distR="0" wp14:anchorId="3D0A6B05" wp14:editId="53B86DB7">
            <wp:extent cx="3187700" cy="1409005"/>
            <wp:effectExtent l="0" t="0" r="0" b="0"/>
            <wp:docPr id="1" name="Picture 7">
              <a:extLst xmlns:a="http://schemas.openxmlformats.org/drawingml/2006/main">
                <a:ext uri="{FF2B5EF4-FFF2-40B4-BE49-F238E27FC236}">
                  <a16:creationId xmlns:a16="http://schemas.microsoft.com/office/drawing/2014/main" id="{80CE4D31-3290-4EEF-BA95-8472C07C14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0CE4D31-3290-4EEF-BA95-8472C07C1494}"/>
                        </a:ext>
                      </a:extLst>
                    </pic:cNvPr>
                    <pic:cNvPicPr>
                      <a:picLocks noChangeAspect="1"/>
                    </pic:cNvPicPr>
                  </pic:nvPicPr>
                  <pic:blipFill>
                    <a:blip r:embed="rId12"/>
                    <a:stretch>
                      <a:fillRect/>
                    </a:stretch>
                  </pic:blipFill>
                  <pic:spPr>
                    <a:xfrm>
                      <a:off x="0" y="0"/>
                      <a:ext cx="3202742" cy="1415654"/>
                    </a:xfrm>
                    <a:prstGeom prst="rect">
                      <a:avLst/>
                    </a:prstGeom>
                  </pic:spPr>
                </pic:pic>
              </a:graphicData>
            </a:graphic>
          </wp:inline>
        </w:drawing>
      </w:r>
    </w:p>
    <w:p w14:paraId="2C4226FE" w14:textId="77777777" w:rsidR="00DC340E" w:rsidRDefault="00DC340E" w:rsidP="00DC340E">
      <w:pPr>
        <w:pStyle w:val="ac"/>
        <w:jc w:val="center"/>
      </w:pPr>
      <w:bookmarkStart w:id="1" w:name="_Ref118108314"/>
      <w:bookmarkStart w:id="2" w:name="_Ref118108279"/>
      <w:r>
        <w:t xml:space="preserve">Figure </w:t>
      </w:r>
      <w:fldSimple w:instr=" SEQ Figure \* ARABIC ">
        <w:r>
          <w:rPr>
            <w:noProof/>
          </w:rPr>
          <w:t>1</w:t>
        </w:r>
      </w:fldSimple>
      <w:bookmarkEnd w:id="1"/>
      <w:r>
        <w:rPr>
          <w:rFonts w:hint="eastAsia"/>
          <w:lang w:eastAsia="ja-JP"/>
        </w:rPr>
        <w:t xml:space="preserve"> </w:t>
      </w:r>
      <w:r w:rsidRPr="00505C93">
        <w:t>CLI is impacted by beamforming</w:t>
      </w:r>
      <w:bookmarkEnd w:id="2"/>
    </w:p>
    <w:p w14:paraId="00DE9CFE" w14:textId="77777777" w:rsidR="00DC340E" w:rsidRPr="00C80DFB" w:rsidRDefault="00DC340E" w:rsidP="00DC340E">
      <w:pPr>
        <w:rPr>
          <w:lang w:eastAsia="ja-JP"/>
        </w:rPr>
      </w:pPr>
    </w:p>
    <w:p w14:paraId="77397105" w14:textId="77777777" w:rsidR="00DC340E" w:rsidRPr="007F1E6C" w:rsidRDefault="00DC340E" w:rsidP="00DC340E">
      <w:pPr>
        <w:rPr>
          <w:lang w:eastAsia="ja-JP"/>
        </w:rPr>
      </w:pPr>
      <w:r>
        <w:rPr>
          <w:lang w:eastAsia="ja-JP"/>
        </w:rPr>
        <w:t>Regarding h</w:t>
      </w:r>
      <w:r w:rsidRPr="007F1E6C">
        <w:rPr>
          <w:lang w:eastAsia="ja-JP"/>
        </w:rPr>
        <w:t xml:space="preserve">ow to </w:t>
      </w:r>
      <w:r>
        <w:rPr>
          <w:rFonts w:hint="eastAsia"/>
          <w:lang w:eastAsia="ja-JP"/>
        </w:rPr>
        <w:t>r</w:t>
      </w:r>
      <w:r>
        <w:rPr>
          <w:lang w:eastAsia="ja-JP"/>
        </w:rPr>
        <w:t>eport</w:t>
      </w:r>
      <w:r w:rsidRPr="007F1E6C">
        <w:rPr>
          <w:lang w:eastAsia="ja-JP"/>
        </w:rPr>
        <w:t xml:space="preserve"> spatial domain information</w:t>
      </w:r>
      <w:r>
        <w:rPr>
          <w:lang w:eastAsia="ja-JP"/>
        </w:rPr>
        <w:t>, t</w:t>
      </w:r>
      <w:r w:rsidRPr="00D20E1A">
        <w:rPr>
          <w:lang w:eastAsia="ja-JP"/>
        </w:rPr>
        <w:t>he following options can be considered.</w:t>
      </w:r>
    </w:p>
    <w:p w14:paraId="71B1C839" w14:textId="77777777" w:rsidR="00DC340E" w:rsidRDefault="00DC340E" w:rsidP="00DC340E">
      <w:pPr>
        <w:pStyle w:val="aff4"/>
        <w:numPr>
          <w:ilvl w:val="0"/>
          <w:numId w:val="40"/>
        </w:numPr>
        <w:ind w:leftChars="0"/>
        <w:rPr>
          <w:lang w:val="en-GB" w:eastAsia="ja-JP"/>
        </w:rPr>
      </w:pPr>
      <w:r>
        <w:rPr>
          <w:lang w:eastAsia="ja-JP"/>
        </w:rPr>
        <w:t xml:space="preserve">Option 1: </w:t>
      </w:r>
      <w:r>
        <w:rPr>
          <w:lang w:val="en-GB" w:eastAsia="ja-JP"/>
        </w:rPr>
        <w:t>L1-based reporting</w:t>
      </w:r>
    </w:p>
    <w:p w14:paraId="4C5B1E61" w14:textId="77777777" w:rsidR="00DC340E" w:rsidRDefault="00DC340E" w:rsidP="00DC340E">
      <w:pPr>
        <w:pStyle w:val="aff4"/>
        <w:numPr>
          <w:ilvl w:val="1"/>
          <w:numId w:val="40"/>
        </w:numPr>
        <w:ind w:leftChars="0"/>
        <w:rPr>
          <w:lang w:val="en-GB" w:eastAsia="ja-JP"/>
        </w:rPr>
      </w:pPr>
      <w:r w:rsidRPr="00625388">
        <w:rPr>
          <w:lang w:val="en-GB" w:eastAsia="ja-JP"/>
        </w:rPr>
        <w:t xml:space="preserve">UE reports the CLI </w:t>
      </w:r>
      <w:r>
        <w:rPr>
          <w:lang w:val="en-GB" w:eastAsia="ja-JP"/>
        </w:rPr>
        <w:t>associate</w:t>
      </w:r>
      <w:r>
        <w:rPr>
          <w:rFonts w:hint="eastAsia"/>
          <w:lang w:val="en-GB" w:eastAsia="ja-JP"/>
        </w:rPr>
        <w:t>d</w:t>
      </w:r>
      <w:r>
        <w:rPr>
          <w:lang w:val="en-GB" w:eastAsia="ja-JP"/>
        </w:rPr>
        <w:t xml:space="preserve"> with</w:t>
      </w:r>
      <w:r w:rsidRPr="00625388">
        <w:rPr>
          <w:lang w:val="en-GB" w:eastAsia="ja-JP"/>
        </w:rPr>
        <w:t xml:space="preserve"> each </w:t>
      </w:r>
      <w:r>
        <w:rPr>
          <w:lang w:val="en-GB" w:eastAsia="ja-JP"/>
        </w:rPr>
        <w:t>beam (e.g., SSB index, TCI state) using L1-based reporting</w:t>
      </w:r>
      <w:r w:rsidRPr="00625388">
        <w:rPr>
          <w:lang w:val="en-GB" w:eastAsia="ja-JP"/>
        </w:rPr>
        <w:t>.</w:t>
      </w:r>
      <w:r>
        <w:rPr>
          <w:lang w:val="en-GB" w:eastAsia="ja-JP"/>
        </w:rPr>
        <w:t xml:space="preserve"> </w:t>
      </w:r>
      <w:r w:rsidRPr="00D52787">
        <w:rPr>
          <w:lang w:val="en-GB" w:eastAsia="ja-JP"/>
        </w:rPr>
        <w:t xml:space="preserve">L1-based measurement and reporting is </w:t>
      </w:r>
      <w:r>
        <w:rPr>
          <w:rFonts w:hint="eastAsia"/>
          <w:lang w:val="en-GB" w:eastAsia="ja-JP"/>
        </w:rPr>
        <w:t>useful</w:t>
      </w:r>
      <w:r>
        <w:rPr>
          <w:lang w:val="en-GB" w:eastAsia="ja-JP"/>
        </w:rPr>
        <w:t xml:space="preserve"> </w:t>
      </w:r>
      <w:r w:rsidRPr="00D52787">
        <w:rPr>
          <w:lang w:val="en-GB" w:eastAsia="ja-JP"/>
        </w:rPr>
        <w:t>for enabling fast beam selection in response to interference variation as compared to L3-based measurement and reporting.</w:t>
      </w:r>
    </w:p>
    <w:p w14:paraId="5EA949D3" w14:textId="77777777" w:rsidR="00DC340E" w:rsidRPr="001B4DBF" w:rsidRDefault="00DC340E" w:rsidP="00DC340E">
      <w:pPr>
        <w:pStyle w:val="aff4"/>
        <w:numPr>
          <w:ilvl w:val="0"/>
          <w:numId w:val="40"/>
        </w:numPr>
        <w:ind w:leftChars="0"/>
        <w:rPr>
          <w:lang w:val="en-GB" w:eastAsia="ja-JP"/>
        </w:rPr>
      </w:pPr>
      <w:r>
        <w:rPr>
          <w:rFonts w:hint="eastAsia"/>
          <w:lang w:val="en-GB" w:eastAsia="ja-JP"/>
        </w:rPr>
        <w:t>O</w:t>
      </w:r>
      <w:r>
        <w:rPr>
          <w:lang w:val="en-GB" w:eastAsia="ja-JP"/>
        </w:rPr>
        <w:t xml:space="preserve">ption 2: </w:t>
      </w:r>
      <w:r>
        <w:rPr>
          <w:lang w:eastAsia="ja-JP"/>
        </w:rPr>
        <w:t>L2-based reporting</w:t>
      </w:r>
    </w:p>
    <w:p w14:paraId="1F8214A6" w14:textId="2E0A41A1" w:rsidR="00DC340E" w:rsidRPr="00120534" w:rsidRDefault="00DC340E" w:rsidP="00DC340E">
      <w:pPr>
        <w:pStyle w:val="aff4"/>
        <w:numPr>
          <w:ilvl w:val="1"/>
          <w:numId w:val="40"/>
        </w:numPr>
        <w:ind w:leftChars="0"/>
        <w:rPr>
          <w:lang w:val="en-GB" w:eastAsia="ja-JP"/>
        </w:rPr>
      </w:pPr>
      <w:r>
        <w:rPr>
          <w:lang w:eastAsia="ja-JP"/>
        </w:rPr>
        <w:t xml:space="preserve">In Rel-17 </w:t>
      </w:r>
      <w:proofErr w:type="spellStart"/>
      <w:r>
        <w:rPr>
          <w:lang w:eastAsia="ja-JP"/>
        </w:rPr>
        <w:t>eIAB</w:t>
      </w:r>
      <w:proofErr w:type="spellEnd"/>
      <w:r>
        <w:rPr>
          <w:lang w:eastAsia="ja-JP"/>
        </w:rPr>
        <w:t xml:space="preserve"> restricted beam indication, </w:t>
      </w:r>
      <w:r w:rsidRPr="00380585">
        <w:rPr>
          <w:rFonts w:eastAsiaTheme="minorEastAsia"/>
          <w:lang w:eastAsia="ja-JP"/>
        </w:rPr>
        <w:t>the parent node indicates to the child node the beams associated with the SSB/CSI-RS of the child IAB-DU</w:t>
      </w:r>
      <w:r>
        <w:rPr>
          <w:rFonts w:eastAsiaTheme="minorEastAsia"/>
          <w:lang w:eastAsia="ja-JP"/>
        </w:rPr>
        <w:t xml:space="preserve"> via MAC CE</w:t>
      </w:r>
      <w:r w:rsidRPr="00380585">
        <w:rPr>
          <w:rFonts w:eastAsiaTheme="minorEastAsia"/>
          <w:lang w:eastAsia="ja-JP"/>
        </w:rPr>
        <w:t>.</w:t>
      </w:r>
      <w:r>
        <w:rPr>
          <w:rFonts w:eastAsiaTheme="minorEastAsia"/>
          <w:lang w:eastAsia="ja-JP"/>
        </w:rPr>
        <w:t xml:space="preserve"> </w:t>
      </w:r>
      <w:r>
        <w:rPr>
          <w:lang w:val="en-GB" w:eastAsia="ja-JP"/>
        </w:rPr>
        <w:t>T</w:t>
      </w:r>
      <w:r w:rsidRPr="001E23B2">
        <w:rPr>
          <w:lang w:eastAsia="ja-JP"/>
        </w:rPr>
        <w:t xml:space="preserve">o </w:t>
      </w:r>
      <w:r>
        <w:rPr>
          <w:lang w:eastAsia="ja-JP"/>
        </w:rPr>
        <w:t>adjust/</w:t>
      </w:r>
      <w:r w:rsidRPr="001E23B2">
        <w:rPr>
          <w:lang w:eastAsia="ja-JP"/>
        </w:rPr>
        <w:t>avoid UE-to-UE CLI using restricted beam indication</w:t>
      </w:r>
      <w:r>
        <w:rPr>
          <w:lang w:eastAsia="ja-JP"/>
        </w:rPr>
        <w:t xml:space="preserve"> </w:t>
      </w:r>
      <w:proofErr w:type="gramStart"/>
      <w:r>
        <w:rPr>
          <w:lang w:eastAsia="ja-JP"/>
        </w:rPr>
        <w:t>similar to</w:t>
      </w:r>
      <w:proofErr w:type="gramEnd"/>
      <w:r>
        <w:rPr>
          <w:lang w:eastAsia="ja-JP"/>
        </w:rPr>
        <w:t xml:space="preserve"> Rel-17 </w:t>
      </w:r>
      <w:proofErr w:type="spellStart"/>
      <w:r>
        <w:rPr>
          <w:lang w:eastAsia="ja-JP"/>
        </w:rPr>
        <w:t>eIAB</w:t>
      </w:r>
      <w:proofErr w:type="spellEnd"/>
      <w:r w:rsidRPr="001E23B2">
        <w:rPr>
          <w:lang w:eastAsia="ja-JP"/>
        </w:rPr>
        <w:t xml:space="preserve"> by </w:t>
      </w:r>
      <w:proofErr w:type="spellStart"/>
      <w:r w:rsidRPr="001E23B2">
        <w:rPr>
          <w:lang w:eastAsia="ja-JP"/>
        </w:rPr>
        <w:t>gNB</w:t>
      </w:r>
      <w:proofErr w:type="spellEnd"/>
      <w:r w:rsidRPr="001E23B2">
        <w:rPr>
          <w:lang w:eastAsia="ja-JP"/>
        </w:rPr>
        <w:t>.</w:t>
      </w:r>
      <w:r>
        <w:rPr>
          <w:lang w:eastAsia="ja-JP"/>
        </w:rPr>
        <w:t xml:space="preserve"> Therefore, </w:t>
      </w:r>
      <w:r>
        <w:rPr>
          <w:rFonts w:hint="eastAsia"/>
          <w:lang w:eastAsia="ja-JP"/>
        </w:rPr>
        <w:t xml:space="preserve">if </w:t>
      </w:r>
      <w:r>
        <w:rPr>
          <w:lang w:eastAsia="ja-JP"/>
        </w:rPr>
        <w:t>L2-based report</w:t>
      </w:r>
      <w:r>
        <w:rPr>
          <w:rFonts w:hint="eastAsia"/>
          <w:lang w:eastAsia="ja-JP"/>
        </w:rPr>
        <w:t xml:space="preserve"> </w:t>
      </w:r>
      <w:r>
        <w:rPr>
          <w:lang w:eastAsia="ja-JP"/>
        </w:rPr>
        <w:t xml:space="preserve">from UE is </w:t>
      </w:r>
      <w:r w:rsidRPr="0000505D">
        <w:rPr>
          <w:lang w:eastAsia="ja-JP"/>
        </w:rPr>
        <w:t>sufficient</w:t>
      </w:r>
      <w:r>
        <w:rPr>
          <w:lang w:eastAsia="ja-JP"/>
        </w:rPr>
        <w:t xml:space="preserve">, the Rel-17 </w:t>
      </w:r>
      <w:proofErr w:type="spellStart"/>
      <w:r>
        <w:rPr>
          <w:lang w:eastAsia="ja-JP"/>
        </w:rPr>
        <w:t>eIAB</w:t>
      </w:r>
      <w:proofErr w:type="spellEnd"/>
      <w:r>
        <w:rPr>
          <w:lang w:eastAsia="ja-JP"/>
        </w:rPr>
        <w:t xml:space="preserve"> restricted beam indication </w:t>
      </w:r>
      <w:r w:rsidR="009B4E14">
        <w:rPr>
          <w:lang w:eastAsia="ja-JP"/>
        </w:rPr>
        <w:t>could be</w:t>
      </w:r>
      <w:r>
        <w:rPr>
          <w:lang w:eastAsia="ja-JP"/>
        </w:rPr>
        <w:t xml:space="preserve"> reused. </w:t>
      </w:r>
    </w:p>
    <w:p w14:paraId="51E7B2F1" w14:textId="0BE365B5" w:rsidR="00DC340E" w:rsidRPr="001F5EB1" w:rsidRDefault="00DC340E" w:rsidP="00DC340E">
      <w:pPr>
        <w:rPr>
          <w:b/>
          <w:bCs/>
          <w:lang w:eastAsia="zh-CN"/>
        </w:rPr>
      </w:pPr>
      <w:r w:rsidRPr="001F5EB1">
        <w:rPr>
          <w:b/>
          <w:bCs/>
          <w:lang w:eastAsia="zh-CN"/>
        </w:rPr>
        <w:t xml:space="preserve">Proposal </w:t>
      </w:r>
      <w:r>
        <w:rPr>
          <w:b/>
          <w:bCs/>
          <w:lang w:eastAsia="zh-CN"/>
        </w:rPr>
        <w:t>3</w:t>
      </w:r>
      <w:r w:rsidRPr="001F5EB1">
        <w:rPr>
          <w:b/>
          <w:bCs/>
          <w:lang w:eastAsia="zh-CN"/>
        </w:rPr>
        <w:t xml:space="preserve">: </w:t>
      </w:r>
      <w:r w:rsidRPr="00B65541">
        <w:rPr>
          <w:b/>
          <w:bCs/>
          <w:lang w:eastAsia="zh-CN"/>
        </w:rPr>
        <w:t xml:space="preserve">UE-to-UE reporting for spatial domain coordination </w:t>
      </w:r>
      <w:r w:rsidR="00F36B9E">
        <w:rPr>
          <w:b/>
          <w:bCs/>
          <w:lang w:eastAsia="zh-CN"/>
        </w:rPr>
        <w:t xml:space="preserve">using L1 or L2 reporting </w:t>
      </w:r>
      <w:r w:rsidR="009B4E14">
        <w:rPr>
          <w:b/>
          <w:bCs/>
          <w:lang w:eastAsia="zh-CN"/>
        </w:rPr>
        <w:t>should</w:t>
      </w:r>
      <w:r w:rsidRPr="00B65541">
        <w:rPr>
          <w:b/>
          <w:bCs/>
          <w:lang w:eastAsia="zh-CN"/>
        </w:rPr>
        <w:t xml:space="preserve"> be </w:t>
      </w:r>
      <w:r>
        <w:rPr>
          <w:b/>
          <w:bCs/>
          <w:lang w:eastAsia="zh-CN"/>
        </w:rPr>
        <w:t>studied</w:t>
      </w:r>
      <w:r w:rsidRPr="00B65541">
        <w:rPr>
          <w:b/>
          <w:bCs/>
          <w:lang w:eastAsia="zh-CN"/>
        </w:rPr>
        <w:t>.</w:t>
      </w:r>
    </w:p>
    <w:p w14:paraId="07E36557" w14:textId="77777777" w:rsidR="00885E12" w:rsidRPr="00721B0F" w:rsidRDefault="00885E12" w:rsidP="00DC340E">
      <w:pPr>
        <w:rPr>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02A2DBA5" w:rsidR="00664032" w:rsidRDefault="009A2163" w:rsidP="00281FD4">
      <w:pPr>
        <w:rPr>
          <w:lang w:val="en-GB" w:eastAsia="ja-JP"/>
        </w:rPr>
      </w:pPr>
      <w:r w:rsidRPr="009A2163">
        <w:rPr>
          <w:rFonts w:eastAsia="SimSun" w:cs="Arial"/>
          <w:lang w:eastAsia="zh-CN"/>
        </w:rPr>
        <w:t xml:space="preserve">In this contribution, we made the following </w:t>
      </w:r>
      <w:r w:rsidR="009B4494">
        <w:rPr>
          <w:rFonts w:eastAsiaTheme="minorEastAsia" w:cs="Arial" w:hint="eastAsia"/>
          <w:lang w:eastAsia="ja-JP"/>
        </w:rPr>
        <w:t>o</w:t>
      </w:r>
      <w:r w:rsidR="009B4494">
        <w:rPr>
          <w:rFonts w:eastAsiaTheme="minorEastAsia" w:cs="Arial"/>
          <w:lang w:eastAsia="ja-JP"/>
        </w:rPr>
        <w:t xml:space="preserve">bservation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486E081A" w14:textId="77777777" w:rsidR="005C118C" w:rsidRPr="00C176AF" w:rsidRDefault="005C118C" w:rsidP="005C118C">
      <w:pPr>
        <w:rPr>
          <w:b/>
          <w:bCs/>
          <w:lang w:eastAsia="zh-CN"/>
        </w:rPr>
      </w:pPr>
      <w:r w:rsidRPr="00CF600D">
        <w:rPr>
          <w:b/>
          <w:bCs/>
          <w:lang w:eastAsia="zh-CN"/>
        </w:rPr>
        <w:t xml:space="preserve">Proposal </w:t>
      </w:r>
      <w:r>
        <w:rPr>
          <w:rFonts w:hint="eastAsia"/>
          <w:b/>
          <w:bCs/>
          <w:lang w:eastAsia="ja-JP"/>
        </w:rPr>
        <w:t>1</w:t>
      </w:r>
      <w:r w:rsidRPr="00DB4F85">
        <w:rPr>
          <w:b/>
          <w:bCs/>
          <w:lang w:eastAsia="zh-CN"/>
        </w:rPr>
        <w:t>:</w:t>
      </w:r>
      <w:r w:rsidRPr="00614B75">
        <w:rPr>
          <w:b/>
          <w:bCs/>
          <w:lang w:eastAsia="zh-CN"/>
        </w:rPr>
        <w:t xml:space="preserve"> </w:t>
      </w:r>
      <w:r w:rsidRPr="00DF6B36">
        <w:rPr>
          <w:b/>
          <w:bCs/>
          <w:lang w:eastAsia="zh-CN"/>
        </w:rPr>
        <w:t>For L1</w:t>
      </w:r>
      <w:r>
        <w:rPr>
          <w:b/>
          <w:bCs/>
          <w:lang w:eastAsia="zh-CN"/>
        </w:rPr>
        <w:t>-</w:t>
      </w:r>
      <w:r w:rsidRPr="00DF6B36">
        <w:rPr>
          <w:b/>
          <w:bCs/>
          <w:lang w:eastAsia="zh-CN"/>
        </w:rPr>
        <w:t xml:space="preserve">based UE-to-UE CLI measurement and reporting, the CSI report framework can be reused as </w:t>
      </w:r>
      <w:r>
        <w:rPr>
          <w:b/>
          <w:bCs/>
          <w:lang w:eastAsia="zh-CN"/>
        </w:rPr>
        <w:t xml:space="preserve">a </w:t>
      </w:r>
      <w:r w:rsidRPr="00DF6B36">
        <w:rPr>
          <w:b/>
          <w:bCs/>
          <w:lang w:eastAsia="zh-CN"/>
        </w:rPr>
        <w:t>baseline.</w:t>
      </w:r>
    </w:p>
    <w:p w14:paraId="403DDA13" w14:textId="77777777" w:rsidR="005C118C" w:rsidRPr="00C176AF" w:rsidRDefault="005C118C" w:rsidP="005C118C">
      <w:pPr>
        <w:rPr>
          <w:b/>
          <w:bCs/>
          <w:lang w:eastAsia="zh-CN"/>
        </w:rPr>
      </w:pPr>
      <w:r w:rsidRPr="00CF600D">
        <w:rPr>
          <w:b/>
          <w:bCs/>
          <w:lang w:eastAsia="zh-CN"/>
        </w:rPr>
        <w:t xml:space="preserve">Proposal </w:t>
      </w:r>
      <w:r>
        <w:rPr>
          <w:b/>
          <w:bCs/>
          <w:lang w:eastAsia="zh-CN"/>
        </w:rPr>
        <w:t>2</w:t>
      </w:r>
      <w:r w:rsidRPr="00DB4F85">
        <w:rPr>
          <w:b/>
          <w:bCs/>
          <w:lang w:eastAsia="zh-CN"/>
        </w:rPr>
        <w:t>:</w:t>
      </w:r>
      <w:r w:rsidRPr="00614B75">
        <w:rPr>
          <w:b/>
          <w:bCs/>
          <w:lang w:eastAsia="zh-CN"/>
        </w:rPr>
        <w:t xml:space="preserve"> </w:t>
      </w:r>
      <w:r>
        <w:rPr>
          <w:rFonts w:hint="eastAsia"/>
          <w:b/>
          <w:bCs/>
          <w:lang w:eastAsia="ja-JP"/>
        </w:rPr>
        <w:t>Study</w:t>
      </w:r>
      <w:r>
        <w:rPr>
          <w:b/>
          <w:bCs/>
          <w:lang w:eastAsia="zh-CN"/>
        </w:rPr>
        <w:t xml:space="preserve"> h</w:t>
      </w:r>
      <w:r w:rsidRPr="00C176AF">
        <w:rPr>
          <w:b/>
          <w:bCs/>
          <w:lang w:eastAsia="zh-CN"/>
        </w:rPr>
        <w:t>ow to include spatial domain information to facilitate efficient UE pairing to avoid UE</w:t>
      </w:r>
      <w:r>
        <w:rPr>
          <w:b/>
          <w:bCs/>
          <w:lang w:eastAsia="zh-CN"/>
        </w:rPr>
        <w:t>-to</w:t>
      </w:r>
      <w:r w:rsidRPr="00C176AF">
        <w:rPr>
          <w:b/>
          <w:bCs/>
          <w:lang w:eastAsia="zh-CN"/>
        </w:rPr>
        <w:t xml:space="preserve">-UE </w:t>
      </w:r>
      <w:r>
        <w:rPr>
          <w:b/>
          <w:bCs/>
          <w:lang w:eastAsia="zh-CN"/>
        </w:rPr>
        <w:t>CLI</w:t>
      </w:r>
    </w:p>
    <w:p w14:paraId="6F7697E8" w14:textId="78396F0B" w:rsidR="00806A7D" w:rsidRPr="005C118C" w:rsidRDefault="005C118C" w:rsidP="003F2751">
      <w:pPr>
        <w:rPr>
          <w:rFonts w:eastAsia="SimSun"/>
          <w:b/>
          <w:bCs/>
          <w:lang w:eastAsia="zh-CN"/>
        </w:rPr>
      </w:pPr>
      <w:r w:rsidRPr="001F5EB1">
        <w:rPr>
          <w:b/>
          <w:bCs/>
          <w:lang w:eastAsia="zh-CN"/>
        </w:rPr>
        <w:t xml:space="preserve">Proposal </w:t>
      </w:r>
      <w:r>
        <w:rPr>
          <w:b/>
          <w:bCs/>
          <w:lang w:eastAsia="zh-CN"/>
        </w:rPr>
        <w:t>3</w:t>
      </w:r>
      <w:r w:rsidRPr="001F5EB1">
        <w:rPr>
          <w:b/>
          <w:bCs/>
          <w:lang w:eastAsia="zh-CN"/>
        </w:rPr>
        <w:t xml:space="preserve">: </w:t>
      </w:r>
      <w:r w:rsidRPr="00B65541">
        <w:rPr>
          <w:b/>
          <w:bCs/>
          <w:lang w:eastAsia="zh-CN"/>
        </w:rPr>
        <w:t xml:space="preserve">UE-to-UE reporting for spatial domain coordination </w:t>
      </w:r>
      <w:r>
        <w:rPr>
          <w:b/>
          <w:bCs/>
          <w:lang w:eastAsia="zh-CN"/>
        </w:rPr>
        <w:t>using L1 or L2 reporting should</w:t>
      </w:r>
      <w:r w:rsidRPr="00B65541">
        <w:rPr>
          <w:b/>
          <w:bCs/>
          <w:lang w:eastAsia="zh-CN"/>
        </w:rPr>
        <w:t xml:space="preserve"> be </w:t>
      </w:r>
      <w:r>
        <w:rPr>
          <w:b/>
          <w:bCs/>
          <w:lang w:eastAsia="zh-CN"/>
        </w:rPr>
        <w:t>studied</w:t>
      </w:r>
      <w:r w:rsidRPr="00B65541">
        <w:rPr>
          <w:b/>
          <w:bCs/>
          <w:lang w:eastAsia="zh-CN"/>
        </w:rPr>
        <w:t>.</w:t>
      </w:r>
    </w:p>
    <w:p w14:paraId="023BA569" w14:textId="77777777" w:rsidR="005C118C" w:rsidRPr="005C118C" w:rsidRDefault="005C118C"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4CF357A" w14:textId="4C62A24A" w:rsidR="000946BB" w:rsidRPr="00955C02" w:rsidRDefault="002729D2" w:rsidP="00213055">
      <w:pPr>
        <w:pStyle w:val="af3"/>
        <w:numPr>
          <w:ilvl w:val="0"/>
          <w:numId w:val="18"/>
        </w:numPr>
        <w:spacing w:after="120"/>
        <w:jc w:val="both"/>
        <w:rPr>
          <w:lang w:eastAsia="ja-JP"/>
        </w:rPr>
      </w:pPr>
      <w:bookmarkStart w:id="3" w:name="_Ref1046471"/>
      <w:bookmarkEnd w:id="3"/>
      <w:r w:rsidRPr="00B77BAB">
        <w:rPr>
          <w:lang w:eastAsia="ja-JP"/>
        </w:rPr>
        <w:t>RP-221352</w:t>
      </w:r>
      <w:r w:rsidRPr="00690CC7">
        <w:rPr>
          <w:lang w:eastAsia="ja-JP"/>
        </w:rPr>
        <w:t>, “</w:t>
      </w:r>
      <w:r w:rsidRPr="00B77BAB">
        <w:rPr>
          <w:lang w:eastAsia="ja-JP"/>
        </w:rPr>
        <w:t>Revised SID: Study on evolution of NR duplex operation</w:t>
      </w:r>
      <w:r w:rsidRPr="00690CC7">
        <w:rPr>
          <w:lang w:eastAsia="ja-JP"/>
        </w:rPr>
        <w:t>”, CMCC</w:t>
      </w:r>
    </w:p>
    <w:sectPr w:rsidR="000946BB" w:rsidRPr="00955C02" w:rsidSect="00A04FFB">
      <w:footerReference w:type="even" r:id="rId13"/>
      <w:footerReference w:type="default" r:id="rId14"/>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BC760" w14:textId="77777777" w:rsidR="00993D63" w:rsidRDefault="00993D63">
      <w:r>
        <w:separator/>
      </w:r>
    </w:p>
  </w:endnote>
  <w:endnote w:type="continuationSeparator" w:id="0">
    <w:p w14:paraId="0DF23994" w14:textId="77777777" w:rsidR="00993D63" w:rsidRDefault="00993D63">
      <w:r>
        <w:continuationSeparator/>
      </w:r>
    </w:p>
  </w:endnote>
  <w:endnote w:type="continuationNotice" w:id="1">
    <w:p w14:paraId="760C106C" w14:textId="77777777" w:rsidR="00993D63" w:rsidRDefault="00993D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1A8F5" w14:textId="77777777" w:rsidR="00993D63" w:rsidRDefault="00993D63">
      <w:r>
        <w:separator/>
      </w:r>
    </w:p>
  </w:footnote>
  <w:footnote w:type="continuationSeparator" w:id="0">
    <w:p w14:paraId="51B1364F" w14:textId="77777777" w:rsidR="00993D63" w:rsidRDefault="00993D63">
      <w:r>
        <w:continuationSeparator/>
      </w:r>
    </w:p>
  </w:footnote>
  <w:footnote w:type="continuationNotice" w:id="1">
    <w:p w14:paraId="622C1F6E" w14:textId="77777777" w:rsidR="00993D63" w:rsidRDefault="00993D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8B6A21"/>
    <w:multiLevelType w:val="hybridMultilevel"/>
    <w:tmpl w:val="9348A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E806503"/>
    <w:multiLevelType w:val="hybridMultilevel"/>
    <w:tmpl w:val="FB62A32C"/>
    <w:lvl w:ilvl="0" w:tplc="387A1FCC">
      <w:start w:val="1"/>
      <w:numFmt w:val="bullet"/>
      <w:lvlText w:val=""/>
      <w:lvlJc w:val="left"/>
      <w:pPr>
        <w:tabs>
          <w:tab w:val="num" w:pos="720"/>
        </w:tabs>
        <w:ind w:left="720" w:hanging="360"/>
      </w:pPr>
      <w:rPr>
        <w:rFonts w:ascii="Wingdings" w:hAnsi="Wingdings" w:hint="default"/>
      </w:rPr>
    </w:lvl>
    <w:lvl w:ilvl="1" w:tplc="3A6487D2" w:tentative="1">
      <w:start w:val="1"/>
      <w:numFmt w:val="bullet"/>
      <w:lvlText w:val=""/>
      <w:lvlJc w:val="left"/>
      <w:pPr>
        <w:tabs>
          <w:tab w:val="num" w:pos="1440"/>
        </w:tabs>
        <w:ind w:left="1440" w:hanging="360"/>
      </w:pPr>
      <w:rPr>
        <w:rFonts w:ascii="Wingdings" w:hAnsi="Wingdings" w:hint="default"/>
      </w:rPr>
    </w:lvl>
    <w:lvl w:ilvl="2" w:tplc="F79CBD5E">
      <w:start w:val="1"/>
      <w:numFmt w:val="bullet"/>
      <w:lvlText w:val=""/>
      <w:lvlJc w:val="left"/>
      <w:pPr>
        <w:tabs>
          <w:tab w:val="num" w:pos="2160"/>
        </w:tabs>
        <w:ind w:left="2160" w:hanging="360"/>
      </w:pPr>
      <w:rPr>
        <w:rFonts w:ascii="Wingdings" w:hAnsi="Wingdings" w:hint="default"/>
      </w:rPr>
    </w:lvl>
    <w:lvl w:ilvl="3" w:tplc="4AD8A8CE" w:tentative="1">
      <w:start w:val="1"/>
      <w:numFmt w:val="bullet"/>
      <w:lvlText w:val=""/>
      <w:lvlJc w:val="left"/>
      <w:pPr>
        <w:tabs>
          <w:tab w:val="num" w:pos="2880"/>
        </w:tabs>
        <w:ind w:left="2880" w:hanging="360"/>
      </w:pPr>
      <w:rPr>
        <w:rFonts w:ascii="Wingdings" w:hAnsi="Wingdings" w:hint="default"/>
      </w:rPr>
    </w:lvl>
    <w:lvl w:ilvl="4" w:tplc="67F8103E" w:tentative="1">
      <w:start w:val="1"/>
      <w:numFmt w:val="bullet"/>
      <w:lvlText w:val=""/>
      <w:lvlJc w:val="left"/>
      <w:pPr>
        <w:tabs>
          <w:tab w:val="num" w:pos="3600"/>
        </w:tabs>
        <w:ind w:left="3600" w:hanging="360"/>
      </w:pPr>
      <w:rPr>
        <w:rFonts w:ascii="Wingdings" w:hAnsi="Wingdings" w:hint="default"/>
      </w:rPr>
    </w:lvl>
    <w:lvl w:ilvl="5" w:tplc="91E0A822" w:tentative="1">
      <w:start w:val="1"/>
      <w:numFmt w:val="bullet"/>
      <w:lvlText w:val=""/>
      <w:lvlJc w:val="left"/>
      <w:pPr>
        <w:tabs>
          <w:tab w:val="num" w:pos="4320"/>
        </w:tabs>
        <w:ind w:left="4320" w:hanging="360"/>
      </w:pPr>
      <w:rPr>
        <w:rFonts w:ascii="Wingdings" w:hAnsi="Wingdings" w:hint="default"/>
      </w:rPr>
    </w:lvl>
    <w:lvl w:ilvl="6" w:tplc="9E664BD4" w:tentative="1">
      <w:start w:val="1"/>
      <w:numFmt w:val="bullet"/>
      <w:lvlText w:val=""/>
      <w:lvlJc w:val="left"/>
      <w:pPr>
        <w:tabs>
          <w:tab w:val="num" w:pos="5040"/>
        </w:tabs>
        <w:ind w:left="5040" w:hanging="360"/>
      </w:pPr>
      <w:rPr>
        <w:rFonts w:ascii="Wingdings" w:hAnsi="Wingdings" w:hint="default"/>
      </w:rPr>
    </w:lvl>
    <w:lvl w:ilvl="7" w:tplc="55E84196" w:tentative="1">
      <w:start w:val="1"/>
      <w:numFmt w:val="bullet"/>
      <w:lvlText w:val=""/>
      <w:lvlJc w:val="left"/>
      <w:pPr>
        <w:tabs>
          <w:tab w:val="num" w:pos="5760"/>
        </w:tabs>
        <w:ind w:left="5760" w:hanging="360"/>
      </w:pPr>
      <w:rPr>
        <w:rFonts w:ascii="Wingdings" w:hAnsi="Wingdings" w:hint="default"/>
      </w:rPr>
    </w:lvl>
    <w:lvl w:ilvl="8" w:tplc="6FFEBF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0745D8"/>
    <w:multiLevelType w:val="hybridMultilevel"/>
    <w:tmpl w:val="110415A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33E8C86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E197B"/>
    <w:multiLevelType w:val="hybridMultilevel"/>
    <w:tmpl w:val="7B66948C"/>
    <w:lvl w:ilvl="0" w:tplc="35C2A728">
      <w:start w:val="1"/>
      <w:numFmt w:val="bullet"/>
      <w:lvlText w:val="•"/>
      <w:lvlJc w:val="left"/>
      <w:pPr>
        <w:tabs>
          <w:tab w:val="num" w:pos="720"/>
        </w:tabs>
        <w:ind w:left="720" w:hanging="360"/>
      </w:pPr>
      <w:rPr>
        <w:rFonts w:ascii="Arial" w:hAnsi="Arial" w:hint="default"/>
      </w:rPr>
    </w:lvl>
    <w:lvl w:ilvl="1" w:tplc="1C6A6B24" w:tentative="1">
      <w:start w:val="1"/>
      <w:numFmt w:val="bullet"/>
      <w:lvlText w:val="•"/>
      <w:lvlJc w:val="left"/>
      <w:pPr>
        <w:tabs>
          <w:tab w:val="num" w:pos="1440"/>
        </w:tabs>
        <w:ind w:left="1440" w:hanging="360"/>
      </w:pPr>
      <w:rPr>
        <w:rFonts w:ascii="Arial" w:hAnsi="Arial" w:hint="default"/>
      </w:rPr>
    </w:lvl>
    <w:lvl w:ilvl="2" w:tplc="A0BA701C" w:tentative="1">
      <w:start w:val="1"/>
      <w:numFmt w:val="bullet"/>
      <w:lvlText w:val="•"/>
      <w:lvlJc w:val="left"/>
      <w:pPr>
        <w:tabs>
          <w:tab w:val="num" w:pos="2160"/>
        </w:tabs>
        <w:ind w:left="2160" w:hanging="360"/>
      </w:pPr>
      <w:rPr>
        <w:rFonts w:ascii="Arial" w:hAnsi="Arial" w:hint="default"/>
      </w:rPr>
    </w:lvl>
    <w:lvl w:ilvl="3" w:tplc="640463EA" w:tentative="1">
      <w:start w:val="1"/>
      <w:numFmt w:val="bullet"/>
      <w:lvlText w:val="•"/>
      <w:lvlJc w:val="left"/>
      <w:pPr>
        <w:tabs>
          <w:tab w:val="num" w:pos="2880"/>
        </w:tabs>
        <w:ind w:left="2880" w:hanging="360"/>
      </w:pPr>
      <w:rPr>
        <w:rFonts w:ascii="Arial" w:hAnsi="Arial" w:hint="default"/>
      </w:rPr>
    </w:lvl>
    <w:lvl w:ilvl="4" w:tplc="95986C98" w:tentative="1">
      <w:start w:val="1"/>
      <w:numFmt w:val="bullet"/>
      <w:lvlText w:val="•"/>
      <w:lvlJc w:val="left"/>
      <w:pPr>
        <w:tabs>
          <w:tab w:val="num" w:pos="3600"/>
        </w:tabs>
        <w:ind w:left="3600" w:hanging="360"/>
      </w:pPr>
      <w:rPr>
        <w:rFonts w:ascii="Arial" w:hAnsi="Arial" w:hint="default"/>
      </w:rPr>
    </w:lvl>
    <w:lvl w:ilvl="5" w:tplc="A536A37E" w:tentative="1">
      <w:start w:val="1"/>
      <w:numFmt w:val="bullet"/>
      <w:lvlText w:val="•"/>
      <w:lvlJc w:val="left"/>
      <w:pPr>
        <w:tabs>
          <w:tab w:val="num" w:pos="4320"/>
        </w:tabs>
        <w:ind w:left="4320" w:hanging="360"/>
      </w:pPr>
      <w:rPr>
        <w:rFonts w:ascii="Arial" w:hAnsi="Arial" w:hint="default"/>
      </w:rPr>
    </w:lvl>
    <w:lvl w:ilvl="6" w:tplc="B67AFFA8" w:tentative="1">
      <w:start w:val="1"/>
      <w:numFmt w:val="bullet"/>
      <w:lvlText w:val="•"/>
      <w:lvlJc w:val="left"/>
      <w:pPr>
        <w:tabs>
          <w:tab w:val="num" w:pos="5040"/>
        </w:tabs>
        <w:ind w:left="5040" w:hanging="360"/>
      </w:pPr>
      <w:rPr>
        <w:rFonts w:ascii="Arial" w:hAnsi="Arial" w:hint="default"/>
      </w:rPr>
    </w:lvl>
    <w:lvl w:ilvl="7" w:tplc="890C36B8" w:tentative="1">
      <w:start w:val="1"/>
      <w:numFmt w:val="bullet"/>
      <w:lvlText w:val="•"/>
      <w:lvlJc w:val="left"/>
      <w:pPr>
        <w:tabs>
          <w:tab w:val="num" w:pos="5760"/>
        </w:tabs>
        <w:ind w:left="5760" w:hanging="360"/>
      </w:pPr>
      <w:rPr>
        <w:rFonts w:ascii="Arial" w:hAnsi="Arial" w:hint="default"/>
      </w:rPr>
    </w:lvl>
    <w:lvl w:ilvl="8" w:tplc="BBDA0D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23505B57"/>
    <w:multiLevelType w:val="hybridMultilevel"/>
    <w:tmpl w:val="CA3264C0"/>
    <w:lvl w:ilvl="0" w:tplc="7A022692">
      <w:start w:val="1"/>
      <w:numFmt w:val="bullet"/>
      <w:lvlText w:val=""/>
      <w:lvlJc w:val="left"/>
      <w:pPr>
        <w:tabs>
          <w:tab w:val="num" w:pos="720"/>
        </w:tabs>
        <w:ind w:left="720" w:hanging="360"/>
      </w:pPr>
      <w:rPr>
        <w:rFonts w:ascii="Symbol" w:hAnsi="Symbol" w:hint="default"/>
      </w:rPr>
    </w:lvl>
    <w:lvl w:ilvl="1" w:tplc="192C248C" w:tentative="1">
      <w:start w:val="1"/>
      <w:numFmt w:val="bullet"/>
      <w:lvlText w:val=""/>
      <w:lvlJc w:val="left"/>
      <w:pPr>
        <w:tabs>
          <w:tab w:val="num" w:pos="1440"/>
        </w:tabs>
        <w:ind w:left="1440" w:hanging="360"/>
      </w:pPr>
      <w:rPr>
        <w:rFonts w:ascii="Symbol" w:hAnsi="Symbol" w:hint="default"/>
      </w:rPr>
    </w:lvl>
    <w:lvl w:ilvl="2" w:tplc="9C24838C" w:tentative="1">
      <w:start w:val="1"/>
      <w:numFmt w:val="bullet"/>
      <w:lvlText w:val=""/>
      <w:lvlJc w:val="left"/>
      <w:pPr>
        <w:tabs>
          <w:tab w:val="num" w:pos="2160"/>
        </w:tabs>
        <w:ind w:left="2160" w:hanging="360"/>
      </w:pPr>
      <w:rPr>
        <w:rFonts w:ascii="Symbol" w:hAnsi="Symbol" w:hint="default"/>
      </w:rPr>
    </w:lvl>
    <w:lvl w:ilvl="3" w:tplc="015A3A72" w:tentative="1">
      <w:start w:val="1"/>
      <w:numFmt w:val="bullet"/>
      <w:lvlText w:val=""/>
      <w:lvlJc w:val="left"/>
      <w:pPr>
        <w:tabs>
          <w:tab w:val="num" w:pos="2880"/>
        </w:tabs>
        <w:ind w:left="2880" w:hanging="360"/>
      </w:pPr>
      <w:rPr>
        <w:rFonts w:ascii="Symbol" w:hAnsi="Symbol" w:hint="default"/>
      </w:rPr>
    </w:lvl>
    <w:lvl w:ilvl="4" w:tplc="B330CCAC" w:tentative="1">
      <w:start w:val="1"/>
      <w:numFmt w:val="bullet"/>
      <w:lvlText w:val=""/>
      <w:lvlJc w:val="left"/>
      <w:pPr>
        <w:tabs>
          <w:tab w:val="num" w:pos="3600"/>
        </w:tabs>
        <w:ind w:left="3600" w:hanging="360"/>
      </w:pPr>
      <w:rPr>
        <w:rFonts w:ascii="Symbol" w:hAnsi="Symbol" w:hint="default"/>
      </w:rPr>
    </w:lvl>
    <w:lvl w:ilvl="5" w:tplc="97342D48" w:tentative="1">
      <w:start w:val="1"/>
      <w:numFmt w:val="bullet"/>
      <w:lvlText w:val=""/>
      <w:lvlJc w:val="left"/>
      <w:pPr>
        <w:tabs>
          <w:tab w:val="num" w:pos="4320"/>
        </w:tabs>
        <w:ind w:left="4320" w:hanging="360"/>
      </w:pPr>
      <w:rPr>
        <w:rFonts w:ascii="Symbol" w:hAnsi="Symbol" w:hint="default"/>
      </w:rPr>
    </w:lvl>
    <w:lvl w:ilvl="6" w:tplc="68D65EF2" w:tentative="1">
      <w:start w:val="1"/>
      <w:numFmt w:val="bullet"/>
      <w:lvlText w:val=""/>
      <w:lvlJc w:val="left"/>
      <w:pPr>
        <w:tabs>
          <w:tab w:val="num" w:pos="5040"/>
        </w:tabs>
        <w:ind w:left="5040" w:hanging="360"/>
      </w:pPr>
      <w:rPr>
        <w:rFonts w:ascii="Symbol" w:hAnsi="Symbol" w:hint="default"/>
      </w:rPr>
    </w:lvl>
    <w:lvl w:ilvl="7" w:tplc="CC06A53C" w:tentative="1">
      <w:start w:val="1"/>
      <w:numFmt w:val="bullet"/>
      <w:lvlText w:val=""/>
      <w:lvlJc w:val="left"/>
      <w:pPr>
        <w:tabs>
          <w:tab w:val="num" w:pos="5760"/>
        </w:tabs>
        <w:ind w:left="5760" w:hanging="360"/>
      </w:pPr>
      <w:rPr>
        <w:rFonts w:ascii="Symbol" w:hAnsi="Symbol" w:hint="default"/>
      </w:rPr>
    </w:lvl>
    <w:lvl w:ilvl="8" w:tplc="5ED6AD6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F70528"/>
    <w:multiLevelType w:val="hybridMultilevel"/>
    <w:tmpl w:val="E41A37BC"/>
    <w:lvl w:ilvl="0" w:tplc="A15AA3DE">
      <w:start w:val="1"/>
      <w:numFmt w:val="bullet"/>
      <w:lvlText w:val="•"/>
      <w:lvlJc w:val="left"/>
      <w:pPr>
        <w:tabs>
          <w:tab w:val="num" w:pos="360"/>
        </w:tabs>
        <w:ind w:left="360" w:hanging="360"/>
      </w:pPr>
      <w:rPr>
        <w:rFonts w:ascii="Arial" w:hAnsi="Arial" w:hint="default"/>
      </w:rPr>
    </w:lvl>
    <w:lvl w:ilvl="1" w:tplc="EEB2B8FE">
      <w:numFmt w:val="bullet"/>
      <w:lvlText w:val="–"/>
      <w:lvlJc w:val="left"/>
      <w:pPr>
        <w:tabs>
          <w:tab w:val="num" w:pos="1080"/>
        </w:tabs>
        <w:ind w:left="1080" w:hanging="360"/>
      </w:pPr>
      <w:rPr>
        <w:rFonts w:ascii="Arial" w:hAnsi="Arial" w:hint="default"/>
      </w:rPr>
    </w:lvl>
    <w:lvl w:ilvl="2" w:tplc="7B18E2E8">
      <w:numFmt w:val="bullet"/>
      <w:lvlText w:val="•"/>
      <w:lvlJc w:val="left"/>
      <w:pPr>
        <w:tabs>
          <w:tab w:val="num" w:pos="1800"/>
        </w:tabs>
        <w:ind w:left="1800" w:hanging="360"/>
      </w:pPr>
      <w:rPr>
        <w:rFonts w:ascii="Arial" w:hAnsi="Arial" w:hint="default"/>
      </w:rPr>
    </w:lvl>
    <w:lvl w:ilvl="3" w:tplc="7278BF96">
      <w:numFmt w:val="bullet"/>
      <w:lvlText w:val="–"/>
      <w:lvlJc w:val="left"/>
      <w:pPr>
        <w:tabs>
          <w:tab w:val="num" w:pos="2520"/>
        </w:tabs>
        <w:ind w:left="2520" w:hanging="360"/>
      </w:pPr>
      <w:rPr>
        <w:rFonts w:ascii="Arial" w:hAnsi="Arial" w:hint="default"/>
      </w:rPr>
    </w:lvl>
    <w:lvl w:ilvl="4" w:tplc="7E8A08F2" w:tentative="1">
      <w:start w:val="1"/>
      <w:numFmt w:val="bullet"/>
      <w:lvlText w:val="•"/>
      <w:lvlJc w:val="left"/>
      <w:pPr>
        <w:tabs>
          <w:tab w:val="num" w:pos="3240"/>
        </w:tabs>
        <w:ind w:left="3240" w:hanging="360"/>
      </w:pPr>
      <w:rPr>
        <w:rFonts w:ascii="Arial" w:hAnsi="Arial" w:hint="default"/>
      </w:rPr>
    </w:lvl>
    <w:lvl w:ilvl="5" w:tplc="71ECEE9A" w:tentative="1">
      <w:start w:val="1"/>
      <w:numFmt w:val="bullet"/>
      <w:lvlText w:val="•"/>
      <w:lvlJc w:val="left"/>
      <w:pPr>
        <w:tabs>
          <w:tab w:val="num" w:pos="3960"/>
        </w:tabs>
        <w:ind w:left="3960" w:hanging="360"/>
      </w:pPr>
      <w:rPr>
        <w:rFonts w:ascii="Arial" w:hAnsi="Arial" w:hint="default"/>
      </w:rPr>
    </w:lvl>
    <w:lvl w:ilvl="6" w:tplc="2888426A" w:tentative="1">
      <w:start w:val="1"/>
      <w:numFmt w:val="bullet"/>
      <w:lvlText w:val="•"/>
      <w:lvlJc w:val="left"/>
      <w:pPr>
        <w:tabs>
          <w:tab w:val="num" w:pos="4680"/>
        </w:tabs>
        <w:ind w:left="4680" w:hanging="360"/>
      </w:pPr>
      <w:rPr>
        <w:rFonts w:ascii="Arial" w:hAnsi="Arial" w:hint="default"/>
      </w:rPr>
    </w:lvl>
    <w:lvl w:ilvl="7" w:tplc="4B78C40E" w:tentative="1">
      <w:start w:val="1"/>
      <w:numFmt w:val="bullet"/>
      <w:lvlText w:val="•"/>
      <w:lvlJc w:val="left"/>
      <w:pPr>
        <w:tabs>
          <w:tab w:val="num" w:pos="5400"/>
        </w:tabs>
        <w:ind w:left="5400" w:hanging="360"/>
      </w:pPr>
      <w:rPr>
        <w:rFonts w:ascii="Arial" w:hAnsi="Arial" w:hint="default"/>
      </w:rPr>
    </w:lvl>
    <w:lvl w:ilvl="8" w:tplc="D52A60D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0C0F67"/>
    <w:multiLevelType w:val="hybridMultilevel"/>
    <w:tmpl w:val="0F720AA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FDE17BB"/>
    <w:multiLevelType w:val="hybridMultilevel"/>
    <w:tmpl w:val="159EA20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6E0314"/>
    <w:multiLevelType w:val="hybridMultilevel"/>
    <w:tmpl w:val="C0260AC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43C106C9"/>
    <w:multiLevelType w:val="hybridMultilevel"/>
    <w:tmpl w:val="DAD0F35A"/>
    <w:lvl w:ilvl="0" w:tplc="89B08BCC">
      <w:start w:val="1"/>
      <w:numFmt w:val="bullet"/>
      <w:lvlText w:val=""/>
      <w:lvlJc w:val="left"/>
      <w:pPr>
        <w:tabs>
          <w:tab w:val="num" w:pos="720"/>
        </w:tabs>
        <w:ind w:left="720" w:hanging="360"/>
      </w:pPr>
      <w:rPr>
        <w:rFonts w:ascii="Symbol" w:hAnsi="Symbol" w:hint="default"/>
      </w:rPr>
    </w:lvl>
    <w:lvl w:ilvl="1" w:tplc="8B10864A" w:tentative="1">
      <w:start w:val="1"/>
      <w:numFmt w:val="bullet"/>
      <w:lvlText w:val=""/>
      <w:lvlJc w:val="left"/>
      <w:pPr>
        <w:tabs>
          <w:tab w:val="num" w:pos="1440"/>
        </w:tabs>
        <w:ind w:left="1440" w:hanging="360"/>
      </w:pPr>
      <w:rPr>
        <w:rFonts w:ascii="Symbol" w:hAnsi="Symbol" w:hint="default"/>
      </w:rPr>
    </w:lvl>
    <w:lvl w:ilvl="2" w:tplc="3896609E" w:tentative="1">
      <w:start w:val="1"/>
      <w:numFmt w:val="bullet"/>
      <w:lvlText w:val=""/>
      <w:lvlJc w:val="left"/>
      <w:pPr>
        <w:tabs>
          <w:tab w:val="num" w:pos="2160"/>
        </w:tabs>
        <w:ind w:left="2160" w:hanging="360"/>
      </w:pPr>
      <w:rPr>
        <w:rFonts w:ascii="Symbol" w:hAnsi="Symbol" w:hint="default"/>
      </w:rPr>
    </w:lvl>
    <w:lvl w:ilvl="3" w:tplc="FFB0969A" w:tentative="1">
      <w:start w:val="1"/>
      <w:numFmt w:val="bullet"/>
      <w:lvlText w:val=""/>
      <w:lvlJc w:val="left"/>
      <w:pPr>
        <w:tabs>
          <w:tab w:val="num" w:pos="2880"/>
        </w:tabs>
        <w:ind w:left="2880" w:hanging="360"/>
      </w:pPr>
      <w:rPr>
        <w:rFonts w:ascii="Symbol" w:hAnsi="Symbol" w:hint="default"/>
      </w:rPr>
    </w:lvl>
    <w:lvl w:ilvl="4" w:tplc="0696ECE2" w:tentative="1">
      <w:start w:val="1"/>
      <w:numFmt w:val="bullet"/>
      <w:lvlText w:val=""/>
      <w:lvlJc w:val="left"/>
      <w:pPr>
        <w:tabs>
          <w:tab w:val="num" w:pos="3600"/>
        </w:tabs>
        <w:ind w:left="3600" w:hanging="360"/>
      </w:pPr>
      <w:rPr>
        <w:rFonts w:ascii="Symbol" w:hAnsi="Symbol" w:hint="default"/>
      </w:rPr>
    </w:lvl>
    <w:lvl w:ilvl="5" w:tplc="528884D8" w:tentative="1">
      <w:start w:val="1"/>
      <w:numFmt w:val="bullet"/>
      <w:lvlText w:val=""/>
      <w:lvlJc w:val="left"/>
      <w:pPr>
        <w:tabs>
          <w:tab w:val="num" w:pos="4320"/>
        </w:tabs>
        <w:ind w:left="4320" w:hanging="360"/>
      </w:pPr>
      <w:rPr>
        <w:rFonts w:ascii="Symbol" w:hAnsi="Symbol" w:hint="default"/>
      </w:rPr>
    </w:lvl>
    <w:lvl w:ilvl="6" w:tplc="B6E6103A" w:tentative="1">
      <w:start w:val="1"/>
      <w:numFmt w:val="bullet"/>
      <w:lvlText w:val=""/>
      <w:lvlJc w:val="left"/>
      <w:pPr>
        <w:tabs>
          <w:tab w:val="num" w:pos="5040"/>
        </w:tabs>
        <w:ind w:left="5040" w:hanging="360"/>
      </w:pPr>
      <w:rPr>
        <w:rFonts w:ascii="Symbol" w:hAnsi="Symbol" w:hint="default"/>
      </w:rPr>
    </w:lvl>
    <w:lvl w:ilvl="7" w:tplc="E0D4C3D0" w:tentative="1">
      <w:start w:val="1"/>
      <w:numFmt w:val="bullet"/>
      <w:lvlText w:val=""/>
      <w:lvlJc w:val="left"/>
      <w:pPr>
        <w:tabs>
          <w:tab w:val="num" w:pos="5760"/>
        </w:tabs>
        <w:ind w:left="5760" w:hanging="360"/>
      </w:pPr>
      <w:rPr>
        <w:rFonts w:ascii="Symbol" w:hAnsi="Symbol" w:hint="default"/>
      </w:rPr>
    </w:lvl>
    <w:lvl w:ilvl="8" w:tplc="B55E6CB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E292ECD"/>
    <w:multiLevelType w:val="multilevel"/>
    <w:tmpl w:val="E0909312"/>
    <w:lvl w:ilvl="0">
      <w:start w:val="1"/>
      <w:numFmt w:val="bullet"/>
      <w:lvlText w:val=""/>
      <w:lvlJc w:val="left"/>
      <w:pPr>
        <w:tabs>
          <w:tab w:val="left" w:pos="0"/>
        </w:tabs>
        <w:ind w:left="420" w:hanging="420"/>
      </w:pPr>
      <w:rPr>
        <w:rFonts w:ascii="Wingdings" w:hAnsi="Wingdings" w:hint="default"/>
      </w:rPr>
    </w:lvl>
    <w:lvl w:ilvl="1">
      <w:numFmt w:val="bullet"/>
      <w:lvlText w:val="•"/>
      <w:lvlJc w:val="left"/>
      <w:pPr>
        <w:tabs>
          <w:tab w:val="left" w:pos="0"/>
        </w:tabs>
        <w:ind w:left="840" w:hanging="420"/>
      </w:pPr>
      <w:rPr>
        <w:rFonts w:ascii="SimSun" w:hAnsi="SimSun" w:cs="SimSu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4F0A7B5D"/>
    <w:multiLevelType w:val="multilevel"/>
    <w:tmpl w:val="D2DCEF7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15:restartNumberingAfterBreak="0">
    <w:nsid w:val="550C71B0"/>
    <w:multiLevelType w:val="hybridMultilevel"/>
    <w:tmpl w:val="665C39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58D5144"/>
    <w:multiLevelType w:val="hybridMultilevel"/>
    <w:tmpl w:val="CE00650C"/>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5EE24102"/>
    <w:multiLevelType w:val="hybridMultilevel"/>
    <w:tmpl w:val="3C3E9AF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6F3A56AE"/>
    <w:multiLevelType w:val="hybridMultilevel"/>
    <w:tmpl w:val="72520E1A"/>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72A0433D"/>
    <w:multiLevelType w:val="hybridMultilevel"/>
    <w:tmpl w:val="724C3E0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597CB6"/>
    <w:multiLevelType w:val="hybridMultilevel"/>
    <w:tmpl w:val="4FE0B57E"/>
    <w:lvl w:ilvl="0" w:tplc="4708914E">
      <w:start w:val="1"/>
      <w:numFmt w:val="bullet"/>
      <w:lvlText w:val="-"/>
      <w:lvlJc w:val="left"/>
      <w:pPr>
        <w:tabs>
          <w:tab w:val="num" w:pos="720"/>
        </w:tabs>
        <w:ind w:left="720" w:hanging="360"/>
      </w:pPr>
      <w:rPr>
        <w:rFonts w:ascii="Times" w:hAnsi="Times" w:hint="default"/>
      </w:rPr>
    </w:lvl>
    <w:lvl w:ilvl="1" w:tplc="D5082DD4" w:tentative="1">
      <w:start w:val="1"/>
      <w:numFmt w:val="bullet"/>
      <w:lvlText w:val="-"/>
      <w:lvlJc w:val="left"/>
      <w:pPr>
        <w:tabs>
          <w:tab w:val="num" w:pos="1440"/>
        </w:tabs>
        <w:ind w:left="1440" w:hanging="360"/>
      </w:pPr>
      <w:rPr>
        <w:rFonts w:ascii="Times" w:hAnsi="Times" w:hint="default"/>
      </w:rPr>
    </w:lvl>
    <w:lvl w:ilvl="2" w:tplc="7D34D51C" w:tentative="1">
      <w:start w:val="1"/>
      <w:numFmt w:val="bullet"/>
      <w:lvlText w:val="-"/>
      <w:lvlJc w:val="left"/>
      <w:pPr>
        <w:tabs>
          <w:tab w:val="num" w:pos="2160"/>
        </w:tabs>
        <w:ind w:left="2160" w:hanging="360"/>
      </w:pPr>
      <w:rPr>
        <w:rFonts w:ascii="Times" w:hAnsi="Times" w:hint="default"/>
      </w:rPr>
    </w:lvl>
    <w:lvl w:ilvl="3" w:tplc="41A0E2FC" w:tentative="1">
      <w:start w:val="1"/>
      <w:numFmt w:val="bullet"/>
      <w:lvlText w:val="-"/>
      <w:lvlJc w:val="left"/>
      <w:pPr>
        <w:tabs>
          <w:tab w:val="num" w:pos="2880"/>
        </w:tabs>
        <w:ind w:left="2880" w:hanging="360"/>
      </w:pPr>
      <w:rPr>
        <w:rFonts w:ascii="Times" w:hAnsi="Times" w:hint="default"/>
      </w:rPr>
    </w:lvl>
    <w:lvl w:ilvl="4" w:tplc="76A62D16" w:tentative="1">
      <w:start w:val="1"/>
      <w:numFmt w:val="bullet"/>
      <w:lvlText w:val="-"/>
      <w:lvlJc w:val="left"/>
      <w:pPr>
        <w:tabs>
          <w:tab w:val="num" w:pos="3600"/>
        </w:tabs>
        <w:ind w:left="3600" w:hanging="360"/>
      </w:pPr>
      <w:rPr>
        <w:rFonts w:ascii="Times" w:hAnsi="Times" w:hint="default"/>
      </w:rPr>
    </w:lvl>
    <w:lvl w:ilvl="5" w:tplc="F9C82FE0" w:tentative="1">
      <w:start w:val="1"/>
      <w:numFmt w:val="bullet"/>
      <w:lvlText w:val="-"/>
      <w:lvlJc w:val="left"/>
      <w:pPr>
        <w:tabs>
          <w:tab w:val="num" w:pos="4320"/>
        </w:tabs>
        <w:ind w:left="4320" w:hanging="360"/>
      </w:pPr>
      <w:rPr>
        <w:rFonts w:ascii="Times" w:hAnsi="Times" w:hint="default"/>
      </w:rPr>
    </w:lvl>
    <w:lvl w:ilvl="6" w:tplc="F7562022" w:tentative="1">
      <w:start w:val="1"/>
      <w:numFmt w:val="bullet"/>
      <w:lvlText w:val="-"/>
      <w:lvlJc w:val="left"/>
      <w:pPr>
        <w:tabs>
          <w:tab w:val="num" w:pos="5040"/>
        </w:tabs>
        <w:ind w:left="5040" w:hanging="360"/>
      </w:pPr>
      <w:rPr>
        <w:rFonts w:ascii="Times" w:hAnsi="Times" w:hint="default"/>
      </w:rPr>
    </w:lvl>
    <w:lvl w:ilvl="7" w:tplc="07DE087A" w:tentative="1">
      <w:start w:val="1"/>
      <w:numFmt w:val="bullet"/>
      <w:lvlText w:val="-"/>
      <w:lvlJc w:val="left"/>
      <w:pPr>
        <w:tabs>
          <w:tab w:val="num" w:pos="5760"/>
        </w:tabs>
        <w:ind w:left="5760" w:hanging="360"/>
      </w:pPr>
      <w:rPr>
        <w:rFonts w:ascii="Times" w:hAnsi="Times" w:hint="default"/>
      </w:rPr>
    </w:lvl>
    <w:lvl w:ilvl="8" w:tplc="AA98257E"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2C13EE"/>
    <w:multiLevelType w:val="multilevel"/>
    <w:tmpl w:val="DDFCC0E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E886D2D"/>
    <w:multiLevelType w:val="hybridMultilevel"/>
    <w:tmpl w:val="64546E0E"/>
    <w:lvl w:ilvl="0" w:tplc="8FE0E9D0">
      <w:start w:val="1"/>
      <w:numFmt w:val="bullet"/>
      <w:lvlText w:val="•"/>
      <w:lvlJc w:val="left"/>
      <w:pPr>
        <w:tabs>
          <w:tab w:val="num" w:pos="360"/>
        </w:tabs>
        <w:ind w:left="360" w:hanging="360"/>
      </w:pPr>
      <w:rPr>
        <w:rFonts w:ascii="Arial" w:hAnsi="Arial" w:hint="default"/>
      </w:rPr>
    </w:lvl>
    <w:lvl w:ilvl="1" w:tplc="72A8107A">
      <w:numFmt w:val="bullet"/>
      <w:lvlText w:val="–"/>
      <w:lvlJc w:val="left"/>
      <w:pPr>
        <w:tabs>
          <w:tab w:val="num" w:pos="1080"/>
        </w:tabs>
        <w:ind w:left="1080" w:hanging="360"/>
      </w:pPr>
      <w:rPr>
        <w:rFonts w:ascii="Arial" w:hAnsi="Arial" w:hint="default"/>
      </w:rPr>
    </w:lvl>
    <w:lvl w:ilvl="2" w:tplc="8B0A8E74">
      <w:numFmt w:val="bullet"/>
      <w:lvlText w:val="•"/>
      <w:lvlJc w:val="left"/>
      <w:pPr>
        <w:tabs>
          <w:tab w:val="num" w:pos="1800"/>
        </w:tabs>
        <w:ind w:left="1800" w:hanging="360"/>
      </w:pPr>
      <w:rPr>
        <w:rFonts w:ascii="Arial" w:hAnsi="Arial" w:hint="default"/>
      </w:rPr>
    </w:lvl>
    <w:lvl w:ilvl="3" w:tplc="8BFA72CE" w:tentative="1">
      <w:start w:val="1"/>
      <w:numFmt w:val="bullet"/>
      <w:lvlText w:val="•"/>
      <w:lvlJc w:val="left"/>
      <w:pPr>
        <w:tabs>
          <w:tab w:val="num" w:pos="2520"/>
        </w:tabs>
        <w:ind w:left="2520" w:hanging="360"/>
      </w:pPr>
      <w:rPr>
        <w:rFonts w:ascii="Arial" w:hAnsi="Arial" w:hint="default"/>
      </w:rPr>
    </w:lvl>
    <w:lvl w:ilvl="4" w:tplc="C41630F8" w:tentative="1">
      <w:start w:val="1"/>
      <w:numFmt w:val="bullet"/>
      <w:lvlText w:val="•"/>
      <w:lvlJc w:val="left"/>
      <w:pPr>
        <w:tabs>
          <w:tab w:val="num" w:pos="3240"/>
        </w:tabs>
        <w:ind w:left="3240" w:hanging="360"/>
      </w:pPr>
      <w:rPr>
        <w:rFonts w:ascii="Arial" w:hAnsi="Arial" w:hint="default"/>
      </w:rPr>
    </w:lvl>
    <w:lvl w:ilvl="5" w:tplc="2B6C1FAC" w:tentative="1">
      <w:start w:val="1"/>
      <w:numFmt w:val="bullet"/>
      <w:lvlText w:val="•"/>
      <w:lvlJc w:val="left"/>
      <w:pPr>
        <w:tabs>
          <w:tab w:val="num" w:pos="3960"/>
        </w:tabs>
        <w:ind w:left="3960" w:hanging="360"/>
      </w:pPr>
      <w:rPr>
        <w:rFonts w:ascii="Arial" w:hAnsi="Arial" w:hint="default"/>
      </w:rPr>
    </w:lvl>
    <w:lvl w:ilvl="6" w:tplc="603C4384" w:tentative="1">
      <w:start w:val="1"/>
      <w:numFmt w:val="bullet"/>
      <w:lvlText w:val="•"/>
      <w:lvlJc w:val="left"/>
      <w:pPr>
        <w:tabs>
          <w:tab w:val="num" w:pos="4680"/>
        </w:tabs>
        <w:ind w:left="4680" w:hanging="360"/>
      </w:pPr>
      <w:rPr>
        <w:rFonts w:ascii="Arial" w:hAnsi="Arial" w:hint="default"/>
      </w:rPr>
    </w:lvl>
    <w:lvl w:ilvl="7" w:tplc="B394CE36" w:tentative="1">
      <w:start w:val="1"/>
      <w:numFmt w:val="bullet"/>
      <w:lvlText w:val="•"/>
      <w:lvlJc w:val="left"/>
      <w:pPr>
        <w:tabs>
          <w:tab w:val="num" w:pos="5400"/>
        </w:tabs>
        <w:ind w:left="5400" w:hanging="360"/>
      </w:pPr>
      <w:rPr>
        <w:rFonts w:ascii="Arial" w:hAnsi="Arial" w:hint="default"/>
      </w:rPr>
    </w:lvl>
    <w:lvl w:ilvl="8" w:tplc="6B807C7E" w:tentative="1">
      <w:start w:val="1"/>
      <w:numFmt w:val="bullet"/>
      <w:lvlText w:val="•"/>
      <w:lvlJc w:val="left"/>
      <w:pPr>
        <w:tabs>
          <w:tab w:val="num" w:pos="6120"/>
        </w:tabs>
        <w:ind w:left="6120" w:hanging="360"/>
      </w:pPr>
      <w:rPr>
        <w:rFonts w:ascii="Arial" w:hAnsi="Arial" w:hint="default"/>
      </w:rPr>
    </w:lvl>
  </w:abstractNum>
  <w:num w:numId="1" w16cid:durableId="148058353">
    <w:abstractNumId w:val="34"/>
  </w:num>
  <w:num w:numId="2" w16cid:durableId="1929540460">
    <w:abstractNumId w:val="36"/>
  </w:num>
  <w:num w:numId="3" w16cid:durableId="1969701914">
    <w:abstractNumId w:val="16"/>
  </w:num>
  <w:num w:numId="4" w16cid:durableId="2078699544">
    <w:abstractNumId w:val="29"/>
  </w:num>
  <w:num w:numId="5" w16cid:durableId="948200769">
    <w:abstractNumId w:val="21"/>
  </w:num>
  <w:num w:numId="6" w16cid:durableId="1877161359">
    <w:abstractNumId w:val="22"/>
  </w:num>
  <w:num w:numId="7" w16cid:durableId="969046851">
    <w:abstractNumId w:val="20"/>
  </w:num>
  <w:num w:numId="8" w16cid:durableId="1399865143">
    <w:abstractNumId w:val="35"/>
  </w:num>
  <w:num w:numId="9" w16cid:durableId="119307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2161971">
    <w:abstractNumId w:val="1"/>
  </w:num>
  <w:num w:numId="11" w16cid:durableId="954021749">
    <w:abstractNumId w:val="15"/>
  </w:num>
  <w:num w:numId="12" w16cid:durableId="182941666">
    <w:abstractNumId w:val="17"/>
  </w:num>
  <w:num w:numId="13" w16cid:durableId="1814519912">
    <w:abstractNumId w:val="14"/>
  </w:num>
  <w:num w:numId="14" w16cid:durableId="2005626992">
    <w:abstractNumId w:val="2"/>
  </w:num>
  <w:num w:numId="15" w16cid:durableId="1418597009">
    <w:abstractNumId w:val="17"/>
  </w:num>
  <w:num w:numId="16" w16cid:durableId="219292857">
    <w:abstractNumId w:val="18"/>
  </w:num>
  <w:num w:numId="17" w16cid:durableId="1324620614">
    <w:abstractNumId w:val="18"/>
  </w:num>
  <w:num w:numId="18" w16cid:durableId="1681279285">
    <w:abstractNumId w:val="0"/>
  </w:num>
  <w:num w:numId="19" w16cid:durableId="967659101">
    <w:abstractNumId w:val="30"/>
  </w:num>
  <w:num w:numId="20" w16cid:durableId="1077944730">
    <w:abstractNumId w:val="12"/>
  </w:num>
  <w:num w:numId="21" w16cid:durableId="128667468">
    <w:abstractNumId w:val="26"/>
  </w:num>
  <w:num w:numId="22" w16cid:durableId="1013187379">
    <w:abstractNumId w:val="13"/>
  </w:num>
  <w:num w:numId="23" w16cid:durableId="727533027">
    <w:abstractNumId w:val="28"/>
  </w:num>
  <w:num w:numId="24" w16cid:durableId="1133213616">
    <w:abstractNumId w:val="5"/>
  </w:num>
  <w:num w:numId="25" w16cid:durableId="1305739595">
    <w:abstractNumId w:val="9"/>
  </w:num>
  <w:num w:numId="26" w16cid:durableId="464853544">
    <w:abstractNumId w:val="19"/>
  </w:num>
  <w:num w:numId="27" w16cid:durableId="342827432">
    <w:abstractNumId w:val="5"/>
  </w:num>
  <w:num w:numId="28" w16cid:durableId="1903175181">
    <w:abstractNumId w:val="37"/>
  </w:num>
  <w:num w:numId="29" w16cid:durableId="1493334908">
    <w:abstractNumId w:val="10"/>
  </w:num>
  <w:num w:numId="30" w16cid:durableId="833884173">
    <w:abstractNumId w:val="3"/>
  </w:num>
  <w:num w:numId="31" w16cid:durableId="1387802710">
    <w:abstractNumId w:val="8"/>
  </w:num>
  <w:num w:numId="32" w16cid:durableId="1548646047">
    <w:abstractNumId w:val="11"/>
  </w:num>
  <w:num w:numId="33" w16cid:durableId="1984306105">
    <w:abstractNumId w:val="27"/>
  </w:num>
  <w:num w:numId="34" w16cid:durableId="1426806891">
    <w:abstractNumId w:val="33"/>
  </w:num>
  <w:num w:numId="35" w16cid:durableId="1458066015">
    <w:abstractNumId w:val="4"/>
  </w:num>
  <w:num w:numId="36" w16cid:durableId="1125277305">
    <w:abstractNumId w:val="23"/>
  </w:num>
  <w:num w:numId="37" w16cid:durableId="1519654887">
    <w:abstractNumId w:val="25"/>
  </w:num>
  <w:num w:numId="38" w16cid:durableId="1297686911">
    <w:abstractNumId w:val="32"/>
  </w:num>
  <w:num w:numId="39" w16cid:durableId="61635865">
    <w:abstractNumId w:val="24"/>
  </w:num>
  <w:num w:numId="40" w16cid:durableId="2050448395">
    <w:abstractNumId w:val="31"/>
  </w:num>
  <w:num w:numId="41" w16cid:durableId="2037802676">
    <w:abstractNumId w:val="6"/>
  </w:num>
  <w:num w:numId="42" w16cid:durableId="87546089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23A0"/>
    <w:rsid w:val="00002485"/>
    <w:rsid w:val="000027C3"/>
    <w:rsid w:val="0000290D"/>
    <w:rsid w:val="00002CD1"/>
    <w:rsid w:val="00002F0F"/>
    <w:rsid w:val="0000305B"/>
    <w:rsid w:val="000032D0"/>
    <w:rsid w:val="0000399C"/>
    <w:rsid w:val="00003BCD"/>
    <w:rsid w:val="00004252"/>
    <w:rsid w:val="000045B0"/>
    <w:rsid w:val="00004716"/>
    <w:rsid w:val="00004F3C"/>
    <w:rsid w:val="000055F7"/>
    <w:rsid w:val="000059A9"/>
    <w:rsid w:val="00005BA8"/>
    <w:rsid w:val="00006007"/>
    <w:rsid w:val="000060C2"/>
    <w:rsid w:val="00006E1F"/>
    <w:rsid w:val="00006F85"/>
    <w:rsid w:val="00007056"/>
    <w:rsid w:val="000071A7"/>
    <w:rsid w:val="00007483"/>
    <w:rsid w:val="00007EE2"/>
    <w:rsid w:val="000101AB"/>
    <w:rsid w:val="00010508"/>
    <w:rsid w:val="000106AD"/>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CE7"/>
    <w:rsid w:val="00013E6F"/>
    <w:rsid w:val="00013EAA"/>
    <w:rsid w:val="00013F36"/>
    <w:rsid w:val="00013F83"/>
    <w:rsid w:val="000145D8"/>
    <w:rsid w:val="0001480E"/>
    <w:rsid w:val="00014D7A"/>
    <w:rsid w:val="000150E7"/>
    <w:rsid w:val="00015941"/>
    <w:rsid w:val="00015BBE"/>
    <w:rsid w:val="00015CE4"/>
    <w:rsid w:val="00015E26"/>
    <w:rsid w:val="00015F1A"/>
    <w:rsid w:val="00016E80"/>
    <w:rsid w:val="00016F94"/>
    <w:rsid w:val="0001728A"/>
    <w:rsid w:val="00017972"/>
    <w:rsid w:val="000179C1"/>
    <w:rsid w:val="00017AA6"/>
    <w:rsid w:val="00017C3D"/>
    <w:rsid w:val="00020117"/>
    <w:rsid w:val="000201FC"/>
    <w:rsid w:val="00020386"/>
    <w:rsid w:val="000206CA"/>
    <w:rsid w:val="00020753"/>
    <w:rsid w:val="0002083F"/>
    <w:rsid w:val="00020A07"/>
    <w:rsid w:val="00020D88"/>
    <w:rsid w:val="00021232"/>
    <w:rsid w:val="000215FD"/>
    <w:rsid w:val="00021901"/>
    <w:rsid w:val="00021CF5"/>
    <w:rsid w:val="00022325"/>
    <w:rsid w:val="00022AE1"/>
    <w:rsid w:val="000230F1"/>
    <w:rsid w:val="000233D5"/>
    <w:rsid w:val="0002364D"/>
    <w:rsid w:val="00023AE3"/>
    <w:rsid w:val="00023CCE"/>
    <w:rsid w:val="00024002"/>
    <w:rsid w:val="00024144"/>
    <w:rsid w:val="00024607"/>
    <w:rsid w:val="00024BB4"/>
    <w:rsid w:val="00024F2A"/>
    <w:rsid w:val="00025853"/>
    <w:rsid w:val="000260DA"/>
    <w:rsid w:val="000261A3"/>
    <w:rsid w:val="00026415"/>
    <w:rsid w:val="00026811"/>
    <w:rsid w:val="00026B2D"/>
    <w:rsid w:val="00026F38"/>
    <w:rsid w:val="00027540"/>
    <w:rsid w:val="0002759D"/>
    <w:rsid w:val="0003047F"/>
    <w:rsid w:val="0003061E"/>
    <w:rsid w:val="000308A1"/>
    <w:rsid w:val="000309AD"/>
    <w:rsid w:val="00030A9E"/>
    <w:rsid w:val="000310E6"/>
    <w:rsid w:val="000312FC"/>
    <w:rsid w:val="00031400"/>
    <w:rsid w:val="00031668"/>
    <w:rsid w:val="00031D3C"/>
    <w:rsid w:val="00031E0C"/>
    <w:rsid w:val="00031F78"/>
    <w:rsid w:val="00032060"/>
    <w:rsid w:val="00032486"/>
    <w:rsid w:val="0003260D"/>
    <w:rsid w:val="000331C6"/>
    <w:rsid w:val="000332CA"/>
    <w:rsid w:val="000333DA"/>
    <w:rsid w:val="000334FE"/>
    <w:rsid w:val="0003365B"/>
    <w:rsid w:val="00033C8D"/>
    <w:rsid w:val="00033DC0"/>
    <w:rsid w:val="00034302"/>
    <w:rsid w:val="000347C4"/>
    <w:rsid w:val="00034C07"/>
    <w:rsid w:val="000351F2"/>
    <w:rsid w:val="00035574"/>
    <w:rsid w:val="00035A4A"/>
    <w:rsid w:val="000361FA"/>
    <w:rsid w:val="00036A11"/>
    <w:rsid w:val="00036BA9"/>
    <w:rsid w:val="00036D63"/>
    <w:rsid w:val="00036F38"/>
    <w:rsid w:val="0003730F"/>
    <w:rsid w:val="00037478"/>
    <w:rsid w:val="00037B0C"/>
    <w:rsid w:val="00037CBE"/>
    <w:rsid w:val="00037E49"/>
    <w:rsid w:val="00040797"/>
    <w:rsid w:val="00040D18"/>
    <w:rsid w:val="00040D77"/>
    <w:rsid w:val="0004128F"/>
    <w:rsid w:val="00041836"/>
    <w:rsid w:val="00041913"/>
    <w:rsid w:val="00041AD9"/>
    <w:rsid w:val="00041B69"/>
    <w:rsid w:val="00041E8D"/>
    <w:rsid w:val="000426B5"/>
    <w:rsid w:val="00042C5C"/>
    <w:rsid w:val="00042C69"/>
    <w:rsid w:val="00042D1F"/>
    <w:rsid w:val="00042E74"/>
    <w:rsid w:val="000431B6"/>
    <w:rsid w:val="000436BD"/>
    <w:rsid w:val="00043858"/>
    <w:rsid w:val="00043A82"/>
    <w:rsid w:val="000443C7"/>
    <w:rsid w:val="0004510F"/>
    <w:rsid w:val="00046137"/>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20EE"/>
    <w:rsid w:val="0005232B"/>
    <w:rsid w:val="000529A1"/>
    <w:rsid w:val="00052A30"/>
    <w:rsid w:val="00052BCE"/>
    <w:rsid w:val="00052D65"/>
    <w:rsid w:val="00053414"/>
    <w:rsid w:val="00053C42"/>
    <w:rsid w:val="000540D4"/>
    <w:rsid w:val="00054885"/>
    <w:rsid w:val="00054C47"/>
    <w:rsid w:val="00054C50"/>
    <w:rsid w:val="00055055"/>
    <w:rsid w:val="0005522A"/>
    <w:rsid w:val="0005544C"/>
    <w:rsid w:val="00055AC9"/>
    <w:rsid w:val="00056B49"/>
    <w:rsid w:val="0005725B"/>
    <w:rsid w:val="0005760B"/>
    <w:rsid w:val="00057751"/>
    <w:rsid w:val="00057AA6"/>
    <w:rsid w:val="00060142"/>
    <w:rsid w:val="00060220"/>
    <w:rsid w:val="0006043B"/>
    <w:rsid w:val="00060784"/>
    <w:rsid w:val="000611F9"/>
    <w:rsid w:val="00061533"/>
    <w:rsid w:val="00061673"/>
    <w:rsid w:val="00061B2D"/>
    <w:rsid w:val="0006224C"/>
    <w:rsid w:val="00062449"/>
    <w:rsid w:val="0006265D"/>
    <w:rsid w:val="000628C9"/>
    <w:rsid w:val="00062963"/>
    <w:rsid w:val="000633CC"/>
    <w:rsid w:val="0006389E"/>
    <w:rsid w:val="00063B6D"/>
    <w:rsid w:val="00063D30"/>
    <w:rsid w:val="000643D8"/>
    <w:rsid w:val="00064752"/>
    <w:rsid w:val="00064F18"/>
    <w:rsid w:val="00064F1C"/>
    <w:rsid w:val="00065323"/>
    <w:rsid w:val="00065773"/>
    <w:rsid w:val="00065AAC"/>
    <w:rsid w:val="00065C71"/>
    <w:rsid w:val="00066306"/>
    <w:rsid w:val="000663B0"/>
    <w:rsid w:val="000666E3"/>
    <w:rsid w:val="00066B53"/>
    <w:rsid w:val="00066E66"/>
    <w:rsid w:val="00066FAE"/>
    <w:rsid w:val="0006717F"/>
    <w:rsid w:val="00067A02"/>
    <w:rsid w:val="00067AA1"/>
    <w:rsid w:val="00067D32"/>
    <w:rsid w:val="00067D68"/>
    <w:rsid w:val="00070456"/>
    <w:rsid w:val="0007056A"/>
    <w:rsid w:val="00070883"/>
    <w:rsid w:val="000708B2"/>
    <w:rsid w:val="000708F3"/>
    <w:rsid w:val="00070971"/>
    <w:rsid w:val="00070F1B"/>
    <w:rsid w:val="000710A9"/>
    <w:rsid w:val="00071104"/>
    <w:rsid w:val="00071219"/>
    <w:rsid w:val="00071B1F"/>
    <w:rsid w:val="00071B78"/>
    <w:rsid w:val="00071C0F"/>
    <w:rsid w:val="000725C8"/>
    <w:rsid w:val="000725F6"/>
    <w:rsid w:val="00072829"/>
    <w:rsid w:val="0007310F"/>
    <w:rsid w:val="0007349F"/>
    <w:rsid w:val="000739F6"/>
    <w:rsid w:val="00074024"/>
    <w:rsid w:val="000742DE"/>
    <w:rsid w:val="000742E9"/>
    <w:rsid w:val="00074828"/>
    <w:rsid w:val="00075160"/>
    <w:rsid w:val="00075BB7"/>
    <w:rsid w:val="0007690F"/>
    <w:rsid w:val="00076E3A"/>
    <w:rsid w:val="00076F46"/>
    <w:rsid w:val="00077F75"/>
    <w:rsid w:val="000800A7"/>
    <w:rsid w:val="000803A0"/>
    <w:rsid w:val="0008051A"/>
    <w:rsid w:val="00080BF7"/>
    <w:rsid w:val="00081405"/>
    <w:rsid w:val="00081607"/>
    <w:rsid w:val="000826ED"/>
    <w:rsid w:val="0008330E"/>
    <w:rsid w:val="000837D4"/>
    <w:rsid w:val="00083B18"/>
    <w:rsid w:val="00083B28"/>
    <w:rsid w:val="00083C62"/>
    <w:rsid w:val="00083EA0"/>
    <w:rsid w:val="00084126"/>
    <w:rsid w:val="00084482"/>
    <w:rsid w:val="00084B70"/>
    <w:rsid w:val="00085444"/>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1E57"/>
    <w:rsid w:val="000927C6"/>
    <w:rsid w:val="00092D6D"/>
    <w:rsid w:val="00092E90"/>
    <w:rsid w:val="00092EA0"/>
    <w:rsid w:val="00093263"/>
    <w:rsid w:val="0009340B"/>
    <w:rsid w:val="00093617"/>
    <w:rsid w:val="000937B6"/>
    <w:rsid w:val="000939CD"/>
    <w:rsid w:val="00093B0F"/>
    <w:rsid w:val="0009413E"/>
    <w:rsid w:val="000944E7"/>
    <w:rsid w:val="000946BB"/>
    <w:rsid w:val="00094778"/>
    <w:rsid w:val="00094835"/>
    <w:rsid w:val="000949DF"/>
    <w:rsid w:val="00094A81"/>
    <w:rsid w:val="000951CA"/>
    <w:rsid w:val="00095395"/>
    <w:rsid w:val="000954F5"/>
    <w:rsid w:val="000959F9"/>
    <w:rsid w:val="00095AC2"/>
    <w:rsid w:val="00095B9E"/>
    <w:rsid w:val="00096002"/>
    <w:rsid w:val="0009639E"/>
    <w:rsid w:val="00096543"/>
    <w:rsid w:val="0009669F"/>
    <w:rsid w:val="000967CE"/>
    <w:rsid w:val="0009682D"/>
    <w:rsid w:val="00097190"/>
    <w:rsid w:val="00097555"/>
    <w:rsid w:val="00097918"/>
    <w:rsid w:val="00097D66"/>
    <w:rsid w:val="00097ED4"/>
    <w:rsid w:val="000A1383"/>
    <w:rsid w:val="000A1408"/>
    <w:rsid w:val="000A2457"/>
    <w:rsid w:val="000A2F81"/>
    <w:rsid w:val="000A3132"/>
    <w:rsid w:val="000A314D"/>
    <w:rsid w:val="000A3361"/>
    <w:rsid w:val="000A3512"/>
    <w:rsid w:val="000A3A30"/>
    <w:rsid w:val="000A3BD8"/>
    <w:rsid w:val="000A3C0F"/>
    <w:rsid w:val="000A3C5C"/>
    <w:rsid w:val="000A3E74"/>
    <w:rsid w:val="000A42F7"/>
    <w:rsid w:val="000A43B9"/>
    <w:rsid w:val="000A51D7"/>
    <w:rsid w:val="000A5236"/>
    <w:rsid w:val="000A5735"/>
    <w:rsid w:val="000A5BD3"/>
    <w:rsid w:val="000A638E"/>
    <w:rsid w:val="000A65C8"/>
    <w:rsid w:val="000A6BB2"/>
    <w:rsid w:val="000A6FE2"/>
    <w:rsid w:val="000A7299"/>
    <w:rsid w:val="000A78EC"/>
    <w:rsid w:val="000A793D"/>
    <w:rsid w:val="000B038F"/>
    <w:rsid w:val="000B0BE4"/>
    <w:rsid w:val="000B0C18"/>
    <w:rsid w:val="000B0CAB"/>
    <w:rsid w:val="000B0EBC"/>
    <w:rsid w:val="000B1005"/>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596"/>
    <w:rsid w:val="000C062D"/>
    <w:rsid w:val="000C0833"/>
    <w:rsid w:val="000C0AD5"/>
    <w:rsid w:val="000C0D4E"/>
    <w:rsid w:val="000C0E05"/>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356"/>
    <w:rsid w:val="000D23BA"/>
    <w:rsid w:val="000D2A48"/>
    <w:rsid w:val="000D2B1C"/>
    <w:rsid w:val="000D2E56"/>
    <w:rsid w:val="000D3BAD"/>
    <w:rsid w:val="000D3D6D"/>
    <w:rsid w:val="000D4BB2"/>
    <w:rsid w:val="000D4D2D"/>
    <w:rsid w:val="000D5107"/>
    <w:rsid w:val="000D592C"/>
    <w:rsid w:val="000D59A5"/>
    <w:rsid w:val="000D5D0E"/>
    <w:rsid w:val="000D5D8E"/>
    <w:rsid w:val="000D5FF5"/>
    <w:rsid w:val="000D61AF"/>
    <w:rsid w:val="000D65DC"/>
    <w:rsid w:val="000D6E27"/>
    <w:rsid w:val="000D7A9E"/>
    <w:rsid w:val="000D7B5E"/>
    <w:rsid w:val="000D7D45"/>
    <w:rsid w:val="000E00E0"/>
    <w:rsid w:val="000E04FA"/>
    <w:rsid w:val="000E06B2"/>
    <w:rsid w:val="000E0F9C"/>
    <w:rsid w:val="000E0FF6"/>
    <w:rsid w:val="000E1791"/>
    <w:rsid w:val="000E18D6"/>
    <w:rsid w:val="000E2401"/>
    <w:rsid w:val="000E2666"/>
    <w:rsid w:val="000E27E4"/>
    <w:rsid w:val="000E2834"/>
    <w:rsid w:val="000E2A29"/>
    <w:rsid w:val="000E3220"/>
    <w:rsid w:val="000E33DF"/>
    <w:rsid w:val="000E4C04"/>
    <w:rsid w:val="000E51E3"/>
    <w:rsid w:val="000E541C"/>
    <w:rsid w:val="000E5752"/>
    <w:rsid w:val="000E581F"/>
    <w:rsid w:val="000E58AD"/>
    <w:rsid w:val="000E5A9A"/>
    <w:rsid w:val="000E5D88"/>
    <w:rsid w:val="000E5DFA"/>
    <w:rsid w:val="000E5F4F"/>
    <w:rsid w:val="000E6138"/>
    <w:rsid w:val="000E65DF"/>
    <w:rsid w:val="000E661B"/>
    <w:rsid w:val="000E6C1F"/>
    <w:rsid w:val="000E787C"/>
    <w:rsid w:val="000E7A54"/>
    <w:rsid w:val="000E7B21"/>
    <w:rsid w:val="000E7C24"/>
    <w:rsid w:val="000F002B"/>
    <w:rsid w:val="000F0375"/>
    <w:rsid w:val="000F056A"/>
    <w:rsid w:val="000F05AA"/>
    <w:rsid w:val="000F0B72"/>
    <w:rsid w:val="000F0BF5"/>
    <w:rsid w:val="000F0CF5"/>
    <w:rsid w:val="000F0DA5"/>
    <w:rsid w:val="000F0F2D"/>
    <w:rsid w:val="000F12BC"/>
    <w:rsid w:val="000F23F7"/>
    <w:rsid w:val="000F255F"/>
    <w:rsid w:val="000F2810"/>
    <w:rsid w:val="000F29F2"/>
    <w:rsid w:val="000F2A23"/>
    <w:rsid w:val="000F2CC9"/>
    <w:rsid w:val="000F36BC"/>
    <w:rsid w:val="000F3897"/>
    <w:rsid w:val="000F3D68"/>
    <w:rsid w:val="000F44D1"/>
    <w:rsid w:val="000F4A1F"/>
    <w:rsid w:val="000F4B39"/>
    <w:rsid w:val="000F4E26"/>
    <w:rsid w:val="000F4F76"/>
    <w:rsid w:val="000F592A"/>
    <w:rsid w:val="000F5F95"/>
    <w:rsid w:val="000F5FB5"/>
    <w:rsid w:val="000F6962"/>
    <w:rsid w:val="000F7193"/>
    <w:rsid w:val="000F72C1"/>
    <w:rsid w:val="000F74EB"/>
    <w:rsid w:val="000F766C"/>
    <w:rsid w:val="000F7713"/>
    <w:rsid w:val="000F7980"/>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54C"/>
    <w:rsid w:val="0010580E"/>
    <w:rsid w:val="00105ACF"/>
    <w:rsid w:val="00105F16"/>
    <w:rsid w:val="00106527"/>
    <w:rsid w:val="001065A2"/>
    <w:rsid w:val="0010666C"/>
    <w:rsid w:val="0010667E"/>
    <w:rsid w:val="00106F60"/>
    <w:rsid w:val="001072DB"/>
    <w:rsid w:val="00107D5D"/>
    <w:rsid w:val="00107E06"/>
    <w:rsid w:val="00107F2F"/>
    <w:rsid w:val="0011037F"/>
    <w:rsid w:val="00110451"/>
    <w:rsid w:val="00110753"/>
    <w:rsid w:val="00110D5F"/>
    <w:rsid w:val="001118EF"/>
    <w:rsid w:val="00111ECE"/>
    <w:rsid w:val="00111EE3"/>
    <w:rsid w:val="00112442"/>
    <w:rsid w:val="001129FD"/>
    <w:rsid w:val="001132CF"/>
    <w:rsid w:val="00113736"/>
    <w:rsid w:val="00113BBE"/>
    <w:rsid w:val="00113D82"/>
    <w:rsid w:val="00113EE3"/>
    <w:rsid w:val="00113FC0"/>
    <w:rsid w:val="00114483"/>
    <w:rsid w:val="001149BA"/>
    <w:rsid w:val="00114B5E"/>
    <w:rsid w:val="001150DA"/>
    <w:rsid w:val="001153B0"/>
    <w:rsid w:val="0011542C"/>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603"/>
    <w:rsid w:val="001207B6"/>
    <w:rsid w:val="00120CF7"/>
    <w:rsid w:val="0012146C"/>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388"/>
    <w:rsid w:val="001375E3"/>
    <w:rsid w:val="00137806"/>
    <w:rsid w:val="00137984"/>
    <w:rsid w:val="00140912"/>
    <w:rsid w:val="00140C2F"/>
    <w:rsid w:val="00140F96"/>
    <w:rsid w:val="00140FDA"/>
    <w:rsid w:val="00141A09"/>
    <w:rsid w:val="00141D1D"/>
    <w:rsid w:val="001420F5"/>
    <w:rsid w:val="00142434"/>
    <w:rsid w:val="00142B59"/>
    <w:rsid w:val="00142E77"/>
    <w:rsid w:val="00142F5E"/>
    <w:rsid w:val="00142F9A"/>
    <w:rsid w:val="00143265"/>
    <w:rsid w:val="00143766"/>
    <w:rsid w:val="0014407F"/>
    <w:rsid w:val="0014494A"/>
    <w:rsid w:val="00144B09"/>
    <w:rsid w:val="001455E4"/>
    <w:rsid w:val="00145997"/>
    <w:rsid w:val="00145B95"/>
    <w:rsid w:val="00146124"/>
    <w:rsid w:val="00146A8F"/>
    <w:rsid w:val="00146C78"/>
    <w:rsid w:val="00147509"/>
    <w:rsid w:val="001479B6"/>
    <w:rsid w:val="00147F88"/>
    <w:rsid w:val="001504B6"/>
    <w:rsid w:val="001505D5"/>
    <w:rsid w:val="00150870"/>
    <w:rsid w:val="00150944"/>
    <w:rsid w:val="00150A61"/>
    <w:rsid w:val="0015154C"/>
    <w:rsid w:val="00151CF4"/>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5D85"/>
    <w:rsid w:val="00156004"/>
    <w:rsid w:val="001564A4"/>
    <w:rsid w:val="001565E5"/>
    <w:rsid w:val="001567A3"/>
    <w:rsid w:val="00156971"/>
    <w:rsid w:val="00157160"/>
    <w:rsid w:val="00157536"/>
    <w:rsid w:val="00160041"/>
    <w:rsid w:val="0016034C"/>
    <w:rsid w:val="001603FD"/>
    <w:rsid w:val="00160493"/>
    <w:rsid w:val="00160B91"/>
    <w:rsid w:val="001618B6"/>
    <w:rsid w:val="00161C4C"/>
    <w:rsid w:val="00161E56"/>
    <w:rsid w:val="00162A3E"/>
    <w:rsid w:val="00162CB3"/>
    <w:rsid w:val="00162EA6"/>
    <w:rsid w:val="00162FAB"/>
    <w:rsid w:val="00163660"/>
    <w:rsid w:val="00163841"/>
    <w:rsid w:val="00163990"/>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FA7"/>
    <w:rsid w:val="00171507"/>
    <w:rsid w:val="00171B54"/>
    <w:rsid w:val="00171CCB"/>
    <w:rsid w:val="001720FD"/>
    <w:rsid w:val="00172AD4"/>
    <w:rsid w:val="00172DC0"/>
    <w:rsid w:val="00172E7C"/>
    <w:rsid w:val="001730FB"/>
    <w:rsid w:val="001732BB"/>
    <w:rsid w:val="00173C53"/>
    <w:rsid w:val="00173F1B"/>
    <w:rsid w:val="00174160"/>
    <w:rsid w:val="001743A5"/>
    <w:rsid w:val="00174603"/>
    <w:rsid w:val="00174789"/>
    <w:rsid w:val="00174B3C"/>
    <w:rsid w:val="00174C0B"/>
    <w:rsid w:val="0017525D"/>
    <w:rsid w:val="00175A23"/>
    <w:rsid w:val="00176013"/>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5022"/>
    <w:rsid w:val="00185353"/>
    <w:rsid w:val="0018574D"/>
    <w:rsid w:val="00185992"/>
    <w:rsid w:val="00185D12"/>
    <w:rsid w:val="00186179"/>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3548"/>
    <w:rsid w:val="0019374A"/>
    <w:rsid w:val="00193939"/>
    <w:rsid w:val="00193967"/>
    <w:rsid w:val="00193AA8"/>
    <w:rsid w:val="00193D15"/>
    <w:rsid w:val="00193EA0"/>
    <w:rsid w:val="00194014"/>
    <w:rsid w:val="00194854"/>
    <w:rsid w:val="001948FD"/>
    <w:rsid w:val="00195181"/>
    <w:rsid w:val="001953A7"/>
    <w:rsid w:val="001956E4"/>
    <w:rsid w:val="00195842"/>
    <w:rsid w:val="00195B78"/>
    <w:rsid w:val="00195CDD"/>
    <w:rsid w:val="00196526"/>
    <w:rsid w:val="00196B61"/>
    <w:rsid w:val="00196C0C"/>
    <w:rsid w:val="0019753D"/>
    <w:rsid w:val="0019773E"/>
    <w:rsid w:val="00197A85"/>
    <w:rsid w:val="00197E18"/>
    <w:rsid w:val="001A01C0"/>
    <w:rsid w:val="001A0C7D"/>
    <w:rsid w:val="001A0FEB"/>
    <w:rsid w:val="001A1165"/>
    <w:rsid w:val="001A1581"/>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F05"/>
    <w:rsid w:val="001B2101"/>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7243"/>
    <w:rsid w:val="001B739E"/>
    <w:rsid w:val="001B74E9"/>
    <w:rsid w:val="001B77C4"/>
    <w:rsid w:val="001B7952"/>
    <w:rsid w:val="001B7A83"/>
    <w:rsid w:val="001B7E22"/>
    <w:rsid w:val="001B7E74"/>
    <w:rsid w:val="001B7F74"/>
    <w:rsid w:val="001C082A"/>
    <w:rsid w:val="001C0F66"/>
    <w:rsid w:val="001C148B"/>
    <w:rsid w:val="001C16E3"/>
    <w:rsid w:val="001C1999"/>
    <w:rsid w:val="001C235F"/>
    <w:rsid w:val="001C29F1"/>
    <w:rsid w:val="001C2F8F"/>
    <w:rsid w:val="001C3363"/>
    <w:rsid w:val="001C3606"/>
    <w:rsid w:val="001C363C"/>
    <w:rsid w:val="001C3850"/>
    <w:rsid w:val="001C3ABA"/>
    <w:rsid w:val="001C3DB7"/>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6B"/>
    <w:rsid w:val="001D0EC7"/>
    <w:rsid w:val="001D0F86"/>
    <w:rsid w:val="001D1300"/>
    <w:rsid w:val="001D17E8"/>
    <w:rsid w:val="001D1BA7"/>
    <w:rsid w:val="001D1CBC"/>
    <w:rsid w:val="001D1FE4"/>
    <w:rsid w:val="001D2E8A"/>
    <w:rsid w:val="001D2F73"/>
    <w:rsid w:val="001D3006"/>
    <w:rsid w:val="001D324D"/>
    <w:rsid w:val="001D324F"/>
    <w:rsid w:val="001D3366"/>
    <w:rsid w:val="001D361F"/>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B3C"/>
    <w:rsid w:val="001E0C3D"/>
    <w:rsid w:val="001E1114"/>
    <w:rsid w:val="001E1557"/>
    <w:rsid w:val="001E1684"/>
    <w:rsid w:val="001E17EF"/>
    <w:rsid w:val="001E1A06"/>
    <w:rsid w:val="001E1CF2"/>
    <w:rsid w:val="001E1F8A"/>
    <w:rsid w:val="001E232B"/>
    <w:rsid w:val="001E2469"/>
    <w:rsid w:val="001E307E"/>
    <w:rsid w:val="001E3183"/>
    <w:rsid w:val="001E328E"/>
    <w:rsid w:val="001E3678"/>
    <w:rsid w:val="001E3AF6"/>
    <w:rsid w:val="001E3BC7"/>
    <w:rsid w:val="001E4915"/>
    <w:rsid w:val="001E4ECC"/>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528"/>
    <w:rsid w:val="001F06CF"/>
    <w:rsid w:val="001F07AB"/>
    <w:rsid w:val="001F087C"/>
    <w:rsid w:val="001F1028"/>
    <w:rsid w:val="001F132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57DE"/>
    <w:rsid w:val="001F5EB1"/>
    <w:rsid w:val="001F621E"/>
    <w:rsid w:val="001F63D8"/>
    <w:rsid w:val="001F6487"/>
    <w:rsid w:val="001F667A"/>
    <w:rsid w:val="001F67D7"/>
    <w:rsid w:val="001F6C8B"/>
    <w:rsid w:val="001F7571"/>
    <w:rsid w:val="001F79CB"/>
    <w:rsid w:val="001F7C32"/>
    <w:rsid w:val="00200645"/>
    <w:rsid w:val="0020088B"/>
    <w:rsid w:val="00200E53"/>
    <w:rsid w:val="002010AF"/>
    <w:rsid w:val="002010CF"/>
    <w:rsid w:val="002014A2"/>
    <w:rsid w:val="00201663"/>
    <w:rsid w:val="00201671"/>
    <w:rsid w:val="00202A72"/>
    <w:rsid w:val="00202D15"/>
    <w:rsid w:val="00202F83"/>
    <w:rsid w:val="00202FC6"/>
    <w:rsid w:val="00203114"/>
    <w:rsid w:val="002033AD"/>
    <w:rsid w:val="00203988"/>
    <w:rsid w:val="00203B20"/>
    <w:rsid w:val="00203D26"/>
    <w:rsid w:val="00204256"/>
    <w:rsid w:val="0020436C"/>
    <w:rsid w:val="002046E4"/>
    <w:rsid w:val="00204974"/>
    <w:rsid w:val="00204B32"/>
    <w:rsid w:val="00204B54"/>
    <w:rsid w:val="00204F17"/>
    <w:rsid w:val="0020564A"/>
    <w:rsid w:val="0020578B"/>
    <w:rsid w:val="00205C26"/>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22F5"/>
    <w:rsid w:val="002126A0"/>
    <w:rsid w:val="0021291B"/>
    <w:rsid w:val="00212D25"/>
    <w:rsid w:val="00212D35"/>
    <w:rsid w:val="00212F3E"/>
    <w:rsid w:val="00213009"/>
    <w:rsid w:val="00213055"/>
    <w:rsid w:val="002132E1"/>
    <w:rsid w:val="00213CA5"/>
    <w:rsid w:val="002146DA"/>
    <w:rsid w:val="00214A85"/>
    <w:rsid w:val="00214BC9"/>
    <w:rsid w:val="00214EAF"/>
    <w:rsid w:val="00214EFA"/>
    <w:rsid w:val="00215846"/>
    <w:rsid w:val="00215A3B"/>
    <w:rsid w:val="00215A70"/>
    <w:rsid w:val="00215A7F"/>
    <w:rsid w:val="002160D0"/>
    <w:rsid w:val="0021652D"/>
    <w:rsid w:val="00216611"/>
    <w:rsid w:val="00216CE3"/>
    <w:rsid w:val="00216FE8"/>
    <w:rsid w:val="00217133"/>
    <w:rsid w:val="0021799B"/>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B19"/>
    <w:rsid w:val="00223CB7"/>
    <w:rsid w:val="00224762"/>
    <w:rsid w:val="00224929"/>
    <w:rsid w:val="002252B4"/>
    <w:rsid w:val="0022667B"/>
    <w:rsid w:val="00226787"/>
    <w:rsid w:val="00226D0C"/>
    <w:rsid w:val="00226D34"/>
    <w:rsid w:val="00227035"/>
    <w:rsid w:val="00230070"/>
    <w:rsid w:val="0023094B"/>
    <w:rsid w:val="00230F0D"/>
    <w:rsid w:val="00231AF0"/>
    <w:rsid w:val="002325F6"/>
    <w:rsid w:val="00233249"/>
    <w:rsid w:val="00233541"/>
    <w:rsid w:val="00233F9D"/>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E25"/>
    <w:rsid w:val="002462CF"/>
    <w:rsid w:val="0024635D"/>
    <w:rsid w:val="00246464"/>
    <w:rsid w:val="00246958"/>
    <w:rsid w:val="00246BA1"/>
    <w:rsid w:val="0024779B"/>
    <w:rsid w:val="0024783E"/>
    <w:rsid w:val="0024790A"/>
    <w:rsid w:val="00247B93"/>
    <w:rsid w:val="00247C3A"/>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6C1"/>
    <w:rsid w:val="00255082"/>
    <w:rsid w:val="0025517A"/>
    <w:rsid w:val="00255346"/>
    <w:rsid w:val="002553FE"/>
    <w:rsid w:val="002557BC"/>
    <w:rsid w:val="002559D0"/>
    <w:rsid w:val="00255F10"/>
    <w:rsid w:val="0025623D"/>
    <w:rsid w:val="00256567"/>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1DEA"/>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7C6"/>
    <w:rsid w:val="002667D7"/>
    <w:rsid w:val="00266865"/>
    <w:rsid w:val="00266A73"/>
    <w:rsid w:val="00266F88"/>
    <w:rsid w:val="00267531"/>
    <w:rsid w:val="002676D3"/>
    <w:rsid w:val="00267727"/>
    <w:rsid w:val="002678A0"/>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6254"/>
    <w:rsid w:val="00276BB6"/>
    <w:rsid w:val="00276E11"/>
    <w:rsid w:val="00276E89"/>
    <w:rsid w:val="00280346"/>
    <w:rsid w:val="002805EC"/>
    <w:rsid w:val="002809CD"/>
    <w:rsid w:val="0028164A"/>
    <w:rsid w:val="00281FD4"/>
    <w:rsid w:val="00283225"/>
    <w:rsid w:val="00283532"/>
    <w:rsid w:val="0028393C"/>
    <w:rsid w:val="00283BF6"/>
    <w:rsid w:val="00283D30"/>
    <w:rsid w:val="00284032"/>
    <w:rsid w:val="002840D5"/>
    <w:rsid w:val="0028414E"/>
    <w:rsid w:val="002842AF"/>
    <w:rsid w:val="00284361"/>
    <w:rsid w:val="00284A27"/>
    <w:rsid w:val="00284D69"/>
    <w:rsid w:val="00284E44"/>
    <w:rsid w:val="0028530E"/>
    <w:rsid w:val="00285587"/>
    <w:rsid w:val="002857C3"/>
    <w:rsid w:val="00285C5F"/>
    <w:rsid w:val="00285EC6"/>
    <w:rsid w:val="0028644C"/>
    <w:rsid w:val="002868B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EDA"/>
    <w:rsid w:val="00296092"/>
    <w:rsid w:val="002966C4"/>
    <w:rsid w:val="002966C5"/>
    <w:rsid w:val="00296A1E"/>
    <w:rsid w:val="00296C18"/>
    <w:rsid w:val="0029702F"/>
    <w:rsid w:val="00297281"/>
    <w:rsid w:val="00297680"/>
    <w:rsid w:val="00297CF1"/>
    <w:rsid w:val="00297EDD"/>
    <w:rsid w:val="00297FAD"/>
    <w:rsid w:val="002A0398"/>
    <w:rsid w:val="002A0A6D"/>
    <w:rsid w:val="002A0D0A"/>
    <w:rsid w:val="002A0E93"/>
    <w:rsid w:val="002A1562"/>
    <w:rsid w:val="002A18DE"/>
    <w:rsid w:val="002A1B3C"/>
    <w:rsid w:val="002A1B79"/>
    <w:rsid w:val="002A1C11"/>
    <w:rsid w:val="002A215D"/>
    <w:rsid w:val="002A25D0"/>
    <w:rsid w:val="002A26CD"/>
    <w:rsid w:val="002A2815"/>
    <w:rsid w:val="002A31A3"/>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0C49"/>
    <w:rsid w:val="002B1348"/>
    <w:rsid w:val="002B1354"/>
    <w:rsid w:val="002B196F"/>
    <w:rsid w:val="002B19FC"/>
    <w:rsid w:val="002B1ACB"/>
    <w:rsid w:val="002B1D19"/>
    <w:rsid w:val="002B2005"/>
    <w:rsid w:val="002B229B"/>
    <w:rsid w:val="002B246B"/>
    <w:rsid w:val="002B252C"/>
    <w:rsid w:val="002B2591"/>
    <w:rsid w:val="002B2592"/>
    <w:rsid w:val="002B27D9"/>
    <w:rsid w:val="002B2E22"/>
    <w:rsid w:val="002B321E"/>
    <w:rsid w:val="002B3C61"/>
    <w:rsid w:val="002B5224"/>
    <w:rsid w:val="002B581E"/>
    <w:rsid w:val="002B5A19"/>
    <w:rsid w:val="002B5D46"/>
    <w:rsid w:val="002B5E92"/>
    <w:rsid w:val="002B5F5B"/>
    <w:rsid w:val="002B5FC1"/>
    <w:rsid w:val="002B65B1"/>
    <w:rsid w:val="002B65BF"/>
    <w:rsid w:val="002B68E2"/>
    <w:rsid w:val="002B6A6E"/>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D16"/>
    <w:rsid w:val="002C3F94"/>
    <w:rsid w:val="002C42AA"/>
    <w:rsid w:val="002C4466"/>
    <w:rsid w:val="002C4B9E"/>
    <w:rsid w:val="002C4F6E"/>
    <w:rsid w:val="002C51F5"/>
    <w:rsid w:val="002C57C5"/>
    <w:rsid w:val="002C595E"/>
    <w:rsid w:val="002C5B49"/>
    <w:rsid w:val="002C5C6A"/>
    <w:rsid w:val="002C5DDA"/>
    <w:rsid w:val="002C5EA2"/>
    <w:rsid w:val="002C6451"/>
    <w:rsid w:val="002C6648"/>
    <w:rsid w:val="002C6B5C"/>
    <w:rsid w:val="002C70B7"/>
    <w:rsid w:val="002C7BE8"/>
    <w:rsid w:val="002C7DD5"/>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479"/>
    <w:rsid w:val="002D4A66"/>
    <w:rsid w:val="002D4D21"/>
    <w:rsid w:val="002D4DCA"/>
    <w:rsid w:val="002D5301"/>
    <w:rsid w:val="002D5A4F"/>
    <w:rsid w:val="002D5ACC"/>
    <w:rsid w:val="002D626B"/>
    <w:rsid w:val="002D661E"/>
    <w:rsid w:val="002D6ADA"/>
    <w:rsid w:val="002D6CC0"/>
    <w:rsid w:val="002D6E1D"/>
    <w:rsid w:val="002D7211"/>
    <w:rsid w:val="002D7CA0"/>
    <w:rsid w:val="002E0092"/>
    <w:rsid w:val="002E01E3"/>
    <w:rsid w:val="002E0211"/>
    <w:rsid w:val="002E05A3"/>
    <w:rsid w:val="002E0F3D"/>
    <w:rsid w:val="002E110F"/>
    <w:rsid w:val="002E1545"/>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FE6"/>
    <w:rsid w:val="002E50ED"/>
    <w:rsid w:val="002E55C3"/>
    <w:rsid w:val="002E55D3"/>
    <w:rsid w:val="002E5912"/>
    <w:rsid w:val="002E5947"/>
    <w:rsid w:val="002E5EA0"/>
    <w:rsid w:val="002E68ED"/>
    <w:rsid w:val="002E7113"/>
    <w:rsid w:val="002E7342"/>
    <w:rsid w:val="002E7802"/>
    <w:rsid w:val="002E79F5"/>
    <w:rsid w:val="002E7D17"/>
    <w:rsid w:val="002E7F1C"/>
    <w:rsid w:val="002F001A"/>
    <w:rsid w:val="002F01A6"/>
    <w:rsid w:val="002F062F"/>
    <w:rsid w:val="002F0CC6"/>
    <w:rsid w:val="002F0F0E"/>
    <w:rsid w:val="002F10E9"/>
    <w:rsid w:val="002F1811"/>
    <w:rsid w:val="002F20C5"/>
    <w:rsid w:val="002F23A9"/>
    <w:rsid w:val="002F253F"/>
    <w:rsid w:val="002F27A4"/>
    <w:rsid w:val="002F281D"/>
    <w:rsid w:val="002F2A75"/>
    <w:rsid w:val="002F2FA2"/>
    <w:rsid w:val="002F381B"/>
    <w:rsid w:val="002F38C0"/>
    <w:rsid w:val="002F4265"/>
    <w:rsid w:val="002F4691"/>
    <w:rsid w:val="002F495E"/>
    <w:rsid w:val="002F5C2A"/>
    <w:rsid w:val="002F5D01"/>
    <w:rsid w:val="002F5F94"/>
    <w:rsid w:val="002F6661"/>
    <w:rsid w:val="002F6892"/>
    <w:rsid w:val="002F690F"/>
    <w:rsid w:val="002F6BC6"/>
    <w:rsid w:val="002F70A9"/>
    <w:rsid w:val="002F71EA"/>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9DA"/>
    <w:rsid w:val="00303A58"/>
    <w:rsid w:val="00303CCD"/>
    <w:rsid w:val="00303DAF"/>
    <w:rsid w:val="00303FA7"/>
    <w:rsid w:val="00304441"/>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589"/>
    <w:rsid w:val="00307E34"/>
    <w:rsid w:val="00310646"/>
    <w:rsid w:val="00310B73"/>
    <w:rsid w:val="003111BF"/>
    <w:rsid w:val="003111FF"/>
    <w:rsid w:val="003113FD"/>
    <w:rsid w:val="00311DB9"/>
    <w:rsid w:val="00312700"/>
    <w:rsid w:val="00312A2F"/>
    <w:rsid w:val="00312AAE"/>
    <w:rsid w:val="00312ACD"/>
    <w:rsid w:val="00312FB8"/>
    <w:rsid w:val="003138DB"/>
    <w:rsid w:val="00313E5D"/>
    <w:rsid w:val="003140CA"/>
    <w:rsid w:val="00314218"/>
    <w:rsid w:val="0031425F"/>
    <w:rsid w:val="003142A8"/>
    <w:rsid w:val="00314E0D"/>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D71"/>
    <w:rsid w:val="00324F00"/>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7A"/>
    <w:rsid w:val="00332A3D"/>
    <w:rsid w:val="00332E37"/>
    <w:rsid w:val="00332F13"/>
    <w:rsid w:val="003331FF"/>
    <w:rsid w:val="0033328D"/>
    <w:rsid w:val="00333510"/>
    <w:rsid w:val="0033375F"/>
    <w:rsid w:val="00334171"/>
    <w:rsid w:val="00334660"/>
    <w:rsid w:val="00334B64"/>
    <w:rsid w:val="003351C5"/>
    <w:rsid w:val="003352DE"/>
    <w:rsid w:val="00335411"/>
    <w:rsid w:val="003355AE"/>
    <w:rsid w:val="003360CF"/>
    <w:rsid w:val="00336266"/>
    <w:rsid w:val="003366FA"/>
    <w:rsid w:val="00336B06"/>
    <w:rsid w:val="00336B9A"/>
    <w:rsid w:val="00336C27"/>
    <w:rsid w:val="00336C59"/>
    <w:rsid w:val="0033791B"/>
    <w:rsid w:val="00337E71"/>
    <w:rsid w:val="00340428"/>
    <w:rsid w:val="003404D8"/>
    <w:rsid w:val="003405A0"/>
    <w:rsid w:val="00340641"/>
    <w:rsid w:val="003406E0"/>
    <w:rsid w:val="00340728"/>
    <w:rsid w:val="003410DB"/>
    <w:rsid w:val="0034144A"/>
    <w:rsid w:val="003414EA"/>
    <w:rsid w:val="003414F2"/>
    <w:rsid w:val="0034163E"/>
    <w:rsid w:val="00341666"/>
    <w:rsid w:val="0034194C"/>
    <w:rsid w:val="00342587"/>
    <w:rsid w:val="00342632"/>
    <w:rsid w:val="00342D31"/>
    <w:rsid w:val="00342F35"/>
    <w:rsid w:val="00343367"/>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594"/>
    <w:rsid w:val="003541BF"/>
    <w:rsid w:val="00354B56"/>
    <w:rsid w:val="00354CD8"/>
    <w:rsid w:val="0035546D"/>
    <w:rsid w:val="003559DC"/>
    <w:rsid w:val="00355C9D"/>
    <w:rsid w:val="00355E87"/>
    <w:rsid w:val="0035653E"/>
    <w:rsid w:val="00357057"/>
    <w:rsid w:val="00357360"/>
    <w:rsid w:val="00357460"/>
    <w:rsid w:val="00357C06"/>
    <w:rsid w:val="00357F85"/>
    <w:rsid w:val="003601F7"/>
    <w:rsid w:val="003602EE"/>
    <w:rsid w:val="00361022"/>
    <w:rsid w:val="003612FC"/>
    <w:rsid w:val="0036143D"/>
    <w:rsid w:val="00361689"/>
    <w:rsid w:val="003619F3"/>
    <w:rsid w:val="0036204C"/>
    <w:rsid w:val="003620B4"/>
    <w:rsid w:val="00362E18"/>
    <w:rsid w:val="00362ED2"/>
    <w:rsid w:val="0036383C"/>
    <w:rsid w:val="003646F1"/>
    <w:rsid w:val="0036485F"/>
    <w:rsid w:val="00365954"/>
    <w:rsid w:val="00365CB4"/>
    <w:rsid w:val="00365D1B"/>
    <w:rsid w:val="00365EAB"/>
    <w:rsid w:val="00366069"/>
    <w:rsid w:val="00366634"/>
    <w:rsid w:val="0036682E"/>
    <w:rsid w:val="00367C06"/>
    <w:rsid w:val="00367C5D"/>
    <w:rsid w:val="0037063E"/>
    <w:rsid w:val="0037064E"/>
    <w:rsid w:val="00370B27"/>
    <w:rsid w:val="00370E67"/>
    <w:rsid w:val="00371098"/>
    <w:rsid w:val="00371428"/>
    <w:rsid w:val="0037149C"/>
    <w:rsid w:val="00371AC7"/>
    <w:rsid w:val="00371B01"/>
    <w:rsid w:val="00371F66"/>
    <w:rsid w:val="00372150"/>
    <w:rsid w:val="00372277"/>
    <w:rsid w:val="0037242B"/>
    <w:rsid w:val="00372760"/>
    <w:rsid w:val="00372895"/>
    <w:rsid w:val="00372CAE"/>
    <w:rsid w:val="00372E0E"/>
    <w:rsid w:val="00372E30"/>
    <w:rsid w:val="003735B3"/>
    <w:rsid w:val="0037392D"/>
    <w:rsid w:val="00373B03"/>
    <w:rsid w:val="00374040"/>
    <w:rsid w:val="00374322"/>
    <w:rsid w:val="00374655"/>
    <w:rsid w:val="003749F4"/>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80587"/>
    <w:rsid w:val="00380666"/>
    <w:rsid w:val="00380AF4"/>
    <w:rsid w:val="00380B2A"/>
    <w:rsid w:val="00380DAB"/>
    <w:rsid w:val="00380FB7"/>
    <w:rsid w:val="00380FDC"/>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53B"/>
    <w:rsid w:val="00385732"/>
    <w:rsid w:val="0038573F"/>
    <w:rsid w:val="003858EF"/>
    <w:rsid w:val="00385AAD"/>
    <w:rsid w:val="00385C26"/>
    <w:rsid w:val="00386059"/>
    <w:rsid w:val="003860B3"/>
    <w:rsid w:val="003865D1"/>
    <w:rsid w:val="00386680"/>
    <w:rsid w:val="00386816"/>
    <w:rsid w:val="00386BDE"/>
    <w:rsid w:val="00386C02"/>
    <w:rsid w:val="00386CF6"/>
    <w:rsid w:val="00387057"/>
    <w:rsid w:val="00387151"/>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5F8"/>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8C"/>
    <w:rsid w:val="003A48CD"/>
    <w:rsid w:val="003A48FC"/>
    <w:rsid w:val="003A4C23"/>
    <w:rsid w:val="003A4E9C"/>
    <w:rsid w:val="003A4F3A"/>
    <w:rsid w:val="003A4F5E"/>
    <w:rsid w:val="003A4F93"/>
    <w:rsid w:val="003A4FAF"/>
    <w:rsid w:val="003A51D7"/>
    <w:rsid w:val="003A541D"/>
    <w:rsid w:val="003A649B"/>
    <w:rsid w:val="003A65B8"/>
    <w:rsid w:val="003A669B"/>
    <w:rsid w:val="003A6CB8"/>
    <w:rsid w:val="003A6E12"/>
    <w:rsid w:val="003A7103"/>
    <w:rsid w:val="003A7402"/>
    <w:rsid w:val="003A76D1"/>
    <w:rsid w:val="003A7930"/>
    <w:rsid w:val="003A7E30"/>
    <w:rsid w:val="003B0302"/>
    <w:rsid w:val="003B12B8"/>
    <w:rsid w:val="003B16CD"/>
    <w:rsid w:val="003B1A71"/>
    <w:rsid w:val="003B1F5B"/>
    <w:rsid w:val="003B25EB"/>
    <w:rsid w:val="003B2A33"/>
    <w:rsid w:val="003B2D20"/>
    <w:rsid w:val="003B2F57"/>
    <w:rsid w:val="003B359C"/>
    <w:rsid w:val="003B3942"/>
    <w:rsid w:val="003B3B29"/>
    <w:rsid w:val="003B428F"/>
    <w:rsid w:val="003B481A"/>
    <w:rsid w:val="003B49F6"/>
    <w:rsid w:val="003B4B44"/>
    <w:rsid w:val="003B5BAA"/>
    <w:rsid w:val="003B5C47"/>
    <w:rsid w:val="003B5CA7"/>
    <w:rsid w:val="003B63E2"/>
    <w:rsid w:val="003B652C"/>
    <w:rsid w:val="003B6636"/>
    <w:rsid w:val="003B6776"/>
    <w:rsid w:val="003B6ACF"/>
    <w:rsid w:val="003B6E44"/>
    <w:rsid w:val="003B6F4F"/>
    <w:rsid w:val="003B6F64"/>
    <w:rsid w:val="003B6FC4"/>
    <w:rsid w:val="003B7A7C"/>
    <w:rsid w:val="003B7E65"/>
    <w:rsid w:val="003C00B0"/>
    <w:rsid w:val="003C062C"/>
    <w:rsid w:val="003C0C05"/>
    <w:rsid w:val="003C0D0E"/>
    <w:rsid w:val="003C0E4D"/>
    <w:rsid w:val="003C0E94"/>
    <w:rsid w:val="003C11AA"/>
    <w:rsid w:val="003C14C8"/>
    <w:rsid w:val="003C1D24"/>
    <w:rsid w:val="003C1F5D"/>
    <w:rsid w:val="003C23FA"/>
    <w:rsid w:val="003C26DC"/>
    <w:rsid w:val="003C2880"/>
    <w:rsid w:val="003C306D"/>
    <w:rsid w:val="003C3109"/>
    <w:rsid w:val="003C310E"/>
    <w:rsid w:val="003C31A0"/>
    <w:rsid w:val="003C3601"/>
    <w:rsid w:val="003C3637"/>
    <w:rsid w:val="003C396F"/>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76E"/>
    <w:rsid w:val="003C68F4"/>
    <w:rsid w:val="003C752A"/>
    <w:rsid w:val="003C754B"/>
    <w:rsid w:val="003C7581"/>
    <w:rsid w:val="003C7B35"/>
    <w:rsid w:val="003C7B71"/>
    <w:rsid w:val="003D0036"/>
    <w:rsid w:val="003D06B4"/>
    <w:rsid w:val="003D09A3"/>
    <w:rsid w:val="003D0C18"/>
    <w:rsid w:val="003D0D85"/>
    <w:rsid w:val="003D1842"/>
    <w:rsid w:val="003D197B"/>
    <w:rsid w:val="003D2062"/>
    <w:rsid w:val="003D25CF"/>
    <w:rsid w:val="003D3302"/>
    <w:rsid w:val="003D3A66"/>
    <w:rsid w:val="003D48BF"/>
    <w:rsid w:val="003D4983"/>
    <w:rsid w:val="003D538F"/>
    <w:rsid w:val="003D550C"/>
    <w:rsid w:val="003D5CF7"/>
    <w:rsid w:val="003D6042"/>
    <w:rsid w:val="003D659B"/>
    <w:rsid w:val="003D671C"/>
    <w:rsid w:val="003D78DB"/>
    <w:rsid w:val="003D7900"/>
    <w:rsid w:val="003D7CFE"/>
    <w:rsid w:val="003D7D10"/>
    <w:rsid w:val="003E0111"/>
    <w:rsid w:val="003E0231"/>
    <w:rsid w:val="003E0392"/>
    <w:rsid w:val="003E08B3"/>
    <w:rsid w:val="003E0B9B"/>
    <w:rsid w:val="003E153F"/>
    <w:rsid w:val="003E1854"/>
    <w:rsid w:val="003E1BFB"/>
    <w:rsid w:val="003E1E85"/>
    <w:rsid w:val="003E210D"/>
    <w:rsid w:val="003E27CB"/>
    <w:rsid w:val="003E27FA"/>
    <w:rsid w:val="003E2A08"/>
    <w:rsid w:val="003E2C6D"/>
    <w:rsid w:val="003E33EB"/>
    <w:rsid w:val="003E34D8"/>
    <w:rsid w:val="003E37EE"/>
    <w:rsid w:val="003E37FB"/>
    <w:rsid w:val="003E380A"/>
    <w:rsid w:val="003E4559"/>
    <w:rsid w:val="003E45A0"/>
    <w:rsid w:val="003E46EA"/>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0860"/>
    <w:rsid w:val="003F11ED"/>
    <w:rsid w:val="003F1C39"/>
    <w:rsid w:val="003F1C5C"/>
    <w:rsid w:val="003F2172"/>
    <w:rsid w:val="003F23C5"/>
    <w:rsid w:val="003F2751"/>
    <w:rsid w:val="003F28C6"/>
    <w:rsid w:val="003F330C"/>
    <w:rsid w:val="003F3639"/>
    <w:rsid w:val="003F3D28"/>
    <w:rsid w:val="003F3F56"/>
    <w:rsid w:val="003F4603"/>
    <w:rsid w:val="003F489A"/>
    <w:rsid w:val="003F49A9"/>
    <w:rsid w:val="003F4CE9"/>
    <w:rsid w:val="003F50B7"/>
    <w:rsid w:val="003F54FE"/>
    <w:rsid w:val="003F56EC"/>
    <w:rsid w:val="003F600B"/>
    <w:rsid w:val="003F650D"/>
    <w:rsid w:val="003F6E52"/>
    <w:rsid w:val="003F6F52"/>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79C7"/>
    <w:rsid w:val="00407F2A"/>
    <w:rsid w:val="00410657"/>
    <w:rsid w:val="004108DA"/>
    <w:rsid w:val="00410EED"/>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BFE"/>
    <w:rsid w:val="00413E1F"/>
    <w:rsid w:val="00414115"/>
    <w:rsid w:val="0041442E"/>
    <w:rsid w:val="0041461C"/>
    <w:rsid w:val="0041464E"/>
    <w:rsid w:val="004147A1"/>
    <w:rsid w:val="00414820"/>
    <w:rsid w:val="00414D3B"/>
    <w:rsid w:val="00415452"/>
    <w:rsid w:val="0041555E"/>
    <w:rsid w:val="004156AB"/>
    <w:rsid w:val="00415DC2"/>
    <w:rsid w:val="00415E9E"/>
    <w:rsid w:val="00416689"/>
    <w:rsid w:val="00416AE3"/>
    <w:rsid w:val="00416C19"/>
    <w:rsid w:val="0041747B"/>
    <w:rsid w:val="00417D95"/>
    <w:rsid w:val="004200D6"/>
    <w:rsid w:val="00420859"/>
    <w:rsid w:val="00420A79"/>
    <w:rsid w:val="00420B72"/>
    <w:rsid w:val="00420C29"/>
    <w:rsid w:val="00420D35"/>
    <w:rsid w:val="00420EE5"/>
    <w:rsid w:val="00420F94"/>
    <w:rsid w:val="004213EB"/>
    <w:rsid w:val="00421731"/>
    <w:rsid w:val="004219A8"/>
    <w:rsid w:val="00421D44"/>
    <w:rsid w:val="004221F2"/>
    <w:rsid w:val="004224CD"/>
    <w:rsid w:val="00422760"/>
    <w:rsid w:val="0042276D"/>
    <w:rsid w:val="00422783"/>
    <w:rsid w:val="0042299B"/>
    <w:rsid w:val="00422A10"/>
    <w:rsid w:val="00422A25"/>
    <w:rsid w:val="00422A65"/>
    <w:rsid w:val="004230C2"/>
    <w:rsid w:val="004232DA"/>
    <w:rsid w:val="00423CAA"/>
    <w:rsid w:val="00423F4A"/>
    <w:rsid w:val="00423FDD"/>
    <w:rsid w:val="00424351"/>
    <w:rsid w:val="004244B4"/>
    <w:rsid w:val="0042451F"/>
    <w:rsid w:val="004245E8"/>
    <w:rsid w:val="00424EA3"/>
    <w:rsid w:val="0042502A"/>
    <w:rsid w:val="004258B3"/>
    <w:rsid w:val="00425BE4"/>
    <w:rsid w:val="00425C51"/>
    <w:rsid w:val="00427197"/>
    <w:rsid w:val="004271EB"/>
    <w:rsid w:val="00427358"/>
    <w:rsid w:val="00427F8C"/>
    <w:rsid w:val="004300FE"/>
    <w:rsid w:val="004304E9"/>
    <w:rsid w:val="0043064B"/>
    <w:rsid w:val="004308B4"/>
    <w:rsid w:val="00430B72"/>
    <w:rsid w:val="00430ECB"/>
    <w:rsid w:val="0043100B"/>
    <w:rsid w:val="0043132C"/>
    <w:rsid w:val="00431796"/>
    <w:rsid w:val="0043186B"/>
    <w:rsid w:val="00431C15"/>
    <w:rsid w:val="00431EF9"/>
    <w:rsid w:val="004325D9"/>
    <w:rsid w:val="0043261E"/>
    <w:rsid w:val="004328EC"/>
    <w:rsid w:val="00432C83"/>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37E08"/>
    <w:rsid w:val="00440318"/>
    <w:rsid w:val="004404B0"/>
    <w:rsid w:val="004404D8"/>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9D3"/>
    <w:rsid w:val="00445B08"/>
    <w:rsid w:val="00445BC3"/>
    <w:rsid w:val="00445DE5"/>
    <w:rsid w:val="004460E7"/>
    <w:rsid w:val="004465F8"/>
    <w:rsid w:val="0044673D"/>
    <w:rsid w:val="00446BDE"/>
    <w:rsid w:val="00446D1B"/>
    <w:rsid w:val="00446DF7"/>
    <w:rsid w:val="004473DF"/>
    <w:rsid w:val="0044749B"/>
    <w:rsid w:val="00447A4E"/>
    <w:rsid w:val="00447D01"/>
    <w:rsid w:val="00450052"/>
    <w:rsid w:val="004504E9"/>
    <w:rsid w:val="00450746"/>
    <w:rsid w:val="004508CA"/>
    <w:rsid w:val="00450BD0"/>
    <w:rsid w:val="00450EC2"/>
    <w:rsid w:val="00450F0D"/>
    <w:rsid w:val="00451536"/>
    <w:rsid w:val="00451737"/>
    <w:rsid w:val="0045206B"/>
    <w:rsid w:val="00452238"/>
    <w:rsid w:val="00452285"/>
    <w:rsid w:val="004522A2"/>
    <w:rsid w:val="0045257C"/>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DB"/>
    <w:rsid w:val="0046533D"/>
    <w:rsid w:val="004654A3"/>
    <w:rsid w:val="00465AE8"/>
    <w:rsid w:val="00465C03"/>
    <w:rsid w:val="0046604F"/>
    <w:rsid w:val="004664DB"/>
    <w:rsid w:val="00466A81"/>
    <w:rsid w:val="00466BA1"/>
    <w:rsid w:val="00467277"/>
    <w:rsid w:val="00467CA4"/>
    <w:rsid w:val="00470688"/>
    <w:rsid w:val="00470787"/>
    <w:rsid w:val="004708FE"/>
    <w:rsid w:val="00470BFF"/>
    <w:rsid w:val="00470F60"/>
    <w:rsid w:val="00471926"/>
    <w:rsid w:val="00471CC5"/>
    <w:rsid w:val="0047204B"/>
    <w:rsid w:val="0047270D"/>
    <w:rsid w:val="00472A11"/>
    <w:rsid w:val="00473B85"/>
    <w:rsid w:val="0047412A"/>
    <w:rsid w:val="00474496"/>
    <w:rsid w:val="004746EB"/>
    <w:rsid w:val="004751BE"/>
    <w:rsid w:val="004755DD"/>
    <w:rsid w:val="004755EE"/>
    <w:rsid w:val="00475D54"/>
    <w:rsid w:val="00475EB1"/>
    <w:rsid w:val="004768D1"/>
    <w:rsid w:val="00476C09"/>
    <w:rsid w:val="0047719C"/>
    <w:rsid w:val="004771A6"/>
    <w:rsid w:val="004773B4"/>
    <w:rsid w:val="00477554"/>
    <w:rsid w:val="00477BFB"/>
    <w:rsid w:val="00480888"/>
    <w:rsid w:val="0048098F"/>
    <w:rsid w:val="004809EC"/>
    <w:rsid w:val="00481463"/>
    <w:rsid w:val="0048150E"/>
    <w:rsid w:val="00481980"/>
    <w:rsid w:val="00481BAE"/>
    <w:rsid w:val="00481D24"/>
    <w:rsid w:val="004826D9"/>
    <w:rsid w:val="00482967"/>
    <w:rsid w:val="0048299E"/>
    <w:rsid w:val="00482F87"/>
    <w:rsid w:val="0048334D"/>
    <w:rsid w:val="004833F8"/>
    <w:rsid w:val="0048379B"/>
    <w:rsid w:val="00483CBA"/>
    <w:rsid w:val="00483F2C"/>
    <w:rsid w:val="00483FCE"/>
    <w:rsid w:val="004842E1"/>
    <w:rsid w:val="00484336"/>
    <w:rsid w:val="004846F9"/>
    <w:rsid w:val="00484A69"/>
    <w:rsid w:val="00484A6D"/>
    <w:rsid w:val="00484D5B"/>
    <w:rsid w:val="00484ED4"/>
    <w:rsid w:val="00484FB2"/>
    <w:rsid w:val="004850B7"/>
    <w:rsid w:val="004856A5"/>
    <w:rsid w:val="00485CCB"/>
    <w:rsid w:val="00485CDE"/>
    <w:rsid w:val="004862CD"/>
    <w:rsid w:val="0048643F"/>
    <w:rsid w:val="00486735"/>
    <w:rsid w:val="00486A50"/>
    <w:rsid w:val="00486B34"/>
    <w:rsid w:val="00486E13"/>
    <w:rsid w:val="00486E6A"/>
    <w:rsid w:val="0048739B"/>
    <w:rsid w:val="00487705"/>
    <w:rsid w:val="00487711"/>
    <w:rsid w:val="0049081D"/>
    <w:rsid w:val="004908B6"/>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78"/>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3B8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22BF"/>
    <w:rsid w:val="004B2915"/>
    <w:rsid w:val="004B2B0C"/>
    <w:rsid w:val="004B2DE4"/>
    <w:rsid w:val="004B2F20"/>
    <w:rsid w:val="004B3B4B"/>
    <w:rsid w:val="004B3BDE"/>
    <w:rsid w:val="004B3D02"/>
    <w:rsid w:val="004B4392"/>
    <w:rsid w:val="004B4460"/>
    <w:rsid w:val="004B45AF"/>
    <w:rsid w:val="004B47A0"/>
    <w:rsid w:val="004B4E1F"/>
    <w:rsid w:val="004B4EA3"/>
    <w:rsid w:val="004B5AEE"/>
    <w:rsid w:val="004B6040"/>
    <w:rsid w:val="004B6974"/>
    <w:rsid w:val="004B697E"/>
    <w:rsid w:val="004B6CF3"/>
    <w:rsid w:val="004B6F2F"/>
    <w:rsid w:val="004B707E"/>
    <w:rsid w:val="004B71DB"/>
    <w:rsid w:val="004B76CA"/>
    <w:rsid w:val="004B7E5C"/>
    <w:rsid w:val="004B7FE3"/>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95"/>
    <w:rsid w:val="004D01D8"/>
    <w:rsid w:val="004D041B"/>
    <w:rsid w:val="004D08BA"/>
    <w:rsid w:val="004D099D"/>
    <w:rsid w:val="004D0DBC"/>
    <w:rsid w:val="004D14BC"/>
    <w:rsid w:val="004D1B7B"/>
    <w:rsid w:val="004D1DEC"/>
    <w:rsid w:val="004D2467"/>
    <w:rsid w:val="004D28B5"/>
    <w:rsid w:val="004D2E19"/>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FE6"/>
    <w:rsid w:val="004E31FC"/>
    <w:rsid w:val="004E34E2"/>
    <w:rsid w:val="004E3934"/>
    <w:rsid w:val="004E3FEF"/>
    <w:rsid w:val="004E4101"/>
    <w:rsid w:val="004E4245"/>
    <w:rsid w:val="004E4EDB"/>
    <w:rsid w:val="004E5042"/>
    <w:rsid w:val="004E51A5"/>
    <w:rsid w:val="004E531D"/>
    <w:rsid w:val="004E5466"/>
    <w:rsid w:val="004E6308"/>
    <w:rsid w:val="004E65B4"/>
    <w:rsid w:val="004E6A57"/>
    <w:rsid w:val="004E6DA2"/>
    <w:rsid w:val="004E7427"/>
    <w:rsid w:val="004E7E38"/>
    <w:rsid w:val="004E7E70"/>
    <w:rsid w:val="004E7F59"/>
    <w:rsid w:val="004F0749"/>
    <w:rsid w:val="004F0D71"/>
    <w:rsid w:val="004F0FC4"/>
    <w:rsid w:val="004F1279"/>
    <w:rsid w:val="004F12EE"/>
    <w:rsid w:val="004F185C"/>
    <w:rsid w:val="004F1C52"/>
    <w:rsid w:val="004F1C68"/>
    <w:rsid w:val="004F230C"/>
    <w:rsid w:val="004F246A"/>
    <w:rsid w:val="004F285D"/>
    <w:rsid w:val="004F28E8"/>
    <w:rsid w:val="004F331D"/>
    <w:rsid w:val="004F3C98"/>
    <w:rsid w:val="004F3EF7"/>
    <w:rsid w:val="004F4137"/>
    <w:rsid w:val="004F437A"/>
    <w:rsid w:val="004F4B7B"/>
    <w:rsid w:val="004F594F"/>
    <w:rsid w:val="004F605B"/>
    <w:rsid w:val="004F6165"/>
    <w:rsid w:val="004F644E"/>
    <w:rsid w:val="004F68EF"/>
    <w:rsid w:val="004F6BC5"/>
    <w:rsid w:val="004F6C47"/>
    <w:rsid w:val="004F75D6"/>
    <w:rsid w:val="004F782D"/>
    <w:rsid w:val="004F79FE"/>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4D6"/>
    <w:rsid w:val="0050383C"/>
    <w:rsid w:val="0050388A"/>
    <w:rsid w:val="0050422E"/>
    <w:rsid w:val="005044FF"/>
    <w:rsid w:val="00504573"/>
    <w:rsid w:val="00504A1A"/>
    <w:rsid w:val="00504AE6"/>
    <w:rsid w:val="00504EC6"/>
    <w:rsid w:val="00504FE2"/>
    <w:rsid w:val="005056A6"/>
    <w:rsid w:val="00505A02"/>
    <w:rsid w:val="00505C55"/>
    <w:rsid w:val="005060DB"/>
    <w:rsid w:val="00506B3B"/>
    <w:rsid w:val="00506B82"/>
    <w:rsid w:val="00506DF8"/>
    <w:rsid w:val="0050759D"/>
    <w:rsid w:val="005077F9"/>
    <w:rsid w:val="00507CBC"/>
    <w:rsid w:val="00507DD3"/>
    <w:rsid w:val="00510145"/>
    <w:rsid w:val="00510402"/>
    <w:rsid w:val="005107A2"/>
    <w:rsid w:val="00511034"/>
    <w:rsid w:val="005114C5"/>
    <w:rsid w:val="00511786"/>
    <w:rsid w:val="00511CBD"/>
    <w:rsid w:val="00511E89"/>
    <w:rsid w:val="00512655"/>
    <w:rsid w:val="00512867"/>
    <w:rsid w:val="00512963"/>
    <w:rsid w:val="00512B4A"/>
    <w:rsid w:val="00512D39"/>
    <w:rsid w:val="00513B4C"/>
    <w:rsid w:val="00513CB1"/>
    <w:rsid w:val="00513F2B"/>
    <w:rsid w:val="005141E7"/>
    <w:rsid w:val="005143B7"/>
    <w:rsid w:val="00514498"/>
    <w:rsid w:val="00514877"/>
    <w:rsid w:val="0051497E"/>
    <w:rsid w:val="00514AE2"/>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20313"/>
    <w:rsid w:val="0052031C"/>
    <w:rsid w:val="0052075C"/>
    <w:rsid w:val="00521011"/>
    <w:rsid w:val="00521567"/>
    <w:rsid w:val="005218C5"/>
    <w:rsid w:val="00521E4F"/>
    <w:rsid w:val="00521E7B"/>
    <w:rsid w:val="00522510"/>
    <w:rsid w:val="00522663"/>
    <w:rsid w:val="00522AFD"/>
    <w:rsid w:val="00522E7E"/>
    <w:rsid w:val="005232A6"/>
    <w:rsid w:val="005233B6"/>
    <w:rsid w:val="0052354B"/>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9CA"/>
    <w:rsid w:val="00527DFD"/>
    <w:rsid w:val="00527E16"/>
    <w:rsid w:val="00527E6D"/>
    <w:rsid w:val="0053045D"/>
    <w:rsid w:val="00530620"/>
    <w:rsid w:val="00530BDC"/>
    <w:rsid w:val="00530E37"/>
    <w:rsid w:val="00530E9D"/>
    <w:rsid w:val="00531370"/>
    <w:rsid w:val="00531824"/>
    <w:rsid w:val="00531BF0"/>
    <w:rsid w:val="00531C18"/>
    <w:rsid w:val="00531CDF"/>
    <w:rsid w:val="00532336"/>
    <w:rsid w:val="00532684"/>
    <w:rsid w:val="00532703"/>
    <w:rsid w:val="005327A0"/>
    <w:rsid w:val="005329DE"/>
    <w:rsid w:val="00532C9F"/>
    <w:rsid w:val="00532DB8"/>
    <w:rsid w:val="00532E49"/>
    <w:rsid w:val="00533028"/>
    <w:rsid w:val="00533999"/>
    <w:rsid w:val="00533D22"/>
    <w:rsid w:val="00533D97"/>
    <w:rsid w:val="00533FF6"/>
    <w:rsid w:val="0053452A"/>
    <w:rsid w:val="00534AF7"/>
    <w:rsid w:val="00534CBA"/>
    <w:rsid w:val="00534DE5"/>
    <w:rsid w:val="005357DF"/>
    <w:rsid w:val="0053590A"/>
    <w:rsid w:val="0053595A"/>
    <w:rsid w:val="0053604D"/>
    <w:rsid w:val="00536311"/>
    <w:rsid w:val="00536478"/>
    <w:rsid w:val="00537228"/>
    <w:rsid w:val="005376D2"/>
    <w:rsid w:val="00537839"/>
    <w:rsid w:val="005400BB"/>
    <w:rsid w:val="005403CC"/>
    <w:rsid w:val="00540703"/>
    <w:rsid w:val="00540A7E"/>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92D"/>
    <w:rsid w:val="00545A5E"/>
    <w:rsid w:val="00545E11"/>
    <w:rsid w:val="00545FFD"/>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6453"/>
    <w:rsid w:val="00556481"/>
    <w:rsid w:val="005564B5"/>
    <w:rsid w:val="00556A54"/>
    <w:rsid w:val="00556A6F"/>
    <w:rsid w:val="00556F60"/>
    <w:rsid w:val="00557344"/>
    <w:rsid w:val="00557724"/>
    <w:rsid w:val="00557750"/>
    <w:rsid w:val="00557C0D"/>
    <w:rsid w:val="00557F67"/>
    <w:rsid w:val="005600A0"/>
    <w:rsid w:val="00560444"/>
    <w:rsid w:val="005605DB"/>
    <w:rsid w:val="005608EF"/>
    <w:rsid w:val="0056094F"/>
    <w:rsid w:val="00561704"/>
    <w:rsid w:val="005618BB"/>
    <w:rsid w:val="00561F01"/>
    <w:rsid w:val="00562256"/>
    <w:rsid w:val="0056226E"/>
    <w:rsid w:val="00562864"/>
    <w:rsid w:val="005638D2"/>
    <w:rsid w:val="00563C7E"/>
    <w:rsid w:val="005640B3"/>
    <w:rsid w:val="005644FA"/>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C2B"/>
    <w:rsid w:val="00570D07"/>
    <w:rsid w:val="005716D6"/>
    <w:rsid w:val="00571BED"/>
    <w:rsid w:val="00571EF1"/>
    <w:rsid w:val="005720D4"/>
    <w:rsid w:val="00572AAD"/>
    <w:rsid w:val="005730C1"/>
    <w:rsid w:val="005730E9"/>
    <w:rsid w:val="00573284"/>
    <w:rsid w:val="0057361E"/>
    <w:rsid w:val="00573E39"/>
    <w:rsid w:val="0057459F"/>
    <w:rsid w:val="005746F0"/>
    <w:rsid w:val="005751D2"/>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857"/>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22"/>
    <w:rsid w:val="00586C62"/>
    <w:rsid w:val="0058709F"/>
    <w:rsid w:val="0058730F"/>
    <w:rsid w:val="00587511"/>
    <w:rsid w:val="00587914"/>
    <w:rsid w:val="00587CED"/>
    <w:rsid w:val="005900FF"/>
    <w:rsid w:val="00590185"/>
    <w:rsid w:val="00590876"/>
    <w:rsid w:val="00591ED3"/>
    <w:rsid w:val="00591F01"/>
    <w:rsid w:val="00592096"/>
    <w:rsid w:val="0059241B"/>
    <w:rsid w:val="0059248B"/>
    <w:rsid w:val="00592C6F"/>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108"/>
    <w:rsid w:val="00596126"/>
    <w:rsid w:val="005961E2"/>
    <w:rsid w:val="0059629C"/>
    <w:rsid w:val="00596481"/>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6177"/>
    <w:rsid w:val="005A66D2"/>
    <w:rsid w:val="005A6775"/>
    <w:rsid w:val="005A6C76"/>
    <w:rsid w:val="005B00F3"/>
    <w:rsid w:val="005B0309"/>
    <w:rsid w:val="005B0661"/>
    <w:rsid w:val="005B0784"/>
    <w:rsid w:val="005B0BAC"/>
    <w:rsid w:val="005B11FB"/>
    <w:rsid w:val="005B15A7"/>
    <w:rsid w:val="005B185F"/>
    <w:rsid w:val="005B1BE5"/>
    <w:rsid w:val="005B2882"/>
    <w:rsid w:val="005B2B21"/>
    <w:rsid w:val="005B3426"/>
    <w:rsid w:val="005B3652"/>
    <w:rsid w:val="005B3839"/>
    <w:rsid w:val="005B3BA9"/>
    <w:rsid w:val="005B419F"/>
    <w:rsid w:val="005B433D"/>
    <w:rsid w:val="005B43F8"/>
    <w:rsid w:val="005B47B9"/>
    <w:rsid w:val="005B52B7"/>
    <w:rsid w:val="005B5AB2"/>
    <w:rsid w:val="005B600E"/>
    <w:rsid w:val="005B698D"/>
    <w:rsid w:val="005B6A9D"/>
    <w:rsid w:val="005B6ABB"/>
    <w:rsid w:val="005B6FF8"/>
    <w:rsid w:val="005B7553"/>
    <w:rsid w:val="005B7767"/>
    <w:rsid w:val="005C001B"/>
    <w:rsid w:val="005C0202"/>
    <w:rsid w:val="005C0624"/>
    <w:rsid w:val="005C0E13"/>
    <w:rsid w:val="005C10CF"/>
    <w:rsid w:val="005C118C"/>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D72"/>
    <w:rsid w:val="005C7DBE"/>
    <w:rsid w:val="005D00BB"/>
    <w:rsid w:val="005D04C3"/>
    <w:rsid w:val="005D09BD"/>
    <w:rsid w:val="005D0D01"/>
    <w:rsid w:val="005D0F3D"/>
    <w:rsid w:val="005D13A8"/>
    <w:rsid w:val="005D1E5B"/>
    <w:rsid w:val="005D260C"/>
    <w:rsid w:val="005D27B9"/>
    <w:rsid w:val="005D27D8"/>
    <w:rsid w:val="005D2835"/>
    <w:rsid w:val="005D351D"/>
    <w:rsid w:val="005D35C0"/>
    <w:rsid w:val="005D36F1"/>
    <w:rsid w:val="005D3872"/>
    <w:rsid w:val="005D432A"/>
    <w:rsid w:val="005D43C2"/>
    <w:rsid w:val="005D4BE0"/>
    <w:rsid w:val="005D4C0C"/>
    <w:rsid w:val="005D4F86"/>
    <w:rsid w:val="005D5C19"/>
    <w:rsid w:val="005D5D5C"/>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1063"/>
    <w:rsid w:val="005E12DF"/>
    <w:rsid w:val="005E1508"/>
    <w:rsid w:val="005E198A"/>
    <w:rsid w:val="005E1B55"/>
    <w:rsid w:val="005E1C4D"/>
    <w:rsid w:val="005E1E4A"/>
    <w:rsid w:val="005E1ED8"/>
    <w:rsid w:val="005E1F0E"/>
    <w:rsid w:val="005E222F"/>
    <w:rsid w:val="005E252B"/>
    <w:rsid w:val="005E2C57"/>
    <w:rsid w:val="005E3499"/>
    <w:rsid w:val="005E3731"/>
    <w:rsid w:val="005E3FDF"/>
    <w:rsid w:val="005E40C2"/>
    <w:rsid w:val="005E4396"/>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7BD"/>
    <w:rsid w:val="005F0962"/>
    <w:rsid w:val="005F12D1"/>
    <w:rsid w:val="005F2086"/>
    <w:rsid w:val="005F23B5"/>
    <w:rsid w:val="005F2A7F"/>
    <w:rsid w:val="005F37D6"/>
    <w:rsid w:val="005F3B5E"/>
    <w:rsid w:val="005F3C62"/>
    <w:rsid w:val="005F41AF"/>
    <w:rsid w:val="005F45C1"/>
    <w:rsid w:val="005F4E29"/>
    <w:rsid w:val="005F570E"/>
    <w:rsid w:val="005F6091"/>
    <w:rsid w:val="005F63FF"/>
    <w:rsid w:val="005F6652"/>
    <w:rsid w:val="005F688C"/>
    <w:rsid w:val="005F6DB2"/>
    <w:rsid w:val="005F6F9D"/>
    <w:rsid w:val="005F7076"/>
    <w:rsid w:val="005F7263"/>
    <w:rsid w:val="005F736D"/>
    <w:rsid w:val="005F7392"/>
    <w:rsid w:val="005F7AB2"/>
    <w:rsid w:val="005F7F52"/>
    <w:rsid w:val="006000FE"/>
    <w:rsid w:val="0060017E"/>
    <w:rsid w:val="0060022D"/>
    <w:rsid w:val="006004DC"/>
    <w:rsid w:val="00600564"/>
    <w:rsid w:val="00600972"/>
    <w:rsid w:val="006010B5"/>
    <w:rsid w:val="006017B4"/>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DE1"/>
    <w:rsid w:val="006059BF"/>
    <w:rsid w:val="00606012"/>
    <w:rsid w:val="0060642A"/>
    <w:rsid w:val="0060655A"/>
    <w:rsid w:val="0060690D"/>
    <w:rsid w:val="00606AD7"/>
    <w:rsid w:val="00606B17"/>
    <w:rsid w:val="00606F08"/>
    <w:rsid w:val="0060737D"/>
    <w:rsid w:val="006073A6"/>
    <w:rsid w:val="00607731"/>
    <w:rsid w:val="00607EED"/>
    <w:rsid w:val="0061020A"/>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714"/>
    <w:rsid w:val="006137F6"/>
    <w:rsid w:val="00613A7F"/>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6C"/>
    <w:rsid w:val="006226E4"/>
    <w:rsid w:val="00622B2F"/>
    <w:rsid w:val="00623045"/>
    <w:rsid w:val="006239BF"/>
    <w:rsid w:val="00624979"/>
    <w:rsid w:val="006249B6"/>
    <w:rsid w:val="0062513F"/>
    <w:rsid w:val="006253FE"/>
    <w:rsid w:val="00625653"/>
    <w:rsid w:val="00625A2D"/>
    <w:rsid w:val="0062623E"/>
    <w:rsid w:val="00626313"/>
    <w:rsid w:val="00626932"/>
    <w:rsid w:val="006277EF"/>
    <w:rsid w:val="006300B6"/>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FF7"/>
    <w:rsid w:val="006351F9"/>
    <w:rsid w:val="0063536D"/>
    <w:rsid w:val="006355BB"/>
    <w:rsid w:val="006355C4"/>
    <w:rsid w:val="00635A38"/>
    <w:rsid w:val="00635C58"/>
    <w:rsid w:val="00635C9A"/>
    <w:rsid w:val="0063658C"/>
    <w:rsid w:val="006366BA"/>
    <w:rsid w:val="00637742"/>
    <w:rsid w:val="00637797"/>
    <w:rsid w:val="006378B5"/>
    <w:rsid w:val="00637CCE"/>
    <w:rsid w:val="0064009F"/>
    <w:rsid w:val="00640CD6"/>
    <w:rsid w:val="00640D74"/>
    <w:rsid w:val="006413BC"/>
    <w:rsid w:val="00641780"/>
    <w:rsid w:val="00641924"/>
    <w:rsid w:val="006420FA"/>
    <w:rsid w:val="0064228B"/>
    <w:rsid w:val="006424AA"/>
    <w:rsid w:val="0064269A"/>
    <w:rsid w:val="0064276F"/>
    <w:rsid w:val="006428DF"/>
    <w:rsid w:val="00642A1D"/>
    <w:rsid w:val="00642C64"/>
    <w:rsid w:val="00642CD5"/>
    <w:rsid w:val="00642D34"/>
    <w:rsid w:val="006433F2"/>
    <w:rsid w:val="006433F9"/>
    <w:rsid w:val="0064344F"/>
    <w:rsid w:val="00643DC8"/>
    <w:rsid w:val="00643F6C"/>
    <w:rsid w:val="006441F7"/>
    <w:rsid w:val="006442B9"/>
    <w:rsid w:val="006443F8"/>
    <w:rsid w:val="00644804"/>
    <w:rsid w:val="00644CC9"/>
    <w:rsid w:val="006450F7"/>
    <w:rsid w:val="0064520C"/>
    <w:rsid w:val="006452A7"/>
    <w:rsid w:val="00645468"/>
    <w:rsid w:val="006454C8"/>
    <w:rsid w:val="00646011"/>
    <w:rsid w:val="00646665"/>
    <w:rsid w:val="00646B28"/>
    <w:rsid w:val="00646DAC"/>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27A"/>
    <w:rsid w:val="0065234E"/>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CCD"/>
    <w:rsid w:val="006627FD"/>
    <w:rsid w:val="00662BB2"/>
    <w:rsid w:val="00662CAD"/>
    <w:rsid w:val="00662DCF"/>
    <w:rsid w:val="00663576"/>
    <w:rsid w:val="00663707"/>
    <w:rsid w:val="006639C1"/>
    <w:rsid w:val="00663A42"/>
    <w:rsid w:val="00663A46"/>
    <w:rsid w:val="00663B4A"/>
    <w:rsid w:val="00663C51"/>
    <w:rsid w:val="00663E5F"/>
    <w:rsid w:val="00664032"/>
    <w:rsid w:val="006640E4"/>
    <w:rsid w:val="0066429F"/>
    <w:rsid w:val="00664B29"/>
    <w:rsid w:val="00664BCC"/>
    <w:rsid w:val="0066514C"/>
    <w:rsid w:val="0066577C"/>
    <w:rsid w:val="006658B5"/>
    <w:rsid w:val="00665CD1"/>
    <w:rsid w:val="00665CEF"/>
    <w:rsid w:val="00665E7E"/>
    <w:rsid w:val="00666EDC"/>
    <w:rsid w:val="00666F57"/>
    <w:rsid w:val="0066700B"/>
    <w:rsid w:val="00667061"/>
    <w:rsid w:val="006671E5"/>
    <w:rsid w:val="006678C8"/>
    <w:rsid w:val="00667945"/>
    <w:rsid w:val="00667C41"/>
    <w:rsid w:val="00667D62"/>
    <w:rsid w:val="00667D77"/>
    <w:rsid w:val="00667DA1"/>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B39"/>
    <w:rsid w:val="00672C9A"/>
    <w:rsid w:val="006733D4"/>
    <w:rsid w:val="00674425"/>
    <w:rsid w:val="00674B6A"/>
    <w:rsid w:val="00674CD1"/>
    <w:rsid w:val="00674E42"/>
    <w:rsid w:val="00675718"/>
    <w:rsid w:val="006758DE"/>
    <w:rsid w:val="006759A0"/>
    <w:rsid w:val="00675AA5"/>
    <w:rsid w:val="00675D96"/>
    <w:rsid w:val="0067768E"/>
    <w:rsid w:val="0067776F"/>
    <w:rsid w:val="00677858"/>
    <w:rsid w:val="00680511"/>
    <w:rsid w:val="00680654"/>
    <w:rsid w:val="006808D4"/>
    <w:rsid w:val="00680A31"/>
    <w:rsid w:val="00680A4F"/>
    <w:rsid w:val="00680B54"/>
    <w:rsid w:val="00680CB2"/>
    <w:rsid w:val="00680FE5"/>
    <w:rsid w:val="00680FFB"/>
    <w:rsid w:val="00681077"/>
    <w:rsid w:val="0068185D"/>
    <w:rsid w:val="00681C47"/>
    <w:rsid w:val="00682179"/>
    <w:rsid w:val="006828D2"/>
    <w:rsid w:val="00682D25"/>
    <w:rsid w:val="00682E89"/>
    <w:rsid w:val="006832EB"/>
    <w:rsid w:val="00683339"/>
    <w:rsid w:val="006839BA"/>
    <w:rsid w:val="006842F7"/>
    <w:rsid w:val="00684CFC"/>
    <w:rsid w:val="00684D43"/>
    <w:rsid w:val="006850FA"/>
    <w:rsid w:val="00685B8E"/>
    <w:rsid w:val="00686005"/>
    <w:rsid w:val="006863FE"/>
    <w:rsid w:val="00686491"/>
    <w:rsid w:val="006868AE"/>
    <w:rsid w:val="006868D4"/>
    <w:rsid w:val="00686D6D"/>
    <w:rsid w:val="00686F4A"/>
    <w:rsid w:val="006870C5"/>
    <w:rsid w:val="00687159"/>
    <w:rsid w:val="00687522"/>
    <w:rsid w:val="00687658"/>
    <w:rsid w:val="0068772C"/>
    <w:rsid w:val="00687CEF"/>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727B"/>
    <w:rsid w:val="0069734E"/>
    <w:rsid w:val="006976AD"/>
    <w:rsid w:val="006978E5"/>
    <w:rsid w:val="00697EA8"/>
    <w:rsid w:val="006A04D6"/>
    <w:rsid w:val="006A06DF"/>
    <w:rsid w:val="006A08E6"/>
    <w:rsid w:val="006A0B90"/>
    <w:rsid w:val="006A1788"/>
    <w:rsid w:val="006A2067"/>
    <w:rsid w:val="006A20CD"/>
    <w:rsid w:val="006A28CF"/>
    <w:rsid w:val="006A28FE"/>
    <w:rsid w:val="006A2D4C"/>
    <w:rsid w:val="006A2E9B"/>
    <w:rsid w:val="006A2EF6"/>
    <w:rsid w:val="006A3109"/>
    <w:rsid w:val="006A3717"/>
    <w:rsid w:val="006A3BE4"/>
    <w:rsid w:val="006A4B1D"/>
    <w:rsid w:val="006A4C31"/>
    <w:rsid w:val="006A4CBA"/>
    <w:rsid w:val="006A4FBE"/>
    <w:rsid w:val="006A5351"/>
    <w:rsid w:val="006A57DA"/>
    <w:rsid w:val="006A67CF"/>
    <w:rsid w:val="006A692B"/>
    <w:rsid w:val="006A69CD"/>
    <w:rsid w:val="006A6D9D"/>
    <w:rsid w:val="006A772B"/>
    <w:rsid w:val="006A797E"/>
    <w:rsid w:val="006A7CB3"/>
    <w:rsid w:val="006B0000"/>
    <w:rsid w:val="006B034E"/>
    <w:rsid w:val="006B0454"/>
    <w:rsid w:val="006B0606"/>
    <w:rsid w:val="006B0D05"/>
    <w:rsid w:val="006B0E97"/>
    <w:rsid w:val="006B101E"/>
    <w:rsid w:val="006B113E"/>
    <w:rsid w:val="006B122B"/>
    <w:rsid w:val="006B1690"/>
    <w:rsid w:val="006B17EF"/>
    <w:rsid w:val="006B1E1C"/>
    <w:rsid w:val="006B23B2"/>
    <w:rsid w:val="006B2854"/>
    <w:rsid w:val="006B2AFE"/>
    <w:rsid w:val="006B3077"/>
    <w:rsid w:val="006B30E4"/>
    <w:rsid w:val="006B310B"/>
    <w:rsid w:val="006B3420"/>
    <w:rsid w:val="006B3451"/>
    <w:rsid w:val="006B35CB"/>
    <w:rsid w:val="006B39BB"/>
    <w:rsid w:val="006B3EC5"/>
    <w:rsid w:val="006B3F83"/>
    <w:rsid w:val="006B41B7"/>
    <w:rsid w:val="006B435B"/>
    <w:rsid w:val="006B4887"/>
    <w:rsid w:val="006B59AE"/>
    <w:rsid w:val="006B5C73"/>
    <w:rsid w:val="006B6330"/>
    <w:rsid w:val="006B693A"/>
    <w:rsid w:val="006B6A80"/>
    <w:rsid w:val="006B6A98"/>
    <w:rsid w:val="006B6B9E"/>
    <w:rsid w:val="006B6CA7"/>
    <w:rsid w:val="006B6F4D"/>
    <w:rsid w:val="006B768A"/>
    <w:rsid w:val="006B7CD1"/>
    <w:rsid w:val="006B7DE9"/>
    <w:rsid w:val="006B7F4F"/>
    <w:rsid w:val="006C0142"/>
    <w:rsid w:val="006C019E"/>
    <w:rsid w:val="006C12BD"/>
    <w:rsid w:val="006C14E6"/>
    <w:rsid w:val="006C1561"/>
    <w:rsid w:val="006C17FB"/>
    <w:rsid w:val="006C1AA4"/>
    <w:rsid w:val="006C1C6D"/>
    <w:rsid w:val="006C1CF3"/>
    <w:rsid w:val="006C1DE2"/>
    <w:rsid w:val="006C1DFE"/>
    <w:rsid w:val="006C1EC5"/>
    <w:rsid w:val="006C22E6"/>
    <w:rsid w:val="006C24E8"/>
    <w:rsid w:val="006C28D7"/>
    <w:rsid w:val="006C292F"/>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42D"/>
    <w:rsid w:val="006D18B5"/>
    <w:rsid w:val="006D1FE2"/>
    <w:rsid w:val="006D254D"/>
    <w:rsid w:val="006D2864"/>
    <w:rsid w:val="006D3179"/>
    <w:rsid w:val="006D370F"/>
    <w:rsid w:val="006D425D"/>
    <w:rsid w:val="006D45F7"/>
    <w:rsid w:val="006D4B00"/>
    <w:rsid w:val="006D4FE8"/>
    <w:rsid w:val="006D5797"/>
    <w:rsid w:val="006D606F"/>
    <w:rsid w:val="006D6080"/>
    <w:rsid w:val="006D6369"/>
    <w:rsid w:val="006D63F1"/>
    <w:rsid w:val="006D650B"/>
    <w:rsid w:val="006D6865"/>
    <w:rsid w:val="006D68C0"/>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9B3"/>
    <w:rsid w:val="006E2B54"/>
    <w:rsid w:val="006E3453"/>
    <w:rsid w:val="006E3A2D"/>
    <w:rsid w:val="006E3E81"/>
    <w:rsid w:val="006E400E"/>
    <w:rsid w:val="006E4312"/>
    <w:rsid w:val="006E4BA8"/>
    <w:rsid w:val="006E4BEF"/>
    <w:rsid w:val="006E4C1A"/>
    <w:rsid w:val="006E5219"/>
    <w:rsid w:val="006E535A"/>
    <w:rsid w:val="006E53A0"/>
    <w:rsid w:val="006E5C92"/>
    <w:rsid w:val="006E5D3C"/>
    <w:rsid w:val="006E5D65"/>
    <w:rsid w:val="006E64D5"/>
    <w:rsid w:val="006E6ADF"/>
    <w:rsid w:val="006E6C55"/>
    <w:rsid w:val="006E7617"/>
    <w:rsid w:val="006E779C"/>
    <w:rsid w:val="006E77B9"/>
    <w:rsid w:val="006E7DDA"/>
    <w:rsid w:val="006F065F"/>
    <w:rsid w:val="006F0829"/>
    <w:rsid w:val="006F0F1C"/>
    <w:rsid w:val="006F1A80"/>
    <w:rsid w:val="006F1AC6"/>
    <w:rsid w:val="006F275C"/>
    <w:rsid w:val="006F29A6"/>
    <w:rsid w:val="006F2A4A"/>
    <w:rsid w:val="006F2B63"/>
    <w:rsid w:val="006F2ECF"/>
    <w:rsid w:val="006F3642"/>
    <w:rsid w:val="006F3B59"/>
    <w:rsid w:val="006F3E00"/>
    <w:rsid w:val="006F4151"/>
    <w:rsid w:val="006F4963"/>
    <w:rsid w:val="006F4973"/>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A5D"/>
    <w:rsid w:val="00701EB4"/>
    <w:rsid w:val="00702097"/>
    <w:rsid w:val="0070244C"/>
    <w:rsid w:val="007024D0"/>
    <w:rsid w:val="00702CCD"/>
    <w:rsid w:val="00702EFC"/>
    <w:rsid w:val="007032D6"/>
    <w:rsid w:val="00703370"/>
    <w:rsid w:val="00703A13"/>
    <w:rsid w:val="00703DFE"/>
    <w:rsid w:val="00704A28"/>
    <w:rsid w:val="00705297"/>
    <w:rsid w:val="007054B9"/>
    <w:rsid w:val="0070591B"/>
    <w:rsid w:val="0070676C"/>
    <w:rsid w:val="00707070"/>
    <w:rsid w:val="0070728E"/>
    <w:rsid w:val="0070777D"/>
    <w:rsid w:val="00707CBD"/>
    <w:rsid w:val="00707CFC"/>
    <w:rsid w:val="00707E1C"/>
    <w:rsid w:val="00710205"/>
    <w:rsid w:val="0071022B"/>
    <w:rsid w:val="00710264"/>
    <w:rsid w:val="00710468"/>
    <w:rsid w:val="00710904"/>
    <w:rsid w:val="00710958"/>
    <w:rsid w:val="00710B5D"/>
    <w:rsid w:val="00710DF7"/>
    <w:rsid w:val="007117DD"/>
    <w:rsid w:val="007117F4"/>
    <w:rsid w:val="00711B02"/>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6E0"/>
    <w:rsid w:val="007216F5"/>
    <w:rsid w:val="00721713"/>
    <w:rsid w:val="007219BA"/>
    <w:rsid w:val="00721A9C"/>
    <w:rsid w:val="00721B0F"/>
    <w:rsid w:val="00721C13"/>
    <w:rsid w:val="00721CC3"/>
    <w:rsid w:val="007224F2"/>
    <w:rsid w:val="00722738"/>
    <w:rsid w:val="007228B8"/>
    <w:rsid w:val="00722A16"/>
    <w:rsid w:val="00722BD3"/>
    <w:rsid w:val="0072328F"/>
    <w:rsid w:val="00723807"/>
    <w:rsid w:val="00723A0F"/>
    <w:rsid w:val="007241A0"/>
    <w:rsid w:val="00724991"/>
    <w:rsid w:val="00724EAE"/>
    <w:rsid w:val="00725234"/>
    <w:rsid w:val="007255A8"/>
    <w:rsid w:val="007255E6"/>
    <w:rsid w:val="00725731"/>
    <w:rsid w:val="00725F29"/>
    <w:rsid w:val="007261AC"/>
    <w:rsid w:val="00726210"/>
    <w:rsid w:val="0072638E"/>
    <w:rsid w:val="007267CE"/>
    <w:rsid w:val="00726F55"/>
    <w:rsid w:val="00727E4C"/>
    <w:rsid w:val="00727EBC"/>
    <w:rsid w:val="00730166"/>
    <w:rsid w:val="0073016F"/>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C9C"/>
    <w:rsid w:val="00734DA9"/>
    <w:rsid w:val="00734F0D"/>
    <w:rsid w:val="007352A4"/>
    <w:rsid w:val="00735802"/>
    <w:rsid w:val="007358F4"/>
    <w:rsid w:val="0073598D"/>
    <w:rsid w:val="00735CB9"/>
    <w:rsid w:val="00735ED2"/>
    <w:rsid w:val="007366C7"/>
    <w:rsid w:val="007372E5"/>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699"/>
    <w:rsid w:val="00752C6A"/>
    <w:rsid w:val="00752D8A"/>
    <w:rsid w:val="00752E17"/>
    <w:rsid w:val="00752E59"/>
    <w:rsid w:val="0075337B"/>
    <w:rsid w:val="00753384"/>
    <w:rsid w:val="007534C0"/>
    <w:rsid w:val="00753790"/>
    <w:rsid w:val="00753F80"/>
    <w:rsid w:val="007543CE"/>
    <w:rsid w:val="00754571"/>
    <w:rsid w:val="00754927"/>
    <w:rsid w:val="00754BC4"/>
    <w:rsid w:val="00754BDF"/>
    <w:rsid w:val="00754EB6"/>
    <w:rsid w:val="00755A4E"/>
    <w:rsid w:val="00755DF4"/>
    <w:rsid w:val="00756002"/>
    <w:rsid w:val="007560D4"/>
    <w:rsid w:val="007563E8"/>
    <w:rsid w:val="0075641A"/>
    <w:rsid w:val="00756541"/>
    <w:rsid w:val="00756815"/>
    <w:rsid w:val="00757490"/>
    <w:rsid w:val="00757C9C"/>
    <w:rsid w:val="00757D84"/>
    <w:rsid w:val="00760071"/>
    <w:rsid w:val="0076028E"/>
    <w:rsid w:val="00760DA2"/>
    <w:rsid w:val="0076114E"/>
    <w:rsid w:val="0076124A"/>
    <w:rsid w:val="007618C1"/>
    <w:rsid w:val="00761B2E"/>
    <w:rsid w:val="00761DCE"/>
    <w:rsid w:val="00762295"/>
    <w:rsid w:val="007624E0"/>
    <w:rsid w:val="0076253C"/>
    <w:rsid w:val="00762890"/>
    <w:rsid w:val="00762AF1"/>
    <w:rsid w:val="00762E6B"/>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C9A"/>
    <w:rsid w:val="00771F10"/>
    <w:rsid w:val="007723F9"/>
    <w:rsid w:val="00772533"/>
    <w:rsid w:val="00772627"/>
    <w:rsid w:val="00772D16"/>
    <w:rsid w:val="007730CA"/>
    <w:rsid w:val="00773AB8"/>
    <w:rsid w:val="00773D38"/>
    <w:rsid w:val="00774714"/>
    <w:rsid w:val="007749C6"/>
    <w:rsid w:val="00775101"/>
    <w:rsid w:val="0077535D"/>
    <w:rsid w:val="00775639"/>
    <w:rsid w:val="007757E0"/>
    <w:rsid w:val="007761E3"/>
    <w:rsid w:val="007767C2"/>
    <w:rsid w:val="00776F27"/>
    <w:rsid w:val="007774E9"/>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8B6"/>
    <w:rsid w:val="00782F06"/>
    <w:rsid w:val="00783160"/>
    <w:rsid w:val="007836D3"/>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914"/>
    <w:rsid w:val="00794AAF"/>
    <w:rsid w:val="00794B9C"/>
    <w:rsid w:val="00794E6D"/>
    <w:rsid w:val="007954A8"/>
    <w:rsid w:val="00795C51"/>
    <w:rsid w:val="00795D61"/>
    <w:rsid w:val="00796349"/>
    <w:rsid w:val="0079667C"/>
    <w:rsid w:val="0079799B"/>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B064F"/>
    <w:rsid w:val="007B090A"/>
    <w:rsid w:val="007B0A60"/>
    <w:rsid w:val="007B0A87"/>
    <w:rsid w:val="007B0D08"/>
    <w:rsid w:val="007B0E32"/>
    <w:rsid w:val="007B1757"/>
    <w:rsid w:val="007B1FD8"/>
    <w:rsid w:val="007B2D9D"/>
    <w:rsid w:val="007B3366"/>
    <w:rsid w:val="007B3AED"/>
    <w:rsid w:val="007B3B79"/>
    <w:rsid w:val="007B3D6C"/>
    <w:rsid w:val="007B4066"/>
    <w:rsid w:val="007B43B2"/>
    <w:rsid w:val="007B4666"/>
    <w:rsid w:val="007B4BBC"/>
    <w:rsid w:val="007B5280"/>
    <w:rsid w:val="007B52A8"/>
    <w:rsid w:val="007B555C"/>
    <w:rsid w:val="007B5828"/>
    <w:rsid w:val="007B5AAE"/>
    <w:rsid w:val="007B6595"/>
    <w:rsid w:val="007B70A0"/>
    <w:rsid w:val="007B73B7"/>
    <w:rsid w:val="007B74D9"/>
    <w:rsid w:val="007B779A"/>
    <w:rsid w:val="007C02F4"/>
    <w:rsid w:val="007C042E"/>
    <w:rsid w:val="007C0E1C"/>
    <w:rsid w:val="007C10D0"/>
    <w:rsid w:val="007C12D8"/>
    <w:rsid w:val="007C1342"/>
    <w:rsid w:val="007C15DD"/>
    <w:rsid w:val="007C176E"/>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8DF"/>
    <w:rsid w:val="007C5B34"/>
    <w:rsid w:val="007C5E4A"/>
    <w:rsid w:val="007C61E1"/>
    <w:rsid w:val="007C6228"/>
    <w:rsid w:val="007C6B11"/>
    <w:rsid w:val="007C6B7C"/>
    <w:rsid w:val="007C7150"/>
    <w:rsid w:val="007C7181"/>
    <w:rsid w:val="007C7BE0"/>
    <w:rsid w:val="007C7E89"/>
    <w:rsid w:val="007C7F30"/>
    <w:rsid w:val="007D033C"/>
    <w:rsid w:val="007D0CA3"/>
    <w:rsid w:val="007D10D2"/>
    <w:rsid w:val="007D12BF"/>
    <w:rsid w:val="007D13A5"/>
    <w:rsid w:val="007D147F"/>
    <w:rsid w:val="007D177F"/>
    <w:rsid w:val="007D1A18"/>
    <w:rsid w:val="007D1CEA"/>
    <w:rsid w:val="007D1F5F"/>
    <w:rsid w:val="007D2045"/>
    <w:rsid w:val="007D2157"/>
    <w:rsid w:val="007D229C"/>
    <w:rsid w:val="007D22E0"/>
    <w:rsid w:val="007D23FE"/>
    <w:rsid w:val="007D26FC"/>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8CD"/>
    <w:rsid w:val="007E0BBC"/>
    <w:rsid w:val="007E0C85"/>
    <w:rsid w:val="007E0DBC"/>
    <w:rsid w:val="007E0F34"/>
    <w:rsid w:val="007E1A7F"/>
    <w:rsid w:val="007E1C46"/>
    <w:rsid w:val="007E1E0C"/>
    <w:rsid w:val="007E1F4E"/>
    <w:rsid w:val="007E2240"/>
    <w:rsid w:val="007E2B46"/>
    <w:rsid w:val="007E37B6"/>
    <w:rsid w:val="007E3DE0"/>
    <w:rsid w:val="007E4448"/>
    <w:rsid w:val="007E467D"/>
    <w:rsid w:val="007E48C5"/>
    <w:rsid w:val="007E4B0F"/>
    <w:rsid w:val="007E4E59"/>
    <w:rsid w:val="007E536E"/>
    <w:rsid w:val="007E5626"/>
    <w:rsid w:val="007E5902"/>
    <w:rsid w:val="007E59CE"/>
    <w:rsid w:val="007E5BB1"/>
    <w:rsid w:val="007E5C50"/>
    <w:rsid w:val="007E5CD0"/>
    <w:rsid w:val="007E604C"/>
    <w:rsid w:val="007E6117"/>
    <w:rsid w:val="007E6659"/>
    <w:rsid w:val="007E6772"/>
    <w:rsid w:val="007E6B37"/>
    <w:rsid w:val="007E6F52"/>
    <w:rsid w:val="007E7219"/>
    <w:rsid w:val="007E7328"/>
    <w:rsid w:val="007E788E"/>
    <w:rsid w:val="007E7CF9"/>
    <w:rsid w:val="007E7E37"/>
    <w:rsid w:val="007E7F75"/>
    <w:rsid w:val="007F0A09"/>
    <w:rsid w:val="007F0FB8"/>
    <w:rsid w:val="007F103A"/>
    <w:rsid w:val="007F1161"/>
    <w:rsid w:val="007F17A0"/>
    <w:rsid w:val="007F1C95"/>
    <w:rsid w:val="007F1CCB"/>
    <w:rsid w:val="007F1FFF"/>
    <w:rsid w:val="007F20FF"/>
    <w:rsid w:val="007F25BD"/>
    <w:rsid w:val="007F25EC"/>
    <w:rsid w:val="007F2619"/>
    <w:rsid w:val="007F2726"/>
    <w:rsid w:val="007F297A"/>
    <w:rsid w:val="007F2AD7"/>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53AC"/>
    <w:rsid w:val="007F5C52"/>
    <w:rsid w:val="007F5FF2"/>
    <w:rsid w:val="007F6429"/>
    <w:rsid w:val="007F65F4"/>
    <w:rsid w:val="007F66BF"/>
    <w:rsid w:val="007F6A09"/>
    <w:rsid w:val="007F6BE4"/>
    <w:rsid w:val="007F72A2"/>
    <w:rsid w:val="007F75D1"/>
    <w:rsid w:val="007F78CB"/>
    <w:rsid w:val="007F7B35"/>
    <w:rsid w:val="008003FB"/>
    <w:rsid w:val="00800B54"/>
    <w:rsid w:val="00800EFA"/>
    <w:rsid w:val="00801411"/>
    <w:rsid w:val="0080158C"/>
    <w:rsid w:val="0080211F"/>
    <w:rsid w:val="008021DD"/>
    <w:rsid w:val="008024A7"/>
    <w:rsid w:val="00802806"/>
    <w:rsid w:val="008028C7"/>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6A7D"/>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365"/>
    <w:rsid w:val="00813493"/>
    <w:rsid w:val="0081369B"/>
    <w:rsid w:val="0081394F"/>
    <w:rsid w:val="00813C47"/>
    <w:rsid w:val="00814489"/>
    <w:rsid w:val="0081489D"/>
    <w:rsid w:val="00814C8F"/>
    <w:rsid w:val="00814D5B"/>
    <w:rsid w:val="00814F4F"/>
    <w:rsid w:val="00815067"/>
    <w:rsid w:val="008150E9"/>
    <w:rsid w:val="00815124"/>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AF9"/>
    <w:rsid w:val="0082659F"/>
    <w:rsid w:val="0082664B"/>
    <w:rsid w:val="00826B24"/>
    <w:rsid w:val="00826B97"/>
    <w:rsid w:val="00827093"/>
    <w:rsid w:val="00827EBD"/>
    <w:rsid w:val="00830118"/>
    <w:rsid w:val="008303E6"/>
    <w:rsid w:val="0083076D"/>
    <w:rsid w:val="008308AE"/>
    <w:rsid w:val="00831379"/>
    <w:rsid w:val="00831704"/>
    <w:rsid w:val="00831BCC"/>
    <w:rsid w:val="00831F0D"/>
    <w:rsid w:val="008322F7"/>
    <w:rsid w:val="008328B8"/>
    <w:rsid w:val="00832B13"/>
    <w:rsid w:val="0083388A"/>
    <w:rsid w:val="00833B6C"/>
    <w:rsid w:val="00834090"/>
    <w:rsid w:val="00834527"/>
    <w:rsid w:val="008347C5"/>
    <w:rsid w:val="008358B6"/>
    <w:rsid w:val="008358C9"/>
    <w:rsid w:val="00835FB0"/>
    <w:rsid w:val="00836192"/>
    <w:rsid w:val="008362B1"/>
    <w:rsid w:val="0083634B"/>
    <w:rsid w:val="0083670B"/>
    <w:rsid w:val="008368D2"/>
    <w:rsid w:val="00836C3E"/>
    <w:rsid w:val="008376BA"/>
    <w:rsid w:val="00837F53"/>
    <w:rsid w:val="00840091"/>
    <w:rsid w:val="00840F0A"/>
    <w:rsid w:val="00841275"/>
    <w:rsid w:val="008413BE"/>
    <w:rsid w:val="00841D62"/>
    <w:rsid w:val="00841F07"/>
    <w:rsid w:val="008421A9"/>
    <w:rsid w:val="0084236D"/>
    <w:rsid w:val="008427C8"/>
    <w:rsid w:val="00842A2C"/>
    <w:rsid w:val="00842EF7"/>
    <w:rsid w:val="008432ED"/>
    <w:rsid w:val="0084379B"/>
    <w:rsid w:val="00843E45"/>
    <w:rsid w:val="00844092"/>
    <w:rsid w:val="00844548"/>
    <w:rsid w:val="00844C65"/>
    <w:rsid w:val="00845AB0"/>
    <w:rsid w:val="008460B0"/>
    <w:rsid w:val="00846200"/>
    <w:rsid w:val="0084656B"/>
    <w:rsid w:val="008466B3"/>
    <w:rsid w:val="0084682B"/>
    <w:rsid w:val="00846A72"/>
    <w:rsid w:val="00847225"/>
    <w:rsid w:val="0084762B"/>
    <w:rsid w:val="00847F5C"/>
    <w:rsid w:val="0085005C"/>
    <w:rsid w:val="0085014F"/>
    <w:rsid w:val="00850C3A"/>
    <w:rsid w:val="00851083"/>
    <w:rsid w:val="0085243F"/>
    <w:rsid w:val="008525FE"/>
    <w:rsid w:val="00852613"/>
    <w:rsid w:val="008526D1"/>
    <w:rsid w:val="008529DD"/>
    <w:rsid w:val="00852A5B"/>
    <w:rsid w:val="008535A3"/>
    <w:rsid w:val="008536B7"/>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F08"/>
    <w:rsid w:val="00862FD6"/>
    <w:rsid w:val="008632E4"/>
    <w:rsid w:val="00863582"/>
    <w:rsid w:val="00863B7A"/>
    <w:rsid w:val="00863EA9"/>
    <w:rsid w:val="008648AC"/>
    <w:rsid w:val="00864D62"/>
    <w:rsid w:val="00864E7D"/>
    <w:rsid w:val="00864E97"/>
    <w:rsid w:val="00865421"/>
    <w:rsid w:val="008654A5"/>
    <w:rsid w:val="0086589B"/>
    <w:rsid w:val="00865B62"/>
    <w:rsid w:val="00865F18"/>
    <w:rsid w:val="00866713"/>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7FD"/>
    <w:rsid w:val="0087296D"/>
    <w:rsid w:val="00872E47"/>
    <w:rsid w:val="00872FAA"/>
    <w:rsid w:val="00873476"/>
    <w:rsid w:val="00873531"/>
    <w:rsid w:val="0087364D"/>
    <w:rsid w:val="00873B45"/>
    <w:rsid w:val="008740FB"/>
    <w:rsid w:val="0087462A"/>
    <w:rsid w:val="0087471E"/>
    <w:rsid w:val="00874753"/>
    <w:rsid w:val="00874C6B"/>
    <w:rsid w:val="008750AB"/>
    <w:rsid w:val="008754CE"/>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C2"/>
    <w:rsid w:val="00881E35"/>
    <w:rsid w:val="00881FDC"/>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90CAE"/>
    <w:rsid w:val="008915D2"/>
    <w:rsid w:val="00891785"/>
    <w:rsid w:val="00891A64"/>
    <w:rsid w:val="0089212F"/>
    <w:rsid w:val="00892F00"/>
    <w:rsid w:val="00892F4B"/>
    <w:rsid w:val="0089337A"/>
    <w:rsid w:val="0089374E"/>
    <w:rsid w:val="00894D70"/>
    <w:rsid w:val="008950F3"/>
    <w:rsid w:val="0089510F"/>
    <w:rsid w:val="00895412"/>
    <w:rsid w:val="00895969"/>
    <w:rsid w:val="008959F2"/>
    <w:rsid w:val="00895D7D"/>
    <w:rsid w:val="00895DC4"/>
    <w:rsid w:val="00895E07"/>
    <w:rsid w:val="00896388"/>
    <w:rsid w:val="0089640C"/>
    <w:rsid w:val="008964EB"/>
    <w:rsid w:val="00896805"/>
    <w:rsid w:val="00896C24"/>
    <w:rsid w:val="00896FAE"/>
    <w:rsid w:val="00897105"/>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423"/>
    <w:rsid w:val="008A4F87"/>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201"/>
    <w:rsid w:val="008B0B54"/>
    <w:rsid w:val="008B0D92"/>
    <w:rsid w:val="008B1241"/>
    <w:rsid w:val="008B2139"/>
    <w:rsid w:val="008B224C"/>
    <w:rsid w:val="008B24A1"/>
    <w:rsid w:val="008B24FC"/>
    <w:rsid w:val="008B2633"/>
    <w:rsid w:val="008B2CC5"/>
    <w:rsid w:val="008B2EEC"/>
    <w:rsid w:val="008B3255"/>
    <w:rsid w:val="008B33F4"/>
    <w:rsid w:val="008B378E"/>
    <w:rsid w:val="008B3901"/>
    <w:rsid w:val="008B3954"/>
    <w:rsid w:val="008B3DBF"/>
    <w:rsid w:val="008B3E91"/>
    <w:rsid w:val="008B3FB9"/>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5F8"/>
    <w:rsid w:val="008C073E"/>
    <w:rsid w:val="008C1638"/>
    <w:rsid w:val="008C1838"/>
    <w:rsid w:val="008C197D"/>
    <w:rsid w:val="008C1C97"/>
    <w:rsid w:val="008C1CCF"/>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983"/>
    <w:rsid w:val="008D39BC"/>
    <w:rsid w:val="008D3B33"/>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8B5"/>
    <w:rsid w:val="008D7A7C"/>
    <w:rsid w:val="008D7C77"/>
    <w:rsid w:val="008D7EF8"/>
    <w:rsid w:val="008E00E2"/>
    <w:rsid w:val="008E0848"/>
    <w:rsid w:val="008E0D9F"/>
    <w:rsid w:val="008E0DC7"/>
    <w:rsid w:val="008E101F"/>
    <w:rsid w:val="008E1079"/>
    <w:rsid w:val="008E109C"/>
    <w:rsid w:val="008E1341"/>
    <w:rsid w:val="008E18B0"/>
    <w:rsid w:val="008E1BC4"/>
    <w:rsid w:val="008E1E20"/>
    <w:rsid w:val="008E2195"/>
    <w:rsid w:val="008E2281"/>
    <w:rsid w:val="008E2325"/>
    <w:rsid w:val="008E33B4"/>
    <w:rsid w:val="008E3433"/>
    <w:rsid w:val="008E387E"/>
    <w:rsid w:val="008E39CA"/>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711A"/>
    <w:rsid w:val="008E7D10"/>
    <w:rsid w:val="008E7E23"/>
    <w:rsid w:val="008E7E7D"/>
    <w:rsid w:val="008E7ED9"/>
    <w:rsid w:val="008F0107"/>
    <w:rsid w:val="008F0438"/>
    <w:rsid w:val="008F05CB"/>
    <w:rsid w:val="008F0807"/>
    <w:rsid w:val="008F16C7"/>
    <w:rsid w:val="008F1812"/>
    <w:rsid w:val="008F1E89"/>
    <w:rsid w:val="008F1ED1"/>
    <w:rsid w:val="008F2858"/>
    <w:rsid w:val="008F2BAD"/>
    <w:rsid w:val="008F3183"/>
    <w:rsid w:val="008F3435"/>
    <w:rsid w:val="008F38A3"/>
    <w:rsid w:val="008F3BED"/>
    <w:rsid w:val="008F4006"/>
    <w:rsid w:val="008F47D0"/>
    <w:rsid w:val="008F4C75"/>
    <w:rsid w:val="008F50FC"/>
    <w:rsid w:val="008F5604"/>
    <w:rsid w:val="008F5C41"/>
    <w:rsid w:val="008F6537"/>
    <w:rsid w:val="008F66A4"/>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D3E"/>
    <w:rsid w:val="00901407"/>
    <w:rsid w:val="00901734"/>
    <w:rsid w:val="009021DF"/>
    <w:rsid w:val="0090230F"/>
    <w:rsid w:val="00902DE7"/>
    <w:rsid w:val="00902F42"/>
    <w:rsid w:val="00902FB2"/>
    <w:rsid w:val="009034C9"/>
    <w:rsid w:val="009041BD"/>
    <w:rsid w:val="00904369"/>
    <w:rsid w:val="009048C6"/>
    <w:rsid w:val="00904AA2"/>
    <w:rsid w:val="00904AEC"/>
    <w:rsid w:val="00904E11"/>
    <w:rsid w:val="00904FC1"/>
    <w:rsid w:val="00905383"/>
    <w:rsid w:val="00905908"/>
    <w:rsid w:val="00905D64"/>
    <w:rsid w:val="009061A5"/>
    <w:rsid w:val="0090623F"/>
    <w:rsid w:val="009062AF"/>
    <w:rsid w:val="00906ADF"/>
    <w:rsid w:val="009100C6"/>
    <w:rsid w:val="00910A04"/>
    <w:rsid w:val="00910AB7"/>
    <w:rsid w:val="00910EBE"/>
    <w:rsid w:val="0091114B"/>
    <w:rsid w:val="0091159D"/>
    <w:rsid w:val="009115D4"/>
    <w:rsid w:val="0091163E"/>
    <w:rsid w:val="00911712"/>
    <w:rsid w:val="00911BF3"/>
    <w:rsid w:val="009128AE"/>
    <w:rsid w:val="00913135"/>
    <w:rsid w:val="00913B96"/>
    <w:rsid w:val="00913F35"/>
    <w:rsid w:val="009142CC"/>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E27"/>
    <w:rsid w:val="00924ED2"/>
    <w:rsid w:val="00924F54"/>
    <w:rsid w:val="00924F8A"/>
    <w:rsid w:val="00925220"/>
    <w:rsid w:val="0092582A"/>
    <w:rsid w:val="00925B38"/>
    <w:rsid w:val="00925E1A"/>
    <w:rsid w:val="00925EDD"/>
    <w:rsid w:val="009261D8"/>
    <w:rsid w:val="0092631B"/>
    <w:rsid w:val="0092672E"/>
    <w:rsid w:val="00926CFC"/>
    <w:rsid w:val="00926EB4"/>
    <w:rsid w:val="0092719E"/>
    <w:rsid w:val="00927618"/>
    <w:rsid w:val="00927706"/>
    <w:rsid w:val="00927817"/>
    <w:rsid w:val="00927917"/>
    <w:rsid w:val="00927F15"/>
    <w:rsid w:val="00927FC7"/>
    <w:rsid w:val="00930049"/>
    <w:rsid w:val="00930293"/>
    <w:rsid w:val="00930499"/>
    <w:rsid w:val="009304EA"/>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C7"/>
    <w:rsid w:val="009432FF"/>
    <w:rsid w:val="00943715"/>
    <w:rsid w:val="0094391D"/>
    <w:rsid w:val="00944042"/>
    <w:rsid w:val="00944376"/>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F05"/>
    <w:rsid w:val="009517D0"/>
    <w:rsid w:val="009517FE"/>
    <w:rsid w:val="00952253"/>
    <w:rsid w:val="0095297A"/>
    <w:rsid w:val="009529CD"/>
    <w:rsid w:val="00953357"/>
    <w:rsid w:val="00953BB7"/>
    <w:rsid w:val="00953E7D"/>
    <w:rsid w:val="00953F31"/>
    <w:rsid w:val="00954122"/>
    <w:rsid w:val="0095423C"/>
    <w:rsid w:val="009542D7"/>
    <w:rsid w:val="009543E6"/>
    <w:rsid w:val="00954759"/>
    <w:rsid w:val="00954780"/>
    <w:rsid w:val="0095516B"/>
    <w:rsid w:val="00955932"/>
    <w:rsid w:val="00955C02"/>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23C8"/>
    <w:rsid w:val="0096295F"/>
    <w:rsid w:val="00963126"/>
    <w:rsid w:val="009644EB"/>
    <w:rsid w:val="009648E6"/>
    <w:rsid w:val="00965531"/>
    <w:rsid w:val="0096593C"/>
    <w:rsid w:val="00965DD6"/>
    <w:rsid w:val="00966194"/>
    <w:rsid w:val="00966240"/>
    <w:rsid w:val="00966E4A"/>
    <w:rsid w:val="0096721B"/>
    <w:rsid w:val="009672B2"/>
    <w:rsid w:val="00967BBF"/>
    <w:rsid w:val="00967F8F"/>
    <w:rsid w:val="009700F7"/>
    <w:rsid w:val="00970570"/>
    <w:rsid w:val="0097083D"/>
    <w:rsid w:val="00970D24"/>
    <w:rsid w:val="00970FFA"/>
    <w:rsid w:val="00971132"/>
    <w:rsid w:val="00971773"/>
    <w:rsid w:val="009719A2"/>
    <w:rsid w:val="00971B0D"/>
    <w:rsid w:val="00971BEC"/>
    <w:rsid w:val="00972AB5"/>
    <w:rsid w:val="00972CCB"/>
    <w:rsid w:val="00972CE6"/>
    <w:rsid w:val="00972F95"/>
    <w:rsid w:val="009732EB"/>
    <w:rsid w:val="0097494B"/>
    <w:rsid w:val="0097497F"/>
    <w:rsid w:val="00974B06"/>
    <w:rsid w:val="00974B28"/>
    <w:rsid w:val="00974E50"/>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4275"/>
    <w:rsid w:val="0098494F"/>
    <w:rsid w:val="00984A43"/>
    <w:rsid w:val="00984D3C"/>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A8"/>
    <w:rsid w:val="00987F43"/>
    <w:rsid w:val="0099019E"/>
    <w:rsid w:val="00990322"/>
    <w:rsid w:val="00990547"/>
    <w:rsid w:val="00990D67"/>
    <w:rsid w:val="009910B0"/>
    <w:rsid w:val="00991107"/>
    <w:rsid w:val="00991231"/>
    <w:rsid w:val="00991A3C"/>
    <w:rsid w:val="00992710"/>
    <w:rsid w:val="009927F4"/>
    <w:rsid w:val="009928C2"/>
    <w:rsid w:val="00992AE7"/>
    <w:rsid w:val="009934CE"/>
    <w:rsid w:val="00993C3E"/>
    <w:rsid w:val="00993D1B"/>
    <w:rsid w:val="00993D63"/>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D96"/>
    <w:rsid w:val="00997DCC"/>
    <w:rsid w:val="00997DEF"/>
    <w:rsid w:val="009A00E4"/>
    <w:rsid w:val="009A017E"/>
    <w:rsid w:val="009A0B3C"/>
    <w:rsid w:val="009A13FC"/>
    <w:rsid w:val="009A15E8"/>
    <w:rsid w:val="009A1852"/>
    <w:rsid w:val="009A1966"/>
    <w:rsid w:val="009A1A4D"/>
    <w:rsid w:val="009A1B17"/>
    <w:rsid w:val="009A1D49"/>
    <w:rsid w:val="009A2163"/>
    <w:rsid w:val="009A2593"/>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CD4"/>
    <w:rsid w:val="009A7E55"/>
    <w:rsid w:val="009A7F6E"/>
    <w:rsid w:val="009B046E"/>
    <w:rsid w:val="009B05BE"/>
    <w:rsid w:val="009B09F7"/>
    <w:rsid w:val="009B0BF2"/>
    <w:rsid w:val="009B1082"/>
    <w:rsid w:val="009B1330"/>
    <w:rsid w:val="009B1A1B"/>
    <w:rsid w:val="009B1CEA"/>
    <w:rsid w:val="009B1D7B"/>
    <w:rsid w:val="009B1DDD"/>
    <w:rsid w:val="009B211F"/>
    <w:rsid w:val="009B215B"/>
    <w:rsid w:val="009B2D68"/>
    <w:rsid w:val="009B3029"/>
    <w:rsid w:val="009B3FC6"/>
    <w:rsid w:val="009B4494"/>
    <w:rsid w:val="009B450E"/>
    <w:rsid w:val="009B4533"/>
    <w:rsid w:val="009B49D2"/>
    <w:rsid w:val="009B4E14"/>
    <w:rsid w:val="009B4EB5"/>
    <w:rsid w:val="009B5CA3"/>
    <w:rsid w:val="009B5DBC"/>
    <w:rsid w:val="009B5E74"/>
    <w:rsid w:val="009B6B5C"/>
    <w:rsid w:val="009B6CD5"/>
    <w:rsid w:val="009B6EB2"/>
    <w:rsid w:val="009B7044"/>
    <w:rsid w:val="009B7682"/>
    <w:rsid w:val="009B768F"/>
    <w:rsid w:val="009B7759"/>
    <w:rsid w:val="009B79FA"/>
    <w:rsid w:val="009B7A4C"/>
    <w:rsid w:val="009B7B86"/>
    <w:rsid w:val="009B7D89"/>
    <w:rsid w:val="009C0044"/>
    <w:rsid w:val="009C063E"/>
    <w:rsid w:val="009C07A9"/>
    <w:rsid w:val="009C08A1"/>
    <w:rsid w:val="009C0DE4"/>
    <w:rsid w:val="009C0E0D"/>
    <w:rsid w:val="009C12D3"/>
    <w:rsid w:val="009C1942"/>
    <w:rsid w:val="009C1BB8"/>
    <w:rsid w:val="009C1EBE"/>
    <w:rsid w:val="009C21B8"/>
    <w:rsid w:val="009C291B"/>
    <w:rsid w:val="009C3117"/>
    <w:rsid w:val="009C32F0"/>
    <w:rsid w:val="009C344C"/>
    <w:rsid w:val="009C38E0"/>
    <w:rsid w:val="009C38F6"/>
    <w:rsid w:val="009C3A30"/>
    <w:rsid w:val="009C3C96"/>
    <w:rsid w:val="009C412A"/>
    <w:rsid w:val="009C41AC"/>
    <w:rsid w:val="009C4524"/>
    <w:rsid w:val="009C49F5"/>
    <w:rsid w:val="009C4C83"/>
    <w:rsid w:val="009C55BA"/>
    <w:rsid w:val="009C5BAC"/>
    <w:rsid w:val="009C61A5"/>
    <w:rsid w:val="009C656D"/>
    <w:rsid w:val="009C659F"/>
    <w:rsid w:val="009C67BE"/>
    <w:rsid w:val="009C7003"/>
    <w:rsid w:val="009C7506"/>
    <w:rsid w:val="009C75E0"/>
    <w:rsid w:val="009C78CA"/>
    <w:rsid w:val="009C7A31"/>
    <w:rsid w:val="009C7C42"/>
    <w:rsid w:val="009C7D94"/>
    <w:rsid w:val="009D02EF"/>
    <w:rsid w:val="009D0794"/>
    <w:rsid w:val="009D0CE6"/>
    <w:rsid w:val="009D1135"/>
    <w:rsid w:val="009D1443"/>
    <w:rsid w:val="009D173D"/>
    <w:rsid w:val="009D19CD"/>
    <w:rsid w:val="009D1E4E"/>
    <w:rsid w:val="009D22B9"/>
    <w:rsid w:val="009D2843"/>
    <w:rsid w:val="009D3699"/>
    <w:rsid w:val="009D3719"/>
    <w:rsid w:val="009D3C1D"/>
    <w:rsid w:val="009D4132"/>
    <w:rsid w:val="009D42E6"/>
    <w:rsid w:val="009D4458"/>
    <w:rsid w:val="009D4B2D"/>
    <w:rsid w:val="009D4FA4"/>
    <w:rsid w:val="009D570B"/>
    <w:rsid w:val="009D57AB"/>
    <w:rsid w:val="009D5917"/>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C45"/>
    <w:rsid w:val="009E1CA2"/>
    <w:rsid w:val="009E2650"/>
    <w:rsid w:val="009E2A77"/>
    <w:rsid w:val="009E2AEE"/>
    <w:rsid w:val="009E2B58"/>
    <w:rsid w:val="009E35FF"/>
    <w:rsid w:val="009E3B59"/>
    <w:rsid w:val="009E3D85"/>
    <w:rsid w:val="009E3ED0"/>
    <w:rsid w:val="009E4341"/>
    <w:rsid w:val="009E4392"/>
    <w:rsid w:val="009E49C4"/>
    <w:rsid w:val="009E4A21"/>
    <w:rsid w:val="009E5113"/>
    <w:rsid w:val="009E524C"/>
    <w:rsid w:val="009E55D1"/>
    <w:rsid w:val="009E5DE6"/>
    <w:rsid w:val="009E6C20"/>
    <w:rsid w:val="009E6EBC"/>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A53"/>
    <w:rsid w:val="009F2AB0"/>
    <w:rsid w:val="009F2C8A"/>
    <w:rsid w:val="009F30DF"/>
    <w:rsid w:val="009F3513"/>
    <w:rsid w:val="009F36D9"/>
    <w:rsid w:val="009F3FB9"/>
    <w:rsid w:val="009F3FF3"/>
    <w:rsid w:val="009F404A"/>
    <w:rsid w:val="009F40CE"/>
    <w:rsid w:val="009F42B6"/>
    <w:rsid w:val="009F4507"/>
    <w:rsid w:val="009F4774"/>
    <w:rsid w:val="009F5056"/>
    <w:rsid w:val="009F5C35"/>
    <w:rsid w:val="009F5D69"/>
    <w:rsid w:val="009F5F1F"/>
    <w:rsid w:val="009F5F24"/>
    <w:rsid w:val="009F6379"/>
    <w:rsid w:val="009F6BFD"/>
    <w:rsid w:val="009F76D7"/>
    <w:rsid w:val="009F7BF4"/>
    <w:rsid w:val="009F7F02"/>
    <w:rsid w:val="00A000CC"/>
    <w:rsid w:val="00A00498"/>
    <w:rsid w:val="00A008AE"/>
    <w:rsid w:val="00A00993"/>
    <w:rsid w:val="00A00FE2"/>
    <w:rsid w:val="00A011EF"/>
    <w:rsid w:val="00A011F2"/>
    <w:rsid w:val="00A01453"/>
    <w:rsid w:val="00A014F2"/>
    <w:rsid w:val="00A01AE0"/>
    <w:rsid w:val="00A01E7A"/>
    <w:rsid w:val="00A01F33"/>
    <w:rsid w:val="00A02338"/>
    <w:rsid w:val="00A03462"/>
    <w:rsid w:val="00A03920"/>
    <w:rsid w:val="00A03D8F"/>
    <w:rsid w:val="00A03F07"/>
    <w:rsid w:val="00A03FED"/>
    <w:rsid w:val="00A04252"/>
    <w:rsid w:val="00A042BD"/>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7326"/>
    <w:rsid w:val="00A07618"/>
    <w:rsid w:val="00A07B39"/>
    <w:rsid w:val="00A07B62"/>
    <w:rsid w:val="00A07C3E"/>
    <w:rsid w:val="00A07DC9"/>
    <w:rsid w:val="00A10027"/>
    <w:rsid w:val="00A102CB"/>
    <w:rsid w:val="00A10524"/>
    <w:rsid w:val="00A10570"/>
    <w:rsid w:val="00A109F6"/>
    <w:rsid w:val="00A10D84"/>
    <w:rsid w:val="00A115BD"/>
    <w:rsid w:val="00A117C4"/>
    <w:rsid w:val="00A11AC4"/>
    <w:rsid w:val="00A12040"/>
    <w:rsid w:val="00A120D0"/>
    <w:rsid w:val="00A1241B"/>
    <w:rsid w:val="00A12BDD"/>
    <w:rsid w:val="00A12CA0"/>
    <w:rsid w:val="00A13190"/>
    <w:rsid w:val="00A13359"/>
    <w:rsid w:val="00A13765"/>
    <w:rsid w:val="00A139B6"/>
    <w:rsid w:val="00A13B66"/>
    <w:rsid w:val="00A13DAA"/>
    <w:rsid w:val="00A14719"/>
    <w:rsid w:val="00A14AC8"/>
    <w:rsid w:val="00A15DE0"/>
    <w:rsid w:val="00A15EE0"/>
    <w:rsid w:val="00A16061"/>
    <w:rsid w:val="00A161CE"/>
    <w:rsid w:val="00A165FE"/>
    <w:rsid w:val="00A16D74"/>
    <w:rsid w:val="00A1733B"/>
    <w:rsid w:val="00A17616"/>
    <w:rsid w:val="00A17745"/>
    <w:rsid w:val="00A20BBF"/>
    <w:rsid w:val="00A21212"/>
    <w:rsid w:val="00A21404"/>
    <w:rsid w:val="00A217A2"/>
    <w:rsid w:val="00A218D1"/>
    <w:rsid w:val="00A22849"/>
    <w:rsid w:val="00A22C84"/>
    <w:rsid w:val="00A2375D"/>
    <w:rsid w:val="00A237EB"/>
    <w:rsid w:val="00A237F3"/>
    <w:rsid w:val="00A23989"/>
    <w:rsid w:val="00A239D1"/>
    <w:rsid w:val="00A23F32"/>
    <w:rsid w:val="00A240E9"/>
    <w:rsid w:val="00A24373"/>
    <w:rsid w:val="00A24445"/>
    <w:rsid w:val="00A2523C"/>
    <w:rsid w:val="00A255D5"/>
    <w:rsid w:val="00A25653"/>
    <w:rsid w:val="00A257B7"/>
    <w:rsid w:val="00A25981"/>
    <w:rsid w:val="00A2765C"/>
    <w:rsid w:val="00A27B67"/>
    <w:rsid w:val="00A27C1A"/>
    <w:rsid w:val="00A27DE7"/>
    <w:rsid w:val="00A302DC"/>
    <w:rsid w:val="00A3032D"/>
    <w:rsid w:val="00A30D5E"/>
    <w:rsid w:val="00A31D7C"/>
    <w:rsid w:val="00A32115"/>
    <w:rsid w:val="00A323DC"/>
    <w:rsid w:val="00A32E20"/>
    <w:rsid w:val="00A331FB"/>
    <w:rsid w:val="00A333EF"/>
    <w:rsid w:val="00A33C1C"/>
    <w:rsid w:val="00A3401C"/>
    <w:rsid w:val="00A341AF"/>
    <w:rsid w:val="00A34230"/>
    <w:rsid w:val="00A347F9"/>
    <w:rsid w:val="00A34DC8"/>
    <w:rsid w:val="00A352B9"/>
    <w:rsid w:val="00A35736"/>
    <w:rsid w:val="00A35A5C"/>
    <w:rsid w:val="00A35DF6"/>
    <w:rsid w:val="00A36444"/>
    <w:rsid w:val="00A3677B"/>
    <w:rsid w:val="00A36E75"/>
    <w:rsid w:val="00A36E9B"/>
    <w:rsid w:val="00A36F48"/>
    <w:rsid w:val="00A3732F"/>
    <w:rsid w:val="00A37659"/>
    <w:rsid w:val="00A376F4"/>
    <w:rsid w:val="00A3771C"/>
    <w:rsid w:val="00A37853"/>
    <w:rsid w:val="00A37A9C"/>
    <w:rsid w:val="00A37F3B"/>
    <w:rsid w:val="00A40037"/>
    <w:rsid w:val="00A4049F"/>
    <w:rsid w:val="00A407D5"/>
    <w:rsid w:val="00A4186A"/>
    <w:rsid w:val="00A41C74"/>
    <w:rsid w:val="00A4248C"/>
    <w:rsid w:val="00A4277C"/>
    <w:rsid w:val="00A4280E"/>
    <w:rsid w:val="00A42C40"/>
    <w:rsid w:val="00A42C66"/>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6EB6"/>
    <w:rsid w:val="00A470AA"/>
    <w:rsid w:val="00A47595"/>
    <w:rsid w:val="00A476F6"/>
    <w:rsid w:val="00A47DE0"/>
    <w:rsid w:val="00A501DE"/>
    <w:rsid w:val="00A50350"/>
    <w:rsid w:val="00A505BF"/>
    <w:rsid w:val="00A505DD"/>
    <w:rsid w:val="00A50B5C"/>
    <w:rsid w:val="00A50BE0"/>
    <w:rsid w:val="00A50D62"/>
    <w:rsid w:val="00A50FBA"/>
    <w:rsid w:val="00A51F19"/>
    <w:rsid w:val="00A51F71"/>
    <w:rsid w:val="00A5218D"/>
    <w:rsid w:val="00A52373"/>
    <w:rsid w:val="00A529C2"/>
    <w:rsid w:val="00A52F0B"/>
    <w:rsid w:val="00A531F2"/>
    <w:rsid w:val="00A53256"/>
    <w:rsid w:val="00A5339E"/>
    <w:rsid w:val="00A53B16"/>
    <w:rsid w:val="00A53D3C"/>
    <w:rsid w:val="00A53F59"/>
    <w:rsid w:val="00A54222"/>
    <w:rsid w:val="00A5451F"/>
    <w:rsid w:val="00A5462B"/>
    <w:rsid w:val="00A55121"/>
    <w:rsid w:val="00A559CE"/>
    <w:rsid w:val="00A55C8A"/>
    <w:rsid w:val="00A55DD2"/>
    <w:rsid w:val="00A56376"/>
    <w:rsid w:val="00A566A2"/>
    <w:rsid w:val="00A56759"/>
    <w:rsid w:val="00A56CB5"/>
    <w:rsid w:val="00A56D5B"/>
    <w:rsid w:val="00A5702F"/>
    <w:rsid w:val="00A570C2"/>
    <w:rsid w:val="00A575DF"/>
    <w:rsid w:val="00A57A02"/>
    <w:rsid w:val="00A57CFF"/>
    <w:rsid w:val="00A57F2B"/>
    <w:rsid w:val="00A6012E"/>
    <w:rsid w:val="00A6051B"/>
    <w:rsid w:val="00A6093B"/>
    <w:rsid w:val="00A60A85"/>
    <w:rsid w:val="00A614F0"/>
    <w:rsid w:val="00A6166C"/>
    <w:rsid w:val="00A61B74"/>
    <w:rsid w:val="00A61BD7"/>
    <w:rsid w:val="00A62660"/>
    <w:rsid w:val="00A62CF6"/>
    <w:rsid w:val="00A633D6"/>
    <w:rsid w:val="00A63450"/>
    <w:rsid w:val="00A63980"/>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77"/>
    <w:rsid w:val="00A712D3"/>
    <w:rsid w:val="00A721BF"/>
    <w:rsid w:val="00A72369"/>
    <w:rsid w:val="00A72643"/>
    <w:rsid w:val="00A72B64"/>
    <w:rsid w:val="00A72F19"/>
    <w:rsid w:val="00A73002"/>
    <w:rsid w:val="00A73486"/>
    <w:rsid w:val="00A737EB"/>
    <w:rsid w:val="00A73B75"/>
    <w:rsid w:val="00A73D68"/>
    <w:rsid w:val="00A73EA7"/>
    <w:rsid w:val="00A74233"/>
    <w:rsid w:val="00A74303"/>
    <w:rsid w:val="00A74491"/>
    <w:rsid w:val="00A74FBA"/>
    <w:rsid w:val="00A75456"/>
    <w:rsid w:val="00A760B7"/>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BA3"/>
    <w:rsid w:val="00A82DDA"/>
    <w:rsid w:val="00A83212"/>
    <w:rsid w:val="00A8341D"/>
    <w:rsid w:val="00A83CCC"/>
    <w:rsid w:val="00A83D34"/>
    <w:rsid w:val="00A83E00"/>
    <w:rsid w:val="00A83F01"/>
    <w:rsid w:val="00A83F0F"/>
    <w:rsid w:val="00A84473"/>
    <w:rsid w:val="00A851F0"/>
    <w:rsid w:val="00A8561D"/>
    <w:rsid w:val="00A8572F"/>
    <w:rsid w:val="00A85A81"/>
    <w:rsid w:val="00A85AA9"/>
    <w:rsid w:val="00A85BCE"/>
    <w:rsid w:val="00A861E9"/>
    <w:rsid w:val="00A86726"/>
    <w:rsid w:val="00A86B3A"/>
    <w:rsid w:val="00A86EE1"/>
    <w:rsid w:val="00A86FBB"/>
    <w:rsid w:val="00A8710E"/>
    <w:rsid w:val="00A8747F"/>
    <w:rsid w:val="00A87787"/>
    <w:rsid w:val="00A87834"/>
    <w:rsid w:val="00A87BA2"/>
    <w:rsid w:val="00A9018B"/>
    <w:rsid w:val="00A9022B"/>
    <w:rsid w:val="00A908ED"/>
    <w:rsid w:val="00A90D4D"/>
    <w:rsid w:val="00A91019"/>
    <w:rsid w:val="00A91299"/>
    <w:rsid w:val="00A91768"/>
    <w:rsid w:val="00A91A01"/>
    <w:rsid w:val="00A91E74"/>
    <w:rsid w:val="00A91ED1"/>
    <w:rsid w:val="00A92085"/>
    <w:rsid w:val="00A92385"/>
    <w:rsid w:val="00A9257D"/>
    <w:rsid w:val="00A92675"/>
    <w:rsid w:val="00A92EAE"/>
    <w:rsid w:val="00A93241"/>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6EF"/>
    <w:rsid w:val="00A97CF2"/>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E4E"/>
    <w:rsid w:val="00AA51FF"/>
    <w:rsid w:val="00AA5C17"/>
    <w:rsid w:val="00AA5E22"/>
    <w:rsid w:val="00AA5FCB"/>
    <w:rsid w:val="00AA6323"/>
    <w:rsid w:val="00AA6650"/>
    <w:rsid w:val="00AA71C3"/>
    <w:rsid w:val="00AA7331"/>
    <w:rsid w:val="00AA7831"/>
    <w:rsid w:val="00AA788D"/>
    <w:rsid w:val="00AA79C5"/>
    <w:rsid w:val="00AB03A7"/>
    <w:rsid w:val="00AB1AD0"/>
    <w:rsid w:val="00AB1B63"/>
    <w:rsid w:val="00AB227E"/>
    <w:rsid w:val="00AB2431"/>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66E3"/>
    <w:rsid w:val="00AB71CA"/>
    <w:rsid w:val="00AB73F0"/>
    <w:rsid w:val="00AB7E1B"/>
    <w:rsid w:val="00AC00AE"/>
    <w:rsid w:val="00AC0910"/>
    <w:rsid w:val="00AC0D45"/>
    <w:rsid w:val="00AC0F07"/>
    <w:rsid w:val="00AC12EB"/>
    <w:rsid w:val="00AC1A1D"/>
    <w:rsid w:val="00AC1DC5"/>
    <w:rsid w:val="00AC2094"/>
    <w:rsid w:val="00AC2231"/>
    <w:rsid w:val="00AC290D"/>
    <w:rsid w:val="00AC2973"/>
    <w:rsid w:val="00AC29DF"/>
    <w:rsid w:val="00AC2CA0"/>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6CF3"/>
    <w:rsid w:val="00AC7299"/>
    <w:rsid w:val="00AC791D"/>
    <w:rsid w:val="00AC79F6"/>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8B7"/>
    <w:rsid w:val="00AD3082"/>
    <w:rsid w:val="00AD32D9"/>
    <w:rsid w:val="00AD3674"/>
    <w:rsid w:val="00AD36D4"/>
    <w:rsid w:val="00AD3F88"/>
    <w:rsid w:val="00AD4030"/>
    <w:rsid w:val="00AD44BB"/>
    <w:rsid w:val="00AD4D62"/>
    <w:rsid w:val="00AD4E53"/>
    <w:rsid w:val="00AD4F5A"/>
    <w:rsid w:val="00AD54EC"/>
    <w:rsid w:val="00AD5700"/>
    <w:rsid w:val="00AD59F9"/>
    <w:rsid w:val="00AD59FC"/>
    <w:rsid w:val="00AD6083"/>
    <w:rsid w:val="00AD64D1"/>
    <w:rsid w:val="00AD6766"/>
    <w:rsid w:val="00AD7739"/>
    <w:rsid w:val="00AD77FB"/>
    <w:rsid w:val="00AD7F3E"/>
    <w:rsid w:val="00AE000D"/>
    <w:rsid w:val="00AE0291"/>
    <w:rsid w:val="00AE03AD"/>
    <w:rsid w:val="00AE0DDF"/>
    <w:rsid w:val="00AE1009"/>
    <w:rsid w:val="00AE1010"/>
    <w:rsid w:val="00AE1193"/>
    <w:rsid w:val="00AE1270"/>
    <w:rsid w:val="00AE14F5"/>
    <w:rsid w:val="00AE1696"/>
    <w:rsid w:val="00AE17CE"/>
    <w:rsid w:val="00AE1BA6"/>
    <w:rsid w:val="00AE1EDC"/>
    <w:rsid w:val="00AE1F79"/>
    <w:rsid w:val="00AE202F"/>
    <w:rsid w:val="00AE2702"/>
    <w:rsid w:val="00AE2D6C"/>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63A"/>
    <w:rsid w:val="00AE6B11"/>
    <w:rsid w:val="00AE6D63"/>
    <w:rsid w:val="00AE75B5"/>
    <w:rsid w:val="00AE7B9D"/>
    <w:rsid w:val="00AF0202"/>
    <w:rsid w:val="00AF06E0"/>
    <w:rsid w:val="00AF1324"/>
    <w:rsid w:val="00AF1333"/>
    <w:rsid w:val="00AF13AA"/>
    <w:rsid w:val="00AF1405"/>
    <w:rsid w:val="00AF2201"/>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BFA"/>
    <w:rsid w:val="00AF4F47"/>
    <w:rsid w:val="00AF4FEC"/>
    <w:rsid w:val="00AF50D3"/>
    <w:rsid w:val="00AF55A8"/>
    <w:rsid w:val="00AF5649"/>
    <w:rsid w:val="00AF58F9"/>
    <w:rsid w:val="00AF6218"/>
    <w:rsid w:val="00AF6BC4"/>
    <w:rsid w:val="00AF7719"/>
    <w:rsid w:val="00AF7838"/>
    <w:rsid w:val="00AF78C4"/>
    <w:rsid w:val="00AF792F"/>
    <w:rsid w:val="00B000FE"/>
    <w:rsid w:val="00B00184"/>
    <w:rsid w:val="00B00776"/>
    <w:rsid w:val="00B016F9"/>
    <w:rsid w:val="00B01C85"/>
    <w:rsid w:val="00B01F4B"/>
    <w:rsid w:val="00B020F4"/>
    <w:rsid w:val="00B02772"/>
    <w:rsid w:val="00B0285E"/>
    <w:rsid w:val="00B02F57"/>
    <w:rsid w:val="00B03112"/>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FB"/>
    <w:rsid w:val="00B14FB1"/>
    <w:rsid w:val="00B150E0"/>
    <w:rsid w:val="00B155F7"/>
    <w:rsid w:val="00B15919"/>
    <w:rsid w:val="00B15956"/>
    <w:rsid w:val="00B159DA"/>
    <w:rsid w:val="00B15E4D"/>
    <w:rsid w:val="00B16988"/>
    <w:rsid w:val="00B17243"/>
    <w:rsid w:val="00B1755C"/>
    <w:rsid w:val="00B17815"/>
    <w:rsid w:val="00B17EF2"/>
    <w:rsid w:val="00B2028B"/>
    <w:rsid w:val="00B211AB"/>
    <w:rsid w:val="00B213D6"/>
    <w:rsid w:val="00B21826"/>
    <w:rsid w:val="00B21B9C"/>
    <w:rsid w:val="00B21FC1"/>
    <w:rsid w:val="00B2286B"/>
    <w:rsid w:val="00B22B7C"/>
    <w:rsid w:val="00B22D3D"/>
    <w:rsid w:val="00B230A1"/>
    <w:rsid w:val="00B23914"/>
    <w:rsid w:val="00B23C27"/>
    <w:rsid w:val="00B23E99"/>
    <w:rsid w:val="00B24064"/>
    <w:rsid w:val="00B24211"/>
    <w:rsid w:val="00B245E3"/>
    <w:rsid w:val="00B247BA"/>
    <w:rsid w:val="00B24828"/>
    <w:rsid w:val="00B24B2F"/>
    <w:rsid w:val="00B24BA6"/>
    <w:rsid w:val="00B24D74"/>
    <w:rsid w:val="00B24DDD"/>
    <w:rsid w:val="00B2507F"/>
    <w:rsid w:val="00B2522E"/>
    <w:rsid w:val="00B25489"/>
    <w:rsid w:val="00B25910"/>
    <w:rsid w:val="00B261CC"/>
    <w:rsid w:val="00B2629F"/>
    <w:rsid w:val="00B26586"/>
    <w:rsid w:val="00B26A3F"/>
    <w:rsid w:val="00B26EA5"/>
    <w:rsid w:val="00B2738A"/>
    <w:rsid w:val="00B273C0"/>
    <w:rsid w:val="00B27446"/>
    <w:rsid w:val="00B27967"/>
    <w:rsid w:val="00B27A6D"/>
    <w:rsid w:val="00B27C65"/>
    <w:rsid w:val="00B300B1"/>
    <w:rsid w:val="00B3012B"/>
    <w:rsid w:val="00B3069F"/>
    <w:rsid w:val="00B31127"/>
    <w:rsid w:val="00B31360"/>
    <w:rsid w:val="00B318AA"/>
    <w:rsid w:val="00B31D91"/>
    <w:rsid w:val="00B322E1"/>
    <w:rsid w:val="00B3234B"/>
    <w:rsid w:val="00B3234C"/>
    <w:rsid w:val="00B3241C"/>
    <w:rsid w:val="00B3259B"/>
    <w:rsid w:val="00B32BE4"/>
    <w:rsid w:val="00B32C1A"/>
    <w:rsid w:val="00B3369F"/>
    <w:rsid w:val="00B338D5"/>
    <w:rsid w:val="00B33A27"/>
    <w:rsid w:val="00B33CD3"/>
    <w:rsid w:val="00B340D1"/>
    <w:rsid w:val="00B346A2"/>
    <w:rsid w:val="00B346CB"/>
    <w:rsid w:val="00B34714"/>
    <w:rsid w:val="00B35056"/>
    <w:rsid w:val="00B3528E"/>
    <w:rsid w:val="00B3545D"/>
    <w:rsid w:val="00B358B0"/>
    <w:rsid w:val="00B35BA0"/>
    <w:rsid w:val="00B35CFE"/>
    <w:rsid w:val="00B361C3"/>
    <w:rsid w:val="00B36242"/>
    <w:rsid w:val="00B3627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822"/>
    <w:rsid w:val="00B45893"/>
    <w:rsid w:val="00B4589A"/>
    <w:rsid w:val="00B45CED"/>
    <w:rsid w:val="00B460A7"/>
    <w:rsid w:val="00B46249"/>
    <w:rsid w:val="00B462B3"/>
    <w:rsid w:val="00B4671A"/>
    <w:rsid w:val="00B46D0E"/>
    <w:rsid w:val="00B47369"/>
    <w:rsid w:val="00B47380"/>
    <w:rsid w:val="00B474A0"/>
    <w:rsid w:val="00B47B30"/>
    <w:rsid w:val="00B47D4A"/>
    <w:rsid w:val="00B47FF3"/>
    <w:rsid w:val="00B50311"/>
    <w:rsid w:val="00B504D5"/>
    <w:rsid w:val="00B51DFA"/>
    <w:rsid w:val="00B52060"/>
    <w:rsid w:val="00B5209A"/>
    <w:rsid w:val="00B53011"/>
    <w:rsid w:val="00B53215"/>
    <w:rsid w:val="00B539C9"/>
    <w:rsid w:val="00B53B14"/>
    <w:rsid w:val="00B53CA1"/>
    <w:rsid w:val="00B54305"/>
    <w:rsid w:val="00B54622"/>
    <w:rsid w:val="00B54834"/>
    <w:rsid w:val="00B54849"/>
    <w:rsid w:val="00B54D4D"/>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A01"/>
    <w:rsid w:val="00B60D0F"/>
    <w:rsid w:val="00B610D4"/>
    <w:rsid w:val="00B61812"/>
    <w:rsid w:val="00B61C8C"/>
    <w:rsid w:val="00B61E80"/>
    <w:rsid w:val="00B6217D"/>
    <w:rsid w:val="00B62AE3"/>
    <w:rsid w:val="00B62B6F"/>
    <w:rsid w:val="00B62BE0"/>
    <w:rsid w:val="00B62C86"/>
    <w:rsid w:val="00B62E0B"/>
    <w:rsid w:val="00B62FBD"/>
    <w:rsid w:val="00B634A2"/>
    <w:rsid w:val="00B63E82"/>
    <w:rsid w:val="00B63F09"/>
    <w:rsid w:val="00B64AAE"/>
    <w:rsid w:val="00B64D0E"/>
    <w:rsid w:val="00B64D27"/>
    <w:rsid w:val="00B64E7E"/>
    <w:rsid w:val="00B651D4"/>
    <w:rsid w:val="00B65541"/>
    <w:rsid w:val="00B65A01"/>
    <w:rsid w:val="00B65B0A"/>
    <w:rsid w:val="00B65E3D"/>
    <w:rsid w:val="00B65FEF"/>
    <w:rsid w:val="00B660F3"/>
    <w:rsid w:val="00B66E99"/>
    <w:rsid w:val="00B67677"/>
    <w:rsid w:val="00B67930"/>
    <w:rsid w:val="00B67BCB"/>
    <w:rsid w:val="00B67D34"/>
    <w:rsid w:val="00B703D2"/>
    <w:rsid w:val="00B706C1"/>
    <w:rsid w:val="00B70B42"/>
    <w:rsid w:val="00B70DBF"/>
    <w:rsid w:val="00B71471"/>
    <w:rsid w:val="00B7163E"/>
    <w:rsid w:val="00B7183E"/>
    <w:rsid w:val="00B71F06"/>
    <w:rsid w:val="00B727F7"/>
    <w:rsid w:val="00B7292E"/>
    <w:rsid w:val="00B72930"/>
    <w:rsid w:val="00B7294E"/>
    <w:rsid w:val="00B72BAD"/>
    <w:rsid w:val="00B72EDE"/>
    <w:rsid w:val="00B72F45"/>
    <w:rsid w:val="00B733EE"/>
    <w:rsid w:val="00B735C3"/>
    <w:rsid w:val="00B73810"/>
    <w:rsid w:val="00B73D93"/>
    <w:rsid w:val="00B74929"/>
    <w:rsid w:val="00B74939"/>
    <w:rsid w:val="00B7495F"/>
    <w:rsid w:val="00B74A1E"/>
    <w:rsid w:val="00B74D15"/>
    <w:rsid w:val="00B750BF"/>
    <w:rsid w:val="00B75AD5"/>
    <w:rsid w:val="00B75D18"/>
    <w:rsid w:val="00B75FA8"/>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E6"/>
    <w:rsid w:val="00B81783"/>
    <w:rsid w:val="00B81EC4"/>
    <w:rsid w:val="00B82727"/>
    <w:rsid w:val="00B82A11"/>
    <w:rsid w:val="00B82A19"/>
    <w:rsid w:val="00B82A1C"/>
    <w:rsid w:val="00B82E76"/>
    <w:rsid w:val="00B831E4"/>
    <w:rsid w:val="00B8383B"/>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C88"/>
    <w:rsid w:val="00B875FF"/>
    <w:rsid w:val="00B87B2B"/>
    <w:rsid w:val="00B9060A"/>
    <w:rsid w:val="00B90692"/>
    <w:rsid w:val="00B9088B"/>
    <w:rsid w:val="00B909F5"/>
    <w:rsid w:val="00B90E94"/>
    <w:rsid w:val="00B91104"/>
    <w:rsid w:val="00B91176"/>
    <w:rsid w:val="00B91C1B"/>
    <w:rsid w:val="00B92176"/>
    <w:rsid w:val="00B924B5"/>
    <w:rsid w:val="00B928C6"/>
    <w:rsid w:val="00B92A3D"/>
    <w:rsid w:val="00B92AC0"/>
    <w:rsid w:val="00B93632"/>
    <w:rsid w:val="00B9390B"/>
    <w:rsid w:val="00B94009"/>
    <w:rsid w:val="00B940F0"/>
    <w:rsid w:val="00B947BF"/>
    <w:rsid w:val="00B948D9"/>
    <w:rsid w:val="00B94E42"/>
    <w:rsid w:val="00B95112"/>
    <w:rsid w:val="00B95C4B"/>
    <w:rsid w:val="00B95E30"/>
    <w:rsid w:val="00B95EC7"/>
    <w:rsid w:val="00B95F45"/>
    <w:rsid w:val="00B96099"/>
    <w:rsid w:val="00B960DA"/>
    <w:rsid w:val="00B964E1"/>
    <w:rsid w:val="00B979A1"/>
    <w:rsid w:val="00B97DC0"/>
    <w:rsid w:val="00B97EE3"/>
    <w:rsid w:val="00B97F4E"/>
    <w:rsid w:val="00BA075D"/>
    <w:rsid w:val="00BA0795"/>
    <w:rsid w:val="00BA091C"/>
    <w:rsid w:val="00BA09AD"/>
    <w:rsid w:val="00BA0B71"/>
    <w:rsid w:val="00BA1020"/>
    <w:rsid w:val="00BA16F8"/>
    <w:rsid w:val="00BA1C22"/>
    <w:rsid w:val="00BA1D5A"/>
    <w:rsid w:val="00BA22D6"/>
    <w:rsid w:val="00BA261A"/>
    <w:rsid w:val="00BA26B9"/>
    <w:rsid w:val="00BA2763"/>
    <w:rsid w:val="00BA2877"/>
    <w:rsid w:val="00BA2ECA"/>
    <w:rsid w:val="00BA2F5C"/>
    <w:rsid w:val="00BA35C3"/>
    <w:rsid w:val="00BA36A5"/>
    <w:rsid w:val="00BA3769"/>
    <w:rsid w:val="00BA3D55"/>
    <w:rsid w:val="00BA3DD4"/>
    <w:rsid w:val="00BA3E6D"/>
    <w:rsid w:val="00BA4396"/>
    <w:rsid w:val="00BA4C5D"/>
    <w:rsid w:val="00BA5A80"/>
    <w:rsid w:val="00BA65F4"/>
    <w:rsid w:val="00BA6723"/>
    <w:rsid w:val="00BA6A03"/>
    <w:rsid w:val="00BA6AC4"/>
    <w:rsid w:val="00BA6E66"/>
    <w:rsid w:val="00BA6F5D"/>
    <w:rsid w:val="00BA7059"/>
    <w:rsid w:val="00BA73C1"/>
    <w:rsid w:val="00BA75CF"/>
    <w:rsid w:val="00BA7600"/>
    <w:rsid w:val="00BA7880"/>
    <w:rsid w:val="00BA7CEF"/>
    <w:rsid w:val="00BB011C"/>
    <w:rsid w:val="00BB02B5"/>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4BB"/>
    <w:rsid w:val="00BB4283"/>
    <w:rsid w:val="00BB4434"/>
    <w:rsid w:val="00BB467C"/>
    <w:rsid w:val="00BB48BF"/>
    <w:rsid w:val="00BB4AF3"/>
    <w:rsid w:val="00BB51E3"/>
    <w:rsid w:val="00BB57ED"/>
    <w:rsid w:val="00BB5E8D"/>
    <w:rsid w:val="00BB618C"/>
    <w:rsid w:val="00BB62D0"/>
    <w:rsid w:val="00BB6E49"/>
    <w:rsid w:val="00BB6EDF"/>
    <w:rsid w:val="00BB6F4B"/>
    <w:rsid w:val="00BB7197"/>
    <w:rsid w:val="00BB71DC"/>
    <w:rsid w:val="00BB73BB"/>
    <w:rsid w:val="00BB761C"/>
    <w:rsid w:val="00BB7A76"/>
    <w:rsid w:val="00BB7CC9"/>
    <w:rsid w:val="00BB7F14"/>
    <w:rsid w:val="00BC09BF"/>
    <w:rsid w:val="00BC0A41"/>
    <w:rsid w:val="00BC133D"/>
    <w:rsid w:val="00BC1357"/>
    <w:rsid w:val="00BC180B"/>
    <w:rsid w:val="00BC1BE3"/>
    <w:rsid w:val="00BC2228"/>
    <w:rsid w:val="00BC2534"/>
    <w:rsid w:val="00BC2EE7"/>
    <w:rsid w:val="00BC327E"/>
    <w:rsid w:val="00BC352A"/>
    <w:rsid w:val="00BC3CBD"/>
    <w:rsid w:val="00BC3D2F"/>
    <w:rsid w:val="00BC3DB4"/>
    <w:rsid w:val="00BC4070"/>
    <w:rsid w:val="00BC4968"/>
    <w:rsid w:val="00BC4BDB"/>
    <w:rsid w:val="00BC4C62"/>
    <w:rsid w:val="00BC4D32"/>
    <w:rsid w:val="00BC4E49"/>
    <w:rsid w:val="00BC53F4"/>
    <w:rsid w:val="00BC5799"/>
    <w:rsid w:val="00BC580B"/>
    <w:rsid w:val="00BC5BD4"/>
    <w:rsid w:val="00BC6038"/>
    <w:rsid w:val="00BC6088"/>
    <w:rsid w:val="00BC60E4"/>
    <w:rsid w:val="00BC63AB"/>
    <w:rsid w:val="00BC6671"/>
    <w:rsid w:val="00BC6956"/>
    <w:rsid w:val="00BC6DA0"/>
    <w:rsid w:val="00BC6E70"/>
    <w:rsid w:val="00BC7182"/>
    <w:rsid w:val="00BC793B"/>
    <w:rsid w:val="00BC7AA8"/>
    <w:rsid w:val="00BC7BA9"/>
    <w:rsid w:val="00BC7F04"/>
    <w:rsid w:val="00BD0053"/>
    <w:rsid w:val="00BD045F"/>
    <w:rsid w:val="00BD104E"/>
    <w:rsid w:val="00BD1088"/>
    <w:rsid w:val="00BD1253"/>
    <w:rsid w:val="00BD1416"/>
    <w:rsid w:val="00BD148C"/>
    <w:rsid w:val="00BD1663"/>
    <w:rsid w:val="00BD1C2C"/>
    <w:rsid w:val="00BD2099"/>
    <w:rsid w:val="00BD2350"/>
    <w:rsid w:val="00BD23A5"/>
    <w:rsid w:val="00BD249D"/>
    <w:rsid w:val="00BD268C"/>
    <w:rsid w:val="00BD2D74"/>
    <w:rsid w:val="00BD35DD"/>
    <w:rsid w:val="00BD384D"/>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20FD"/>
    <w:rsid w:val="00BE24AF"/>
    <w:rsid w:val="00BE2B0C"/>
    <w:rsid w:val="00BE2BF7"/>
    <w:rsid w:val="00BE2F5C"/>
    <w:rsid w:val="00BE30AC"/>
    <w:rsid w:val="00BE320B"/>
    <w:rsid w:val="00BE3255"/>
    <w:rsid w:val="00BE37DE"/>
    <w:rsid w:val="00BE3BF4"/>
    <w:rsid w:val="00BE459E"/>
    <w:rsid w:val="00BE45EE"/>
    <w:rsid w:val="00BE4A11"/>
    <w:rsid w:val="00BE50EC"/>
    <w:rsid w:val="00BE56C5"/>
    <w:rsid w:val="00BE5A34"/>
    <w:rsid w:val="00BE5B74"/>
    <w:rsid w:val="00BE5C59"/>
    <w:rsid w:val="00BE61F7"/>
    <w:rsid w:val="00BE6392"/>
    <w:rsid w:val="00BE6407"/>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61A"/>
    <w:rsid w:val="00BF2A5F"/>
    <w:rsid w:val="00BF2BFD"/>
    <w:rsid w:val="00BF2E37"/>
    <w:rsid w:val="00BF3032"/>
    <w:rsid w:val="00BF31D5"/>
    <w:rsid w:val="00BF3228"/>
    <w:rsid w:val="00BF3381"/>
    <w:rsid w:val="00BF3467"/>
    <w:rsid w:val="00BF3AA7"/>
    <w:rsid w:val="00BF4130"/>
    <w:rsid w:val="00BF4351"/>
    <w:rsid w:val="00BF4D79"/>
    <w:rsid w:val="00BF53D5"/>
    <w:rsid w:val="00BF5581"/>
    <w:rsid w:val="00BF59E3"/>
    <w:rsid w:val="00BF5C1D"/>
    <w:rsid w:val="00BF61A2"/>
    <w:rsid w:val="00BF65FA"/>
    <w:rsid w:val="00BF6904"/>
    <w:rsid w:val="00BF69EE"/>
    <w:rsid w:val="00BF69F7"/>
    <w:rsid w:val="00BF6F58"/>
    <w:rsid w:val="00BF708F"/>
    <w:rsid w:val="00BF714C"/>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F2F"/>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035"/>
    <w:rsid w:val="00C101EC"/>
    <w:rsid w:val="00C107A9"/>
    <w:rsid w:val="00C1087F"/>
    <w:rsid w:val="00C1093A"/>
    <w:rsid w:val="00C11351"/>
    <w:rsid w:val="00C11713"/>
    <w:rsid w:val="00C11A69"/>
    <w:rsid w:val="00C11AE0"/>
    <w:rsid w:val="00C1201D"/>
    <w:rsid w:val="00C13F0A"/>
    <w:rsid w:val="00C14704"/>
    <w:rsid w:val="00C15705"/>
    <w:rsid w:val="00C1594A"/>
    <w:rsid w:val="00C15AA2"/>
    <w:rsid w:val="00C15C1D"/>
    <w:rsid w:val="00C15CF3"/>
    <w:rsid w:val="00C15E1A"/>
    <w:rsid w:val="00C15E70"/>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6F"/>
    <w:rsid w:val="00C27D82"/>
    <w:rsid w:val="00C27FF9"/>
    <w:rsid w:val="00C3002B"/>
    <w:rsid w:val="00C307F7"/>
    <w:rsid w:val="00C30C08"/>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40976"/>
    <w:rsid w:val="00C40A4E"/>
    <w:rsid w:val="00C40DBB"/>
    <w:rsid w:val="00C40DC6"/>
    <w:rsid w:val="00C41072"/>
    <w:rsid w:val="00C4172B"/>
    <w:rsid w:val="00C41BD3"/>
    <w:rsid w:val="00C4204A"/>
    <w:rsid w:val="00C421FF"/>
    <w:rsid w:val="00C4267C"/>
    <w:rsid w:val="00C429BD"/>
    <w:rsid w:val="00C42DFC"/>
    <w:rsid w:val="00C42F66"/>
    <w:rsid w:val="00C43026"/>
    <w:rsid w:val="00C433E0"/>
    <w:rsid w:val="00C434B1"/>
    <w:rsid w:val="00C435A9"/>
    <w:rsid w:val="00C43982"/>
    <w:rsid w:val="00C43AC1"/>
    <w:rsid w:val="00C4416F"/>
    <w:rsid w:val="00C44309"/>
    <w:rsid w:val="00C446A2"/>
    <w:rsid w:val="00C45F9B"/>
    <w:rsid w:val="00C46E37"/>
    <w:rsid w:val="00C474DE"/>
    <w:rsid w:val="00C477BC"/>
    <w:rsid w:val="00C47941"/>
    <w:rsid w:val="00C47DAE"/>
    <w:rsid w:val="00C50630"/>
    <w:rsid w:val="00C5074D"/>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20B"/>
    <w:rsid w:val="00C54550"/>
    <w:rsid w:val="00C54938"/>
    <w:rsid w:val="00C5495C"/>
    <w:rsid w:val="00C5496A"/>
    <w:rsid w:val="00C54A68"/>
    <w:rsid w:val="00C54ACC"/>
    <w:rsid w:val="00C54D09"/>
    <w:rsid w:val="00C54E5F"/>
    <w:rsid w:val="00C55203"/>
    <w:rsid w:val="00C5562D"/>
    <w:rsid w:val="00C55E22"/>
    <w:rsid w:val="00C55F51"/>
    <w:rsid w:val="00C55FB9"/>
    <w:rsid w:val="00C55FF8"/>
    <w:rsid w:val="00C5608D"/>
    <w:rsid w:val="00C56275"/>
    <w:rsid w:val="00C5699C"/>
    <w:rsid w:val="00C56A8C"/>
    <w:rsid w:val="00C5702F"/>
    <w:rsid w:val="00C57098"/>
    <w:rsid w:val="00C570C7"/>
    <w:rsid w:val="00C57492"/>
    <w:rsid w:val="00C57939"/>
    <w:rsid w:val="00C57D30"/>
    <w:rsid w:val="00C6067F"/>
    <w:rsid w:val="00C606C4"/>
    <w:rsid w:val="00C606D5"/>
    <w:rsid w:val="00C60F3D"/>
    <w:rsid w:val="00C61087"/>
    <w:rsid w:val="00C62346"/>
    <w:rsid w:val="00C626DD"/>
    <w:rsid w:val="00C627FE"/>
    <w:rsid w:val="00C63004"/>
    <w:rsid w:val="00C632DB"/>
    <w:rsid w:val="00C6340C"/>
    <w:rsid w:val="00C63496"/>
    <w:rsid w:val="00C636D5"/>
    <w:rsid w:val="00C63886"/>
    <w:rsid w:val="00C63952"/>
    <w:rsid w:val="00C6409C"/>
    <w:rsid w:val="00C6431C"/>
    <w:rsid w:val="00C6444E"/>
    <w:rsid w:val="00C64869"/>
    <w:rsid w:val="00C64AC4"/>
    <w:rsid w:val="00C64C19"/>
    <w:rsid w:val="00C650A7"/>
    <w:rsid w:val="00C652BA"/>
    <w:rsid w:val="00C656E5"/>
    <w:rsid w:val="00C65E47"/>
    <w:rsid w:val="00C66095"/>
    <w:rsid w:val="00C6648F"/>
    <w:rsid w:val="00C66FD0"/>
    <w:rsid w:val="00C674F8"/>
    <w:rsid w:val="00C67566"/>
    <w:rsid w:val="00C701D2"/>
    <w:rsid w:val="00C70245"/>
    <w:rsid w:val="00C70327"/>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B26"/>
    <w:rsid w:val="00C74E68"/>
    <w:rsid w:val="00C7551E"/>
    <w:rsid w:val="00C761F2"/>
    <w:rsid w:val="00C76C6D"/>
    <w:rsid w:val="00C800B4"/>
    <w:rsid w:val="00C80123"/>
    <w:rsid w:val="00C801C8"/>
    <w:rsid w:val="00C803ED"/>
    <w:rsid w:val="00C80AE0"/>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2595"/>
    <w:rsid w:val="00C92728"/>
    <w:rsid w:val="00C928CB"/>
    <w:rsid w:val="00C92A9C"/>
    <w:rsid w:val="00C92EFF"/>
    <w:rsid w:val="00C9338F"/>
    <w:rsid w:val="00C93436"/>
    <w:rsid w:val="00C9364C"/>
    <w:rsid w:val="00C93DB7"/>
    <w:rsid w:val="00C941E0"/>
    <w:rsid w:val="00C95087"/>
    <w:rsid w:val="00C958D6"/>
    <w:rsid w:val="00C95CC9"/>
    <w:rsid w:val="00C95DC5"/>
    <w:rsid w:val="00C95FD3"/>
    <w:rsid w:val="00C965CD"/>
    <w:rsid w:val="00C96A2E"/>
    <w:rsid w:val="00C96AA9"/>
    <w:rsid w:val="00C96B6A"/>
    <w:rsid w:val="00C96D9F"/>
    <w:rsid w:val="00C96FB9"/>
    <w:rsid w:val="00C9712C"/>
    <w:rsid w:val="00C974CE"/>
    <w:rsid w:val="00C978A0"/>
    <w:rsid w:val="00CA13C3"/>
    <w:rsid w:val="00CA1D3C"/>
    <w:rsid w:val="00CA22BF"/>
    <w:rsid w:val="00CA2648"/>
    <w:rsid w:val="00CA3105"/>
    <w:rsid w:val="00CA32F2"/>
    <w:rsid w:val="00CA3809"/>
    <w:rsid w:val="00CA3B17"/>
    <w:rsid w:val="00CA3EA2"/>
    <w:rsid w:val="00CA3EB2"/>
    <w:rsid w:val="00CA40D3"/>
    <w:rsid w:val="00CA4710"/>
    <w:rsid w:val="00CA4910"/>
    <w:rsid w:val="00CA549E"/>
    <w:rsid w:val="00CA55F4"/>
    <w:rsid w:val="00CA562E"/>
    <w:rsid w:val="00CA574B"/>
    <w:rsid w:val="00CA5ECA"/>
    <w:rsid w:val="00CA5F08"/>
    <w:rsid w:val="00CA641D"/>
    <w:rsid w:val="00CA65A8"/>
    <w:rsid w:val="00CA6787"/>
    <w:rsid w:val="00CA68F4"/>
    <w:rsid w:val="00CA6A6D"/>
    <w:rsid w:val="00CA727F"/>
    <w:rsid w:val="00CA74E2"/>
    <w:rsid w:val="00CA74F9"/>
    <w:rsid w:val="00CA7763"/>
    <w:rsid w:val="00CA77E2"/>
    <w:rsid w:val="00CA7BBE"/>
    <w:rsid w:val="00CA7EDF"/>
    <w:rsid w:val="00CB0525"/>
    <w:rsid w:val="00CB08CF"/>
    <w:rsid w:val="00CB0C82"/>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6A2"/>
    <w:rsid w:val="00CB4922"/>
    <w:rsid w:val="00CB4932"/>
    <w:rsid w:val="00CB4ECC"/>
    <w:rsid w:val="00CB5380"/>
    <w:rsid w:val="00CB5631"/>
    <w:rsid w:val="00CB6006"/>
    <w:rsid w:val="00CB6045"/>
    <w:rsid w:val="00CB611F"/>
    <w:rsid w:val="00CB62D0"/>
    <w:rsid w:val="00CB66AE"/>
    <w:rsid w:val="00CB6895"/>
    <w:rsid w:val="00CB700E"/>
    <w:rsid w:val="00CB70BC"/>
    <w:rsid w:val="00CB724D"/>
    <w:rsid w:val="00CB7263"/>
    <w:rsid w:val="00CB7309"/>
    <w:rsid w:val="00CC02FF"/>
    <w:rsid w:val="00CC0369"/>
    <w:rsid w:val="00CC07EF"/>
    <w:rsid w:val="00CC09A4"/>
    <w:rsid w:val="00CC0DBA"/>
    <w:rsid w:val="00CC0E93"/>
    <w:rsid w:val="00CC0EE6"/>
    <w:rsid w:val="00CC1416"/>
    <w:rsid w:val="00CC15A1"/>
    <w:rsid w:val="00CC1FC2"/>
    <w:rsid w:val="00CC386D"/>
    <w:rsid w:val="00CC3B29"/>
    <w:rsid w:val="00CC3CD9"/>
    <w:rsid w:val="00CC3FAB"/>
    <w:rsid w:val="00CC4326"/>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242D"/>
    <w:rsid w:val="00CD2476"/>
    <w:rsid w:val="00CD2867"/>
    <w:rsid w:val="00CD29EB"/>
    <w:rsid w:val="00CD2E0E"/>
    <w:rsid w:val="00CD366C"/>
    <w:rsid w:val="00CD36C5"/>
    <w:rsid w:val="00CD3764"/>
    <w:rsid w:val="00CD3D37"/>
    <w:rsid w:val="00CD4470"/>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266"/>
    <w:rsid w:val="00CF0926"/>
    <w:rsid w:val="00CF0FD1"/>
    <w:rsid w:val="00CF10D3"/>
    <w:rsid w:val="00CF13B1"/>
    <w:rsid w:val="00CF1591"/>
    <w:rsid w:val="00CF1EC5"/>
    <w:rsid w:val="00CF289E"/>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ECE"/>
    <w:rsid w:val="00D0542A"/>
    <w:rsid w:val="00D0551C"/>
    <w:rsid w:val="00D05658"/>
    <w:rsid w:val="00D05A2A"/>
    <w:rsid w:val="00D05B10"/>
    <w:rsid w:val="00D05CA6"/>
    <w:rsid w:val="00D05DA5"/>
    <w:rsid w:val="00D05F24"/>
    <w:rsid w:val="00D06423"/>
    <w:rsid w:val="00D06BA6"/>
    <w:rsid w:val="00D070B7"/>
    <w:rsid w:val="00D07222"/>
    <w:rsid w:val="00D074CC"/>
    <w:rsid w:val="00D0794B"/>
    <w:rsid w:val="00D07B58"/>
    <w:rsid w:val="00D07BF5"/>
    <w:rsid w:val="00D07D2F"/>
    <w:rsid w:val="00D07F6F"/>
    <w:rsid w:val="00D10942"/>
    <w:rsid w:val="00D10A3B"/>
    <w:rsid w:val="00D10B74"/>
    <w:rsid w:val="00D10C13"/>
    <w:rsid w:val="00D110A3"/>
    <w:rsid w:val="00D112F3"/>
    <w:rsid w:val="00D114F5"/>
    <w:rsid w:val="00D11DDC"/>
    <w:rsid w:val="00D122BE"/>
    <w:rsid w:val="00D12533"/>
    <w:rsid w:val="00D12591"/>
    <w:rsid w:val="00D12D8D"/>
    <w:rsid w:val="00D131E8"/>
    <w:rsid w:val="00D135C5"/>
    <w:rsid w:val="00D1398B"/>
    <w:rsid w:val="00D13A39"/>
    <w:rsid w:val="00D13CEA"/>
    <w:rsid w:val="00D13E9C"/>
    <w:rsid w:val="00D13F85"/>
    <w:rsid w:val="00D14B9D"/>
    <w:rsid w:val="00D1599A"/>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8A0"/>
    <w:rsid w:val="00D20B5F"/>
    <w:rsid w:val="00D20D71"/>
    <w:rsid w:val="00D20E1A"/>
    <w:rsid w:val="00D210B8"/>
    <w:rsid w:val="00D210CC"/>
    <w:rsid w:val="00D21B20"/>
    <w:rsid w:val="00D22C56"/>
    <w:rsid w:val="00D23009"/>
    <w:rsid w:val="00D231A2"/>
    <w:rsid w:val="00D23317"/>
    <w:rsid w:val="00D23582"/>
    <w:rsid w:val="00D235F9"/>
    <w:rsid w:val="00D240F9"/>
    <w:rsid w:val="00D24115"/>
    <w:rsid w:val="00D247A4"/>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20A"/>
    <w:rsid w:val="00D30363"/>
    <w:rsid w:val="00D303B8"/>
    <w:rsid w:val="00D30986"/>
    <w:rsid w:val="00D311D3"/>
    <w:rsid w:val="00D314E5"/>
    <w:rsid w:val="00D31649"/>
    <w:rsid w:val="00D31833"/>
    <w:rsid w:val="00D318DD"/>
    <w:rsid w:val="00D3229B"/>
    <w:rsid w:val="00D32340"/>
    <w:rsid w:val="00D32602"/>
    <w:rsid w:val="00D32845"/>
    <w:rsid w:val="00D32E7D"/>
    <w:rsid w:val="00D3387B"/>
    <w:rsid w:val="00D33D23"/>
    <w:rsid w:val="00D33DDC"/>
    <w:rsid w:val="00D342DF"/>
    <w:rsid w:val="00D34700"/>
    <w:rsid w:val="00D347AD"/>
    <w:rsid w:val="00D34FCA"/>
    <w:rsid w:val="00D354A5"/>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53C"/>
    <w:rsid w:val="00D420A6"/>
    <w:rsid w:val="00D421AF"/>
    <w:rsid w:val="00D42537"/>
    <w:rsid w:val="00D42721"/>
    <w:rsid w:val="00D42B58"/>
    <w:rsid w:val="00D42B99"/>
    <w:rsid w:val="00D42B9D"/>
    <w:rsid w:val="00D42BA0"/>
    <w:rsid w:val="00D42FA1"/>
    <w:rsid w:val="00D4304B"/>
    <w:rsid w:val="00D43BF7"/>
    <w:rsid w:val="00D43E74"/>
    <w:rsid w:val="00D4415D"/>
    <w:rsid w:val="00D44539"/>
    <w:rsid w:val="00D44769"/>
    <w:rsid w:val="00D44CB9"/>
    <w:rsid w:val="00D44E7C"/>
    <w:rsid w:val="00D44F8E"/>
    <w:rsid w:val="00D44FA1"/>
    <w:rsid w:val="00D45558"/>
    <w:rsid w:val="00D4557A"/>
    <w:rsid w:val="00D45E1A"/>
    <w:rsid w:val="00D461F2"/>
    <w:rsid w:val="00D46835"/>
    <w:rsid w:val="00D4728F"/>
    <w:rsid w:val="00D476C3"/>
    <w:rsid w:val="00D47950"/>
    <w:rsid w:val="00D47BDC"/>
    <w:rsid w:val="00D47C50"/>
    <w:rsid w:val="00D47FF4"/>
    <w:rsid w:val="00D501D5"/>
    <w:rsid w:val="00D5071A"/>
    <w:rsid w:val="00D50996"/>
    <w:rsid w:val="00D509B8"/>
    <w:rsid w:val="00D50EDD"/>
    <w:rsid w:val="00D50F9F"/>
    <w:rsid w:val="00D5131C"/>
    <w:rsid w:val="00D513D2"/>
    <w:rsid w:val="00D51476"/>
    <w:rsid w:val="00D5179D"/>
    <w:rsid w:val="00D519D0"/>
    <w:rsid w:val="00D51B7E"/>
    <w:rsid w:val="00D51C3D"/>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C14"/>
    <w:rsid w:val="00D55514"/>
    <w:rsid w:val="00D5585A"/>
    <w:rsid w:val="00D56108"/>
    <w:rsid w:val="00D5659C"/>
    <w:rsid w:val="00D56B97"/>
    <w:rsid w:val="00D56C9C"/>
    <w:rsid w:val="00D56D27"/>
    <w:rsid w:val="00D5725B"/>
    <w:rsid w:val="00D572C9"/>
    <w:rsid w:val="00D5752F"/>
    <w:rsid w:val="00D5785C"/>
    <w:rsid w:val="00D57D00"/>
    <w:rsid w:val="00D57EB5"/>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82"/>
    <w:rsid w:val="00D7300D"/>
    <w:rsid w:val="00D73F82"/>
    <w:rsid w:val="00D745B2"/>
    <w:rsid w:val="00D75A63"/>
    <w:rsid w:val="00D75ADB"/>
    <w:rsid w:val="00D75C5E"/>
    <w:rsid w:val="00D75E00"/>
    <w:rsid w:val="00D760A3"/>
    <w:rsid w:val="00D7630A"/>
    <w:rsid w:val="00D7654D"/>
    <w:rsid w:val="00D76723"/>
    <w:rsid w:val="00D767AD"/>
    <w:rsid w:val="00D76A2D"/>
    <w:rsid w:val="00D76C13"/>
    <w:rsid w:val="00D771D3"/>
    <w:rsid w:val="00D77315"/>
    <w:rsid w:val="00D7770A"/>
    <w:rsid w:val="00D7783D"/>
    <w:rsid w:val="00D779D0"/>
    <w:rsid w:val="00D77F58"/>
    <w:rsid w:val="00D80013"/>
    <w:rsid w:val="00D8017E"/>
    <w:rsid w:val="00D803DF"/>
    <w:rsid w:val="00D809F3"/>
    <w:rsid w:val="00D80A8D"/>
    <w:rsid w:val="00D80AD6"/>
    <w:rsid w:val="00D80D98"/>
    <w:rsid w:val="00D817E5"/>
    <w:rsid w:val="00D81A1B"/>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7BB"/>
    <w:rsid w:val="00D95911"/>
    <w:rsid w:val="00D95A1E"/>
    <w:rsid w:val="00D95EC2"/>
    <w:rsid w:val="00D96085"/>
    <w:rsid w:val="00D962D7"/>
    <w:rsid w:val="00D9639D"/>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181D"/>
    <w:rsid w:val="00DB1C8E"/>
    <w:rsid w:val="00DB201E"/>
    <w:rsid w:val="00DB20DB"/>
    <w:rsid w:val="00DB233C"/>
    <w:rsid w:val="00DB2406"/>
    <w:rsid w:val="00DB26CE"/>
    <w:rsid w:val="00DB2B47"/>
    <w:rsid w:val="00DB2EF1"/>
    <w:rsid w:val="00DB3349"/>
    <w:rsid w:val="00DB37B1"/>
    <w:rsid w:val="00DB47E8"/>
    <w:rsid w:val="00DB49FD"/>
    <w:rsid w:val="00DB4F85"/>
    <w:rsid w:val="00DB5240"/>
    <w:rsid w:val="00DB59A3"/>
    <w:rsid w:val="00DB59B4"/>
    <w:rsid w:val="00DB5C81"/>
    <w:rsid w:val="00DB5E96"/>
    <w:rsid w:val="00DB5FA8"/>
    <w:rsid w:val="00DB60BF"/>
    <w:rsid w:val="00DB65F2"/>
    <w:rsid w:val="00DB670F"/>
    <w:rsid w:val="00DB691C"/>
    <w:rsid w:val="00DB696D"/>
    <w:rsid w:val="00DB69A6"/>
    <w:rsid w:val="00DB6F7F"/>
    <w:rsid w:val="00DB7583"/>
    <w:rsid w:val="00DB7608"/>
    <w:rsid w:val="00DB770A"/>
    <w:rsid w:val="00DB7A44"/>
    <w:rsid w:val="00DB7D16"/>
    <w:rsid w:val="00DB7DC3"/>
    <w:rsid w:val="00DC0B49"/>
    <w:rsid w:val="00DC0DA6"/>
    <w:rsid w:val="00DC0DC7"/>
    <w:rsid w:val="00DC0FC5"/>
    <w:rsid w:val="00DC18CF"/>
    <w:rsid w:val="00DC1CF3"/>
    <w:rsid w:val="00DC2586"/>
    <w:rsid w:val="00DC26E5"/>
    <w:rsid w:val="00DC2C99"/>
    <w:rsid w:val="00DC340E"/>
    <w:rsid w:val="00DC3AA6"/>
    <w:rsid w:val="00DC4021"/>
    <w:rsid w:val="00DC4452"/>
    <w:rsid w:val="00DC4691"/>
    <w:rsid w:val="00DC4E1E"/>
    <w:rsid w:val="00DC5019"/>
    <w:rsid w:val="00DC506E"/>
    <w:rsid w:val="00DC55AF"/>
    <w:rsid w:val="00DC5F92"/>
    <w:rsid w:val="00DC601A"/>
    <w:rsid w:val="00DC630B"/>
    <w:rsid w:val="00DC645C"/>
    <w:rsid w:val="00DC6496"/>
    <w:rsid w:val="00DC68FB"/>
    <w:rsid w:val="00DC69C4"/>
    <w:rsid w:val="00DC6EC8"/>
    <w:rsid w:val="00DC73D1"/>
    <w:rsid w:val="00DC773F"/>
    <w:rsid w:val="00DC77E3"/>
    <w:rsid w:val="00DD0029"/>
    <w:rsid w:val="00DD0083"/>
    <w:rsid w:val="00DD00C6"/>
    <w:rsid w:val="00DD0A53"/>
    <w:rsid w:val="00DD0EE3"/>
    <w:rsid w:val="00DD136C"/>
    <w:rsid w:val="00DD1B7C"/>
    <w:rsid w:val="00DD25F4"/>
    <w:rsid w:val="00DD29E5"/>
    <w:rsid w:val="00DD2B70"/>
    <w:rsid w:val="00DD2FEC"/>
    <w:rsid w:val="00DD38D2"/>
    <w:rsid w:val="00DD3BF0"/>
    <w:rsid w:val="00DD3DD0"/>
    <w:rsid w:val="00DD48C3"/>
    <w:rsid w:val="00DD4903"/>
    <w:rsid w:val="00DD5363"/>
    <w:rsid w:val="00DD536E"/>
    <w:rsid w:val="00DD6510"/>
    <w:rsid w:val="00DD656D"/>
    <w:rsid w:val="00DD6745"/>
    <w:rsid w:val="00DD6CFA"/>
    <w:rsid w:val="00DD723D"/>
    <w:rsid w:val="00DD74A3"/>
    <w:rsid w:val="00DD7548"/>
    <w:rsid w:val="00DD7D8B"/>
    <w:rsid w:val="00DE0078"/>
    <w:rsid w:val="00DE0833"/>
    <w:rsid w:val="00DE11FA"/>
    <w:rsid w:val="00DE1225"/>
    <w:rsid w:val="00DE1289"/>
    <w:rsid w:val="00DE145B"/>
    <w:rsid w:val="00DE1619"/>
    <w:rsid w:val="00DE16FB"/>
    <w:rsid w:val="00DE178B"/>
    <w:rsid w:val="00DE191E"/>
    <w:rsid w:val="00DE1A88"/>
    <w:rsid w:val="00DE2753"/>
    <w:rsid w:val="00DE2C57"/>
    <w:rsid w:val="00DE31F5"/>
    <w:rsid w:val="00DE35C1"/>
    <w:rsid w:val="00DE3A56"/>
    <w:rsid w:val="00DE3B5C"/>
    <w:rsid w:val="00DE4008"/>
    <w:rsid w:val="00DE46DA"/>
    <w:rsid w:val="00DE4942"/>
    <w:rsid w:val="00DE4AC7"/>
    <w:rsid w:val="00DE4F6A"/>
    <w:rsid w:val="00DE5137"/>
    <w:rsid w:val="00DE5156"/>
    <w:rsid w:val="00DE596D"/>
    <w:rsid w:val="00DE622A"/>
    <w:rsid w:val="00DE6415"/>
    <w:rsid w:val="00DE6C99"/>
    <w:rsid w:val="00DE6CA7"/>
    <w:rsid w:val="00DE6CCB"/>
    <w:rsid w:val="00DE6EE1"/>
    <w:rsid w:val="00DE6F91"/>
    <w:rsid w:val="00DE73B8"/>
    <w:rsid w:val="00DE75FF"/>
    <w:rsid w:val="00DE7724"/>
    <w:rsid w:val="00DE7798"/>
    <w:rsid w:val="00DF0116"/>
    <w:rsid w:val="00DF07B4"/>
    <w:rsid w:val="00DF082F"/>
    <w:rsid w:val="00DF0DCD"/>
    <w:rsid w:val="00DF0E63"/>
    <w:rsid w:val="00DF1316"/>
    <w:rsid w:val="00DF137A"/>
    <w:rsid w:val="00DF14CA"/>
    <w:rsid w:val="00DF177D"/>
    <w:rsid w:val="00DF3017"/>
    <w:rsid w:val="00DF3CC7"/>
    <w:rsid w:val="00DF4133"/>
    <w:rsid w:val="00DF4196"/>
    <w:rsid w:val="00DF4281"/>
    <w:rsid w:val="00DF4A11"/>
    <w:rsid w:val="00DF4C38"/>
    <w:rsid w:val="00DF4CF1"/>
    <w:rsid w:val="00DF4EF3"/>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3454"/>
    <w:rsid w:val="00E034BB"/>
    <w:rsid w:val="00E0391E"/>
    <w:rsid w:val="00E03A2C"/>
    <w:rsid w:val="00E03F31"/>
    <w:rsid w:val="00E0425B"/>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72E4"/>
    <w:rsid w:val="00E07B50"/>
    <w:rsid w:val="00E07C2F"/>
    <w:rsid w:val="00E07F42"/>
    <w:rsid w:val="00E1015B"/>
    <w:rsid w:val="00E10264"/>
    <w:rsid w:val="00E10412"/>
    <w:rsid w:val="00E10551"/>
    <w:rsid w:val="00E10CB5"/>
    <w:rsid w:val="00E113A0"/>
    <w:rsid w:val="00E11507"/>
    <w:rsid w:val="00E11B4C"/>
    <w:rsid w:val="00E11EBE"/>
    <w:rsid w:val="00E11EDE"/>
    <w:rsid w:val="00E11F31"/>
    <w:rsid w:val="00E12A7E"/>
    <w:rsid w:val="00E13660"/>
    <w:rsid w:val="00E1367C"/>
    <w:rsid w:val="00E137A1"/>
    <w:rsid w:val="00E13989"/>
    <w:rsid w:val="00E13B8B"/>
    <w:rsid w:val="00E13BDC"/>
    <w:rsid w:val="00E13FAD"/>
    <w:rsid w:val="00E149EC"/>
    <w:rsid w:val="00E14E82"/>
    <w:rsid w:val="00E150E5"/>
    <w:rsid w:val="00E156CB"/>
    <w:rsid w:val="00E16289"/>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2D31"/>
    <w:rsid w:val="00E33133"/>
    <w:rsid w:val="00E332A9"/>
    <w:rsid w:val="00E3341B"/>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6C2"/>
    <w:rsid w:val="00E41972"/>
    <w:rsid w:val="00E420C0"/>
    <w:rsid w:val="00E42134"/>
    <w:rsid w:val="00E42289"/>
    <w:rsid w:val="00E422A7"/>
    <w:rsid w:val="00E4279C"/>
    <w:rsid w:val="00E42B01"/>
    <w:rsid w:val="00E42E00"/>
    <w:rsid w:val="00E4315F"/>
    <w:rsid w:val="00E432E9"/>
    <w:rsid w:val="00E43CF2"/>
    <w:rsid w:val="00E44684"/>
    <w:rsid w:val="00E44E8E"/>
    <w:rsid w:val="00E44EA4"/>
    <w:rsid w:val="00E44F61"/>
    <w:rsid w:val="00E4509B"/>
    <w:rsid w:val="00E45319"/>
    <w:rsid w:val="00E455A4"/>
    <w:rsid w:val="00E458FF"/>
    <w:rsid w:val="00E45D7B"/>
    <w:rsid w:val="00E45EEA"/>
    <w:rsid w:val="00E46028"/>
    <w:rsid w:val="00E47129"/>
    <w:rsid w:val="00E4738D"/>
    <w:rsid w:val="00E47D77"/>
    <w:rsid w:val="00E47E4E"/>
    <w:rsid w:val="00E50065"/>
    <w:rsid w:val="00E501EB"/>
    <w:rsid w:val="00E5079F"/>
    <w:rsid w:val="00E50EAF"/>
    <w:rsid w:val="00E51908"/>
    <w:rsid w:val="00E51A36"/>
    <w:rsid w:val="00E51A41"/>
    <w:rsid w:val="00E51B50"/>
    <w:rsid w:val="00E51D31"/>
    <w:rsid w:val="00E51D3A"/>
    <w:rsid w:val="00E526B4"/>
    <w:rsid w:val="00E527E8"/>
    <w:rsid w:val="00E52AED"/>
    <w:rsid w:val="00E530F4"/>
    <w:rsid w:val="00E53496"/>
    <w:rsid w:val="00E534A5"/>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CB4"/>
    <w:rsid w:val="00E60F59"/>
    <w:rsid w:val="00E613E7"/>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472"/>
    <w:rsid w:val="00E645E5"/>
    <w:rsid w:val="00E647A7"/>
    <w:rsid w:val="00E64849"/>
    <w:rsid w:val="00E649EC"/>
    <w:rsid w:val="00E64C70"/>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6636"/>
    <w:rsid w:val="00E76CC3"/>
    <w:rsid w:val="00E77301"/>
    <w:rsid w:val="00E77399"/>
    <w:rsid w:val="00E77BE3"/>
    <w:rsid w:val="00E80373"/>
    <w:rsid w:val="00E8046E"/>
    <w:rsid w:val="00E806DF"/>
    <w:rsid w:val="00E80748"/>
    <w:rsid w:val="00E80B1A"/>
    <w:rsid w:val="00E80D24"/>
    <w:rsid w:val="00E80D8A"/>
    <w:rsid w:val="00E8101D"/>
    <w:rsid w:val="00E812FA"/>
    <w:rsid w:val="00E81945"/>
    <w:rsid w:val="00E823BF"/>
    <w:rsid w:val="00E823D4"/>
    <w:rsid w:val="00E82750"/>
    <w:rsid w:val="00E82791"/>
    <w:rsid w:val="00E82911"/>
    <w:rsid w:val="00E82E91"/>
    <w:rsid w:val="00E83D0C"/>
    <w:rsid w:val="00E83D2B"/>
    <w:rsid w:val="00E840D8"/>
    <w:rsid w:val="00E84758"/>
    <w:rsid w:val="00E8488A"/>
    <w:rsid w:val="00E84906"/>
    <w:rsid w:val="00E84B83"/>
    <w:rsid w:val="00E850F9"/>
    <w:rsid w:val="00E85277"/>
    <w:rsid w:val="00E85BCD"/>
    <w:rsid w:val="00E8609F"/>
    <w:rsid w:val="00E860A1"/>
    <w:rsid w:val="00E861AB"/>
    <w:rsid w:val="00E86DD2"/>
    <w:rsid w:val="00E8703B"/>
    <w:rsid w:val="00E87352"/>
    <w:rsid w:val="00E8766A"/>
    <w:rsid w:val="00E87790"/>
    <w:rsid w:val="00E87850"/>
    <w:rsid w:val="00E8799F"/>
    <w:rsid w:val="00E9059D"/>
    <w:rsid w:val="00E90B36"/>
    <w:rsid w:val="00E90EAC"/>
    <w:rsid w:val="00E91573"/>
    <w:rsid w:val="00E91620"/>
    <w:rsid w:val="00E91894"/>
    <w:rsid w:val="00E91B2D"/>
    <w:rsid w:val="00E91D3A"/>
    <w:rsid w:val="00E9218F"/>
    <w:rsid w:val="00E9229C"/>
    <w:rsid w:val="00E92489"/>
    <w:rsid w:val="00E929E2"/>
    <w:rsid w:val="00E92A93"/>
    <w:rsid w:val="00E92C7B"/>
    <w:rsid w:val="00E92EA2"/>
    <w:rsid w:val="00E93A0C"/>
    <w:rsid w:val="00E93C9A"/>
    <w:rsid w:val="00E93E61"/>
    <w:rsid w:val="00E9448E"/>
    <w:rsid w:val="00E9494D"/>
    <w:rsid w:val="00E94954"/>
    <w:rsid w:val="00E94F91"/>
    <w:rsid w:val="00E956BC"/>
    <w:rsid w:val="00E95981"/>
    <w:rsid w:val="00E95985"/>
    <w:rsid w:val="00E959FA"/>
    <w:rsid w:val="00E95CE7"/>
    <w:rsid w:val="00E95DE1"/>
    <w:rsid w:val="00E961D8"/>
    <w:rsid w:val="00E9665C"/>
    <w:rsid w:val="00E96997"/>
    <w:rsid w:val="00E96B04"/>
    <w:rsid w:val="00E96F02"/>
    <w:rsid w:val="00E97263"/>
    <w:rsid w:val="00E9735B"/>
    <w:rsid w:val="00E9737A"/>
    <w:rsid w:val="00E97472"/>
    <w:rsid w:val="00E974CB"/>
    <w:rsid w:val="00E9760F"/>
    <w:rsid w:val="00E97759"/>
    <w:rsid w:val="00E97E64"/>
    <w:rsid w:val="00EA05DE"/>
    <w:rsid w:val="00EA0E56"/>
    <w:rsid w:val="00EA0F80"/>
    <w:rsid w:val="00EA1131"/>
    <w:rsid w:val="00EA12AE"/>
    <w:rsid w:val="00EA12B6"/>
    <w:rsid w:val="00EA1EBF"/>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7F"/>
    <w:rsid w:val="00EA7BB1"/>
    <w:rsid w:val="00EA7C8D"/>
    <w:rsid w:val="00EB0727"/>
    <w:rsid w:val="00EB0748"/>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7EE"/>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DBD"/>
    <w:rsid w:val="00ED1E47"/>
    <w:rsid w:val="00ED27A2"/>
    <w:rsid w:val="00ED3667"/>
    <w:rsid w:val="00ED38DA"/>
    <w:rsid w:val="00ED3EEA"/>
    <w:rsid w:val="00ED3FF2"/>
    <w:rsid w:val="00ED4A22"/>
    <w:rsid w:val="00ED4E36"/>
    <w:rsid w:val="00ED5190"/>
    <w:rsid w:val="00ED51C6"/>
    <w:rsid w:val="00ED557B"/>
    <w:rsid w:val="00ED5601"/>
    <w:rsid w:val="00ED56D4"/>
    <w:rsid w:val="00ED58FE"/>
    <w:rsid w:val="00ED5C21"/>
    <w:rsid w:val="00ED63FA"/>
    <w:rsid w:val="00ED6AD6"/>
    <w:rsid w:val="00ED6AED"/>
    <w:rsid w:val="00ED6B50"/>
    <w:rsid w:val="00ED6D9E"/>
    <w:rsid w:val="00ED7646"/>
    <w:rsid w:val="00ED7953"/>
    <w:rsid w:val="00ED7F11"/>
    <w:rsid w:val="00ED7F64"/>
    <w:rsid w:val="00EE0583"/>
    <w:rsid w:val="00EE05E6"/>
    <w:rsid w:val="00EE0C00"/>
    <w:rsid w:val="00EE0CE9"/>
    <w:rsid w:val="00EE10B8"/>
    <w:rsid w:val="00EE1419"/>
    <w:rsid w:val="00EE1556"/>
    <w:rsid w:val="00EE162D"/>
    <w:rsid w:val="00EE1794"/>
    <w:rsid w:val="00EE216F"/>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FFB"/>
    <w:rsid w:val="00EF24DF"/>
    <w:rsid w:val="00EF2B31"/>
    <w:rsid w:val="00EF354D"/>
    <w:rsid w:val="00EF3DC7"/>
    <w:rsid w:val="00EF3E6F"/>
    <w:rsid w:val="00EF4076"/>
    <w:rsid w:val="00EF44D0"/>
    <w:rsid w:val="00EF4557"/>
    <w:rsid w:val="00EF4664"/>
    <w:rsid w:val="00EF46C0"/>
    <w:rsid w:val="00EF47E9"/>
    <w:rsid w:val="00EF4AFC"/>
    <w:rsid w:val="00EF4DD0"/>
    <w:rsid w:val="00EF4E70"/>
    <w:rsid w:val="00EF54D8"/>
    <w:rsid w:val="00EF5648"/>
    <w:rsid w:val="00EF5D8E"/>
    <w:rsid w:val="00EF5F2B"/>
    <w:rsid w:val="00EF62F3"/>
    <w:rsid w:val="00EF64BD"/>
    <w:rsid w:val="00EF6A8F"/>
    <w:rsid w:val="00EF6D8B"/>
    <w:rsid w:val="00EF7852"/>
    <w:rsid w:val="00EF7B67"/>
    <w:rsid w:val="00EF7DF7"/>
    <w:rsid w:val="00F00207"/>
    <w:rsid w:val="00F0032F"/>
    <w:rsid w:val="00F00493"/>
    <w:rsid w:val="00F0085B"/>
    <w:rsid w:val="00F008F0"/>
    <w:rsid w:val="00F00B0E"/>
    <w:rsid w:val="00F00B4A"/>
    <w:rsid w:val="00F00F95"/>
    <w:rsid w:val="00F018D7"/>
    <w:rsid w:val="00F019E8"/>
    <w:rsid w:val="00F01F94"/>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7420"/>
    <w:rsid w:val="00F07483"/>
    <w:rsid w:val="00F079C3"/>
    <w:rsid w:val="00F07C71"/>
    <w:rsid w:val="00F1060A"/>
    <w:rsid w:val="00F10900"/>
    <w:rsid w:val="00F10BC9"/>
    <w:rsid w:val="00F10CC9"/>
    <w:rsid w:val="00F10DDF"/>
    <w:rsid w:val="00F10F69"/>
    <w:rsid w:val="00F110EB"/>
    <w:rsid w:val="00F11324"/>
    <w:rsid w:val="00F11541"/>
    <w:rsid w:val="00F11C8F"/>
    <w:rsid w:val="00F12437"/>
    <w:rsid w:val="00F124C1"/>
    <w:rsid w:val="00F12A02"/>
    <w:rsid w:val="00F12EDD"/>
    <w:rsid w:val="00F13A3F"/>
    <w:rsid w:val="00F13A72"/>
    <w:rsid w:val="00F13E84"/>
    <w:rsid w:val="00F13FEA"/>
    <w:rsid w:val="00F14C76"/>
    <w:rsid w:val="00F14E2E"/>
    <w:rsid w:val="00F1539E"/>
    <w:rsid w:val="00F15792"/>
    <w:rsid w:val="00F158AF"/>
    <w:rsid w:val="00F15A1B"/>
    <w:rsid w:val="00F16135"/>
    <w:rsid w:val="00F16296"/>
    <w:rsid w:val="00F1655C"/>
    <w:rsid w:val="00F17711"/>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705"/>
    <w:rsid w:val="00F23A73"/>
    <w:rsid w:val="00F23A98"/>
    <w:rsid w:val="00F244BB"/>
    <w:rsid w:val="00F246EB"/>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FF"/>
    <w:rsid w:val="00F274AF"/>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331B"/>
    <w:rsid w:val="00F3343C"/>
    <w:rsid w:val="00F3368C"/>
    <w:rsid w:val="00F336A3"/>
    <w:rsid w:val="00F34430"/>
    <w:rsid w:val="00F346A5"/>
    <w:rsid w:val="00F346C9"/>
    <w:rsid w:val="00F348A1"/>
    <w:rsid w:val="00F35148"/>
    <w:rsid w:val="00F35403"/>
    <w:rsid w:val="00F355E0"/>
    <w:rsid w:val="00F35895"/>
    <w:rsid w:val="00F35D64"/>
    <w:rsid w:val="00F35EAA"/>
    <w:rsid w:val="00F36023"/>
    <w:rsid w:val="00F36725"/>
    <w:rsid w:val="00F36AA7"/>
    <w:rsid w:val="00F36B9E"/>
    <w:rsid w:val="00F370C1"/>
    <w:rsid w:val="00F37B08"/>
    <w:rsid w:val="00F37DFB"/>
    <w:rsid w:val="00F40152"/>
    <w:rsid w:val="00F4015C"/>
    <w:rsid w:val="00F40DF7"/>
    <w:rsid w:val="00F40E41"/>
    <w:rsid w:val="00F411E4"/>
    <w:rsid w:val="00F4142D"/>
    <w:rsid w:val="00F417F5"/>
    <w:rsid w:val="00F418BA"/>
    <w:rsid w:val="00F41B63"/>
    <w:rsid w:val="00F41EA6"/>
    <w:rsid w:val="00F41F40"/>
    <w:rsid w:val="00F4253A"/>
    <w:rsid w:val="00F425EF"/>
    <w:rsid w:val="00F427A4"/>
    <w:rsid w:val="00F42BB1"/>
    <w:rsid w:val="00F42C5C"/>
    <w:rsid w:val="00F432A4"/>
    <w:rsid w:val="00F4379C"/>
    <w:rsid w:val="00F4388C"/>
    <w:rsid w:val="00F43E50"/>
    <w:rsid w:val="00F44265"/>
    <w:rsid w:val="00F44E66"/>
    <w:rsid w:val="00F44EFB"/>
    <w:rsid w:val="00F450AC"/>
    <w:rsid w:val="00F45EE0"/>
    <w:rsid w:val="00F469DC"/>
    <w:rsid w:val="00F46A24"/>
    <w:rsid w:val="00F471FC"/>
    <w:rsid w:val="00F4736D"/>
    <w:rsid w:val="00F47443"/>
    <w:rsid w:val="00F474FF"/>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9D5"/>
    <w:rsid w:val="00F52B84"/>
    <w:rsid w:val="00F52DE8"/>
    <w:rsid w:val="00F52FB8"/>
    <w:rsid w:val="00F53123"/>
    <w:rsid w:val="00F5321B"/>
    <w:rsid w:val="00F53CA5"/>
    <w:rsid w:val="00F53DF2"/>
    <w:rsid w:val="00F54331"/>
    <w:rsid w:val="00F54474"/>
    <w:rsid w:val="00F547E6"/>
    <w:rsid w:val="00F54A17"/>
    <w:rsid w:val="00F54A35"/>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113D"/>
    <w:rsid w:val="00F61922"/>
    <w:rsid w:val="00F620A0"/>
    <w:rsid w:val="00F621F7"/>
    <w:rsid w:val="00F626CF"/>
    <w:rsid w:val="00F62F60"/>
    <w:rsid w:val="00F63014"/>
    <w:rsid w:val="00F631DC"/>
    <w:rsid w:val="00F63256"/>
    <w:rsid w:val="00F632D0"/>
    <w:rsid w:val="00F63E00"/>
    <w:rsid w:val="00F63E78"/>
    <w:rsid w:val="00F6421B"/>
    <w:rsid w:val="00F64548"/>
    <w:rsid w:val="00F64734"/>
    <w:rsid w:val="00F64894"/>
    <w:rsid w:val="00F64BAC"/>
    <w:rsid w:val="00F64EDA"/>
    <w:rsid w:val="00F6503F"/>
    <w:rsid w:val="00F653F7"/>
    <w:rsid w:val="00F6574A"/>
    <w:rsid w:val="00F65A7D"/>
    <w:rsid w:val="00F65D9E"/>
    <w:rsid w:val="00F6632F"/>
    <w:rsid w:val="00F6654F"/>
    <w:rsid w:val="00F6671F"/>
    <w:rsid w:val="00F66BD9"/>
    <w:rsid w:val="00F67500"/>
    <w:rsid w:val="00F67742"/>
    <w:rsid w:val="00F67DCE"/>
    <w:rsid w:val="00F706CA"/>
    <w:rsid w:val="00F70A27"/>
    <w:rsid w:val="00F70D08"/>
    <w:rsid w:val="00F71101"/>
    <w:rsid w:val="00F711C9"/>
    <w:rsid w:val="00F71514"/>
    <w:rsid w:val="00F71922"/>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541B"/>
    <w:rsid w:val="00F756CF"/>
    <w:rsid w:val="00F75C00"/>
    <w:rsid w:val="00F75CFC"/>
    <w:rsid w:val="00F75FA1"/>
    <w:rsid w:val="00F77073"/>
    <w:rsid w:val="00F7723A"/>
    <w:rsid w:val="00F7767B"/>
    <w:rsid w:val="00F7791F"/>
    <w:rsid w:val="00F800E8"/>
    <w:rsid w:val="00F807A8"/>
    <w:rsid w:val="00F80BE9"/>
    <w:rsid w:val="00F80D8C"/>
    <w:rsid w:val="00F80EF6"/>
    <w:rsid w:val="00F81916"/>
    <w:rsid w:val="00F81BB4"/>
    <w:rsid w:val="00F82144"/>
    <w:rsid w:val="00F82AD3"/>
    <w:rsid w:val="00F82D9B"/>
    <w:rsid w:val="00F82ECF"/>
    <w:rsid w:val="00F82EF9"/>
    <w:rsid w:val="00F834FA"/>
    <w:rsid w:val="00F83697"/>
    <w:rsid w:val="00F837A6"/>
    <w:rsid w:val="00F83AD5"/>
    <w:rsid w:val="00F83D7F"/>
    <w:rsid w:val="00F8425B"/>
    <w:rsid w:val="00F845F7"/>
    <w:rsid w:val="00F86208"/>
    <w:rsid w:val="00F86222"/>
    <w:rsid w:val="00F865A4"/>
    <w:rsid w:val="00F869E2"/>
    <w:rsid w:val="00F86D54"/>
    <w:rsid w:val="00F86E1D"/>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293"/>
    <w:rsid w:val="00F959BC"/>
    <w:rsid w:val="00F95C90"/>
    <w:rsid w:val="00F962C8"/>
    <w:rsid w:val="00F964FE"/>
    <w:rsid w:val="00F96B82"/>
    <w:rsid w:val="00F97137"/>
    <w:rsid w:val="00F97415"/>
    <w:rsid w:val="00F97526"/>
    <w:rsid w:val="00F97530"/>
    <w:rsid w:val="00F97D83"/>
    <w:rsid w:val="00F97F08"/>
    <w:rsid w:val="00FA0720"/>
    <w:rsid w:val="00FA1251"/>
    <w:rsid w:val="00FA1472"/>
    <w:rsid w:val="00FA1539"/>
    <w:rsid w:val="00FA1542"/>
    <w:rsid w:val="00FA1C4B"/>
    <w:rsid w:val="00FA206C"/>
    <w:rsid w:val="00FA24FD"/>
    <w:rsid w:val="00FA2559"/>
    <w:rsid w:val="00FA2620"/>
    <w:rsid w:val="00FA2B38"/>
    <w:rsid w:val="00FA2D26"/>
    <w:rsid w:val="00FA327B"/>
    <w:rsid w:val="00FA328F"/>
    <w:rsid w:val="00FA3454"/>
    <w:rsid w:val="00FA4000"/>
    <w:rsid w:val="00FA4287"/>
    <w:rsid w:val="00FA4332"/>
    <w:rsid w:val="00FA43EA"/>
    <w:rsid w:val="00FA44E6"/>
    <w:rsid w:val="00FA6276"/>
    <w:rsid w:val="00FA641B"/>
    <w:rsid w:val="00FA64B2"/>
    <w:rsid w:val="00FA64CB"/>
    <w:rsid w:val="00FA6882"/>
    <w:rsid w:val="00FA698A"/>
    <w:rsid w:val="00FA6F10"/>
    <w:rsid w:val="00FA7832"/>
    <w:rsid w:val="00FA7AC8"/>
    <w:rsid w:val="00FA7D7F"/>
    <w:rsid w:val="00FA7F1D"/>
    <w:rsid w:val="00FB0620"/>
    <w:rsid w:val="00FB0687"/>
    <w:rsid w:val="00FB073B"/>
    <w:rsid w:val="00FB0D1B"/>
    <w:rsid w:val="00FB11BD"/>
    <w:rsid w:val="00FB1A23"/>
    <w:rsid w:val="00FB1C7F"/>
    <w:rsid w:val="00FB1D39"/>
    <w:rsid w:val="00FB1FF8"/>
    <w:rsid w:val="00FB238D"/>
    <w:rsid w:val="00FB351A"/>
    <w:rsid w:val="00FB372D"/>
    <w:rsid w:val="00FB3DC0"/>
    <w:rsid w:val="00FB4077"/>
    <w:rsid w:val="00FB423A"/>
    <w:rsid w:val="00FB4311"/>
    <w:rsid w:val="00FB44FE"/>
    <w:rsid w:val="00FB4D69"/>
    <w:rsid w:val="00FB52DF"/>
    <w:rsid w:val="00FB624F"/>
    <w:rsid w:val="00FB66FA"/>
    <w:rsid w:val="00FB6939"/>
    <w:rsid w:val="00FB69F5"/>
    <w:rsid w:val="00FB6CA6"/>
    <w:rsid w:val="00FB7576"/>
    <w:rsid w:val="00FB757C"/>
    <w:rsid w:val="00FB7610"/>
    <w:rsid w:val="00FB7758"/>
    <w:rsid w:val="00FB7814"/>
    <w:rsid w:val="00FB78DE"/>
    <w:rsid w:val="00FB7D0C"/>
    <w:rsid w:val="00FC0038"/>
    <w:rsid w:val="00FC037E"/>
    <w:rsid w:val="00FC07A5"/>
    <w:rsid w:val="00FC0A2D"/>
    <w:rsid w:val="00FC0DAF"/>
    <w:rsid w:val="00FC1058"/>
    <w:rsid w:val="00FC160B"/>
    <w:rsid w:val="00FC1676"/>
    <w:rsid w:val="00FC1DF5"/>
    <w:rsid w:val="00FC246D"/>
    <w:rsid w:val="00FC25A6"/>
    <w:rsid w:val="00FC2627"/>
    <w:rsid w:val="00FC29CF"/>
    <w:rsid w:val="00FC2AEC"/>
    <w:rsid w:val="00FC2E46"/>
    <w:rsid w:val="00FC2F14"/>
    <w:rsid w:val="00FC2FA4"/>
    <w:rsid w:val="00FC341B"/>
    <w:rsid w:val="00FC37C0"/>
    <w:rsid w:val="00FC3807"/>
    <w:rsid w:val="00FC3995"/>
    <w:rsid w:val="00FC3BD6"/>
    <w:rsid w:val="00FC4781"/>
    <w:rsid w:val="00FC4D6D"/>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D5A"/>
    <w:rsid w:val="00FD1E49"/>
    <w:rsid w:val="00FD2416"/>
    <w:rsid w:val="00FD250A"/>
    <w:rsid w:val="00FD2935"/>
    <w:rsid w:val="00FD2BD2"/>
    <w:rsid w:val="00FD3751"/>
    <w:rsid w:val="00FD379B"/>
    <w:rsid w:val="00FD3899"/>
    <w:rsid w:val="00FD38D0"/>
    <w:rsid w:val="00FD39CB"/>
    <w:rsid w:val="00FD3DB8"/>
    <w:rsid w:val="00FD4396"/>
    <w:rsid w:val="00FD45C3"/>
    <w:rsid w:val="00FD50EB"/>
    <w:rsid w:val="00FD5EA2"/>
    <w:rsid w:val="00FD6441"/>
    <w:rsid w:val="00FD6605"/>
    <w:rsid w:val="00FD6897"/>
    <w:rsid w:val="00FD6BDD"/>
    <w:rsid w:val="00FD73B9"/>
    <w:rsid w:val="00FD77A8"/>
    <w:rsid w:val="00FD7A4E"/>
    <w:rsid w:val="00FE02CE"/>
    <w:rsid w:val="00FE053F"/>
    <w:rsid w:val="00FE0561"/>
    <w:rsid w:val="00FE0D8B"/>
    <w:rsid w:val="00FE0EE5"/>
    <w:rsid w:val="00FE16FC"/>
    <w:rsid w:val="00FE1740"/>
    <w:rsid w:val="00FE19A3"/>
    <w:rsid w:val="00FE21E4"/>
    <w:rsid w:val="00FE22AC"/>
    <w:rsid w:val="00FE2312"/>
    <w:rsid w:val="00FE2B17"/>
    <w:rsid w:val="00FE2BC4"/>
    <w:rsid w:val="00FE31D1"/>
    <w:rsid w:val="00FE3476"/>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1AF"/>
    <w:rsid w:val="00FE62ED"/>
    <w:rsid w:val="00FE65E0"/>
    <w:rsid w:val="00FE6E75"/>
    <w:rsid w:val="00FE6FAA"/>
    <w:rsid w:val="00FE7070"/>
    <w:rsid w:val="00FE773E"/>
    <w:rsid w:val="00FF0552"/>
    <w:rsid w:val="00FF0BFA"/>
    <w:rsid w:val="00FF0DE3"/>
    <w:rsid w:val="00FF0E7D"/>
    <w:rsid w:val="00FF1D1B"/>
    <w:rsid w:val="00FF20B3"/>
    <w:rsid w:val="00FF21D4"/>
    <w:rsid w:val="00FF265F"/>
    <w:rsid w:val="00FF2A01"/>
    <w:rsid w:val="00FF2A42"/>
    <w:rsid w:val="00FF2FAE"/>
    <w:rsid w:val="00FF3E7E"/>
    <w:rsid w:val="00FF43AE"/>
    <w:rsid w:val="00FF4F0B"/>
    <w:rsid w:val="00FF514F"/>
    <w:rsid w:val="00FF5615"/>
    <w:rsid w:val="00FF5B6C"/>
    <w:rsid w:val="00FF5EEB"/>
    <w:rsid w:val="00FF6011"/>
    <w:rsid w:val="00FF63EA"/>
    <w:rsid w:val="00FF6663"/>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D18E6C-00A1-4684-A48D-C7297D67B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3.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4.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3</Pages>
  <Words>797</Words>
  <Characters>4546</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27</cp:revision>
  <cp:lastPrinted>2010-04-02T09:58:00Z</cp:lastPrinted>
  <dcterms:created xsi:type="dcterms:W3CDTF">2022-11-02T06:24:00Z</dcterms:created>
  <dcterms:modified xsi:type="dcterms:W3CDTF">2022-11-04T07:52:00Z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