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9F571D" w14:textId="5A073C10" w:rsidR="006D63F0" w:rsidRPr="00795834" w:rsidRDefault="009F74F6" w:rsidP="006D63F0">
      <w:pPr>
        <w:tabs>
          <w:tab w:val="right" w:pos="9639"/>
        </w:tabs>
        <w:ind w:right="2"/>
        <w:rPr>
          <w:rFonts w:ascii="Arial" w:eastAsia="Yu Mincho" w:hAnsi="Arial" w:cs="Arial"/>
          <w:b/>
          <w:bCs/>
          <w:sz w:val="28"/>
          <w:szCs w:val="28"/>
          <w:lang w:val="en-GB" w:eastAsia="ja-JP"/>
        </w:rPr>
      </w:pPr>
      <w:r>
        <w:rPr>
          <w:rFonts w:ascii="Arial" w:hAnsi="Arial" w:cs="Arial"/>
          <w:b/>
          <w:bCs/>
          <w:sz w:val="28"/>
          <w:szCs w:val="28"/>
          <w:lang w:val="en-GB"/>
        </w:rPr>
        <w:t xml:space="preserve">3GPP </w:t>
      </w:r>
      <w:r w:rsidR="006D63F0" w:rsidRPr="4BD3BE56">
        <w:rPr>
          <w:rFonts w:ascii="Arial" w:hAnsi="Arial" w:cs="Arial"/>
          <w:b/>
          <w:bCs/>
          <w:sz w:val="28"/>
          <w:szCs w:val="28"/>
          <w:lang w:val="en-GB"/>
        </w:rPr>
        <w:t>TSG RAN WG1#1</w:t>
      </w:r>
      <w:r w:rsidR="00063CFA">
        <w:rPr>
          <w:rFonts w:ascii="Arial" w:hAnsi="Arial" w:cs="Arial"/>
          <w:b/>
          <w:bCs/>
          <w:sz w:val="28"/>
          <w:szCs w:val="28"/>
          <w:lang w:val="en-GB"/>
        </w:rPr>
        <w:t>1</w:t>
      </w:r>
      <w:r w:rsidR="0037199F">
        <w:rPr>
          <w:rFonts w:ascii="Arial" w:hAnsi="Arial" w:cs="Arial"/>
          <w:b/>
          <w:bCs/>
          <w:sz w:val="28"/>
          <w:szCs w:val="28"/>
          <w:lang w:val="en-GB"/>
        </w:rPr>
        <w:t>1</w:t>
      </w:r>
      <w:r w:rsidR="006D63F0">
        <w:rPr>
          <w:rFonts w:ascii="Arial" w:hAnsi="Arial" w:cs="Arial"/>
          <w:b/>
          <w:bCs/>
          <w:sz w:val="28"/>
          <w:szCs w:val="28"/>
          <w:lang w:val="en-GB"/>
        </w:rPr>
        <w:tab/>
      </w:r>
      <w:r w:rsidR="006D1E69" w:rsidRPr="006D1E69">
        <w:rPr>
          <w:rFonts w:ascii="Arial" w:hAnsi="Arial" w:cs="Arial"/>
          <w:b/>
          <w:bCs/>
          <w:sz w:val="28"/>
          <w:szCs w:val="28"/>
          <w:lang w:val="en-GB"/>
        </w:rPr>
        <w:t>R1-</w:t>
      </w:r>
      <w:r w:rsidR="00D012F7">
        <w:rPr>
          <w:rFonts w:ascii="Arial" w:hAnsi="Arial" w:cs="Arial"/>
          <w:b/>
          <w:bCs/>
          <w:sz w:val="28"/>
          <w:szCs w:val="28"/>
          <w:lang w:val="en-GB"/>
        </w:rPr>
        <w:t>2211614</w:t>
      </w:r>
    </w:p>
    <w:p w14:paraId="58DDA9B5" w14:textId="2ECDF817" w:rsidR="006D63F0" w:rsidRPr="005E2FBC" w:rsidRDefault="003C7892" w:rsidP="006D63F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w:t>
      </w:r>
      <w:r w:rsidR="0093655C">
        <w:rPr>
          <w:rFonts w:ascii="Arial" w:eastAsia="MS Mincho" w:hAnsi="Arial" w:cs="Arial"/>
          <w:b/>
          <w:bCs/>
          <w:sz w:val="28"/>
          <w:lang w:eastAsia="ja-JP"/>
        </w:rPr>
        <w:t>Meeting</w:t>
      </w:r>
      <w:r w:rsidR="005E2FBC">
        <w:rPr>
          <w:rFonts w:ascii="Arial" w:eastAsia="MS Mincho" w:hAnsi="Arial" w:cs="Arial"/>
          <w:b/>
          <w:bCs/>
          <w:sz w:val="28"/>
          <w:lang w:eastAsia="ja-JP"/>
        </w:rPr>
        <w:t xml:space="preserve">, </w:t>
      </w:r>
      <w:r w:rsidR="00557B5B">
        <w:rPr>
          <w:rFonts w:ascii="Arial" w:eastAsia="MS Mincho" w:hAnsi="Arial" w:cs="Arial"/>
          <w:b/>
          <w:bCs/>
          <w:sz w:val="28"/>
          <w:lang w:eastAsia="ja-JP"/>
        </w:rPr>
        <w:t>November</w:t>
      </w:r>
      <w:r w:rsidR="005E2FBC">
        <w:rPr>
          <w:rFonts w:ascii="Arial" w:eastAsia="MS Mincho" w:hAnsi="Arial" w:cs="Arial"/>
          <w:b/>
          <w:bCs/>
          <w:sz w:val="28"/>
          <w:lang w:eastAsia="ja-JP"/>
        </w:rPr>
        <w:t xml:space="preserve"> </w:t>
      </w:r>
      <w:r w:rsidR="00D25D30">
        <w:rPr>
          <w:rFonts w:ascii="Arial" w:eastAsia="MS Mincho" w:hAnsi="Arial" w:cs="Arial"/>
          <w:b/>
          <w:bCs/>
          <w:sz w:val="28"/>
          <w:lang w:eastAsia="ja-JP"/>
        </w:rPr>
        <w:t>1</w:t>
      </w:r>
      <w:r w:rsidR="004A61E7">
        <w:rPr>
          <w:rFonts w:ascii="Arial" w:eastAsia="MS Mincho" w:hAnsi="Arial" w:cs="Arial"/>
          <w:b/>
          <w:bCs/>
          <w:sz w:val="28"/>
          <w:lang w:eastAsia="ja-JP"/>
        </w:rPr>
        <w:t>4</w:t>
      </w:r>
      <w:r w:rsidR="008902F8">
        <w:rPr>
          <w:rFonts w:ascii="Arial" w:eastAsia="MS Mincho" w:hAnsi="Arial" w:cs="Arial"/>
          <w:b/>
          <w:bCs/>
          <w:sz w:val="28"/>
          <w:vertAlign w:val="superscript"/>
          <w:lang w:eastAsia="ja-JP"/>
        </w:rPr>
        <w:t>th</w:t>
      </w:r>
      <w:r w:rsidR="005E2FBC">
        <w:rPr>
          <w:rFonts w:ascii="Arial" w:eastAsia="MS Mincho" w:hAnsi="Arial" w:cs="Arial"/>
          <w:b/>
          <w:bCs/>
          <w:sz w:val="28"/>
          <w:lang w:eastAsia="ja-JP"/>
        </w:rPr>
        <w:t xml:space="preserve"> – </w:t>
      </w:r>
      <w:r w:rsidR="00D25D30">
        <w:rPr>
          <w:rFonts w:ascii="Arial" w:eastAsia="MS Mincho" w:hAnsi="Arial" w:cs="Arial"/>
          <w:b/>
          <w:bCs/>
          <w:sz w:val="28"/>
          <w:lang w:eastAsia="ja-JP"/>
        </w:rPr>
        <w:t>1</w:t>
      </w:r>
      <w:r w:rsidR="004A61E7">
        <w:rPr>
          <w:rFonts w:ascii="Arial" w:eastAsia="MS Mincho" w:hAnsi="Arial" w:cs="Arial"/>
          <w:b/>
          <w:bCs/>
          <w:sz w:val="28"/>
          <w:lang w:eastAsia="ja-JP"/>
        </w:rPr>
        <w:t>8</w:t>
      </w:r>
      <w:r w:rsidR="005E2FBC">
        <w:rPr>
          <w:rFonts w:ascii="Arial" w:eastAsia="MS Mincho" w:hAnsi="Arial" w:cs="Arial"/>
          <w:b/>
          <w:bCs/>
          <w:sz w:val="28"/>
          <w:vertAlign w:val="superscript"/>
          <w:lang w:eastAsia="ja-JP"/>
        </w:rPr>
        <w:t>th</w:t>
      </w:r>
      <w:r w:rsidR="005E2FBC">
        <w:rPr>
          <w:rFonts w:ascii="Arial" w:eastAsia="MS Mincho" w:hAnsi="Arial" w:cs="Arial"/>
          <w:b/>
          <w:bCs/>
          <w:sz w:val="28"/>
          <w:lang w:eastAsia="ja-JP"/>
        </w:rPr>
        <w:t>, 2022</w:t>
      </w:r>
    </w:p>
    <w:p w14:paraId="4AC46B1B" w14:textId="77777777" w:rsidR="006D63F0" w:rsidRPr="00B24464" w:rsidRDefault="006D63F0" w:rsidP="006D63F0">
      <w:pPr>
        <w:tabs>
          <w:tab w:val="left" w:pos="1701"/>
          <w:tab w:val="right" w:pos="9072"/>
          <w:tab w:val="right" w:pos="10206"/>
        </w:tabs>
        <w:rPr>
          <w:rFonts w:ascii="Arial" w:hAnsi="Arial"/>
          <w:b/>
          <w:sz w:val="18"/>
          <w:szCs w:val="20"/>
          <w:lang w:val="en-GB"/>
        </w:rPr>
      </w:pPr>
    </w:p>
    <w:p w14:paraId="6C4DD4C1" w14:textId="41F101A2" w:rsidR="006D63F0" w:rsidRPr="00795834" w:rsidRDefault="006D63F0" w:rsidP="006D63F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Agenda Item:</w:t>
      </w:r>
      <w:r w:rsidRPr="00795834">
        <w:rPr>
          <w:rFonts w:ascii="Arial" w:hAnsi="Arial"/>
          <w:b/>
          <w:sz w:val="22"/>
          <w:szCs w:val="22"/>
          <w:lang w:val="en-GB"/>
        </w:rPr>
        <w:tab/>
      </w:r>
      <w:r>
        <w:rPr>
          <w:rFonts w:ascii="Arial" w:hAnsi="Arial"/>
          <w:b/>
          <w:sz w:val="22"/>
          <w:szCs w:val="22"/>
          <w:lang w:val="en-GB"/>
        </w:rPr>
        <w:t xml:space="preserve">9.4.2 </w:t>
      </w:r>
    </w:p>
    <w:p w14:paraId="00E7EA2D" w14:textId="77777777" w:rsidR="006D63F0" w:rsidRPr="00795834" w:rsidRDefault="006D63F0" w:rsidP="006D63F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 xml:space="preserve">Source: </w:t>
      </w:r>
      <w:r w:rsidRPr="00795834">
        <w:rPr>
          <w:rFonts w:ascii="Arial" w:hAnsi="Arial"/>
          <w:b/>
          <w:sz w:val="22"/>
          <w:szCs w:val="22"/>
          <w:lang w:val="en-GB"/>
        </w:rPr>
        <w:tab/>
        <w:t>Sony</w:t>
      </w:r>
    </w:p>
    <w:p w14:paraId="5C0F6FC7" w14:textId="0CD1E71A" w:rsidR="006D63F0" w:rsidRPr="00795834" w:rsidRDefault="006D63F0" w:rsidP="006D63F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Title:</w:t>
      </w:r>
      <w:bookmarkStart w:id="0" w:name="Title"/>
      <w:bookmarkEnd w:id="0"/>
      <w:r w:rsidRPr="00795834">
        <w:rPr>
          <w:rFonts w:ascii="Arial" w:hAnsi="Arial"/>
          <w:b/>
          <w:sz w:val="22"/>
          <w:szCs w:val="22"/>
          <w:lang w:val="en-GB"/>
        </w:rPr>
        <w:tab/>
        <w:t xml:space="preserve">Discussion on </w:t>
      </w:r>
      <w:r>
        <w:rPr>
          <w:rFonts w:ascii="Arial" w:hAnsi="Arial"/>
          <w:b/>
          <w:sz w:val="22"/>
          <w:szCs w:val="22"/>
          <w:lang w:val="en-GB"/>
        </w:rPr>
        <w:t>c</w:t>
      </w:r>
      <w:r w:rsidRPr="006D63F0">
        <w:rPr>
          <w:rFonts w:ascii="Arial" w:hAnsi="Arial"/>
          <w:b/>
          <w:sz w:val="22"/>
          <w:szCs w:val="22"/>
          <w:lang w:val="en-GB"/>
        </w:rPr>
        <w:t xml:space="preserve">o-channel coexistence for LTE </w:t>
      </w:r>
      <w:proofErr w:type="spellStart"/>
      <w:r w:rsidRPr="006D63F0">
        <w:rPr>
          <w:rFonts w:ascii="Arial" w:hAnsi="Arial"/>
          <w:b/>
          <w:sz w:val="22"/>
          <w:szCs w:val="22"/>
          <w:lang w:val="en-GB"/>
        </w:rPr>
        <w:t>sidelink</w:t>
      </w:r>
      <w:proofErr w:type="spellEnd"/>
      <w:r w:rsidRPr="006D63F0">
        <w:rPr>
          <w:rFonts w:ascii="Arial" w:hAnsi="Arial"/>
          <w:b/>
          <w:sz w:val="22"/>
          <w:szCs w:val="22"/>
          <w:lang w:val="en-GB"/>
        </w:rPr>
        <w:t xml:space="preserve"> and NR </w:t>
      </w:r>
      <w:proofErr w:type="spellStart"/>
      <w:r w:rsidRPr="006D63F0">
        <w:rPr>
          <w:rFonts w:ascii="Arial" w:hAnsi="Arial"/>
          <w:b/>
          <w:sz w:val="22"/>
          <w:szCs w:val="22"/>
          <w:lang w:val="en-GB"/>
        </w:rPr>
        <w:t>sidelink</w:t>
      </w:r>
      <w:proofErr w:type="spellEnd"/>
    </w:p>
    <w:p w14:paraId="573FFE4F" w14:textId="77777777" w:rsidR="006D63F0" w:rsidRPr="00795834" w:rsidRDefault="006D63F0" w:rsidP="006D63F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Document for:</w:t>
      </w:r>
      <w:r w:rsidRPr="00795834">
        <w:rPr>
          <w:rFonts w:ascii="Arial" w:hAnsi="Arial"/>
          <w:b/>
          <w:sz w:val="22"/>
          <w:szCs w:val="22"/>
          <w:lang w:val="en-GB"/>
        </w:rPr>
        <w:tab/>
      </w:r>
      <w:bookmarkStart w:id="1" w:name="DocumentFor"/>
      <w:bookmarkEnd w:id="1"/>
      <w:r w:rsidRPr="00795834">
        <w:rPr>
          <w:rFonts w:ascii="Arial" w:hAnsi="Arial"/>
          <w:b/>
          <w:sz w:val="22"/>
          <w:szCs w:val="22"/>
          <w:lang w:val="en-GB"/>
        </w:rPr>
        <w:t>Discussion</w:t>
      </w:r>
    </w:p>
    <w:p w14:paraId="4D0BF9E9" w14:textId="77777777" w:rsidR="006D63F0" w:rsidRPr="00795834" w:rsidRDefault="006D63F0" w:rsidP="006D63F0">
      <w:pPr>
        <w:pBdr>
          <w:bottom w:val="single" w:sz="4" w:space="1" w:color="auto"/>
        </w:pBdr>
        <w:rPr>
          <w:lang w:val="en-GB"/>
        </w:rPr>
      </w:pPr>
    </w:p>
    <w:p w14:paraId="3946BACF" w14:textId="1479C85B" w:rsidR="00FE67E8" w:rsidRPr="005553FD" w:rsidRDefault="006D63F0" w:rsidP="00FE67E8">
      <w:pPr>
        <w:pStyle w:val="1"/>
        <w:rPr>
          <w:lang w:val="en-GB"/>
        </w:rPr>
      </w:pPr>
      <w:r w:rsidRPr="00795834">
        <w:rPr>
          <w:lang w:val="en-GB"/>
        </w:rPr>
        <w:t>Introduction</w:t>
      </w:r>
    </w:p>
    <w:p w14:paraId="77027A20" w14:textId="77777777" w:rsidR="00B11CDE" w:rsidRDefault="00673C70" w:rsidP="006D63F0">
      <w:pPr>
        <w:rPr>
          <w:rFonts w:eastAsiaTheme="minorEastAsia"/>
          <w:lang w:val="en-GB" w:eastAsia="zh-CN"/>
        </w:rPr>
      </w:pPr>
      <w:r>
        <w:rPr>
          <w:rFonts w:eastAsiaTheme="minorEastAsia"/>
          <w:lang w:val="en-GB" w:eastAsia="zh-CN"/>
        </w:rPr>
        <w:t xml:space="preserve">According to the </w:t>
      </w:r>
      <w:r w:rsidR="00576011">
        <w:rPr>
          <w:rFonts w:eastAsiaTheme="minorEastAsia"/>
          <w:lang w:val="en-GB" w:eastAsia="zh-CN"/>
        </w:rPr>
        <w:t xml:space="preserve">WID agreed in RAN#97[1], </w:t>
      </w:r>
      <w:r w:rsidR="006A28EE">
        <w:rPr>
          <w:rFonts w:eastAsiaTheme="minorEastAsia"/>
          <w:lang w:val="en-GB" w:eastAsia="zh-CN"/>
        </w:rPr>
        <w:t xml:space="preserve">the objective of </w:t>
      </w:r>
      <w:r w:rsidR="008F6477">
        <w:rPr>
          <w:rFonts w:eastAsiaTheme="minorEastAsia"/>
          <w:lang w:val="en-GB" w:eastAsia="zh-CN"/>
        </w:rPr>
        <w:t xml:space="preserve">co-channel coexistence for LTE </w:t>
      </w:r>
      <w:proofErr w:type="spellStart"/>
      <w:r w:rsidR="008F6477">
        <w:rPr>
          <w:rFonts w:eastAsiaTheme="minorEastAsia"/>
          <w:lang w:val="en-GB" w:eastAsia="zh-CN"/>
        </w:rPr>
        <w:t>sidelink</w:t>
      </w:r>
      <w:proofErr w:type="spellEnd"/>
      <w:r w:rsidR="008F6477">
        <w:rPr>
          <w:rFonts w:eastAsiaTheme="minorEastAsia"/>
          <w:lang w:val="en-GB" w:eastAsia="zh-CN"/>
        </w:rPr>
        <w:t xml:space="preserve"> and NR </w:t>
      </w:r>
      <w:proofErr w:type="spellStart"/>
      <w:r w:rsidR="008F6477">
        <w:rPr>
          <w:rFonts w:eastAsiaTheme="minorEastAsia"/>
          <w:lang w:val="en-GB" w:eastAsia="zh-CN"/>
        </w:rPr>
        <w:t>sidelink</w:t>
      </w:r>
      <w:proofErr w:type="spellEnd"/>
      <w:r w:rsidR="00B11CDE">
        <w:rPr>
          <w:rFonts w:eastAsiaTheme="minorEastAsia"/>
          <w:lang w:val="en-GB" w:eastAsia="zh-CN"/>
        </w:rPr>
        <w:t xml:space="preserve"> is as follows:</w:t>
      </w:r>
    </w:p>
    <w:p w14:paraId="5EB52C2D" w14:textId="77777777" w:rsidR="00B11CDE" w:rsidRDefault="00B11CDE" w:rsidP="006D63F0">
      <w:pPr>
        <w:rPr>
          <w:rFonts w:eastAsiaTheme="minorEastAsia"/>
          <w:lang w:val="en-GB" w:eastAsia="zh-CN"/>
        </w:rPr>
      </w:pPr>
    </w:p>
    <w:tbl>
      <w:tblPr>
        <w:tblStyle w:val="a3"/>
        <w:tblW w:w="0" w:type="auto"/>
        <w:tblLook w:val="04A0" w:firstRow="1" w:lastRow="0" w:firstColumn="1" w:lastColumn="0" w:noHBand="0" w:noVBand="1"/>
      </w:tblPr>
      <w:tblGrid>
        <w:gridCol w:w="9631"/>
      </w:tblGrid>
      <w:tr w:rsidR="00B11CDE" w14:paraId="7BC9E715" w14:textId="77777777" w:rsidTr="00B11CDE">
        <w:tc>
          <w:tcPr>
            <w:tcW w:w="9631" w:type="dxa"/>
          </w:tcPr>
          <w:p w14:paraId="4344270D" w14:textId="77777777" w:rsidR="006B3C02" w:rsidRPr="006D68C5" w:rsidRDefault="006B3C02" w:rsidP="006B3C02">
            <w:pPr>
              <w:overflowPunct w:val="0"/>
              <w:autoSpaceDE w:val="0"/>
              <w:autoSpaceDN w:val="0"/>
              <w:adjustRightInd w:val="0"/>
              <w:spacing w:before="120"/>
              <w:textAlignment w:val="baseline"/>
              <w:rPr>
                <w:rFonts w:cs="Times"/>
                <w:iCs/>
              </w:rPr>
            </w:pPr>
            <w:r w:rsidRPr="006D68C5">
              <w:rPr>
                <w:rFonts w:cs="Times"/>
              </w:rPr>
              <w:t xml:space="preserve">Study </w:t>
            </w:r>
            <w:r>
              <w:rPr>
                <w:rFonts w:cs="Times"/>
              </w:rPr>
              <w:t xml:space="preserve">and specify, if necessary, </w:t>
            </w:r>
            <w:r w:rsidRPr="006D68C5">
              <w:rPr>
                <w:rFonts w:cs="Times"/>
              </w:rPr>
              <w:t xml:space="preserve">mechanism(s) </w:t>
            </w:r>
            <w:r>
              <w:rPr>
                <w:rFonts w:cs="Times"/>
              </w:rPr>
              <w:t>for</w:t>
            </w:r>
            <w:r w:rsidRPr="006D68C5">
              <w:rPr>
                <w:rFonts w:cs="Times"/>
              </w:rPr>
              <w:t xml:space="preserve"> co-channel coexistence for LTE </w:t>
            </w:r>
            <w:proofErr w:type="spellStart"/>
            <w:r w:rsidRPr="006D68C5">
              <w:rPr>
                <w:rFonts w:cs="Times"/>
              </w:rPr>
              <w:t>sidelink</w:t>
            </w:r>
            <w:proofErr w:type="spellEnd"/>
            <w:r w:rsidRPr="006D68C5">
              <w:rPr>
                <w:rFonts w:cs="Times"/>
              </w:rPr>
              <w:t xml:space="preserve"> and NR </w:t>
            </w:r>
            <w:proofErr w:type="spellStart"/>
            <w:r w:rsidRPr="006D68C5">
              <w:rPr>
                <w:rFonts w:cs="Times"/>
              </w:rPr>
              <w:t>sidelink</w:t>
            </w:r>
            <w:proofErr w:type="spellEnd"/>
            <w:r w:rsidRPr="006D68C5">
              <w:rPr>
                <w:rFonts w:cs="Times"/>
              </w:rPr>
              <w:t xml:space="preserve"> including performance, necessity, feasibility, and potential specification impact if any [RAN1, RAN2, RAN4]</w:t>
            </w:r>
          </w:p>
          <w:p w14:paraId="289AEB0D" w14:textId="77777777" w:rsidR="006B3C02" w:rsidRPr="00C94CDD" w:rsidRDefault="006B3C02" w:rsidP="006B3C02">
            <w:pPr>
              <w:numPr>
                <w:ilvl w:val="0"/>
                <w:numId w:val="19"/>
              </w:numPr>
              <w:overflowPunct w:val="0"/>
              <w:autoSpaceDE w:val="0"/>
              <w:autoSpaceDN w:val="0"/>
              <w:adjustRightInd w:val="0"/>
              <w:spacing w:before="60" w:after="60"/>
              <w:ind w:left="993" w:hanging="284"/>
              <w:textAlignment w:val="baseline"/>
              <w:rPr>
                <w:rFonts w:cs="Times"/>
                <w:iCs/>
                <w:lang w:eastAsia="ko-KR"/>
              </w:rPr>
            </w:pPr>
            <w:r w:rsidRPr="006D68C5">
              <w:rPr>
                <w:rFonts w:cs="Times"/>
                <w:lang w:eastAsia="ko-KR"/>
              </w:rPr>
              <w:t>Reuse the in-device coexistence framework defined in Rel-16 as much as possible</w:t>
            </w:r>
          </w:p>
          <w:p w14:paraId="1CFEF356" w14:textId="7E18CD3B" w:rsidR="00B11CDE" w:rsidRPr="006B3C02" w:rsidRDefault="006B3C02" w:rsidP="006B3C02">
            <w:pPr>
              <w:numPr>
                <w:ilvl w:val="0"/>
                <w:numId w:val="19"/>
              </w:numPr>
              <w:overflowPunct w:val="0"/>
              <w:autoSpaceDE w:val="0"/>
              <w:autoSpaceDN w:val="0"/>
              <w:adjustRightInd w:val="0"/>
              <w:spacing w:before="60" w:after="60"/>
              <w:ind w:left="993" w:hanging="284"/>
              <w:textAlignment w:val="baseline"/>
              <w:rPr>
                <w:rFonts w:cs="Times"/>
                <w:iCs/>
                <w:lang w:eastAsia="ko-KR"/>
              </w:rPr>
            </w:pPr>
            <w:r>
              <w:rPr>
                <w:rFonts w:cs="Times"/>
                <w:iCs/>
                <w:lang w:eastAsia="ko-KR"/>
              </w:rPr>
              <w:t>Note, RAN1 continues the work on dynamic resource pool sharing based on existing agreements and WID with high priority for Type A devices and operating combination A</w:t>
            </w:r>
          </w:p>
        </w:tc>
      </w:tr>
    </w:tbl>
    <w:p w14:paraId="0C24A64E" w14:textId="14A2BFF0" w:rsidR="00D25D30" w:rsidRDefault="008F6477" w:rsidP="006D63F0">
      <w:pPr>
        <w:rPr>
          <w:rFonts w:eastAsiaTheme="minorEastAsia"/>
          <w:lang w:val="en-GB" w:eastAsia="zh-CN"/>
        </w:rPr>
      </w:pPr>
      <w:r>
        <w:rPr>
          <w:rFonts w:eastAsiaTheme="minorEastAsia"/>
          <w:lang w:val="en-GB" w:eastAsia="zh-CN"/>
        </w:rPr>
        <w:t xml:space="preserve"> </w:t>
      </w:r>
    </w:p>
    <w:p w14:paraId="7822AAAF" w14:textId="2EB347E0" w:rsidR="00E5121D" w:rsidRDefault="00E5121D" w:rsidP="006D63F0">
      <w:pPr>
        <w:rPr>
          <w:lang w:eastAsia="zh-CN"/>
        </w:rPr>
      </w:pPr>
      <w:r>
        <w:rPr>
          <w:rFonts w:eastAsiaTheme="minorEastAsia" w:hint="eastAsia"/>
          <w:lang w:val="en-GB" w:eastAsia="zh-CN"/>
        </w:rPr>
        <w:t>I</w:t>
      </w:r>
      <w:r>
        <w:rPr>
          <w:rFonts w:eastAsiaTheme="minorEastAsia"/>
          <w:lang w:val="en-GB" w:eastAsia="zh-CN"/>
        </w:rPr>
        <w:t>n R</w:t>
      </w:r>
      <w:r w:rsidR="00375711">
        <w:rPr>
          <w:rFonts w:eastAsiaTheme="minorEastAsia"/>
          <w:lang w:val="en-GB" w:eastAsia="zh-CN"/>
        </w:rPr>
        <w:t>AN1</w:t>
      </w:r>
      <w:r>
        <w:rPr>
          <w:rFonts w:eastAsiaTheme="minorEastAsia"/>
          <w:lang w:val="en-GB" w:eastAsia="zh-CN"/>
        </w:rPr>
        <w:t>#1</w:t>
      </w:r>
      <w:r w:rsidR="009A5953">
        <w:rPr>
          <w:rFonts w:eastAsiaTheme="minorEastAsia"/>
          <w:lang w:val="en-GB" w:eastAsia="zh-CN"/>
        </w:rPr>
        <w:t>1</w:t>
      </w:r>
      <w:r w:rsidR="00AA2BC9">
        <w:rPr>
          <w:rFonts w:eastAsiaTheme="minorEastAsia"/>
          <w:lang w:val="en-GB" w:eastAsia="zh-CN"/>
        </w:rPr>
        <w:t>1</w:t>
      </w:r>
      <w:r w:rsidR="00657879">
        <w:rPr>
          <w:rFonts w:eastAsiaTheme="minorEastAsia"/>
          <w:lang w:val="en-GB" w:eastAsia="zh-CN"/>
        </w:rPr>
        <w:t xml:space="preserve"> </w:t>
      </w:r>
      <w:r w:rsidR="008C4A6B">
        <w:rPr>
          <w:rFonts w:eastAsiaTheme="minorEastAsia"/>
          <w:lang w:val="en-GB" w:eastAsia="zh-CN"/>
        </w:rPr>
        <w:t>e-</w:t>
      </w:r>
      <w:r w:rsidR="00657879">
        <w:rPr>
          <w:rFonts w:eastAsiaTheme="minorEastAsia"/>
          <w:lang w:val="en-GB" w:eastAsia="zh-CN"/>
        </w:rPr>
        <w:t xml:space="preserve">meeting, </w:t>
      </w:r>
      <w:r w:rsidR="00375711">
        <w:rPr>
          <w:rFonts w:eastAsiaTheme="minorEastAsia"/>
          <w:lang w:val="en-GB" w:eastAsia="zh-CN"/>
        </w:rPr>
        <w:t xml:space="preserve">RAN1 </w:t>
      </w:r>
      <w:r w:rsidR="0045616B">
        <w:rPr>
          <w:rFonts w:eastAsiaTheme="minorEastAsia"/>
          <w:lang w:val="en-GB" w:eastAsia="zh-CN"/>
        </w:rPr>
        <w:t xml:space="preserve">has </w:t>
      </w:r>
      <w:r w:rsidR="00375711">
        <w:rPr>
          <w:rFonts w:eastAsiaTheme="minorEastAsia"/>
          <w:lang w:val="en-GB" w:eastAsia="zh-CN"/>
        </w:rPr>
        <w:t xml:space="preserve">made the </w:t>
      </w:r>
      <w:r w:rsidR="00AF48DE">
        <w:rPr>
          <w:rFonts w:eastAsiaTheme="minorEastAsia"/>
          <w:lang w:val="en-GB" w:eastAsia="zh-CN"/>
        </w:rPr>
        <w:t>following agreements</w:t>
      </w:r>
      <w:r w:rsidR="00331DCD">
        <w:rPr>
          <w:rFonts w:eastAsiaTheme="minorEastAsia"/>
          <w:lang w:val="en-GB" w:eastAsia="zh-CN"/>
        </w:rPr>
        <w:t xml:space="preserve"> </w:t>
      </w:r>
      <w:r w:rsidR="00AF48DE">
        <w:rPr>
          <w:rFonts w:eastAsiaTheme="minorEastAsia"/>
          <w:lang w:val="en-GB" w:eastAsia="zh-CN"/>
        </w:rPr>
        <w:t>[</w:t>
      </w:r>
      <w:r w:rsidR="009F440A">
        <w:rPr>
          <w:rFonts w:eastAsiaTheme="minorEastAsia"/>
          <w:lang w:val="en-GB" w:eastAsia="zh-CN"/>
        </w:rPr>
        <w:t>2</w:t>
      </w:r>
      <w:r w:rsidR="00AF48DE">
        <w:rPr>
          <w:rFonts w:eastAsiaTheme="minorEastAsia"/>
          <w:lang w:val="en-GB" w:eastAsia="zh-CN"/>
        </w:rPr>
        <w:t>]:</w:t>
      </w:r>
    </w:p>
    <w:p w14:paraId="0A8F7A7A" w14:textId="77777777" w:rsidR="0057427B" w:rsidRDefault="0057427B" w:rsidP="006D63F0">
      <w:pPr>
        <w:rPr>
          <w:lang w:eastAsia="zh-CN"/>
        </w:rPr>
      </w:pPr>
    </w:p>
    <w:tbl>
      <w:tblPr>
        <w:tblStyle w:val="a3"/>
        <w:tblW w:w="0" w:type="auto"/>
        <w:tblLook w:val="04A0" w:firstRow="1" w:lastRow="0" w:firstColumn="1" w:lastColumn="0" w:noHBand="0" w:noVBand="1"/>
      </w:tblPr>
      <w:tblGrid>
        <w:gridCol w:w="9631"/>
      </w:tblGrid>
      <w:tr w:rsidR="009338AB" w14:paraId="71FD067A" w14:textId="77777777" w:rsidTr="009338AB">
        <w:tc>
          <w:tcPr>
            <w:tcW w:w="9631" w:type="dxa"/>
          </w:tcPr>
          <w:p w14:paraId="3DA041DE" w14:textId="77777777" w:rsidR="003036D8" w:rsidRPr="009A0DC8" w:rsidRDefault="003036D8" w:rsidP="003036D8">
            <w:pPr>
              <w:autoSpaceDE w:val="0"/>
              <w:autoSpaceDN w:val="0"/>
              <w:jc w:val="both"/>
            </w:pPr>
            <w:r w:rsidRPr="009A0DC8">
              <w:rPr>
                <w:b/>
                <w:bCs/>
                <w:iCs/>
                <w:highlight w:val="green"/>
                <w:u w:val="single"/>
              </w:rPr>
              <w:t>Agreement</w:t>
            </w:r>
          </w:p>
          <w:p w14:paraId="480BA529" w14:textId="77777777" w:rsidR="003036D8" w:rsidRPr="00B63DD2" w:rsidRDefault="003036D8" w:rsidP="003036D8">
            <w:pPr>
              <w:pStyle w:val="a8"/>
              <w:spacing w:line="259" w:lineRule="auto"/>
              <w:ind w:leftChars="0" w:left="0"/>
              <w:jc w:val="both"/>
              <w:rPr>
                <w:rFonts w:ascii="Times New Roman" w:eastAsia="MS Mincho" w:hAnsi="Times New Roman"/>
              </w:rPr>
            </w:pPr>
            <w:r w:rsidRPr="00B63DD2">
              <w:rPr>
                <w:rFonts w:ascii="Times New Roman" w:eastAsia="MS Mincho" w:hAnsi="Times New Roman"/>
              </w:rPr>
              <w:t xml:space="preserve">For dynamic resource pool sharing, the </w:t>
            </w:r>
            <w:r>
              <w:rPr>
                <w:rFonts w:ascii="Times New Roman" w:eastAsia="MS Mincho" w:hAnsi="Times New Roman"/>
              </w:rPr>
              <w:t xml:space="preserve">candidate </w:t>
            </w:r>
            <w:r w:rsidRPr="00B63DD2">
              <w:rPr>
                <w:rFonts w:ascii="Times New Roman" w:eastAsia="MS Mincho" w:hAnsi="Times New Roman"/>
              </w:rPr>
              <w:t xml:space="preserve">information shared by the LTE SL module to the NR SL module </w:t>
            </w:r>
            <w:r>
              <w:rPr>
                <w:rFonts w:ascii="Times New Roman" w:eastAsia="MS Mincho" w:hAnsi="Times New Roman"/>
              </w:rPr>
              <w:t>may include one or more of</w:t>
            </w:r>
            <w:r w:rsidRPr="00B63DD2">
              <w:rPr>
                <w:rFonts w:ascii="Times New Roman" w:eastAsia="MS Mincho" w:hAnsi="Times New Roman"/>
              </w:rPr>
              <w:t xml:space="preserve"> the following parameters</w:t>
            </w:r>
            <w:r>
              <w:rPr>
                <w:rFonts w:ascii="Times New Roman" w:eastAsia="MS Mincho" w:hAnsi="Times New Roman"/>
              </w:rPr>
              <w:t xml:space="preserve">, to be </w:t>
            </w:r>
            <w:proofErr w:type="gramStart"/>
            <w:r>
              <w:rPr>
                <w:rFonts w:ascii="Times New Roman" w:eastAsia="MS Mincho" w:hAnsi="Times New Roman"/>
              </w:rPr>
              <w:t>down-selected</w:t>
            </w:r>
            <w:proofErr w:type="gramEnd"/>
            <w:r w:rsidRPr="00B63DD2">
              <w:rPr>
                <w:rFonts w:ascii="Times New Roman" w:eastAsia="MS Mincho" w:hAnsi="Times New Roman"/>
              </w:rPr>
              <w:t>:</w:t>
            </w:r>
          </w:p>
          <w:p w14:paraId="01CBE2A0" w14:textId="77777777" w:rsidR="003036D8" w:rsidRPr="00B63DD2" w:rsidRDefault="003036D8" w:rsidP="003036D8">
            <w:pPr>
              <w:pStyle w:val="a8"/>
              <w:numPr>
                <w:ilvl w:val="0"/>
                <w:numId w:val="24"/>
              </w:numPr>
              <w:autoSpaceDE w:val="0"/>
              <w:autoSpaceDN w:val="0"/>
              <w:ind w:leftChars="0"/>
              <w:jc w:val="both"/>
              <w:rPr>
                <w:rFonts w:ascii="Times New Roman" w:eastAsia="MS Mincho" w:hAnsi="Times New Roman"/>
              </w:rPr>
            </w:pPr>
            <w:r w:rsidRPr="00B63DD2">
              <w:rPr>
                <w:rFonts w:ascii="Times New Roman" w:eastAsia="MS Mincho" w:hAnsi="Times New Roman"/>
              </w:rPr>
              <w:t>Time and frequency locations of reserved resources by other LTE UEs, determined based on decoded SCIs</w:t>
            </w:r>
          </w:p>
          <w:p w14:paraId="05C1C79B" w14:textId="77777777" w:rsidR="003036D8" w:rsidRPr="00B63DD2" w:rsidRDefault="003036D8" w:rsidP="003036D8">
            <w:pPr>
              <w:pStyle w:val="a8"/>
              <w:numPr>
                <w:ilvl w:val="0"/>
                <w:numId w:val="24"/>
              </w:numPr>
              <w:autoSpaceDE w:val="0"/>
              <w:autoSpaceDN w:val="0"/>
              <w:ind w:leftChars="0"/>
              <w:jc w:val="both"/>
              <w:rPr>
                <w:rFonts w:ascii="Times New Roman" w:eastAsia="MS Mincho" w:hAnsi="Times New Roman"/>
              </w:rPr>
            </w:pPr>
            <w:r w:rsidRPr="00B63DD2">
              <w:rPr>
                <w:rFonts w:ascii="Times New Roman" w:eastAsia="MS Mincho" w:hAnsi="Times New Roman"/>
              </w:rPr>
              <w:t>SL RSRP measurement results</w:t>
            </w:r>
          </w:p>
          <w:p w14:paraId="7613309E" w14:textId="77777777" w:rsidR="003036D8" w:rsidRPr="00734C4D" w:rsidRDefault="003036D8" w:rsidP="003036D8">
            <w:pPr>
              <w:pStyle w:val="a8"/>
              <w:numPr>
                <w:ilvl w:val="0"/>
                <w:numId w:val="24"/>
              </w:numPr>
              <w:autoSpaceDE w:val="0"/>
              <w:autoSpaceDN w:val="0"/>
              <w:ind w:leftChars="0"/>
              <w:jc w:val="both"/>
              <w:rPr>
                <w:rFonts w:ascii="Times New Roman" w:eastAsia="MS Mincho" w:hAnsi="Times New Roman"/>
              </w:rPr>
            </w:pPr>
            <w:r w:rsidRPr="00734C4D">
              <w:rPr>
                <w:rFonts w:ascii="Times New Roman" w:eastAsia="MS Mincho" w:hAnsi="Times New Roman"/>
              </w:rPr>
              <w:t>Resource reservation periods based on decoded SCI and for own LTE SL transmissions</w:t>
            </w:r>
          </w:p>
          <w:p w14:paraId="593D0DC8" w14:textId="77777777" w:rsidR="003036D8" w:rsidRPr="00734C4D" w:rsidRDefault="003036D8" w:rsidP="003036D8">
            <w:pPr>
              <w:pStyle w:val="a8"/>
              <w:numPr>
                <w:ilvl w:val="0"/>
                <w:numId w:val="24"/>
              </w:numPr>
              <w:autoSpaceDE w:val="0"/>
              <w:autoSpaceDN w:val="0"/>
              <w:ind w:leftChars="0"/>
              <w:jc w:val="both"/>
              <w:rPr>
                <w:rFonts w:ascii="Times New Roman" w:eastAsia="MS Mincho" w:hAnsi="Times New Roman"/>
              </w:rPr>
            </w:pPr>
            <w:r w:rsidRPr="00734C4D">
              <w:rPr>
                <w:rFonts w:ascii="Times New Roman" w:eastAsia="MS Mincho" w:hAnsi="Times New Roman"/>
              </w:rPr>
              <w:t>Priority based on decoded SCI and for own LTE SL transmissions</w:t>
            </w:r>
          </w:p>
          <w:p w14:paraId="16468E0C" w14:textId="77777777" w:rsidR="003036D8" w:rsidRPr="00734C4D" w:rsidRDefault="003036D8" w:rsidP="003036D8">
            <w:pPr>
              <w:pStyle w:val="a8"/>
              <w:numPr>
                <w:ilvl w:val="0"/>
                <w:numId w:val="24"/>
              </w:numPr>
              <w:autoSpaceDE w:val="0"/>
              <w:autoSpaceDN w:val="0"/>
              <w:ind w:leftChars="0"/>
              <w:jc w:val="both"/>
              <w:rPr>
                <w:rFonts w:ascii="Times New Roman" w:eastAsia="MS Mincho" w:hAnsi="Times New Roman"/>
              </w:rPr>
            </w:pPr>
            <w:r w:rsidRPr="00734C4D">
              <w:rPr>
                <w:rFonts w:ascii="Times New Roman" w:eastAsia="MS Mincho" w:hAnsi="Times New Roman"/>
              </w:rPr>
              <w:t>Time and frequency location of resources used for own LTE SL transmissions</w:t>
            </w:r>
          </w:p>
          <w:p w14:paraId="2BC4146A" w14:textId="77777777" w:rsidR="003036D8" w:rsidRPr="00734C4D" w:rsidRDefault="003036D8" w:rsidP="003036D8">
            <w:pPr>
              <w:pStyle w:val="a8"/>
              <w:numPr>
                <w:ilvl w:val="0"/>
                <w:numId w:val="24"/>
              </w:numPr>
              <w:autoSpaceDE w:val="0"/>
              <w:autoSpaceDN w:val="0"/>
              <w:ind w:leftChars="0"/>
              <w:jc w:val="both"/>
              <w:rPr>
                <w:rFonts w:ascii="Times New Roman" w:eastAsia="MS Mincho" w:hAnsi="Times New Roman"/>
              </w:rPr>
            </w:pPr>
            <w:r w:rsidRPr="00734C4D">
              <w:rPr>
                <w:rFonts w:ascii="Times New Roman" w:eastAsia="MS Mincho" w:hAnsi="Times New Roman"/>
              </w:rPr>
              <w:t>Candidate resource set S</w:t>
            </w:r>
            <w:r w:rsidRPr="00734C4D">
              <w:rPr>
                <w:rFonts w:ascii="Times New Roman" w:eastAsia="MS Mincho" w:hAnsi="Times New Roman"/>
                <w:vertAlign w:val="subscript"/>
              </w:rPr>
              <w:t>A</w:t>
            </w:r>
            <w:r w:rsidRPr="00734C4D">
              <w:rPr>
                <w:rFonts w:ascii="Times New Roman" w:eastAsia="MS Mincho" w:hAnsi="Times New Roman"/>
              </w:rPr>
              <w:t xml:space="preserve"> or S</w:t>
            </w:r>
            <w:r w:rsidRPr="00734C4D">
              <w:rPr>
                <w:rFonts w:ascii="Times New Roman" w:eastAsia="MS Mincho" w:hAnsi="Times New Roman"/>
                <w:vertAlign w:val="subscript"/>
              </w:rPr>
              <w:t>B</w:t>
            </w:r>
          </w:p>
          <w:p w14:paraId="1C4FE6E0" w14:textId="77777777" w:rsidR="003036D8" w:rsidRPr="00734C4D" w:rsidRDefault="003036D8" w:rsidP="003036D8">
            <w:pPr>
              <w:pStyle w:val="a8"/>
              <w:numPr>
                <w:ilvl w:val="0"/>
                <w:numId w:val="24"/>
              </w:numPr>
              <w:autoSpaceDE w:val="0"/>
              <w:autoSpaceDN w:val="0"/>
              <w:ind w:leftChars="0"/>
              <w:jc w:val="both"/>
              <w:rPr>
                <w:rFonts w:ascii="Times New Roman" w:eastAsia="MS Mincho" w:hAnsi="Times New Roman"/>
              </w:rPr>
            </w:pPr>
            <w:r w:rsidRPr="00734C4D">
              <w:rPr>
                <w:rFonts w:ascii="Times New Roman" w:eastAsia="MS Mincho" w:hAnsi="Times New Roman"/>
              </w:rPr>
              <w:t>SL RSSI measurements</w:t>
            </w:r>
          </w:p>
          <w:p w14:paraId="4058D3FA" w14:textId="77777777" w:rsidR="003036D8" w:rsidRPr="00734C4D" w:rsidRDefault="003036D8" w:rsidP="003036D8">
            <w:pPr>
              <w:pStyle w:val="a8"/>
              <w:numPr>
                <w:ilvl w:val="0"/>
                <w:numId w:val="24"/>
              </w:numPr>
              <w:autoSpaceDE w:val="0"/>
              <w:autoSpaceDN w:val="0"/>
              <w:ind w:leftChars="0"/>
              <w:jc w:val="both"/>
              <w:rPr>
                <w:rFonts w:ascii="Times New Roman" w:eastAsia="MS Mincho" w:hAnsi="Times New Roman"/>
              </w:rPr>
            </w:pPr>
            <w:r w:rsidRPr="00734C4D">
              <w:rPr>
                <w:rFonts w:ascii="Times New Roman" w:eastAsia="MS Mincho" w:hAnsi="Times New Roman" w:hint="eastAsia"/>
              </w:rPr>
              <w:t>LTE logical subframe</w:t>
            </w:r>
            <w:r w:rsidRPr="00734C4D">
              <w:rPr>
                <w:rFonts w:ascii="Times New Roman" w:eastAsia="MS Mincho" w:hAnsi="Times New Roman"/>
              </w:rPr>
              <w:t xml:space="preserve"> related information</w:t>
            </w:r>
          </w:p>
          <w:p w14:paraId="2AC8E4EE" w14:textId="77777777" w:rsidR="003036D8" w:rsidRPr="00734C4D" w:rsidRDefault="003036D8" w:rsidP="003036D8">
            <w:pPr>
              <w:pStyle w:val="a8"/>
              <w:numPr>
                <w:ilvl w:val="0"/>
                <w:numId w:val="24"/>
              </w:numPr>
              <w:autoSpaceDE w:val="0"/>
              <w:autoSpaceDN w:val="0"/>
              <w:ind w:leftChars="0"/>
              <w:jc w:val="both"/>
              <w:rPr>
                <w:rFonts w:ascii="Times New Roman" w:eastAsia="MS Mincho" w:hAnsi="Times New Roman"/>
              </w:rPr>
            </w:pPr>
            <w:r w:rsidRPr="00734C4D">
              <w:rPr>
                <w:rFonts w:ascii="Times New Roman" w:eastAsia="MS Mincho" w:hAnsi="Times New Roman"/>
              </w:rPr>
              <w:t>Resources corresponding to half-duplex subframes which are not monitored by the LTE SL UE</w:t>
            </w:r>
          </w:p>
          <w:p w14:paraId="78034065" w14:textId="77777777" w:rsidR="003036D8" w:rsidRDefault="003036D8" w:rsidP="003036D8">
            <w:pPr>
              <w:rPr>
                <w:iCs/>
              </w:rPr>
            </w:pPr>
          </w:p>
          <w:p w14:paraId="2FCA5CE7" w14:textId="77777777" w:rsidR="003036D8" w:rsidRPr="009A0DC8" w:rsidRDefault="003036D8" w:rsidP="003036D8">
            <w:pPr>
              <w:autoSpaceDE w:val="0"/>
              <w:autoSpaceDN w:val="0"/>
              <w:jc w:val="both"/>
            </w:pPr>
            <w:r w:rsidRPr="009A0DC8">
              <w:rPr>
                <w:b/>
                <w:bCs/>
                <w:iCs/>
                <w:highlight w:val="green"/>
                <w:u w:val="single"/>
              </w:rPr>
              <w:t>Agreement</w:t>
            </w:r>
          </w:p>
          <w:p w14:paraId="015AC74A" w14:textId="77777777" w:rsidR="003036D8" w:rsidRPr="00DA6A98" w:rsidRDefault="003036D8" w:rsidP="003036D8">
            <w:pPr>
              <w:pStyle w:val="a8"/>
              <w:spacing w:line="259" w:lineRule="auto"/>
              <w:ind w:leftChars="0" w:left="0"/>
              <w:jc w:val="both"/>
              <w:rPr>
                <w:rFonts w:ascii="Times New Roman" w:eastAsia="MS Mincho" w:hAnsi="Times New Roman"/>
              </w:rPr>
            </w:pPr>
            <w:r w:rsidRPr="00DA6A98">
              <w:rPr>
                <w:rFonts w:ascii="Times New Roman" w:eastAsia="MS Mincho" w:hAnsi="Times New Roman"/>
              </w:rPr>
              <w:t>For dynamic resource pool sharing, the NR SL module uses the information shared by the LTE SL module to the NR SL module to determine the set of resources for its own transmission.</w:t>
            </w:r>
          </w:p>
          <w:p w14:paraId="129C0C4C" w14:textId="77777777" w:rsidR="003036D8" w:rsidRPr="00DA6A98" w:rsidRDefault="003036D8" w:rsidP="003036D8">
            <w:pPr>
              <w:pStyle w:val="a8"/>
              <w:numPr>
                <w:ilvl w:val="0"/>
                <w:numId w:val="24"/>
              </w:numPr>
              <w:autoSpaceDE w:val="0"/>
              <w:autoSpaceDN w:val="0"/>
              <w:ind w:leftChars="0"/>
              <w:jc w:val="both"/>
              <w:rPr>
                <w:rFonts w:ascii="Times New Roman" w:eastAsia="MS Mincho" w:hAnsi="Times New Roman"/>
              </w:rPr>
            </w:pPr>
            <w:r w:rsidRPr="00DA6A98">
              <w:rPr>
                <w:rFonts w:ascii="Times New Roman" w:eastAsia="MS Mincho" w:hAnsi="Times New Roman"/>
              </w:rPr>
              <w:t>FFS: which layer carries out the resource determination: PHY layer or MAC layer.</w:t>
            </w:r>
          </w:p>
          <w:p w14:paraId="0A709549" w14:textId="77777777" w:rsidR="00F916C3" w:rsidRDefault="00F916C3" w:rsidP="003036D8">
            <w:pPr>
              <w:spacing w:line="256" w:lineRule="auto"/>
              <w:jc w:val="both"/>
              <w:rPr>
                <w:bCs/>
                <w:lang w:eastAsia="ko-KR"/>
              </w:rPr>
            </w:pPr>
          </w:p>
          <w:p w14:paraId="4BADB50A" w14:textId="77777777" w:rsidR="0015726D" w:rsidRPr="009A0DC8" w:rsidRDefault="0015726D" w:rsidP="0015726D">
            <w:pPr>
              <w:autoSpaceDE w:val="0"/>
              <w:autoSpaceDN w:val="0"/>
              <w:jc w:val="both"/>
            </w:pPr>
            <w:r w:rsidRPr="009A0DC8">
              <w:rPr>
                <w:b/>
                <w:bCs/>
                <w:iCs/>
                <w:highlight w:val="green"/>
                <w:u w:val="single"/>
              </w:rPr>
              <w:t>Agreement</w:t>
            </w:r>
          </w:p>
          <w:p w14:paraId="62072FE6" w14:textId="77777777" w:rsidR="0015726D" w:rsidRPr="001A12C5" w:rsidRDefault="0015726D" w:rsidP="0015726D">
            <w:pPr>
              <w:pStyle w:val="a8"/>
              <w:spacing w:line="259" w:lineRule="auto"/>
              <w:ind w:leftChars="0" w:left="0"/>
              <w:jc w:val="both"/>
              <w:rPr>
                <w:rFonts w:ascii="Times New Roman" w:eastAsia="MS Mincho" w:hAnsi="Times New Roman"/>
              </w:rPr>
            </w:pPr>
            <w:r w:rsidRPr="001A12C5">
              <w:rPr>
                <w:rFonts w:ascii="Times New Roman" w:eastAsia="MS Mincho" w:hAnsi="Times New Roman"/>
              </w:rPr>
              <w:t>For dynamic resource pool sharing, where the NR SL module uses the candidate information shared by the LTE SL module to the NR SL module, continue studying the following alternatives:</w:t>
            </w:r>
          </w:p>
          <w:p w14:paraId="48C580A4" w14:textId="77777777" w:rsidR="0015726D" w:rsidRPr="001A12C5" w:rsidRDefault="0015726D" w:rsidP="0015726D">
            <w:pPr>
              <w:pStyle w:val="a8"/>
              <w:numPr>
                <w:ilvl w:val="0"/>
                <w:numId w:val="30"/>
              </w:numPr>
              <w:autoSpaceDE w:val="0"/>
              <w:autoSpaceDN w:val="0"/>
              <w:ind w:leftChars="0"/>
              <w:jc w:val="both"/>
              <w:rPr>
                <w:rFonts w:ascii="Times New Roman" w:eastAsia="MS Mincho" w:hAnsi="Times New Roman"/>
              </w:rPr>
            </w:pPr>
            <w:r w:rsidRPr="001A12C5">
              <w:rPr>
                <w:rFonts w:ascii="Times New Roman" w:eastAsia="MS Mincho" w:hAnsi="Times New Roman"/>
              </w:rPr>
              <w:t>Alt 1: The LTE SL module provides the NR SL module with the candidate information (excluding at least the candidate resource sets S</w:t>
            </w:r>
            <w:r w:rsidRPr="001A12C5">
              <w:rPr>
                <w:rFonts w:ascii="Times New Roman" w:eastAsia="MS Mincho" w:hAnsi="Times New Roman"/>
                <w:vertAlign w:val="subscript"/>
              </w:rPr>
              <w:t>A</w:t>
            </w:r>
            <w:r w:rsidRPr="001A12C5">
              <w:rPr>
                <w:rFonts w:ascii="Times New Roman" w:eastAsia="MS Mincho" w:hAnsi="Times New Roman"/>
              </w:rPr>
              <w:t xml:space="preserve"> or S</w:t>
            </w:r>
            <w:r w:rsidRPr="001A12C5">
              <w:rPr>
                <w:rFonts w:ascii="Times New Roman" w:eastAsia="MS Mincho" w:hAnsi="Times New Roman"/>
                <w:vertAlign w:val="subscript"/>
              </w:rPr>
              <w:t>B</w:t>
            </w:r>
            <w:r w:rsidRPr="001A12C5">
              <w:rPr>
                <w:rFonts w:ascii="Times New Roman" w:eastAsia="MS Mincho" w:hAnsi="Times New Roman"/>
              </w:rPr>
              <w:t>)</w:t>
            </w:r>
          </w:p>
          <w:p w14:paraId="5BE4F79B" w14:textId="77777777" w:rsidR="0015726D" w:rsidRPr="001A12C5" w:rsidRDefault="0015726D" w:rsidP="0015726D">
            <w:pPr>
              <w:pStyle w:val="a8"/>
              <w:numPr>
                <w:ilvl w:val="1"/>
                <w:numId w:val="30"/>
              </w:numPr>
              <w:autoSpaceDE w:val="0"/>
              <w:autoSpaceDN w:val="0"/>
              <w:ind w:leftChars="0"/>
              <w:jc w:val="both"/>
              <w:rPr>
                <w:rFonts w:ascii="Times New Roman" w:eastAsia="MS Mincho" w:hAnsi="Times New Roman"/>
              </w:rPr>
            </w:pPr>
            <w:r w:rsidRPr="001A12C5">
              <w:rPr>
                <w:rFonts w:ascii="Times New Roman" w:eastAsia="MS Mincho" w:hAnsi="Times New Roman"/>
              </w:rPr>
              <w:t>The NR SL module identifies a set of resources based on information shared by the LTE SL module.</w:t>
            </w:r>
          </w:p>
          <w:p w14:paraId="79FBE1F4" w14:textId="77777777" w:rsidR="0015726D" w:rsidRPr="001A12C5" w:rsidRDefault="0015726D" w:rsidP="0015726D">
            <w:pPr>
              <w:pStyle w:val="a8"/>
              <w:numPr>
                <w:ilvl w:val="2"/>
                <w:numId w:val="30"/>
              </w:numPr>
              <w:autoSpaceDE w:val="0"/>
              <w:autoSpaceDN w:val="0"/>
              <w:ind w:leftChars="0"/>
              <w:jc w:val="both"/>
              <w:rPr>
                <w:rFonts w:ascii="Times New Roman" w:eastAsia="MS Mincho" w:hAnsi="Times New Roman"/>
              </w:rPr>
            </w:pPr>
            <w:r w:rsidRPr="001A12C5">
              <w:rPr>
                <w:rFonts w:ascii="Times New Roman" w:eastAsia="MS Mincho" w:hAnsi="Times New Roman"/>
              </w:rPr>
              <w:t>FFS: how to identify the set of resources</w:t>
            </w:r>
          </w:p>
          <w:p w14:paraId="4F183604" w14:textId="77777777" w:rsidR="0015726D" w:rsidRPr="001A12C5" w:rsidRDefault="0015726D" w:rsidP="0015726D">
            <w:pPr>
              <w:pStyle w:val="a8"/>
              <w:numPr>
                <w:ilvl w:val="1"/>
                <w:numId w:val="30"/>
              </w:numPr>
              <w:autoSpaceDE w:val="0"/>
              <w:autoSpaceDN w:val="0"/>
              <w:ind w:leftChars="0"/>
              <w:jc w:val="both"/>
              <w:rPr>
                <w:rFonts w:ascii="Times New Roman" w:eastAsia="MS Mincho" w:hAnsi="Times New Roman"/>
              </w:rPr>
            </w:pPr>
            <w:r w:rsidRPr="001A12C5">
              <w:rPr>
                <w:rFonts w:ascii="Times New Roman" w:eastAsia="MS Mincho" w:hAnsi="Times New Roman"/>
              </w:rPr>
              <w:t>The NR SL module excludes these identified resources from its own candidate resource set when performing the resource (re)selection procedure.</w:t>
            </w:r>
          </w:p>
          <w:p w14:paraId="6EDD1257" w14:textId="77777777" w:rsidR="0015726D" w:rsidRPr="001A12C5" w:rsidRDefault="0015726D" w:rsidP="0015726D">
            <w:pPr>
              <w:pStyle w:val="a8"/>
              <w:numPr>
                <w:ilvl w:val="1"/>
                <w:numId w:val="30"/>
              </w:numPr>
              <w:autoSpaceDE w:val="0"/>
              <w:autoSpaceDN w:val="0"/>
              <w:ind w:leftChars="0"/>
              <w:jc w:val="both"/>
              <w:rPr>
                <w:rFonts w:ascii="Times New Roman" w:eastAsia="MS Mincho" w:hAnsi="Times New Roman"/>
              </w:rPr>
            </w:pPr>
            <w:r w:rsidRPr="001A12C5">
              <w:rPr>
                <w:rFonts w:ascii="Times New Roman" w:eastAsia="MS Mincho" w:hAnsi="Times New Roman"/>
              </w:rPr>
              <w:t>The exclusion process is performed in the PHY layer.</w:t>
            </w:r>
          </w:p>
          <w:p w14:paraId="32157A1C" w14:textId="77777777" w:rsidR="0015726D" w:rsidRPr="001A12C5" w:rsidRDefault="0015726D" w:rsidP="0015726D">
            <w:pPr>
              <w:pStyle w:val="a8"/>
              <w:numPr>
                <w:ilvl w:val="1"/>
                <w:numId w:val="30"/>
              </w:numPr>
              <w:autoSpaceDE w:val="0"/>
              <w:autoSpaceDN w:val="0"/>
              <w:ind w:leftChars="0"/>
              <w:jc w:val="both"/>
              <w:rPr>
                <w:rFonts w:ascii="Times New Roman" w:eastAsia="MS Mincho" w:hAnsi="Times New Roman"/>
              </w:rPr>
            </w:pPr>
            <w:r w:rsidRPr="001A12C5">
              <w:rPr>
                <w:rFonts w:ascii="Times New Roman" w:eastAsia="MS Mincho" w:hAnsi="Times New Roman"/>
              </w:rPr>
              <w:t>Note: implementation of Alt 1 should not have specification impact to LTE</w:t>
            </w:r>
          </w:p>
          <w:p w14:paraId="7CFA4A3A" w14:textId="77777777" w:rsidR="0015726D" w:rsidRPr="001A12C5" w:rsidRDefault="0015726D" w:rsidP="0015726D">
            <w:pPr>
              <w:pStyle w:val="a8"/>
              <w:numPr>
                <w:ilvl w:val="0"/>
                <w:numId w:val="30"/>
              </w:numPr>
              <w:autoSpaceDE w:val="0"/>
              <w:autoSpaceDN w:val="0"/>
              <w:ind w:leftChars="0"/>
              <w:jc w:val="both"/>
              <w:rPr>
                <w:rFonts w:ascii="Times New Roman" w:eastAsia="MS Mincho" w:hAnsi="Times New Roman"/>
              </w:rPr>
            </w:pPr>
            <w:r w:rsidRPr="001A12C5">
              <w:rPr>
                <w:rFonts w:ascii="Times New Roman" w:eastAsia="MS Mincho" w:hAnsi="Times New Roman"/>
              </w:rPr>
              <w:t>Alt 2: The LTE SL module provides the NR SL module with the candidate resource sets S</w:t>
            </w:r>
            <w:r w:rsidRPr="001A12C5">
              <w:rPr>
                <w:rFonts w:ascii="Times New Roman" w:eastAsia="MS Mincho" w:hAnsi="Times New Roman"/>
                <w:vertAlign w:val="subscript"/>
              </w:rPr>
              <w:t>A</w:t>
            </w:r>
            <w:r w:rsidRPr="001A12C5">
              <w:rPr>
                <w:rFonts w:ascii="Times New Roman" w:eastAsia="MS Mincho" w:hAnsi="Times New Roman"/>
              </w:rPr>
              <w:t xml:space="preserve"> or S</w:t>
            </w:r>
            <w:r w:rsidRPr="001A12C5">
              <w:rPr>
                <w:rFonts w:ascii="Times New Roman" w:eastAsia="MS Mincho" w:hAnsi="Times New Roman"/>
                <w:vertAlign w:val="subscript"/>
              </w:rPr>
              <w:t xml:space="preserve">B </w:t>
            </w:r>
            <w:r w:rsidRPr="001A12C5">
              <w:rPr>
                <w:rFonts w:ascii="Times New Roman" w:eastAsia="MS Mincho" w:hAnsi="Times New Roman"/>
              </w:rPr>
              <w:t>shared by the LTE SL module</w:t>
            </w:r>
          </w:p>
          <w:p w14:paraId="28FE8CE8" w14:textId="77777777" w:rsidR="0015726D" w:rsidRPr="001A12C5" w:rsidRDefault="0015726D" w:rsidP="0015726D">
            <w:pPr>
              <w:pStyle w:val="a8"/>
              <w:numPr>
                <w:ilvl w:val="1"/>
                <w:numId w:val="30"/>
              </w:numPr>
              <w:autoSpaceDE w:val="0"/>
              <w:autoSpaceDN w:val="0"/>
              <w:ind w:leftChars="0"/>
              <w:jc w:val="both"/>
              <w:rPr>
                <w:rFonts w:ascii="Times New Roman" w:eastAsia="MS Mincho" w:hAnsi="Times New Roman"/>
              </w:rPr>
            </w:pPr>
            <w:r w:rsidRPr="001A12C5">
              <w:rPr>
                <w:rFonts w:ascii="Times New Roman" w:eastAsia="MS Mincho" w:hAnsi="Times New Roman"/>
              </w:rPr>
              <w:t xml:space="preserve">The </w:t>
            </w:r>
            <w:r w:rsidRPr="001A12C5">
              <w:rPr>
                <w:rFonts w:ascii="Times New Roman" w:eastAsia="MS Mincho" w:hAnsi="Times New Roman" w:hint="eastAsia"/>
              </w:rPr>
              <w:t>LTE</w:t>
            </w:r>
            <w:r w:rsidRPr="001A12C5">
              <w:rPr>
                <w:rFonts w:ascii="Times New Roman" w:eastAsia="MS Mincho" w:hAnsi="Times New Roman"/>
              </w:rPr>
              <w:t xml:space="preserve"> PHY SL module is provided information from the higher layer to generate a candidate resource set S</w:t>
            </w:r>
            <w:r w:rsidRPr="001A12C5">
              <w:rPr>
                <w:rFonts w:ascii="Times New Roman" w:eastAsia="MS Mincho" w:hAnsi="Times New Roman"/>
                <w:vertAlign w:val="subscript"/>
              </w:rPr>
              <w:t>A</w:t>
            </w:r>
            <w:r w:rsidRPr="001A12C5">
              <w:rPr>
                <w:rFonts w:ascii="Times New Roman" w:eastAsia="MS Mincho" w:hAnsi="Times New Roman"/>
              </w:rPr>
              <w:t xml:space="preserve"> or S</w:t>
            </w:r>
            <w:r w:rsidRPr="001A12C5">
              <w:rPr>
                <w:rFonts w:ascii="Times New Roman" w:eastAsia="MS Mincho" w:hAnsi="Times New Roman"/>
                <w:vertAlign w:val="subscript"/>
              </w:rPr>
              <w:t>B</w:t>
            </w:r>
            <w:r w:rsidRPr="001A12C5">
              <w:rPr>
                <w:rFonts w:ascii="Times New Roman" w:eastAsia="MS Mincho" w:hAnsi="Times New Roman"/>
              </w:rPr>
              <w:t>. The resource set S</w:t>
            </w:r>
            <w:r w:rsidRPr="001A12C5">
              <w:rPr>
                <w:rFonts w:ascii="Times New Roman" w:eastAsia="MS Mincho" w:hAnsi="Times New Roman"/>
                <w:vertAlign w:val="subscript"/>
              </w:rPr>
              <w:t>A</w:t>
            </w:r>
            <w:r w:rsidRPr="001A12C5">
              <w:rPr>
                <w:rFonts w:ascii="Times New Roman" w:eastAsia="MS Mincho" w:hAnsi="Times New Roman"/>
              </w:rPr>
              <w:t xml:space="preserve"> or S</w:t>
            </w:r>
            <w:r w:rsidRPr="001A12C5">
              <w:rPr>
                <w:rFonts w:ascii="Times New Roman" w:eastAsia="MS Mincho" w:hAnsi="Times New Roman"/>
                <w:vertAlign w:val="subscript"/>
              </w:rPr>
              <w:t>B</w:t>
            </w:r>
            <w:r w:rsidRPr="001A12C5">
              <w:rPr>
                <w:rFonts w:ascii="Times New Roman" w:eastAsia="MS Mincho" w:hAnsi="Times New Roman"/>
              </w:rPr>
              <w:t xml:space="preserve"> is then shared to NR SL module.</w:t>
            </w:r>
          </w:p>
          <w:p w14:paraId="4870613E" w14:textId="77777777" w:rsidR="0015726D" w:rsidRPr="001A12C5" w:rsidRDefault="0015726D" w:rsidP="0015726D">
            <w:pPr>
              <w:pStyle w:val="a8"/>
              <w:numPr>
                <w:ilvl w:val="1"/>
                <w:numId w:val="30"/>
              </w:numPr>
              <w:autoSpaceDE w:val="0"/>
              <w:autoSpaceDN w:val="0"/>
              <w:ind w:leftChars="0"/>
              <w:jc w:val="both"/>
              <w:rPr>
                <w:rFonts w:ascii="Times New Roman" w:eastAsia="MS Mincho" w:hAnsi="Times New Roman"/>
              </w:rPr>
            </w:pPr>
            <w:r w:rsidRPr="001A12C5">
              <w:rPr>
                <w:rFonts w:ascii="Times New Roman" w:eastAsia="MS Mincho" w:hAnsi="Times New Roman"/>
              </w:rPr>
              <w:t>The NR SL module performs an intersection operation with the candidate resource set received from the LTE SL module and the candidate resource set generated by the NR SL module.</w:t>
            </w:r>
          </w:p>
          <w:p w14:paraId="1A4F73DF" w14:textId="77777777" w:rsidR="0015726D" w:rsidRPr="001A12C5" w:rsidRDefault="0015726D" w:rsidP="0015726D">
            <w:pPr>
              <w:pStyle w:val="a8"/>
              <w:numPr>
                <w:ilvl w:val="2"/>
                <w:numId w:val="30"/>
              </w:numPr>
              <w:autoSpaceDE w:val="0"/>
              <w:autoSpaceDN w:val="0"/>
              <w:ind w:leftChars="0"/>
              <w:jc w:val="both"/>
              <w:rPr>
                <w:rFonts w:ascii="Times New Roman" w:eastAsia="MS Mincho" w:hAnsi="Times New Roman"/>
              </w:rPr>
            </w:pPr>
            <w:r w:rsidRPr="001A12C5">
              <w:rPr>
                <w:rFonts w:ascii="Times New Roman" w:eastAsia="MS Mincho" w:hAnsi="Times New Roman"/>
              </w:rPr>
              <w:lastRenderedPageBreak/>
              <w:t>FFS: how to handle the case where this results in an insufficient set of resources</w:t>
            </w:r>
          </w:p>
          <w:p w14:paraId="751CFE83" w14:textId="77777777" w:rsidR="0015726D" w:rsidRPr="001A12C5" w:rsidRDefault="0015726D" w:rsidP="0015726D">
            <w:pPr>
              <w:pStyle w:val="a8"/>
              <w:numPr>
                <w:ilvl w:val="1"/>
                <w:numId w:val="30"/>
              </w:numPr>
              <w:autoSpaceDE w:val="0"/>
              <w:autoSpaceDN w:val="0"/>
              <w:ind w:leftChars="0"/>
              <w:jc w:val="both"/>
              <w:rPr>
                <w:rFonts w:ascii="Times New Roman" w:eastAsia="MS Mincho" w:hAnsi="Times New Roman"/>
              </w:rPr>
            </w:pPr>
            <w:r w:rsidRPr="001A12C5">
              <w:rPr>
                <w:rFonts w:ascii="Times New Roman" w:eastAsia="MS Mincho" w:hAnsi="Times New Roman"/>
              </w:rPr>
              <w:t>The intersection operation is performed in the MAC layer.</w:t>
            </w:r>
          </w:p>
          <w:p w14:paraId="745CD2E2" w14:textId="77777777" w:rsidR="0015726D" w:rsidRPr="001A12C5" w:rsidRDefault="0015726D" w:rsidP="0015726D">
            <w:pPr>
              <w:pStyle w:val="a8"/>
              <w:numPr>
                <w:ilvl w:val="1"/>
                <w:numId w:val="30"/>
              </w:numPr>
              <w:autoSpaceDE w:val="0"/>
              <w:autoSpaceDN w:val="0"/>
              <w:ind w:leftChars="0"/>
              <w:jc w:val="both"/>
              <w:rPr>
                <w:rFonts w:ascii="Times New Roman" w:eastAsia="MS Mincho" w:hAnsi="Times New Roman"/>
              </w:rPr>
            </w:pPr>
            <w:r w:rsidRPr="001A12C5">
              <w:rPr>
                <w:rFonts w:ascii="Times New Roman" w:eastAsia="MS Mincho" w:hAnsi="Times New Roman"/>
              </w:rPr>
              <w:t>FFS: How to handle NR V2X parameter settings that are not supported by LTE V2X, e.g., periodicities, sub-channel sizes, etc</w:t>
            </w:r>
          </w:p>
          <w:p w14:paraId="28132C80" w14:textId="77777777" w:rsidR="0015726D" w:rsidRPr="001A12C5" w:rsidRDefault="0015726D" w:rsidP="0015726D">
            <w:pPr>
              <w:pStyle w:val="a8"/>
              <w:numPr>
                <w:ilvl w:val="1"/>
                <w:numId w:val="30"/>
              </w:numPr>
              <w:autoSpaceDE w:val="0"/>
              <w:autoSpaceDN w:val="0"/>
              <w:ind w:leftChars="0"/>
              <w:jc w:val="both"/>
              <w:rPr>
                <w:rFonts w:ascii="Times New Roman" w:eastAsia="MS Mincho" w:hAnsi="Times New Roman"/>
              </w:rPr>
            </w:pPr>
            <w:r w:rsidRPr="001A12C5">
              <w:rPr>
                <w:rFonts w:ascii="Times New Roman" w:eastAsia="MS Mincho" w:hAnsi="Times New Roman"/>
              </w:rPr>
              <w:t>Note: implementation of Alt 2 should not have specification impact to LTE</w:t>
            </w:r>
          </w:p>
          <w:p w14:paraId="24D79B31" w14:textId="77777777" w:rsidR="003036D8" w:rsidRDefault="0015726D" w:rsidP="0015726D">
            <w:pPr>
              <w:spacing w:line="256" w:lineRule="auto"/>
              <w:jc w:val="both"/>
              <w:rPr>
                <w:rFonts w:ascii="Times New Roman" w:eastAsia="MS Mincho" w:hAnsi="Times New Roman"/>
              </w:rPr>
            </w:pPr>
            <w:r w:rsidRPr="001A12C5">
              <w:rPr>
                <w:rFonts w:ascii="Times New Roman" w:eastAsia="MS Mincho" w:hAnsi="Times New Roman"/>
              </w:rPr>
              <w:t>In the next meeting strive to decide between the two alternatives</w:t>
            </w:r>
          </w:p>
          <w:p w14:paraId="2D6548B0" w14:textId="77777777" w:rsidR="00F53E97" w:rsidRDefault="00F53E97" w:rsidP="0015726D">
            <w:pPr>
              <w:spacing w:line="256" w:lineRule="auto"/>
              <w:jc w:val="both"/>
              <w:rPr>
                <w:rFonts w:ascii="Times New Roman" w:eastAsia="Malgun Gothic" w:hAnsi="Times New Roman"/>
                <w:bCs/>
                <w:lang w:eastAsia="ko-KR"/>
              </w:rPr>
            </w:pPr>
          </w:p>
          <w:p w14:paraId="21A24B9A" w14:textId="77777777" w:rsidR="00F53E97" w:rsidRPr="00821989" w:rsidRDefault="00F53E97" w:rsidP="00F53E97">
            <w:pPr>
              <w:pStyle w:val="3GPPNormalText"/>
              <w:spacing w:before="120" w:after="0"/>
              <w:rPr>
                <w:b/>
                <w:u w:val="single"/>
                <w:lang w:val="en-US"/>
              </w:rPr>
            </w:pPr>
            <w:r w:rsidRPr="00821989">
              <w:rPr>
                <w:b/>
                <w:highlight w:val="green"/>
                <w:u w:val="single"/>
                <w:lang w:val="en-US"/>
              </w:rPr>
              <w:t>Agreement</w:t>
            </w:r>
          </w:p>
          <w:p w14:paraId="6A3B073E" w14:textId="77777777" w:rsidR="00F53E97" w:rsidRPr="00821989" w:rsidRDefault="00F53E97" w:rsidP="00F53E97">
            <w:pPr>
              <w:pStyle w:val="a8"/>
              <w:spacing w:line="259" w:lineRule="auto"/>
              <w:ind w:leftChars="0" w:left="0"/>
              <w:jc w:val="both"/>
              <w:rPr>
                <w:rFonts w:ascii="Times New Roman" w:eastAsia="MS Mincho" w:hAnsi="Times New Roman"/>
              </w:rPr>
            </w:pPr>
            <w:r w:rsidRPr="00821989">
              <w:rPr>
                <w:rFonts w:ascii="Times New Roman" w:eastAsia="MS Mincho" w:hAnsi="Times New Roman"/>
              </w:rPr>
              <w:t xml:space="preserve">For dynamic resource pool sharing, the NR SL module is expected to use the information shared by the LTE SL module to the NR SL module which is known by NR SL module at the latest T </w:t>
            </w:r>
            <w:proofErr w:type="spellStart"/>
            <w:r w:rsidRPr="00821989">
              <w:rPr>
                <w:rFonts w:ascii="Times New Roman" w:eastAsia="MS Mincho" w:hAnsi="Times New Roman"/>
              </w:rPr>
              <w:t>ms</w:t>
            </w:r>
            <w:proofErr w:type="spellEnd"/>
            <w:r w:rsidRPr="00821989">
              <w:rPr>
                <w:rFonts w:ascii="Times New Roman" w:eastAsia="MS Mincho" w:hAnsi="Times New Roman"/>
              </w:rPr>
              <w:t xml:space="preserve"> prior to slot n </w:t>
            </w:r>
            <w:r w:rsidRPr="00821989">
              <w:rPr>
                <w:rFonts w:ascii="Times New Roman" w:eastAsia="宋体" w:hAnsi="Times New Roman"/>
                <w:lang w:eastAsia="zh-CN"/>
              </w:rPr>
              <w:t>(as defined in clause 8.1.4 of TS 38.214)</w:t>
            </w:r>
            <w:r w:rsidRPr="00821989">
              <w:rPr>
                <w:rFonts w:ascii="Times New Roman" w:eastAsia="MS Mincho" w:hAnsi="Times New Roman"/>
              </w:rPr>
              <w:t>, to determine a set of resources for its own (re)transmission.</w:t>
            </w:r>
          </w:p>
          <w:p w14:paraId="7591CD7B" w14:textId="77777777" w:rsidR="00F53E97" w:rsidRPr="00821989" w:rsidRDefault="00F53E97" w:rsidP="00F53E97">
            <w:pPr>
              <w:pStyle w:val="a8"/>
              <w:numPr>
                <w:ilvl w:val="0"/>
                <w:numId w:val="30"/>
              </w:numPr>
              <w:autoSpaceDE w:val="0"/>
              <w:autoSpaceDN w:val="0"/>
              <w:ind w:leftChars="0"/>
              <w:jc w:val="both"/>
              <w:rPr>
                <w:rFonts w:ascii="Times New Roman" w:eastAsia="MS Mincho" w:hAnsi="Times New Roman"/>
              </w:rPr>
            </w:pPr>
            <w:r w:rsidRPr="00821989">
              <w:rPr>
                <w:rFonts w:ascii="Times New Roman" w:eastAsia="MS Mincho" w:hAnsi="Times New Roman"/>
              </w:rPr>
              <w:t xml:space="preserve">T is defined using </w:t>
            </w:r>
          </w:p>
          <w:p w14:paraId="7584E077" w14:textId="77777777" w:rsidR="00F53E97" w:rsidRPr="00821989" w:rsidRDefault="00F53E97" w:rsidP="00F53E97">
            <w:pPr>
              <w:pStyle w:val="a8"/>
              <w:numPr>
                <w:ilvl w:val="1"/>
                <w:numId w:val="24"/>
              </w:numPr>
              <w:spacing w:line="259" w:lineRule="auto"/>
              <w:ind w:leftChars="0"/>
              <w:jc w:val="both"/>
              <w:rPr>
                <w:rFonts w:ascii="Times New Roman" w:eastAsia="MS Mincho" w:hAnsi="Times New Roman"/>
              </w:rPr>
            </w:pPr>
            <w:proofErr w:type="spellStart"/>
            <w:r w:rsidRPr="00821989">
              <w:rPr>
                <w:rFonts w:ascii="Times New Roman" w:eastAsia="MS Mincho" w:hAnsi="Times New Roman"/>
              </w:rPr>
              <w:t>T≤T</w:t>
            </w:r>
            <w:r w:rsidRPr="00821989">
              <w:rPr>
                <w:rFonts w:ascii="Times New Roman" w:eastAsia="MS Mincho" w:hAnsi="Times New Roman"/>
                <w:vertAlign w:val="subscript"/>
              </w:rPr>
              <w:t>max</w:t>
            </w:r>
            <w:proofErr w:type="spellEnd"/>
            <w:r w:rsidRPr="00821989">
              <w:rPr>
                <w:rFonts w:ascii="Times New Roman" w:eastAsia="MS Mincho" w:hAnsi="Times New Roman"/>
              </w:rPr>
              <w:t xml:space="preserve"> </w:t>
            </w:r>
            <w:proofErr w:type="spellStart"/>
            <w:r w:rsidRPr="00821989">
              <w:rPr>
                <w:rFonts w:ascii="Times New Roman" w:eastAsia="MS Mincho" w:hAnsi="Times New Roman"/>
              </w:rPr>
              <w:t>ms</w:t>
            </w:r>
            <w:proofErr w:type="spellEnd"/>
            <w:r w:rsidRPr="00821989">
              <w:rPr>
                <w:rFonts w:ascii="Times New Roman" w:eastAsia="MS Mincho" w:hAnsi="Times New Roman"/>
              </w:rPr>
              <w:t>, and is based on UE implementation, according to the Rel-16 NR SL timeline for in-device coexistence.</w:t>
            </w:r>
          </w:p>
          <w:p w14:paraId="05A42DF2" w14:textId="77777777" w:rsidR="00F53E97" w:rsidRPr="00821989" w:rsidRDefault="00F53E97" w:rsidP="00F53E97">
            <w:pPr>
              <w:pStyle w:val="a8"/>
              <w:numPr>
                <w:ilvl w:val="2"/>
                <w:numId w:val="24"/>
              </w:numPr>
              <w:spacing w:line="259" w:lineRule="auto"/>
              <w:ind w:leftChars="0"/>
              <w:jc w:val="both"/>
              <w:rPr>
                <w:rFonts w:ascii="Times New Roman" w:eastAsia="MS Mincho" w:hAnsi="Times New Roman"/>
              </w:rPr>
            </w:pPr>
            <w:r w:rsidRPr="00821989">
              <w:rPr>
                <w:rFonts w:ascii="Times New Roman" w:eastAsia="MS Mincho" w:hAnsi="Times New Roman"/>
              </w:rPr>
              <w:t xml:space="preserve">FFS: Value of </w:t>
            </w:r>
            <w:proofErr w:type="spellStart"/>
            <w:r w:rsidRPr="00821989">
              <w:rPr>
                <w:rFonts w:ascii="Times New Roman" w:eastAsia="MS Mincho" w:hAnsi="Times New Roman"/>
              </w:rPr>
              <w:t>T</w:t>
            </w:r>
            <w:r w:rsidRPr="00821989">
              <w:rPr>
                <w:rFonts w:ascii="Times New Roman" w:eastAsia="MS Mincho" w:hAnsi="Times New Roman"/>
                <w:vertAlign w:val="subscript"/>
              </w:rPr>
              <w:t>max</w:t>
            </w:r>
            <w:proofErr w:type="spellEnd"/>
          </w:p>
          <w:p w14:paraId="34B3D4F2" w14:textId="017200DA" w:rsidR="00F53E97" w:rsidRPr="004A61E7" w:rsidRDefault="00F53E97" w:rsidP="004A61E7">
            <w:pPr>
              <w:pStyle w:val="a8"/>
              <w:numPr>
                <w:ilvl w:val="0"/>
                <w:numId w:val="30"/>
              </w:numPr>
              <w:autoSpaceDE w:val="0"/>
              <w:autoSpaceDN w:val="0"/>
              <w:ind w:leftChars="0"/>
              <w:jc w:val="both"/>
              <w:rPr>
                <w:rFonts w:ascii="Times New Roman" w:eastAsia="MS Mincho" w:hAnsi="Times New Roman"/>
              </w:rPr>
            </w:pPr>
            <w:r w:rsidRPr="00821989">
              <w:rPr>
                <w:rFonts w:ascii="Times New Roman" w:eastAsia="MS Mincho" w:hAnsi="Times New Roman" w:hint="eastAsia"/>
              </w:rPr>
              <w:t>FFS: any discussion on the earliest information, if needed</w:t>
            </w:r>
          </w:p>
        </w:tc>
      </w:tr>
    </w:tbl>
    <w:p w14:paraId="5905F8FE" w14:textId="77777777" w:rsidR="003051AB" w:rsidRDefault="003051AB" w:rsidP="006D63F0">
      <w:pPr>
        <w:rPr>
          <w:rFonts w:eastAsiaTheme="minorEastAsia"/>
          <w:lang w:eastAsia="zh-CN"/>
        </w:rPr>
      </w:pPr>
    </w:p>
    <w:p w14:paraId="43075F74" w14:textId="215DFFD3" w:rsidR="002202C4" w:rsidRPr="003051AB" w:rsidRDefault="00F11241" w:rsidP="006D63F0">
      <w:pPr>
        <w:rPr>
          <w:rFonts w:eastAsiaTheme="minorEastAsia"/>
          <w:lang w:eastAsia="zh-CN"/>
        </w:rPr>
      </w:pPr>
      <w:r>
        <w:rPr>
          <w:rFonts w:eastAsiaTheme="minorEastAsia" w:hint="eastAsia"/>
          <w:lang w:eastAsia="zh-CN"/>
        </w:rPr>
        <w:t>W</w:t>
      </w:r>
      <w:r>
        <w:rPr>
          <w:rFonts w:eastAsiaTheme="minorEastAsia"/>
          <w:lang w:eastAsia="zh-CN"/>
        </w:rPr>
        <w:t xml:space="preserve">e will analysis and </w:t>
      </w:r>
      <w:r w:rsidR="00FD5DCC">
        <w:rPr>
          <w:rFonts w:eastAsiaTheme="minorEastAsia"/>
          <w:lang w:eastAsia="zh-CN"/>
        </w:rPr>
        <w:t xml:space="preserve">discuss our views on </w:t>
      </w:r>
      <w:proofErr w:type="spellStart"/>
      <w:r w:rsidR="00213A73">
        <w:rPr>
          <w:rFonts w:eastAsiaTheme="minorEastAsia"/>
          <w:lang w:eastAsia="zh-CN"/>
        </w:rPr>
        <w:t>sidelink</w:t>
      </w:r>
      <w:proofErr w:type="spellEnd"/>
      <w:r w:rsidR="00213A73">
        <w:rPr>
          <w:rFonts w:eastAsiaTheme="minorEastAsia"/>
          <w:lang w:eastAsia="zh-CN"/>
        </w:rPr>
        <w:t xml:space="preserve"> co-chan</w:t>
      </w:r>
      <w:r w:rsidR="00172FDB">
        <w:rPr>
          <w:rFonts w:eastAsiaTheme="minorEastAsia"/>
          <w:lang w:eastAsia="zh-CN"/>
        </w:rPr>
        <w:t>n</w:t>
      </w:r>
      <w:r w:rsidR="00213A73">
        <w:rPr>
          <w:rFonts w:eastAsiaTheme="minorEastAsia"/>
          <w:lang w:eastAsia="zh-CN"/>
        </w:rPr>
        <w:t>el coexistence</w:t>
      </w:r>
      <w:r w:rsidR="003051AB">
        <w:rPr>
          <w:rFonts w:eastAsiaTheme="minorEastAsia"/>
          <w:lang w:eastAsia="zh-CN"/>
        </w:rPr>
        <w:t xml:space="preserve"> in this contribution.</w:t>
      </w:r>
    </w:p>
    <w:p w14:paraId="28C5D547" w14:textId="07E224AA" w:rsidR="000A1BE5" w:rsidRDefault="00B5508F" w:rsidP="00F05C8F">
      <w:pPr>
        <w:pStyle w:val="1"/>
        <w:rPr>
          <w:lang w:val="en-GB"/>
        </w:rPr>
      </w:pPr>
      <w:r>
        <w:rPr>
          <w:rFonts w:eastAsiaTheme="minorEastAsia"/>
          <w:lang w:val="en-GB" w:eastAsia="zh-CN"/>
        </w:rPr>
        <w:t>Discussion</w:t>
      </w:r>
      <w:r w:rsidR="00D46D6B">
        <w:rPr>
          <w:rFonts w:eastAsiaTheme="minorEastAsia"/>
          <w:lang w:val="en-GB" w:eastAsia="zh-CN"/>
        </w:rPr>
        <w:t xml:space="preserve"> </w:t>
      </w:r>
      <w:r w:rsidR="00D46D6B">
        <w:rPr>
          <w:rFonts w:eastAsiaTheme="minorEastAsia" w:hint="eastAsia"/>
          <w:lang w:val="en-GB" w:eastAsia="zh-CN"/>
        </w:rPr>
        <w:t>o</w:t>
      </w:r>
      <w:r w:rsidR="00D46D6B">
        <w:rPr>
          <w:rFonts w:eastAsiaTheme="minorEastAsia"/>
          <w:lang w:val="en-GB" w:eastAsia="zh-CN"/>
        </w:rPr>
        <w:t xml:space="preserve">n </w:t>
      </w:r>
      <w:r w:rsidR="00F53E97">
        <w:rPr>
          <w:rFonts w:eastAsiaTheme="minorEastAsia" w:hint="eastAsia"/>
          <w:lang w:val="en-GB" w:eastAsia="zh-CN"/>
        </w:rPr>
        <w:t>remaining</w:t>
      </w:r>
      <w:r w:rsidR="00F53E97">
        <w:rPr>
          <w:rFonts w:eastAsiaTheme="minorEastAsia"/>
          <w:lang w:val="en-GB" w:eastAsia="zh-CN"/>
        </w:rPr>
        <w:t xml:space="preserve"> </w:t>
      </w:r>
      <w:r w:rsidR="00F53E97">
        <w:rPr>
          <w:rFonts w:eastAsiaTheme="minorEastAsia" w:hint="eastAsia"/>
          <w:lang w:val="en-GB" w:eastAsia="zh-CN"/>
        </w:rPr>
        <w:t>issue</w:t>
      </w:r>
      <w:r w:rsidR="00092685">
        <w:rPr>
          <w:rFonts w:eastAsiaTheme="minorEastAsia"/>
          <w:lang w:val="en-GB" w:eastAsia="zh-CN"/>
        </w:rPr>
        <w:t>s</w:t>
      </w:r>
      <w:r w:rsidR="00F53E97">
        <w:rPr>
          <w:rFonts w:eastAsiaTheme="minorEastAsia" w:hint="eastAsia"/>
          <w:lang w:val="en-GB" w:eastAsia="zh-CN"/>
        </w:rPr>
        <w:t xml:space="preserve"> </w:t>
      </w:r>
      <w:r w:rsidR="00F53E97">
        <w:rPr>
          <w:rFonts w:eastAsiaTheme="minorEastAsia"/>
          <w:lang w:val="en-GB" w:eastAsia="zh-CN"/>
        </w:rPr>
        <w:t xml:space="preserve">of </w:t>
      </w:r>
      <w:r w:rsidR="00D46D6B" w:rsidRPr="00F53E97">
        <w:rPr>
          <w:rFonts w:eastAsiaTheme="minorEastAsia"/>
          <w:lang w:val="en-GB" w:eastAsia="zh-CN"/>
        </w:rPr>
        <w:t xml:space="preserve">information sharing in </w:t>
      </w:r>
      <w:r w:rsidR="001B67A2" w:rsidRPr="00F53E97">
        <w:rPr>
          <w:rFonts w:eastAsiaTheme="minorEastAsia"/>
          <w:lang w:val="en-GB" w:eastAsia="zh-CN"/>
        </w:rPr>
        <w:t>dynamic</w:t>
      </w:r>
      <w:r w:rsidR="00071EE9" w:rsidRPr="00F53E97">
        <w:rPr>
          <w:rFonts w:eastAsiaTheme="minorEastAsia"/>
          <w:lang w:val="en-GB" w:eastAsia="zh-CN"/>
        </w:rPr>
        <w:t xml:space="preserve"> co-channel coexistence</w:t>
      </w:r>
    </w:p>
    <w:p w14:paraId="75125E1B" w14:textId="77777777" w:rsidR="008C4A6B" w:rsidRDefault="008C4A6B" w:rsidP="00701F34">
      <w:pPr>
        <w:rPr>
          <w:rFonts w:eastAsiaTheme="minorEastAsia"/>
          <w:lang w:val="en-GB" w:eastAsia="zh-CN"/>
        </w:rPr>
      </w:pPr>
    </w:p>
    <w:p w14:paraId="5BB61B7E" w14:textId="3DEE15CE" w:rsidR="005E3F71" w:rsidRDefault="00BF58ED" w:rsidP="00701F34">
      <w:pPr>
        <w:rPr>
          <w:rFonts w:eastAsiaTheme="minorEastAsia"/>
          <w:lang w:val="en-GB" w:eastAsia="zh-CN"/>
        </w:rPr>
      </w:pPr>
      <w:r>
        <w:rPr>
          <w:rFonts w:eastAsiaTheme="minorEastAsia"/>
          <w:lang w:val="en-GB" w:eastAsia="zh-CN"/>
        </w:rPr>
        <w:t>Study the feasibility of d</w:t>
      </w:r>
      <w:r w:rsidR="00253B84">
        <w:rPr>
          <w:rFonts w:eastAsiaTheme="minorEastAsia"/>
          <w:lang w:val="en-GB" w:eastAsia="zh-CN"/>
        </w:rPr>
        <w:t xml:space="preserve">ynamic </w:t>
      </w:r>
      <w:r>
        <w:rPr>
          <w:rFonts w:eastAsiaTheme="minorEastAsia"/>
          <w:lang w:val="en-GB" w:eastAsia="zh-CN"/>
        </w:rPr>
        <w:t>information sharing</w:t>
      </w:r>
      <w:r w:rsidR="00253B84">
        <w:rPr>
          <w:rFonts w:eastAsiaTheme="minorEastAsia"/>
          <w:lang w:val="en-GB" w:eastAsia="zh-CN"/>
        </w:rPr>
        <w:t xml:space="preserve"> to </w:t>
      </w:r>
      <w:r w:rsidR="00D078CA">
        <w:rPr>
          <w:rFonts w:eastAsiaTheme="minorEastAsia"/>
          <w:lang w:val="en-GB" w:eastAsia="zh-CN"/>
        </w:rPr>
        <w:t>allocate non-overlapped resource to</w:t>
      </w:r>
      <w:r w:rsidR="00AD456B">
        <w:rPr>
          <w:rFonts w:eastAsiaTheme="minorEastAsia"/>
          <w:lang w:val="en-GB" w:eastAsia="zh-CN"/>
        </w:rPr>
        <w:t xml:space="preserve"> LTE </w:t>
      </w:r>
      <w:proofErr w:type="spellStart"/>
      <w:r w:rsidR="0034682F">
        <w:rPr>
          <w:rFonts w:eastAsiaTheme="minorEastAsia"/>
          <w:lang w:val="en-GB" w:eastAsia="zh-CN"/>
        </w:rPr>
        <w:t>sidelink</w:t>
      </w:r>
      <w:proofErr w:type="spellEnd"/>
      <w:r w:rsidR="00AD456B">
        <w:rPr>
          <w:rFonts w:eastAsiaTheme="minorEastAsia"/>
          <w:lang w:val="en-GB" w:eastAsia="zh-CN"/>
        </w:rPr>
        <w:t xml:space="preserve"> and NR </w:t>
      </w:r>
      <w:proofErr w:type="spellStart"/>
      <w:r w:rsidR="0034682F">
        <w:rPr>
          <w:rFonts w:eastAsiaTheme="minorEastAsia"/>
          <w:lang w:val="en-GB" w:eastAsia="zh-CN"/>
        </w:rPr>
        <w:t>sidelink</w:t>
      </w:r>
      <w:proofErr w:type="spellEnd"/>
      <w:r w:rsidR="003A533D">
        <w:rPr>
          <w:rFonts w:eastAsiaTheme="minorEastAsia"/>
          <w:lang w:val="en-GB" w:eastAsia="zh-CN"/>
        </w:rPr>
        <w:t xml:space="preserve"> </w:t>
      </w:r>
      <w:r w:rsidR="00FB62F6">
        <w:rPr>
          <w:rFonts w:eastAsiaTheme="minorEastAsia"/>
          <w:lang w:val="en-GB" w:eastAsia="zh-CN"/>
        </w:rPr>
        <w:t xml:space="preserve">has been agreed in RAN1#109 </w:t>
      </w:r>
      <w:r w:rsidR="00FB62F6">
        <w:rPr>
          <w:rFonts w:eastAsiaTheme="minorEastAsia" w:hint="eastAsia"/>
          <w:lang w:val="en-GB" w:eastAsia="zh-CN"/>
        </w:rPr>
        <w:t>meeting</w:t>
      </w:r>
      <w:r w:rsidR="003C1F46">
        <w:rPr>
          <w:rFonts w:eastAsiaTheme="minorEastAsia" w:hint="eastAsia"/>
          <w:lang w:val="en-GB" w:eastAsia="zh-CN"/>
        </w:rPr>
        <w:t>.</w:t>
      </w:r>
      <w:r w:rsidR="003C1F46">
        <w:rPr>
          <w:rFonts w:eastAsiaTheme="minorEastAsia"/>
          <w:lang w:val="en-GB" w:eastAsia="zh-CN"/>
        </w:rPr>
        <w:t xml:space="preserve"> </w:t>
      </w:r>
      <w:r w:rsidR="00140C4F">
        <w:rPr>
          <w:rFonts w:eastAsiaTheme="minorEastAsia"/>
          <w:lang w:val="en-GB" w:eastAsia="zh-CN"/>
        </w:rPr>
        <w:t>Details of i</w:t>
      </w:r>
      <w:r w:rsidR="00434A9E">
        <w:rPr>
          <w:rFonts w:eastAsiaTheme="minorEastAsia"/>
          <w:lang w:val="en-GB" w:eastAsia="zh-CN"/>
        </w:rPr>
        <w:t xml:space="preserve">nformation exchange between LTE </w:t>
      </w:r>
      <w:r w:rsidR="0034501A">
        <w:rPr>
          <w:rFonts w:eastAsiaTheme="minorEastAsia"/>
          <w:lang w:val="en-GB" w:eastAsia="zh-CN"/>
        </w:rPr>
        <w:t>module</w:t>
      </w:r>
      <w:r w:rsidR="00434A9E">
        <w:rPr>
          <w:rFonts w:eastAsiaTheme="minorEastAsia"/>
          <w:lang w:val="en-GB" w:eastAsia="zh-CN"/>
        </w:rPr>
        <w:t xml:space="preserve"> and NR </w:t>
      </w:r>
      <w:r w:rsidR="0034501A">
        <w:rPr>
          <w:rFonts w:eastAsiaTheme="minorEastAsia"/>
          <w:lang w:val="en-GB" w:eastAsia="zh-CN"/>
        </w:rPr>
        <w:t>module</w:t>
      </w:r>
      <w:r w:rsidR="00434A9E">
        <w:rPr>
          <w:rFonts w:eastAsiaTheme="minorEastAsia"/>
          <w:lang w:val="en-GB" w:eastAsia="zh-CN"/>
        </w:rPr>
        <w:t xml:space="preserve"> </w:t>
      </w:r>
      <w:r w:rsidR="00B81B98">
        <w:rPr>
          <w:rFonts w:eastAsiaTheme="minorEastAsia"/>
          <w:lang w:val="en-GB" w:eastAsia="zh-CN"/>
        </w:rPr>
        <w:t>to</w:t>
      </w:r>
      <w:r w:rsidR="00434A9E">
        <w:rPr>
          <w:rFonts w:eastAsiaTheme="minorEastAsia"/>
          <w:lang w:val="en-GB" w:eastAsia="zh-CN"/>
        </w:rPr>
        <w:t xml:space="preserve"> assist </w:t>
      </w:r>
      <w:r w:rsidR="008D10BA">
        <w:rPr>
          <w:rFonts w:eastAsiaTheme="minorEastAsia"/>
          <w:lang w:val="en-GB" w:eastAsia="zh-CN"/>
        </w:rPr>
        <w:t xml:space="preserve">NR module </w:t>
      </w:r>
      <w:r w:rsidR="00434A9E">
        <w:rPr>
          <w:rFonts w:eastAsiaTheme="minorEastAsia"/>
          <w:lang w:val="en-GB" w:eastAsia="zh-CN"/>
        </w:rPr>
        <w:t xml:space="preserve">to </w:t>
      </w:r>
      <w:r w:rsidR="00E350C9">
        <w:rPr>
          <w:rFonts w:eastAsiaTheme="minorEastAsia"/>
          <w:lang w:val="en-GB" w:eastAsia="zh-CN"/>
        </w:rPr>
        <w:t>dynamic</w:t>
      </w:r>
      <w:r w:rsidR="00C4786D">
        <w:rPr>
          <w:rFonts w:eastAsiaTheme="minorEastAsia"/>
          <w:lang w:val="en-GB" w:eastAsia="zh-CN"/>
        </w:rPr>
        <w:t xml:space="preserve">ally </w:t>
      </w:r>
      <w:r w:rsidR="00434A9E">
        <w:rPr>
          <w:rFonts w:eastAsiaTheme="minorEastAsia"/>
          <w:lang w:val="en-GB" w:eastAsia="zh-CN"/>
        </w:rPr>
        <w:t xml:space="preserve">allocate resource </w:t>
      </w:r>
      <w:r w:rsidR="003443E5">
        <w:rPr>
          <w:rFonts w:eastAsiaTheme="minorEastAsia"/>
          <w:lang w:val="en-GB" w:eastAsia="zh-CN"/>
        </w:rPr>
        <w:t>still need to be further</w:t>
      </w:r>
      <w:r w:rsidR="00F22F00">
        <w:rPr>
          <w:rFonts w:eastAsiaTheme="minorEastAsia"/>
          <w:lang w:val="en-GB" w:eastAsia="zh-CN"/>
        </w:rPr>
        <w:t xml:space="preserve"> studied. T</w:t>
      </w:r>
      <w:r w:rsidR="00CC72AF">
        <w:rPr>
          <w:rFonts w:eastAsiaTheme="minorEastAsia"/>
          <w:lang w:val="en-GB" w:eastAsia="zh-CN"/>
        </w:rPr>
        <w:t>hus</w:t>
      </w:r>
      <w:r w:rsidR="00882882">
        <w:rPr>
          <w:rFonts w:eastAsiaTheme="minorEastAsia"/>
          <w:lang w:val="en-GB" w:eastAsia="zh-CN"/>
        </w:rPr>
        <w:t>,</w:t>
      </w:r>
      <w:r w:rsidR="00CC72AF">
        <w:rPr>
          <w:rFonts w:eastAsiaTheme="minorEastAsia"/>
          <w:lang w:val="en-GB" w:eastAsia="zh-CN"/>
        </w:rPr>
        <w:t xml:space="preserve"> we will </w:t>
      </w:r>
      <w:r w:rsidR="004B4BDD">
        <w:rPr>
          <w:rFonts w:eastAsiaTheme="minorEastAsia"/>
          <w:lang w:val="en-GB" w:eastAsia="zh-CN"/>
        </w:rPr>
        <w:t xml:space="preserve">analysis the remaining issues about details of information sharing between LTE module </w:t>
      </w:r>
      <w:r w:rsidR="009D35D8">
        <w:rPr>
          <w:rFonts w:eastAsiaTheme="minorEastAsia"/>
          <w:lang w:val="en-GB" w:eastAsia="zh-CN"/>
        </w:rPr>
        <w:t>and NR module in this chapter</w:t>
      </w:r>
      <w:r w:rsidR="00434A9E">
        <w:rPr>
          <w:rFonts w:eastAsiaTheme="minorEastAsia"/>
          <w:lang w:val="en-GB" w:eastAsia="zh-CN"/>
        </w:rPr>
        <w:t>.</w:t>
      </w:r>
      <w:r w:rsidR="000A1BE5">
        <w:rPr>
          <w:rFonts w:eastAsiaTheme="minorEastAsia"/>
          <w:lang w:val="en-GB" w:eastAsia="zh-CN"/>
        </w:rPr>
        <w:t xml:space="preserve"> </w:t>
      </w:r>
    </w:p>
    <w:p w14:paraId="491A43DF" w14:textId="77777777" w:rsidR="005E3F71" w:rsidRPr="005E3F71" w:rsidRDefault="005E3F71" w:rsidP="00701F34">
      <w:pPr>
        <w:rPr>
          <w:rFonts w:eastAsiaTheme="minorEastAsia"/>
          <w:lang w:val="en-GB" w:eastAsia="zh-CN"/>
        </w:rPr>
      </w:pPr>
    </w:p>
    <w:p w14:paraId="4DB0EC9D" w14:textId="499EA3F1" w:rsidR="00A45BE3" w:rsidRDefault="00434A9E" w:rsidP="00434A9E">
      <w:pPr>
        <w:rPr>
          <w:rFonts w:eastAsiaTheme="minorEastAsia"/>
          <w:lang w:val="en-GB" w:eastAsia="zh-CN"/>
        </w:rPr>
      </w:pPr>
      <w:r>
        <w:rPr>
          <w:rFonts w:eastAsiaTheme="minorEastAsia"/>
          <w:lang w:val="en-GB" w:eastAsia="zh-CN"/>
        </w:rPr>
        <w:t xml:space="preserve">As illustrated in figure 1, UE’s LTE </w:t>
      </w:r>
      <w:r w:rsidR="0034501A">
        <w:rPr>
          <w:rFonts w:eastAsiaTheme="minorEastAsia"/>
          <w:lang w:val="en-GB" w:eastAsia="zh-CN"/>
        </w:rPr>
        <w:t>module</w:t>
      </w:r>
      <w:r>
        <w:rPr>
          <w:rFonts w:eastAsiaTheme="minorEastAsia"/>
          <w:lang w:val="en-GB" w:eastAsia="zh-CN"/>
        </w:rPr>
        <w:t xml:space="preserve"> will send LTE </w:t>
      </w:r>
      <w:proofErr w:type="spellStart"/>
      <w:r>
        <w:rPr>
          <w:rFonts w:eastAsiaTheme="minorEastAsia"/>
          <w:lang w:val="en-GB" w:eastAsia="zh-CN"/>
        </w:rPr>
        <w:t>sidelink</w:t>
      </w:r>
      <w:proofErr w:type="spellEnd"/>
      <w:r>
        <w:rPr>
          <w:rFonts w:eastAsiaTheme="minorEastAsia"/>
          <w:lang w:val="en-GB" w:eastAsia="zh-CN"/>
        </w:rPr>
        <w:t xml:space="preserve"> resource allocation to its NR </w:t>
      </w:r>
      <w:r w:rsidR="00666A83">
        <w:rPr>
          <w:rFonts w:eastAsiaTheme="minorEastAsia"/>
          <w:lang w:val="en-GB" w:eastAsia="zh-CN"/>
        </w:rPr>
        <w:t>module</w:t>
      </w:r>
      <w:r>
        <w:rPr>
          <w:rFonts w:eastAsiaTheme="minorEastAsia"/>
          <w:lang w:val="en-GB" w:eastAsia="zh-CN"/>
        </w:rPr>
        <w:t xml:space="preserve"> using coordination message 1. </w:t>
      </w:r>
      <w:r w:rsidR="00D64C7D">
        <w:rPr>
          <w:rFonts w:eastAsiaTheme="minorEastAsia"/>
          <w:lang w:val="en-GB" w:eastAsia="zh-CN"/>
        </w:rPr>
        <w:t>The coordination message</w:t>
      </w:r>
      <w:r w:rsidR="00F7692D">
        <w:rPr>
          <w:rFonts w:eastAsiaTheme="minorEastAsia"/>
          <w:lang w:val="en-GB" w:eastAsia="zh-CN"/>
        </w:rPr>
        <w:t>1</w:t>
      </w:r>
      <w:r w:rsidR="00291537">
        <w:rPr>
          <w:rFonts w:eastAsiaTheme="minorEastAsia"/>
          <w:lang w:val="en-GB" w:eastAsia="zh-CN"/>
        </w:rPr>
        <w:t xml:space="preserve"> </w:t>
      </w:r>
      <w:r w:rsidR="00401E5C">
        <w:rPr>
          <w:rFonts w:eastAsiaTheme="minorEastAsia"/>
          <w:lang w:val="en-GB" w:eastAsia="zh-CN"/>
        </w:rPr>
        <w:t>contains the</w:t>
      </w:r>
      <w:r w:rsidR="00291537">
        <w:rPr>
          <w:rFonts w:eastAsiaTheme="minorEastAsia"/>
          <w:lang w:val="en-GB" w:eastAsia="zh-CN"/>
        </w:rPr>
        <w:t xml:space="preserve"> information to assist NR module to</w:t>
      </w:r>
      <w:r w:rsidR="0064092C">
        <w:rPr>
          <w:rFonts w:eastAsiaTheme="minorEastAsia"/>
          <w:lang w:val="en-GB" w:eastAsia="zh-CN"/>
        </w:rPr>
        <w:t xml:space="preserve"> select candidate resources</w:t>
      </w:r>
      <w:r w:rsidR="00403B37">
        <w:rPr>
          <w:rFonts w:eastAsiaTheme="minorEastAsia"/>
          <w:lang w:val="en-GB" w:eastAsia="zh-CN"/>
        </w:rPr>
        <w:t xml:space="preserve">, like </w:t>
      </w:r>
      <w:r w:rsidR="00B70D5C">
        <w:rPr>
          <w:rFonts w:eastAsiaTheme="minorEastAsia"/>
          <w:lang w:val="en-GB" w:eastAsia="zh-CN"/>
        </w:rPr>
        <w:t xml:space="preserve">the </w:t>
      </w:r>
      <w:r w:rsidR="00024F41">
        <w:rPr>
          <w:rFonts w:eastAsiaTheme="minorEastAsia"/>
          <w:lang w:val="en-GB" w:eastAsia="zh-CN"/>
        </w:rPr>
        <w:t>time and frequency locations</w:t>
      </w:r>
      <w:r w:rsidR="002D0DF1">
        <w:rPr>
          <w:rFonts w:eastAsiaTheme="minorEastAsia"/>
          <w:lang w:val="en-GB" w:eastAsia="zh-CN"/>
        </w:rPr>
        <w:t>, resource reservation period</w:t>
      </w:r>
      <w:r w:rsidR="00E27AE8">
        <w:rPr>
          <w:rFonts w:eastAsiaTheme="minorEastAsia"/>
          <w:lang w:val="en-GB" w:eastAsia="zh-CN"/>
        </w:rPr>
        <w:t xml:space="preserve">, </w:t>
      </w:r>
      <w:r w:rsidR="00A8419E">
        <w:rPr>
          <w:rFonts w:eastAsiaTheme="minorEastAsia"/>
          <w:lang w:val="en-GB" w:eastAsia="zh-CN"/>
        </w:rPr>
        <w:t xml:space="preserve">transmission priority </w:t>
      </w:r>
      <w:r w:rsidR="00981B64">
        <w:rPr>
          <w:rFonts w:eastAsiaTheme="minorEastAsia"/>
          <w:lang w:val="en-GB" w:eastAsia="zh-CN"/>
        </w:rPr>
        <w:t xml:space="preserve">used for its own LTE transmission </w:t>
      </w:r>
      <w:r w:rsidR="00F80EBD">
        <w:rPr>
          <w:rFonts w:eastAsiaTheme="minorEastAsia" w:hint="eastAsia"/>
          <w:lang w:val="en-GB" w:eastAsia="zh-CN"/>
        </w:rPr>
        <w:t>and</w:t>
      </w:r>
      <w:r w:rsidR="00981B64">
        <w:rPr>
          <w:rFonts w:eastAsiaTheme="minorEastAsia"/>
          <w:lang w:val="en-GB" w:eastAsia="zh-CN"/>
        </w:rPr>
        <w:t xml:space="preserve"> other LTE UE</w:t>
      </w:r>
      <w:r w:rsidR="00EE4196">
        <w:rPr>
          <w:rFonts w:eastAsiaTheme="minorEastAsia"/>
          <w:lang w:val="en-GB" w:eastAsia="zh-CN"/>
        </w:rPr>
        <w:t>s’ transmission</w:t>
      </w:r>
      <w:r w:rsidR="000565AE">
        <w:rPr>
          <w:rFonts w:eastAsiaTheme="minorEastAsia"/>
          <w:lang w:val="en-GB" w:eastAsia="zh-CN"/>
        </w:rPr>
        <w:t xml:space="preserve"> </w:t>
      </w:r>
      <w:r w:rsidR="00141212">
        <w:rPr>
          <w:rFonts w:eastAsiaTheme="minorEastAsia"/>
          <w:lang w:val="en-GB" w:eastAsia="zh-CN"/>
        </w:rPr>
        <w:t>by decoding other LTE UE’s SCI</w:t>
      </w:r>
      <w:r w:rsidR="00D65E00">
        <w:rPr>
          <w:rFonts w:eastAsiaTheme="minorEastAsia"/>
          <w:lang w:val="en-GB" w:eastAsia="zh-CN"/>
        </w:rPr>
        <w:t xml:space="preserve">, </w:t>
      </w:r>
      <w:r w:rsidR="00E10CC8">
        <w:rPr>
          <w:rFonts w:eastAsiaTheme="minorEastAsia"/>
          <w:lang w:val="en-GB" w:eastAsia="zh-CN"/>
        </w:rPr>
        <w:t>its own LTE logical subframe related</w:t>
      </w:r>
      <w:r w:rsidR="00A37E2B">
        <w:rPr>
          <w:rFonts w:eastAsiaTheme="minorEastAsia"/>
          <w:lang w:val="en-GB" w:eastAsia="zh-CN"/>
        </w:rPr>
        <w:t xml:space="preserve"> information </w:t>
      </w:r>
      <w:r w:rsidR="00E776F4">
        <w:rPr>
          <w:rFonts w:eastAsiaTheme="minorEastAsia"/>
          <w:lang w:val="en-GB" w:eastAsia="zh-CN"/>
        </w:rPr>
        <w:t>and no monitored slots by LTE module</w:t>
      </w:r>
      <w:r w:rsidR="00D65E00">
        <w:rPr>
          <w:rFonts w:eastAsiaTheme="minorEastAsia"/>
          <w:lang w:val="en-GB" w:eastAsia="zh-CN"/>
        </w:rPr>
        <w:t xml:space="preserve"> due to the half-duplex</w:t>
      </w:r>
      <w:r w:rsidR="00FE3271">
        <w:rPr>
          <w:rFonts w:eastAsiaTheme="minorEastAsia"/>
          <w:lang w:val="en-GB" w:eastAsia="zh-CN"/>
        </w:rPr>
        <w:t xml:space="preserve"> subframes</w:t>
      </w:r>
      <w:r w:rsidR="0044125A">
        <w:rPr>
          <w:rFonts w:eastAsiaTheme="minorEastAsia"/>
          <w:lang w:val="en-GB" w:eastAsia="zh-CN"/>
        </w:rPr>
        <w:t>.</w:t>
      </w:r>
      <w:r w:rsidR="00842429">
        <w:rPr>
          <w:rFonts w:eastAsiaTheme="minorEastAsia"/>
          <w:lang w:val="en-GB" w:eastAsia="zh-CN"/>
        </w:rPr>
        <w:t xml:space="preserve"> </w:t>
      </w:r>
      <w:r w:rsidR="00291537">
        <w:rPr>
          <w:rFonts w:eastAsiaTheme="minorEastAsia"/>
          <w:lang w:val="en-GB" w:eastAsia="zh-CN"/>
        </w:rPr>
        <w:t xml:space="preserve"> </w:t>
      </w:r>
    </w:p>
    <w:p w14:paraId="51203D60" w14:textId="77777777" w:rsidR="00A45BE3" w:rsidRDefault="00A45BE3" w:rsidP="00434A9E">
      <w:pPr>
        <w:rPr>
          <w:rFonts w:eastAsiaTheme="minorEastAsia"/>
          <w:lang w:val="en-GB" w:eastAsia="zh-CN"/>
        </w:rPr>
      </w:pPr>
    </w:p>
    <w:p w14:paraId="3149E5F6" w14:textId="660433A2" w:rsidR="00434A9E" w:rsidRDefault="00434A9E" w:rsidP="00434A9E">
      <w:pPr>
        <w:rPr>
          <w:rFonts w:eastAsiaTheme="minorEastAsia"/>
          <w:lang w:val="en-GB" w:eastAsia="zh-CN"/>
        </w:rPr>
      </w:pPr>
      <w:r>
        <w:rPr>
          <w:rFonts w:eastAsiaTheme="minorEastAsia"/>
          <w:lang w:val="en-GB" w:eastAsia="zh-CN"/>
        </w:rPr>
        <w:t xml:space="preserve">Besides coordination message1, when LTE </w:t>
      </w:r>
      <w:proofErr w:type="spellStart"/>
      <w:r>
        <w:rPr>
          <w:rFonts w:eastAsiaTheme="minorEastAsia"/>
          <w:lang w:val="en-GB" w:eastAsia="zh-CN"/>
        </w:rPr>
        <w:t>sidelink</w:t>
      </w:r>
      <w:proofErr w:type="spellEnd"/>
      <w:r>
        <w:rPr>
          <w:rFonts w:eastAsiaTheme="minorEastAsia"/>
          <w:lang w:val="en-GB" w:eastAsia="zh-CN"/>
        </w:rPr>
        <w:t xml:space="preserve"> and NR </w:t>
      </w:r>
      <w:proofErr w:type="spellStart"/>
      <w:r>
        <w:rPr>
          <w:rFonts w:eastAsiaTheme="minorEastAsia"/>
          <w:lang w:val="en-GB" w:eastAsia="zh-CN"/>
        </w:rPr>
        <w:t>sidelink</w:t>
      </w:r>
      <w:proofErr w:type="spellEnd"/>
      <w:r>
        <w:rPr>
          <w:rFonts w:eastAsiaTheme="minorEastAsia"/>
          <w:lang w:val="en-GB" w:eastAsia="zh-CN"/>
        </w:rPr>
        <w:t xml:space="preserve"> </w:t>
      </w:r>
      <w:r>
        <w:rPr>
          <w:rFonts w:eastAsiaTheme="minorEastAsia" w:hint="eastAsia"/>
          <w:lang w:val="en-GB" w:eastAsia="zh-CN"/>
        </w:rPr>
        <w:t>c</w:t>
      </w:r>
      <w:r>
        <w:rPr>
          <w:rFonts w:eastAsiaTheme="minorEastAsia"/>
          <w:lang w:val="en-GB" w:eastAsia="zh-CN"/>
        </w:rPr>
        <w:t xml:space="preserve">an coexist in the co-channel, UE1 needs to know all the other LTE </w:t>
      </w:r>
      <w:proofErr w:type="spellStart"/>
      <w:r>
        <w:rPr>
          <w:rFonts w:eastAsiaTheme="minorEastAsia"/>
          <w:lang w:val="en-GB" w:eastAsia="zh-CN"/>
        </w:rPr>
        <w:t>sidelink</w:t>
      </w:r>
      <w:proofErr w:type="spellEnd"/>
      <w:r>
        <w:rPr>
          <w:rFonts w:eastAsiaTheme="minorEastAsia"/>
          <w:lang w:val="en-GB" w:eastAsia="zh-CN"/>
        </w:rPr>
        <w:t xml:space="preserve"> and NR </w:t>
      </w:r>
      <w:proofErr w:type="spellStart"/>
      <w:r>
        <w:rPr>
          <w:rFonts w:eastAsiaTheme="minorEastAsia"/>
          <w:lang w:val="en-GB" w:eastAsia="zh-CN"/>
        </w:rPr>
        <w:t>sidelink</w:t>
      </w:r>
      <w:proofErr w:type="spellEnd"/>
      <w:r>
        <w:rPr>
          <w:rFonts w:eastAsiaTheme="minorEastAsia"/>
          <w:lang w:val="en-GB" w:eastAsia="zh-CN"/>
        </w:rPr>
        <w:t xml:space="preserve"> resource usage for its own NR </w:t>
      </w:r>
      <w:proofErr w:type="spellStart"/>
      <w:r>
        <w:rPr>
          <w:rFonts w:eastAsiaTheme="minorEastAsia"/>
          <w:lang w:val="en-GB" w:eastAsia="zh-CN"/>
        </w:rPr>
        <w:t>sidelink</w:t>
      </w:r>
      <w:proofErr w:type="spellEnd"/>
      <w:r>
        <w:rPr>
          <w:rFonts w:eastAsiaTheme="minorEastAsia"/>
          <w:lang w:val="en-GB" w:eastAsia="zh-CN"/>
        </w:rPr>
        <w:t xml:space="preserve"> resource (re-)selection through coordination message2. T</w:t>
      </w:r>
      <w:r>
        <w:rPr>
          <w:rFonts w:eastAsiaTheme="minorEastAsia" w:hint="eastAsia"/>
          <w:lang w:val="en-GB" w:eastAsia="zh-CN"/>
        </w:rPr>
        <w:t>h</w:t>
      </w:r>
      <w:r>
        <w:rPr>
          <w:rFonts w:eastAsiaTheme="minorEastAsia"/>
          <w:lang w:val="en-GB" w:eastAsia="zh-CN"/>
        </w:rPr>
        <w:t xml:space="preserve">ough UE1 knows part of the other UE’s LTE resource allocation information form its own LTE </w:t>
      </w:r>
      <w:r w:rsidR="00C9216B">
        <w:rPr>
          <w:rFonts w:eastAsiaTheme="minorEastAsia"/>
          <w:lang w:val="en-GB" w:eastAsia="zh-CN"/>
        </w:rPr>
        <w:t>module</w:t>
      </w:r>
      <w:r>
        <w:rPr>
          <w:rFonts w:eastAsiaTheme="minorEastAsia"/>
          <w:lang w:val="en-GB" w:eastAsia="zh-CN"/>
        </w:rPr>
        <w:t xml:space="preserve">’s sensing behaviour, half-duplex and hidden node, exposed node problem </w:t>
      </w:r>
      <w:proofErr w:type="gramStart"/>
      <w:r>
        <w:rPr>
          <w:rFonts w:eastAsiaTheme="minorEastAsia"/>
          <w:lang w:val="en-GB" w:eastAsia="zh-CN"/>
        </w:rPr>
        <w:t>are</w:t>
      </w:r>
      <w:proofErr w:type="gramEnd"/>
      <w:r>
        <w:rPr>
          <w:rFonts w:eastAsiaTheme="minorEastAsia"/>
          <w:lang w:val="en-GB" w:eastAsia="zh-CN"/>
        </w:rPr>
        <w:t xml:space="preserve"> still exist and will cause UE1 can’t obtain enough LTE channel resource usage information. As NR </w:t>
      </w:r>
      <w:proofErr w:type="spellStart"/>
      <w:r>
        <w:rPr>
          <w:rFonts w:eastAsiaTheme="minorEastAsia"/>
          <w:lang w:val="en-GB" w:eastAsia="zh-CN"/>
        </w:rPr>
        <w:t>sidelink</w:t>
      </w:r>
      <w:proofErr w:type="spellEnd"/>
      <w:r>
        <w:rPr>
          <w:rFonts w:eastAsiaTheme="minorEastAsia"/>
          <w:lang w:val="en-GB" w:eastAsia="zh-CN"/>
        </w:rPr>
        <w:t xml:space="preserve"> UE will occupy LTE </w:t>
      </w:r>
      <w:proofErr w:type="spellStart"/>
      <w:r>
        <w:rPr>
          <w:rFonts w:eastAsiaTheme="minorEastAsia"/>
          <w:lang w:val="en-GB" w:eastAsia="zh-CN"/>
        </w:rPr>
        <w:t>sidelink</w:t>
      </w:r>
      <w:proofErr w:type="spellEnd"/>
      <w:r>
        <w:rPr>
          <w:rFonts w:eastAsiaTheme="minorEastAsia"/>
          <w:lang w:val="en-GB" w:eastAsia="zh-CN"/>
        </w:rPr>
        <w:t xml:space="preserve"> channel, we need very carefully assign LTE </w:t>
      </w:r>
      <w:proofErr w:type="spellStart"/>
      <w:r>
        <w:rPr>
          <w:rFonts w:eastAsiaTheme="minorEastAsia"/>
          <w:lang w:val="en-GB" w:eastAsia="zh-CN"/>
        </w:rPr>
        <w:t>sidelink</w:t>
      </w:r>
      <w:proofErr w:type="spellEnd"/>
      <w:r>
        <w:rPr>
          <w:rFonts w:eastAsiaTheme="minorEastAsia"/>
          <w:lang w:val="en-GB" w:eastAsia="zh-CN"/>
        </w:rPr>
        <w:t xml:space="preserve"> channel to NR </w:t>
      </w:r>
      <w:proofErr w:type="spellStart"/>
      <w:r>
        <w:rPr>
          <w:rFonts w:eastAsiaTheme="minorEastAsia"/>
          <w:lang w:val="en-GB" w:eastAsia="zh-CN"/>
        </w:rPr>
        <w:t>sidelink</w:t>
      </w:r>
      <w:proofErr w:type="spellEnd"/>
      <w:r>
        <w:rPr>
          <w:rFonts w:eastAsiaTheme="minorEastAsia"/>
          <w:lang w:val="en-GB" w:eastAsia="zh-CN"/>
        </w:rPr>
        <w:t xml:space="preserve"> service. Rel-17 </w:t>
      </w:r>
      <w:proofErr w:type="spellStart"/>
      <w:r>
        <w:rPr>
          <w:rFonts w:eastAsiaTheme="minorEastAsia"/>
          <w:lang w:val="en-GB" w:eastAsia="zh-CN"/>
        </w:rPr>
        <w:t>sidelink</w:t>
      </w:r>
      <w:proofErr w:type="spellEnd"/>
      <w:r>
        <w:rPr>
          <w:rFonts w:eastAsiaTheme="minorEastAsia"/>
          <w:lang w:val="en-GB" w:eastAsia="zh-CN"/>
        </w:rPr>
        <w:t xml:space="preserve"> supports inter-UE coordination scheme for resource allocation transmission to overcome the half-duplex, hidden node, exposed node problem, we can reuse this inter-UE coordination scheme to transmit coordination message2. Coordination message2 contains other UE’</w:t>
      </w:r>
      <w:r>
        <w:rPr>
          <w:rFonts w:eastAsiaTheme="minorEastAsia" w:hint="eastAsia"/>
          <w:lang w:val="en-GB" w:eastAsia="zh-CN"/>
        </w:rPr>
        <w:t>s</w:t>
      </w:r>
      <w:r>
        <w:rPr>
          <w:rFonts w:eastAsiaTheme="minorEastAsia"/>
          <w:lang w:val="en-GB" w:eastAsia="zh-CN"/>
        </w:rPr>
        <w:t xml:space="preserve"> LTE </w:t>
      </w:r>
      <w:proofErr w:type="spellStart"/>
      <w:r>
        <w:rPr>
          <w:rFonts w:eastAsiaTheme="minorEastAsia"/>
          <w:lang w:val="en-GB" w:eastAsia="zh-CN"/>
        </w:rPr>
        <w:t>sidelink</w:t>
      </w:r>
      <w:proofErr w:type="spellEnd"/>
      <w:r>
        <w:rPr>
          <w:rFonts w:eastAsiaTheme="minorEastAsia"/>
          <w:lang w:val="en-GB" w:eastAsia="zh-CN"/>
        </w:rPr>
        <w:t xml:space="preserve"> and NR </w:t>
      </w:r>
      <w:proofErr w:type="spellStart"/>
      <w:r>
        <w:rPr>
          <w:rFonts w:eastAsiaTheme="minorEastAsia"/>
          <w:lang w:val="en-GB" w:eastAsia="zh-CN"/>
        </w:rPr>
        <w:t>sidelink</w:t>
      </w:r>
      <w:proofErr w:type="spellEnd"/>
      <w:r>
        <w:rPr>
          <w:rFonts w:eastAsiaTheme="minorEastAsia"/>
          <w:lang w:val="en-GB" w:eastAsia="zh-CN"/>
        </w:rPr>
        <w:t xml:space="preserve"> resource allocation information. </w:t>
      </w:r>
    </w:p>
    <w:p w14:paraId="5216BA82" w14:textId="4CFDDE13" w:rsidR="00842429" w:rsidRDefault="00842429" w:rsidP="00434A9E">
      <w:pPr>
        <w:rPr>
          <w:rFonts w:eastAsiaTheme="minorEastAsia"/>
          <w:lang w:val="en-GB" w:eastAsia="zh-CN"/>
        </w:rPr>
      </w:pPr>
    </w:p>
    <w:p w14:paraId="423D585E" w14:textId="657C8669" w:rsidR="00842429" w:rsidRDefault="00842429" w:rsidP="00434A9E">
      <w:pPr>
        <w:rPr>
          <w:rFonts w:eastAsiaTheme="minorEastAsia"/>
          <w:lang w:val="en-GB" w:eastAsia="zh-CN"/>
        </w:rPr>
      </w:pPr>
      <w:r>
        <w:rPr>
          <w:rFonts w:eastAsiaTheme="minorEastAsia" w:hint="eastAsia"/>
          <w:lang w:val="en-GB" w:eastAsia="zh-CN"/>
        </w:rPr>
        <w:t>A</w:t>
      </w:r>
      <w:r>
        <w:rPr>
          <w:rFonts w:eastAsiaTheme="minorEastAsia"/>
          <w:lang w:val="en-GB" w:eastAsia="zh-CN"/>
        </w:rPr>
        <w:t xml:space="preserve">fter NR </w:t>
      </w:r>
      <w:r w:rsidR="00316042">
        <w:rPr>
          <w:rFonts w:eastAsiaTheme="minorEastAsia"/>
          <w:lang w:val="en-GB" w:eastAsia="zh-CN"/>
        </w:rPr>
        <w:t xml:space="preserve">module receive </w:t>
      </w:r>
      <w:r w:rsidR="00FE3271">
        <w:rPr>
          <w:rFonts w:eastAsiaTheme="minorEastAsia"/>
          <w:lang w:val="en-GB" w:eastAsia="zh-CN"/>
        </w:rPr>
        <w:t>that assistant information</w:t>
      </w:r>
      <w:r w:rsidR="00316042">
        <w:rPr>
          <w:rFonts w:eastAsiaTheme="minorEastAsia"/>
          <w:lang w:val="en-GB" w:eastAsia="zh-CN"/>
        </w:rPr>
        <w:t xml:space="preserve">, NR module can exclude the </w:t>
      </w:r>
      <w:r w:rsidR="003D6AA2">
        <w:rPr>
          <w:rFonts w:eastAsiaTheme="minorEastAsia"/>
          <w:lang w:val="en-GB" w:eastAsia="zh-CN"/>
        </w:rPr>
        <w:t>identified resource from its own candidate resource set.</w:t>
      </w:r>
    </w:p>
    <w:p w14:paraId="1B6405F7" w14:textId="61C62466" w:rsidR="00434A9E" w:rsidRDefault="00434A9E" w:rsidP="00F14197">
      <w:pPr>
        <w:rPr>
          <w:rFonts w:eastAsiaTheme="minorEastAsia"/>
          <w:lang w:val="en-GB" w:eastAsia="zh-CN"/>
        </w:rPr>
      </w:pPr>
    </w:p>
    <w:p w14:paraId="0DEFDCD5" w14:textId="45F787EF" w:rsidR="00F14197" w:rsidRDefault="00F14197" w:rsidP="007618B2">
      <w:pPr>
        <w:jc w:val="center"/>
        <w:rPr>
          <w:rFonts w:eastAsiaTheme="minorEastAsia"/>
          <w:lang w:val="en-GB" w:eastAsia="zh-CN"/>
        </w:rPr>
      </w:pPr>
      <w:r>
        <w:rPr>
          <w:noProof/>
        </w:rPr>
        <w:drawing>
          <wp:inline distT="0" distB="0" distL="0" distR="0" wp14:anchorId="4426AA46" wp14:editId="1A5F2017">
            <wp:extent cx="2733040" cy="172157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67810" cy="1743481"/>
                    </a:xfrm>
                    <a:prstGeom prst="rect">
                      <a:avLst/>
                    </a:prstGeom>
                  </pic:spPr>
                </pic:pic>
              </a:graphicData>
            </a:graphic>
          </wp:inline>
        </w:drawing>
      </w:r>
    </w:p>
    <w:p w14:paraId="7B07D0FA" w14:textId="77777777" w:rsidR="00434A9E" w:rsidRDefault="00434A9E" w:rsidP="00434A9E">
      <w:pPr>
        <w:jc w:val="center"/>
        <w:rPr>
          <w:rFonts w:eastAsiaTheme="minorEastAsia"/>
          <w:lang w:val="en-GB" w:eastAsia="zh-CN"/>
        </w:rPr>
      </w:pPr>
      <w:r>
        <w:rPr>
          <w:rFonts w:eastAsiaTheme="minorEastAsia" w:hint="eastAsia"/>
          <w:lang w:val="en-GB" w:eastAsia="zh-CN"/>
        </w:rPr>
        <w:t>F</w:t>
      </w:r>
      <w:r>
        <w:rPr>
          <w:rFonts w:eastAsiaTheme="minorEastAsia"/>
          <w:lang w:val="en-GB" w:eastAsia="zh-CN"/>
        </w:rPr>
        <w:t>igure1 Coordination information exchange between UE(s)</w:t>
      </w:r>
    </w:p>
    <w:p w14:paraId="75E8F304" w14:textId="77777777" w:rsidR="00434A9E" w:rsidRDefault="00434A9E" w:rsidP="00434A9E">
      <w:pPr>
        <w:jc w:val="center"/>
        <w:rPr>
          <w:rFonts w:eastAsiaTheme="minorEastAsia"/>
          <w:lang w:val="en-GB" w:eastAsia="zh-CN"/>
        </w:rPr>
      </w:pPr>
    </w:p>
    <w:p w14:paraId="456CCF38" w14:textId="3139B358" w:rsidR="00325539" w:rsidRDefault="00325539" w:rsidP="00434A9E">
      <w:pPr>
        <w:pStyle w:val="proposal"/>
        <w:spacing w:after="0"/>
      </w:pPr>
      <w:r>
        <w:rPr>
          <w:rFonts w:hint="cs"/>
        </w:rPr>
        <w:lastRenderedPageBreak/>
        <w:t>P</w:t>
      </w:r>
      <w:r>
        <w:t xml:space="preserve">roposal 1: LTE module can provide </w:t>
      </w:r>
      <w:r w:rsidR="00B150FC">
        <w:t xml:space="preserve">following </w:t>
      </w:r>
      <w:r>
        <w:t>assistant information to its NR module</w:t>
      </w:r>
      <w:r w:rsidR="00AC59E5">
        <w:t xml:space="preserve"> and the NR module will exclude the identified resource from its own candidate resource set after receiving this assistant information.</w:t>
      </w:r>
    </w:p>
    <w:p w14:paraId="35679843" w14:textId="0CC57259" w:rsidR="00AC59E5" w:rsidRPr="00141212" w:rsidRDefault="00AC59E5" w:rsidP="00AC59E5">
      <w:pPr>
        <w:pStyle w:val="proposal"/>
        <w:numPr>
          <w:ilvl w:val="0"/>
          <w:numId w:val="31"/>
        </w:numPr>
        <w:spacing w:after="0"/>
        <w:rPr>
          <w:rFonts w:eastAsiaTheme="minorEastAsia"/>
          <w:lang w:val="en-GB" w:eastAsia="zh-CN"/>
        </w:rPr>
      </w:pPr>
      <w:r>
        <w:rPr>
          <w:rFonts w:eastAsiaTheme="minorEastAsia"/>
          <w:lang w:val="en-GB" w:eastAsia="zh-CN"/>
        </w:rPr>
        <w:t>Time and frequency locations</w:t>
      </w:r>
      <w:r w:rsidR="00141212">
        <w:rPr>
          <w:rFonts w:eastAsiaTheme="minorEastAsia"/>
          <w:lang w:val="en-GB" w:eastAsia="zh-CN"/>
        </w:rPr>
        <w:t>, resource reservation period, transmission priority</w:t>
      </w:r>
      <w:r>
        <w:rPr>
          <w:rFonts w:eastAsiaTheme="minorEastAsia"/>
          <w:lang w:val="en-GB" w:eastAsia="zh-CN"/>
        </w:rPr>
        <w:t xml:space="preserve"> used for its own LTE transmission </w:t>
      </w:r>
      <w:r w:rsidR="00F80EBD">
        <w:rPr>
          <w:rFonts w:eastAsiaTheme="minorEastAsia"/>
          <w:lang w:val="en-GB" w:eastAsia="zh-CN"/>
        </w:rPr>
        <w:t>and</w:t>
      </w:r>
      <w:r>
        <w:rPr>
          <w:rFonts w:eastAsiaTheme="minorEastAsia"/>
          <w:lang w:val="en-GB" w:eastAsia="zh-CN"/>
        </w:rPr>
        <w:t xml:space="preserve"> other LTE UEs’ transmission</w:t>
      </w:r>
      <w:r w:rsidR="00141212">
        <w:rPr>
          <w:rFonts w:eastAsiaTheme="minorEastAsia"/>
          <w:lang w:val="en-GB" w:eastAsia="zh-CN"/>
        </w:rPr>
        <w:t xml:space="preserve"> by decoding other LTE UE’s SCI.</w:t>
      </w:r>
      <w:r>
        <w:rPr>
          <w:rFonts w:eastAsiaTheme="minorEastAsia"/>
          <w:lang w:val="en-GB" w:eastAsia="zh-CN"/>
        </w:rPr>
        <w:t xml:space="preserve"> </w:t>
      </w:r>
    </w:p>
    <w:p w14:paraId="08702B33" w14:textId="77777777" w:rsidR="00AC59E5" w:rsidRPr="00141212" w:rsidRDefault="00AC59E5" w:rsidP="00AC59E5">
      <w:pPr>
        <w:pStyle w:val="proposal"/>
        <w:numPr>
          <w:ilvl w:val="0"/>
          <w:numId w:val="31"/>
        </w:numPr>
        <w:spacing w:after="0"/>
      </w:pPr>
      <w:r>
        <w:rPr>
          <w:rFonts w:eastAsiaTheme="minorEastAsia"/>
          <w:lang w:val="en-GB" w:eastAsia="zh-CN"/>
        </w:rPr>
        <w:t>LTE module’s logical subframe related information</w:t>
      </w:r>
    </w:p>
    <w:p w14:paraId="45BE156D" w14:textId="00D1C684" w:rsidR="00AC59E5" w:rsidRDefault="00AC59E5" w:rsidP="00141212">
      <w:pPr>
        <w:pStyle w:val="proposal"/>
        <w:numPr>
          <w:ilvl w:val="0"/>
          <w:numId w:val="31"/>
        </w:numPr>
        <w:spacing w:after="0"/>
      </w:pPr>
      <w:r>
        <w:rPr>
          <w:rFonts w:eastAsiaTheme="minorEastAsia"/>
          <w:lang w:val="en-GB" w:eastAsia="zh-CN"/>
        </w:rPr>
        <w:t xml:space="preserve">No monitored slots by LTE module due to the half-duplex subframes  </w:t>
      </w:r>
    </w:p>
    <w:p w14:paraId="04BFC563" w14:textId="4A3DBAF2" w:rsidR="00434A9E" w:rsidRDefault="00434A9E" w:rsidP="00434A9E">
      <w:pPr>
        <w:pStyle w:val="proposal"/>
        <w:spacing w:after="0"/>
      </w:pPr>
      <w:r w:rsidRPr="004E0307">
        <w:t xml:space="preserve">Proposal </w:t>
      </w:r>
      <w:r w:rsidR="006115C3">
        <w:t>2</w:t>
      </w:r>
      <w:r w:rsidRPr="004E0307">
        <w:t>:</w:t>
      </w:r>
      <w:r>
        <w:t xml:space="preserve"> Reuse inter-UE coordination scheme to exchange LTE/NR </w:t>
      </w:r>
      <w:proofErr w:type="spellStart"/>
      <w:r>
        <w:t>sidelink</w:t>
      </w:r>
      <w:proofErr w:type="spellEnd"/>
      <w:r>
        <w:t xml:space="preserve"> resource allocation information.</w:t>
      </w:r>
    </w:p>
    <w:p w14:paraId="09684BEC" w14:textId="77777777" w:rsidR="00B8712C" w:rsidRDefault="00B8712C" w:rsidP="00701F34">
      <w:pPr>
        <w:rPr>
          <w:rFonts w:eastAsiaTheme="minorEastAsia"/>
          <w:lang w:val="en-GB" w:eastAsia="zh-CN"/>
        </w:rPr>
      </w:pPr>
    </w:p>
    <w:p w14:paraId="7447B0D1" w14:textId="6CAED59E" w:rsidR="00B8712C" w:rsidRDefault="001B67A2" w:rsidP="001B67A2">
      <w:pPr>
        <w:pStyle w:val="1"/>
        <w:rPr>
          <w:rFonts w:eastAsiaTheme="minorEastAsia"/>
          <w:lang w:val="en-GB" w:eastAsia="zh-CN"/>
        </w:rPr>
      </w:pPr>
      <w:r w:rsidRPr="001B67A2">
        <w:rPr>
          <w:rFonts w:eastAsiaTheme="minorEastAsia"/>
          <w:lang w:val="en-GB" w:eastAsia="zh-CN"/>
        </w:rPr>
        <w:t>Challenges faced by dynamic co-channel coexistence</w:t>
      </w:r>
    </w:p>
    <w:p w14:paraId="0A45ED1D" w14:textId="77777777" w:rsidR="001B67A2" w:rsidRPr="001B67A2" w:rsidRDefault="001B67A2" w:rsidP="00C108AF">
      <w:pPr>
        <w:rPr>
          <w:rFonts w:eastAsiaTheme="minorEastAsia"/>
          <w:lang w:val="en-GB" w:eastAsia="zh-CN"/>
        </w:rPr>
      </w:pPr>
    </w:p>
    <w:p w14:paraId="6554E789" w14:textId="0B001241" w:rsidR="002B4F3C" w:rsidRDefault="0060005A" w:rsidP="005E3F71">
      <w:pPr>
        <w:rPr>
          <w:rFonts w:eastAsiaTheme="minorEastAsia"/>
          <w:lang w:val="en-GB" w:eastAsia="zh-CN"/>
        </w:rPr>
      </w:pPr>
      <w:r>
        <w:rPr>
          <w:lang w:val="en-GB" w:eastAsia="zh-CN"/>
        </w:rPr>
        <w:t xml:space="preserve">After coordination information exchange procedure, NR SL UE </w:t>
      </w:r>
      <w:r w:rsidR="00E72FC3">
        <w:rPr>
          <w:lang w:val="en-GB" w:eastAsia="zh-CN"/>
        </w:rPr>
        <w:t>obtain</w:t>
      </w:r>
      <w:r w:rsidR="004A5371">
        <w:rPr>
          <w:lang w:val="en-GB" w:eastAsia="zh-CN"/>
        </w:rPr>
        <w:t>s</w:t>
      </w:r>
      <w:r w:rsidR="00E72FC3">
        <w:rPr>
          <w:lang w:val="en-GB" w:eastAsia="zh-CN"/>
        </w:rPr>
        <w:t xml:space="preserve"> the resource usage in </w:t>
      </w:r>
      <w:r w:rsidR="00067A97">
        <w:rPr>
          <w:lang w:val="en-GB" w:eastAsia="zh-CN"/>
        </w:rPr>
        <w:t>dynamically</w:t>
      </w:r>
      <w:r w:rsidR="00E72FC3">
        <w:rPr>
          <w:lang w:val="en-GB" w:eastAsia="zh-CN"/>
        </w:rPr>
        <w:t xml:space="preserve"> </w:t>
      </w:r>
      <w:r w:rsidR="004A5371">
        <w:rPr>
          <w:lang w:val="en-GB" w:eastAsia="zh-CN"/>
        </w:rPr>
        <w:t xml:space="preserve">coexistent </w:t>
      </w:r>
      <w:r w:rsidR="00E72FC3">
        <w:rPr>
          <w:lang w:val="en-GB" w:eastAsia="zh-CN"/>
        </w:rPr>
        <w:t>resource pool.</w:t>
      </w:r>
      <w:r w:rsidR="00E72FC3">
        <w:rPr>
          <w:rFonts w:hint="eastAsia"/>
          <w:lang w:val="en-GB" w:eastAsia="zh-CN"/>
        </w:rPr>
        <w:t xml:space="preserve"> </w:t>
      </w:r>
      <w:r w:rsidR="00FE1BAB">
        <w:rPr>
          <w:lang w:val="en-GB" w:eastAsia="zh-CN"/>
        </w:rPr>
        <w:t xml:space="preserve">However, some challenges in </w:t>
      </w:r>
      <w:r w:rsidR="00FF1E42">
        <w:rPr>
          <w:lang w:val="en-GB" w:eastAsia="zh-CN"/>
        </w:rPr>
        <w:t xml:space="preserve">dynamically coexistent resource </w:t>
      </w:r>
      <w:r w:rsidR="008758F6">
        <w:rPr>
          <w:lang w:val="en-GB" w:eastAsia="zh-CN"/>
        </w:rPr>
        <w:t>sharing</w:t>
      </w:r>
      <w:r w:rsidR="00FE1BAB">
        <w:rPr>
          <w:lang w:val="en-GB" w:eastAsia="zh-CN"/>
        </w:rPr>
        <w:t xml:space="preserve"> still need to be solved, especially AGC issue caused by </w:t>
      </w:r>
      <w:r w:rsidR="00C61AA0">
        <w:rPr>
          <w:lang w:val="en-GB" w:eastAsia="zh-CN"/>
        </w:rPr>
        <w:t>different</w:t>
      </w:r>
      <w:r w:rsidR="00FE1BAB">
        <w:rPr>
          <w:lang w:val="en-GB" w:eastAsia="zh-CN"/>
        </w:rPr>
        <w:t xml:space="preserve"> SCS </w:t>
      </w:r>
      <w:r w:rsidR="00C61AA0">
        <w:rPr>
          <w:lang w:val="en-GB" w:eastAsia="zh-CN"/>
        </w:rPr>
        <w:t>configuration between LTE SL and NR SL</w:t>
      </w:r>
      <w:r w:rsidR="00FE1BAB">
        <w:rPr>
          <w:lang w:val="en-GB" w:eastAsia="zh-CN"/>
        </w:rPr>
        <w:t xml:space="preserve">. As NR </w:t>
      </w:r>
      <w:proofErr w:type="spellStart"/>
      <w:r w:rsidR="00FE1BAB">
        <w:rPr>
          <w:lang w:val="en-GB" w:eastAsia="zh-CN"/>
        </w:rPr>
        <w:t>sidelink</w:t>
      </w:r>
      <w:proofErr w:type="spellEnd"/>
      <w:r w:rsidR="00FE1BAB">
        <w:rPr>
          <w:lang w:val="en-GB" w:eastAsia="zh-CN"/>
        </w:rPr>
        <w:t xml:space="preserve"> can be configured with multiple numerologies and higher SCS can reduce the communication latency, support different SCS in </w:t>
      </w:r>
      <w:r w:rsidR="00FF1E42">
        <w:rPr>
          <w:lang w:val="en-GB" w:eastAsia="zh-CN"/>
        </w:rPr>
        <w:t>dynamically coexistent resource pool</w:t>
      </w:r>
      <w:r w:rsidR="00FE1BAB">
        <w:rPr>
          <w:lang w:val="en-GB" w:eastAsia="zh-CN"/>
        </w:rPr>
        <w:t xml:space="preserve"> is beneficial for LTE </w:t>
      </w:r>
      <w:proofErr w:type="spellStart"/>
      <w:r w:rsidR="00FE1BAB">
        <w:rPr>
          <w:lang w:val="en-GB" w:eastAsia="zh-CN"/>
        </w:rPr>
        <w:t>sidelink</w:t>
      </w:r>
      <w:proofErr w:type="spellEnd"/>
      <w:r w:rsidR="00FE1BAB">
        <w:rPr>
          <w:lang w:val="en-GB" w:eastAsia="zh-CN"/>
        </w:rPr>
        <w:t xml:space="preserve"> coexist with NR </w:t>
      </w:r>
      <w:proofErr w:type="spellStart"/>
      <w:r w:rsidR="00FE1BAB">
        <w:rPr>
          <w:lang w:val="en-GB" w:eastAsia="zh-CN"/>
        </w:rPr>
        <w:t>sidelink</w:t>
      </w:r>
      <w:proofErr w:type="spellEnd"/>
      <w:r w:rsidR="00FE1BAB">
        <w:rPr>
          <w:lang w:val="en-GB" w:eastAsia="zh-CN"/>
        </w:rPr>
        <w:t>.</w:t>
      </w:r>
      <w:r w:rsidR="00A12741">
        <w:rPr>
          <w:lang w:val="en-GB" w:eastAsia="zh-CN"/>
        </w:rPr>
        <w:t xml:space="preserve"> Another </w:t>
      </w:r>
      <w:r w:rsidR="00B04472">
        <w:rPr>
          <w:lang w:val="en-GB" w:eastAsia="zh-CN"/>
        </w:rPr>
        <w:t>challenge is</w:t>
      </w:r>
      <w:r w:rsidR="00740434">
        <w:rPr>
          <w:lang w:val="en-GB" w:eastAsia="zh-CN"/>
        </w:rPr>
        <w:t xml:space="preserve"> transmission collision </w:t>
      </w:r>
      <w:r w:rsidR="00EE4A5D">
        <w:rPr>
          <w:lang w:val="en-GB" w:eastAsia="zh-CN"/>
        </w:rPr>
        <w:t xml:space="preserve">between LTE SL transmission and NR PSFCH transmission. We will discuss those </w:t>
      </w:r>
      <w:r w:rsidR="0060050B">
        <w:rPr>
          <w:lang w:val="en-GB" w:eastAsia="zh-CN"/>
        </w:rPr>
        <w:t>challenges in this section.</w:t>
      </w:r>
    </w:p>
    <w:p w14:paraId="0251D4A4" w14:textId="77777777" w:rsidR="002B4F3C" w:rsidRPr="009B074C" w:rsidRDefault="002B4F3C">
      <w:pPr>
        <w:rPr>
          <w:rFonts w:eastAsiaTheme="minorEastAsia"/>
          <w:lang w:val="en-GB" w:eastAsia="zh-CN"/>
        </w:rPr>
      </w:pPr>
    </w:p>
    <w:p w14:paraId="357DFD4C" w14:textId="098BE4BC" w:rsidR="0060050B" w:rsidRPr="00D728BE" w:rsidRDefault="0060050B">
      <w:pPr>
        <w:pStyle w:val="3"/>
        <w:numPr>
          <w:ilvl w:val="0"/>
          <w:numId w:val="25"/>
        </w:numPr>
        <w:ind w:left="0" w:firstLine="0"/>
        <w:rPr>
          <w:lang w:val="en-GB"/>
        </w:rPr>
      </w:pPr>
      <w:r w:rsidRPr="00E14A48">
        <w:rPr>
          <w:lang w:val="en-GB"/>
        </w:rPr>
        <w:t xml:space="preserve">NR </w:t>
      </w:r>
      <w:r w:rsidR="00D017C0">
        <w:rPr>
          <w:lang w:val="en-GB"/>
        </w:rPr>
        <w:t>SL</w:t>
      </w:r>
      <w:r w:rsidRPr="00E14A48">
        <w:rPr>
          <w:lang w:val="en-GB"/>
        </w:rPr>
        <w:t xml:space="preserve"> </w:t>
      </w:r>
      <w:r w:rsidR="00FA5F6A">
        <w:rPr>
          <w:lang w:val="en-GB"/>
        </w:rPr>
        <w:t xml:space="preserve">using higher SCS </w:t>
      </w:r>
      <w:r w:rsidR="00D017C0">
        <w:rPr>
          <w:lang w:val="en-GB"/>
        </w:rPr>
        <w:t>than LTE SL</w:t>
      </w:r>
    </w:p>
    <w:p w14:paraId="051C7E8A" w14:textId="77777777" w:rsidR="00F142AD" w:rsidRPr="00D017C0" w:rsidRDefault="00F142AD" w:rsidP="00F142AD">
      <w:pPr>
        <w:rPr>
          <w:lang w:val="en-GB"/>
        </w:rPr>
      </w:pPr>
    </w:p>
    <w:p w14:paraId="62B6F871" w14:textId="32D3CEE8" w:rsidR="00050C11" w:rsidRDefault="00FF6AAD" w:rsidP="00CE299A">
      <w:pPr>
        <w:rPr>
          <w:rFonts w:ascii="Times New Roman" w:eastAsia="Times New Roman" w:hAnsi="Times New Roman"/>
          <w:bCs/>
          <w:szCs w:val="20"/>
          <w:lang w:eastAsia="ar-SA"/>
        </w:rPr>
      </w:pPr>
      <w:r w:rsidRPr="00561EE8">
        <w:rPr>
          <w:rFonts w:ascii="Times New Roman" w:eastAsia="Times New Roman" w:hAnsi="Times New Roman"/>
          <w:bCs/>
          <w:szCs w:val="20"/>
          <w:lang w:eastAsia="ar-SA"/>
        </w:rPr>
        <w:t xml:space="preserve">If </w:t>
      </w:r>
      <w:r w:rsidR="00743B2F" w:rsidRPr="00561EE8">
        <w:rPr>
          <w:rFonts w:ascii="Times New Roman" w:eastAsia="Times New Roman" w:hAnsi="Times New Roman"/>
          <w:bCs/>
          <w:szCs w:val="20"/>
          <w:lang w:eastAsia="ar-SA"/>
        </w:rPr>
        <w:t xml:space="preserve">NR SL </w:t>
      </w:r>
      <w:r w:rsidR="00C853A4" w:rsidRPr="00561EE8">
        <w:rPr>
          <w:rFonts w:ascii="Times New Roman" w:eastAsia="Times New Roman" w:hAnsi="Times New Roman"/>
          <w:bCs/>
          <w:szCs w:val="20"/>
          <w:lang w:eastAsia="ar-SA"/>
        </w:rPr>
        <w:t>applies a different SCS with LTE SL in</w:t>
      </w:r>
      <w:r w:rsidR="00932747" w:rsidRPr="00561EE8">
        <w:rPr>
          <w:rFonts w:ascii="Times New Roman" w:eastAsia="Times New Roman" w:hAnsi="Times New Roman"/>
          <w:bCs/>
          <w:szCs w:val="20"/>
          <w:lang w:eastAsia="ar-SA"/>
        </w:rPr>
        <w:t xml:space="preserve"> </w:t>
      </w:r>
      <w:r w:rsidR="00BB5C99">
        <w:rPr>
          <w:rFonts w:ascii="Times New Roman" w:eastAsia="Times New Roman" w:hAnsi="Times New Roman"/>
          <w:bCs/>
          <w:szCs w:val="20"/>
          <w:lang w:eastAsia="ar-SA"/>
        </w:rPr>
        <w:t xml:space="preserve">a </w:t>
      </w:r>
      <w:r w:rsidR="00932747" w:rsidRPr="00561EE8">
        <w:rPr>
          <w:rFonts w:ascii="Times New Roman" w:eastAsia="Times New Roman" w:hAnsi="Times New Roman"/>
          <w:bCs/>
          <w:szCs w:val="20"/>
          <w:lang w:eastAsia="ar-SA"/>
        </w:rPr>
        <w:t>dynamic</w:t>
      </w:r>
      <w:r w:rsidR="00FF1E42">
        <w:rPr>
          <w:rFonts w:ascii="Times New Roman" w:eastAsia="Times New Roman" w:hAnsi="Times New Roman"/>
          <w:bCs/>
          <w:szCs w:val="20"/>
          <w:lang w:eastAsia="ar-SA"/>
        </w:rPr>
        <w:t>ally</w:t>
      </w:r>
      <w:r w:rsidR="00932747" w:rsidRPr="00561EE8">
        <w:rPr>
          <w:rFonts w:ascii="Times New Roman" w:eastAsia="Times New Roman" w:hAnsi="Times New Roman"/>
          <w:bCs/>
          <w:szCs w:val="20"/>
          <w:lang w:eastAsia="ar-SA"/>
        </w:rPr>
        <w:t xml:space="preserve"> coexisten</w:t>
      </w:r>
      <w:r w:rsidR="00770F9A">
        <w:rPr>
          <w:rFonts w:ascii="Times New Roman" w:eastAsia="Times New Roman" w:hAnsi="Times New Roman"/>
          <w:bCs/>
          <w:szCs w:val="20"/>
          <w:lang w:eastAsia="ar-SA"/>
        </w:rPr>
        <w:t>t</w:t>
      </w:r>
      <w:r w:rsidR="00932747" w:rsidRPr="00561EE8">
        <w:rPr>
          <w:rFonts w:ascii="Times New Roman" w:eastAsia="Times New Roman" w:hAnsi="Times New Roman"/>
          <w:bCs/>
          <w:szCs w:val="20"/>
          <w:lang w:eastAsia="ar-SA"/>
        </w:rPr>
        <w:t xml:space="preserve"> </w:t>
      </w:r>
      <w:r w:rsidR="009A6945" w:rsidRPr="00561EE8">
        <w:rPr>
          <w:rFonts w:ascii="Times New Roman" w:eastAsia="Times New Roman" w:hAnsi="Times New Roman"/>
          <w:bCs/>
          <w:szCs w:val="20"/>
          <w:lang w:eastAsia="ar-SA"/>
        </w:rPr>
        <w:t xml:space="preserve">resource pool, </w:t>
      </w:r>
      <w:r w:rsidR="00FF32A5" w:rsidRPr="00561EE8">
        <w:rPr>
          <w:rFonts w:ascii="Times New Roman" w:eastAsia="Times New Roman" w:hAnsi="Times New Roman"/>
          <w:bCs/>
          <w:szCs w:val="20"/>
          <w:lang w:eastAsia="ar-SA"/>
        </w:rPr>
        <w:t xml:space="preserve">the higher SCS configuration for NR SL will </w:t>
      </w:r>
      <w:r w:rsidR="00242587" w:rsidRPr="00561EE8">
        <w:rPr>
          <w:rFonts w:ascii="Times New Roman" w:eastAsia="Times New Roman" w:hAnsi="Times New Roman"/>
          <w:bCs/>
          <w:szCs w:val="20"/>
          <w:lang w:eastAsia="ar-SA"/>
        </w:rPr>
        <w:t>degrade the LTE RX transmission performance</w:t>
      </w:r>
      <w:r w:rsidR="00E25829" w:rsidRPr="00561EE8">
        <w:rPr>
          <w:rFonts w:ascii="Times New Roman" w:eastAsia="Times New Roman" w:hAnsi="Times New Roman"/>
          <w:bCs/>
          <w:szCs w:val="20"/>
          <w:lang w:eastAsia="ar-SA"/>
        </w:rPr>
        <w:t xml:space="preserve">. </w:t>
      </w:r>
      <w:r w:rsidR="00FA0DA8" w:rsidRPr="00561EE8">
        <w:rPr>
          <w:rFonts w:ascii="Times New Roman" w:eastAsia="Times New Roman" w:hAnsi="Times New Roman"/>
          <w:bCs/>
          <w:szCs w:val="20"/>
          <w:lang w:eastAsia="ar-SA"/>
        </w:rPr>
        <w:t xml:space="preserve">For instance, in </w:t>
      </w:r>
      <w:r w:rsidR="00770F9A">
        <w:rPr>
          <w:rFonts w:ascii="Times New Roman" w:eastAsia="Times New Roman" w:hAnsi="Times New Roman"/>
          <w:bCs/>
          <w:szCs w:val="20"/>
          <w:lang w:eastAsia="ar-SA"/>
        </w:rPr>
        <w:t>F</w:t>
      </w:r>
      <w:r w:rsidR="00FA0DA8" w:rsidRPr="00561EE8">
        <w:rPr>
          <w:rFonts w:ascii="Times New Roman" w:eastAsia="Times New Roman" w:hAnsi="Times New Roman"/>
          <w:bCs/>
          <w:szCs w:val="20"/>
          <w:lang w:eastAsia="ar-SA"/>
        </w:rPr>
        <w:t xml:space="preserve">igure 2, NR SL applies </w:t>
      </w:r>
      <w:r w:rsidR="002736D6" w:rsidRPr="00561EE8">
        <w:rPr>
          <w:rFonts w:ascii="Times New Roman" w:eastAsia="Times New Roman" w:hAnsi="Times New Roman"/>
          <w:bCs/>
          <w:szCs w:val="20"/>
          <w:lang w:eastAsia="ar-SA"/>
        </w:rPr>
        <w:t xml:space="preserve">30kHz SCS while LTE SL applies 15kHz. That means </w:t>
      </w:r>
      <w:r w:rsidR="00247831" w:rsidRPr="00561EE8">
        <w:rPr>
          <w:rFonts w:ascii="Times New Roman" w:eastAsia="Times New Roman" w:hAnsi="Times New Roman"/>
          <w:bCs/>
          <w:szCs w:val="20"/>
          <w:lang w:eastAsia="ar-SA"/>
        </w:rPr>
        <w:t>2 NR SL slots corresponding to one LTE SL slot.</w:t>
      </w:r>
      <w:r w:rsidR="001F158D" w:rsidRPr="00561EE8">
        <w:rPr>
          <w:rFonts w:ascii="Times New Roman" w:eastAsia="Times New Roman" w:hAnsi="Times New Roman"/>
          <w:bCs/>
          <w:szCs w:val="20"/>
          <w:lang w:eastAsia="ar-SA"/>
        </w:rPr>
        <w:t xml:space="preserve"> </w:t>
      </w:r>
      <w:r w:rsidR="00A77951" w:rsidRPr="00561EE8">
        <w:rPr>
          <w:rFonts w:ascii="Times New Roman" w:eastAsia="Times New Roman" w:hAnsi="Times New Roman"/>
          <w:bCs/>
          <w:szCs w:val="20"/>
          <w:lang w:eastAsia="ar-SA"/>
        </w:rPr>
        <w:t xml:space="preserve">In this case, </w:t>
      </w:r>
      <w:r w:rsidR="00FA0A8A" w:rsidRPr="00561EE8">
        <w:rPr>
          <w:rFonts w:ascii="Times New Roman" w:eastAsia="Times New Roman" w:hAnsi="Times New Roman"/>
          <w:bCs/>
          <w:szCs w:val="20"/>
          <w:lang w:eastAsia="ar-SA"/>
        </w:rPr>
        <w:t>the LTE SL UE performs the AGC adjustment in the</w:t>
      </w:r>
      <w:r w:rsidR="00217378" w:rsidRPr="00561EE8">
        <w:rPr>
          <w:rFonts w:ascii="Times New Roman" w:eastAsia="Times New Roman" w:hAnsi="Times New Roman"/>
          <w:bCs/>
          <w:szCs w:val="20"/>
          <w:lang w:eastAsia="ar-SA"/>
        </w:rPr>
        <w:t xml:space="preserve"> start </w:t>
      </w:r>
      <w:r w:rsidR="00345627" w:rsidRPr="00561EE8">
        <w:rPr>
          <w:rFonts w:ascii="Times New Roman" w:eastAsia="Times New Roman" w:hAnsi="Times New Roman"/>
          <w:bCs/>
          <w:szCs w:val="20"/>
          <w:lang w:eastAsia="ar-SA"/>
        </w:rPr>
        <w:t xml:space="preserve">half </w:t>
      </w:r>
      <w:r w:rsidR="00217378" w:rsidRPr="00561EE8">
        <w:rPr>
          <w:rFonts w:ascii="Times New Roman" w:eastAsia="Times New Roman" w:hAnsi="Times New Roman"/>
          <w:bCs/>
          <w:szCs w:val="20"/>
          <w:lang w:eastAsia="ar-SA"/>
        </w:rPr>
        <w:t>of the LTE Tx1</w:t>
      </w:r>
      <w:r w:rsidR="00AD2729" w:rsidRPr="00561EE8">
        <w:rPr>
          <w:rFonts w:ascii="Times New Roman" w:eastAsia="Times New Roman" w:hAnsi="Times New Roman"/>
          <w:bCs/>
          <w:szCs w:val="20"/>
          <w:lang w:eastAsia="ar-SA"/>
        </w:rPr>
        <w:t xml:space="preserve"> slot</w:t>
      </w:r>
      <w:r w:rsidR="00BD0C3E" w:rsidRPr="00561EE8">
        <w:rPr>
          <w:rFonts w:ascii="Times New Roman" w:eastAsia="Times New Roman" w:hAnsi="Times New Roman"/>
          <w:bCs/>
          <w:szCs w:val="20"/>
          <w:lang w:eastAsia="ar-SA"/>
        </w:rPr>
        <w:t xml:space="preserve"> as there is no NR SL transmission</w:t>
      </w:r>
      <w:r w:rsidR="00376DAE" w:rsidRPr="00561EE8">
        <w:rPr>
          <w:rFonts w:ascii="Times New Roman" w:eastAsia="Times New Roman" w:hAnsi="Times New Roman"/>
          <w:bCs/>
          <w:szCs w:val="20"/>
          <w:lang w:eastAsia="ar-SA"/>
        </w:rPr>
        <w:t>,</w:t>
      </w:r>
      <w:r w:rsidR="00345627" w:rsidRPr="00561EE8">
        <w:rPr>
          <w:rFonts w:ascii="Times New Roman" w:eastAsia="Times New Roman" w:hAnsi="Times New Roman"/>
          <w:bCs/>
          <w:szCs w:val="20"/>
          <w:lang w:eastAsia="ar-SA"/>
        </w:rPr>
        <w:t xml:space="preserve"> </w:t>
      </w:r>
      <w:r w:rsidR="00376DAE" w:rsidRPr="00561EE8">
        <w:rPr>
          <w:rFonts w:ascii="Times New Roman" w:eastAsia="Times New Roman" w:hAnsi="Times New Roman"/>
          <w:bCs/>
          <w:szCs w:val="20"/>
          <w:lang w:eastAsia="ar-SA"/>
        </w:rPr>
        <w:t xml:space="preserve">when </w:t>
      </w:r>
      <w:r w:rsidR="000C2035" w:rsidRPr="00561EE8">
        <w:rPr>
          <w:rFonts w:ascii="Times New Roman" w:eastAsia="Times New Roman" w:hAnsi="Times New Roman"/>
          <w:bCs/>
          <w:szCs w:val="20"/>
          <w:lang w:eastAsia="ar-SA"/>
        </w:rPr>
        <w:t xml:space="preserve">NR </w:t>
      </w:r>
      <w:r w:rsidR="00FD33C5" w:rsidRPr="00561EE8">
        <w:rPr>
          <w:rFonts w:ascii="Times New Roman" w:eastAsia="Times New Roman" w:hAnsi="Times New Roman"/>
          <w:bCs/>
          <w:szCs w:val="20"/>
          <w:lang w:eastAsia="ar-SA"/>
        </w:rPr>
        <w:t xml:space="preserve">SL transmission </w:t>
      </w:r>
      <w:r w:rsidR="0055050D" w:rsidRPr="00561EE8">
        <w:rPr>
          <w:rFonts w:ascii="Times New Roman" w:eastAsia="Times New Roman" w:hAnsi="Times New Roman"/>
          <w:bCs/>
          <w:szCs w:val="20"/>
          <w:lang w:eastAsia="ar-SA"/>
        </w:rPr>
        <w:t xml:space="preserve">happened in the </w:t>
      </w:r>
      <w:r w:rsidR="00D336E5" w:rsidRPr="00561EE8">
        <w:rPr>
          <w:rFonts w:ascii="Times New Roman" w:eastAsia="Times New Roman" w:hAnsi="Times New Roman"/>
          <w:bCs/>
          <w:szCs w:val="20"/>
          <w:lang w:eastAsia="ar-SA"/>
        </w:rPr>
        <w:t xml:space="preserve">second half of LTE slot, this </w:t>
      </w:r>
      <w:r w:rsidR="003B35B3" w:rsidRPr="00561EE8">
        <w:rPr>
          <w:rFonts w:ascii="Times New Roman" w:eastAsia="Times New Roman" w:hAnsi="Times New Roman"/>
          <w:bCs/>
          <w:szCs w:val="20"/>
          <w:lang w:eastAsia="ar-SA"/>
        </w:rPr>
        <w:t xml:space="preserve">LTE </w:t>
      </w:r>
      <w:r w:rsidR="00952828" w:rsidRPr="00561EE8">
        <w:rPr>
          <w:rFonts w:ascii="Times New Roman" w:eastAsia="Times New Roman" w:hAnsi="Times New Roman"/>
          <w:bCs/>
          <w:szCs w:val="20"/>
          <w:lang w:eastAsia="ar-SA"/>
        </w:rPr>
        <w:t xml:space="preserve">SL </w:t>
      </w:r>
      <w:r w:rsidR="00D336E5" w:rsidRPr="00561EE8">
        <w:rPr>
          <w:rFonts w:ascii="Times New Roman" w:eastAsia="Times New Roman" w:hAnsi="Times New Roman"/>
          <w:bCs/>
          <w:szCs w:val="20"/>
          <w:lang w:eastAsia="ar-SA"/>
        </w:rPr>
        <w:t xml:space="preserve">AGC’s gain </w:t>
      </w:r>
      <w:r w:rsidR="006A0CF3" w:rsidRPr="00561EE8">
        <w:rPr>
          <w:rFonts w:ascii="Times New Roman" w:eastAsia="Times New Roman" w:hAnsi="Times New Roman"/>
          <w:bCs/>
          <w:szCs w:val="20"/>
          <w:lang w:eastAsia="ar-SA"/>
        </w:rPr>
        <w:t xml:space="preserve">is not suitable for LTE transmission </w:t>
      </w:r>
      <w:r w:rsidR="00952828" w:rsidRPr="00561EE8">
        <w:rPr>
          <w:rFonts w:ascii="Times New Roman" w:eastAsia="Times New Roman" w:hAnsi="Times New Roman"/>
          <w:bCs/>
          <w:szCs w:val="20"/>
          <w:lang w:eastAsia="ar-SA"/>
        </w:rPr>
        <w:t>receiving</w:t>
      </w:r>
      <w:r w:rsidR="006A0CF3" w:rsidRPr="00561EE8">
        <w:rPr>
          <w:rFonts w:ascii="Times New Roman" w:eastAsia="Times New Roman" w:hAnsi="Times New Roman"/>
          <w:bCs/>
          <w:szCs w:val="20"/>
          <w:lang w:eastAsia="ar-SA"/>
        </w:rPr>
        <w:t>.</w:t>
      </w:r>
      <w:r w:rsidR="00511F64" w:rsidRPr="00561EE8">
        <w:rPr>
          <w:rFonts w:ascii="Times New Roman" w:eastAsia="Times New Roman" w:hAnsi="Times New Roman"/>
          <w:bCs/>
          <w:szCs w:val="20"/>
          <w:lang w:eastAsia="ar-SA"/>
        </w:rPr>
        <w:t xml:space="preserve"> </w:t>
      </w:r>
    </w:p>
    <w:p w14:paraId="2267B653" w14:textId="089E97E5" w:rsidR="003E2E2A" w:rsidRDefault="003E2E2A" w:rsidP="00CE299A">
      <w:pPr>
        <w:rPr>
          <w:rFonts w:ascii="Times New Roman" w:eastAsia="Times New Roman" w:hAnsi="Times New Roman"/>
          <w:bCs/>
          <w:szCs w:val="20"/>
          <w:lang w:eastAsia="ar-SA"/>
        </w:rPr>
      </w:pPr>
    </w:p>
    <w:p w14:paraId="4735D6E7" w14:textId="3BAB4822" w:rsidR="00696119" w:rsidRPr="00696119" w:rsidRDefault="00696119" w:rsidP="00CE299A">
      <w:pPr>
        <w:rPr>
          <w:rFonts w:ascii="Times New Roman" w:eastAsia="Times New Roman" w:hAnsi="Times New Roman"/>
          <w:bCs/>
          <w:szCs w:val="20"/>
          <w:lang w:eastAsia="ar-SA"/>
        </w:rPr>
      </w:pPr>
      <w:r w:rsidRPr="00561EE8">
        <w:rPr>
          <w:rFonts w:ascii="Times New Roman" w:eastAsia="Times New Roman" w:hAnsi="Times New Roman"/>
          <w:bCs/>
          <w:szCs w:val="20"/>
          <w:lang w:eastAsia="ar-SA"/>
        </w:rPr>
        <w:t>This can be solved by NR SL UE select NR transmission slots in consecutive slots, like LTE SL transmission happened in LTE Tx2, once NR SL UE select 2 consecutive slots NR Tx3 and Tx4, LTE SL UE can get the accurate AGC adjustment.</w:t>
      </w:r>
    </w:p>
    <w:p w14:paraId="2D6D0228" w14:textId="1C6CA870" w:rsidR="003E2E2A" w:rsidRDefault="003E2E2A" w:rsidP="00643E92">
      <w:pPr>
        <w:jc w:val="center"/>
        <w:rPr>
          <w:rFonts w:ascii="Times New Roman" w:eastAsia="Times New Roman" w:hAnsi="Times New Roman"/>
          <w:bCs/>
          <w:szCs w:val="20"/>
          <w:lang w:eastAsia="ar-SA"/>
        </w:rPr>
      </w:pPr>
      <w:r>
        <w:rPr>
          <w:noProof/>
        </w:rPr>
        <w:drawing>
          <wp:inline distT="0" distB="0" distL="0" distR="0" wp14:anchorId="510F7CBA" wp14:editId="2B513580">
            <wp:extent cx="5437362" cy="971179"/>
            <wp:effectExtent l="0" t="0" r="0" b="63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32298" cy="988136"/>
                    </a:xfrm>
                    <a:prstGeom prst="rect">
                      <a:avLst/>
                    </a:prstGeom>
                  </pic:spPr>
                </pic:pic>
              </a:graphicData>
            </a:graphic>
          </wp:inline>
        </w:drawing>
      </w:r>
    </w:p>
    <w:p w14:paraId="0F8687EA" w14:textId="328991FB" w:rsidR="00770F9A" w:rsidRPr="00561EE8" w:rsidRDefault="00770F9A" w:rsidP="00770F9A">
      <w:pPr>
        <w:jc w:val="center"/>
        <w:rPr>
          <w:rFonts w:ascii="Times New Roman" w:eastAsia="Times New Roman" w:hAnsi="Times New Roman"/>
          <w:bCs/>
          <w:szCs w:val="20"/>
          <w:lang w:eastAsia="ar-SA"/>
        </w:rPr>
      </w:pPr>
      <w:r>
        <w:rPr>
          <w:rFonts w:ascii="Times New Roman" w:eastAsia="Times New Roman" w:hAnsi="Times New Roman"/>
          <w:bCs/>
          <w:szCs w:val="20"/>
          <w:lang w:eastAsia="ar-SA"/>
        </w:rPr>
        <w:t>F</w:t>
      </w:r>
      <w:r w:rsidRPr="00561EE8">
        <w:rPr>
          <w:rFonts w:ascii="Times New Roman" w:eastAsia="Times New Roman" w:hAnsi="Times New Roman"/>
          <w:bCs/>
          <w:szCs w:val="20"/>
          <w:lang w:eastAsia="ar-SA"/>
        </w:rPr>
        <w:t>igure 2</w:t>
      </w:r>
      <w:r w:rsidR="00FF1E42">
        <w:rPr>
          <w:rFonts w:ascii="Times New Roman" w:eastAsia="Times New Roman" w:hAnsi="Times New Roman"/>
          <w:bCs/>
          <w:szCs w:val="20"/>
          <w:lang w:eastAsia="ar-SA"/>
        </w:rPr>
        <w:t xml:space="preserve"> </w:t>
      </w:r>
      <w:r w:rsidR="00696119">
        <w:t>NR SL using higher SCS than 15kHz</w:t>
      </w:r>
    </w:p>
    <w:p w14:paraId="7F1F79B9" w14:textId="758D995A" w:rsidR="006D4776" w:rsidRDefault="006D4776" w:rsidP="00CE299A">
      <w:pPr>
        <w:rPr>
          <w:rFonts w:ascii="Times New Roman" w:eastAsia="Times New Roman" w:hAnsi="Times New Roman"/>
          <w:b/>
          <w:szCs w:val="20"/>
          <w:lang w:eastAsia="ar-SA"/>
        </w:rPr>
      </w:pPr>
    </w:p>
    <w:p w14:paraId="1F624BF5" w14:textId="3D39C1BD" w:rsidR="007E4562" w:rsidRDefault="007E4562" w:rsidP="00561EE8">
      <w:pPr>
        <w:rPr>
          <w:b/>
          <w:bCs/>
        </w:rPr>
      </w:pPr>
      <w:r w:rsidRPr="005170E7">
        <w:rPr>
          <w:b/>
          <w:bCs/>
        </w:rPr>
        <w:t xml:space="preserve">Proposal </w:t>
      </w:r>
      <w:r w:rsidR="006115C3">
        <w:rPr>
          <w:b/>
          <w:bCs/>
        </w:rPr>
        <w:t>3</w:t>
      </w:r>
      <w:r w:rsidRPr="005170E7">
        <w:rPr>
          <w:b/>
          <w:bCs/>
        </w:rPr>
        <w:t xml:space="preserve">: Different SCS </w:t>
      </w:r>
      <w:r>
        <w:rPr>
          <w:b/>
          <w:bCs/>
        </w:rPr>
        <w:t xml:space="preserve">configuration </w:t>
      </w:r>
      <w:r w:rsidRPr="005170E7">
        <w:rPr>
          <w:b/>
          <w:bCs/>
        </w:rPr>
        <w:t xml:space="preserve">between LTE </w:t>
      </w:r>
      <w:proofErr w:type="spellStart"/>
      <w:r w:rsidRPr="005170E7">
        <w:rPr>
          <w:b/>
          <w:bCs/>
        </w:rPr>
        <w:t>sidelink</w:t>
      </w:r>
      <w:proofErr w:type="spellEnd"/>
      <w:r w:rsidRPr="005170E7">
        <w:rPr>
          <w:b/>
          <w:bCs/>
        </w:rPr>
        <w:t xml:space="preserve"> and NR </w:t>
      </w:r>
      <w:proofErr w:type="spellStart"/>
      <w:r w:rsidRPr="005170E7">
        <w:rPr>
          <w:b/>
          <w:bCs/>
        </w:rPr>
        <w:t>sidelink</w:t>
      </w:r>
      <w:proofErr w:type="spellEnd"/>
      <w:r w:rsidRPr="005170E7">
        <w:rPr>
          <w:b/>
          <w:bCs/>
        </w:rPr>
        <w:t xml:space="preserve"> </w:t>
      </w:r>
      <w:r>
        <w:rPr>
          <w:b/>
          <w:bCs/>
        </w:rPr>
        <w:t xml:space="preserve">in </w:t>
      </w:r>
      <w:r w:rsidRPr="00FF1E42">
        <w:rPr>
          <w:b/>
          <w:bCs/>
        </w:rPr>
        <w:t>dynamically coexistent resource pool</w:t>
      </w:r>
      <w:r w:rsidRPr="005170E7">
        <w:rPr>
          <w:b/>
          <w:bCs/>
        </w:rPr>
        <w:t xml:space="preserve"> need to be supported.</w:t>
      </w:r>
    </w:p>
    <w:p w14:paraId="73D07BA2" w14:textId="5BB7162A" w:rsidR="002147C8" w:rsidRPr="00F142AD" w:rsidRDefault="00561EE8" w:rsidP="00F142AD">
      <w:pPr>
        <w:pStyle w:val="a8"/>
        <w:numPr>
          <w:ilvl w:val="0"/>
          <w:numId w:val="27"/>
        </w:numPr>
        <w:ind w:leftChars="0"/>
        <w:rPr>
          <w:b/>
          <w:bCs/>
          <w:lang w:eastAsia="en-US"/>
        </w:rPr>
      </w:pPr>
      <w:r w:rsidRPr="00F142AD">
        <w:rPr>
          <w:rFonts w:eastAsiaTheme="minorEastAsia" w:cs="Times"/>
          <w:b/>
          <w:bCs/>
          <w:color w:val="000000" w:themeColor="text1"/>
          <w:szCs w:val="20"/>
          <w:lang w:eastAsia="zh-CN"/>
        </w:rPr>
        <w:t>NR SL UE can select resource in consecutive slots depending on the SCS configuration</w:t>
      </w:r>
      <w:r w:rsidR="0054180E">
        <w:rPr>
          <w:rFonts w:eastAsiaTheme="minorEastAsia" w:cs="Times"/>
          <w:b/>
          <w:bCs/>
          <w:color w:val="000000" w:themeColor="text1"/>
          <w:szCs w:val="20"/>
          <w:lang w:eastAsia="zh-CN"/>
        </w:rPr>
        <w:t xml:space="preserve"> to avoid the AGC issue</w:t>
      </w:r>
      <w:r w:rsidRPr="00F142AD">
        <w:rPr>
          <w:rFonts w:eastAsiaTheme="minorEastAsia" w:cs="Times"/>
          <w:b/>
          <w:bCs/>
          <w:color w:val="000000" w:themeColor="text1"/>
          <w:szCs w:val="20"/>
          <w:lang w:eastAsia="zh-CN"/>
        </w:rPr>
        <w:t>.</w:t>
      </w:r>
    </w:p>
    <w:p w14:paraId="5441084E" w14:textId="6DAE299D" w:rsidR="006D4776" w:rsidRPr="00D728BE" w:rsidRDefault="00BC320A" w:rsidP="00D728BE">
      <w:pPr>
        <w:pStyle w:val="3"/>
        <w:numPr>
          <w:ilvl w:val="0"/>
          <w:numId w:val="25"/>
        </w:numPr>
        <w:ind w:left="0" w:firstLine="0"/>
        <w:rPr>
          <w:lang w:val="en-GB"/>
        </w:rPr>
      </w:pPr>
      <w:r w:rsidRPr="00E14A48">
        <w:rPr>
          <w:lang w:val="en-GB"/>
        </w:rPr>
        <w:t xml:space="preserve">NR </w:t>
      </w:r>
      <w:r w:rsidR="008758F6">
        <w:rPr>
          <w:lang w:val="en-GB"/>
        </w:rPr>
        <w:t>SL</w:t>
      </w:r>
      <w:r w:rsidRPr="00E14A48">
        <w:rPr>
          <w:lang w:val="en-GB"/>
        </w:rPr>
        <w:t xml:space="preserve"> PSFCH configuration</w:t>
      </w:r>
    </w:p>
    <w:p w14:paraId="24536C88" w14:textId="77777777" w:rsidR="004F08C1" w:rsidRDefault="004F08C1" w:rsidP="00CE299A">
      <w:pPr>
        <w:rPr>
          <w:rFonts w:ascii="Times New Roman" w:eastAsia="Times New Roman" w:hAnsi="Times New Roman"/>
          <w:b/>
          <w:szCs w:val="20"/>
          <w:lang w:val="en-GB" w:eastAsia="ar-SA"/>
        </w:rPr>
      </w:pPr>
    </w:p>
    <w:p w14:paraId="4EEB5815" w14:textId="2E730626" w:rsidR="00BC320A" w:rsidRPr="0018122F" w:rsidRDefault="007F7A87" w:rsidP="00CE299A">
      <w:pPr>
        <w:rPr>
          <w:rFonts w:ascii="Times New Roman" w:eastAsia="Times New Roman" w:hAnsi="Times New Roman"/>
          <w:bCs/>
          <w:szCs w:val="20"/>
          <w:lang w:val="en-GB" w:eastAsia="ar-SA"/>
        </w:rPr>
      </w:pPr>
      <w:r w:rsidRPr="0018122F">
        <w:rPr>
          <w:rFonts w:ascii="Times New Roman" w:eastAsia="Times New Roman" w:hAnsi="Times New Roman"/>
          <w:bCs/>
          <w:szCs w:val="20"/>
          <w:lang w:val="en-GB" w:eastAsia="ar-SA"/>
        </w:rPr>
        <w:t xml:space="preserve">NR </w:t>
      </w:r>
      <w:proofErr w:type="spellStart"/>
      <w:r w:rsidRPr="0018122F">
        <w:rPr>
          <w:rFonts w:ascii="Times New Roman" w:eastAsia="Times New Roman" w:hAnsi="Times New Roman"/>
          <w:bCs/>
          <w:szCs w:val="20"/>
          <w:lang w:val="en-GB" w:eastAsia="ar-SA"/>
        </w:rPr>
        <w:t>sidelink</w:t>
      </w:r>
      <w:proofErr w:type="spellEnd"/>
      <w:r w:rsidRPr="0018122F">
        <w:rPr>
          <w:rFonts w:ascii="Times New Roman" w:eastAsia="Times New Roman" w:hAnsi="Times New Roman"/>
          <w:bCs/>
          <w:szCs w:val="20"/>
          <w:lang w:val="en-GB" w:eastAsia="ar-SA"/>
        </w:rPr>
        <w:t xml:space="preserve"> support HARQ</w:t>
      </w:r>
      <w:r w:rsidR="00EF35B6" w:rsidRPr="0018122F">
        <w:rPr>
          <w:rFonts w:ascii="Times New Roman" w:eastAsia="Times New Roman" w:hAnsi="Times New Roman"/>
          <w:bCs/>
          <w:szCs w:val="20"/>
          <w:lang w:val="en-GB" w:eastAsia="ar-SA"/>
        </w:rPr>
        <w:t xml:space="preserve"> feedback</w:t>
      </w:r>
      <w:r w:rsidR="00F72EFD">
        <w:rPr>
          <w:rFonts w:ascii="Times New Roman" w:eastAsia="Times New Roman" w:hAnsi="Times New Roman"/>
          <w:bCs/>
          <w:szCs w:val="20"/>
          <w:lang w:val="en-GB" w:eastAsia="ar-SA"/>
        </w:rPr>
        <w:t xml:space="preserve"> in unicast and groupcast</w:t>
      </w:r>
      <w:r w:rsidR="007503C7" w:rsidRPr="0018122F">
        <w:rPr>
          <w:rFonts w:ascii="Times New Roman" w:eastAsia="Times New Roman" w:hAnsi="Times New Roman"/>
          <w:bCs/>
          <w:szCs w:val="20"/>
          <w:lang w:val="en-GB" w:eastAsia="ar-SA"/>
        </w:rPr>
        <w:t xml:space="preserve"> and ACK/NACK information is carried by PSFCH</w:t>
      </w:r>
      <w:r w:rsidR="002B0EE5" w:rsidRPr="0018122F">
        <w:rPr>
          <w:rFonts w:ascii="Times New Roman" w:eastAsia="Times New Roman" w:hAnsi="Times New Roman"/>
          <w:bCs/>
          <w:szCs w:val="20"/>
          <w:lang w:val="en-GB" w:eastAsia="ar-SA"/>
        </w:rPr>
        <w:t xml:space="preserve"> which periodically </w:t>
      </w:r>
      <w:r w:rsidR="004F08C1" w:rsidRPr="0018122F">
        <w:rPr>
          <w:rFonts w:ascii="Times New Roman" w:eastAsia="Times New Roman" w:hAnsi="Times New Roman"/>
          <w:bCs/>
          <w:szCs w:val="20"/>
          <w:lang w:val="en-GB" w:eastAsia="ar-SA"/>
        </w:rPr>
        <w:t xml:space="preserve">happened in the NR </w:t>
      </w:r>
      <w:proofErr w:type="spellStart"/>
      <w:r w:rsidR="00485DAA">
        <w:rPr>
          <w:rFonts w:ascii="Times New Roman" w:eastAsia="Times New Roman" w:hAnsi="Times New Roman"/>
          <w:bCs/>
          <w:szCs w:val="20"/>
          <w:lang w:val="en-GB" w:eastAsia="ar-SA"/>
        </w:rPr>
        <w:t>sidelink</w:t>
      </w:r>
      <w:proofErr w:type="spellEnd"/>
      <w:r w:rsidR="00485DAA">
        <w:rPr>
          <w:rFonts w:ascii="Times New Roman" w:eastAsia="Times New Roman" w:hAnsi="Times New Roman"/>
          <w:bCs/>
          <w:szCs w:val="20"/>
          <w:lang w:val="en-GB" w:eastAsia="ar-SA"/>
        </w:rPr>
        <w:t xml:space="preserve"> </w:t>
      </w:r>
      <w:r w:rsidR="004F08C1" w:rsidRPr="0018122F">
        <w:rPr>
          <w:rFonts w:ascii="Times New Roman" w:eastAsia="Times New Roman" w:hAnsi="Times New Roman"/>
          <w:bCs/>
          <w:szCs w:val="20"/>
          <w:lang w:val="en-GB" w:eastAsia="ar-SA"/>
        </w:rPr>
        <w:t xml:space="preserve">slot. </w:t>
      </w:r>
      <w:r w:rsidR="00841E9F">
        <w:rPr>
          <w:rFonts w:ascii="Times New Roman" w:eastAsia="Times New Roman" w:hAnsi="Times New Roman"/>
          <w:bCs/>
          <w:szCs w:val="20"/>
          <w:lang w:val="en-GB" w:eastAsia="ar-SA"/>
        </w:rPr>
        <w:t xml:space="preserve">LTE SL transmission will overlap with NR SL PSFCH and this will </w:t>
      </w:r>
      <w:r w:rsidR="00B96177" w:rsidRPr="0018122F">
        <w:rPr>
          <w:rFonts w:ascii="Times New Roman" w:eastAsia="Times New Roman" w:hAnsi="Times New Roman"/>
          <w:bCs/>
          <w:szCs w:val="20"/>
          <w:lang w:val="en-GB" w:eastAsia="ar-SA"/>
        </w:rPr>
        <w:t>degrade the LTE SL performance.</w:t>
      </w:r>
      <w:r w:rsidR="0048163B" w:rsidRPr="0018122F">
        <w:rPr>
          <w:rFonts w:ascii="Times New Roman" w:eastAsia="Times New Roman" w:hAnsi="Times New Roman"/>
          <w:bCs/>
          <w:szCs w:val="20"/>
          <w:lang w:val="en-GB" w:eastAsia="ar-SA"/>
        </w:rPr>
        <w:t xml:space="preserve"> </w:t>
      </w:r>
      <w:r w:rsidR="005B605B" w:rsidRPr="0018122F">
        <w:rPr>
          <w:rFonts w:ascii="Times New Roman" w:eastAsia="Times New Roman" w:hAnsi="Times New Roman"/>
          <w:bCs/>
          <w:szCs w:val="20"/>
          <w:lang w:val="en-GB" w:eastAsia="ar-SA"/>
        </w:rPr>
        <w:t xml:space="preserve">The simple way </w:t>
      </w:r>
      <w:r w:rsidR="00841E9F">
        <w:rPr>
          <w:rFonts w:ascii="Times New Roman" w:eastAsia="Times New Roman" w:hAnsi="Times New Roman"/>
          <w:bCs/>
          <w:szCs w:val="20"/>
          <w:lang w:val="en-GB" w:eastAsia="ar-SA"/>
        </w:rPr>
        <w:t xml:space="preserve">to solve this issue </w:t>
      </w:r>
      <w:r w:rsidR="005B605B" w:rsidRPr="0018122F">
        <w:rPr>
          <w:rFonts w:ascii="Times New Roman" w:eastAsia="Times New Roman" w:hAnsi="Times New Roman"/>
          <w:bCs/>
          <w:szCs w:val="20"/>
          <w:lang w:val="en-GB" w:eastAsia="ar-SA"/>
        </w:rPr>
        <w:t xml:space="preserve">is </w:t>
      </w:r>
      <w:r w:rsidR="00CF36D1">
        <w:rPr>
          <w:rFonts w:ascii="Times New Roman" w:eastAsia="Times New Roman" w:hAnsi="Times New Roman"/>
          <w:bCs/>
          <w:szCs w:val="20"/>
          <w:lang w:val="en-GB" w:eastAsia="ar-SA"/>
        </w:rPr>
        <w:t xml:space="preserve">that </w:t>
      </w:r>
      <w:r w:rsidR="00CF36D1" w:rsidRPr="0018122F">
        <w:rPr>
          <w:rFonts w:ascii="Times New Roman" w:eastAsia="Times New Roman" w:hAnsi="Times New Roman"/>
          <w:bCs/>
          <w:szCs w:val="20"/>
          <w:lang w:val="en-GB" w:eastAsia="ar-SA"/>
        </w:rPr>
        <w:t>NR SL UE get the LTE transmission information from its LTE module (Type A</w:t>
      </w:r>
      <w:r w:rsidR="00CF36D1">
        <w:rPr>
          <w:rFonts w:ascii="Times New Roman" w:eastAsia="Times New Roman" w:hAnsi="Times New Roman"/>
          <w:bCs/>
          <w:szCs w:val="20"/>
          <w:lang w:val="en-GB" w:eastAsia="ar-SA"/>
        </w:rPr>
        <w:t xml:space="preserve"> </w:t>
      </w:r>
      <w:r w:rsidR="00CF36D1" w:rsidRPr="0018122F">
        <w:rPr>
          <w:rFonts w:ascii="Times New Roman" w:eastAsia="Times New Roman" w:hAnsi="Times New Roman"/>
          <w:bCs/>
          <w:szCs w:val="20"/>
          <w:lang w:val="en-GB" w:eastAsia="ar-SA"/>
        </w:rPr>
        <w:t>device) or from inter-UE coordination scheme (Type B device)</w:t>
      </w:r>
      <w:r w:rsidR="00EF56B1">
        <w:rPr>
          <w:rFonts w:ascii="Times New Roman" w:eastAsia="Times New Roman" w:hAnsi="Times New Roman"/>
          <w:bCs/>
          <w:szCs w:val="20"/>
          <w:lang w:val="en-GB" w:eastAsia="ar-SA"/>
        </w:rPr>
        <w:t xml:space="preserve"> and</w:t>
      </w:r>
      <w:r w:rsidR="007B19B0" w:rsidRPr="0018122F">
        <w:rPr>
          <w:rFonts w:ascii="Times New Roman" w:eastAsia="Times New Roman" w:hAnsi="Times New Roman"/>
          <w:bCs/>
          <w:szCs w:val="20"/>
          <w:lang w:val="en-GB" w:eastAsia="ar-SA"/>
        </w:rPr>
        <w:t xml:space="preserve"> avoid the PSFCH and related PSSCH transmission in </w:t>
      </w:r>
      <w:r w:rsidR="00580EFA" w:rsidRPr="0018122F">
        <w:rPr>
          <w:rFonts w:ascii="Times New Roman" w:eastAsia="Times New Roman" w:hAnsi="Times New Roman"/>
          <w:bCs/>
          <w:szCs w:val="20"/>
          <w:lang w:val="en-GB" w:eastAsia="ar-SA"/>
        </w:rPr>
        <w:t>the same slots with LTE SL</w:t>
      </w:r>
      <w:r w:rsidR="00440B6E" w:rsidRPr="0018122F">
        <w:rPr>
          <w:rFonts w:ascii="Times New Roman" w:eastAsia="Times New Roman" w:hAnsi="Times New Roman"/>
          <w:bCs/>
          <w:szCs w:val="20"/>
          <w:lang w:val="en-GB" w:eastAsia="ar-SA"/>
        </w:rPr>
        <w:t>.</w:t>
      </w:r>
    </w:p>
    <w:p w14:paraId="3E6E898B" w14:textId="319F5EF5" w:rsidR="00492FAF" w:rsidRDefault="00492FAF" w:rsidP="00CE299A">
      <w:pPr>
        <w:rPr>
          <w:rFonts w:ascii="Times New Roman" w:eastAsia="Times New Roman" w:hAnsi="Times New Roman"/>
          <w:b/>
          <w:szCs w:val="20"/>
          <w:lang w:val="en-GB" w:eastAsia="ar-SA"/>
        </w:rPr>
      </w:pPr>
    </w:p>
    <w:p w14:paraId="14861724" w14:textId="6BCA31BF" w:rsidR="00492FAF" w:rsidRPr="0071283B" w:rsidRDefault="0054180E" w:rsidP="00492FAF">
      <w:pPr>
        <w:rPr>
          <w:rFonts w:eastAsiaTheme="minorEastAsia" w:cs="Times"/>
          <w:b/>
          <w:bCs/>
          <w:color w:val="000000" w:themeColor="text1"/>
          <w:szCs w:val="20"/>
          <w:lang w:eastAsia="zh-CN"/>
        </w:rPr>
      </w:pPr>
      <w:r>
        <w:rPr>
          <w:rFonts w:eastAsiaTheme="minorEastAsia" w:cs="Times"/>
          <w:b/>
          <w:bCs/>
          <w:color w:val="000000" w:themeColor="text1"/>
          <w:szCs w:val="20"/>
          <w:lang w:eastAsia="zh-CN"/>
        </w:rPr>
        <w:t>Proposal</w:t>
      </w:r>
      <w:r w:rsidR="004B00D3" w:rsidRPr="0071283B">
        <w:rPr>
          <w:rFonts w:eastAsiaTheme="minorEastAsia" w:cs="Times"/>
          <w:b/>
          <w:bCs/>
          <w:color w:val="000000" w:themeColor="text1"/>
          <w:szCs w:val="20"/>
          <w:lang w:eastAsia="zh-CN"/>
        </w:rPr>
        <w:t xml:space="preserve"> </w:t>
      </w:r>
      <w:r w:rsidR="006115C3">
        <w:rPr>
          <w:rFonts w:eastAsiaTheme="minorEastAsia" w:cs="Times"/>
          <w:b/>
          <w:bCs/>
          <w:color w:val="000000" w:themeColor="text1"/>
          <w:szCs w:val="20"/>
          <w:lang w:eastAsia="zh-CN"/>
        </w:rPr>
        <w:t>4</w:t>
      </w:r>
      <w:r w:rsidR="00492FAF" w:rsidRPr="0071283B">
        <w:rPr>
          <w:rFonts w:eastAsiaTheme="minorEastAsia" w:cs="Times"/>
          <w:b/>
          <w:bCs/>
          <w:color w:val="000000" w:themeColor="text1"/>
          <w:szCs w:val="20"/>
          <w:lang w:eastAsia="zh-CN"/>
        </w:rPr>
        <w:t>: NR SL UE can avoid the PSFCH</w:t>
      </w:r>
      <w:r w:rsidR="00AA09FC" w:rsidRPr="0071283B">
        <w:rPr>
          <w:rFonts w:eastAsiaTheme="minorEastAsia" w:cs="Times"/>
          <w:b/>
          <w:bCs/>
          <w:color w:val="000000" w:themeColor="text1"/>
          <w:szCs w:val="20"/>
          <w:lang w:eastAsia="zh-CN"/>
        </w:rPr>
        <w:t>/PSCCH</w:t>
      </w:r>
      <w:r w:rsidR="00492FAF" w:rsidRPr="0071283B">
        <w:rPr>
          <w:rFonts w:eastAsiaTheme="minorEastAsia" w:cs="Times"/>
          <w:b/>
          <w:bCs/>
          <w:color w:val="000000" w:themeColor="text1"/>
          <w:szCs w:val="20"/>
          <w:lang w:eastAsia="zh-CN"/>
        </w:rPr>
        <w:t xml:space="preserve"> transmission in </w:t>
      </w:r>
      <w:r w:rsidR="00AA09FC" w:rsidRPr="0071283B">
        <w:rPr>
          <w:rFonts w:eastAsiaTheme="minorEastAsia" w:cs="Times"/>
          <w:b/>
          <w:bCs/>
          <w:color w:val="000000" w:themeColor="text1"/>
          <w:szCs w:val="20"/>
          <w:lang w:eastAsia="zh-CN"/>
        </w:rPr>
        <w:t xml:space="preserve">the same </w:t>
      </w:r>
      <w:r w:rsidR="00492FAF" w:rsidRPr="0071283B">
        <w:rPr>
          <w:rFonts w:eastAsiaTheme="minorEastAsia" w:cs="Times"/>
          <w:b/>
          <w:bCs/>
          <w:color w:val="000000" w:themeColor="text1"/>
          <w:szCs w:val="20"/>
          <w:lang w:eastAsia="zh-CN"/>
        </w:rPr>
        <w:t>time slots</w:t>
      </w:r>
      <w:r w:rsidR="00AA09FC" w:rsidRPr="0071283B">
        <w:rPr>
          <w:rFonts w:eastAsiaTheme="minorEastAsia" w:cs="Times"/>
          <w:b/>
          <w:bCs/>
          <w:color w:val="000000" w:themeColor="text1"/>
          <w:szCs w:val="20"/>
          <w:lang w:eastAsia="zh-CN"/>
        </w:rPr>
        <w:t xml:space="preserve"> </w:t>
      </w:r>
      <w:r w:rsidR="00492FAF" w:rsidRPr="0071283B">
        <w:rPr>
          <w:rFonts w:eastAsiaTheme="minorEastAsia" w:cs="Times"/>
          <w:b/>
          <w:bCs/>
          <w:color w:val="000000" w:themeColor="text1"/>
          <w:szCs w:val="20"/>
          <w:lang w:eastAsia="zh-CN"/>
        </w:rPr>
        <w:t>with LTE SL</w:t>
      </w:r>
      <w:r w:rsidR="00CF36D1" w:rsidRPr="0071283B">
        <w:rPr>
          <w:rFonts w:eastAsiaTheme="minorEastAsia" w:cs="Times"/>
          <w:b/>
          <w:bCs/>
          <w:color w:val="000000" w:themeColor="text1"/>
          <w:szCs w:val="20"/>
          <w:lang w:eastAsia="zh-CN"/>
        </w:rPr>
        <w:t xml:space="preserve"> </w:t>
      </w:r>
      <w:r w:rsidR="00492FAF" w:rsidRPr="0071283B">
        <w:rPr>
          <w:rFonts w:eastAsiaTheme="minorEastAsia" w:cs="Times"/>
          <w:b/>
          <w:bCs/>
          <w:color w:val="000000" w:themeColor="text1"/>
          <w:szCs w:val="20"/>
          <w:lang w:eastAsia="zh-CN"/>
        </w:rPr>
        <w:t>transmission through intra/inter-UE coordination.</w:t>
      </w:r>
    </w:p>
    <w:p w14:paraId="4A0A9F17" w14:textId="77777777" w:rsidR="00492FAF" w:rsidRPr="00492FAF" w:rsidRDefault="00492FAF" w:rsidP="00CE299A">
      <w:pPr>
        <w:rPr>
          <w:rFonts w:ascii="Times New Roman" w:eastAsia="Times New Roman" w:hAnsi="Times New Roman"/>
          <w:b/>
          <w:szCs w:val="20"/>
          <w:lang w:eastAsia="ar-SA"/>
        </w:rPr>
      </w:pPr>
    </w:p>
    <w:p w14:paraId="0B0F04A3" w14:textId="71EB0AA9" w:rsidR="006D63F0" w:rsidRPr="00795834" w:rsidRDefault="006D63F0" w:rsidP="006D63F0">
      <w:pPr>
        <w:pStyle w:val="1"/>
        <w:rPr>
          <w:lang w:val="en-GB"/>
        </w:rPr>
      </w:pPr>
      <w:r w:rsidRPr="00795834">
        <w:rPr>
          <w:lang w:val="en-GB"/>
        </w:rPr>
        <w:t>Conclusion</w:t>
      </w:r>
    </w:p>
    <w:p w14:paraId="1C2A83FC" w14:textId="557ACDD8" w:rsidR="006458F9" w:rsidRDefault="006458F9" w:rsidP="00F139D6">
      <w:pPr>
        <w:pStyle w:val="proposal"/>
        <w:spacing w:after="0"/>
        <w:rPr>
          <w:rFonts w:eastAsiaTheme="minorEastAsia"/>
          <w:lang w:val="en-GB" w:eastAsia="zh-CN"/>
        </w:rPr>
      </w:pPr>
    </w:p>
    <w:p w14:paraId="6D3A971B" w14:textId="77777777" w:rsidR="00141212" w:rsidRDefault="00141212" w:rsidP="00141212">
      <w:pPr>
        <w:pStyle w:val="proposal"/>
        <w:spacing w:after="0"/>
      </w:pPr>
      <w:r>
        <w:rPr>
          <w:rFonts w:hint="cs"/>
        </w:rPr>
        <w:t>P</w:t>
      </w:r>
      <w:r>
        <w:t>roposal 1: LTE module can provide following assistant information to its NR module and the NR module will exclude the identified resource from its own candidate resource set after receiving this assistant information.</w:t>
      </w:r>
    </w:p>
    <w:p w14:paraId="7BC3E150" w14:textId="0ECF8FF2" w:rsidR="00141212" w:rsidRPr="00141212" w:rsidRDefault="00141212" w:rsidP="00141212">
      <w:pPr>
        <w:pStyle w:val="proposal"/>
        <w:numPr>
          <w:ilvl w:val="0"/>
          <w:numId w:val="31"/>
        </w:numPr>
        <w:spacing w:after="0"/>
        <w:rPr>
          <w:rFonts w:eastAsiaTheme="minorEastAsia"/>
          <w:lang w:val="en-GB" w:eastAsia="zh-CN"/>
        </w:rPr>
      </w:pPr>
      <w:r>
        <w:rPr>
          <w:rFonts w:eastAsiaTheme="minorEastAsia"/>
          <w:lang w:val="en-GB" w:eastAsia="zh-CN"/>
        </w:rPr>
        <w:t xml:space="preserve">Time and frequency locations, resource reservation period, transmission priority used for its own LTE transmission </w:t>
      </w:r>
      <w:r w:rsidR="00E474E8">
        <w:rPr>
          <w:rFonts w:eastAsiaTheme="minorEastAsia"/>
          <w:lang w:val="en-GB" w:eastAsia="zh-CN"/>
        </w:rPr>
        <w:t>and</w:t>
      </w:r>
      <w:r>
        <w:rPr>
          <w:rFonts w:eastAsiaTheme="minorEastAsia"/>
          <w:lang w:val="en-GB" w:eastAsia="zh-CN"/>
        </w:rPr>
        <w:t xml:space="preserve"> other LTE UEs’ transmission by decoding other LTE UE’s SCI. </w:t>
      </w:r>
    </w:p>
    <w:p w14:paraId="6591E3CA" w14:textId="77777777" w:rsidR="00141212" w:rsidRDefault="00141212" w:rsidP="00141212">
      <w:pPr>
        <w:pStyle w:val="proposal"/>
        <w:numPr>
          <w:ilvl w:val="0"/>
          <w:numId w:val="31"/>
        </w:numPr>
        <w:spacing w:after="0"/>
      </w:pPr>
      <w:r>
        <w:rPr>
          <w:rFonts w:eastAsiaTheme="minorEastAsia"/>
          <w:lang w:val="en-GB" w:eastAsia="zh-CN"/>
        </w:rPr>
        <w:t>LTE module’s logical subframe related information</w:t>
      </w:r>
    </w:p>
    <w:p w14:paraId="6337C2D7" w14:textId="774678B6" w:rsidR="00141212" w:rsidRPr="00F05C8F" w:rsidRDefault="00141212" w:rsidP="00F05C8F">
      <w:pPr>
        <w:pStyle w:val="proposal"/>
        <w:numPr>
          <w:ilvl w:val="0"/>
          <w:numId w:val="31"/>
        </w:numPr>
        <w:spacing w:after="0"/>
      </w:pPr>
      <w:r w:rsidRPr="00141212">
        <w:rPr>
          <w:rFonts w:eastAsiaTheme="minorEastAsia"/>
          <w:lang w:val="en-GB" w:eastAsia="zh-CN"/>
        </w:rPr>
        <w:t>No monitored slots by LTE module du</w:t>
      </w:r>
      <w:r w:rsidRPr="000E43FA">
        <w:rPr>
          <w:rFonts w:eastAsiaTheme="minorEastAsia"/>
          <w:lang w:val="en-GB" w:eastAsia="zh-CN"/>
        </w:rPr>
        <w:t>e to the half-duplex subframes</w:t>
      </w:r>
    </w:p>
    <w:p w14:paraId="2B0EAFE8" w14:textId="2D288A1E" w:rsidR="00AA77FE" w:rsidRDefault="006458F9" w:rsidP="00993B37">
      <w:pPr>
        <w:pStyle w:val="proposal"/>
        <w:spacing w:after="0"/>
      </w:pPr>
      <w:r w:rsidRPr="004E0307">
        <w:t xml:space="preserve">Proposal </w:t>
      </w:r>
      <w:r w:rsidR="00141212">
        <w:t>2</w:t>
      </w:r>
      <w:r w:rsidRPr="004E0307">
        <w:t>:</w:t>
      </w:r>
      <w:r>
        <w:t xml:space="preserve"> Reuse inter-UE coordination scheme to exchange LTE/NR </w:t>
      </w:r>
      <w:proofErr w:type="spellStart"/>
      <w:r>
        <w:t>sidelink</w:t>
      </w:r>
      <w:proofErr w:type="spellEnd"/>
      <w:r>
        <w:t xml:space="preserve"> resource allocation information.</w:t>
      </w:r>
    </w:p>
    <w:p w14:paraId="146CD10E" w14:textId="07477772" w:rsidR="0054180E" w:rsidRDefault="0054180E" w:rsidP="0054180E">
      <w:pPr>
        <w:rPr>
          <w:b/>
          <w:bCs/>
        </w:rPr>
      </w:pPr>
      <w:r w:rsidRPr="005170E7">
        <w:rPr>
          <w:b/>
          <w:bCs/>
        </w:rPr>
        <w:t xml:space="preserve">Proposal </w:t>
      </w:r>
      <w:r w:rsidR="00141212">
        <w:rPr>
          <w:b/>
          <w:bCs/>
        </w:rPr>
        <w:t>3</w:t>
      </w:r>
      <w:r w:rsidRPr="005170E7">
        <w:rPr>
          <w:b/>
          <w:bCs/>
        </w:rPr>
        <w:t xml:space="preserve">: Different SCS </w:t>
      </w:r>
      <w:r>
        <w:rPr>
          <w:b/>
          <w:bCs/>
        </w:rPr>
        <w:t xml:space="preserve">configuration </w:t>
      </w:r>
      <w:r w:rsidRPr="005170E7">
        <w:rPr>
          <w:b/>
          <w:bCs/>
        </w:rPr>
        <w:t xml:space="preserve">between LTE </w:t>
      </w:r>
      <w:proofErr w:type="spellStart"/>
      <w:r w:rsidRPr="005170E7">
        <w:rPr>
          <w:b/>
          <w:bCs/>
        </w:rPr>
        <w:t>sidelink</w:t>
      </w:r>
      <w:proofErr w:type="spellEnd"/>
      <w:r w:rsidRPr="005170E7">
        <w:rPr>
          <w:b/>
          <w:bCs/>
        </w:rPr>
        <w:t xml:space="preserve"> and NR </w:t>
      </w:r>
      <w:proofErr w:type="spellStart"/>
      <w:r w:rsidRPr="005170E7">
        <w:rPr>
          <w:b/>
          <w:bCs/>
        </w:rPr>
        <w:t>sidelink</w:t>
      </w:r>
      <w:proofErr w:type="spellEnd"/>
      <w:r w:rsidRPr="005170E7">
        <w:rPr>
          <w:b/>
          <w:bCs/>
        </w:rPr>
        <w:t xml:space="preserve"> </w:t>
      </w:r>
      <w:r>
        <w:rPr>
          <w:b/>
          <w:bCs/>
        </w:rPr>
        <w:t xml:space="preserve">in </w:t>
      </w:r>
      <w:r w:rsidRPr="00FF1E42">
        <w:rPr>
          <w:b/>
          <w:bCs/>
        </w:rPr>
        <w:t>dynamically coexistent resource pool</w:t>
      </w:r>
      <w:r w:rsidRPr="005170E7">
        <w:rPr>
          <w:b/>
          <w:bCs/>
        </w:rPr>
        <w:t xml:space="preserve"> need to be supported.</w:t>
      </w:r>
    </w:p>
    <w:p w14:paraId="7B625925" w14:textId="6D7F2774" w:rsidR="007D28CC" w:rsidRPr="009427E7" w:rsidRDefault="0054180E" w:rsidP="0054180E">
      <w:pPr>
        <w:pStyle w:val="a8"/>
        <w:numPr>
          <w:ilvl w:val="0"/>
          <w:numId w:val="27"/>
        </w:numPr>
        <w:ind w:leftChars="0"/>
        <w:rPr>
          <w:b/>
          <w:bCs/>
          <w:lang w:eastAsia="en-US"/>
        </w:rPr>
      </w:pPr>
      <w:r w:rsidRPr="00F142AD">
        <w:rPr>
          <w:rFonts w:eastAsiaTheme="minorEastAsia" w:cs="Times"/>
          <w:b/>
          <w:bCs/>
          <w:color w:val="000000" w:themeColor="text1"/>
          <w:szCs w:val="20"/>
          <w:lang w:eastAsia="zh-CN"/>
        </w:rPr>
        <w:t>NR SL UE can select resource in consecutive slots depending on the SCS configuration</w:t>
      </w:r>
      <w:r>
        <w:rPr>
          <w:rFonts w:eastAsiaTheme="minorEastAsia" w:cs="Times"/>
          <w:b/>
          <w:bCs/>
          <w:color w:val="000000" w:themeColor="text1"/>
          <w:szCs w:val="20"/>
          <w:lang w:eastAsia="zh-CN"/>
        </w:rPr>
        <w:t xml:space="preserve"> to avoid the AGC issue</w:t>
      </w:r>
      <w:r w:rsidRPr="00F142AD">
        <w:rPr>
          <w:rFonts w:eastAsiaTheme="minorEastAsia" w:cs="Times"/>
          <w:b/>
          <w:bCs/>
          <w:color w:val="000000" w:themeColor="text1"/>
          <w:szCs w:val="20"/>
          <w:lang w:eastAsia="zh-CN"/>
        </w:rPr>
        <w:t>.</w:t>
      </w:r>
    </w:p>
    <w:p w14:paraId="4219749E" w14:textId="77777777" w:rsidR="00AA77FE" w:rsidRPr="0054180E" w:rsidRDefault="00AA77FE" w:rsidP="009427E7">
      <w:pPr>
        <w:pStyle w:val="a8"/>
        <w:ind w:leftChars="0"/>
        <w:rPr>
          <w:b/>
          <w:bCs/>
          <w:lang w:eastAsia="en-US"/>
        </w:rPr>
      </w:pPr>
    </w:p>
    <w:p w14:paraId="740EF7E1" w14:textId="5BBDFC05" w:rsidR="00B62112" w:rsidRPr="0071283B" w:rsidRDefault="00B62112" w:rsidP="00B62112">
      <w:pPr>
        <w:rPr>
          <w:rFonts w:eastAsiaTheme="minorEastAsia" w:cs="Times"/>
          <w:b/>
          <w:bCs/>
          <w:color w:val="000000" w:themeColor="text1"/>
          <w:szCs w:val="20"/>
          <w:lang w:eastAsia="zh-CN"/>
        </w:rPr>
      </w:pPr>
      <w:r>
        <w:rPr>
          <w:rFonts w:eastAsiaTheme="minorEastAsia" w:cs="Times"/>
          <w:b/>
          <w:bCs/>
          <w:color w:val="000000" w:themeColor="text1"/>
          <w:szCs w:val="20"/>
          <w:lang w:eastAsia="zh-CN"/>
        </w:rPr>
        <w:t>Proposal</w:t>
      </w:r>
      <w:r w:rsidRPr="0071283B">
        <w:rPr>
          <w:rFonts w:eastAsiaTheme="minorEastAsia" w:cs="Times"/>
          <w:b/>
          <w:bCs/>
          <w:color w:val="000000" w:themeColor="text1"/>
          <w:szCs w:val="20"/>
          <w:lang w:eastAsia="zh-CN"/>
        </w:rPr>
        <w:t xml:space="preserve"> </w:t>
      </w:r>
      <w:r w:rsidR="00141212">
        <w:rPr>
          <w:rFonts w:eastAsiaTheme="minorEastAsia" w:cs="Times"/>
          <w:b/>
          <w:bCs/>
          <w:color w:val="000000" w:themeColor="text1"/>
          <w:szCs w:val="20"/>
          <w:lang w:eastAsia="zh-CN"/>
        </w:rPr>
        <w:t>4</w:t>
      </w:r>
      <w:r w:rsidRPr="0071283B">
        <w:rPr>
          <w:rFonts w:eastAsiaTheme="minorEastAsia" w:cs="Times"/>
          <w:b/>
          <w:bCs/>
          <w:color w:val="000000" w:themeColor="text1"/>
          <w:szCs w:val="20"/>
          <w:lang w:eastAsia="zh-CN"/>
        </w:rPr>
        <w:t>: NR SL UE can avoid the PSFCH/PSCCH transmission in the same time slots with LTE SL transmission through intra/inter-UE coordination.</w:t>
      </w:r>
    </w:p>
    <w:p w14:paraId="782FC163" w14:textId="77777777" w:rsidR="006D63F0" w:rsidRPr="00EB6934" w:rsidRDefault="006D63F0" w:rsidP="006D63F0">
      <w:pPr>
        <w:spacing w:beforeLines="50" w:before="120" w:afterLines="50" w:after="120"/>
        <w:jc w:val="both"/>
        <w:rPr>
          <w:b/>
          <w:bCs/>
          <w:lang w:val="en-GB"/>
        </w:rPr>
      </w:pPr>
    </w:p>
    <w:p w14:paraId="7169666D" w14:textId="753A3F5E" w:rsidR="00966974" w:rsidRPr="00CE299A" w:rsidRDefault="006D63F0" w:rsidP="0069345A">
      <w:pPr>
        <w:pStyle w:val="1"/>
        <w:rPr>
          <w:lang w:val="en-GB"/>
        </w:rPr>
      </w:pPr>
      <w:r w:rsidRPr="00795834">
        <w:rPr>
          <w:lang w:val="en-GB"/>
        </w:rPr>
        <w:t>Reference</w:t>
      </w:r>
      <w:r w:rsidR="00A778C9" w:rsidRPr="00CE299A">
        <w:rPr>
          <w:rFonts w:ascii="微软雅黑" w:eastAsia="微软雅黑" w:hAnsi="微软雅黑" w:cs="Calibri"/>
          <w:color w:val="242424"/>
          <w:sz w:val="24"/>
          <w:shd w:val="clear" w:color="auto" w:fill="FFFFFF"/>
          <w:lang w:eastAsia="zh-CN"/>
        </w:rPr>
        <w:t xml:space="preserve"> </w:t>
      </w:r>
      <w:r w:rsidR="00654A03" w:rsidRPr="00CE299A">
        <w:rPr>
          <w:rFonts w:ascii="微软雅黑" w:eastAsia="微软雅黑" w:hAnsi="微软雅黑" w:cs="Calibri"/>
          <w:color w:val="242424"/>
          <w:sz w:val="24"/>
          <w:shd w:val="clear" w:color="auto" w:fill="FFFFFF"/>
          <w:lang w:eastAsia="zh-CN"/>
        </w:rPr>
        <w:t xml:space="preserve"> </w:t>
      </w:r>
      <w:r w:rsidR="00FF06FA" w:rsidRPr="00CE299A">
        <w:rPr>
          <w:rFonts w:ascii="微软雅黑" w:eastAsia="微软雅黑" w:hAnsi="微软雅黑" w:cs="Calibri"/>
          <w:color w:val="242424"/>
          <w:sz w:val="24"/>
          <w:shd w:val="clear" w:color="auto" w:fill="FFFFFF"/>
          <w:lang w:eastAsia="zh-CN"/>
        </w:rPr>
        <w:t xml:space="preserve"> </w:t>
      </w:r>
    </w:p>
    <w:p w14:paraId="3E02DD07" w14:textId="2DCDB273" w:rsidR="00CB392C" w:rsidRDefault="007026A3">
      <w:pPr>
        <w:rPr>
          <w:rFonts w:cs="Times"/>
          <w:lang w:val="en-GB" w:eastAsia="x-none"/>
        </w:rPr>
      </w:pPr>
      <w:r w:rsidRPr="000917C0">
        <w:rPr>
          <w:rFonts w:cs="Times"/>
          <w:lang w:val="en-GB" w:eastAsia="x-none"/>
        </w:rPr>
        <w:t xml:space="preserve">[1] </w:t>
      </w:r>
      <w:r w:rsidR="00CB392C" w:rsidRPr="000917C0">
        <w:rPr>
          <w:rFonts w:cs="Times"/>
          <w:lang w:val="en-GB" w:eastAsia="x-none"/>
        </w:rPr>
        <w:t>RP-22</w:t>
      </w:r>
      <w:r w:rsidR="002F5ADB">
        <w:rPr>
          <w:rFonts w:cs="Times"/>
          <w:lang w:val="en-GB" w:eastAsia="x-none"/>
        </w:rPr>
        <w:t>1938</w:t>
      </w:r>
      <w:r w:rsidR="00CB392C" w:rsidRPr="000917C0">
        <w:rPr>
          <w:rFonts w:cs="Times"/>
          <w:lang w:val="en-GB" w:eastAsia="x-none"/>
        </w:rPr>
        <w:t xml:space="preserve">, “WID revision: NR </w:t>
      </w:r>
      <w:proofErr w:type="spellStart"/>
      <w:r w:rsidR="00CB392C" w:rsidRPr="000917C0">
        <w:rPr>
          <w:rFonts w:cs="Times"/>
          <w:lang w:val="en-GB" w:eastAsia="x-none"/>
        </w:rPr>
        <w:t>sidelink</w:t>
      </w:r>
      <w:proofErr w:type="spellEnd"/>
      <w:r w:rsidR="00CB392C" w:rsidRPr="000917C0">
        <w:rPr>
          <w:rFonts w:cs="Times"/>
          <w:lang w:val="en-GB" w:eastAsia="x-none"/>
        </w:rPr>
        <w:t xml:space="preserve"> evolution,” 3GPP TSG RAN Meeting #9</w:t>
      </w:r>
      <w:r w:rsidR="00CB392C">
        <w:rPr>
          <w:rFonts w:cs="Times"/>
          <w:lang w:val="en-GB" w:eastAsia="x-none"/>
        </w:rPr>
        <w:t>7</w:t>
      </w:r>
      <w:r w:rsidR="00CB392C" w:rsidRPr="000917C0">
        <w:rPr>
          <w:rFonts w:cs="Times"/>
          <w:lang w:val="en-GB" w:eastAsia="x-none"/>
        </w:rPr>
        <w:t>.</w:t>
      </w:r>
    </w:p>
    <w:p w14:paraId="4743A6D1" w14:textId="77777777" w:rsidR="004B00D3" w:rsidRDefault="004B00D3">
      <w:pPr>
        <w:rPr>
          <w:rFonts w:cs="Times"/>
          <w:lang w:val="en-GB" w:eastAsia="x-none"/>
        </w:rPr>
      </w:pPr>
    </w:p>
    <w:p w14:paraId="57066E02" w14:textId="0B815E55" w:rsidR="000D25F0" w:rsidRDefault="00CB392C">
      <w:pPr>
        <w:rPr>
          <w:rFonts w:cs="Times"/>
          <w:lang w:val="en-GB" w:eastAsia="x-none"/>
        </w:rPr>
      </w:pPr>
      <w:r>
        <w:rPr>
          <w:lang w:val="en-GB"/>
        </w:rPr>
        <w:t xml:space="preserve">[2] </w:t>
      </w:r>
      <w:r w:rsidR="00BB076D" w:rsidRPr="00795834">
        <w:rPr>
          <w:lang w:val="en-GB"/>
        </w:rPr>
        <w:t xml:space="preserve">Chair’s Notes </w:t>
      </w:r>
      <w:r w:rsidR="00BB076D" w:rsidRPr="00795834">
        <w:rPr>
          <w:bCs/>
          <w:noProof/>
          <w:szCs w:val="22"/>
          <w:lang w:val="en-GB" w:bidi="he-IL"/>
        </w:rPr>
        <w:t>RAN1#1</w:t>
      </w:r>
      <w:r w:rsidR="00F14197">
        <w:rPr>
          <w:bCs/>
          <w:noProof/>
          <w:szCs w:val="22"/>
          <w:lang w:val="en-GB" w:bidi="he-IL"/>
        </w:rPr>
        <w:t>1</w:t>
      </w:r>
      <w:r w:rsidR="00A07FCE">
        <w:rPr>
          <w:bCs/>
          <w:noProof/>
          <w:szCs w:val="22"/>
          <w:lang w:val="en-GB" w:bidi="he-IL"/>
        </w:rPr>
        <w:t>0bis</w:t>
      </w:r>
      <w:r w:rsidR="00BB076D">
        <w:rPr>
          <w:bCs/>
          <w:noProof/>
          <w:szCs w:val="22"/>
          <w:lang w:val="en-GB" w:bidi="he-IL"/>
        </w:rPr>
        <w:t>-e</w:t>
      </w:r>
      <w:r w:rsidR="007026A3" w:rsidRPr="000917C0">
        <w:rPr>
          <w:rFonts w:cs="Times"/>
          <w:lang w:val="en-GB" w:eastAsia="x-none"/>
        </w:rPr>
        <w:t>.</w:t>
      </w:r>
    </w:p>
    <w:p w14:paraId="3FF13640" w14:textId="77777777" w:rsidR="009F440A" w:rsidRPr="00A07FCE" w:rsidRDefault="009F440A">
      <w:pPr>
        <w:rPr>
          <w:rFonts w:cs="Times"/>
          <w:lang w:val="en-GB" w:eastAsia="x-none"/>
        </w:rPr>
      </w:pPr>
    </w:p>
    <w:sectPr w:rsidR="009F440A" w:rsidRPr="00A07FCE" w:rsidSect="00B94B5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96A1D6" w14:textId="77777777" w:rsidR="005F319F" w:rsidRDefault="005F319F" w:rsidP="006D63F0">
      <w:r>
        <w:separator/>
      </w:r>
    </w:p>
  </w:endnote>
  <w:endnote w:type="continuationSeparator" w:id="0">
    <w:p w14:paraId="62271A66" w14:textId="77777777" w:rsidR="005F319F" w:rsidRDefault="005F319F" w:rsidP="006D63F0">
      <w:r>
        <w:continuationSeparator/>
      </w:r>
    </w:p>
  </w:endnote>
  <w:endnote w:type="continuationNotice" w:id="1">
    <w:p w14:paraId="7B60ACEC" w14:textId="77777777" w:rsidR="005F319F" w:rsidRDefault="005F31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3B13AE" w14:textId="77777777" w:rsidR="005F319F" w:rsidRDefault="005F319F" w:rsidP="006D63F0">
      <w:r>
        <w:separator/>
      </w:r>
    </w:p>
  </w:footnote>
  <w:footnote w:type="continuationSeparator" w:id="0">
    <w:p w14:paraId="1A92A853" w14:textId="77777777" w:rsidR="005F319F" w:rsidRDefault="005F319F" w:rsidP="006D63F0">
      <w:r>
        <w:continuationSeparator/>
      </w:r>
    </w:p>
  </w:footnote>
  <w:footnote w:type="continuationNotice" w:id="1">
    <w:p w14:paraId="2BA63A24" w14:textId="77777777" w:rsidR="005F319F" w:rsidRDefault="005F31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062A5"/>
    <w:multiLevelType w:val="hybridMultilevel"/>
    <w:tmpl w:val="5D40BD38"/>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51D01"/>
    <w:multiLevelType w:val="hybridMultilevel"/>
    <w:tmpl w:val="E49A8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471912"/>
    <w:multiLevelType w:val="hybridMultilevel"/>
    <w:tmpl w:val="080C1B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E32F5C"/>
    <w:multiLevelType w:val="hybridMultilevel"/>
    <w:tmpl w:val="11623FDE"/>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5751EA"/>
    <w:multiLevelType w:val="hybridMultilevel"/>
    <w:tmpl w:val="834C96A8"/>
    <w:lvl w:ilvl="0" w:tplc="BB7ACB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E26C67"/>
    <w:multiLevelType w:val="hybridMultilevel"/>
    <w:tmpl w:val="D3E8F3CE"/>
    <w:lvl w:ilvl="0" w:tplc="78ACF152">
      <w:start w:val="1"/>
      <w:numFmt w:val="decimal"/>
      <w:lvlText w:val="%1."/>
      <w:lvlJc w:val="left"/>
      <w:pPr>
        <w:ind w:left="420" w:hanging="420"/>
      </w:pPr>
      <w:rPr>
        <w:rFonts w:hint="eastAsia"/>
      </w:rPr>
    </w:lvl>
    <w:lvl w:ilvl="1" w:tplc="99BE821C">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1A37A2"/>
    <w:multiLevelType w:val="hybridMultilevel"/>
    <w:tmpl w:val="D5584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15326A"/>
    <w:multiLevelType w:val="hybridMultilevel"/>
    <w:tmpl w:val="93D011C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EB1F5C"/>
    <w:multiLevelType w:val="hybridMultilevel"/>
    <w:tmpl w:val="7E669C7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D70571D"/>
    <w:multiLevelType w:val="hybridMultilevel"/>
    <w:tmpl w:val="98544436"/>
    <w:lvl w:ilvl="0" w:tplc="7BFCFE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14400A8"/>
    <w:multiLevelType w:val="hybridMultilevel"/>
    <w:tmpl w:val="0AE08060"/>
    <w:lvl w:ilvl="0" w:tplc="339C3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75102CF8"/>
    <w:multiLevelType w:val="hybridMultilevel"/>
    <w:tmpl w:val="C0AE8DB8"/>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num w:numId="1">
    <w:abstractNumId w:val="16"/>
  </w:num>
  <w:num w:numId="2">
    <w:abstractNumId w:val="20"/>
  </w:num>
  <w:num w:numId="3">
    <w:abstractNumId w:val="14"/>
  </w:num>
  <w:num w:numId="4">
    <w:abstractNumId w:val="5"/>
  </w:num>
  <w:num w:numId="5">
    <w:abstractNumId w:val="0"/>
  </w:num>
  <w:num w:numId="6">
    <w:abstractNumId w:val="22"/>
  </w:num>
  <w:num w:numId="7">
    <w:abstractNumId w:val="2"/>
  </w:num>
  <w:num w:numId="8">
    <w:abstractNumId w:val="10"/>
  </w:num>
  <w:num w:numId="9">
    <w:abstractNumId w:val="11"/>
  </w:num>
  <w:num w:numId="10">
    <w:abstractNumId w:val="8"/>
  </w:num>
  <w:num w:numId="11">
    <w:abstractNumId w:val="16"/>
  </w:num>
  <w:num w:numId="12">
    <w:abstractNumId w:val="16"/>
  </w:num>
  <w:num w:numId="13">
    <w:abstractNumId w:val="16"/>
  </w:num>
  <w:num w:numId="14">
    <w:abstractNumId w:val="13"/>
  </w:num>
  <w:num w:numId="15">
    <w:abstractNumId w:val="16"/>
    <w:lvlOverride w:ilvl="0">
      <w:startOverride w:val="3"/>
    </w:lvlOverride>
    <w:lvlOverride w:ilvl="1">
      <w:startOverride w:val="2"/>
    </w:lvlOverride>
  </w:num>
  <w:num w:numId="16">
    <w:abstractNumId w:val="7"/>
  </w:num>
  <w:num w:numId="17">
    <w:abstractNumId w:val="21"/>
  </w:num>
  <w:num w:numId="18">
    <w:abstractNumId w:val="19"/>
  </w:num>
  <w:num w:numId="19">
    <w:abstractNumId w:val="1"/>
  </w:num>
  <w:num w:numId="20">
    <w:abstractNumId w:val="17"/>
  </w:num>
  <w:num w:numId="21">
    <w:abstractNumId w:val="23"/>
  </w:num>
  <w:num w:numId="22">
    <w:abstractNumId w:val="9"/>
  </w:num>
  <w:num w:numId="23">
    <w:abstractNumId w:val="6"/>
  </w:num>
  <w:num w:numId="24">
    <w:abstractNumId w:val="18"/>
  </w:num>
  <w:num w:numId="25">
    <w:abstractNumId w:val="3"/>
  </w:num>
  <w:num w:numId="26">
    <w:abstractNumId w:val="16"/>
  </w:num>
  <w:num w:numId="27">
    <w:abstractNumId w:val="4"/>
  </w:num>
  <w:num w:numId="28">
    <w:abstractNumId w:val="16"/>
  </w:num>
  <w:num w:numId="29">
    <w:abstractNumId w:val="16"/>
  </w:num>
  <w:num w:numId="30">
    <w:abstractNumId w:val="15"/>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3F0"/>
    <w:rsid w:val="00000119"/>
    <w:rsid w:val="00000C46"/>
    <w:rsid w:val="00002C45"/>
    <w:rsid w:val="00004709"/>
    <w:rsid w:val="00007B1F"/>
    <w:rsid w:val="00010E22"/>
    <w:rsid w:val="000115DF"/>
    <w:rsid w:val="00014037"/>
    <w:rsid w:val="00015316"/>
    <w:rsid w:val="000204DB"/>
    <w:rsid w:val="000214D4"/>
    <w:rsid w:val="000241E8"/>
    <w:rsid w:val="00024F41"/>
    <w:rsid w:val="00030232"/>
    <w:rsid w:val="00031A0E"/>
    <w:rsid w:val="0003613B"/>
    <w:rsid w:val="0003703E"/>
    <w:rsid w:val="00037158"/>
    <w:rsid w:val="000419D8"/>
    <w:rsid w:val="00043D67"/>
    <w:rsid w:val="0005075B"/>
    <w:rsid w:val="00050C11"/>
    <w:rsid w:val="00051A13"/>
    <w:rsid w:val="00053098"/>
    <w:rsid w:val="00053D16"/>
    <w:rsid w:val="000565AE"/>
    <w:rsid w:val="00060FA0"/>
    <w:rsid w:val="00062841"/>
    <w:rsid w:val="00063361"/>
    <w:rsid w:val="00063CFA"/>
    <w:rsid w:val="00065860"/>
    <w:rsid w:val="000669C8"/>
    <w:rsid w:val="00066C0B"/>
    <w:rsid w:val="00067A97"/>
    <w:rsid w:val="00071EE9"/>
    <w:rsid w:val="00073210"/>
    <w:rsid w:val="00073D0B"/>
    <w:rsid w:val="000743DE"/>
    <w:rsid w:val="000759F4"/>
    <w:rsid w:val="00075D16"/>
    <w:rsid w:val="00076638"/>
    <w:rsid w:val="000776C0"/>
    <w:rsid w:val="00090962"/>
    <w:rsid w:val="000917C0"/>
    <w:rsid w:val="00092685"/>
    <w:rsid w:val="00093AE1"/>
    <w:rsid w:val="00094EFF"/>
    <w:rsid w:val="0009616D"/>
    <w:rsid w:val="000A02EE"/>
    <w:rsid w:val="000A0BB0"/>
    <w:rsid w:val="000A0EA3"/>
    <w:rsid w:val="000A1BE5"/>
    <w:rsid w:val="000A2AFC"/>
    <w:rsid w:val="000B1D43"/>
    <w:rsid w:val="000B36B9"/>
    <w:rsid w:val="000B40CA"/>
    <w:rsid w:val="000B4590"/>
    <w:rsid w:val="000B605F"/>
    <w:rsid w:val="000B7182"/>
    <w:rsid w:val="000C2035"/>
    <w:rsid w:val="000C3F4D"/>
    <w:rsid w:val="000C46CF"/>
    <w:rsid w:val="000C6578"/>
    <w:rsid w:val="000D0652"/>
    <w:rsid w:val="000D1C28"/>
    <w:rsid w:val="000D25F0"/>
    <w:rsid w:val="000D3494"/>
    <w:rsid w:val="000D7C6F"/>
    <w:rsid w:val="000E1B68"/>
    <w:rsid w:val="000E3896"/>
    <w:rsid w:val="000E43FA"/>
    <w:rsid w:val="000E5D06"/>
    <w:rsid w:val="000F31FF"/>
    <w:rsid w:val="000F332E"/>
    <w:rsid w:val="000F5EB9"/>
    <w:rsid w:val="000F7B46"/>
    <w:rsid w:val="00100360"/>
    <w:rsid w:val="001015C7"/>
    <w:rsid w:val="00101718"/>
    <w:rsid w:val="00101D0D"/>
    <w:rsid w:val="0010590B"/>
    <w:rsid w:val="00105C2D"/>
    <w:rsid w:val="001068EB"/>
    <w:rsid w:val="00110A32"/>
    <w:rsid w:val="00112557"/>
    <w:rsid w:val="00114A89"/>
    <w:rsid w:val="00120F71"/>
    <w:rsid w:val="0012215D"/>
    <w:rsid w:val="00122FA6"/>
    <w:rsid w:val="0012306D"/>
    <w:rsid w:val="0012412A"/>
    <w:rsid w:val="00136A79"/>
    <w:rsid w:val="00140A82"/>
    <w:rsid w:val="00140C4F"/>
    <w:rsid w:val="00140E4B"/>
    <w:rsid w:val="00141212"/>
    <w:rsid w:val="00141466"/>
    <w:rsid w:val="00142226"/>
    <w:rsid w:val="00144D9C"/>
    <w:rsid w:val="001454E9"/>
    <w:rsid w:val="00145FFD"/>
    <w:rsid w:val="00147A6E"/>
    <w:rsid w:val="00155C4A"/>
    <w:rsid w:val="0015726D"/>
    <w:rsid w:val="001607AE"/>
    <w:rsid w:val="00162160"/>
    <w:rsid w:val="00162177"/>
    <w:rsid w:val="00162E3E"/>
    <w:rsid w:val="00166030"/>
    <w:rsid w:val="00166528"/>
    <w:rsid w:val="00172FDB"/>
    <w:rsid w:val="00175044"/>
    <w:rsid w:val="00177488"/>
    <w:rsid w:val="00180BC0"/>
    <w:rsid w:val="00181058"/>
    <w:rsid w:val="0018122F"/>
    <w:rsid w:val="00182E45"/>
    <w:rsid w:val="001830C6"/>
    <w:rsid w:val="001831EA"/>
    <w:rsid w:val="00185528"/>
    <w:rsid w:val="00187AF8"/>
    <w:rsid w:val="00190A7B"/>
    <w:rsid w:val="001910A3"/>
    <w:rsid w:val="00192B7F"/>
    <w:rsid w:val="001959D6"/>
    <w:rsid w:val="00195B11"/>
    <w:rsid w:val="001A04CC"/>
    <w:rsid w:val="001A2A86"/>
    <w:rsid w:val="001A4CD6"/>
    <w:rsid w:val="001A4F4D"/>
    <w:rsid w:val="001B4702"/>
    <w:rsid w:val="001B5204"/>
    <w:rsid w:val="001B67A2"/>
    <w:rsid w:val="001C02DE"/>
    <w:rsid w:val="001C03D7"/>
    <w:rsid w:val="001C0BB1"/>
    <w:rsid w:val="001C1E0B"/>
    <w:rsid w:val="001C2EC7"/>
    <w:rsid w:val="001C2FEE"/>
    <w:rsid w:val="001C3BDE"/>
    <w:rsid w:val="001C5FAF"/>
    <w:rsid w:val="001C755D"/>
    <w:rsid w:val="001E4630"/>
    <w:rsid w:val="001E7C07"/>
    <w:rsid w:val="001F158D"/>
    <w:rsid w:val="001F22AA"/>
    <w:rsid w:val="001F2CB5"/>
    <w:rsid w:val="001F2D33"/>
    <w:rsid w:val="001F43CA"/>
    <w:rsid w:val="00200771"/>
    <w:rsid w:val="002029EC"/>
    <w:rsid w:val="00203CDB"/>
    <w:rsid w:val="00203DD9"/>
    <w:rsid w:val="00205496"/>
    <w:rsid w:val="00205568"/>
    <w:rsid w:val="002055CA"/>
    <w:rsid w:val="00211156"/>
    <w:rsid w:val="00212185"/>
    <w:rsid w:val="00212C71"/>
    <w:rsid w:val="00213A73"/>
    <w:rsid w:val="002147C8"/>
    <w:rsid w:val="00217378"/>
    <w:rsid w:val="002202C4"/>
    <w:rsid w:val="002204A7"/>
    <w:rsid w:val="002212A9"/>
    <w:rsid w:val="00224FBC"/>
    <w:rsid w:val="00225DDC"/>
    <w:rsid w:val="00227C5C"/>
    <w:rsid w:val="00231251"/>
    <w:rsid w:val="00231353"/>
    <w:rsid w:val="00232423"/>
    <w:rsid w:val="00234A76"/>
    <w:rsid w:val="00235DD4"/>
    <w:rsid w:val="00240F66"/>
    <w:rsid w:val="00242587"/>
    <w:rsid w:val="002426CD"/>
    <w:rsid w:val="00243540"/>
    <w:rsid w:val="0024384E"/>
    <w:rsid w:val="002443FC"/>
    <w:rsid w:val="002454CC"/>
    <w:rsid w:val="00245B72"/>
    <w:rsid w:val="00246E8A"/>
    <w:rsid w:val="00247831"/>
    <w:rsid w:val="00251545"/>
    <w:rsid w:val="00252C71"/>
    <w:rsid w:val="00253B84"/>
    <w:rsid w:val="00253CB4"/>
    <w:rsid w:val="00257D00"/>
    <w:rsid w:val="0026147C"/>
    <w:rsid w:val="00264FEF"/>
    <w:rsid w:val="00265921"/>
    <w:rsid w:val="00265E42"/>
    <w:rsid w:val="002711F2"/>
    <w:rsid w:val="002720AC"/>
    <w:rsid w:val="002736D6"/>
    <w:rsid w:val="002740BE"/>
    <w:rsid w:val="0027414A"/>
    <w:rsid w:val="00275A04"/>
    <w:rsid w:val="00275DED"/>
    <w:rsid w:val="002843DB"/>
    <w:rsid w:val="0028563B"/>
    <w:rsid w:val="0028600D"/>
    <w:rsid w:val="00286360"/>
    <w:rsid w:val="00291359"/>
    <w:rsid w:val="00291537"/>
    <w:rsid w:val="0029156A"/>
    <w:rsid w:val="00292A54"/>
    <w:rsid w:val="00296DEF"/>
    <w:rsid w:val="00296F99"/>
    <w:rsid w:val="002973FE"/>
    <w:rsid w:val="002A3B55"/>
    <w:rsid w:val="002B0EE5"/>
    <w:rsid w:val="002B2A04"/>
    <w:rsid w:val="002B4F3C"/>
    <w:rsid w:val="002B5056"/>
    <w:rsid w:val="002B59C6"/>
    <w:rsid w:val="002B6A60"/>
    <w:rsid w:val="002B6E0A"/>
    <w:rsid w:val="002C3476"/>
    <w:rsid w:val="002C657A"/>
    <w:rsid w:val="002C6663"/>
    <w:rsid w:val="002C7225"/>
    <w:rsid w:val="002D080B"/>
    <w:rsid w:val="002D0DF1"/>
    <w:rsid w:val="002D1BAB"/>
    <w:rsid w:val="002D2D19"/>
    <w:rsid w:val="002D5019"/>
    <w:rsid w:val="002D5C36"/>
    <w:rsid w:val="002D681B"/>
    <w:rsid w:val="002D7A4E"/>
    <w:rsid w:val="002D7FCD"/>
    <w:rsid w:val="002E6CCF"/>
    <w:rsid w:val="002F02CE"/>
    <w:rsid w:val="002F12CC"/>
    <w:rsid w:val="002F1F27"/>
    <w:rsid w:val="002F2182"/>
    <w:rsid w:val="002F2F19"/>
    <w:rsid w:val="002F5057"/>
    <w:rsid w:val="002F5ADB"/>
    <w:rsid w:val="0030158F"/>
    <w:rsid w:val="00301861"/>
    <w:rsid w:val="003036D8"/>
    <w:rsid w:val="003051AB"/>
    <w:rsid w:val="0030589E"/>
    <w:rsid w:val="00310864"/>
    <w:rsid w:val="00310B1E"/>
    <w:rsid w:val="00311409"/>
    <w:rsid w:val="00316042"/>
    <w:rsid w:val="003160BC"/>
    <w:rsid w:val="0032272A"/>
    <w:rsid w:val="003242D3"/>
    <w:rsid w:val="00325539"/>
    <w:rsid w:val="003268F3"/>
    <w:rsid w:val="00326A26"/>
    <w:rsid w:val="0032769D"/>
    <w:rsid w:val="00327B37"/>
    <w:rsid w:val="00331DCD"/>
    <w:rsid w:val="00331DFC"/>
    <w:rsid w:val="003352A0"/>
    <w:rsid w:val="00336095"/>
    <w:rsid w:val="003403BB"/>
    <w:rsid w:val="00341B7E"/>
    <w:rsid w:val="003443E5"/>
    <w:rsid w:val="0034501A"/>
    <w:rsid w:val="00345627"/>
    <w:rsid w:val="0034682F"/>
    <w:rsid w:val="003477EC"/>
    <w:rsid w:val="0035245C"/>
    <w:rsid w:val="00353944"/>
    <w:rsid w:val="00354320"/>
    <w:rsid w:val="00355A0F"/>
    <w:rsid w:val="00356E38"/>
    <w:rsid w:val="0035767F"/>
    <w:rsid w:val="0036005B"/>
    <w:rsid w:val="003625E0"/>
    <w:rsid w:val="00362E5D"/>
    <w:rsid w:val="00370A24"/>
    <w:rsid w:val="0037199F"/>
    <w:rsid w:val="003752FF"/>
    <w:rsid w:val="00375711"/>
    <w:rsid w:val="00375753"/>
    <w:rsid w:val="00376DAE"/>
    <w:rsid w:val="00377CDC"/>
    <w:rsid w:val="0038252F"/>
    <w:rsid w:val="003836CF"/>
    <w:rsid w:val="00383DB5"/>
    <w:rsid w:val="00385D13"/>
    <w:rsid w:val="003873D5"/>
    <w:rsid w:val="003906EF"/>
    <w:rsid w:val="0039312E"/>
    <w:rsid w:val="003A0B72"/>
    <w:rsid w:val="003A0D65"/>
    <w:rsid w:val="003A533D"/>
    <w:rsid w:val="003B0BAE"/>
    <w:rsid w:val="003B1B34"/>
    <w:rsid w:val="003B35B3"/>
    <w:rsid w:val="003B4DA1"/>
    <w:rsid w:val="003B524F"/>
    <w:rsid w:val="003B721E"/>
    <w:rsid w:val="003C1ADC"/>
    <w:rsid w:val="003C1F46"/>
    <w:rsid w:val="003C2E70"/>
    <w:rsid w:val="003C4AA4"/>
    <w:rsid w:val="003C52CC"/>
    <w:rsid w:val="003C53F6"/>
    <w:rsid w:val="003C673F"/>
    <w:rsid w:val="003C69C0"/>
    <w:rsid w:val="003C785B"/>
    <w:rsid w:val="003C7892"/>
    <w:rsid w:val="003D01D4"/>
    <w:rsid w:val="003D1FA5"/>
    <w:rsid w:val="003D5461"/>
    <w:rsid w:val="003D5627"/>
    <w:rsid w:val="003D6AA2"/>
    <w:rsid w:val="003E2E2A"/>
    <w:rsid w:val="003F4027"/>
    <w:rsid w:val="003F6A5F"/>
    <w:rsid w:val="003F73E0"/>
    <w:rsid w:val="00401A11"/>
    <w:rsid w:val="00401E5C"/>
    <w:rsid w:val="00402B40"/>
    <w:rsid w:val="00403B37"/>
    <w:rsid w:val="00403E08"/>
    <w:rsid w:val="00404A65"/>
    <w:rsid w:val="00407586"/>
    <w:rsid w:val="004079B7"/>
    <w:rsid w:val="004106F8"/>
    <w:rsid w:val="00411DF7"/>
    <w:rsid w:val="00415C5F"/>
    <w:rsid w:val="004172F4"/>
    <w:rsid w:val="00417785"/>
    <w:rsid w:val="004219FA"/>
    <w:rsid w:val="00421E86"/>
    <w:rsid w:val="00424CB8"/>
    <w:rsid w:val="00425EC1"/>
    <w:rsid w:val="00426E45"/>
    <w:rsid w:val="00433299"/>
    <w:rsid w:val="00434A9E"/>
    <w:rsid w:val="00434B05"/>
    <w:rsid w:val="00435551"/>
    <w:rsid w:val="00440B6E"/>
    <w:rsid w:val="0044125A"/>
    <w:rsid w:val="00444B0E"/>
    <w:rsid w:val="00444E54"/>
    <w:rsid w:val="00445CAC"/>
    <w:rsid w:val="00451AF0"/>
    <w:rsid w:val="00453608"/>
    <w:rsid w:val="0045616B"/>
    <w:rsid w:val="00463BB8"/>
    <w:rsid w:val="00464868"/>
    <w:rsid w:val="00467C47"/>
    <w:rsid w:val="004700DB"/>
    <w:rsid w:val="00470B5C"/>
    <w:rsid w:val="00473695"/>
    <w:rsid w:val="00474428"/>
    <w:rsid w:val="00477EDA"/>
    <w:rsid w:val="0048163B"/>
    <w:rsid w:val="00485DAA"/>
    <w:rsid w:val="00487395"/>
    <w:rsid w:val="00490E98"/>
    <w:rsid w:val="00490F04"/>
    <w:rsid w:val="00491990"/>
    <w:rsid w:val="00492FAF"/>
    <w:rsid w:val="0049474B"/>
    <w:rsid w:val="00496CCD"/>
    <w:rsid w:val="004A14C6"/>
    <w:rsid w:val="004A15E9"/>
    <w:rsid w:val="004A422C"/>
    <w:rsid w:val="004A5371"/>
    <w:rsid w:val="004A57F6"/>
    <w:rsid w:val="004A61E7"/>
    <w:rsid w:val="004B00D3"/>
    <w:rsid w:val="004B0E60"/>
    <w:rsid w:val="004B4BDD"/>
    <w:rsid w:val="004C25CF"/>
    <w:rsid w:val="004C2E2A"/>
    <w:rsid w:val="004C2EB6"/>
    <w:rsid w:val="004C6AF4"/>
    <w:rsid w:val="004C7114"/>
    <w:rsid w:val="004C7584"/>
    <w:rsid w:val="004D1195"/>
    <w:rsid w:val="004D1EA1"/>
    <w:rsid w:val="004D2432"/>
    <w:rsid w:val="004D3DA9"/>
    <w:rsid w:val="004E0307"/>
    <w:rsid w:val="004E17FA"/>
    <w:rsid w:val="004E28C9"/>
    <w:rsid w:val="004E3324"/>
    <w:rsid w:val="004E3670"/>
    <w:rsid w:val="004E48CF"/>
    <w:rsid w:val="004E5C4B"/>
    <w:rsid w:val="004F046C"/>
    <w:rsid w:val="004F08C1"/>
    <w:rsid w:val="004F53A7"/>
    <w:rsid w:val="00500C87"/>
    <w:rsid w:val="00500F48"/>
    <w:rsid w:val="00501A65"/>
    <w:rsid w:val="00505227"/>
    <w:rsid w:val="00507A3B"/>
    <w:rsid w:val="00511F64"/>
    <w:rsid w:val="00515687"/>
    <w:rsid w:val="005170E7"/>
    <w:rsid w:val="00521011"/>
    <w:rsid w:val="005232CC"/>
    <w:rsid w:val="00524548"/>
    <w:rsid w:val="005345F1"/>
    <w:rsid w:val="00535C18"/>
    <w:rsid w:val="0054180E"/>
    <w:rsid w:val="005420CE"/>
    <w:rsid w:val="00543375"/>
    <w:rsid w:val="00544D32"/>
    <w:rsid w:val="00547040"/>
    <w:rsid w:val="00547063"/>
    <w:rsid w:val="00547DCF"/>
    <w:rsid w:val="00550278"/>
    <w:rsid w:val="0055050D"/>
    <w:rsid w:val="00555160"/>
    <w:rsid w:val="005553FD"/>
    <w:rsid w:val="00557B5B"/>
    <w:rsid w:val="0056048E"/>
    <w:rsid w:val="00561EE8"/>
    <w:rsid w:val="00563D9D"/>
    <w:rsid w:val="005658F2"/>
    <w:rsid w:val="005660C1"/>
    <w:rsid w:val="00572DC9"/>
    <w:rsid w:val="005734D0"/>
    <w:rsid w:val="00573D6B"/>
    <w:rsid w:val="00573E47"/>
    <w:rsid w:val="0057427B"/>
    <w:rsid w:val="00576011"/>
    <w:rsid w:val="0057735E"/>
    <w:rsid w:val="00580EFA"/>
    <w:rsid w:val="005815EA"/>
    <w:rsid w:val="0058218C"/>
    <w:rsid w:val="00584913"/>
    <w:rsid w:val="00584BFC"/>
    <w:rsid w:val="00584EC0"/>
    <w:rsid w:val="00587864"/>
    <w:rsid w:val="00592EF7"/>
    <w:rsid w:val="00593A25"/>
    <w:rsid w:val="00593BE9"/>
    <w:rsid w:val="005964EC"/>
    <w:rsid w:val="00596745"/>
    <w:rsid w:val="005A021B"/>
    <w:rsid w:val="005A15AE"/>
    <w:rsid w:val="005A21EC"/>
    <w:rsid w:val="005A24FC"/>
    <w:rsid w:val="005A4FE1"/>
    <w:rsid w:val="005B2644"/>
    <w:rsid w:val="005B2D6D"/>
    <w:rsid w:val="005B3D1D"/>
    <w:rsid w:val="005B605B"/>
    <w:rsid w:val="005B73CA"/>
    <w:rsid w:val="005B7786"/>
    <w:rsid w:val="005C043F"/>
    <w:rsid w:val="005C311C"/>
    <w:rsid w:val="005C4FA0"/>
    <w:rsid w:val="005D30EF"/>
    <w:rsid w:val="005D4C70"/>
    <w:rsid w:val="005E0017"/>
    <w:rsid w:val="005E0793"/>
    <w:rsid w:val="005E2FBC"/>
    <w:rsid w:val="005E3F71"/>
    <w:rsid w:val="005E4945"/>
    <w:rsid w:val="005E5E08"/>
    <w:rsid w:val="005F13A6"/>
    <w:rsid w:val="005F319F"/>
    <w:rsid w:val="005F49E7"/>
    <w:rsid w:val="005F6EE6"/>
    <w:rsid w:val="005F6F8E"/>
    <w:rsid w:val="005F7552"/>
    <w:rsid w:val="0060005A"/>
    <w:rsid w:val="0060050B"/>
    <w:rsid w:val="00600A3F"/>
    <w:rsid w:val="00600A69"/>
    <w:rsid w:val="00602BD7"/>
    <w:rsid w:val="006048BF"/>
    <w:rsid w:val="00604B79"/>
    <w:rsid w:val="006071E8"/>
    <w:rsid w:val="0061102C"/>
    <w:rsid w:val="006115C3"/>
    <w:rsid w:val="00612ADF"/>
    <w:rsid w:val="00613FAF"/>
    <w:rsid w:val="00616E08"/>
    <w:rsid w:val="006171F7"/>
    <w:rsid w:val="00620A8C"/>
    <w:rsid w:val="006222B4"/>
    <w:rsid w:val="00622CD5"/>
    <w:rsid w:val="00625B78"/>
    <w:rsid w:val="00625DF0"/>
    <w:rsid w:val="00625EA7"/>
    <w:rsid w:val="00633DA9"/>
    <w:rsid w:val="0064092C"/>
    <w:rsid w:val="0064187F"/>
    <w:rsid w:val="00643E92"/>
    <w:rsid w:val="006458F9"/>
    <w:rsid w:val="00647D79"/>
    <w:rsid w:val="00654907"/>
    <w:rsid w:val="00654A03"/>
    <w:rsid w:val="006566D9"/>
    <w:rsid w:val="00657879"/>
    <w:rsid w:val="00662839"/>
    <w:rsid w:val="0066514D"/>
    <w:rsid w:val="00665B28"/>
    <w:rsid w:val="00666A83"/>
    <w:rsid w:val="006674A2"/>
    <w:rsid w:val="006709C5"/>
    <w:rsid w:val="00673C70"/>
    <w:rsid w:val="00674E0D"/>
    <w:rsid w:val="0067692A"/>
    <w:rsid w:val="00677625"/>
    <w:rsid w:val="006804A6"/>
    <w:rsid w:val="00681916"/>
    <w:rsid w:val="00681E5A"/>
    <w:rsid w:val="00683CD7"/>
    <w:rsid w:val="00684796"/>
    <w:rsid w:val="006848BF"/>
    <w:rsid w:val="006868DF"/>
    <w:rsid w:val="0069345A"/>
    <w:rsid w:val="0069380D"/>
    <w:rsid w:val="00693C8B"/>
    <w:rsid w:val="00696119"/>
    <w:rsid w:val="00696703"/>
    <w:rsid w:val="006A0321"/>
    <w:rsid w:val="006A0A75"/>
    <w:rsid w:val="006A0CF3"/>
    <w:rsid w:val="006A28EE"/>
    <w:rsid w:val="006A6EBB"/>
    <w:rsid w:val="006B3C02"/>
    <w:rsid w:val="006B44B5"/>
    <w:rsid w:val="006B5069"/>
    <w:rsid w:val="006C1227"/>
    <w:rsid w:val="006C19B8"/>
    <w:rsid w:val="006C3B01"/>
    <w:rsid w:val="006C5A4C"/>
    <w:rsid w:val="006D1E69"/>
    <w:rsid w:val="006D3CA5"/>
    <w:rsid w:val="006D4776"/>
    <w:rsid w:val="006D63F0"/>
    <w:rsid w:val="006D6E0C"/>
    <w:rsid w:val="006E09BA"/>
    <w:rsid w:val="006E2875"/>
    <w:rsid w:val="006E4B3E"/>
    <w:rsid w:val="006E74D2"/>
    <w:rsid w:val="006F78A7"/>
    <w:rsid w:val="006F7E87"/>
    <w:rsid w:val="00700EDA"/>
    <w:rsid w:val="0070149D"/>
    <w:rsid w:val="00701F34"/>
    <w:rsid w:val="007026A3"/>
    <w:rsid w:val="007039E2"/>
    <w:rsid w:val="0070533F"/>
    <w:rsid w:val="00705853"/>
    <w:rsid w:val="007058B6"/>
    <w:rsid w:val="0070674A"/>
    <w:rsid w:val="00706FEC"/>
    <w:rsid w:val="00710344"/>
    <w:rsid w:val="00711802"/>
    <w:rsid w:val="00711D9D"/>
    <w:rsid w:val="0071283B"/>
    <w:rsid w:val="00715DAD"/>
    <w:rsid w:val="007161C3"/>
    <w:rsid w:val="00721AB8"/>
    <w:rsid w:val="00724022"/>
    <w:rsid w:val="00725F13"/>
    <w:rsid w:val="00727B8B"/>
    <w:rsid w:val="00730245"/>
    <w:rsid w:val="00731C80"/>
    <w:rsid w:val="00732326"/>
    <w:rsid w:val="00735B6E"/>
    <w:rsid w:val="007366E3"/>
    <w:rsid w:val="00737B6C"/>
    <w:rsid w:val="00740434"/>
    <w:rsid w:val="00741AD1"/>
    <w:rsid w:val="00741DF5"/>
    <w:rsid w:val="00742037"/>
    <w:rsid w:val="00743B2F"/>
    <w:rsid w:val="00744F60"/>
    <w:rsid w:val="007503C7"/>
    <w:rsid w:val="00750C25"/>
    <w:rsid w:val="00755941"/>
    <w:rsid w:val="007618B2"/>
    <w:rsid w:val="00763A0B"/>
    <w:rsid w:val="00764F7B"/>
    <w:rsid w:val="0076590D"/>
    <w:rsid w:val="0077046E"/>
    <w:rsid w:val="00770F9A"/>
    <w:rsid w:val="00771EC4"/>
    <w:rsid w:val="007742E9"/>
    <w:rsid w:val="00777342"/>
    <w:rsid w:val="00787088"/>
    <w:rsid w:val="00787AB6"/>
    <w:rsid w:val="00790195"/>
    <w:rsid w:val="00791C27"/>
    <w:rsid w:val="007951D1"/>
    <w:rsid w:val="007A1F8E"/>
    <w:rsid w:val="007A3242"/>
    <w:rsid w:val="007A6817"/>
    <w:rsid w:val="007B03C8"/>
    <w:rsid w:val="007B0CD4"/>
    <w:rsid w:val="007B19B0"/>
    <w:rsid w:val="007B24D8"/>
    <w:rsid w:val="007C638C"/>
    <w:rsid w:val="007C6843"/>
    <w:rsid w:val="007C6D1B"/>
    <w:rsid w:val="007C79B2"/>
    <w:rsid w:val="007D28CC"/>
    <w:rsid w:val="007D51E3"/>
    <w:rsid w:val="007D60FC"/>
    <w:rsid w:val="007D6FCE"/>
    <w:rsid w:val="007E1C84"/>
    <w:rsid w:val="007E2EAF"/>
    <w:rsid w:val="007E3319"/>
    <w:rsid w:val="007E3571"/>
    <w:rsid w:val="007E4562"/>
    <w:rsid w:val="007F1A55"/>
    <w:rsid w:val="007F29C4"/>
    <w:rsid w:val="007F39C8"/>
    <w:rsid w:val="007F5AA3"/>
    <w:rsid w:val="007F67ED"/>
    <w:rsid w:val="007F7A87"/>
    <w:rsid w:val="007F7DFB"/>
    <w:rsid w:val="00801FAC"/>
    <w:rsid w:val="00803D7D"/>
    <w:rsid w:val="0080734B"/>
    <w:rsid w:val="00807E62"/>
    <w:rsid w:val="00816C39"/>
    <w:rsid w:val="00824EB9"/>
    <w:rsid w:val="008257AE"/>
    <w:rsid w:val="008310C2"/>
    <w:rsid w:val="00835D43"/>
    <w:rsid w:val="00836B67"/>
    <w:rsid w:val="00836F90"/>
    <w:rsid w:val="00841E9F"/>
    <w:rsid w:val="00842429"/>
    <w:rsid w:val="00844D7E"/>
    <w:rsid w:val="00846C1A"/>
    <w:rsid w:val="00846EB9"/>
    <w:rsid w:val="00847227"/>
    <w:rsid w:val="008476FA"/>
    <w:rsid w:val="0085084C"/>
    <w:rsid w:val="00852331"/>
    <w:rsid w:val="00854B7F"/>
    <w:rsid w:val="00855057"/>
    <w:rsid w:val="00855088"/>
    <w:rsid w:val="00855B1D"/>
    <w:rsid w:val="0085706B"/>
    <w:rsid w:val="008572FD"/>
    <w:rsid w:val="00857970"/>
    <w:rsid w:val="008631DA"/>
    <w:rsid w:val="00866FEF"/>
    <w:rsid w:val="008721BD"/>
    <w:rsid w:val="008758F6"/>
    <w:rsid w:val="00877938"/>
    <w:rsid w:val="00880243"/>
    <w:rsid w:val="008806EC"/>
    <w:rsid w:val="00880D15"/>
    <w:rsid w:val="00880EAB"/>
    <w:rsid w:val="00882882"/>
    <w:rsid w:val="00884475"/>
    <w:rsid w:val="008846F7"/>
    <w:rsid w:val="008867CB"/>
    <w:rsid w:val="008868BA"/>
    <w:rsid w:val="008902F8"/>
    <w:rsid w:val="008904A9"/>
    <w:rsid w:val="00891ABE"/>
    <w:rsid w:val="00893AEC"/>
    <w:rsid w:val="00893DF9"/>
    <w:rsid w:val="00894ED6"/>
    <w:rsid w:val="00895D7E"/>
    <w:rsid w:val="00896903"/>
    <w:rsid w:val="008976C1"/>
    <w:rsid w:val="008978A5"/>
    <w:rsid w:val="008A07AC"/>
    <w:rsid w:val="008A3E54"/>
    <w:rsid w:val="008A67A0"/>
    <w:rsid w:val="008A6AE8"/>
    <w:rsid w:val="008B08BE"/>
    <w:rsid w:val="008B17F0"/>
    <w:rsid w:val="008B57AF"/>
    <w:rsid w:val="008C0FFF"/>
    <w:rsid w:val="008C28C8"/>
    <w:rsid w:val="008C4510"/>
    <w:rsid w:val="008C4A6B"/>
    <w:rsid w:val="008C7F09"/>
    <w:rsid w:val="008D10BA"/>
    <w:rsid w:val="008D37F8"/>
    <w:rsid w:val="008D3895"/>
    <w:rsid w:val="008D4BED"/>
    <w:rsid w:val="008D4E4A"/>
    <w:rsid w:val="008D62B6"/>
    <w:rsid w:val="008D76F0"/>
    <w:rsid w:val="008E0781"/>
    <w:rsid w:val="008E142A"/>
    <w:rsid w:val="008E24F8"/>
    <w:rsid w:val="008E3B09"/>
    <w:rsid w:val="008E4795"/>
    <w:rsid w:val="008E5F7F"/>
    <w:rsid w:val="008F6152"/>
    <w:rsid w:val="008F6477"/>
    <w:rsid w:val="008F7760"/>
    <w:rsid w:val="00902024"/>
    <w:rsid w:val="0090401D"/>
    <w:rsid w:val="00915603"/>
    <w:rsid w:val="00915FD0"/>
    <w:rsid w:val="0092185E"/>
    <w:rsid w:val="0092193A"/>
    <w:rsid w:val="00921C84"/>
    <w:rsid w:val="009222EB"/>
    <w:rsid w:val="00930CED"/>
    <w:rsid w:val="009316D8"/>
    <w:rsid w:val="00932747"/>
    <w:rsid w:val="009338AB"/>
    <w:rsid w:val="00933BAD"/>
    <w:rsid w:val="00933F2B"/>
    <w:rsid w:val="0093655C"/>
    <w:rsid w:val="00936672"/>
    <w:rsid w:val="00941500"/>
    <w:rsid w:val="00941F1C"/>
    <w:rsid w:val="009427E7"/>
    <w:rsid w:val="00942B7B"/>
    <w:rsid w:val="0094399A"/>
    <w:rsid w:val="0094421E"/>
    <w:rsid w:val="00944D14"/>
    <w:rsid w:val="0094771A"/>
    <w:rsid w:val="00952483"/>
    <w:rsid w:val="00952828"/>
    <w:rsid w:val="00952A7F"/>
    <w:rsid w:val="00955A27"/>
    <w:rsid w:val="009603D4"/>
    <w:rsid w:val="00963300"/>
    <w:rsid w:val="00965255"/>
    <w:rsid w:val="00966974"/>
    <w:rsid w:val="009716B3"/>
    <w:rsid w:val="00971914"/>
    <w:rsid w:val="00973760"/>
    <w:rsid w:val="00974AE8"/>
    <w:rsid w:val="00976C8E"/>
    <w:rsid w:val="00980254"/>
    <w:rsid w:val="00981B64"/>
    <w:rsid w:val="009874BC"/>
    <w:rsid w:val="00993B37"/>
    <w:rsid w:val="00995DC8"/>
    <w:rsid w:val="009961DA"/>
    <w:rsid w:val="00996F61"/>
    <w:rsid w:val="00997E19"/>
    <w:rsid w:val="009A5953"/>
    <w:rsid w:val="009A6945"/>
    <w:rsid w:val="009A784E"/>
    <w:rsid w:val="009B074C"/>
    <w:rsid w:val="009B10B7"/>
    <w:rsid w:val="009B3EED"/>
    <w:rsid w:val="009B4E15"/>
    <w:rsid w:val="009B7863"/>
    <w:rsid w:val="009C1E4C"/>
    <w:rsid w:val="009C2381"/>
    <w:rsid w:val="009C248D"/>
    <w:rsid w:val="009C2709"/>
    <w:rsid w:val="009C417F"/>
    <w:rsid w:val="009C5213"/>
    <w:rsid w:val="009C7806"/>
    <w:rsid w:val="009D0A82"/>
    <w:rsid w:val="009D308F"/>
    <w:rsid w:val="009D35D8"/>
    <w:rsid w:val="009D38D3"/>
    <w:rsid w:val="009E0721"/>
    <w:rsid w:val="009E520C"/>
    <w:rsid w:val="009E5601"/>
    <w:rsid w:val="009E66E9"/>
    <w:rsid w:val="009F1740"/>
    <w:rsid w:val="009F2549"/>
    <w:rsid w:val="009F440A"/>
    <w:rsid w:val="009F74F6"/>
    <w:rsid w:val="009F7777"/>
    <w:rsid w:val="00A03DBF"/>
    <w:rsid w:val="00A03E69"/>
    <w:rsid w:val="00A04335"/>
    <w:rsid w:val="00A050ED"/>
    <w:rsid w:val="00A05289"/>
    <w:rsid w:val="00A0555E"/>
    <w:rsid w:val="00A07FCE"/>
    <w:rsid w:val="00A1014F"/>
    <w:rsid w:val="00A10D1A"/>
    <w:rsid w:val="00A1146B"/>
    <w:rsid w:val="00A12741"/>
    <w:rsid w:val="00A13216"/>
    <w:rsid w:val="00A13B2A"/>
    <w:rsid w:val="00A156A5"/>
    <w:rsid w:val="00A17186"/>
    <w:rsid w:val="00A20C3D"/>
    <w:rsid w:val="00A21DA1"/>
    <w:rsid w:val="00A22F6A"/>
    <w:rsid w:val="00A25F8E"/>
    <w:rsid w:val="00A313E0"/>
    <w:rsid w:val="00A314A3"/>
    <w:rsid w:val="00A31AFC"/>
    <w:rsid w:val="00A32BE6"/>
    <w:rsid w:val="00A33AA0"/>
    <w:rsid w:val="00A361D8"/>
    <w:rsid w:val="00A37E2B"/>
    <w:rsid w:val="00A40FA5"/>
    <w:rsid w:val="00A41FDF"/>
    <w:rsid w:val="00A45BE3"/>
    <w:rsid w:val="00A53F0B"/>
    <w:rsid w:val="00A62161"/>
    <w:rsid w:val="00A65B20"/>
    <w:rsid w:val="00A737D4"/>
    <w:rsid w:val="00A75E8D"/>
    <w:rsid w:val="00A77796"/>
    <w:rsid w:val="00A77870"/>
    <w:rsid w:val="00A778C9"/>
    <w:rsid w:val="00A77951"/>
    <w:rsid w:val="00A8419E"/>
    <w:rsid w:val="00A842A4"/>
    <w:rsid w:val="00A85275"/>
    <w:rsid w:val="00A85DAC"/>
    <w:rsid w:val="00A87B1A"/>
    <w:rsid w:val="00A87D48"/>
    <w:rsid w:val="00A948FB"/>
    <w:rsid w:val="00A96E0B"/>
    <w:rsid w:val="00AA09FC"/>
    <w:rsid w:val="00AA0ABB"/>
    <w:rsid w:val="00AA190E"/>
    <w:rsid w:val="00AA2BC9"/>
    <w:rsid w:val="00AA5445"/>
    <w:rsid w:val="00AA5570"/>
    <w:rsid w:val="00AA56B0"/>
    <w:rsid w:val="00AA77FE"/>
    <w:rsid w:val="00AA789E"/>
    <w:rsid w:val="00AB1B0E"/>
    <w:rsid w:val="00AB27CD"/>
    <w:rsid w:val="00AB30DD"/>
    <w:rsid w:val="00AB66D8"/>
    <w:rsid w:val="00AB6BDA"/>
    <w:rsid w:val="00AC08A9"/>
    <w:rsid w:val="00AC30A6"/>
    <w:rsid w:val="00AC59E5"/>
    <w:rsid w:val="00AC6E0D"/>
    <w:rsid w:val="00AC7DF8"/>
    <w:rsid w:val="00AD13B0"/>
    <w:rsid w:val="00AD2729"/>
    <w:rsid w:val="00AD3B1F"/>
    <w:rsid w:val="00AD456B"/>
    <w:rsid w:val="00AD683A"/>
    <w:rsid w:val="00AE0053"/>
    <w:rsid w:val="00AE2961"/>
    <w:rsid w:val="00AE4B8E"/>
    <w:rsid w:val="00AE5544"/>
    <w:rsid w:val="00AE5F58"/>
    <w:rsid w:val="00AE6E44"/>
    <w:rsid w:val="00AE7C94"/>
    <w:rsid w:val="00AF06F1"/>
    <w:rsid w:val="00AF18DA"/>
    <w:rsid w:val="00AF24DC"/>
    <w:rsid w:val="00AF48DE"/>
    <w:rsid w:val="00AF65CB"/>
    <w:rsid w:val="00AF6805"/>
    <w:rsid w:val="00B01B71"/>
    <w:rsid w:val="00B04472"/>
    <w:rsid w:val="00B10AD2"/>
    <w:rsid w:val="00B11CDE"/>
    <w:rsid w:val="00B12AEE"/>
    <w:rsid w:val="00B12D9F"/>
    <w:rsid w:val="00B150FC"/>
    <w:rsid w:val="00B15DAB"/>
    <w:rsid w:val="00B165AA"/>
    <w:rsid w:val="00B1719A"/>
    <w:rsid w:val="00B20086"/>
    <w:rsid w:val="00B200F0"/>
    <w:rsid w:val="00B22BE3"/>
    <w:rsid w:val="00B23129"/>
    <w:rsid w:val="00B243ED"/>
    <w:rsid w:val="00B266B6"/>
    <w:rsid w:val="00B27EDA"/>
    <w:rsid w:val="00B31C0D"/>
    <w:rsid w:val="00B322CB"/>
    <w:rsid w:val="00B33BE8"/>
    <w:rsid w:val="00B368E3"/>
    <w:rsid w:val="00B376BF"/>
    <w:rsid w:val="00B42309"/>
    <w:rsid w:val="00B42610"/>
    <w:rsid w:val="00B43628"/>
    <w:rsid w:val="00B45651"/>
    <w:rsid w:val="00B515E0"/>
    <w:rsid w:val="00B518FD"/>
    <w:rsid w:val="00B52FEB"/>
    <w:rsid w:val="00B531D9"/>
    <w:rsid w:val="00B5441E"/>
    <w:rsid w:val="00B54961"/>
    <w:rsid w:val="00B5508F"/>
    <w:rsid w:val="00B55BBD"/>
    <w:rsid w:val="00B57678"/>
    <w:rsid w:val="00B60D2F"/>
    <w:rsid w:val="00B62112"/>
    <w:rsid w:val="00B647AF"/>
    <w:rsid w:val="00B6488B"/>
    <w:rsid w:val="00B65CA5"/>
    <w:rsid w:val="00B6741E"/>
    <w:rsid w:val="00B701ED"/>
    <w:rsid w:val="00B70D5C"/>
    <w:rsid w:val="00B72322"/>
    <w:rsid w:val="00B77620"/>
    <w:rsid w:val="00B81B98"/>
    <w:rsid w:val="00B832AE"/>
    <w:rsid w:val="00B8531F"/>
    <w:rsid w:val="00B8712C"/>
    <w:rsid w:val="00B90832"/>
    <w:rsid w:val="00B913C2"/>
    <w:rsid w:val="00B94B53"/>
    <w:rsid w:val="00B94F12"/>
    <w:rsid w:val="00B96177"/>
    <w:rsid w:val="00BA0D5E"/>
    <w:rsid w:val="00BA18EB"/>
    <w:rsid w:val="00BA20C8"/>
    <w:rsid w:val="00BA35A4"/>
    <w:rsid w:val="00BA3E65"/>
    <w:rsid w:val="00BB076D"/>
    <w:rsid w:val="00BB2921"/>
    <w:rsid w:val="00BB33B1"/>
    <w:rsid w:val="00BB3F6D"/>
    <w:rsid w:val="00BB4D5F"/>
    <w:rsid w:val="00BB5C99"/>
    <w:rsid w:val="00BB6048"/>
    <w:rsid w:val="00BB6B90"/>
    <w:rsid w:val="00BB6CFC"/>
    <w:rsid w:val="00BC320A"/>
    <w:rsid w:val="00BC3E5A"/>
    <w:rsid w:val="00BC4DD3"/>
    <w:rsid w:val="00BD04A3"/>
    <w:rsid w:val="00BD098F"/>
    <w:rsid w:val="00BD0C3E"/>
    <w:rsid w:val="00BD2C83"/>
    <w:rsid w:val="00BD3145"/>
    <w:rsid w:val="00BD5DC0"/>
    <w:rsid w:val="00BD679E"/>
    <w:rsid w:val="00BD68EE"/>
    <w:rsid w:val="00BE0BFD"/>
    <w:rsid w:val="00BE172B"/>
    <w:rsid w:val="00BE2771"/>
    <w:rsid w:val="00BF58ED"/>
    <w:rsid w:val="00BF7E02"/>
    <w:rsid w:val="00C0063C"/>
    <w:rsid w:val="00C04FD1"/>
    <w:rsid w:val="00C108AF"/>
    <w:rsid w:val="00C10D06"/>
    <w:rsid w:val="00C14F65"/>
    <w:rsid w:val="00C1753A"/>
    <w:rsid w:val="00C20C51"/>
    <w:rsid w:val="00C25062"/>
    <w:rsid w:val="00C26043"/>
    <w:rsid w:val="00C31740"/>
    <w:rsid w:val="00C31DC0"/>
    <w:rsid w:val="00C32E9F"/>
    <w:rsid w:val="00C33C25"/>
    <w:rsid w:val="00C351BC"/>
    <w:rsid w:val="00C36E6B"/>
    <w:rsid w:val="00C4115D"/>
    <w:rsid w:val="00C413C1"/>
    <w:rsid w:val="00C41503"/>
    <w:rsid w:val="00C460A1"/>
    <w:rsid w:val="00C4786D"/>
    <w:rsid w:val="00C54443"/>
    <w:rsid w:val="00C54BB1"/>
    <w:rsid w:val="00C610A6"/>
    <w:rsid w:val="00C61AA0"/>
    <w:rsid w:val="00C63044"/>
    <w:rsid w:val="00C71C42"/>
    <w:rsid w:val="00C71C79"/>
    <w:rsid w:val="00C7375C"/>
    <w:rsid w:val="00C7407B"/>
    <w:rsid w:val="00C75F6A"/>
    <w:rsid w:val="00C7728F"/>
    <w:rsid w:val="00C81054"/>
    <w:rsid w:val="00C81127"/>
    <w:rsid w:val="00C8519F"/>
    <w:rsid w:val="00C853A4"/>
    <w:rsid w:val="00C859BE"/>
    <w:rsid w:val="00C869A7"/>
    <w:rsid w:val="00C86D45"/>
    <w:rsid w:val="00C901F0"/>
    <w:rsid w:val="00C906D4"/>
    <w:rsid w:val="00C9216B"/>
    <w:rsid w:val="00C92233"/>
    <w:rsid w:val="00C93E1F"/>
    <w:rsid w:val="00C956AC"/>
    <w:rsid w:val="00C977A5"/>
    <w:rsid w:val="00CA223C"/>
    <w:rsid w:val="00CA35DD"/>
    <w:rsid w:val="00CA4D2A"/>
    <w:rsid w:val="00CA7EED"/>
    <w:rsid w:val="00CB03EA"/>
    <w:rsid w:val="00CB392C"/>
    <w:rsid w:val="00CB626D"/>
    <w:rsid w:val="00CC0C99"/>
    <w:rsid w:val="00CC2876"/>
    <w:rsid w:val="00CC2A9D"/>
    <w:rsid w:val="00CC72AF"/>
    <w:rsid w:val="00CD2171"/>
    <w:rsid w:val="00CD45C7"/>
    <w:rsid w:val="00CD4AD0"/>
    <w:rsid w:val="00CE0E62"/>
    <w:rsid w:val="00CE2469"/>
    <w:rsid w:val="00CE299A"/>
    <w:rsid w:val="00CE42B1"/>
    <w:rsid w:val="00CE434E"/>
    <w:rsid w:val="00CE7E32"/>
    <w:rsid w:val="00CF2C35"/>
    <w:rsid w:val="00CF36D1"/>
    <w:rsid w:val="00CF3C47"/>
    <w:rsid w:val="00CF4153"/>
    <w:rsid w:val="00CF5C98"/>
    <w:rsid w:val="00CF6127"/>
    <w:rsid w:val="00D005F1"/>
    <w:rsid w:val="00D012F7"/>
    <w:rsid w:val="00D017C0"/>
    <w:rsid w:val="00D02D9E"/>
    <w:rsid w:val="00D032DA"/>
    <w:rsid w:val="00D0353D"/>
    <w:rsid w:val="00D04E60"/>
    <w:rsid w:val="00D070CA"/>
    <w:rsid w:val="00D07802"/>
    <w:rsid w:val="00D078CA"/>
    <w:rsid w:val="00D10CAB"/>
    <w:rsid w:val="00D12D6B"/>
    <w:rsid w:val="00D14A53"/>
    <w:rsid w:val="00D14AC4"/>
    <w:rsid w:val="00D1638F"/>
    <w:rsid w:val="00D17B93"/>
    <w:rsid w:val="00D17ED1"/>
    <w:rsid w:val="00D22CCF"/>
    <w:rsid w:val="00D25D30"/>
    <w:rsid w:val="00D27313"/>
    <w:rsid w:val="00D315B8"/>
    <w:rsid w:val="00D3203C"/>
    <w:rsid w:val="00D336E5"/>
    <w:rsid w:val="00D371D7"/>
    <w:rsid w:val="00D427E4"/>
    <w:rsid w:val="00D43561"/>
    <w:rsid w:val="00D44360"/>
    <w:rsid w:val="00D45803"/>
    <w:rsid w:val="00D46679"/>
    <w:rsid w:val="00D46D6B"/>
    <w:rsid w:val="00D50016"/>
    <w:rsid w:val="00D52928"/>
    <w:rsid w:val="00D57EE9"/>
    <w:rsid w:val="00D60347"/>
    <w:rsid w:val="00D62B17"/>
    <w:rsid w:val="00D62C9D"/>
    <w:rsid w:val="00D63049"/>
    <w:rsid w:val="00D64C7D"/>
    <w:rsid w:val="00D65E00"/>
    <w:rsid w:val="00D728BE"/>
    <w:rsid w:val="00D74363"/>
    <w:rsid w:val="00D754B5"/>
    <w:rsid w:val="00D812E9"/>
    <w:rsid w:val="00D83AC3"/>
    <w:rsid w:val="00D907F1"/>
    <w:rsid w:val="00D9251A"/>
    <w:rsid w:val="00D94BFE"/>
    <w:rsid w:val="00DA0123"/>
    <w:rsid w:val="00DA2E1B"/>
    <w:rsid w:val="00DA435C"/>
    <w:rsid w:val="00DA4EE3"/>
    <w:rsid w:val="00DA5CFE"/>
    <w:rsid w:val="00DB06D5"/>
    <w:rsid w:val="00DB1844"/>
    <w:rsid w:val="00DB5C27"/>
    <w:rsid w:val="00DB67BA"/>
    <w:rsid w:val="00DB6855"/>
    <w:rsid w:val="00DC2731"/>
    <w:rsid w:val="00DC3DD8"/>
    <w:rsid w:val="00DC3E54"/>
    <w:rsid w:val="00DC6CA1"/>
    <w:rsid w:val="00DC752F"/>
    <w:rsid w:val="00DD21B5"/>
    <w:rsid w:val="00DD2C5F"/>
    <w:rsid w:val="00DD5C26"/>
    <w:rsid w:val="00DE05F1"/>
    <w:rsid w:val="00DE088B"/>
    <w:rsid w:val="00DE09F7"/>
    <w:rsid w:val="00DE333D"/>
    <w:rsid w:val="00DE73E3"/>
    <w:rsid w:val="00DF0806"/>
    <w:rsid w:val="00DF2EF3"/>
    <w:rsid w:val="00DF3050"/>
    <w:rsid w:val="00DF48D9"/>
    <w:rsid w:val="00DF6994"/>
    <w:rsid w:val="00E00CEA"/>
    <w:rsid w:val="00E01923"/>
    <w:rsid w:val="00E03F5F"/>
    <w:rsid w:val="00E05D87"/>
    <w:rsid w:val="00E073B5"/>
    <w:rsid w:val="00E07E65"/>
    <w:rsid w:val="00E10B45"/>
    <w:rsid w:val="00E10CC8"/>
    <w:rsid w:val="00E12559"/>
    <w:rsid w:val="00E14A48"/>
    <w:rsid w:val="00E16A43"/>
    <w:rsid w:val="00E179E4"/>
    <w:rsid w:val="00E247B1"/>
    <w:rsid w:val="00E25829"/>
    <w:rsid w:val="00E26E60"/>
    <w:rsid w:val="00E27AE8"/>
    <w:rsid w:val="00E31FC1"/>
    <w:rsid w:val="00E32F5A"/>
    <w:rsid w:val="00E34C73"/>
    <w:rsid w:val="00E350C9"/>
    <w:rsid w:val="00E410C7"/>
    <w:rsid w:val="00E474E8"/>
    <w:rsid w:val="00E47D34"/>
    <w:rsid w:val="00E5121D"/>
    <w:rsid w:val="00E550C7"/>
    <w:rsid w:val="00E5747D"/>
    <w:rsid w:val="00E577E4"/>
    <w:rsid w:val="00E62035"/>
    <w:rsid w:val="00E64416"/>
    <w:rsid w:val="00E669E0"/>
    <w:rsid w:val="00E72FC3"/>
    <w:rsid w:val="00E739A9"/>
    <w:rsid w:val="00E744DC"/>
    <w:rsid w:val="00E76777"/>
    <w:rsid w:val="00E776F4"/>
    <w:rsid w:val="00E80D5F"/>
    <w:rsid w:val="00E80FE1"/>
    <w:rsid w:val="00E834EC"/>
    <w:rsid w:val="00E87873"/>
    <w:rsid w:val="00E8795F"/>
    <w:rsid w:val="00E87E92"/>
    <w:rsid w:val="00E9276B"/>
    <w:rsid w:val="00EA030A"/>
    <w:rsid w:val="00EA0C77"/>
    <w:rsid w:val="00EA1254"/>
    <w:rsid w:val="00EA4409"/>
    <w:rsid w:val="00EA736F"/>
    <w:rsid w:val="00EB23A8"/>
    <w:rsid w:val="00EB27C5"/>
    <w:rsid w:val="00EB49A3"/>
    <w:rsid w:val="00EC0FFB"/>
    <w:rsid w:val="00EC15FE"/>
    <w:rsid w:val="00ED5394"/>
    <w:rsid w:val="00EE0B7E"/>
    <w:rsid w:val="00EE2784"/>
    <w:rsid w:val="00EE4196"/>
    <w:rsid w:val="00EE4A5D"/>
    <w:rsid w:val="00EE5A18"/>
    <w:rsid w:val="00EE69DD"/>
    <w:rsid w:val="00EE7130"/>
    <w:rsid w:val="00EF35B6"/>
    <w:rsid w:val="00EF3F9B"/>
    <w:rsid w:val="00EF56B1"/>
    <w:rsid w:val="00F00E30"/>
    <w:rsid w:val="00F014BE"/>
    <w:rsid w:val="00F02D52"/>
    <w:rsid w:val="00F04DC6"/>
    <w:rsid w:val="00F05C8F"/>
    <w:rsid w:val="00F0725F"/>
    <w:rsid w:val="00F100DD"/>
    <w:rsid w:val="00F10946"/>
    <w:rsid w:val="00F11241"/>
    <w:rsid w:val="00F11B99"/>
    <w:rsid w:val="00F1354F"/>
    <w:rsid w:val="00F139D6"/>
    <w:rsid w:val="00F14197"/>
    <w:rsid w:val="00F142AD"/>
    <w:rsid w:val="00F149AE"/>
    <w:rsid w:val="00F1613F"/>
    <w:rsid w:val="00F209F5"/>
    <w:rsid w:val="00F216F9"/>
    <w:rsid w:val="00F21A4C"/>
    <w:rsid w:val="00F22F00"/>
    <w:rsid w:val="00F23954"/>
    <w:rsid w:val="00F25701"/>
    <w:rsid w:val="00F259DF"/>
    <w:rsid w:val="00F271B0"/>
    <w:rsid w:val="00F33829"/>
    <w:rsid w:val="00F34384"/>
    <w:rsid w:val="00F3557F"/>
    <w:rsid w:val="00F35BC9"/>
    <w:rsid w:val="00F37953"/>
    <w:rsid w:val="00F41B29"/>
    <w:rsid w:val="00F423E4"/>
    <w:rsid w:val="00F43642"/>
    <w:rsid w:val="00F50BD8"/>
    <w:rsid w:val="00F53E97"/>
    <w:rsid w:val="00F608DA"/>
    <w:rsid w:val="00F61860"/>
    <w:rsid w:val="00F64308"/>
    <w:rsid w:val="00F64E23"/>
    <w:rsid w:val="00F66BEF"/>
    <w:rsid w:val="00F716A1"/>
    <w:rsid w:val="00F72EFD"/>
    <w:rsid w:val="00F7692D"/>
    <w:rsid w:val="00F77C49"/>
    <w:rsid w:val="00F80EBD"/>
    <w:rsid w:val="00F87745"/>
    <w:rsid w:val="00F90DF0"/>
    <w:rsid w:val="00F916C3"/>
    <w:rsid w:val="00F92F62"/>
    <w:rsid w:val="00F93C12"/>
    <w:rsid w:val="00FA0A2C"/>
    <w:rsid w:val="00FA0A8A"/>
    <w:rsid w:val="00FA0DA8"/>
    <w:rsid w:val="00FA263B"/>
    <w:rsid w:val="00FA2831"/>
    <w:rsid w:val="00FA4E1B"/>
    <w:rsid w:val="00FA5AF9"/>
    <w:rsid w:val="00FA5F6A"/>
    <w:rsid w:val="00FA707A"/>
    <w:rsid w:val="00FB0F74"/>
    <w:rsid w:val="00FB220B"/>
    <w:rsid w:val="00FB24C5"/>
    <w:rsid w:val="00FB3CD1"/>
    <w:rsid w:val="00FB3FD1"/>
    <w:rsid w:val="00FB62F6"/>
    <w:rsid w:val="00FB641C"/>
    <w:rsid w:val="00FB658C"/>
    <w:rsid w:val="00FC0FE2"/>
    <w:rsid w:val="00FC217B"/>
    <w:rsid w:val="00FC2AC8"/>
    <w:rsid w:val="00FC3B16"/>
    <w:rsid w:val="00FC477A"/>
    <w:rsid w:val="00FD07C3"/>
    <w:rsid w:val="00FD1C65"/>
    <w:rsid w:val="00FD1EC4"/>
    <w:rsid w:val="00FD33C5"/>
    <w:rsid w:val="00FD58C9"/>
    <w:rsid w:val="00FD5DCC"/>
    <w:rsid w:val="00FD609C"/>
    <w:rsid w:val="00FD62DC"/>
    <w:rsid w:val="00FD640C"/>
    <w:rsid w:val="00FD6BED"/>
    <w:rsid w:val="00FE1BAB"/>
    <w:rsid w:val="00FE3271"/>
    <w:rsid w:val="00FE4CAC"/>
    <w:rsid w:val="00FE4D7D"/>
    <w:rsid w:val="00FE5853"/>
    <w:rsid w:val="00FE67E8"/>
    <w:rsid w:val="00FF06FA"/>
    <w:rsid w:val="00FF091A"/>
    <w:rsid w:val="00FF0F1A"/>
    <w:rsid w:val="00FF1E42"/>
    <w:rsid w:val="00FF2C2A"/>
    <w:rsid w:val="00FF32A5"/>
    <w:rsid w:val="00FF4EEA"/>
    <w:rsid w:val="00FF622C"/>
    <w:rsid w:val="00FF6AAD"/>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B4DB021"/>
  <w15:chartTrackingRefBased/>
  <w15:docId w15:val="{0F4725F6-082C-40FD-B41F-38230EEA5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63F0"/>
    <w:rPr>
      <w:rFonts w:ascii="Times" w:eastAsia="Batang" w:hAnsi="Times"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6D63F0"/>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插图,Heading 2 3GPP,제목 2,heading 2"/>
    <w:basedOn w:val="a"/>
    <w:next w:val="a"/>
    <w:link w:val="20"/>
    <w:uiPriority w:val="9"/>
    <w:qFormat/>
    <w:rsid w:val="006D63F0"/>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Title1,3,heading 3"/>
    <w:basedOn w:val="a"/>
    <w:next w:val="a"/>
    <w:link w:val="30"/>
    <w:qFormat/>
    <w:rsid w:val="006D63F0"/>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3"/>
    <w:next w:val="a"/>
    <w:link w:val="40"/>
    <w:uiPriority w:val="9"/>
    <w:qFormat/>
    <w:rsid w:val="006D63F0"/>
    <w:pPr>
      <w:numPr>
        <w:ilvl w:val="3"/>
      </w:numPr>
      <w:outlineLvl w:val="3"/>
    </w:pPr>
    <w:rPr>
      <w:i/>
    </w:rPr>
  </w:style>
  <w:style w:type="paragraph" w:styleId="5">
    <w:name w:val="heading 5"/>
    <w:aliases w:val="H5,h5,Heading5"/>
    <w:basedOn w:val="4"/>
    <w:next w:val="a"/>
    <w:link w:val="50"/>
    <w:qFormat/>
    <w:rsid w:val="006D63F0"/>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6D63F0"/>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6D63F0"/>
    <w:pPr>
      <w:numPr>
        <w:ilvl w:val="6"/>
        <w:numId w:val="1"/>
      </w:numPr>
      <w:spacing w:before="240" w:after="60"/>
      <w:outlineLvl w:val="6"/>
    </w:pPr>
    <w:rPr>
      <w:rFonts w:ascii="Times New Roman" w:hAnsi="Times New Roman"/>
      <w:sz w:val="24"/>
      <w:lang w:eastAsia="x-none"/>
    </w:rPr>
  </w:style>
  <w:style w:type="paragraph" w:styleId="8">
    <w:name w:val="heading 8"/>
    <w:aliases w:val="Table Heading"/>
    <w:basedOn w:val="a"/>
    <w:next w:val="a"/>
    <w:link w:val="80"/>
    <w:qFormat/>
    <w:rsid w:val="006D63F0"/>
    <w:pPr>
      <w:numPr>
        <w:ilvl w:val="7"/>
        <w:numId w:val="1"/>
      </w:numPr>
      <w:spacing w:before="240" w:after="60"/>
      <w:outlineLvl w:val="7"/>
    </w:pPr>
    <w:rPr>
      <w:rFonts w:ascii="Times New Roman" w:hAnsi="Times New Roman"/>
      <w:i/>
      <w:iCs/>
      <w:sz w:val="24"/>
      <w:lang w:eastAsia="x-none"/>
    </w:rPr>
  </w:style>
  <w:style w:type="paragraph" w:styleId="9">
    <w:name w:val="heading 9"/>
    <w:aliases w:val="Figure Heading,FH"/>
    <w:basedOn w:val="a"/>
    <w:next w:val="a"/>
    <w:link w:val="90"/>
    <w:qFormat/>
    <w:rsid w:val="006D63F0"/>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63F0"/>
    <w:rPr>
      <w:rFonts w:ascii="Arial" w:eastAsia="Batang" w:hAnsi="Arial" w:cs="Times New Roman"/>
      <w:b/>
      <w:bCs/>
      <w:kern w:val="32"/>
      <w:sz w:val="32"/>
      <w:szCs w:val="32"/>
      <w:lang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6D63F0"/>
    <w:rPr>
      <w:rFonts w:ascii="Arial" w:eastAsia="Batang" w:hAnsi="Arial" w:cs="Times New Roman"/>
      <w:b/>
      <w:bCs/>
      <w:i/>
      <w:iCs/>
      <w:kern w:val="0"/>
      <w:sz w:val="24"/>
      <w:szCs w:val="28"/>
      <w:lang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
    <w:rsid w:val="006D63F0"/>
    <w:rPr>
      <w:rFonts w:ascii="Arial" w:eastAsia="Batang" w:hAnsi="Arial" w:cs="Times New Roman"/>
      <w:b/>
      <w:bCs/>
      <w:kern w:val="0"/>
      <w:sz w:val="20"/>
      <w:szCs w:val="26"/>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6D63F0"/>
    <w:rPr>
      <w:rFonts w:ascii="Arial" w:eastAsia="Batang" w:hAnsi="Arial" w:cs="Times New Roman"/>
      <w:b/>
      <w:bCs/>
      <w:i/>
      <w:kern w:val="0"/>
      <w:sz w:val="20"/>
      <w:szCs w:val="26"/>
      <w:lang w:eastAsia="x-none"/>
    </w:rPr>
  </w:style>
  <w:style w:type="character" w:customStyle="1" w:styleId="50">
    <w:name w:val="标题 5 字符"/>
    <w:aliases w:val="H5 字符,h5 字符,Heading5 字符"/>
    <w:basedOn w:val="a0"/>
    <w:link w:val="5"/>
    <w:rsid w:val="006D63F0"/>
    <w:rPr>
      <w:rFonts w:ascii="Arial" w:eastAsia="Batang" w:hAnsi="Arial" w:cs="Times New Roman"/>
      <w:b/>
      <w:iCs/>
      <w:kern w:val="0"/>
      <w:sz w:val="18"/>
      <w:szCs w:val="26"/>
      <w:lang w:eastAsia="x-none"/>
    </w:rPr>
  </w:style>
  <w:style w:type="character" w:customStyle="1" w:styleId="60">
    <w:name w:val="标题 6 字符"/>
    <w:basedOn w:val="a0"/>
    <w:link w:val="6"/>
    <w:uiPriority w:val="9"/>
    <w:rsid w:val="006D63F0"/>
    <w:rPr>
      <w:rFonts w:ascii="Times New Roman" w:eastAsia="Batang" w:hAnsi="Times New Roman" w:cs="Times New Roman"/>
      <w:b/>
      <w:bCs/>
      <w:i/>
      <w:kern w:val="0"/>
      <w:sz w:val="20"/>
      <w:lang w:eastAsia="x-none"/>
    </w:rPr>
  </w:style>
  <w:style w:type="character" w:customStyle="1" w:styleId="70">
    <w:name w:val="标题 7 字符"/>
    <w:basedOn w:val="a0"/>
    <w:link w:val="7"/>
    <w:uiPriority w:val="9"/>
    <w:rsid w:val="006D63F0"/>
    <w:rPr>
      <w:rFonts w:ascii="Times New Roman" w:eastAsia="Batang" w:hAnsi="Times New Roman" w:cs="Times New Roman"/>
      <w:kern w:val="0"/>
      <w:sz w:val="24"/>
      <w:szCs w:val="24"/>
      <w:lang w:eastAsia="x-none"/>
    </w:rPr>
  </w:style>
  <w:style w:type="character" w:customStyle="1" w:styleId="80">
    <w:name w:val="标题 8 字符"/>
    <w:aliases w:val="Table Heading 字符"/>
    <w:basedOn w:val="a0"/>
    <w:link w:val="8"/>
    <w:rsid w:val="006D63F0"/>
    <w:rPr>
      <w:rFonts w:ascii="Times New Roman" w:eastAsia="Batang" w:hAnsi="Times New Roman" w:cs="Times New Roman"/>
      <w:i/>
      <w:iCs/>
      <w:kern w:val="0"/>
      <w:sz w:val="24"/>
      <w:szCs w:val="24"/>
      <w:lang w:eastAsia="x-none"/>
    </w:rPr>
  </w:style>
  <w:style w:type="character" w:customStyle="1" w:styleId="90">
    <w:name w:val="标题 9 字符"/>
    <w:aliases w:val="Figure Heading 字符,FH 字符"/>
    <w:basedOn w:val="a0"/>
    <w:link w:val="9"/>
    <w:rsid w:val="006D63F0"/>
    <w:rPr>
      <w:rFonts w:ascii="Arial" w:eastAsia="Batang" w:hAnsi="Arial" w:cs="Times New Roman"/>
      <w:kern w:val="0"/>
      <w:sz w:val="22"/>
      <w:lang w:eastAsia="x-none"/>
    </w:rPr>
  </w:style>
  <w:style w:type="table" w:styleId="a3">
    <w:name w:val="Table Grid"/>
    <w:basedOn w:val="a1"/>
    <w:qFormat/>
    <w:rsid w:val="006D63F0"/>
    <w:rPr>
      <w:rFonts w:ascii="Times New Roman" w:eastAsia="Batang"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4"/>
    <w:link w:val="3GPPNormalTextChar"/>
    <w:qFormat/>
    <w:rsid w:val="006D63F0"/>
    <w:pPr>
      <w:jc w:val="both"/>
    </w:pPr>
    <w:rPr>
      <w:rFonts w:ascii="Times New Roman" w:eastAsia="MS Mincho" w:hAnsi="Times New Roman"/>
      <w:lang w:val="x-none" w:eastAsia="x-none"/>
    </w:rPr>
  </w:style>
  <w:style w:type="character" w:customStyle="1" w:styleId="3GPPNormalTextChar">
    <w:name w:val="3GPP Normal Text Char"/>
    <w:link w:val="3GPPNormalText"/>
    <w:qFormat/>
    <w:rsid w:val="006D63F0"/>
    <w:rPr>
      <w:rFonts w:ascii="Times New Roman" w:eastAsia="MS Mincho" w:hAnsi="Times New Roman" w:cs="Times New Roman"/>
      <w:kern w:val="0"/>
      <w:sz w:val="20"/>
      <w:szCs w:val="24"/>
      <w:lang w:val="x-none" w:eastAsia="x-none"/>
    </w:rPr>
  </w:style>
  <w:style w:type="paragraph" w:styleId="a5">
    <w:name w:val="caption"/>
    <w:aliases w:val="cap,cap Char,Caption Char,Caption Char1 Char,cap Char Char1,Caption Char Char1 Char,cap Char2,条目,cap Char Char Char Char Char Char Char,Caption Char1,Caption Char Char,Caption Char2,Caption Char Char Char,Caption Char Char1,fig and tbl,fighead2"/>
    <w:basedOn w:val="a"/>
    <w:next w:val="a"/>
    <w:link w:val="a6"/>
    <w:qFormat/>
    <w:rsid w:val="006D63F0"/>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styleId="a7">
    <w:name w:val="Emphasis"/>
    <w:uiPriority w:val="20"/>
    <w:qFormat/>
    <w:rsid w:val="006D63F0"/>
    <w:rPr>
      <w:i/>
      <w:iCs/>
    </w:rPr>
  </w:style>
  <w:style w:type="paragraph" w:styleId="a8">
    <w:name w:val="List Paragraph"/>
    <w:aliases w:val="- Bullets,목록 단락,Lista1,?? ??,?????,????,列出段落1,中等深浅网格 1 - 着色 21,¥¡¡¡¡ì¬º¥¹¥È¶ÎÂä,ÁÐ³ö¶ÎÂä,列表段落1,—ño’i—Ž,¥ê¥¹¥È¶ÎÂä,1st level - Bullet List Paragraph,Lettre d'introduction,Paragrafo elenco,Normal bullet 2,Bullet list,목록단락,—ñ弌’i—Ž,列,—ñ弌’i"/>
    <w:basedOn w:val="a"/>
    <w:link w:val="a9"/>
    <w:uiPriority w:val="34"/>
    <w:qFormat/>
    <w:rsid w:val="006D63F0"/>
    <w:pPr>
      <w:ind w:leftChars="400" w:left="840"/>
    </w:pPr>
    <w:rPr>
      <w:lang w:eastAsia="x-none"/>
    </w:rPr>
  </w:style>
  <w:style w:type="character" w:customStyle="1" w:styleId="a6">
    <w:name w:val="题注 字符"/>
    <w:aliases w:val="cap 字符,cap Char 字符,Caption Char 字符,Caption Char1 Char 字符,cap Char Char1 字符,Caption Char Char1 Char 字符,cap Char2 字符,条目 字符,cap Char Char Char Char Char Char Char 字符,Caption Char1 字符,Caption Char Char 字符,Caption Char2 字符,Caption Char Char Char 字符"/>
    <w:link w:val="a5"/>
    <w:rsid w:val="006D63F0"/>
    <w:rPr>
      <w:rFonts w:ascii="Times New Roman" w:eastAsia="Times New Roman" w:hAnsi="Times New Roman" w:cs="Times New Roman"/>
      <w:b/>
      <w:kern w:val="0"/>
      <w:sz w:val="20"/>
      <w:szCs w:val="20"/>
      <w:lang w:eastAsia="ar-SA"/>
    </w:rPr>
  </w:style>
  <w:style w:type="character" w:styleId="aa">
    <w:name w:val="Strong"/>
    <w:uiPriority w:val="22"/>
    <w:qFormat/>
    <w:rsid w:val="006D63F0"/>
    <w:rPr>
      <w:b/>
      <w:bCs/>
    </w:rPr>
  </w:style>
  <w:style w:type="character" w:customStyle="1" w:styleId="a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8"/>
    <w:uiPriority w:val="34"/>
    <w:qFormat/>
    <w:rsid w:val="006D63F0"/>
    <w:rPr>
      <w:rFonts w:ascii="Times" w:eastAsia="Batang" w:hAnsi="Times" w:cs="Times New Roman"/>
      <w:kern w:val="0"/>
      <w:sz w:val="20"/>
      <w:szCs w:val="24"/>
      <w:lang w:eastAsia="x-none"/>
    </w:rPr>
  </w:style>
  <w:style w:type="paragraph" w:customStyle="1" w:styleId="proposal">
    <w:name w:val="proposal"/>
    <w:basedOn w:val="a5"/>
    <w:link w:val="proposal0"/>
    <w:qFormat/>
    <w:rsid w:val="006D63F0"/>
  </w:style>
  <w:style w:type="character" w:customStyle="1" w:styleId="proposal0">
    <w:name w:val="proposal (文字)"/>
    <w:basedOn w:val="a6"/>
    <w:link w:val="proposal"/>
    <w:rsid w:val="006D63F0"/>
    <w:rPr>
      <w:rFonts w:ascii="Times New Roman" w:eastAsia="Times New Roman" w:hAnsi="Times New Roman" w:cs="Times New Roman"/>
      <w:b/>
      <w:kern w:val="0"/>
      <w:sz w:val="20"/>
      <w:szCs w:val="20"/>
      <w:lang w:eastAsia="ar-SA"/>
    </w:rPr>
  </w:style>
  <w:style w:type="character" w:customStyle="1" w:styleId="apple-converted-space">
    <w:name w:val="apple-converted-space"/>
    <w:qFormat/>
    <w:rsid w:val="006D63F0"/>
  </w:style>
  <w:style w:type="paragraph" w:styleId="a4">
    <w:name w:val="Body Text"/>
    <w:basedOn w:val="a"/>
    <w:link w:val="ab"/>
    <w:uiPriority w:val="99"/>
    <w:semiHidden/>
    <w:unhideWhenUsed/>
    <w:rsid w:val="006D63F0"/>
    <w:pPr>
      <w:spacing w:after="120"/>
    </w:pPr>
  </w:style>
  <w:style w:type="character" w:customStyle="1" w:styleId="ab">
    <w:name w:val="正文文本 字符"/>
    <w:basedOn w:val="a0"/>
    <w:link w:val="a4"/>
    <w:uiPriority w:val="99"/>
    <w:semiHidden/>
    <w:rsid w:val="006D63F0"/>
    <w:rPr>
      <w:rFonts w:ascii="Times" w:eastAsia="Batang" w:hAnsi="Times" w:cs="Times New Roman"/>
      <w:kern w:val="0"/>
      <w:sz w:val="20"/>
      <w:szCs w:val="24"/>
      <w:lang w:eastAsia="en-US"/>
    </w:rPr>
  </w:style>
  <w:style w:type="paragraph" w:styleId="ac">
    <w:name w:val="header"/>
    <w:basedOn w:val="a"/>
    <w:link w:val="ad"/>
    <w:uiPriority w:val="99"/>
    <w:unhideWhenUsed/>
    <w:rsid w:val="00175044"/>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uiPriority w:val="99"/>
    <w:rsid w:val="00175044"/>
    <w:rPr>
      <w:rFonts w:ascii="Times" w:eastAsia="Batang" w:hAnsi="Times" w:cs="Times New Roman"/>
      <w:kern w:val="0"/>
      <w:sz w:val="18"/>
      <w:szCs w:val="18"/>
      <w:lang w:eastAsia="en-US"/>
    </w:rPr>
  </w:style>
  <w:style w:type="paragraph" w:styleId="ae">
    <w:name w:val="footer"/>
    <w:basedOn w:val="a"/>
    <w:link w:val="af"/>
    <w:uiPriority w:val="99"/>
    <w:unhideWhenUsed/>
    <w:rsid w:val="00175044"/>
    <w:pPr>
      <w:tabs>
        <w:tab w:val="center" w:pos="4153"/>
        <w:tab w:val="right" w:pos="8306"/>
      </w:tabs>
      <w:snapToGrid w:val="0"/>
    </w:pPr>
    <w:rPr>
      <w:sz w:val="18"/>
      <w:szCs w:val="18"/>
    </w:rPr>
  </w:style>
  <w:style w:type="character" w:customStyle="1" w:styleId="af">
    <w:name w:val="页脚 字符"/>
    <w:basedOn w:val="a0"/>
    <w:link w:val="ae"/>
    <w:uiPriority w:val="99"/>
    <w:rsid w:val="00175044"/>
    <w:rPr>
      <w:rFonts w:ascii="Times" w:eastAsia="Batang" w:hAnsi="Times" w:cs="Times New Roman"/>
      <w:kern w:val="0"/>
      <w:sz w:val="18"/>
      <w:szCs w:val="18"/>
      <w:lang w:eastAsia="en-US"/>
    </w:rPr>
  </w:style>
  <w:style w:type="paragraph" w:styleId="af0">
    <w:name w:val="Normal (Web)"/>
    <w:basedOn w:val="a"/>
    <w:uiPriority w:val="99"/>
    <w:semiHidden/>
    <w:unhideWhenUsed/>
    <w:rsid w:val="006048BF"/>
    <w:pPr>
      <w:spacing w:before="100" w:beforeAutospacing="1" w:after="100" w:afterAutospacing="1"/>
    </w:pPr>
    <w:rPr>
      <w:rFonts w:ascii="宋体" w:eastAsia="宋体" w:hAnsi="宋体" w:cs="宋体"/>
      <w:sz w:val="24"/>
      <w:lang w:eastAsia="zh-CN"/>
    </w:rPr>
  </w:style>
  <w:style w:type="character" w:styleId="af1">
    <w:name w:val="annotation reference"/>
    <w:basedOn w:val="a0"/>
    <w:uiPriority w:val="99"/>
    <w:semiHidden/>
    <w:unhideWhenUsed/>
    <w:rsid w:val="00CE299A"/>
    <w:rPr>
      <w:sz w:val="21"/>
      <w:szCs w:val="21"/>
    </w:rPr>
  </w:style>
  <w:style w:type="paragraph" w:styleId="af2">
    <w:name w:val="annotation text"/>
    <w:basedOn w:val="a"/>
    <w:link w:val="af3"/>
    <w:uiPriority w:val="99"/>
    <w:semiHidden/>
    <w:unhideWhenUsed/>
    <w:rsid w:val="00CE299A"/>
  </w:style>
  <w:style w:type="character" w:customStyle="1" w:styleId="af3">
    <w:name w:val="批注文字 字符"/>
    <w:basedOn w:val="a0"/>
    <w:link w:val="af2"/>
    <w:uiPriority w:val="99"/>
    <w:semiHidden/>
    <w:rsid w:val="00CE299A"/>
    <w:rPr>
      <w:rFonts w:ascii="Times" w:eastAsia="Batang" w:hAnsi="Times" w:cs="Times New Roman"/>
      <w:kern w:val="0"/>
      <w:sz w:val="20"/>
      <w:szCs w:val="24"/>
      <w:lang w:eastAsia="en-US"/>
    </w:rPr>
  </w:style>
  <w:style w:type="paragraph" w:styleId="af4">
    <w:name w:val="annotation subject"/>
    <w:basedOn w:val="af2"/>
    <w:next w:val="af2"/>
    <w:link w:val="af5"/>
    <w:uiPriority w:val="99"/>
    <w:semiHidden/>
    <w:unhideWhenUsed/>
    <w:rsid w:val="00CE299A"/>
    <w:rPr>
      <w:b/>
      <w:bCs/>
    </w:rPr>
  </w:style>
  <w:style w:type="character" w:customStyle="1" w:styleId="af5">
    <w:name w:val="批注主题 字符"/>
    <w:basedOn w:val="af3"/>
    <w:link w:val="af4"/>
    <w:uiPriority w:val="99"/>
    <w:semiHidden/>
    <w:rsid w:val="00CE299A"/>
    <w:rPr>
      <w:rFonts w:ascii="Times" w:eastAsia="Batang" w:hAnsi="Times" w:cs="Times New Roman"/>
      <w:b/>
      <w:bCs/>
      <w:kern w:val="0"/>
      <w:sz w:val="20"/>
      <w:szCs w:val="24"/>
      <w:lang w:eastAsia="en-US"/>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A20C8"/>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27">
      <w:bodyDiv w:val="1"/>
      <w:marLeft w:val="0"/>
      <w:marRight w:val="0"/>
      <w:marTop w:val="0"/>
      <w:marBottom w:val="0"/>
      <w:divBdr>
        <w:top w:val="none" w:sz="0" w:space="0" w:color="auto"/>
        <w:left w:val="none" w:sz="0" w:space="0" w:color="auto"/>
        <w:bottom w:val="none" w:sz="0" w:space="0" w:color="auto"/>
        <w:right w:val="none" w:sz="0" w:space="0" w:color="auto"/>
      </w:divBdr>
    </w:div>
    <w:div w:id="747119127">
      <w:bodyDiv w:val="1"/>
      <w:marLeft w:val="0"/>
      <w:marRight w:val="0"/>
      <w:marTop w:val="0"/>
      <w:marBottom w:val="0"/>
      <w:divBdr>
        <w:top w:val="none" w:sz="0" w:space="0" w:color="auto"/>
        <w:left w:val="none" w:sz="0" w:space="0" w:color="auto"/>
        <w:bottom w:val="none" w:sz="0" w:space="0" w:color="auto"/>
        <w:right w:val="none" w:sz="0" w:space="0" w:color="auto"/>
      </w:divBdr>
    </w:div>
    <w:div w:id="970209029">
      <w:bodyDiv w:val="1"/>
      <w:marLeft w:val="0"/>
      <w:marRight w:val="0"/>
      <w:marTop w:val="0"/>
      <w:marBottom w:val="0"/>
      <w:divBdr>
        <w:top w:val="none" w:sz="0" w:space="0" w:color="auto"/>
        <w:left w:val="none" w:sz="0" w:space="0" w:color="auto"/>
        <w:bottom w:val="none" w:sz="0" w:space="0" w:color="auto"/>
        <w:right w:val="none" w:sz="0" w:space="0" w:color="auto"/>
      </w:divBdr>
    </w:div>
    <w:div w:id="203452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045E43E-D963-4F21-BD92-45B9D532DA52}">
  <ds:schemaRefs>
    <ds:schemaRef ds:uri="http://schemas.microsoft.com/sharepoint/v3/contenttype/forms"/>
  </ds:schemaRefs>
</ds:datastoreItem>
</file>

<file path=customXml/itemProps2.xml><?xml version="1.0" encoding="utf-8"?>
<ds:datastoreItem xmlns:ds="http://schemas.openxmlformats.org/officeDocument/2006/customXml" ds:itemID="{937736AD-AB70-47F0-A7FD-DFDFD09F2670}">
  <ds:schemaRefs>
    <ds:schemaRef ds:uri="http://schemas.openxmlformats.org/officeDocument/2006/bibliography"/>
  </ds:schemaRefs>
</ds:datastoreItem>
</file>

<file path=customXml/itemProps3.xml><?xml version="1.0" encoding="utf-8"?>
<ds:datastoreItem xmlns:ds="http://schemas.openxmlformats.org/officeDocument/2006/customXml" ds:itemID="{F60E748C-403E-47D2-890A-6A570655D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1B1B35-E840-4FA9-A617-2142AC2633E4}">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Template>
  <TotalTime>1916</TotalTime>
  <Pages>4</Pages>
  <Words>1603</Words>
  <Characters>9143</Characters>
  <Application>Microsoft Office Word</Application>
  <DocSecurity>0</DocSecurity>
  <Lines>76</Lines>
  <Paragraphs>21</Paragraphs>
  <ScaleCrop>false</ScaleCrop>
  <Company/>
  <LinksUpToDate>false</LinksUpToDate>
  <CharactersWithSpaces>10725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Xiaoxue</dc:creator>
  <cp:keywords/>
  <dc:description/>
  <cp:lastModifiedBy>Wang, Xiaoxue</cp:lastModifiedBy>
  <cp:revision>816</cp:revision>
  <dcterms:created xsi:type="dcterms:W3CDTF">2022-04-05T14:23:00Z</dcterms:created>
  <dcterms:modified xsi:type="dcterms:W3CDTF">2022-11-07T07:47:00Z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