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B9BA" w14:textId="77D89A21" w:rsidR="00B95DF2" w:rsidRPr="002A1829" w:rsidRDefault="00941D27" w:rsidP="00B95DF2">
      <w:pPr>
        <w:pStyle w:val="Header"/>
        <w:tabs>
          <w:tab w:val="right" w:pos="8280"/>
          <w:tab w:val="right" w:pos="9781"/>
        </w:tabs>
        <w:ind w:right="-58"/>
        <w:rPr>
          <w:rFonts w:cs="Arial"/>
          <w:bCs/>
          <w:sz w:val="20"/>
          <w:lang w:val="en-US" w:eastAsia="ja-JP"/>
        </w:rPr>
      </w:pPr>
      <w:r>
        <w:rPr>
          <w:rFonts w:cs="Arial"/>
          <w:bCs/>
          <w:sz w:val="20"/>
          <w:lang w:eastAsia="ja-JP"/>
        </w:rPr>
        <w:fldChar w:fldCharType="begin"/>
      </w:r>
      <w:r w:rsidRPr="002A1829">
        <w:rPr>
          <w:rFonts w:cs="Arial"/>
          <w:bCs/>
          <w:sz w:val="20"/>
          <w:lang w:val="en-US" w:eastAsia="ja-JP"/>
        </w:rPr>
        <w:instrText xml:space="preserve"> MACROBUTTON MTEditEquationSection2 </w:instrText>
      </w:r>
      <w:r w:rsidRPr="002A1829">
        <w:rPr>
          <w:rStyle w:val="MTEquationSection"/>
          <w:lang w:val="en-US"/>
        </w:rPr>
        <w:instrText>Equation Chapter 1 Section 1</w:instrText>
      </w:r>
      <w:r>
        <w:rPr>
          <w:rFonts w:cs="Arial"/>
          <w:bCs/>
          <w:sz w:val="20"/>
          <w:lang w:eastAsia="ja-JP"/>
        </w:rPr>
        <w:fldChar w:fldCharType="begin"/>
      </w:r>
      <w:r w:rsidRPr="002A1829">
        <w:rPr>
          <w:rFonts w:cs="Arial"/>
          <w:bCs/>
          <w:sz w:val="20"/>
          <w:lang w:val="en-US"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2A1829">
        <w:rPr>
          <w:rFonts w:cs="Arial"/>
          <w:bCs/>
          <w:sz w:val="20"/>
          <w:lang w:val="en-US"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2A1829">
        <w:rPr>
          <w:rFonts w:cs="Arial"/>
          <w:bCs/>
          <w:sz w:val="20"/>
          <w:lang w:val="en-US"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2A1829">
        <w:rPr>
          <w:rFonts w:cs="Arial"/>
          <w:bCs/>
          <w:sz w:val="20"/>
          <w:lang w:val="en-US"/>
        </w:rPr>
        <w:t>3GPP TSG RAN WG1</w:t>
      </w:r>
      <w:r w:rsidR="00B95DF2" w:rsidRPr="002A1829">
        <w:rPr>
          <w:rFonts w:cs="Arial"/>
          <w:bCs/>
          <w:sz w:val="20"/>
          <w:lang w:val="en-US" w:eastAsia="ja-JP"/>
        </w:rPr>
        <w:t xml:space="preserve"> #1</w:t>
      </w:r>
      <w:r w:rsidR="0034549F" w:rsidRPr="002A1829">
        <w:rPr>
          <w:rFonts w:cs="Arial"/>
          <w:bCs/>
          <w:sz w:val="20"/>
          <w:lang w:val="en-US" w:eastAsia="ja-JP"/>
        </w:rPr>
        <w:t>1</w:t>
      </w:r>
      <w:r w:rsidR="002A1829" w:rsidRPr="002A1829">
        <w:rPr>
          <w:rFonts w:cs="Arial"/>
          <w:bCs/>
          <w:sz w:val="20"/>
          <w:lang w:val="en-US" w:eastAsia="ja-JP"/>
        </w:rPr>
        <w:t>1</w:t>
      </w:r>
      <w:r w:rsidR="00B95DF2" w:rsidRPr="002A1829">
        <w:rPr>
          <w:rFonts w:cs="Arial"/>
          <w:bCs/>
          <w:sz w:val="20"/>
          <w:lang w:val="en-US" w:eastAsia="ja-JP"/>
        </w:rPr>
        <w:tab/>
      </w:r>
      <w:r w:rsidR="006709BD">
        <w:rPr>
          <w:rFonts w:cs="Arial"/>
          <w:bCs/>
          <w:sz w:val="20"/>
          <w:lang w:val="en-US" w:eastAsia="ja-JP"/>
        </w:rPr>
        <w:tab/>
      </w:r>
      <w:r w:rsidR="0058587E">
        <w:t>R1-2211602</w:t>
      </w:r>
    </w:p>
    <w:p w14:paraId="798A4832" w14:textId="24D443FA" w:rsidR="00F40CA4" w:rsidRDefault="002A1829" w:rsidP="00F40CA4">
      <w:pPr>
        <w:pStyle w:val="TdocHeader2"/>
        <w:jc w:val="left"/>
        <w:rPr>
          <w:rFonts w:eastAsiaTheme="minorEastAsia"/>
        </w:rPr>
      </w:pPr>
      <w:r>
        <w:rPr>
          <w:rFonts w:eastAsia="MS Mincho" w:cs="Arial"/>
          <w:bCs/>
          <w:sz w:val="20"/>
          <w:lang w:eastAsia="ja-JP"/>
        </w:rPr>
        <w:t>Toulouse</w:t>
      </w:r>
      <w:r w:rsidR="00F40CA4">
        <w:rPr>
          <w:rFonts w:eastAsia="MS Mincho" w:cs="Arial"/>
          <w:bCs/>
          <w:sz w:val="20"/>
          <w:lang w:eastAsia="ja-JP"/>
        </w:rPr>
        <w:t xml:space="preserve">, </w:t>
      </w:r>
      <w:r w:rsidR="004348EF">
        <w:rPr>
          <w:rFonts w:eastAsia="MS Mincho" w:cs="Arial"/>
          <w:bCs/>
          <w:sz w:val="20"/>
          <w:lang w:eastAsia="ja-JP"/>
        </w:rPr>
        <w:t xml:space="preserve">France, </w:t>
      </w:r>
      <w:r>
        <w:rPr>
          <w:rFonts w:eastAsia="MS Mincho" w:cs="Arial"/>
          <w:bCs/>
          <w:sz w:val="20"/>
          <w:lang w:eastAsia="ja-JP"/>
        </w:rPr>
        <w:t>November</w:t>
      </w:r>
      <w:r w:rsidR="00F40CA4">
        <w:rPr>
          <w:rFonts w:eastAsia="MS Mincho" w:cs="Arial"/>
          <w:bCs/>
          <w:sz w:val="20"/>
          <w:lang w:eastAsia="ja-JP"/>
        </w:rPr>
        <w:t xml:space="preserve"> </w:t>
      </w:r>
      <w:r w:rsidR="009A452B">
        <w:rPr>
          <w:rFonts w:eastAsia="MS Mincho" w:cs="Arial"/>
          <w:bCs/>
          <w:sz w:val="20"/>
          <w:lang w:eastAsia="ja-JP"/>
        </w:rPr>
        <w:t>1</w:t>
      </w:r>
      <w:r>
        <w:rPr>
          <w:rFonts w:eastAsia="MS Mincho" w:cs="Arial"/>
          <w:bCs/>
          <w:sz w:val="20"/>
          <w:lang w:eastAsia="ja-JP"/>
        </w:rPr>
        <w:t>4</w:t>
      </w:r>
      <w:r w:rsidR="009A452B" w:rsidRPr="009A452B">
        <w:rPr>
          <w:rFonts w:eastAsia="MS Mincho" w:cs="Arial"/>
          <w:bCs/>
          <w:sz w:val="20"/>
          <w:vertAlign w:val="superscript"/>
          <w:lang w:eastAsia="ja-JP"/>
        </w:rPr>
        <w:t>th</w:t>
      </w:r>
      <w:r w:rsidR="00F40CA4">
        <w:rPr>
          <w:rFonts w:eastAsia="MS Mincho" w:cs="Arial"/>
          <w:bCs/>
          <w:sz w:val="20"/>
          <w:lang w:eastAsia="ja-JP"/>
        </w:rPr>
        <w:t xml:space="preserve"> </w:t>
      </w:r>
      <w:r w:rsidR="00F40CA4">
        <w:rPr>
          <w:rFonts w:cs="Arial"/>
          <w:bCs/>
          <w:sz w:val="20"/>
          <w:lang w:eastAsia="ja-JP"/>
        </w:rPr>
        <w:t xml:space="preserve">– </w:t>
      </w:r>
      <w:r w:rsidR="009A452B">
        <w:rPr>
          <w:rFonts w:eastAsia="MS Mincho" w:cs="Arial"/>
          <w:bCs/>
          <w:sz w:val="20"/>
          <w:lang w:eastAsia="ja-JP"/>
        </w:rPr>
        <w:t>1</w:t>
      </w:r>
      <w:r>
        <w:rPr>
          <w:rFonts w:eastAsia="MS Mincho" w:cs="Arial"/>
          <w:bCs/>
          <w:sz w:val="20"/>
          <w:lang w:eastAsia="ja-JP"/>
        </w:rPr>
        <w:t>8</w:t>
      </w:r>
      <w:r w:rsidR="009A452B" w:rsidRPr="009A452B">
        <w:rPr>
          <w:rFonts w:eastAsia="MS Mincho" w:cs="Arial"/>
          <w:bCs/>
          <w:sz w:val="20"/>
          <w:vertAlign w:val="superscript"/>
          <w:lang w:eastAsia="ja-JP"/>
        </w:rPr>
        <w:t>th</w:t>
      </w:r>
      <w:r w:rsidR="00F40CA4">
        <w:rPr>
          <w:rFonts w:eastAsiaTheme="minorEastAsia" w:cs="Arial"/>
          <w:bCs/>
          <w:sz w:val="20"/>
          <w:lang w:eastAsia="ja-JP"/>
        </w:rPr>
        <w:t>,</w:t>
      </w:r>
      <w:r w:rsidR="00F40CA4">
        <w:rPr>
          <w:rFonts w:cs="Arial"/>
          <w:bCs/>
          <w:sz w:val="20"/>
          <w:lang w:eastAsia="ja-JP"/>
        </w:rPr>
        <w:t xml:space="preserve"> </w:t>
      </w:r>
      <w:r w:rsidR="00F40CA4">
        <w:rPr>
          <w:rFonts w:eastAsiaTheme="minorEastAsia" w:cs="Arial"/>
          <w:bCs/>
          <w:sz w:val="20"/>
          <w:lang w:eastAsia="ja-JP"/>
        </w:rPr>
        <w:t>2022</w:t>
      </w:r>
    </w:p>
    <w:p w14:paraId="4EE1F5DB" w14:textId="5FE46417" w:rsidR="005479EF" w:rsidRPr="00175131" w:rsidRDefault="005479EF" w:rsidP="00B95DF2">
      <w:pPr>
        <w:pStyle w:val="Header"/>
        <w:tabs>
          <w:tab w:val="right" w:pos="8280"/>
          <w:tab w:val="right" w:pos="9781"/>
        </w:tabs>
        <w:ind w:right="-58"/>
        <w:rPr>
          <w:lang w:val="en-US"/>
        </w:rPr>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1302A313"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45160E">
        <w:rPr>
          <w:b w:val="0"/>
          <w:sz w:val="20"/>
        </w:rPr>
        <w:t xml:space="preserve">side control </w:t>
      </w:r>
      <w:r w:rsidR="005A3D8D">
        <w:rPr>
          <w:b w:val="0"/>
          <w:sz w:val="20"/>
        </w:rPr>
        <w:t xml:space="preserve">information </w:t>
      </w:r>
      <w:r w:rsidR="00EC43C4">
        <w:rPr>
          <w:b w:val="0"/>
          <w:sz w:val="20"/>
        </w:rPr>
        <w:t>and NCR behavior</w:t>
      </w:r>
    </w:p>
    <w:p w14:paraId="3BEF152C" w14:textId="1AA4446E"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B72EA8">
        <w:rPr>
          <w:rFonts w:ascii="Arial" w:hAnsi="Arial"/>
          <w:lang w:eastAsia="ja-JP"/>
        </w:rPr>
        <w:t>8</w:t>
      </w:r>
      <w:r w:rsidR="00BD77C5">
        <w:rPr>
          <w:rFonts w:ascii="Arial" w:hAnsi="Arial"/>
          <w:lang w:eastAsia="ja-JP"/>
        </w:rPr>
        <w:t>.</w:t>
      </w:r>
      <w:r w:rsidR="00E877FC">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204AEF14" w14:textId="486BA08B" w:rsidR="002E009A" w:rsidRDefault="00FC2C77" w:rsidP="0045023B">
      <w:pPr>
        <w:spacing w:after="0"/>
        <w:rPr>
          <w:lang w:eastAsia="ja-JP"/>
        </w:rPr>
      </w:pPr>
      <w:r>
        <w:rPr>
          <w:lang w:eastAsia="ja-JP"/>
        </w:rPr>
        <w:t xml:space="preserve">The </w:t>
      </w:r>
      <w:r w:rsidR="00F278D9">
        <w:rPr>
          <w:lang w:eastAsia="ja-JP"/>
        </w:rPr>
        <w:t>work</w:t>
      </w:r>
      <w:r w:rsidR="0051236C">
        <w:rPr>
          <w:lang w:eastAsia="ja-JP"/>
        </w:rPr>
        <w:t xml:space="preserve"> item on </w:t>
      </w:r>
      <w:r w:rsidR="0006730C">
        <w:rPr>
          <w:lang w:eastAsia="ja-JP"/>
        </w:rPr>
        <w:t>network-controlled repeaters</w:t>
      </w:r>
      <w:r w:rsidR="0051236C">
        <w:rPr>
          <w:lang w:eastAsia="ja-JP"/>
        </w:rPr>
        <w:t xml:space="preserve"> </w:t>
      </w:r>
      <w:r w:rsidR="0009266D">
        <w:rPr>
          <w:lang w:eastAsia="ja-JP"/>
        </w:rPr>
        <w:t xml:space="preserve">(NCR) </w:t>
      </w:r>
      <w:r w:rsidR="00E063C2">
        <w:rPr>
          <w:lang w:eastAsia="ja-JP"/>
        </w:rPr>
        <w:t xml:space="preserve">in Rel. 18 </w:t>
      </w:r>
      <w:r w:rsidR="0051236C">
        <w:rPr>
          <w:lang w:eastAsia="ja-JP"/>
        </w:rPr>
        <w:t xml:space="preserve">were </w:t>
      </w:r>
      <w:r w:rsidR="00F278D9">
        <w:rPr>
          <w:lang w:eastAsia="ja-JP"/>
        </w:rPr>
        <w:t>agreed</w:t>
      </w:r>
      <w:r w:rsidR="0051236C">
        <w:rPr>
          <w:lang w:eastAsia="ja-JP"/>
        </w:rPr>
        <w:t xml:space="preserve"> </w:t>
      </w:r>
      <w:r w:rsidR="009A27E3">
        <w:rPr>
          <w:lang w:eastAsia="ja-JP"/>
        </w:rPr>
        <w:t>[</w:t>
      </w:r>
      <w:r w:rsidR="009725E5">
        <w:rPr>
          <w:lang w:eastAsia="ja-JP"/>
        </w:rPr>
        <w:t>1</w:t>
      </w:r>
      <w:r w:rsidR="009A27E3">
        <w:rPr>
          <w:lang w:eastAsia="ja-JP"/>
        </w:rPr>
        <w:t>]</w:t>
      </w:r>
      <w:r w:rsidR="00F4382C">
        <w:rPr>
          <w:lang w:eastAsia="ja-JP"/>
        </w:rPr>
        <w:t xml:space="preserve">. </w:t>
      </w:r>
      <w:r w:rsidR="009D2F33">
        <w:rPr>
          <w:lang w:eastAsia="ja-JP"/>
        </w:rPr>
        <w:t>In this contribution, we pr</w:t>
      </w:r>
      <w:r w:rsidR="008E6406">
        <w:rPr>
          <w:lang w:eastAsia="ja-JP"/>
        </w:rPr>
        <w:t xml:space="preserve">esent </w:t>
      </w:r>
      <w:r w:rsidR="00C04410">
        <w:rPr>
          <w:lang w:eastAsia="ja-JP"/>
        </w:rPr>
        <w:t xml:space="preserve">our view on </w:t>
      </w:r>
      <w:r w:rsidR="001D0259">
        <w:rPr>
          <w:lang w:eastAsia="ja-JP"/>
        </w:rPr>
        <w:t xml:space="preserve">the design of </w:t>
      </w:r>
      <w:r w:rsidR="00C71C6A">
        <w:rPr>
          <w:lang w:eastAsia="ja-JP"/>
        </w:rPr>
        <w:t>side control information</w:t>
      </w:r>
      <w:r w:rsidR="0042144C">
        <w:rPr>
          <w:lang w:eastAsia="ja-JP"/>
        </w:rPr>
        <w:t xml:space="preserve"> and NCR </w:t>
      </w:r>
      <w:r w:rsidR="00C77C1D">
        <w:rPr>
          <w:lang w:eastAsia="ja-JP"/>
        </w:rPr>
        <w:t>behavior</w:t>
      </w:r>
      <w:r w:rsidR="00DC50EB">
        <w:rPr>
          <w:lang w:eastAsia="ja-JP"/>
        </w:rPr>
        <w:t>.</w:t>
      </w:r>
    </w:p>
    <w:p w14:paraId="16EA2104" w14:textId="5076CA08" w:rsidR="00004979" w:rsidRDefault="005E193C" w:rsidP="000866E9">
      <w:pPr>
        <w:pStyle w:val="Heading1"/>
        <w:tabs>
          <w:tab w:val="num" w:pos="426"/>
        </w:tabs>
        <w:ind w:left="426" w:hanging="426"/>
        <w:rPr>
          <w:lang w:val="en-US" w:eastAsia="ja-JP"/>
        </w:rPr>
      </w:pPr>
      <w:r>
        <w:rPr>
          <w:lang w:val="en-US" w:eastAsia="ja-JP"/>
        </w:rPr>
        <w:t>Discussions</w:t>
      </w:r>
    </w:p>
    <w:p w14:paraId="78317DA7" w14:textId="35895E48" w:rsidR="009E5F43" w:rsidRDefault="0098244F" w:rsidP="009E5F43">
      <w:pPr>
        <w:rPr>
          <w:lang w:eastAsia="ja-JP"/>
        </w:rPr>
      </w:pPr>
      <w:r>
        <w:rPr>
          <w:lang w:eastAsia="ja-JP"/>
        </w:rPr>
        <w:t xml:space="preserve">This section discusses the </w:t>
      </w:r>
      <w:r w:rsidR="00521CFD">
        <w:rPr>
          <w:lang w:eastAsia="ja-JP"/>
        </w:rPr>
        <w:t>side control information to enable NCR operation.</w:t>
      </w:r>
    </w:p>
    <w:p w14:paraId="243B7D05" w14:textId="28881CC4" w:rsidR="00267CAE" w:rsidRDefault="00267CAE" w:rsidP="007A66AD">
      <w:pPr>
        <w:pStyle w:val="Heading2"/>
        <w:rPr>
          <w:lang w:eastAsia="ja-JP"/>
        </w:rPr>
      </w:pPr>
      <w:r>
        <w:rPr>
          <w:lang w:eastAsia="ja-JP"/>
        </w:rPr>
        <w:t>O</w:t>
      </w:r>
      <w:r w:rsidR="008D0886">
        <w:rPr>
          <w:lang w:eastAsia="ja-JP"/>
        </w:rPr>
        <w:t>N</w:t>
      </w:r>
      <w:r>
        <w:rPr>
          <w:lang w:eastAsia="ja-JP"/>
        </w:rPr>
        <w:t xml:space="preserve">/OFF </w:t>
      </w:r>
      <w:r w:rsidR="008D0886">
        <w:rPr>
          <w:lang w:eastAsia="ja-JP"/>
        </w:rPr>
        <w:t>information</w:t>
      </w:r>
    </w:p>
    <w:p w14:paraId="08C46233" w14:textId="0AEF96F1" w:rsidR="008D0886" w:rsidRDefault="002E1F85" w:rsidP="008D0886">
      <w:pPr>
        <w:rPr>
          <w:lang w:val="en-GB" w:eastAsia="ja-JP"/>
        </w:rPr>
      </w:pPr>
      <w:r>
        <w:rPr>
          <w:lang w:val="en-GB" w:eastAsia="ja-JP"/>
        </w:rPr>
        <w:t>In RAN1#1</w:t>
      </w:r>
      <w:r w:rsidR="00BF4ACD">
        <w:rPr>
          <w:lang w:val="en-GB" w:eastAsia="ja-JP"/>
        </w:rPr>
        <w:t>10</w:t>
      </w:r>
      <w:r w:rsidR="00150FB3">
        <w:rPr>
          <w:lang w:val="en-GB" w:eastAsia="ja-JP"/>
        </w:rPr>
        <w:t>-bis-e</w:t>
      </w:r>
      <w:r>
        <w:rPr>
          <w:lang w:val="en-GB" w:eastAsia="ja-JP"/>
        </w:rPr>
        <w:t xml:space="preserve"> meeting, the </w:t>
      </w:r>
      <w:r w:rsidR="00FB7BB7">
        <w:rPr>
          <w:lang w:val="en-GB" w:eastAsia="ja-JP"/>
        </w:rPr>
        <w:t xml:space="preserve">following </w:t>
      </w:r>
      <w:r w:rsidR="004A164D">
        <w:rPr>
          <w:lang w:val="en-GB" w:eastAsia="ja-JP"/>
        </w:rPr>
        <w:t xml:space="preserve">conclusion and </w:t>
      </w:r>
      <w:r w:rsidR="00FB7BB7">
        <w:rPr>
          <w:lang w:val="en-GB" w:eastAsia="ja-JP"/>
        </w:rPr>
        <w:t xml:space="preserve">agreement were </w:t>
      </w:r>
      <w:r w:rsidR="00B1472E">
        <w:rPr>
          <w:lang w:val="en-GB" w:eastAsia="ja-JP"/>
        </w:rPr>
        <w:t>made:</w:t>
      </w:r>
    </w:p>
    <w:tbl>
      <w:tblPr>
        <w:tblStyle w:val="TableGrid"/>
        <w:tblW w:w="0" w:type="auto"/>
        <w:tblLook w:val="04A0" w:firstRow="1" w:lastRow="0" w:firstColumn="1" w:lastColumn="0" w:noHBand="0" w:noVBand="1"/>
      </w:tblPr>
      <w:tblGrid>
        <w:gridCol w:w="9630"/>
      </w:tblGrid>
      <w:tr w:rsidR="00B1472E" w14:paraId="2F4A10CE" w14:textId="77777777" w:rsidTr="00B1472E">
        <w:tc>
          <w:tcPr>
            <w:tcW w:w="9630" w:type="dxa"/>
          </w:tcPr>
          <w:p w14:paraId="1F6425E8" w14:textId="77777777" w:rsidR="00A442F8" w:rsidRPr="00530E44" w:rsidRDefault="00A442F8" w:rsidP="00A442F8">
            <w:pPr>
              <w:pStyle w:val="NormalWeb"/>
              <w:spacing w:before="0" w:beforeAutospacing="0" w:after="0" w:afterAutospacing="0"/>
              <w:rPr>
                <w:rFonts w:ascii="Times" w:hAnsi="Times" w:cs="Times"/>
                <w:b/>
                <w:sz w:val="20"/>
                <w:szCs w:val="20"/>
              </w:rPr>
            </w:pPr>
            <w:r w:rsidRPr="00530E44">
              <w:rPr>
                <w:rFonts w:ascii="Times" w:hAnsi="Times" w:cs="Times"/>
                <w:b/>
                <w:sz w:val="20"/>
                <w:szCs w:val="20"/>
              </w:rPr>
              <w:t>Conclusion</w:t>
            </w:r>
          </w:p>
          <w:p w14:paraId="600EF8A4" w14:textId="77777777" w:rsidR="00A442F8" w:rsidRPr="00530E44" w:rsidRDefault="00A442F8" w:rsidP="00A442F8">
            <w:pPr>
              <w:pStyle w:val="NormalWeb"/>
              <w:spacing w:before="0" w:beforeAutospacing="0" w:after="0" w:afterAutospacing="0"/>
              <w:rPr>
                <w:rFonts w:ascii="Times" w:hAnsi="Times" w:cs="Times"/>
              </w:rPr>
            </w:pPr>
            <w:r w:rsidRPr="00530E44">
              <w:rPr>
                <w:rFonts w:ascii="Times" w:hAnsi="Times" w:cs="Times"/>
                <w:sz w:val="20"/>
                <w:szCs w:val="20"/>
              </w:rPr>
              <w:t>An NCR is not expected to perform forwarding in “OFF” state.</w:t>
            </w:r>
          </w:p>
          <w:p w14:paraId="396590BB" w14:textId="77777777" w:rsidR="00A442F8" w:rsidRPr="00530E44" w:rsidRDefault="00A442F8" w:rsidP="00A442F8">
            <w:pPr>
              <w:pStyle w:val="NormalWeb"/>
              <w:spacing w:before="0" w:beforeAutospacing="0" w:after="0" w:afterAutospacing="0"/>
              <w:rPr>
                <w:rStyle w:val="Strong"/>
                <w:rFonts w:ascii="Times" w:hAnsi="Times" w:cs="Times"/>
                <w:sz w:val="20"/>
                <w:szCs w:val="20"/>
                <w:shd w:val="clear" w:color="auto" w:fill="FFFF00"/>
              </w:rPr>
            </w:pPr>
          </w:p>
          <w:p w14:paraId="086E3805" w14:textId="77777777" w:rsidR="00A442F8" w:rsidRPr="00C508AC" w:rsidRDefault="00A442F8" w:rsidP="00A442F8">
            <w:pPr>
              <w:snapToGrid w:val="0"/>
              <w:rPr>
                <w:b/>
                <w:bCs/>
                <w:iCs/>
                <w:color w:val="000000"/>
                <w:highlight w:val="green"/>
              </w:rPr>
            </w:pPr>
            <w:r>
              <w:rPr>
                <w:b/>
                <w:color w:val="000000"/>
                <w:highlight w:val="green"/>
              </w:rPr>
              <w:t>Agreement</w:t>
            </w:r>
          </w:p>
          <w:p w14:paraId="35DFC3D5" w14:textId="77777777" w:rsidR="00000F5E" w:rsidRPr="004D2A3D" w:rsidRDefault="00000F5E" w:rsidP="00000F5E">
            <w:pPr>
              <w:pStyle w:val="NormalWeb"/>
              <w:shd w:val="clear" w:color="auto" w:fill="FFFFFF"/>
              <w:spacing w:before="0" w:beforeAutospacing="0" w:after="0" w:afterAutospacing="0"/>
              <w:rPr>
                <w:rFonts w:ascii="Times" w:hAnsi="Times" w:cs="Times"/>
              </w:rPr>
            </w:pPr>
            <w:r w:rsidRPr="004D2A3D">
              <w:rPr>
                <w:rFonts w:ascii="Times" w:hAnsi="Times" w:cs="Times"/>
                <w:sz w:val="20"/>
                <w:szCs w:val="20"/>
              </w:rPr>
              <w:t>For the ON/OFF information indication, </w:t>
            </w:r>
            <w:r w:rsidRPr="004D2A3D">
              <w:rPr>
                <w:rFonts w:ascii="Times" w:hAnsi="Times" w:cs="Times"/>
                <w:color w:val="FF0000"/>
                <w:sz w:val="20"/>
                <w:szCs w:val="20"/>
              </w:rPr>
              <w:t>at least</w:t>
            </w:r>
            <w:r w:rsidRPr="004D2A3D">
              <w:rPr>
                <w:rFonts w:ascii="Times" w:hAnsi="Times" w:cs="Times"/>
                <w:sz w:val="20"/>
                <w:szCs w:val="20"/>
              </w:rPr>
              <w:t> one of following options is supported to indicate the ON state of NCR</w:t>
            </w:r>
          </w:p>
          <w:p w14:paraId="6468904D" w14:textId="77777777" w:rsidR="00000F5E" w:rsidRDefault="00000F5E" w:rsidP="00000F5E">
            <w:pPr>
              <w:pStyle w:val="ListParagraph"/>
              <w:numPr>
                <w:ilvl w:val="0"/>
                <w:numId w:val="39"/>
              </w:numPr>
              <w:snapToGrid w:val="0"/>
              <w:spacing w:after="0"/>
              <w:ind w:leftChars="0"/>
              <w:rPr>
                <w:rFonts w:cs="Times"/>
              </w:rPr>
            </w:pPr>
            <w:r w:rsidRPr="004D2A3D">
              <w:rPr>
                <w:rFonts w:cs="Times"/>
              </w:rPr>
              <w:t>Alt-1: Explicit indication with dedicated field to indicate ON state</w:t>
            </w:r>
          </w:p>
          <w:p w14:paraId="1A74D695" w14:textId="77777777" w:rsidR="00000F5E" w:rsidRPr="004D2A3D" w:rsidRDefault="00000F5E" w:rsidP="00000F5E">
            <w:pPr>
              <w:pStyle w:val="ListParagraph"/>
              <w:numPr>
                <w:ilvl w:val="1"/>
                <w:numId w:val="39"/>
              </w:numPr>
              <w:snapToGrid w:val="0"/>
              <w:spacing w:after="0"/>
              <w:ind w:leftChars="0"/>
              <w:rPr>
                <w:rFonts w:cs="Times"/>
              </w:rPr>
            </w:pPr>
            <w:r w:rsidRPr="004D2A3D">
              <w:rPr>
                <w:rFonts w:cs="Times"/>
              </w:rPr>
              <w:t>Note: At least it’s supported when the beam indication is not applicable</w:t>
            </w:r>
          </w:p>
          <w:p w14:paraId="0F58C83B" w14:textId="77777777" w:rsidR="00000F5E" w:rsidRPr="004D2A3D" w:rsidRDefault="00000F5E" w:rsidP="00000F5E">
            <w:pPr>
              <w:pStyle w:val="ListParagraph"/>
              <w:numPr>
                <w:ilvl w:val="0"/>
                <w:numId w:val="39"/>
              </w:numPr>
              <w:snapToGrid w:val="0"/>
              <w:spacing w:after="0"/>
              <w:ind w:leftChars="0"/>
              <w:rPr>
                <w:rFonts w:cs="Times"/>
              </w:rPr>
            </w:pPr>
            <w:r w:rsidRPr="004D2A3D">
              <w:rPr>
                <w:rFonts w:cs="Times"/>
              </w:rPr>
              <w:t>Alt-2: Implicit indication via the beam indication</w:t>
            </w:r>
          </w:p>
          <w:p w14:paraId="4C352E9D" w14:textId="475D896D" w:rsidR="00B1472E" w:rsidRPr="00000F5E" w:rsidRDefault="00000F5E" w:rsidP="00A9614D">
            <w:pPr>
              <w:pStyle w:val="ListParagraph"/>
              <w:numPr>
                <w:ilvl w:val="0"/>
                <w:numId w:val="39"/>
              </w:numPr>
              <w:snapToGrid w:val="0"/>
              <w:spacing w:after="0"/>
              <w:ind w:leftChars="0"/>
              <w:rPr>
                <w:rFonts w:cs="Times"/>
              </w:rPr>
            </w:pPr>
            <w:r w:rsidRPr="004D2A3D">
              <w:rPr>
                <w:rFonts w:cs="Times"/>
              </w:rPr>
              <w:t>Alt-3: Indication via the time domain resource indication (i.e., the NCR is assumed to be ON over the indicated time domain resource)</w:t>
            </w:r>
          </w:p>
        </w:tc>
      </w:tr>
    </w:tbl>
    <w:p w14:paraId="2B090F80" w14:textId="7BB202AD" w:rsidR="00E3459F" w:rsidRDefault="00E3459F" w:rsidP="008D0886">
      <w:pPr>
        <w:rPr>
          <w:lang w:val="en-GB" w:eastAsia="ja-JP"/>
        </w:rPr>
      </w:pPr>
    </w:p>
    <w:p w14:paraId="771DACE4" w14:textId="605E7CD4" w:rsidR="00CD5BEA" w:rsidRDefault="0007610A" w:rsidP="008D0886">
      <w:pPr>
        <w:rPr>
          <w:lang w:val="en-GB" w:eastAsia="ja-JP"/>
        </w:rPr>
      </w:pPr>
      <w:r>
        <w:rPr>
          <w:lang w:val="en-GB" w:eastAsia="ja-JP"/>
        </w:rPr>
        <w:t xml:space="preserve">Regarding the ON/OFF indication, we think the combination of Alt-2 and Alt-3 should be considered. For the </w:t>
      </w:r>
      <w:r w:rsidR="000E2EAA">
        <w:rPr>
          <w:lang w:val="en-GB" w:eastAsia="ja-JP"/>
        </w:rPr>
        <w:t xml:space="preserve">semi-static/periodic configurations, the </w:t>
      </w:r>
      <w:r w:rsidR="00C649AC">
        <w:rPr>
          <w:lang w:val="en-GB" w:eastAsia="ja-JP"/>
        </w:rPr>
        <w:t xml:space="preserve">defined time domain resources </w:t>
      </w:r>
      <w:r w:rsidR="00EA40A9">
        <w:rPr>
          <w:lang w:val="en-GB" w:eastAsia="ja-JP"/>
        </w:rPr>
        <w:t xml:space="preserve">indicated by </w:t>
      </w:r>
      <w:r w:rsidR="00860826">
        <w:rPr>
          <w:lang w:val="en-GB" w:eastAsia="ja-JP"/>
        </w:rPr>
        <w:t xml:space="preserve">a </w:t>
      </w:r>
      <w:r w:rsidR="00EA40A9">
        <w:rPr>
          <w:lang w:val="en-GB" w:eastAsia="ja-JP"/>
        </w:rPr>
        <w:t xml:space="preserve">beam indication are considered as ON state </w:t>
      </w:r>
      <w:r w:rsidR="00904391">
        <w:rPr>
          <w:lang w:val="en-GB" w:eastAsia="ja-JP"/>
        </w:rPr>
        <w:t>implicitly</w:t>
      </w:r>
      <w:r w:rsidR="00974DD3">
        <w:rPr>
          <w:lang w:val="en-GB" w:eastAsia="ja-JP"/>
        </w:rPr>
        <w:t xml:space="preserve"> (Alt-3)</w:t>
      </w:r>
      <w:r w:rsidR="00904391">
        <w:rPr>
          <w:lang w:val="en-GB" w:eastAsia="ja-JP"/>
        </w:rPr>
        <w:t>.</w:t>
      </w:r>
      <w:r w:rsidR="00974DD3">
        <w:rPr>
          <w:lang w:val="en-GB" w:eastAsia="ja-JP"/>
        </w:rPr>
        <w:t xml:space="preserve"> However, the </w:t>
      </w:r>
      <w:r w:rsidR="004943CA">
        <w:rPr>
          <w:lang w:val="en-GB" w:eastAsia="ja-JP"/>
        </w:rPr>
        <w:t xml:space="preserve">network should be able to override the semi-static/periodic configurations dynamically, e.g., </w:t>
      </w:r>
      <w:r w:rsidR="002E1267">
        <w:rPr>
          <w:lang w:val="en-GB" w:eastAsia="ja-JP"/>
        </w:rPr>
        <w:t xml:space="preserve">apply a different beam or OFF temporarily. For this reason, </w:t>
      </w:r>
      <w:r w:rsidR="00263A5C">
        <w:rPr>
          <w:lang w:val="en-GB" w:eastAsia="ja-JP"/>
        </w:rPr>
        <w:t xml:space="preserve">the OFF state should be included in the defined </w:t>
      </w:r>
      <w:r w:rsidR="009B536B">
        <w:rPr>
          <w:lang w:eastAsia="ja-JP"/>
        </w:rPr>
        <w:t xml:space="preserve">dynamic </w:t>
      </w:r>
      <w:r w:rsidR="00263A5C">
        <w:rPr>
          <w:lang w:val="en-GB" w:eastAsia="ja-JP"/>
        </w:rPr>
        <w:t>beam indication</w:t>
      </w:r>
      <w:r w:rsidR="009E542A">
        <w:rPr>
          <w:lang w:val="en-GB" w:eastAsia="ja-JP"/>
        </w:rPr>
        <w:t xml:space="preserve"> set. The OFF state and</w:t>
      </w:r>
      <w:r w:rsidR="00DF5919">
        <w:rPr>
          <w:lang w:val="en-GB" w:eastAsia="ja-JP"/>
        </w:rPr>
        <w:t xml:space="preserve"> beam indications can form </w:t>
      </w:r>
      <w:r w:rsidR="00BF624D">
        <w:rPr>
          <w:lang w:val="en-GB" w:eastAsia="ja-JP"/>
        </w:rPr>
        <w:t>a unified</w:t>
      </w:r>
      <w:r w:rsidR="00DF5919">
        <w:rPr>
          <w:lang w:val="en-GB" w:eastAsia="ja-JP"/>
        </w:rPr>
        <w:t xml:space="preserve"> beam set, e.g., {OFF, Beam#0, Beam#1, …, Beam#n}.</w:t>
      </w:r>
      <w:r w:rsidR="00BF624D">
        <w:rPr>
          <w:lang w:val="en-GB" w:eastAsia="ja-JP"/>
        </w:rPr>
        <w:t xml:space="preserve"> </w:t>
      </w:r>
      <w:r w:rsidR="00772D8E">
        <w:rPr>
          <w:lang w:val="en-GB" w:eastAsia="ja-JP"/>
        </w:rPr>
        <w:t xml:space="preserve">This allows that dynamic indication overrides the </w:t>
      </w:r>
      <w:r w:rsidR="00036AE1">
        <w:rPr>
          <w:lang w:val="en-GB" w:eastAsia="ja-JP"/>
        </w:rPr>
        <w:t>semi-static/periodic configurations.</w:t>
      </w:r>
    </w:p>
    <w:p w14:paraId="2B539E3D" w14:textId="52E50072" w:rsidR="00904391" w:rsidRDefault="00BF624D" w:rsidP="008D0886">
      <w:pPr>
        <w:rPr>
          <w:lang w:val="en-GB" w:eastAsia="ja-JP"/>
        </w:rPr>
      </w:pPr>
      <w:r>
        <w:rPr>
          <w:b/>
          <w:bCs/>
          <w:lang w:eastAsia="ja-JP"/>
        </w:rPr>
        <w:t>Proposal 1: The</w:t>
      </w:r>
      <w:r w:rsidR="00945B19">
        <w:rPr>
          <w:b/>
          <w:bCs/>
          <w:lang w:eastAsia="ja-JP"/>
        </w:rPr>
        <w:t xml:space="preserve"> implicit OFF indication</w:t>
      </w:r>
      <w:r w:rsidR="00024CFD">
        <w:rPr>
          <w:b/>
          <w:bCs/>
          <w:lang w:eastAsia="ja-JP"/>
        </w:rPr>
        <w:t xml:space="preserve"> should be considered for semi-static/periodic configurations. For dynamic indication, the </w:t>
      </w:r>
      <w:r w:rsidR="00DE529B">
        <w:rPr>
          <w:b/>
          <w:bCs/>
          <w:lang w:eastAsia="ja-JP"/>
        </w:rPr>
        <w:t>beam set should include OFF state</w:t>
      </w:r>
      <w:r w:rsidR="00C152F2">
        <w:rPr>
          <w:b/>
          <w:bCs/>
          <w:lang w:eastAsia="ja-JP"/>
        </w:rPr>
        <w:t>.</w:t>
      </w:r>
    </w:p>
    <w:p w14:paraId="6CE30AD9" w14:textId="6F1E160B" w:rsidR="00A9614D" w:rsidRPr="009737CD" w:rsidRDefault="001E2095" w:rsidP="008D0886">
      <w:pPr>
        <w:rPr>
          <w:lang w:eastAsia="ja-JP"/>
        </w:rPr>
      </w:pPr>
      <w:r>
        <w:rPr>
          <w:lang w:val="en-GB" w:eastAsia="ja-JP"/>
        </w:rPr>
        <w:t>In addition, t</w:t>
      </w:r>
      <w:r w:rsidR="00A9614D">
        <w:rPr>
          <w:lang w:val="en-GB" w:eastAsia="ja-JP"/>
        </w:rPr>
        <w:t>he</w:t>
      </w:r>
      <w:r w:rsidR="004B565F">
        <w:rPr>
          <w:lang w:val="en-GB" w:eastAsia="ja-JP"/>
        </w:rPr>
        <w:t xml:space="preserve">re </w:t>
      </w:r>
      <w:r w:rsidR="00A92170">
        <w:rPr>
          <w:lang w:val="en-GB" w:eastAsia="ja-JP"/>
        </w:rPr>
        <w:t xml:space="preserve">are </w:t>
      </w:r>
      <w:r w:rsidR="007065EB">
        <w:rPr>
          <w:lang w:val="en-GB" w:eastAsia="ja-JP"/>
        </w:rPr>
        <w:t xml:space="preserve">some </w:t>
      </w:r>
      <w:r w:rsidR="004B565F">
        <w:rPr>
          <w:lang w:val="en-GB" w:eastAsia="ja-JP"/>
        </w:rPr>
        <w:t xml:space="preserve">occasions that </w:t>
      </w:r>
      <w:r w:rsidR="005361F1">
        <w:rPr>
          <w:lang w:val="en-GB" w:eastAsia="ja-JP"/>
        </w:rPr>
        <w:t xml:space="preserve">NCR is not accessible by the gNB and </w:t>
      </w:r>
      <w:r w:rsidR="004B565F">
        <w:rPr>
          <w:lang w:val="en-GB" w:eastAsia="ja-JP"/>
        </w:rPr>
        <w:t>the</w:t>
      </w:r>
      <w:r w:rsidR="00A9614D">
        <w:rPr>
          <w:lang w:val="en-GB" w:eastAsia="ja-JP"/>
        </w:rPr>
        <w:t xml:space="preserve"> NCR-Fwd should be</w:t>
      </w:r>
      <w:r w:rsidR="004B565F">
        <w:rPr>
          <w:lang w:val="en-GB" w:eastAsia="ja-JP"/>
        </w:rPr>
        <w:t>come</w:t>
      </w:r>
      <w:r w:rsidR="00B41F8C">
        <w:rPr>
          <w:lang w:val="en-GB" w:eastAsia="ja-JP"/>
        </w:rPr>
        <w:t xml:space="preserve"> “OFF”</w:t>
      </w:r>
      <w:r w:rsidR="002F1F66">
        <w:rPr>
          <w:lang w:val="en-GB" w:eastAsia="ja-JP"/>
        </w:rPr>
        <w:t xml:space="preserve"> </w:t>
      </w:r>
      <w:r w:rsidR="006643A3">
        <w:rPr>
          <w:lang w:val="en-GB" w:eastAsia="ja-JP"/>
        </w:rPr>
        <w:t>autonomously</w:t>
      </w:r>
      <w:r w:rsidR="004B565F">
        <w:rPr>
          <w:lang w:val="en-GB" w:eastAsia="ja-JP"/>
        </w:rPr>
        <w:t xml:space="preserve">. </w:t>
      </w:r>
      <w:r w:rsidR="00341859">
        <w:rPr>
          <w:lang w:val="en-GB" w:eastAsia="ja-JP"/>
        </w:rPr>
        <w:t xml:space="preserve">These include </w:t>
      </w:r>
      <w:r w:rsidR="00427ED4">
        <w:rPr>
          <w:lang w:val="en-GB" w:eastAsia="ja-JP"/>
        </w:rPr>
        <w:t xml:space="preserve">when the </w:t>
      </w:r>
      <w:r w:rsidR="00BC2BCE">
        <w:rPr>
          <w:lang w:val="en-GB" w:eastAsia="ja-JP"/>
        </w:rPr>
        <w:t>link</w:t>
      </w:r>
      <w:r w:rsidR="00640733">
        <w:rPr>
          <w:lang w:val="en-GB" w:eastAsia="ja-JP"/>
        </w:rPr>
        <w:t>/beam</w:t>
      </w:r>
      <w:r w:rsidR="00BC2BCE">
        <w:rPr>
          <w:lang w:val="en-GB" w:eastAsia="ja-JP"/>
        </w:rPr>
        <w:t xml:space="preserve"> failure occur</w:t>
      </w:r>
      <w:r w:rsidR="00640733">
        <w:rPr>
          <w:lang w:val="en-GB" w:eastAsia="ja-JP"/>
        </w:rPr>
        <w:t>s</w:t>
      </w:r>
      <w:r w:rsidR="00BC2BCE">
        <w:rPr>
          <w:lang w:val="en-GB" w:eastAsia="ja-JP"/>
        </w:rPr>
        <w:t xml:space="preserve"> for the NCR-MT</w:t>
      </w:r>
      <w:r w:rsidR="00341859">
        <w:rPr>
          <w:lang w:val="en-GB" w:eastAsia="ja-JP"/>
        </w:rPr>
        <w:t xml:space="preserve">, </w:t>
      </w:r>
      <w:r w:rsidR="001B6C80">
        <w:rPr>
          <w:lang w:val="en-GB" w:eastAsia="ja-JP"/>
        </w:rPr>
        <w:t>TA time</w:t>
      </w:r>
      <w:r w:rsidR="008D24A0">
        <w:rPr>
          <w:lang w:val="en-GB" w:eastAsia="ja-JP"/>
        </w:rPr>
        <w:t>r</w:t>
      </w:r>
      <w:r w:rsidR="001B6C80">
        <w:rPr>
          <w:lang w:val="en-GB" w:eastAsia="ja-JP"/>
        </w:rPr>
        <w:t xml:space="preserve"> of NCR-MT expires</w:t>
      </w:r>
      <w:r w:rsidR="00341859">
        <w:rPr>
          <w:lang w:val="en-GB" w:eastAsia="ja-JP"/>
        </w:rPr>
        <w:t xml:space="preserve">, </w:t>
      </w:r>
      <w:r w:rsidR="00450D23">
        <w:rPr>
          <w:lang w:val="en-GB" w:eastAsia="ja-JP"/>
        </w:rPr>
        <w:t>and</w:t>
      </w:r>
      <w:r w:rsidR="00341859">
        <w:rPr>
          <w:lang w:val="en-GB" w:eastAsia="ja-JP"/>
        </w:rPr>
        <w:t xml:space="preserve"> </w:t>
      </w:r>
      <w:r w:rsidR="009737CD">
        <w:rPr>
          <w:lang w:val="en-GB" w:eastAsia="ja-JP"/>
        </w:rPr>
        <w:t>NCR-MT is in RRC_IDLE or RRX_INACTIVE.</w:t>
      </w:r>
      <w:r w:rsidR="009737CD">
        <w:rPr>
          <w:lang w:eastAsia="ja-JP"/>
        </w:rPr>
        <w:t xml:space="preserve"> </w:t>
      </w:r>
      <w:r w:rsidR="001F29A4">
        <w:rPr>
          <w:lang w:val="en-GB" w:eastAsia="ja-JP"/>
        </w:rPr>
        <w:t>On</w:t>
      </w:r>
      <w:r w:rsidR="00A54F0A">
        <w:rPr>
          <w:lang w:val="en-GB" w:eastAsia="ja-JP"/>
        </w:rPr>
        <w:t xml:space="preserve"> such occasion</w:t>
      </w:r>
      <w:r w:rsidR="00692D65">
        <w:rPr>
          <w:lang w:val="en-GB" w:eastAsia="ja-JP"/>
        </w:rPr>
        <w:t>s</w:t>
      </w:r>
      <w:r w:rsidR="00A54F0A">
        <w:rPr>
          <w:lang w:val="en-GB" w:eastAsia="ja-JP"/>
        </w:rPr>
        <w:t xml:space="preserve">, the </w:t>
      </w:r>
      <w:r w:rsidR="00C81ECD">
        <w:rPr>
          <w:lang w:val="en-GB" w:eastAsia="ja-JP"/>
        </w:rPr>
        <w:t xml:space="preserve">behaviour of </w:t>
      </w:r>
      <w:r w:rsidR="00A54F0A">
        <w:rPr>
          <w:lang w:val="en-GB" w:eastAsia="ja-JP"/>
        </w:rPr>
        <w:t xml:space="preserve">NCR </w:t>
      </w:r>
      <w:r w:rsidR="00C81ECD">
        <w:rPr>
          <w:lang w:val="en-GB" w:eastAsia="ja-JP"/>
        </w:rPr>
        <w:t xml:space="preserve">is not controllable by the gNB and </w:t>
      </w:r>
      <w:r w:rsidR="007F0D64">
        <w:rPr>
          <w:lang w:val="en-GB" w:eastAsia="ja-JP"/>
        </w:rPr>
        <w:t xml:space="preserve">NCR </w:t>
      </w:r>
      <w:r w:rsidR="00A54F0A">
        <w:rPr>
          <w:lang w:val="en-GB" w:eastAsia="ja-JP"/>
        </w:rPr>
        <w:t xml:space="preserve">should turn </w:t>
      </w:r>
      <w:r w:rsidR="0060402C">
        <w:rPr>
          <w:lang w:val="en-GB" w:eastAsia="ja-JP"/>
        </w:rPr>
        <w:t>OFF</w:t>
      </w:r>
      <w:r w:rsidR="00A54F0A">
        <w:rPr>
          <w:lang w:val="en-GB" w:eastAsia="ja-JP"/>
        </w:rPr>
        <w:t xml:space="preserve"> the NCR-Fwd after a predefined </w:t>
      </w:r>
      <w:r w:rsidR="00F77238">
        <w:rPr>
          <w:lang w:val="en-GB" w:eastAsia="ja-JP"/>
        </w:rPr>
        <w:t>period</w:t>
      </w:r>
      <w:r w:rsidR="00803A38">
        <w:rPr>
          <w:lang w:val="en-GB" w:eastAsia="ja-JP"/>
        </w:rPr>
        <w:t>.</w:t>
      </w:r>
      <w:r w:rsidR="00C81ECD">
        <w:rPr>
          <w:lang w:val="en-GB" w:eastAsia="ja-JP"/>
        </w:rPr>
        <w:t xml:space="preserve"> </w:t>
      </w:r>
      <w:r w:rsidR="00DE1F7E">
        <w:rPr>
          <w:lang w:val="en-GB" w:eastAsia="ja-JP"/>
        </w:rPr>
        <w:t>In addition, t</w:t>
      </w:r>
      <w:r w:rsidR="00D33536">
        <w:rPr>
          <w:lang w:val="en-GB" w:eastAsia="ja-JP"/>
        </w:rPr>
        <w:t>he power consumption reduction of NCR-MT can be achieved by DRX of RRC_CONNECTED</w:t>
      </w:r>
      <w:r w:rsidR="00DE1F7E">
        <w:rPr>
          <w:lang w:val="en-GB" w:eastAsia="ja-JP"/>
        </w:rPr>
        <w:t xml:space="preserve">, which can be discussed within </w:t>
      </w:r>
      <w:r w:rsidR="00466CCC">
        <w:rPr>
          <w:lang w:val="en-GB" w:eastAsia="ja-JP"/>
        </w:rPr>
        <w:t>RAN2.</w:t>
      </w:r>
    </w:p>
    <w:p w14:paraId="075C6902" w14:textId="34DD96F5" w:rsidR="004E033E" w:rsidRDefault="00D92717" w:rsidP="008D0886">
      <w:pPr>
        <w:rPr>
          <w:b/>
          <w:bCs/>
          <w:lang w:eastAsia="ja-JP"/>
        </w:rPr>
      </w:pPr>
      <w:r>
        <w:rPr>
          <w:b/>
          <w:bCs/>
          <w:lang w:eastAsia="ja-JP"/>
        </w:rPr>
        <w:t xml:space="preserve">Proposal </w:t>
      </w:r>
      <w:r w:rsidR="0060402C">
        <w:rPr>
          <w:b/>
          <w:bCs/>
          <w:lang w:eastAsia="ja-JP"/>
        </w:rPr>
        <w:t>2</w:t>
      </w:r>
      <w:r w:rsidR="00AA682E">
        <w:rPr>
          <w:b/>
          <w:bCs/>
          <w:lang w:eastAsia="ja-JP"/>
        </w:rPr>
        <w:t>:</w:t>
      </w:r>
      <w:r>
        <w:rPr>
          <w:b/>
          <w:bCs/>
          <w:lang w:eastAsia="ja-JP"/>
        </w:rPr>
        <w:t xml:space="preserve"> The </w:t>
      </w:r>
      <w:r w:rsidR="006E7908">
        <w:rPr>
          <w:b/>
          <w:bCs/>
          <w:lang w:eastAsia="ja-JP"/>
        </w:rPr>
        <w:t xml:space="preserve">OFF state should be </w:t>
      </w:r>
      <w:r w:rsidR="00DF29FA">
        <w:rPr>
          <w:b/>
          <w:bCs/>
          <w:lang w:eastAsia="ja-JP"/>
        </w:rPr>
        <w:t>used</w:t>
      </w:r>
      <w:r w:rsidR="006E7908">
        <w:rPr>
          <w:b/>
          <w:bCs/>
          <w:lang w:eastAsia="ja-JP"/>
        </w:rPr>
        <w:t xml:space="preserve"> for </w:t>
      </w:r>
      <w:r w:rsidR="009737CD">
        <w:rPr>
          <w:b/>
          <w:bCs/>
          <w:lang w:eastAsia="ja-JP"/>
        </w:rPr>
        <w:t>NCR</w:t>
      </w:r>
      <w:r w:rsidR="006E7908">
        <w:rPr>
          <w:b/>
          <w:bCs/>
          <w:lang w:eastAsia="ja-JP"/>
        </w:rPr>
        <w:t>-</w:t>
      </w:r>
      <w:r w:rsidR="009737CD">
        <w:rPr>
          <w:b/>
          <w:bCs/>
          <w:lang w:eastAsia="ja-JP"/>
        </w:rPr>
        <w:t xml:space="preserve">Fwd </w:t>
      </w:r>
      <w:r w:rsidR="00C439CA">
        <w:rPr>
          <w:b/>
          <w:bCs/>
          <w:lang w:eastAsia="ja-JP"/>
        </w:rPr>
        <w:t>when the NCR-MT is not accessible by the gNB</w:t>
      </w:r>
      <w:r w:rsidR="006E7908">
        <w:rPr>
          <w:b/>
          <w:bCs/>
          <w:lang w:eastAsia="ja-JP"/>
        </w:rPr>
        <w:t xml:space="preserve">, including, </w:t>
      </w:r>
      <w:r w:rsidR="00383950">
        <w:rPr>
          <w:b/>
          <w:bCs/>
          <w:lang w:eastAsia="ja-JP"/>
        </w:rPr>
        <w:t>link</w:t>
      </w:r>
      <w:r w:rsidR="00503594">
        <w:rPr>
          <w:b/>
          <w:bCs/>
          <w:lang w:eastAsia="ja-JP"/>
        </w:rPr>
        <w:t>/beam</w:t>
      </w:r>
      <w:r w:rsidR="00383950">
        <w:rPr>
          <w:b/>
          <w:bCs/>
          <w:lang w:eastAsia="ja-JP"/>
        </w:rPr>
        <w:t xml:space="preserve"> failure </w:t>
      </w:r>
      <w:r w:rsidR="007C1946">
        <w:rPr>
          <w:b/>
          <w:bCs/>
          <w:lang w:eastAsia="ja-JP"/>
        </w:rPr>
        <w:t xml:space="preserve">and </w:t>
      </w:r>
      <w:r w:rsidR="001F2E0E">
        <w:rPr>
          <w:b/>
          <w:bCs/>
          <w:lang w:eastAsia="ja-JP"/>
        </w:rPr>
        <w:t>expiration of TA timer</w:t>
      </w:r>
      <w:r w:rsidR="00216630" w:rsidRPr="00216630">
        <w:rPr>
          <w:b/>
          <w:bCs/>
          <w:lang w:eastAsia="ja-JP"/>
        </w:rPr>
        <w:t xml:space="preserve"> </w:t>
      </w:r>
      <w:r w:rsidR="00A141F2">
        <w:rPr>
          <w:b/>
          <w:bCs/>
          <w:lang w:eastAsia="ja-JP"/>
        </w:rPr>
        <w:t>of</w:t>
      </w:r>
      <w:r w:rsidR="00216630" w:rsidRPr="00216630">
        <w:rPr>
          <w:b/>
          <w:bCs/>
          <w:lang w:eastAsia="ja-JP"/>
        </w:rPr>
        <w:t xml:space="preserve"> NCR-MT.</w:t>
      </w:r>
      <w:r w:rsidR="007C1946">
        <w:rPr>
          <w:b/>
          <w:bCs/>
          <w:lang w:eastAsia="ja-JP"/>
        </w:rPr>
        <w:t xml:space="preserve"> The OFF state also should be applied to </w:t>
      </w:r>
      <w:r w:rsidR="007C1946" w:rsidRPr="00216630">
        <w:rPr>
          <w:b/>
          <w:bCs/>
          <w:lang w:eastAsia="ja-JP"/>
        </w:rPr>
        <w:t>RRC_IDLE</w:t>
      </w:r>
      <w:r w:rsidR="007C1946">
        <w:rPr>
          <w:b/>
          <w:bCs/>
          <w:lang w:eastAsia="ja-JP"/>
        </w:rPr>
        <w:t>/</w:t>
      </w:r>
      <w:r w:rsidR="007C1946" w:rsidRPr="00216630">
        <w:rPr>
          <w:b/>
          <w:bCs/>
          <w:lang w:eastAsia="ja-JP"/>
        </w:rPr>
        <w:t>RRX_INACTIVE</w:t>
      </w:r>
      <w:r w:rsidR="007C1946">
        <w:rPr>
          <w:b/>
          <w:bCs/>
          <w:lang w:eastAsia="ja-JP"/>
        </w:rPr>
        <w:t xml:space="preserve"> of NCR-MT.</w:t>
      </w:r>
    </w:p>
    <w:p w14:paraId="4271A4C8" w14:textId="77777777" w:rsidR="00DF29FA" w:rsidRDefault="00DF29FA" w:rsidP="008D0886">
      <w:pPr>
        <w:rPr>
          <w:b/>
          <w:bCs/>
          <w:lang w:eastAsia="ja-JP"/>
        </w:rPr>
      </w:pPr>
    </w:p>
    <w:p w14:paraId="08DF148E" w14:textId="01C40A2C" w:rsidR="00A1051F" w:rsidRPr="00BE72A4" w:rsidRDefault="0051754C" w:rsidP="00A1051F">
      <w:pPr>
        <w:pStyle w:val="Heading2"/>
        <w:rPr>
          <w:lang w:eastAsia="ja-JP"/>
        </w:rPr>
      </w:pPr>
      <w:r>
        <w:rPr>
          <w:lang w:eastAsia="ja-JP"/>
        </w:rPr>
        <w:t xml:space="preserve">Beam </w:t>
      </w:r>
      <w:r w:rsidR="007A66AD">
        <w:rPr>
          <w:lang w:eastAsia="ja-JP"/>
        </w:rPr>
        <w:t>control information</w:t>
      </w:r>
    </w:p>
    <w:p w14:paraId="0CE8F7FC" w14:textId="439F1054" w:rsidR="007A66AD" w:rsidRDefault="007A66AD" w:rsidP="005E193C">
      <w:pPr>
        <w:rPr>
          <w:lang w:eastAsia="zh-CN"/>
        </w:rPr>
      </w:pPr>
      <w:r>
        <w:rPr>
          <w:lang w:eastAsia="zh-CN"/>
        </w:rPr>
        <w:t xml:space="preserve">For </w:t>
      </w:r>
      <w:r w:rsidR="001C06AE">
        <w:rPr>
          <w:lang w:eastAsia="zh-CN"/>
        </w:rPr>
        <w:t>NCR</w:t>
      </w:r>
      <w:r>
        <w:rPr>
          <w:lang w:eastAsia="zh-CN"/>
        </w:rPr>
        <w:t xml:space="preserve">, different </w:t>
      </w:r>
      <w:r w:rsidR="003D254F">
        <w:rPr>
          <w:lang w:eastAsia="zh-CN"/>
        </w:rPr>
        <w:t>beam control indications could be supported to handle different traffic types</w:t>
      </w:r>
      <w:r>
        <w:rPr>
          <w:lang w:eastAsia="zh-CN"/>
        </w:rPr>
        <w:t>.</w:t>
      </w:r>
    </w:p>
    <w:p w14:paraId="10D5665C" w14:textId="343112CB" w:rsidR="00315C52" w:rsidRPr="00315C52" w:rsidRDefault="00737DA3" w:rsidP="005E193C">
      <w:pPr>
        <w:rPr>
          <w:b/>
          <w:bCs/>
          <w:u w:val="single"/>
          <w:lang w:eastAsia="zh-CN"/>
        </w:rPr>
      </w:pPr>
      <w:r>
        <w:rPr>
          <w:b/>
          <w:bCs/>
          <w:u w:val="single"/>
          <w:lang w:eastAsia="zh-CN"/>
        </w:rPr>
        <w:lastRenderedPageBreak/>
        <w:t>Periodic b</w:t>
      </w:r>
      <w:r w:rsidR="00AB23C5">
        <w:rPr>
          <w:b/>
          <w:bCs/>
          <w:u w:val="single"/>
          <w:lang w:eastAsia="zh-CN"/>
        </w:rPr>
        <w:t>eam c</w:t>
      </w:r>
      <w:r w:rsidR="00315C52" w:rsidRPr="00315C52">
        <w:rPr>
          <w:b/>
          <w:bCs/>
          <w:u w:val="single"/>
          <w:lang w:eastAsia="zh-CN"/>
        </w:rPr>
        <w:t xml:space="preserve">ontrol </w:t>
      </w:r>
      <w:r w:rsidR="00CD4956">
        <w:rPr>
          <w:b/>
          <w:bCs/>
          <w:u w:val="single"/>
          <w:lang w:eastAsia="zh-CN"/>
        </w:rPr>
        <w:t>pattern</w:t>
      </w:r>
    </w:p>
    <w:p w14:paraId="228F9860" w14:textId="228E0F6F" w:rsidR="0036657A" w:rsidRDefault="00857518" w:rsidP="000866E9">
      <w:pPr>
        <w:rPr>
          <w:lang w:eastAsia="zh-CN"/>
        </w:rPr>
      </w:pPr>
      <w:r>
        <w:rPr>
          <w:lang w:eastAsia="zh-CN"/>
        </w:rPr>
        <w:t xml:space="preserve">The gNB can schedule the UEs </w:t>
      </w:r>
      <w:r w:rsidR="003B2936">
        <w:rPr>
          <w:lang w:eastAsia="zh-CN"/>
        </w:rPr>
        <w:t>in a T</w:t>
      </w:r>
      <w:r w:rsidR="00AB23C5">
        <w:rPr>
          <w:lang w:eastAsia="zh-CN"/>
        </w:rPr>
        <w:t>D</w:t>
      </w:r>
      <w:r w:rsidR="003B2936">
        <w:rPr>
          <w:lang w:eastAsia="zh-CN"/>
        </w:rPr>
        <w:t xml:space="preserve">M manner </w:t>
      </w:r>
      <w:r>
        <w:rPr>
          <w:lang w:eastAsia="zh-CN"/>
        </w:rPr>
        <w:t>with periodic resources, for instance for SR</w:t>
      </w:r>
      <w:r w:rsidR="0006441D">
        <w:rPr>
          <w:lang w:eastAsia="zh-CN"/>
        </w:rPr>
        <w:t>, CG, SPS, CQI report</w:t>
      </w:r>
      <w:r w:rsidR="00B37CE1">
        <w:rPr>
          <w:lang w:eastAsia="zh-CN"/>
        </w:rPr>
        <w:t>s</w:t>
      </w:r>
      <w:r w:rsidR="00DD1023">
        <w:rPr>
          <w:lang w:eastAsia="zh-CN"/>
        </w:rPr>
        <w:t>, and SSB</w:t>
      </w:r>
      <w:r w:rsidR="0006441D">
        <w:rPr>
          <w:lang w:eastAsia="zh-CN"/>
        </w:rPr>
        <w:t>.</w:t>
      </w:r>
      <w:r w:rsidR="00277E31">
        <w:rPr>
          <w:lang w:eastAsia="zh-CN"/>
        </w:rPr>
        <w:t xml:space="preserve"> </w:t>
      </w:r>
      <w:r w:rsidR="00AB23C5">
        <w:rPr>
          <w:lang w:eastAsia="zh-CN"/>
        </w:rPr>
        <w:t xml:space="preserve">This is especially </w:t>
      </w:r>
      <w:r w:rsidR="00ED61A3">
        <w:rPr>
          <w:lang w:eastAsia="zh-CN"/>
        </w:rPr>
        <w:t xml:space="preserve">for </w:t>
      </w:r>
      <w:r w:rsidR="00AB23C5">
        <w:rPr>
          <w:lang w:eastAsia="zh-CN"/>
        </w:rPr>
        <w:t xml:space="preserve">the scenario of a limited number of UEs are served by a repeater. </w:t>
      </w:r>
      <w:r w:rsidR="00277E31">
        <w:rPr>
          <w:lang w:eastAsia="zh-CN"/>
        </w:rPr>
        <w:t xml:space="preserve">In such case, the gNB can </w:t>
      </w:r>
      <w:r w:rsidR="00BC1EC3">
        <w:rPr>
          <w:lang w:eastAsia="zh-CN"/>
        </w:rPr>
        <w:t xml:space="preserve">configure the repeater with periodic patterns </w:t>
      </w:r>
      <w:r w:rsidR="00C5157D">
        <w:rPr>
          <w:lang w:eastAsia="zh-CN"/>
        </w:rPr>
        <w:t xml:space="preserve">semi-statically </w:t>
      </w:r>
      <w:r w:rsidR="00BC1EC3">
        <w:rPr>
          <w:lang w:eastAsia="zh-CN"/>
        </w:rPr>
        <w:t>for the beam selection</w:t>
      </w:r>
      <w:r w:rsidR="00607E30">
        <w:rPr>
          <w:lang w:eastAsia="zh-CN"/>
        </w:rPr>
        <w:t>s</w:t>
      </w:r>
      <w:r w:rsidR="00BC1EC3">
        <w:rPr>
          <w:lang w:eastAsia="zh-CN"/>
        </w:rPr>
        <w:t>.</w:t>
      </w:r>
      <w:r w:rsidR="0057095D">
        <w:rPr>
          <w:lang w:eastAsia="zh-CN"/>
        </w:rPr>
        <w:t xml:space="preserve"> This can </w:t>
      </w:r>
      <w:r w:rsidR="00B459BC">
        <w:rPr>
          <w:lang w:eastAsia="zh-CN"/>
        </w:rPr>
        <w:t>significantly</w:t>
      </w:r>
      <w:r w:rsidR="0057095D">
        <w:rPr>
          <w:lang w:eastAsia="zh-CN"/>
        </w:rPr>
        <w:t xml:space="preserve"> reduce the signaling overhead for</w:t>
      </w:r>
      <w:r w:rsidR="00B459BC">
        <w:rPr>
          <w:lang w:eastAsia="zh-CN"/>
        </w:rPr>
        <w:t xml:space="preserve"> the beam indications.</w:t>
      </w:r>
      <w:r w:rsidR="001013AE">
        <w:rPr>
          <w:lang w:eastAsia="zh-CN"/>
        </w:rPr>
        <w:t xml:space="preserve"> In addition, SPS/CG like beam pattern indication should be supported as it allows the modification by activation/deactivation using L1 DCI. These </w:t>
      </w:r>
      <w:r w:rsidR="005B61AF">
        <w:rPr>
          <w:lang w:eastAsia="zh-CN"/>
        </w:rPr>
        <w:t>should</w:t>
      </w:r>
      <w:r w:rsidR="001013AE">
        <w:rPr>
          <w:lang w:eastAsia="zh-CN"/>
        </w:rPr>
        <w:t xml:space="preserve"> be applied to both backhaul link and access link respectively.</w:t>
      </w:r>
    </w:p>
    <w:p w14:paraId="0B021D95" w14:textId="47CF1E3A" w:rsidR="005B61AF" w:rsidRDefault="00E365C6" w:rsidP="00E365C6">
      <w:pPr>
        <w:rPr>
          <w:b/>
          <w:bCs/>
          <w:lang w:eastAsia="ja-JP"/>
        </w:rPr>
      </w:pPr>
      <w:r>
        <w:rPr>
          <w:b/>
          <w:bCs/>
          <w:lang w:eastAsia="ja-JP"/>
        </w:rPr>
        <w:t xml:space="preserve">Proposal </w:t>
      </w:r>
      <w:r w:rsidR="00FA349F">
        <w:rPr>
          <w:b/>
          <w:bCs/>
          <w:lang w:eastAsia="ja-JP"/>
        </w:rPr>
        <w:t>3</w:t>
      </w:r>
      <w:r>
        <w:rPr>
          <w:b/>
          <w:bCs/>
          <w:lang w:eastAsia="ja-JP"/>
        </w:rPr>
        <w:t xml:space="preserve">: The </w:t>
      </w:r>
      <w:r w:rsidR="00084E8C">
        <w:rPr>
          <w:b/>
          <w:bCs/>
          <w:lang w:eastAsia="ja-JP"/>
        </w:rPr>
        <w:t xml:space="preserve">semi-static </w:t>
      </w:r>
      <w:r>
        <w:rPr>
          <w:b/>
          <w:bCs/>
          <w:lang w:eastAsia="ja-JP"/>
        </w:rPr>
        <w:t xml:space="preserve">periodic beam patterns </w:t>
      </w:r>
      <w:r w:rsidR="001013AE">
        <w:rPr>
          <w:b/>
          <w:bCs/>
          <w:lang w:eastAsia="ja-JP"/>
        </w:rPr>
        <w:t xml:space="preserve">configured by RRC </w:t>
      </w:r>
      <w:r>
        <w:rPr>
          <w:b/>
          <w:bCs/>
          <w:lang w:eastAsia="ja-JP"/>
        </w:rPr>
        <w:t xml:space="preserve">should be </w:t>
      </w:r>
      <w:r w:rsidR="001013AE">
        <w:rPr>
          <w:b/>
          <w:bCs/>
          <w:lang w:eastAsia="ja-JP"/>
        </w:rPr>
        <w:t>supported</w:t>
      </w:r>
      <w:r w:rsidR="00472BFB">
        <w:rPr>
          <w:b/>
          <w:bCs/>
          <w:lang w:eastAsia="ja-JP"/>
        </w:rPr>
        <w:t>.</w:t>
      </w:r>
      <w:r w:rsidR="001013AE">
        <w:rPr>
          <w:b/>
          <w:bCs/>
          <w:lang w:eastAsia="ja-JP"/>
        </w:rPr>
        <w:t xml:space="preserve"> In addition, SPS/CG like beam pattern indication should be supported.</w:t>
      </w:r>
      <w:r w:rsidR="005B61AF">
        <w:rPr>
          <w:b/>
          <w:bCs/>
          <w:lang w:eastAsia="ja-JP"/>
        </w:rPr>
        <w:t xml:space="preserve"> </w:t>
      </w:r>
      <w:r w:rsidR="005B61AF" w:rsidRPr="005B61AF">
        <w:rPr>
          <w:b/>
          <w:bCs/>
          <w:lang w:eastAsia="ja-JP"/>
        </w:rPr>
        <w:t>These should be applied to both backhaul link and access link respectively.</w:t>
      </w:r>
    </w:p>
    <w:p w14:paraId="212B5178" w14:textId="576AE452" w:rsidR="0057095D" w:rsidRDefault="005B61AF" w:rsidP="0057095D">
      <w:pPr>
        <w:rPr>
          <w:lang w:eastAsia="zh-CN"/>
        </w:rPr>
      </w:pPr>
      <w:r>
        <w:rPr>
          <w:lang w:eastAsia="zh-CN"/>
        </w:rPr>
        <w:t xml:space="preserve">With the support of </w:t>
      </w:r>
      <w:r w:rsidR="00084E8C">
        <w:rPr>
          <w:lang w:eastAsia="zh-CN"/>
        </w:rPr>
        <w:t>semi-static</w:t>
      </w:r>
      <w:r>
        <w:rPr>
          <w:lang w:eastAsia="zh-CN"/>
        </w:rPr>
        <w:t xml:space="preserve"> configured, SPS/CG like</w:t>
      </w:r>
      <w:r w:rsidR="00814857">
        <w:rPr>
          <w:lang w:eastAsia="zh-CN"/>
        </w:rPr>
        <w:t>,</w:t>
      </w:r>
      <w:r>
        <w:rPr>
          <w:lang w:eastAsia="zh-CN"/>
        </w:rPr>
        <w:t xml:space="preserve"> and dynamic beam indication</w:t>
      </w:r>
      <w:r w:rsidR="00F11EAF">
        <w:rPr>
          <w:lang w:eastAsia="zh-CN"/>
        </w:rPr>
        <w:t>s</w:t>
      </w:r>
      <w:r>
        <w:rPr>
          <w:lang w:eastAsia="zh-CN"/>
        </w:rPr>
        <w:t>, t</w:t>
      </w:r>
      <w:r w:rsidR="00F30D6C">
        <w:rPr>
          <w:lang w:eastAsia="zh-CN"/>
        </w:rPr>
        <w:t xml:space="preserve">he </w:t>
      </w:r>
      <w:r w:rsidR="00ED499C">
        <w:rPr>
          <w:lang w:eastAsia="zh-CN"/>
        </w:rPr>
        <w:t xml:space="preserve">beam patterns with different configurations may overlap in time domain. </w:t>
      </w:r>
      <w:r w:rsidR="0057095D">
        <w:rPr>
          <w:lang w:eastAsia="zh-CN"/>
        </w:rPr>
        <w:fldChar w:fldCharType="begin"/>
      </w:r>
      <w:r w:rsidR="0057095D">
        <w:rPr>
          <w:lang w:eastAsia="zh-CN"/>
        </w:rPr>
        <w:instrText xml:space="preserve"> REF _Ref101456831 \h </w:instrText>
      </w:r>
      <w:r w:rsidR="0057095D">
        <w:rPr>
          <w:lang w:eastAsia="zh-CN"/>
        </w:rPr>
      </w:r>
      <w:r w:rsidR="0057095D">
        <w:rPr>
          <w:lang w:eastAsia="zh-CN"/>
        </w:rPr>
        <w:fldChar w:fldCharType="separate"/>
      </w:r>
      <w:r w:rsidR="0057095D">
        <w:t xml:space="preserve">Figure </w:t>
      </w:r>
      <w:r w:rsidR="0057095D">
        <w:rPr>
          <w:noProof/>
        </w:rPr>
        <w:t>1</w:t>
      </w:r>
      <w:r w:rsidR="0057095D">
        <w:rPr>
          <w:lang w:eastAsia="zh-CN"/>
        </w:rPr>
        <w:fldChar w:fldCharType="end"/>
      </w:r>
      <w:r w:rsidR="0057095D">
        <w:rPr>
          <w:lang w:eastAsia="zh-CN"/>
        </w:rPr>
        <w:t xml:space="preserve"> illustrates a scenario that a repeater is configured with two semi-static beam patterns, one for SSB transmissions (Figure 1 a) and one for SPS traffic towards a UE (Figure 1 b)</w:t>
      </w:r>
      <w:r w:rsidR="00ED499C">
        <w:rPr>
          <w:lang w:eastAsia="zh-CN"/>
        </w:rPr>
        <w:t xml:space="preserve">. </w:t>
      </w:r>
      <w:r w:rsidR="00E35725">
        <w:rPr>
          <w:lang w:eastAsia="zh-CN"/>
        </w:rPr>
        <w:t>The beam pattern configurations overlap in slot 3. The repeater with a single beam capability needs to know which of beams to be applied</w:t>
      </w:r>
      <w:r w:rsidR="0057095D">
        <w:rPr>
          <w:lang w:eastAsia="zh-CN"/>
        </w:rPr>
        <w:t>.</w:t>
      </w:r>
      <w:r w:rsidR="00E35725">
        <w:rPr>
          <w:lang w:eastAsia="zh-CN"/>
        </w:rPr>
        <w:t xml:space="preserve"> </w:t>
      </w:r>
      <w:r w:rsidR="007C60BF">
        <w:rPr>
          <w:lang w:eastAsia="zh-CN"/>
        </w:rPr>
        <w:t>In this example, the beam for SSB would be selected, as shown in Figure 1 c.</w:t>
      </w:r>
    </w:p>
    <w:p w14:paraId="35F23275" w14:textId="7315329C" w:rsidR="009D451E" w:rsidRDefault="009D451E" w:rsidP="0057095D">
      <w:pPr>
        <w:rPr>
          <w:lang w:eastAsia="zh-CN"/>
        </w:rPr>
      </w:pPr>
      <w:r>
        <w:rPr>
          <w:lang w:eastAsia="zh-CN"/>
        </w:rPr>
        <w:t xml:space="preserve">The collision of beam indications </w:t>
      </w:r>
      <w:r w:rsidR="006B71B1">
        <w:rPr>
          <w:lang w:eastAsia="zh-CN"/>
        </w:rPr>
        <w:t xml:space="preserve">could </w:t>
      </w:r>
      <w:r w:rsidR="00480986">
        <w:rPr>
          <w:lang w:eastAsia="zh-CN"/>
        </w:rPr>
        <w:t xml:space="preserve">also </w:t>
      </w:r>
      <w:r w:rsidR="006B71B1">
        <w:rPr>
          <w:lang w:eastAsia="zh-CN"/>
        </w:rPr>
        <w:t>occur for the semi-static and dynamic beam indications. The dynamic beam indication could be used for dynamic scheduling.</w:t>
      </w:r>
      <w:r w:rsidR="00480986">
        <w:rPr>
          <w:lang w:eastAsia="zh-CN"/>
        </w:rPr>
        <w:t xml:space="preserve"> </w:t>
      </w:r>
      <w:r w:rsidR="00C4702B">
        <w:rPr>
          <w:lang w:eastAsia="zh-CN"/>
        </w:rPr>
        <w:t xml:space="preserve">There are different approaches for handling the collision of </w:t>
      </w:r>
      <w:r w:rsidR="005D2AE5">
        <w:rPr>
          <w:lang w:eastAsia="zh-CN"/>
        </w:rPr>
        <w:t>beam</w:t>
      </w:r>
      <w:r w:rsidR="00C4702B">
        <w:rPr>
          <w:lang w:eastAsia="zh-CN"/>
        </w:rPr>
        <w:t xml:space="preserve"> indications. One approach is to </w:t>
      </w:r>
      <w:r w:rsidR="005705B0">
        <w:rPr>
          <w:lang w:eastAsia="zh-CN"/>
        </w:rPr>
        <w:t xml:space="preserve">define priority levels for the semi-static and dynamic beam </w:t>
      </w:r>
      <w:r w:rsidR="007D777B">
        <w:rPr>
          <w:lang w:eastAsia="zh-CN"/>
        </w:rPr>
        <w:t>configurations</w:t>
      </w:r>
      <w:r w:rsidR="005705B0">
        <w:rPr>
          <w:lang w:eastAsia="zh-CN"/>
        </w:rPr>
        <w:t xml:space="preserve">. When the collision occurs, the beam with the higher configuration priory is applied. Another approach could be </w:t>
      </w:r>
      <w:r w:rsidR="00C35E55">
        <w:rPr>
          <w:lang w:eastAsia="zh-CN"/>
        </w:rPr>
        <w:t>using some predefined ru</w:t>
      </w:r>
      <w:r w:rsidR="005A7393">
        <w:rPr>
          <w:lang w:eastAsia="zh-CN"/>
        </w:rPr>
        <w:t>l</w:t>
      </w:r>
      <w:r w:rsidR="00C35E55">
        <w:rPr>
          <w:lang w:eastAsia="zh-CN"/>
        </w:rPr>
        <w:t xml:space="preserve">es, for instance, the dynamic beam indication can override </w:t>
      </w:r>
      <w:r w:rsidR="00730EC1">
        <w:rPr>
          <w:lang w:eastAsia="zh-CN"/>
        </w:rPr>
        <w:t xml:space="preserve">the semi-static </w:t>
      </w:r>
      <w:r w:rsidR="00084E8C">
        <w:rPr>
          <w:lang w:eastAsia="zh-CN"/>
        </w:rPr>
        <w:t xml:space="preserve">or SPS/CG </w:t>
      </w:r>
      <w:r w:rsidR="00730EC1">
        <w:rPr>
          <w:lang w:eastAsia="zh-CN"/>
        </w:rPr>
        <w:t>beam indication.</w:t>
      </w:r>
    </w:p>
    <w:p w14:paraId="3FFD6B65" w14:textId="694F7194" w:rsidR="0057095D" w:rsidRPr="00EA642D" w:rsidRDefault="007C60BF" w:rsidP="00E365C6">
      <w:pPr>
        <w:rPr>
          <w:b/>
          <w:bCs/>
          <w:lang w:eastAsia="ja-JP"/>
        </w:rPr>
      </w:pPr>
      <w:r>
        <w:rPr>
          <w:b/>
          <w:bCs/>
          <w:lang w:eastAsia="ja-JP"/>
        </w:rPr>
        <w:t xml:space="preserve">Proposal </w:t>
      </w:r>
      <w:r w:rsidR="00FA349F">
        <w:rPr>
          <w:b/>
          <w:bCs/>
          <w:lang w:eastAsia="ja-JP"/>
        </w:rPr>
        <w:t>4</w:t>
      </w:r>
      <w:r>
        <w:rPr>
          <w:b/>
          <w:bCs/>
          <w:lang w:eastAsia="ja-JP"/>
        </w:rPr>
        <w:t>:</w:t>
      </w:r>
      <w:r w:rsidR="00730EC1">
        <w:rPr>
          <w:b/>
          <w:bCs/>
          <w:lang w:eastAsia="ja-JP"/>
        </w:rPr>
        <w:t xml:space="preserve"> </w:t>
      </w:r>
      <w:r w:rsidR="00E37F2A">
        <w:rPr>
          <w:b/>
          <w:bCs/>
          <w:lang w:eastAsia="ja-JP"/>
        </w:rPr>
        <w:t xml:space="preserve">Solutions should be considered for the </w:t>
      </w:r>
      <w:r w:rsidR="001C1623">
        <w:rPr>
          <w:b/>
          <w:bCs/>
          <w:lang w:eastAsia="ja-JP"/>
        </w:rPr>
        <w:t>overlapping of beam indications</w:t>
      </w:r>
      <w:r w:rsidR="00537898">
        <w:rPr>
          <w:b/>
          <w:bCs/>
          <w:lang w:eastAsia="ja-JP"/>
        </w:rPr>
        <w:t xml:space="preserve"> among semi-static, SPS/CG like, </w:t>
      </w:r>
      <w:r w:rsidR="00775B42">
        <w:rPr>
          <w:b/>
          <w:bCs/>
          <w:lang w:eastAsia="ja-JP"/>
        </w:rPr>
        <w:t xml:space="preserve">and </w:t>
      </w:r>
      <w:r w:rsidR="00537898">
        <w:rPr>
          <w:b/>
          <w:bCs/>
          <w:lang w:eastAsia="ja-JP"/>
        </w:rPr>
        <w:t>dynamic indication</w:t>
      </w:r>
      <w:r w:rsidR="00775B42">
        <w:rPr>
          <w:b/>
          <w:bCs/>
          <w:lang w:eastAsia="ja-JP"/>
        </w:rPr>
        <w:t>s</w:t>
      </w:r>
      <w:r w:rsidR="00537898">
        <w:rPr>
          <w:b/>
          <w:bCs/>
          <w:lang w:eastAsia="ja-JP"/>
        </w:rPr>
        <w:t xml:space="preserve"> for</w:t>
      </w:r>
      <w:r w:rsidR="001C1623">
        <w:rPr>
          <w:b/>
          <w:bCs/>
          <w:lang w:eastAsia="ja-JP"/>
        </w:rPr>
        <w:t xml:space="preserve"> </w:t>
      </w:r>
      <w:r w:rsidR="00537898">
        <w:rPr>
          <w:b/>
          <w:bCs/>
          <w:lang w:eastAsia="ja-JP"/>
        </w:rPr>
        <w:t>the</w:t>
      </w:r>
      <w:r w:rsidR="001C1623">
        <w:rPr>
          <w:b/>
          <w:bCs/>
          <w:lang w:eastAsia="ja-JP"/>
        </w:rPr>
        <w:t xml:space="preserve"> time domain</w:t>
      </w:r>
      <w:r w:rsidR="00E37F2A">
        <w:rPr>
          <w:b/>
          <w:bCs/>
          <w:lang w:eastAsia="ja-JP"/>
        </w:rPr>
        <w:t>.</w:t>
      </w:r>
      <w:r w:rsidR="00FB078C">
        <w:rPr>
          <w:b/>
          <w:bCs/>
          <w:lang w:eastAsia="ja-JP"/>
        </w:rPr>
        <w:t xml:space="preserve"> </w:t>
      </w:r>
      <w:r w:rsidR="00434382">
        <w:rPr>
          <w:b/>
          <w:bCs/>
          <w:lang w:eastAsia="ja-JP"/>
        </w:rPr>
        <w:t>P</w:t>
      </w:r>
      <w:r w:rsidR="00FB078C">
        <w:rPr>
          <w:b/>
          <w:bCs/>
          <w:lang w:eastAsia="ja-JP"/>
        </w:rPr>
        <w:t>riority</w:t>
      </w:r>
      <w:r w:rsidR="002D47AE">
        <w:rPr>
          <w:b/>
          <w:bCs/>
          <w:lang w:eastAsia="ja-JP"/>
        </w:rPr>
        <w:t xml:space="preserve"> can be </w:t>
      </w:r>
      <w:r w:rsidR="00FB078C">
        <w:rPr>
          <w:b/>
          <w:bCs/>
          <w:lang w:eastAsia="ja-JP"/>
        </w:rPr>
        <w:t xml:space="preserve">predefined </w:t>
      </w:r>
      <w:r w:rsidR="002D47AE">
        <w:rPr>
          <w:b/>
          <w:bCs/>
          <w:lang w:eastAsia="ja-JP"/>
        </w:rPr>
        <w:t>or configured</w:t>
      </w:r>
      <w:r w:rsidR="00E6103F">
        <w:rPr>
          <w:b/>
          <w:bCs/>
          <w:lang w:eastAsia="ja-JP"/>
        </w:rPr>
        <w:t>.</w:t>
      </w:r>
      <w:r w:rsidR="00434382">
        <w:rPr>
          <w:b/>
          <w:bCs/>
          <w:lang w:eastAsia="ja-JP"/>
        </w:rPr>
        <w:t xml:space="preserve"> </w:t>
      </w:r>
    </w:p>
    <w:p w14:paraId="0DED957D" w14:textId="35760167" w:rsidR="001F0D4A" w:rsidRDefault="00F575BE" w:rsidP="001F0D4A">
      <w:pPr>
        <w:keepNext/>
        <w:jc w:val="center"/>
      </w:pPr>
      <w:r>
        <w:rPr>
          <w:noProof/>
        </w:rPr>
        <w:drawing>
          <wp:inline distT="0" distB="0" distL="0" distR="0" wp14:anchorId="16E84D1B" wp14:editId="62BA2B1E">
            <wp:extent cx="5723255" cy="16561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29704" cy="1657997"/>
                    </a:xfrm>
                    <a:prstGeom prst="rect">
                      <a:avLst/>
                    </a:prstGeom>
                    <a:noFill/>
                  </pic:spPr>
                </pic:pic>
              </a:graphicData>
            </a:graphic>
          </wp:inline>
        </w:drawing>
      </w:r>
    </w:p>
    <w:p w14:paraId="26418C06" w14:textId="5FD6ACFB" w:rsidR="007222E9" w:rsidRDefault="001F0D4A" w:rsidP="0037131B">
      <w:pPr>
        <w:pStyle w:val="Caption"/>
        <w:jc w:val="center"/>
      </w:pPr>
      <w:bookmarkStart w:id="0" w:name="_Ref101456831"/>
      <w:r>
        <w:t xml:space="preserve">Figure </w:t>
      </w:r>
      <w:fldSimple w:instr=" SEQ Figure \* ARABIC ">
        <w:r>
          <w:rPr>
            <w:noProof/>
          </w:rPr>
          <w:t>1</w:t>
        </w:r>
      </w:fldSimple>
      <w:bookmarkEnd w:id="0"/>
      <w:r>
        <w:t xml:space="preserve">. Illustration of </w:t>
      </w:r>
      <w:r w:rsidR="004D68A1">
        <w:t xml:space="preserve">configured </w:t>
      </w:r>
      <w:r>
        <w:t>periodic beam patterns.</w:t>
      </w:r>
    </w:p>
    <w:p w14:paraId="49B71590" w14:textId="77777777" w:rsidR="00B91A73" w:rsidRPr="00B91A73" w:rsidRDefault="00B91A73" w:rsidP="00152EF2"/>
    <w:p w14:paraId="655968B4" w14:textId="43F80865" w:rsidR="00C55DAA" w:rsidRPr="00004979" w:rsidRDefault="00C55DAA" w:rsidP="001D5310">
      <w:pPr>
        <w:pStyle w:val="Heading2"/>
        <w:rPr>
          <w:lang w:eastAsia="ja-JP"/>
        </w:rPr>
      </w:pPr>
      <w:r>
        <w:rPr>
          <w:lang w:eastAsia="ja-JP"/>
        </w:rPr>
        <w:t>TDD UL/DL configuration</w:t>
      </w:r>
    </w:p>
    <w:p w14:paraId="0E6B065A" w14:textId="2EDC4023" w:rsidR="00AF4A39" w:rsidRDefault="00AF4A39" w:rsidP="00AF4A39">
      <w:pPr>
        <w:rPr>
          <w:lang w:val="en-GB" w:eastAsia="ja-JP"/>
        </w:rPr>
      </w:pPr>
      <w:r>
        <w:rPr>
          <w:lang w:val="en-GB" w:eastAsia="ja-JP"/>
        </w:rPr>
        <w:t>In RAN1#1</w:t>
      </w:r>
      <w:r w:rsidR="006E2227">
        <w:rPr>
          <w:lang w:val="en-GB" w:eastAsia="ja-JP"/>
        </w:rPr>
        <w:t>10</w:t>
      </w:r>
      <w:r w:rsidR="00FB212E">
        <w:rPr>
          <w:lang w:val="en-GB" w:eastAsia="ja-JP"/>
        </w:rPr>
        <w:t>-bis</w:t>
      </w:r>
      <w:r w:rsidR="004A164D">
        <w:rPr>
          <w:lang w:val="en-GB" w:eastAsia="ja-JP"/>
        </w:rPr>
        <w:t>-</w:t>
      </w:r>
      <w:r w:rsidR="00FB212E">
        <w:rPr>
          <w:lang w:val="en-GB" w:eastAsia="ja-JP"/>
        </w:rPr>
        <w:t>e</w:t>
      </w:r>
      <w:r>
        <w:rPr>
          <w:lang w:val="en-GB" w:eastAsia="ja-JP"/>
        </w:rPr>
        <w:t xml:space="preserve"> meeting, the following agreement w</w:t>
      </w:r>
      <w:r w:rsidR="004609A9">
        <w:rPr>
          <w:lang w:val="en-GB" w:eastAsia="ja-JP"/>
        </w:rPr>
        <w:t>as</w:t>
      </w:r>
      <w:r>
        <w:rPr>
          <w:lang w:val="en-GB" w:eastAsia="ja-JP"/>
        </w:rPr>
        <w:t xml:space="preserve"> made:</w:t>
      </w:r>
    </w:p>
    <w:tbl>
      <w:tblPr>
        <w:tblStyle w:val="TableGrid"/>
        <w:tblW w:w="0" w:type="auto"/>
        <w:tblLook w:val="04A0" w:firstRow="1" w:lastRow="0" w:firstColumn="1" w:lastColumn="0" w:noHBand="0" w:noVBand="1"/>
      </w:tblPr>
      <w:tblGrid>
        <w:gridCol w:w="9630"/>
      </w:tblGrid>
      <w:tr w:rsidR="00AF4A39" w14:paraId="5BB0AB79" w14:textId="77777777" w:rsidTr="00AF4A39">
        <w:tc>
          <w:tcPr>
            <w:tcW w:w="9630" w:type="dxa"/>
          </w:tcPr>
          <w:p w14:paraId="255435A8" w14:textId="77777777" w:rsidR="004609A9" w:rsidRPr="00C508AC" w:rsidRDefault="004609A9" w:rsidP="004609A9">
            <w:pPr>
              <w:snapToGrid w:val="0"/>
              <w:rPr>
                <w:b/>
                <w:bCs/>
                <w:iCs/>
                <w:color w:val="000000"/>
                <w:highlight w:val="green"/>
              </w:rPr>
            </w:pPr>
            <w:r>
              <w:rPr>
                <w:b/>
                <w:color w:val="000000"/>
                <w:highlight w:val="green"/>
              </w:rPr>
              <w:t>Agreement</w:t>
            </w:r>
          </w:p>
          <w:p w14:paraId="2A9B23C2" w14:textId="77777777" w:rsidR="004609A9" w:rsidRPr="00530E44" w:rsidRDefault="004609A9" w:rsidP="004609A9">
            <w:pPr>
              <w:pStyle w:val="NormalWeb"/>
              <w:spacing w:before="0" w:beforeAutospacing="0" w:after="0" w:afterAutospacing="0"/>
              <w:rPr>
                <w:rFonts w:ascii="Times" w:eastAsia="Malgun Gothic" w:hAnsi="Times" w:cs="Times"/>
              </w:rPr>
            </w:pPr>
            <w:r w:rsidRPr="00530E44">
              <w:rPr>
                <w:rFonts w:ascii="Times" w:hAnsi="Times" w:cs="Times"/>
                <w:sz w:val="20"/>
                <w:szCs w:val="20"/>
                <w:shd w:val="clear" w:color="auto" w:fill="FFFFFF"/>
              </w:rPr>
              <w:t>For the flexible symbol based on the semi-static configuration (e.g., TDD-UL-DL-ConfigCommon, TDD-UL-DL-ConfigDedicated),</w:t>
            </w:r>
            <w:r w:rsidRPr="00530E44">
              <w:rPr>
                <w:rFonts w:ascii="Times" w:hAnsi="Times" w:cs="Times"/>
              </w:rPr>
              <w:t> </w:t>
            </w:r>
            <w:r w:rsidRPr="00530E44">
              <w:rPr>
                <w:rFonts w:ascii="Times" w:hAnsi="Times" w:cs="Times"/>
                <w:sz w:val="20"/>
                <w:szCs w:val="20"/>
              </w:rPr>
              <w:t>the default behavior of the NCR-Fwd is expected to be OFF or not forwarding over these symbols</w:t>
            </w:r>
          </w:p>
          <w:p w14:paraId="14D21D09" w14:textId="28E052D8" w:rsidR="00AF4A39" w:rsidRPr="004609A9" w:rsidRDefault="004609A9" w:rsidP="00A7211E">
            <w:pPr>
              <w:pStyle w:val="ListParagraph"/>
              <w:numPr>
                <w:ilvl w:val="0"/>
                <w:numId w:val="40"/>
              </w:numPr>
              <w:snapToGrid w:val="0"/>
              <w:spacing w:after="0"/>
              <w:ind w:leftChars="0"/>
            </w:pPr>
            <w:r w:rsidRPr="00530E44">
              <w:t>FFS: The behavior over these symbol if dynamic DL/UL operation is supported by NCR-MT and/or NCR-Fwd.</w:t>
            </w:r>
          </w:p>
        </w:tc>
      </w:tr>
    </w:tbl>
    <w:p w14:paraId="570E4197" w14:textId="77777777" w:rsidR="00F36DD7" w:rsidRDefault="00F36DD7" w:rsidP="00472A82">
      <w:pPr>
        <w:rPr>
          <w:lang w:val="en-GB" w:eastAsia="ja-JP"/>
        </w:rPr>
      </w:pPr>
    </w:p>
    <w:p w14:paraId="4D84BE5D" w14:textId="5175B22F" w:rsidR="00416BC2" w:rsidRDefault="00032C3C" w:rsidP="00614815">
      <w:pPr>
        <w:rPr>
          <w:lang w:val="en-GB" w:eastAsia="ja-JP"/>
        </w:rPr>
      </w:pPr>
      <w:r>
        <w:rPr>
          <w:lang w:val="en-GB" w:eastAsia="ja-JP"/>
        </w:rPr>
        <w:t xml:space="preserve">In our view, the NCR should be able to support dynamic </w:t>
      </w:r>
      <w:r w:rsidR="00AE113E">
        <w:rPr>
          <w:lang w:val="en-GB" w:eastAsia="ja-JP"/>
        </w:rPr>
        <w:t>configuration</w:t>
      </w:r>
      <w:r w:rsidR="006427F6">
        <w:rPr>
          <w:lang w:val="en-GB" w:eastAsia="ja-JP"/>
        </w:rPr>
        <w:t xml:space="preserve"> of fl</w:t>
      </w:r>
      <w:r w:rsidR="00F54F53">
        <w:rPr>
          <w:lang w:val="en-GB" w:eastAsia="ja-JP"/>
        </w:rPr>
        <w:t>exible slots</w:t>
      </w:r>
      <w:r w:rsidR="002112B8">
        <w:rPr>
          <w:lang w:val="en-GB" w:eastAsia="ja-JP"/>
        </w:rPr>
        <w:t xml:space="preserve"> for flexible scheduling</w:t>
      </w:r>
      <w:r w:rsidR="00AE113E">
        <w:rPr>
          <w:lang w:val="en-GB" w:eastAsia="ja-JP"/>
        </w:rPr>
        <w:t>.</w:t>
      </w:r>
      <w:r w:rsidR="00E850EE">
        <w:rPr>
          <w:lang w:val="en-GB" w:eastAsia="ja-JP"/>
        </w:rPr>
        <w:t xml:space="preserve"> </w:t>
      </w:r>
      <w:r w:rsidR="006427F6">
        <w:rPr>
          <w:lang w:val="en-GB" w:eastAsia="ja-JP"/>
        </w:rPr>
        <w:t xml:space="preserve">The </w:t>
      </w:r>
      <w:r w:rsidR="00E850EE">
        <w:rPr>
          <w:lang w:val="en-GB" w:eastAsia="ja-JP"/>
        </w:rPr>
        <w:t>flexible symbols can be dynamically configured through slot format indication (delivered by DCI format 2_0) or scheduling DCI.</w:t>
      </w:r>
      <w:r w:rsidR="00416BC2">
        <w:rPr>
          <w:lang w:val="en-GB" w:eastAsia="ja-JP"/>
        </w:rPr>
        <w:t xml:space="preserve"> The NCR</w:t>
      </w:r>
      <w:r w:rsidR="00D77E7A">
        <w:rPr>
          <w:lang w:val="en-GB" w:eastAsia="ja-JP"/>
        </w:rPr>
        <w:t>-Fwd</w:t>
      </w:r>
      <w:r w:rsidR="00416BC2">
        <w:rPr>
          <w:lang w:val="en-GB" w:eastAsia="ja-JP"/>
        </w:rPr>
        <w:t xml:space="preserve"> may use the same SFI-RNTI of the NCR-MT</w:t>
      </w:r>
      <w:r w:rsidR="00D77E7A">
        <w:rPr>
          <w:lang w:val="en-GB" w:eastAsia="ja-JP"/>
        </w:rPr>
        <w:t xml:space="preserve"> or a separate dedicated SFI-RNTI.</w:t>
      </w:r>
    </w:p>
    <w:p w14:paraId="4312F5F9" w14:textId="2DEE0C99" w:rsidR="00F51B4E" w:rsidRDefault="00B24BEB" w:rsidP="00B24BEB">
      <w:pPr>
        <w:rPr>
          <w:b/>
          <w:bCs/>
          <w:lang w:eastAsia="ja-JP"/>
        </w:rPr>
      </w:pPr>
      <w:r>
        <w:rPr>
          <w:b/>
          <w:bCs/>
          <w:lang w:eastAsia="ja-JP"/>
        </w:rPr>
        <w:t xml:space="preserve">Proposal </w:t>
      </w:r>
      <w:r w:rsidR="007852D4">
        <w:rPr>
          <w:b/>
          <w:bCs/>
          <w:lang w:eastAsia="ja-JP"/>
        </w:rPr>
        <w:t>5</w:t>
      </w:r>
      <w:r>
        <w:rPr>
          <w:b/>
          <w:bCs/>
          <w:lang w:eastAsia="ja-JP"/>
        </w:rPr>
        <w:t xml:space="preserve">: NCR </w:t>
      </w:r>
      <w:r w:rsidR="00D77E7A">
        <w:rPr>
          <w:b/>
          <w:bCs/>
          <w:lang w:eastAsia="ja-JP"/>
        </w:rPr>
        <w:t>should</w:t>
      </w:r>
      <w:r>
        <w:rPr>
          <w:b/>
          <w:bCs/>
          <w:lang w:eastAsia="ja-JP"/>
        </w:rPr>
        <w:t xml:space="preserve"> support </w:t>
      </w:r>
      <w:r w:rsidR="00BE4084">
        <w:rPr>
          <w:b/>
          <w:bCs/>
          <w:lang w:eastAsia="ja-JP"/>
        </w:rPr>
        <w:t xml:space="preserve">dynamic configuration of </w:t>
      </w:r>
      <w:r>
        <w:rPr>
          <w:b/>
          <w:bCs/>
          <w:lang w:eastAsia="ja-JP"/>
        </w:rPr>
        <w:t xml:space="preserve">flexible UL/DL </w:t>
      </w:r>
      <w:r w:rsidR="00BE4084">
        <w:rPr>
          <w:b/>
          <w:bCs/>
          <w:lang w:eastAsia="ja-JP"/>
        </w:rPr>
        <w:t>symbols</w:t>
      </w:r>
      <w:r>
        <w:rPr>
          <w:b/>
          <w:bCs/>
          <w:lang w:eastAsia="ja-JP"/>
        </w:rPr>
        <w:t xml:space="preserve">. The dynamic configurations can be realized by </w:t>
      </w:r>
      <w:r w:rsidR="0038182E">
        <w:rPr>
          <w:b/>
          <w:bCs/>
          <w:lang w:eastAsia="ja-JP"/>
        </w:rPr>
        <w:t>an</w:t>
      </w:r>
      <w:r w:rsidR="000F6555">
        <w:rPr>
          <w:b/>
          <w:bCs/>
          <w:lang w:eastAsia="ja-JP"/>
        </w:rPr>
        <w:t xml:space="preserve"> </w:t>
      </w:r>
      <w:r>
        <w:rPr>
          <w:b/>
          <w:bCs/>
          <w:lang w:eastAsia="ja-JP"/>
        </w:rPr>
        <w:t>SFI</w:t>
      </w:r>
      <w:r w:rsidR="00BE4084">
        <w:rPr>
          <w:b/>
          <w:bCs/>
          <w:lang w:eastAsia="ja-JP"/>
        </w:rPr>
        <w:t xml:space="preserve"> </w:t>
      </w:r>
      <w:r w:rsidR="00CD3C8C">
        <w:rPr>
          <w:b/>
          <w:bCs/>
          <w:lang w:eastAsia="ja-JP"/>
        </w:rPr>
        <w:t>and/</w:t>
      </w:r>
      <w:r w:rsidR="00BE4084">
        <w:rPr>
          <w:b/>
          <w:bCs/>
          <w:lang w:eastAsia="ja-JP"/>
        </w:rPr>
        <w:t>or dynamic sched</w:t>
      </w:r>
      <w:r w:rsidR="00CD3C8C">
        <w:rPr>
          <w:b/>
          <w:bCs/>
          <w:lang w:eastAsia="ja-JP"/>
        </w:rPr>
        <w:t>uling DCI</w:t>
      </w:r>
      <w:r>
        <w:rPr>
          <w:b/>
          <w:bCs/>
          <w:lang w:eastAsia="ja-JP"/>
        </w:rPr>
        <w:t>.</w:t>
      </w:r>
    </w:p>
    <w:p w14:paraId="20662752" w14:textId="77777777" w:rsidR="00151A39" w:rsidRDefault="00151A39" w:rsidP="00B24BEB">
      <w:pPr>
        <w:rPr>
          <w:b/>
          <w:bCs/>
          <w:lang w:eastAsia="ja-JP"/>
        </w:rPr>
      </w:pPr>
    </w:p>
    <w:p w14:paraId="70E9714B" w14:textId="10DB15D2" w:rsidR="00D36A57" w:rsidRDefault="00D36A57" w:rsidP="00D36A57">
      <w:pPr>
        <w:pStyle w:val="Heading2"/>
        <w:rPr>
          <w:lang w:eastAsia="ja-JP"/>
        </w:rPr>
      </w:pPr>
      <w:r>
        <w:rPr>
          <w:lang w:eastAsia="ja-JP"/>
        </w:rPr>
        <w:lastRenderedPageBreak/>
        <w:t>Time-domain resource indication</w:t>
      </w:r>
      <w:r w:rsidR="00673361">
        <w:rPr>
          <w:lang w:eastAsia="ja-JP"/>
        </w:rPr>
        <w:t xml:space="preserve"> of access link beam</w:t>
      </w:r>
    </w:p>
    <w:p w14:paraId="0636E86C" w14:textId="62C86CF9" w:rsidR="00D36A57" w:rsidRDefault="00D36A57" w:rsidP="00D36A57">
      <w:pPr>
        <w:rPr>
          <w:lang w:val="en-GB" w:eastAsia="ja-JP"/>
        </w:rPr>
      </w:pPr>
      <w:r>
        <w:rPr>
          <w:lang w:val="en-GB" w:eastAsia="ja-JP"/>
        </w:rPr>
        <w:t>In RAN1#110</w:t>
      </w:r>
      <w:r w:rsidR="004A164D">
        <w:rPr>
          <w:lang w:val="en-GB" w:eastAsia="ja-JP"/>
        </w:rPr>
        <w:t>-bis-e</w:t>
      </w:r>
      <w:r>
        <w:rPr>
          <w:lang w:val="en-GB" w:eastAsia="ja-JP"/>
        </w:rPr>
        <w:t xml:space="preserve"> meeting, the following agreement w</w:t>
      </w:r>
      <w:r w:rsidR="004A164D">
        <w:rPr>
          <w:lang w:val="en-GB" w:eastAsia="ja-JP"/>
        </w:rPr>
        <w:t>as</w:t>
      </w:r>
      <w:r>
        <w:rPr>
          <w:lang w:val="en-GB" w:eastAsia="ja-JP"/>
        </w:rPr>
        <w:t xml:space="preserve"> made:</w:t>
      </w:r>
    </w:p>
    <w:tbl>
      <w:tblPr>
        <w:tblStyle w:val="TableGrid"/>
        <w:tblW w:w="0" w:type="auto"/>
        <w:tblLook w:val="04A0" w:firstRow="1" w:lastRow="0" w:firstColumn="1" w:lastColumn="0" w:noHBand="0" w:noVBand="1"/>
      </w:tblPr>
      <w:tblGrid>
        <w:gridCol w:w="9630"/>
      </w:tblGrid>
      <w:tr w:rsidR="00D36A57" w14:paraId="29D113E2" w14:textId="77777777" w:rsidTr="00D36A57">
        <w:tc>
          <w:tcPr>
            <w:tcW w:w="9630" w:type="dxa"/>
          </w:tcPr>
          <w:p w14:paraId="41779D35" w14:textId="77777777" w:rsidR="00502003" w:rsidRPr="00C736F2" w:rsidRDefault="00502003" w:rsidP="00502003">
            <w:pPr>
              <w:snapToGrid w:val="0"/>
              <w:rPr>
                <w:rFonts w:cs="Times"/>
                <w:b/>
                <w:bCs/>
                <w:iCs/>
                <w:color w:val="000000"/>
                <w:highlight w:val="green"/>
              </w:rPr>
            </w:pPr>
            <w:r w:rsidRPr="00C736F2">
              <w:rPr>
                <w:rFonts w:cs="Times"/>
                <w:b/>
                <w:color w:val="000000"/>
                <w:highlight w:val="green"/>
              </w:rPr>
              <w:t>Agreement</w:t>
            </w:r>
          </w:p>
          <w:p w14:paraId="24D6CC87" w14:textId="77777777" w:rsidR="00502003" w:rsidRPr="00C736F2" w:rsidRDefault="00502003" w:rsidP="00502003">
            <w:pPr>
              <w:snapToGrid w:val="0"/>
              <w:rPr>
                <w:rFonts w:cs="Times"/>
                <w:bCs/>
                <w:iCs/>
              </w:rPr>
            </w:pPr>
            <w:r w:rsidRPr="00C736F2">
              <w:rPr>
                <w:rFonts w:cs="Times"/>
                <w:bCs/>
                <w:iCs/>
              </w:rPr>
              <w:t>Following parameters should be supported to define the time resource:</w:t>
            </w:r>
          </w:p>
          <w:p w14:paraId="5F711B73" w14:textId="77777777" w:rsidR="00502003" w:rsidRPr="00C736F2" w:rsidRDefault="00502003" w:rsidP="00502003">
            <w:pPr>
              <w:pStyle w:val="ListParagraph"/>
              <w:numPr>
                <w:ilvl w:val="0"/>
                <w:numId w:val="39"/>
              </w:numPr>
              <w:snapToGrid w:val="0"/>
              <w:spacing w:after="0"/>
              <w:ind w:leftChars="0"/>
              <w:rPr>
                <w:rFonts w:cs="Times"/>
              </w:rPr>
            </w:pPr>
            <w:r w:rsidRPr="00C736F2">
              <w:rPr>
                <w:rFonts w:cs="Times"/>
              </w:rPr>
              <w:t>For a periodic and/or semi-persistent configured time resource, starting time, duration per beam(s) and periodicity is needed.</w:t>
            </w:r>
          </w:p>
          <w:p w14:paraId="113704C4" w14:textId="77777777" w:rsidR="00502003" w:rsidRPr="00C736F2" w:rsidRDefault="00502003" w:rsidP="00502003">
            <w:pPr>
              <w:pStyle w:val="ListParagraph"/>
              <w:numPr>
                <w:ilvl w:val="0"/>
                <w:numId w:val="39"/>
              </w:numPr>
              <w:snapToGrid w:val="0"/>
              <w:spacing w:after="0"/>
              <w:ind w:leftChars="0"/>
              <w:rPr>
                <w:rFonts w:cs="Times"/>
              </w:rPr>
            </w:pPr>
            <w:r w:rsidRPr="00C736F2">
              <w:rPr>
                <w:rFonts w:cs="Times"/>
              </w:rPr>
              <w:t xml:space="preserve">For aperiodic indication of time resource, starting time and duration per beam(s) is needed.  </w:t>
            </w:r>
          </w:p>
          <w:p w14:paraId="06BE7B98" w14:textId="77777777" w:rsidR="00502003" w:rsidRPr="00C736F2" w:rsidRDefault="00502003" w:rsidP="00502003">
            <w:pPr>
              <w:pStyle w:val="ListParagraph"/>
              <w:numPr>
                <w:ilvl w:val="0"/>
                <w:numId w:val="39"/>
              </w:numPr>
              <w:snapToGrid w:val="0"/>
              <w:spacing w:after="0"/>
              <w:ind w:leftChars="0"/>
              <w:rPr>
                <w:rFonts w:cs="Times"/>
              </w:rPr>
            </w:pPr>
            <w:r w:rsidRPr="00C736F2">
              <w:rPr>
                <w:rFonts w:cs="Times"/>
              </w:rPr>
              <w:t>FFS: The SCS for starting time, duration, and periodicity</w:t>
            </w:r>
          </w:p>
          <w:p w14:paraId="54982606" w14:textId="77777777" w:rsidR="00502003" w:rsidRPr="00C736F2" w:rsidRDefault="00502003" w:rsidP="00502003">
            <w:pPr>
              <w:pStyle w:val="ListParagraph"/>
              <w:numPr>
                <w:ilvl w:val="0"/>
                <w:numId w:val="39"/>
              </w:numPr>
              <w:snapToGrid w:val="0"/>
              <w:spacing w:after="0"/>
              <w:ind w:leftChars="0"/>
              <w:rPr>
                <w:rFonts w:cs="Times"/>
              </w:rPr>
            </w:pPr>
            <w:r w:rsidRPr="00C736F2">
              <w:rPr>
                <w:rFonts w:cs="Times"/>
              </w:rPr>
              <w:t>FFS: How to define the duration, e.g., via the length of time resource or resource index(es)</w:t>
            </w:r>
          </w:p>
          <w:p w14:paraId="1E4A7757" w14:textId="22251E78" w:rsidR="00D36A57" w:rsidRPr="00502003" w:rsidRDefault="00502003" w:rsidP="00D36A57">
            <w:pPr>
              <w:pStyle w:val="ListParagraph"/>
              <w:numPr>
                <w:ilvl w:val="0"/>
                <w:numId w:val="39"/>
              </w:numPr>
              <w:snapToGrid w:val="0"/>
              <w:spacing w:after="0"/>
              <w:ind w:leftChars="0"/>
              <w:rPr>
                <w:rFonts w:cs="Times"/>
              </w:rPr>
            </w:pPr>
            <w:r w:rsidRPr="00C736F2">
              <w:rPr>
                <w:rFonts w:cs="Times"/>
              </w:rPr>
              <w:t>FFS: Whether indication of starting time can be implicit (e.g., the first slot after the time to apply the received beam indication and the first OFDM symbol in the slot)</w:t>
            </w:r>
          </w:p>
        </w:tc>
      </w:tr>
    </w:tbl>
    <w:p w14:paraId="6369F086" w14:textId="77777777" w:rsidR="00D75AB5" w:rsidRDefault="00D75AB5" w:rsidP="00D36A57">
      <w:pPr>
        <w:rPr>
          <w:lang w:val="en-GB" w:eastAsia="ja-JP"/>
        </w:rPr>
      </w:pPr>
    </w:p>
    <w:p w14:paraId="04C73B3B" w14:textId="65957466" w:rsidR="00890EAF" w:rsidRDefault="008F5AB7" w:rsidP="00D36A57">
      <w:pPr>
        <w:rPr>
          <w:lang w:val="en-GB" w:eastAsia="ja-JP"/>
        </w:rPr>
      </w:pPr>
      <w:r>
        <w:rPr>
          <w:lang w:val="en-GB" w:eastAsia="ja-JP"/>
        </w:rPr>
        <w:t xml:space="preserve">The time resources for NCR could be defined similar to a </w:t>
      </w:r>
      <w:r w:rsidR="00394A1D">
        <w:rPr>
          <w:lang w:val="en-GB" w:eastAsia="ja-JP"/>
        </w:rPr>
        <w:t xml:space="preserve">SLIV table. In case the NCR supports several BWPs with different SCSs, the </w:t>
      </w:r>
      <w:r w:rsidR="008E48B2">
        <w:rPr>
          <w:lang w:val="en-GB" w:eastAsia="ja-JP"/>
        </w:rPr>
        <w:t>time granularity of the highest SCS should be considered as a reference.</w:t>
      </w:r>
      <w:r w:rsidR="00A452CA">
        <w:rPr>
          <w:lang w:val="en-GB" w:eastAsia="ja-JP"/>
        </w:rPr>
        <w:t xml:space="preserve"> </w:t>
      </w:r>
      <w:r w:rsidR="00EE212B">
        <w:rPr>
          <w:lang w:val="en-GB" w:eastAsia="ja-JP"/>
        </w:rPr>
        <w:t xml:space="preserve">For the dynamic </w:t>
      </w:r>
      <w:r w:rsidR="006F21F4">
        <w:rPr>
          <w:lang w:val="en-GB" w:eastAsia="ja-JP"/>
        </w:rPr>
        <w:t>indication</w:t>
      </w:r>
      <w:r w:rsidR="00EE212B">
        <w:rPr>
          <w:lang w:val="en-GB" w:eastAsia="ja-JP"/>
        </w:rPr>
        <w:t xml:space="preserve">, </w:t>
      </w:r>
      <w:r w:rsidR="006F21F4">
        <w:rPr>
          <w:lang w:val="en-GB" w:eastAsia="ja-JP"/>
        </w:rPr>
        <w:t xml:space="preserve">a slot offset </w:t>
      </w:r>
      <w:r w:rsidR="00EE212B">
        <w:rPr>
          <w:lang w:val="en-GB" w:eastAsia="ja-JP"/>
        </w:rPr>
        <w:t>should be carried</w:t>
      </w:r>
      <w:r w:rsidR="008A070A">
        <w:rPr>
          <w:lang w:val="en-GB" w:eastAsia="ja-JP"/>
        </w:rPr>
        <w:t xml:space="preserve"> to specify </w:t>
      </w:r>
      <w:r w:rsidR="006F21F4">
        <w:rPr>
          <w:lang w:val="en-GB" w:eastAsia="ja-JP"/>
        </w:rPr>
        <w:t xml:space="preserve">the starting time of </w:t>
      </w:r>
      <w:r w:rsidR="00DE2A5C">
        <w:rPr>
          <w:lang w:val="en-GB" w:eastAsia="ja-JP"/>
        </w:rPr>
        <w:t xml:space="preserve">the time resource </w:t>
      </w:r>
      <w:r w:rsidR="006F21F4">
        <w:rPr>
          <w:lang w:val="en-GB" w:eastAsia="ja-JP"/>
        </w:rPr>
        <w:t>after receiving th</w:t>
      </w:r>
      <w:r w:rsidR="00DE2A5C">
        <w:rPr>
          <w:lang w:val="en-GB" w:eastAsia="ja-JP"/>
        </w:rPr>
        <w:t>e indication.</w:t>
      </w:r>
    </w:p>
    <w:p w14:paraId="7D27AEB4" w14:textId="55BF25A2" w:rsidR="00CE62F6" w:rsidRDefault="00F62388" w:rsidP="00A7211E">
      <w:pPr>
        <w:rPr>
          <w:b/>
          <w:bCs/>
          <w:lang w:eastAsia="ja-JP"/>
        </w:rPr>
      </w:pPr>
      <w:r>
        <w:rPr>
          <w:b/>
          <w:bCs/>
          <w:lang w:eastAsia="ja-JP"/>
        </w:rPr>
        <w:t xml:space="preserve">Proposal </w:t>
      </w:r>
      <w:r w:rsidR="008C1FE2">
        <w:rPr>
          <w:b/>
          <w:bCs/>
          <w:lang w:eastAsia="ja-JP"/>
        </w:rPr>
        <w:t>6</w:t>
      </w:r>
      <w:r>
        <w:rPr>
          <w:b/>
          <w:bCs/>
          <w:lang w:eastAsia="ja-JP"/>
        </w:rPr>
        <w:t xml:space="preserve">: </w:t>
      </w:r>
      <w:r w:rsidR="008A070A">
        <w:rPr>
          <w:b/>
          <w:bCs/>
          <w:lang w:eastAsia="ja-JP"/>
        </w:rPr>
        <w:t xml:space="preserve">The highest SCS of supported BWPs should be considered as the reference time granularity for defining the </w:t>
      </w:r>
      <w:r w:rsidR="008C1FE2">
        <w:rPr>
          <w:b/>
          <w:bCs/>
          <w:lang w:eastAsia="ja-JP"/>
        </w:rPr>
        <w:t>time domain resources.</w:t>
      </w:r>
    </w:p>
    <w:p w14:paraId="21138A20" w14:textId="104F4922" w:rsidR="00CE62F6" w:rsidRDefault="00CE62F6" w:rsidP="00A7211E">
      <w:pPr>
        <w:rPr>
          <w:b/>
          <w:bCs/>
          <w:lang w:eastAsia="ja-JP"/>
        </w:rPr>
      </w:pPr>
      <w:r>
        <w:rPr>
          <w:b/>
          <w:bCs/>
          <w:lang w:eastAsia="ja-JP"/>
        </w:rPr>
        <w:t xml:space="preserve">Proposal 7: </w:t>
      </w:r>
      <w:r w:rsidRPr="00CE62F6">
        <w:rPr>
          <w:b/>
          <w:bCs/>
          <w:lang w:eastAsia="ja-JP"/>
        </w:rPr>
        <w:t>For the dynamic indication, a slot offset should be carried to specify the starting time of the time resource after receiving the indication.</w:t>
      </w:r>
    </w:p>
    <w:p w14:paraId="4CB56A74" w14:textId="75D38945" w:rsidR="00151A39" w:rsidRDefault="00151A39" w:rsidP="00A7211E">
      <w:pPr>
        <w:rPr>
          <w:b/>
          <w:bCs/>
          <w:lang w:eastAsia="ja-JP"/>
        </w:rPr>
      </w:pPr>
    </w:p>
    <w:p w14:paraId="236A6EB0" w14:textId="5180E5B4" w:rsidR="00151A39" w:rsidRDefault="00151A39" w:rsidP="001D4C82">
      <w:pPr>
        <w:pStyle w:val="Heading2"/>
        <w:rPr>
          <w:lang w:eastAsia="ja-JP"/>
        </w:rPr>
      </w:pPr>
      <w:r>
        <w:rPr>
          <w:lang w:eastAsia="ja-JP"/>
        </w:rPr>
        <w:t xml:space="preserve">Overall design of </w:t>
      </w:r>
      <w:r w:rsidR="000C07DA">
        <w:rPr>
          <w:lang w:eastAsia="ja-JP"/>
        </w:rPr>
        <w:t xml:space="preserve">beam </w:t>
      </w:r>
      <w:r>
        <w:rPr>
          <w:lang w:eastAsia="ja-JP"/>
        </w:rPr>
        <w:t>indication</w:t>
      </w:r>
    </w:p>
    <w:p w14:paraId="452522D0" w14:textId="14F9A7A6" w:rsidR="00151A39" w:rsidRDefault="00151A39" w:rsidP="00151A39">
      <w:pPr>
        <w:rPr>
          <w:lang w:val="en-GB" w:eastAsia="ja-JP"/>
        </w:rPr>
      </w:pPr>
      <w:r>
        <w:rPr>
          <w:lang w:val="en-GB" w:eastAsia="ja-JP"/>
        </w:rPr>
        <w:t>Based on the discussion of above sections, our view on beam indication design can be summarized below.</w:t>
      </w:r>
    </w:p>
    <w:p w14:paraId="188BDD90" w14:textId="28104B24" w:rsidR="00151A39" w:rsidRPr="001D4C82" w:rsidRDefault="00151A39" w:rsidP="00151A39">
      <w:pPr>
        <w:pStyle w:val="ListParagraph"/>
        <w:numPr>
          <w:ilvl w:val="0"/>
          <w:numId w:val="39"/>
        </w:numPr>
        <w:snapToGrid w:val="0"/>
        <w:spacing w:after="0"/>
        <w:ind w:leftChars="0"/>
        <w:rPr>
          <w:rFonts w:cs="Times"/>
        </w:rPr>
      </w:pPr>
      <w:r>
        <w:rPr>
          <w:rFonts w:cs="Times"/>
          <w:lang w:val="en-GB"/>
        </w:rPr>
        <w:t xml:space="preserve">Access and backhaul link beam can be </w:t>
      </w:r>
      <w:r w:rsidR="00805964">
        <w:rPr>
          <w:rFonts w:cs="Times"/>
          <w:lang w:val="en-GB"/>
        </w:rPr>
        <w:t>indicated</w:t>
      </w:r>
      <w:r>
        <w:rPr>
          <w:rFonts w:cs="Times"/>
          <w:lang w:val="en-GB"/>
        </w:rPr>
        <w:t xml:space="preserve"> by RRC, SPS/CG manner and DCI.</w:t>
      </w:r>
    </w:p>
    <w:p w14:paraId="27F955A2" w14:textId="0466D114" w:rsidR="00151A39" w:rsidRDefault="003726F1" w:rsidP="00151A39">
      <w:pPr>
        <w:pStyle w:val="ListParagraph"/>
        <w:numPr>
          <w:ilvl w:val="0"/>
          <w:numId w:val="39"/>
        </w:numPr>
        <w:snapToGrid w:val="0"/>
        <w:spacing w:after="0"/>
        <w:ind w:leftChars="0"/>
        <w:rPr>
          <w:rFonts w:cs="Times"/>
        </w:rPr>
      </w:pPr>
      <w:r>
        <w:rPr>
          <w:rFonts w:cs="Times"/>
          <w:lang w:eastAsia="ja-JP"/>
        </w:rPr>
        <w:t>A b</w:t>
      </w:r>
      <w:r w:rsidR="00805964">
        <w:rPr>
          <w:rFonts w:cs="Times"/>
          <w:lang w:eastAsia="ja-JP"/>
        </w:rPr>
        <w:t xml:space="preserve">eam configuration by RRC has following </w:t>
      </w:r>
    </w:p>
    <w:p w14:paraId="345A7F71" w14:textId="25DD749E" w:rsidR="00805964" w:rsidRDefault="00805964" w:rsidP="00805964">
      <w:pPr>
        <w:pStyle w:val="ListParagraph"/>
        <w:numPr>
          <w:ilvl w:val="1"/>
          <w:numId w:val="39"/>
        </w:numPr>
        <w:snapToGrid w:val="0"/>
        <w:spacing w:after="0"/>
        <w:ind w:leftChars="0"/>
        <w:rPr>
          <w:rFonts w:cs="Times"/>
        </w:rPr>
      </w:pPr>
      <w:r>
        <w:rPr>
          <w:rFonts w:cs="Times"/>
          <w:lang w:eastAsia="ja-JP"/>
        </w:rPr>
        <w:t>Beam index</w:t>
      </w:r>
    </w:p>
    <w:p w14:paraId="5E2F6A89" w14:textId="5958E571" w:rsidR="00F7439E" w:rsidRDefault="00F7439E" w:rsidP="00805964">
      <w:pPr>
        <w:pStyle w:val="ListParagraph"/>
        <w:numPr>
          <w:ilvl w:val="1"/>
          <w:numId w:val="39"/>
        </w:numPr>
        <w:snapToGrid w:val="0"/>
        <w:spacing w:after="0"/>
        <w:ind w:leftChars="0"/>
        <w:rPr>
          <w:rFonts w:cs="Times"/>
        </w:rPr>
      </w:pPr>
      <w:r>
        <w:rPr>
          <w:rFonts w:cs="Times" w:hint="eastAsia"/>
          <w:lang w:eastAsia="ja-JP"/>
        </w:rPr>
        <w:t>A</w:t>
      </w:r>
      <w:r>
        <w:rPr>
          <w:rFonts w:cs="Times"/>
          <w:lang w:eastAsia="ja-JP"/>
        </w:rPr>
        <w:t>ccess link or backhaul link</w:t>
      </w:r>
    </w:p>
    <w:p w14:paraId="426707C0" w14:textId="48132A01" w:rsidR="00F7439E" w:rsidRDefault="00F7439E" w:rsidP="00805964">
      <w:pPr>
        <w:pStyle w:val="ListParagraph"/>
        <w:numPr>
          <w:ilvl w:val="1"/>
          <w:numId w:val="39"/>
        </w:numPr>
        <w:snapToGrid w:val="0"/>
        <w:spacing w:after="0"/>
        <w:ind w:leftChars="0"/>
        <w:rPr>
          <w:rFonts w:cs="Times"/>
        </w:rPr>
      </w:pPr>
      <w:r>
        <w:rPr>
          <w:rFonts w:cs="Times" w:hint="eastAsia"/>
          <w:lang w:eastAsia="ja-JP"/>
        </w:rPr>
        <w:t>U</w:t>
      </w:r>
      <w:r>
        <w:rPr>
          <w:rFonts w:cs="Times"/>
          <w:lang w:eastAsia="ja-JP"/>
        </w:rPr>
        <w:t>L or DL</w:t>
      </w:r>
    </w:p>
    <w:p w14:paraId="1D72EC3A" w14:textId="77777777" w:rsidR="004058C2" w:rsidRDefault="004058C2" w:rsidP="00F7439E">
      <w:pPr>
        <w:pStyle w:val="ListParagraph"/>
        <w:numPr>
          <w:ilvl w:val="1"/>
          <w:numId w:val="39"/>
        </w:numPr>
        <w:snapToGrid w:val="0"/>
        <w:spacing w:after="0"/>
        <w:ind w:leftChars="0"/>
        <w:rPr>
          <w:rFonts w:cs="Times"/>
        </w:rPr>
      </w:pPr>
      <w:r>
        <w:rPr>
          <w:rFonts w:cs="Times"/>
          <w:lang w:eastAsia="ja-JP"/>
        </w:rPr>
        <w:t>The symbol and slots used for this beam</w:t>
      </w:r>
    </w:p>
    <w:p w14:paraId="0488DE68" w14:textId="5912FB2B" w:rsidR="00F7439E" w:rsidRPr="001D4C82" w:rsidRDefault="004058C2" w:rsidP="001D4C82">
      <w:pPr>
        <w:pStyle w:val="ListParagraph"/>
        <w:numPr>
          <w:ilvl w:val="1"/>
          <w:numId w:val="39"/>
        </w:numPr>
        <w:snapToGrid w:val="0"/>
        <w:spacing w:after="0"/>
        <w:ind w:leftChars="0"/>
        <w:rPr>
          <w:rFonts w:cs="Times"/>
        </w:rPr>
      </w:pPr>
      <w:r>
        <w:rPr>
          <w:rFonts w:cs="Times"/>
          <w:lang w:eastAsia="ja-JP"/>
        </w:rPr>
        <w:t xml:space="preserve">The </w:t>
      </w:r>
      <w:r w:rsidR="00805964">
        <w:rPr>
          <w:rFonts w:cs="Times"/>
          <w:lang w:eastAsia="ja-JP"/>
        </w:rPr>
        <w:t>periodici</w:t>
      </w:r>
      <w:r>
        <w:rPr>
          <w:rFonts w:cs="Times"/>
          <w:lang w:eastAsia="ja-JP"/>
        </w:rPr>
        <w:t>ty of the beam</w:t>
      </w:r>
    </w:p>
    <w:p w14:paraId="1AE00E5F" w14:textId="2E93B443" w:rsidR="009641BF" w:rsidRDefault="009641BF" w:rsidP="009641BF">
      <w:pPr>
        <w:pStyle w:val="ListParagraph"/>
        <w:numPr>
          <w:ilvl w:val="0"/>
          <w:numId w:val="39"/>
        </w:numPr>
        <w:snapToGrid w:val="0"/>
        <w:spacing w:after="0"/>
        <w:ind w:leftChars="0"/>
        <w:rPr>
          <w:rFonts w:cs="Times"/>
        </w:rPr>
      </w:pPr>
      <w:r>
        <w:rPr>
          <w:rFonts w:cs="Times"/>
          <w:lang w:eastAsia="ja-JP"/>
        </w:rPr>
        <w:t>A DCI can indicate following</w:t>
      </w:r>
    </w:p>
    <w:p w14:paraId="20940BD6" w14:textId="11EA4DA1" w:rsidR="009641BF" w:rsidRDefault="009641BF" w:rsidP="009641BF">
      <w:pPr>
        <w:pStyle w:val="ListParagraph"/>
        <w:numPr>
          <w:ilvl w:val="1"/>
          <w:numId w:val="39"/>
        </w:numPr>
        <w:snapToGrid w:val="0"/>
        <w:spacing w:after="0"/>
        <w:ind w:leftChars="0"/>
        <w:rPr>
          <w:rFonts w:cs="Times"/>
        </w:rPr>
      </w:pPr>
      <w:r>
        <w:rPr>
          <w:rFonts w:cs="Times"/>
          <w:lang w:eastAsia="ja-JP"/>
        </w:rPr>
        <w:t>Beam index</w:t>
      </w:r>
      <w:r w:rsidR="004969AD">
        <w:rPr>
          <w:rFonts w:cs="Times"/>
          <w:lang w:eastAsia="ja-JP"/>
        </w:rPr>
        <w:t xml:space="preserve"> (including OFF)</w:t>
      </w:r>
    </w:p>
    <w:p w14:paraId="6A96C27E" w14:textId="36ABA0E9" w:rsidR="009641BF" w:rsidRDefault="009641BF" w:rsidP="009641BF">
      <w:pPr>
        <w:pStyle w:val="ListParagraph"/>
        <w:numPr>
          <w:ilvl w:val="1"/>
          <w:numId w:val="39"/>
        </w:numPr>
        <w:snapToGrid w:val="0"/>
        <w:spacing w:after="0"/>
        <w:ind w:leftChars="0"/>
        <w:rPr>
          <w:rFonts w:cs="Times"/>
        </w:rPr>
      </w:pPr>
      <w:r>
        <w:rPr>
          <w:rFonts w:cs="Times" w:hint="eastAsia"/>
          <w:lang w:eastAsia="ja-JP"/>
        </w:rPr>
        <w:t>A</w:t>
      </w:r>
      <w:r>
        <w:rPr>
          <w:rFonts w:cs="Times"/>
          <w:lang w:eastAsia="ja-JP"/>
        </w:rPr>
        <w:t>ccess link or backhaul link</w:t>
      </w:r>
      <w:r w:rsidR="003069AF">
        <w:rPr>
          <w:rFonts w:cs="Times"/>
          <w:lang w:eastAsia="ja-JP"/>
        </w:rPr>
        <w:t xml:space="preserve"> (DCI format itself may be different)</w:t>
      </w:r>
    </w:p>
    <w:p w14:paraId="34B04CFE" w14:textId="7CC66D58" w:rsidR="009641BF" w:rsidRDefault="009641BF" w:rsidP="009641BF">
      <w:pPr>
        <w:pStyle w:val="ListParagraph"/>
        <w:numPr>
          <w:ilvl w:val="1"/>
          <w:numId w:val="39"/>
        </w:numPr>
        <w:snapToGrid w:val="0"/>
        <w:spacing w:after="0"/>
        <w:ind w:leftChars="0"/>
        <w:rPr>
          <w:rFonts w:cs="Times"/>
        </w:rPr>
      </w:pPr>
      <w:r>
        <w:rPr>
          <w:rFonts w:cs="Times" w:hint="eastAsia"/>
          <w:lang w:eastAsia="ja-JP"/>
        </w:rPr>
        <w:t>U</w:t>
      </w:r>
      <w:r>
        <w:rPr>
          <w:rFonts w:cs="Times"/>
          <w:lang w:eastAsia="ja-JP"/>
        </w:rPr>
        <w:t>L or DL</w:t>
      </w:r>
      <w:r w:rsidR="004367CE">
        <w:rPr>
          <w:rFonts w:cs="Times"/>
          <w:lang w:eastAsia="ja-JP"/>
        </w:rPr>
        <w:t xml:space="preserve"> (depending on the configuration or DCI format itself may be different)</w:t>
      </w:r>
    </w:p>
    <w:p w14:paraId="42B79C08" w14:textId="57948C8E" w:rsidR="009641BF" w:rsidRDefault="009641BF" w:rsidP="004367CE">
      <w:pPr>
        <w:pStyle w:val="ListParagraph"/>
        <w:numPr>
          <w:ilvl w:val="1"/>
          <w:numId w:val="39"/>
        </w:numPr>
        <w:snapToGrid w:val="0"/>
        <w:spacing w:after="0"/>
        <w:ind w:leftChars="0"/>
        <w:rPr>
          <w:rFonts w:cs="Times"/>
        </w:rPr>
      </w:pPr>
      <w:r>
        <w:rPr>
          <w:rFonts w:cs="Times"/>
          <w:lang w:eastAsia="ja-JP"/>
        </w:rPr>
        <w:t>The symbol and slots used for this beam</w:t>
      </w:r>
      <w:r w:rsidR="004367CE">
        <w:rPr>
          <w:rFonts w:cs="Times"/>
          <w:lang w:eastAsia="ja-JP"/>
        </w:rPr>
        <w:t xml:space="preserve"> (to indicate the index of configured SLIV table)</w:t>
      </w:r>
    </w:p>
    <w:p w14:paraId="2EFE43BB" w14:textId="2CA004E9" w:rsidR="001E5BE3" w:rsidRPr="001E5BE3" w:rsidRDefault="001E5BE3" w:rsidP="001E5BE3">
      <w:pPr>
        <w:pStyle w:val="ListParagraph"/>
        <w:numPr>
          <w:ilvl w:val="1"/>
          <w:numId w:val="39"/>
        </w:numPr>
        <w:snapToGrid w:val="0"/>
        <w:spacing w:after="0"/>
        <w:ind w:leftChars="0"/>
        <w:rPr>
          <w:rFonts w:cs="Times"/>
        </w:rPr>
      </w:pPr>
      <w:r>
        <w:rPr>
          <w:rFonts w:cs="Times" w:hint="eastAsia"/>
          <w:lang w:eastAsia="ja-JP"/>
        </w:rPr>
        <w:t>F</w:t>
      </w:r>
      <w:r>
        <w:rPr>
          <w:rFonts w:cs="Times"/>
          <w:lang w:eastAsia="ja-JP"/>
        </w:rPr>
        <w:t>FS the relation number of beams and the number of DCI</w:t>
      </w:r>
    </w:p>
    <w:p w14:paraId="6A18B122" w14:textId="287CACD9" w:rsidR="00151A39" w:rsidRPr="007D4459" w:rsidRDefault="007D4459" w:rsidP="001D4C82">
      <w:pPr>
        <w:pStyle w:val="ListParagraph"/>
        <w:numPr>
          <w:ilvl w:val="0"/>
          <w:numId w:val="39"/>
        </w:numPr>
        <w:snapToGrid w:val="0"/>
        <w:spacing w:after="0"/>
        <w:ind w:leftChars="0"/>
        <w:rPr>
          <w:b/>
          <w:bCs/>
          <w:lang w:val="en-GB" w:eastAsia="ja-JP"/>
        </w:rPr>
      </w:pPr>
      <w:r w:rsidRPr="007D4459">
        <w:rPr>
          <w:rFonts w:cs="Times"/>
          <w:lang w:eastAsia="ja-JP"/>
        </w:rPr>
        <w:t>SPS/CG like indication uses dynamic DCI for activation/deactivation.</w:t>
      </w:r>
    </w:p>
    <w:p w14:paraId="57217A03" w14:textId="77777777" w:rsidR="007D4459" w:rsidRDefault="007D4459" w:rsidP="00A7211E">
      <w:pPr>
        <w:rPr>
          <w:b/>
          <w:bCs/>
          <w:lang w:eastAsia="ja-JP"/>
        </w:rPr>
      </w:pPr>
    </w:p>
    <w:p w14:paraId="163594CC" w14:textId="2709BC48" w:rsidR="001A21CC" w:rsidRDefault="001A21CC" w:rsidP="001A21CC">
      <w:pPr>
        <w:pStyle w:val="Heading1"/>
        <w:tabs>
          <w:tab w:val="num" w:pos="426"/>
        </w:tabs>
        <w:ind w:left="426" w:hanging="426"/>
        <w:rPr>
          <w:szCs w:val="36"/>
          <w:lang w:eastAsia="ja-JP"/>
        </w:rPr>
      </w:pPr>
      <w:r>
        <w:rPr>
          <w:rFonts w:hint="eastAsia"/>
          <w:szCs w:val="36"/>
          <w:lang w:eastAsia="ja-JP"/>
        </w:rPr>
        <w:t>Conclusion</w:t>
      </w:r>
    </w:p>
    <w:p w14:paraId="18B39AD5" w14:textId="1748EA7B" w:rsidR="007852D4" w:rsidRDefault="00872609" w:rsidP="00872609">
      <w:pPr>
        <w:spacing w:beforeLines="50" w:before="120" w:afterLines="50" w:after="120"/>
        <w:rPr>
          <w:lang w:eastAsia="ja-JP"/>
        </w:rPr>
      </w:pPr>
      <w:r>
        <w:rPr>
          <w:rFonts w:hint="eastAsia"/>
          <w:lang w:eastAsia="ja-JP"/>
        </w:rPr>
        <w:t>In</w:t>
      </w:r>
      <w:r>
        <w:rPr>
          <w:lang w:eastAsia="ja-JP"/>
        </w:rPr>
        <w:t xml:space="preserve"> this contribution, we provide our view on </w:t>
      </w:r>
      <w:r w:rsidR="008D7C7B">
        <w:rPr>
          <w:lang w:eastAsia="ja-JP"/>
        </w:rPr>
        <w:t xml:space="preserve">control signals for </w:t>
      </w:r>
      <w:r w:rsidR="0092176C">
        <w:rPr>
          <w:lang w:eastAsia="ja-JP"/>
        </w:rPr>
        <w:t>NCR</w:t>
      </w:r>
      <w:r w:rsidR="002A1F6F">
        <w:rPr>
          <w:lang w:eastAsia="ja-JP"/>
        </w:rPr>
        <w:t xml:space="preserve">. </w:t>
      </w:r>
      <w:r>
        <w:rPr>
          <w:lang w:eastAsia="ja-JP"/>
        </w:rPr>
        <w:t>We made following proposals.</w:t>
      </w:r>
    </w:p>
    <w:p w14:paraId="0FD35066" w14:textId="77777777" w:rsidR="001E7985" w:rsidRDefault="001E7985" w:rsidP="001E7985">
      <w:pPr>
        <w:rPr>
          <w:lang w:val="en-GB" w:eastAsia="ja-JP"/>
        </w:rPr>
      </w:pPr>
      <w:r>
        <w:rPr>
          <w:b/>
          <w:bCs/>
          <w:lang w:eastAsia="ja-JP"/>
        </w:rPr>
        <w:t>Proposal 1: The implicit OFF indication should be considered for semi-static/periodic configurations. For dynamic indication, the beam set should include OFF state.</w:t>
      </w:r>
    </w:p>
    <w:p w14:paraId="77E8A1BF" w14:textId="77777777" w:rsidR="001E7985" w:rsidRDefault="001E7985" w:rsidP="001E7985">
      <w:pPr>
        <w:rPr>
          <w:b/>
          <w:bCs/>
          <w:lang w:eastAsia="ja-JP"/>
        </w:rPr>
      </w:pPr>
      <w:r>
        <w:rPr>
          <w:b/>
          <w:bCs/>
          <w:lang w:eastAsia="ja-JP"/>
        </w:rPr>
        <w:t>Proposal 2: The OFF state should be used for NCR-Fwd when the NCR-MT is not accessible by the gNB, including, link/beam failure and expiration of TA timer</w:t>
      </w:r>
      <w:r w:rsidRPr="00216630">
        <w:rPr>
          <w:b/>
          <w:bCs/>
          <w:lang w:eastAsia="ja-JP"/>
        </w:rPr>
        <w:t xml:space="preserve"> </w:t>
      </w:r>
      <w:r>
        <w:rPr>
          <w:b/>
          <w:bCs/>
          <w:lang w:eastAsia="ja-JP"/>
        </w:rPr>
        <w:t>of</w:t>
      </w:r>
      <w:r w:rsidRPr="00216630">
        <w:rPr>
          <w:b/>
          <w:bCs/>
          <w:lang w:eastAsia="ja-JP"/>
        </w:rPr>
        <w:t xml:space="preserve"> NCR-MT.</w:t>
      </w:r>
      <w:r>
        <w:rPr>
          <w:b/>
          <w:bCs/>
          <w:lang w:eastAsia="ja-JP"/>
        </w:rPr>
        <w:t xml:space="preserve"> The OFF state also should be applied to </w:t>
      </w:r>
      <w:r w:rsidRPr="00216630">
        <w:rPr>
          <w:b/>
          <w:bCs/>
          <w:lang w:eastAsia="ja-JP"/>
        </w:rPr>
        <w:t>RRC_IDLE</w:t>
      </w:r>
      <w:r>
        <w:rPr>
          <w:b/>
          <w:bCs/>
          <w:lang w:eastAsia="ja-JP"/>
        </w:rPr>
        <w:t>/</w:t>
      </w:r>
      <w:r w:rsidRPr="00216630">
        <w:rPr>
          <w:b/>
          <w:bCs/>
          <w:lang w:eastAsia="ja-JP"/>
        </w:rPr>
        <w:t>RRX_INACTIVE</w:t>
      </w:r>
      <w:r>
        <w:rPr>
          <w:b/>
          <w:bCs/>
          <w:lang w:eastAsia="ja-JP"/>
        </w:rPr>
        <w:t xml:space="preserve"> of NCR-MT.</w:t>
      </w:r>
    </w:p>
    <w:p w14:paraId="74BA76BA" w14:textId="77777777" w:rsidR="001E7985" w:rsidRDefault="001E7985" w:rsidP="001E7985">
      <w:pPr>
        <w:rPr>
          <w:b/>
          <w:bCs/>
          <w:lang w:eastAsia="ja-JP"/>
        </w:rPr>
      </w:pPr>
      <w:r>
        <w:rPr>
          <w:b/>
          <w:bCs/>
          <w:lang w:eastAsia="ja-JP"/>
        </w:rPr>
        <w:lastRenderedPageBreak/>
        <w:t xml:space="preserve">Proposal 3: The semi-static periodic beam patterns configured by RRC should be supported . In addition, SPS/CG like beam pattern indication should be supported. </w:t>
      </w:r>
      <w:r w:rsidRPr="005B61AF">
        <w:rPr>
          <w:b/>
          <w:bCs/>
          <w:lang w:eastAsia="ja-JP"/>
        </w:rPr>
        <w:t>These should be applied to both backhaul link and access link respectively.</w:t>
      </w:r>
    </w:p>
    <w:p w14:paraId="58DEE899" w14:textId="77777777" w:rsidR="008D40C0" w:rsidRPr="00EA642D" w:rsidRDefault="008D40C0" w:rsidP="008D40C0">
      <w:pPr>
        <w:rPr>
          <w:b/>
          <w:bCs/>
          <w:lang w:eastAsia="ja-JP"/>
        </w:rPr>
      </w:pPr>
      <w:r>
        <w:rPr>
          <w:b/>
          <w:bCs/>
          <w:lang w:eastAsia="ja-JP"/>
        </w:rPr>
        <w:t xml:space="preserve">Proposal 4: Solutions should be considered for the overlapping of beam indications among semi-static, SPS/CG like, and dynamic indications for the time domain. Priority can be predefined or configured. </w:t>
      </w:r>
    </w:p>
    <w:p w14:paraId="32A1E204" w14:textId="77777777" w:rsidR="001E7985" w:rsidRDefault="001E7985" w:rsidP="001E7985">
      <w:pPr>
        <w:rPr>
          <w:b/>
          <w:bCs/>
          <w:lang w:eastAsia="ja-JP"/>
        </w:rPr>
      </w:pPr>
      <w:r>
        <w:rPr>
          <w:b/>
          <w:bCs/>
          <w:lang w:eastAsia="ja-JP"/>
        </w:rPr>
        <w:t>Proposal 5: NCR should support dynamic configuration of flexible UL/DL symbols. The dynamic configurations can be realized by an SFI and/or dynamic scheduling DCI.</w:t>
      </w:r>
    </w:p>
    <w:p w14:paraId="58CE8622" w14:textId="77777777" w:rsidR="001E7985" w:rsidRDefault="001E7985" w:rsidP="001E7985">
      <w:pPr>
        <w:rPr>
          <w:b/>
          <w:bCs/>
          <w:lang w:eastAsia="ja-JP"/>
        </w:rPr>
      </w:pPr>
      <w:r>
        <w:rPr>
          <w:b/>
          <w:bCs/>
          <w:lang w:eastAsia="ja-JP"/>
        </w:rPr>
        <w:t>Proposal 6: The highest SCS of supported BWPs should be considered as the reference time granularity for defining the time domain resources.</w:t>
      </w:r>
    </w:p>
    <w:p w14:paraId="7E928775" w14:textId="0BA7F2A7" w:rsidR="007852D4" w:rsidRPr="001E7985" w:rsidRDefault="001E7985" w:rsidP="001E7985">
      <w:pPr>
        <w:rPr>
          <w:b/>
          <w:bCs/>
          <w:lang w:eastAsia="ja-JP"/>
        </w:rPr>
      </w:pPr>
      <w:r>
        <w:rPr>
          <w:b/>
          <w:bCs/>
          <w:lang w:eastAsia="ja-JP"/>
        </w:rPr>
        <w:t xml:space="preserve">Proposal 7: </w:t>
      </w:r>
      <w:r w:rsidRPr="00CE62F6">
        <w:rPr>
          <w:b/>
          <w:bCs/>
          <w:lang w:eastAsia="ja-JP"/>
        </w:rPr>
        <w:t>For the dynamic indication, a slot offset should be carried to specify the starting time of the time resource after receiving the indication.</w:t>
      </w:r>
    </w:p>
    <w:p w14:paraId="4A9D48CA" w14:textId="5AA45056"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15C14F4D" w14:textId="64F6429A" w:rsidR="009C389C" w:rsidRDefault="00BB195D" w:rsidP="00C86911">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r>
      <w:r w:rsidR="0074236B" w:rsidRPr="0074236B">
        <w:rPr>
          <w:rFonts w:eastAsiaTheme="minorEastAsia"/>
          <w:lang w:eastAsia="ja-JP"/>
        </w:rPr>
        <w:t>RP-222673</w:t>
      </w:r>
      <w:r w:rsidR="00E91D84">
        <w:rPr>
          <w:rFonts w:eastAsiaTheme="minorEastAsia"/>
          <w:lang w:eastAsia="ja-JP"/>
        </w:rPr>
        <w:t>, “</w:t>
      </w:r>
      <w:r w:rsidR="0074236B" w:rsidRPr="0074236B">
        <w:rPr>
          <w:rFonts w:eastAsiaTheme="minorEastAsia"/>
          <w:lang w:eastAsia="ja-JP"/>
        </w:rPr>
        <w:t>New WID on NR network-controlled repeaters</w:t>
      </w:r>
      <w:r w:rsidR="006316AC">
        <w:rPr>
          <w:rFonts w:eastAsiaTheme="minorEastAsia"/>
          <w:lang w:eastAsia="ja-JP"/>
        </w:rPr>
        <w:t>”</w:t>
      </w:r>
      <w:r w:rsidR="00E91D84">
        <w:rPr>
          <w:rFonts w:eastAsiaTheme="minorEastAsia"/>
          <w:lang w:eastAsia="ja-JP"/>
        </w:rPr>
        <w:t>, RAN#</w:t>
      </w:r>
      <w:r w:rsidR="00984B98">
        <w:rPr>
          <w:rFonts w:eastAsiaTheme="minorEastAsia"/>
          <w:lang w:eastAsia="ja-JP"/>
        </w:rPr>
        <w:t>9</w:t>
      </w:r>
      <w:r w:rsidR="006316AC">
        <w:rPr>
          <w:rFonts w:eastAsiaTheme="minorEastAsia"/>
          <w:lang w:eastAsia="ja-JP"/>
        </w:rPr>
        <w:t>7</w:t>
      </w:r>
      <w:r w:rsidR="00DF7134">
        <w:rPr>
          <w:rFonts w:eastAsiaTheme="minorEastAsia"/>
          <w:lang w:eastAsia="ja-JP"/>
        </w:rPr>
        <w:t>-</w:t>
      </w:r>
      <w:r w:rsidR="00E91D84">
        <w:rPr>
          <w:rFonts w:eastAsiaTheme="minorEastAsia"/>
          <w:lang w:eastAsia="ja-JP"/>
        </w:rPr>
        <w:t>e.</w:t>
      </w:r>
    </w:p>
    <w:sectPr w:rsidR="009C389C">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5F088" w14:textId="77777777" w:rsidR="00A91D31" w:rsidRDefault="00A91D31">
      <w:r>
        <w:separator/>
      </w:r>
    </w:p>
  </w:endnote>
  <w:endnote w:type="continuationSeparator" w:id="0">
    <w:p w14:paraId="7805B6F6" w14:textId="77777777" w:rsidR="00A91D31" w:rsidRDefault="00A91D31">
      <w:r>
        <w:continuationSeparator/>
      </w:r>
    </w:p>
  </w:endnote>
  <w:endnote w:type="continuationNotice" w:id="1">
    <w:p w14:paraId="2032C9DC" w14:textId="77777777" w:rsidR="00A91D31" w:rsidRDefault="00A91D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1E421" w14:textId="77777777" w:rsidR="00A91D31" w:rsidRDefault="00A91D31">
      <w:r>
        <w:separator/>
      </w:r>
    </w:p>
  </w:footnote>
  <w:footnote w:type="continuationSeparator" w:id="0">
    <w:p w14:paraId="79BD578F" w14:textId="77777777" w:rsidR="00A91D31" w:rsidRDefault="00A91D31">
      <w:r>
        <w:continuationSeparator/>
      </w:r>
    </w:p>
  </w:footnote>
  <w:footnote w:type="continuationNotice" w:id="1">
    <w:p w14:paraId="59AA9C0D" w14:textId="77777777" w:rsidR="00A91D31" w:rsidRDefault="00A91D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3D29"/>
    <w:multiLevelType w:val="hybridMultilevel"/>
    <w:tmpl w:val="2EA6EBCE"/>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E122B1"/>
    <w:multiLevelType w:val="hybridMultilevel"/>
    <w:tmpl w:val="4FA6E45C"/>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05369F"/>
    <w:multiLevelType w:val="hybridMultilevel"/>
    <w:tmpl w:val="BDA03592"/>
    <w:lvl w:ilvl="0" w:tplc="8F089E3E">
      <w:start w:val="1"/>
      <w:numFmt w:val="decimal"/>
      <w:lvlText w:val="[%1]"/>
      <w:lvlJc w:val="left"/>
      <w:pPr>
        <w:ind w:left="720" w:hanging="360"/>
      </w:pPr>
      <w:rPr>
        <w:rFonts w:ascii="Times New Roman" w:hAnsi="Times New Roman" w:cs="Times New Roman"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0"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275C9B"/>
    <w:multiLevelType w:val="multilevel"/>
    <w:tmpl w:val="EC0E6714"/>
    <w:lvl w:ilvl="0">
      <w:start w:val="9"/>
      <w:numFmt w:val="decimal"/>
      <w:lvlText w:val="%1"/>
      <w:lvlJc w:val="left"/>
      <w:pPr>
        <w:ind w:left="645" w:hanging="64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3FA0546"/>
    <w:multiLevelType w:val="hybridMultilevel"/>
    <w:tmpl w:val="0B062F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3"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5"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6"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436708838">
    <w:abstractNumId w:val="31"/>
  </w:num>
  <w:num w:numId="2" w16cid:durableId="1398170588">
    <w:abstractNumId w:val="33"/>
  </w:num>
  <w:num w:numId="3" w16cid:durableId="1992901783">
    <w:abstractNumId w:val="14"/>
  </w:num>
  <w:num w:numId="4" w16cid:durableId="1657949243">
    <w:abstractNumId w:val="30"/>
  </w:num>
  <w:num w:numId="5" w16cid:durableId="157036990">
    <w:abstractNumId w:val="19"/>
  </w:num>
  <w:num w:numId="6" w16cid:durableId="1157723669">
    <w:abstractNumId w:val="20"/>
  </w:num>
  <w:num w:numId="7" w16cid:durableId="273293581">
    <w:abstractNumId w:val="17"/>
  </w:num>
  <w:num w:numId="8" w16cid:durableId="1784955829">
    <w:abstractNumId w:val="32"/>
  </w:num>
  <w:num w:numId="9" w16cid:durableId="1970234617">
    <w:abstractNumId w:val="12"/>
  </w:num>
  <w:num w:numId="10" w16cid:durableId="1573809164">
    <w:abstractNumId w:val="9"/>
  </w:num>
  <w:num w:numId="11" w16cid:durableId="761224696">
    <w:abstractNumId w:val="11"/>
  </w:num>
  <w:num w:numId="12" w16cid:durableId="2108959419">
    <w:abstractNumId w:val="8"/>
  </w:num>
  <w:num w:numId="13" w16cid:durableId="643313042">
    <w:abstractNumId w:val="28"/>
  </w:num>
  <w:num w:numId="14" w16cid:durableId="294682465">
    <w:abstractNumId w:val="24"/>
  </w:num>
  <w:num w:numId="15" w16cid:durableId="673384879">
    <w:abstractNumId w:val="4"/>
  </w:num>
  <w:num w:numId="16" w16cid:durableId="1350376446">
    <w:abstractNumId w:val="21"/>
  </w:num>
  <w:num w:numId="17" w16cid:durableId="817577389">
    <w:abstractNumId w:val="23"/>
  </w:num>
  <w:num w:numId="18" w16cid:durableId="232013214">
    <w:abstractNumId w:val="25"/>
  </w:num>
  <w:num w:numId="19" w16cid:durableId="294340481">
    <w:abstractNumId w:val="22"/>
  </w:num>
  <w:num w:numId="20" w16cid:durableId="933393639">
    <w:abstractNumId w:val="3"/>
  </w:num>
  <w:num w:numId="21" w16cid:durableId="1790974317">
    <w:abstractNumId w:val="26"/>
  </w:num>
  <w:num w:numId="22" w16cid:durableId="1479346900">
    <w:abstractNumId w:val="7"/>
  </w:num>
  <w:num w:numId="23" w16cid:durableId="2023162483">
    <w:abstractNumId w:val="6"/>
  </w:num>
  <w:num w:numId="24" w16cid:durableId="1198398524">
    <w:abstractNumId w:val="16"/>
  </w:num>
  <w:num w:numId="25" w16cid:durableId="204803656">
    <w:abstractNumId w:val="13"/>
  </w:num>
  <w:num w:numId="26" w16cid:durableId="15102928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7855314">
    <w:abstractNumId w:val="0"/>
  </w:num>
  <w:num w:numId="28" w16cid:durableId="603927060">
    <w:abstractNumId w:val="29"/>
  </w:num>
  <w:num w:numId="29" w16cid:durableId="1664119394">
    <w:abstractNumId w:val="2"/>
  </w:num>
  <w:num w:numId="30" w16cid:durableId="1306619234">
    <w:abstractNumId w:val="5"/>
  </w:num>
  <w:num w:numId="31" w16cid:durableId="1785222048">
    <w:abstractNumId w:val="31"/>
  </w:num>
  <w:num w:numId="32" w16cid:durableId="278534311">
    <w:abstractNumId w:val="31"/>
  </w:num>
  <w:num w:numId="33" w16cid:durableId="1429765876">
    <w:abstractNumId w:val="10"/>
  </w:num>
  <w:num w:numId="34" w16cid:durableId="1073771332">
    <w:abstractNumId w:val="18"/>
  </w:num>
  <w:num w:numId="35" w16cid:durableId="1859342939">
    <w:abstractNumId w:val="15"/>
  </w:num>
  <w:num w:numId="36" w16cid:durableId="19541665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18664197">
    <w:abstractNumId w:val="31"/>
  </w:num>
  <w:num w:numId="38" w16cid:durableId="1221359840">
    <w:abstractNumId w:val="31"/>
  </w:num>
  <w:num w:numId="39" w16cid:durableId="123734822">
    <w:abstractNumId w:val="1"/>
  </w:num>
  <w:num w:numId="40" w16cid:durableId="625351259">
    <w:abstractNumId w:val="27"/>
  </w:num>
  <w:num w:numId="41" w16cid:durableId="127135560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F5E"/>
    <w:rsid w:val="0000155F"/>
    <w:rsid w:val="000023A0"/>
    <w:rsid w:val="00002485"/>
    <w:rsid w:val="000027C3"/>
    <w:rsid w:val="00002F0F"/>
    <w:rsid w:val="0000305B"/>
    <w:rsid w:val="000032D0"/>
    <w:rsid w:val="000032DD"/>
    <w:rsid w:val="0000399C"/>
    <w:rsid w:val="00003A8F"/>
    <w:rsid w:val="00003BCD"/>
    <w:rsid w:val="00003F5E"/>
    <w:rsid w:val="00004979"/>
    <w:rsid w:val="00004B1D"/>
    <w:rsid w:val="00004DD2"/>
    <w:rsid w:val="0000549C"/>
    <w:rsid w:val="000054F7"/>
    <w:rsid w:val="00005BA8"/>
    <w:rsid w:val="00005BD6"/>
    <w:rsid w:val="00006F07"/>
    <w:rsid w:val="000071A7"/>
    <w:rsid w:val="00007483"/>
    <w:rsid w:val="0000752F"/>
    <w:rsid w:val="00010801"/>
    <w:rsid w:val="00010D68"/>
    <w:rsid w:val="00010D76"/>
    <w:rsid w:val="00010D87"/>
    <w:rsid w:val="0001175D"/>
    <w:rsid w:val="00011D9F"/>
    <w:rsid w:val="00011F63"/>
    <w:rsid w:val="00012BBF"/>
    <w:rsid w:val="000134B4"/>
    <w:rsid w:val="00013795"/>
    <w:rsid w:val="00013CE7"/>
    <w:rsid w:val="00013E6F"/>
    <w:rsid w:val="000140D4"/>
    <w:rsid w:val="0001480E"/>
    <w:rsid w:val="0001483D"/>
    <w:rsid w:val="000148E6"/>
    <w:rsid w:val="000150E7"/>
    <w:rsid w:val="00015BBE"/>
    <w:rsid w:val="0001728A"/>
    <w:rsid w:val="00017972"/>
    <w:rsid w:val="00020033"/>
    <w:rsid w:val="00020117"/>
    <w:rsid w:val="000201FC"/>
    <w:rsid w:val="00020386"/>
    <w:rsid w:val="000206CA"/>
    <w:rsid w:val="00020728"/>
    <w:rsid w:val="00020753"/>
    <w:rsid w:val="00020A07"/>
    <w:rsid w:val="00020B75"/>
    <w:rsid w:val="00020EA3"/>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CFD"/>
    <w:rsid w:val="00024D72"/>
    <w:rsid w:val="00024F2A"/>
    <w:rsid w:val="00025853"/>
    <w:rsid w:val="00025C91"/>
    <w:rsid w:val="00026401"/>
    <w:rsid w:val="00026B2D"/>
    <w:rsid w:val="00026B4E"/>
    <w:rsid w:val="00026F8D"/>
    <w:rsid w:val="00026FA3"/>
    <w:rsid w:val="00027163"/>
    <w:rsid w:val="0003061E"/>
    <w:rsid w:val="0003069D"/>
    <w:rsid w:val="00030737"/>
    <w:rsid w:val="000308A1"/>
    <w:rsid w:val="00030A50"/>
    <w:rsid w:val="00031400"/>
    <w:rsid w:val="0003186F"/>
    <w:rsid w:val="00031E0C"/>
    <w:rsid w:val="00032060"/>
    <w:rsid w:val="00032486"/>
    <w:rsid w:val="000324B4"/>
    <w:rsid w:val="0003260D"/>
    <w:rsid w:val="00032C3C"/>
    <w:rsid w:val="000331C6"/>
    <w:rsid w:val="000332CA"/>
    <w:rsid w:val="000334FE"/>
    <w:rsid w:val="0003374C"/>
    <w:rsid w:val="00033C8D"/>
    <w:rsid w:val="00034302"/>
    <w:rsid w:val="00034406"/>
    <w:rsid w:val="00034C07"/>
    <w:rsid w:val="0003542D"/>
    <w:rsid w:val="00035574"/>
    <w:rsid w:val="00035C7D"/>
    <w:rsid w:val="00036353"/>
    <w:rsid w:val="00036927"/>
    <w:rsid w:val="00036A11"/>
    <w:rsid w:val="00036AE1"/>
    <w:rsid w:val="00036F38"/>
    <w:rsid w:val="00037114"/>
    <w:rsid w:val="00037478"/>
    <w:rsid w:val="00037B0C"/>
    <w:rsid w:val="000402E1"/>
    <w:rsid w:val="00040973"/>
    <w:rsid w:val="00040D18"/>
    <w:rsid w:val="00040F0D"/>
    <w:rsid w:val="0004128F"/>
    <w:rsid w:val="00041586"/>
    <w:rsid w:val="00041836"/>
    <w:rsid w:val="00041E8D"/>
    <w:rsid w:val="00042C82"/>
    <w:rsid w:val="00042E74"/>
    <w:rsid w:val="00042F40"/>
    <w:rsid w:val="00043D06"/>
    <w:rsid w:val="000442A5"/>
    <w:rsid w:val="00044798"/>
    <w:rsid w:val="0004510F"/>
    <w:rsid w:val="000453FB"/>
    <w:rsid w:val="000455A4"/>
    <w:rsid w:val="0004595D"/>
    <w:rsid w:val="0004598F"/>
    <w:rsid w:val="00045D16"/>
    <w:rsid w:val="00045ECE"/>
    <w:rsid w:val="00046137"/>
    <w:rsid w:val="00046501"/>
    <w:rsid w:val="00046D8F"/>
    <w:rsid w:val="000471FC"/>
    <w:rsid w:val="00047F74"/>
    <w:rsid w:val="0005007B"/>
    <w:rsid w:val="00050189"/>
    <w:rsid w:val="000501F0"/>
    <w:rsid w:val="000503F0"/>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8E4"/>
    <w:rsid w:val="00056270"/>
    <w:rsid w:val="00056B7F"/>
    <w:rsid w:val="00057AA6"/>
    <w:rsid w:val="00057AAA"/>
    <w:rsid w:val="0006043B"/>
    <w:rsid w:val="00060632"/>
    <w:rsid w:val="00060784"/>
    <w:rsid w:val="00060988"/>
    <w:rsid w:val="00060D12"/>
    <w:rsid w:val="0006103C"/>
    <w:rsid w:val="0006147E"/>
    <w:rsid w:val="00061B2D"/>
    <w:rsid w:val="0006222D"/>
    <w:rsid w:val="0006224C"/>
    <w:rsid w:val="00062449"/>
    <w:rsid w:val="00062963"/>
    <w:rsid w:val="000629F1"/>
    <w:rsid w:val="0006441D"/>
    <w:rsid w:val="00064752"/>
    <w:rsid w:val="00064F18"/>
    <w:rsid w:val="00064F1C"/>
    <w:rsid w:val="00065323"/>
    <w:rsid w:val="00065AAC"/>
    <w:rsid w:val="00065C71"/>
    <w:rsid w:val="00066306"/>
    <w:rsid w:val="00066BD4"/>
    <w:rsid w:val="00066FAE"/>
    <w:rsid w:val="0006730C"/>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3004"/>
    <w:rsid w:val="00073798"/>
    <w:rsid w:val="00073940"/>
    <w:rsid w:val="00073A3F"/>
    <w:rsid w:val="00073E11"/>
    <w:rsid w:val="00074024"/>
    <w:rsid w:val="00074276"/>
    <w:rsid w:val="00075BB7"/>
    <w:rsid w:val="0007610A"/>
    <w:rsid w:val="0007690F"/>
    <w:rsid w:val="00076913"/>
    <w:rsid w:val="00077151"/>
    <w:rsid w:val="0007772C"/>
    <w:rsid w:val="00077EC2"/>
    <w:rsid w:val="000803A0"/>
    <w:rsid w:val="00080571"/>
    <w:rsid w:val="00081405"/>
    <w:rsid w:val="00081E4C"/>
    <w:rsid w:val="00081F1C"/>
    <w:rsid w:val="000826DC"/>
    <w:rsid w:val="000828A7"/>
    <w:rsid w:val="00082ADE"/>
    <w:rsid w:val="00082B6C"/>
    <w:rsid w:val="00083B28"/>
    <w:rsid w:val="00083CFB"/>
    <w:rsid w:val="00084E8C"/>
    <w:rsid w:val="000854B0"/>
    <w:rsid w:val="0008576D"/>
    <w:rsid w:val="00085A5C"/>
    <w:rsid w:val="00086583"/>
    <w:rsid w:val="000865D7"/>
    <w:rsid w:val="000866E9"/>
    <w:rsid w:val="000869E7"/>
    <w:rsid w:val="00087AD4"/>
    <w:rsid w:val="00087D92"/>
    <w:rsid w:val="00087E13"/>
    <w:rsid w:val="00087F01"/>
    <w:rsid w:val="00087FB3"/>
    <w:rsid w:val="0009003D"/>
    <w:rsid w:val="000900CB"/>
    <w:rsid w:val="0009048D"/>
    <w:rsid w:val="0009076E"/>
    <w:rsid w:val="000908EC"/>
    <w:rsid w:val="00090E2D"/>
    <w:rsid w:val="0009157D"/>
    <w:rsid w:val="00091A47"/>
    <w:rsid w:val="00091BC0"/>
    <w:rsid w:val="0009266D"/>
    <w:rsid w:val="00093107"/>
    <w:rsid w:val="00093263"/>
    <w:rsid w:val="00093617"/>
    <w:rsid w:val="000937B6"/>
    <w:rsid w:val="0009384A"/>
    <w:rsid w:val="00093973"/>
    <w:rsid w:val="0009399C"/>
    <w:rsid w:val="00093AED"/>
    <w:rsid w:val="00093DFF"/>
    <w:rsid w:val="00094778"/>
    <w:rsid w:val="00094BE3"/>
    <w:rsid w:val="00094EFB"/>
    <w:rsid w:val="00095395"/>
    <w:rsid w:val="00095C84"/>
    <w:rsid w:val="00095EF7"/>
    <w:rsid w:val="00095F68"/>
    <w:rsid w:val="00096002"/>
    <w:rsid w:val="0009639E"/>
    <w:rsid w:val="00096543"/>
    <w:rsid w:val="000965D3"/>
    <w:rsid w:val="00096DF9"/>
    <w:rsid w:val="00097555"/>
    <w:rsid w:val="00097918"/>
    <w:rsid w:val="00097ED4"/>
    <w:rsid w:val="000A064A"/>
    <w:rsid w:val="000A0D83"/>
    <w:rsid w:val="000A0E20"/>
    <w:rsid w:val="000A1408"/>
    <w:rsid w:val="000A16EF"/>
    <w:rsid w:val="000A1B24"/>
    <w:rsid w:val="000A2953"/>
    <w:rsid w:val="000A2F81"/>
    <w:rsid w:val="000A3132"/>
    <w:rsid w:val="000A3512"/>
    <w:rsid w:val="000A3A30"/>
    <w:rsid w:val="000A3C0F"/>
    <w:rsid w:val="000A42F7"/>
    <w:rsid w:val="000A45E1"/>
    <w:rsid w:val="000A4859"/>
    <w:rsid w:val="000A5506"/>
    <w:rsid w:val="000A5A33"/>
    <w:rsid w:val="000A5AD1"/>
    <w:rsid w:val="000A5BD3"/>
    <w:rsid w:val="000A65C8"/>
    <w:rsid w:val="000A6936"/>
    <w:rsid w:val="000A6BB2"/>
    <w:rsid w:val="000A6D5F"/>
    <w:rsid w:val="000A7282"/>
    <w:rsid w:val="000A73DE"/>
    <w:rsid w:val="000A764A"/>
    <w:rsid w:val="000A7876"/>
    <w:rsid w:val="000B034C"/>
    <w:rsid w:val="000B038F"/>
    <w:rsid w:val="000B07F7"/>
    <w:rsid w:val="000B0BE4"/>
    <w:rsid w:val="000B0EBC"/>
    <w:rsid w:val="000B1005"/>
    <w:rsid w:val="000B123E"/>
    <w:rsid w:val="000B17FD"/>
    <w:rsid w:val="000B19DB"/>
    <w:rsid w:val="000B1BD7"/>
    <w:rsid w:val="000B2408"/>
    <w:rsid w:val="000B2427"/>
    <w:rsid w:val="000B285C"/>
    <w:rsid w:val="000B2A9E"/>
    <w:rsid w:val="000B2CBF"/>
    <w:rsid w:val="000B3279"/>
    <w:rsid w:val="000B35C9"/>
    <w:rsid w:val="000B486A"/>
    <w:rsid w:val="000B48E0"/>
    <w:rsid w:val="000B5228"/>
    <w:rsid w:val="000B6066"/>
    <w:rsid w:val="000B63B1"/>
    <w:rsid w:val="000B6F65"/>
    <w:rsid w:val="000B706C"/>
    <w:rsid w:val="000B7468"/>
    <w:rsid w:val="000B74B0"/>
    <w:rsid w:val="000B7F60"/>
    <w:rsid w:val="000C02E0"/>
    <w:rsid w:val="000C04FD"/>
    <w:rsid w:val="000C07DA"/>
    <w:rsid w:val="000C0836"/>
    <w:rsid w:val="000C0AD5"/>
    <w:rsid w:val="000C0E68"/>
    <w:rsid w:val="000C0F2B"/>
    <w:rsid w:val="000C270A"/>
    <w:rsid w:val="000C2EB3"/>
    <w:rsid w:val="000C3A86"/>
    <w:rsid w:val="000C3EA7"/>
    <w:rsid w:val="000C45A3"/>
    <w:rsid w:val="000C4771"/>
    <w:rsid w:val="000C5251"/>
    <w:rsid w:val="000C5387"/>
    <w:rsid w:val="000C5BF8"/>
    <w:rsid w:val="000C5D4C"/>
    <w:rsid w:val="000C656D"/>
    <w:rsid w:val="000C67AC"/>
    <w:rsid w:val="000C67C1"/>
    <w:rsid w:val="000C7B42"/>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34EF"/>
    <w:rsid w:val="000D3951"/>
    <w:rsid w:val="000D3BAD"/>
    <w:rsid w:val="000D3D6D"/>
    <w:rsid w:val="000D4322"/>
    <w:rsid w:val="000D46C4"/>
    <w:rsid w:val="000D48F0"/>
    <w:rsid w:val="000D49D0"/>
    <w:rsid w:val="000D4AAA"/>
    <w:rsid w:val="000D4C7C"/>
    <w:rsid w:val="000D4DED"/>
    <w:rsid w:val="000D5107"/>
    <w:rsid w:val="000D562B"/>
    <w:rsid w:val="000D59A5"/>
    <w:rsid w:val="000D5F67"/>
    <w:rsid w:val="000D6756"/>
    <w:rsid w:val="000D71D1"/>
    <w:rsid w:val="000D7999"/>
    <w:rsid w:val="000D7A9E"/>
    <w:rsid w:val="000D7B5E"/>
    <w:rsid w:val="000E0003"/>
    <w:rsid w:val="000E00E0"/>
    <w:rsid w:val="000E06B2"/>
    <w:rsid w:val="000E0F9C"/>
    <w:rsid w:val="000E15A0"/>
    <w:rsid w:val="000E2143"/>
    <w:rsid w:val="000E2378"/>
    <w:rsid w:val="000E2A29"/>
    <w:rsid w:val="000E2CFE"/>
    <w:rsid w:val="000E2EAA"/>
    <w:rsid w:val="000E3220"/>
    <w:rsid w:val="000E33DF"/>
    <w:rsid w:val="000E347D"/>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6C"/>
    <w:rsid w:val="000E79D4"/>
    <w:rsid w:val="000F0375"/>
    <w:rsid w:val="000F056A"/>
    <w:rsid w:val="000F05AA"/>
    <w:rsid w:val="000F08A9"/>
    <w:rsid w:val="000F0CA3"/>
    <w:rsid w:val="000F0D7E"/>
    <w:rsid w:val="000F0DA5"/>
    <w:rsid w:val="000F12BC"/>
    <w:rsid w:val="000F1310"/>
    <w:rsid w:val="000F1462"/>
    <w:rsid w:val="000F2102"/>
    <w:rsid w:val="000F2187"/>
    <w:rsid w:val="000F255F"/>
    <w:rsid w:val="000F2622"/>
    <w:rsid w:val="000F2810"/>
    <w:rsid w:val="000F29F2"/>
    <w:rsid w:val="000F2D89"/>
    <w:rsid w:val="000F31B5"/>
    <w:rsid w:val="000F320A"/>
    <w:rsid w:val="000F36BC"/>
    <w:rsid w:val="000F3AC0"/>
    <w:rsid w:val="000F4260"/>
    <w:rsid w:val="000F4557"/>
    <w:rsid w:val="000F45D1"/>
    <w:rsid w:val="000F4952"/>
    <w:rsid w:val="000F4DBF"/>
    <w:rsid w:val="000F4E80"/>
    <w:rsid w:val="000F5A02"/>
    <w:rsid w:val="000F5D78"/>
    <w:rsid w:val="000F5FB5"/>
    <w:rsid w:val="000F62E0"/>
    <w:rsid w:val="000F6555"/>
    <w:rsid w:val="000F6BC1"/>
    <w:rsid w:val="000F7284"/>
    <w:rsid w:val="000F72C1"/>
    <w:rsid w:val="000F766C"/>
    <w:rsid w:val="000F7713"/>
    <w:rsid w:val="000F78BD"/>
    <w:rsid w:val="000F796E"/>
    <w:rsid w:val="0010053A"/>
    <w:rsid w:val="00100CDE"/>
    <w:rsid w:val="00101022"/>
    <w:rsid w:val="001013AE"/>
    <w:rsid w:val="00101739"/>
    <w:rsid w:val="00101982"/>
    <w:rsid w:val="00101A9B"/>
    <w:rsid w:val="00101C3D"/>
    <w:rsid w:val="0010201D"/>
    <w:rsid w:val="001021F0"/>
    <w:rsid w:val="00102B08"/>
    <w:rsid w:val="00102D91"/>
    <w:rsid w:val="00103168"/>
    <w:rsid w:val="001032DC"/>
    <w:rsid w:val="00103674"/>
    <w:rsid w:val="0010380B"/>
    <w:rsid w:val="001038CD"/>
    <w:rsid w:val="00103B2C"/>
    <w:rsid w:val="00103BED"/>
    <w:rsid w:val="00103E92"/>
    <w:rsid w:val="0010554C"/>
    <w:rsid w:val="001062BE"/>
    <w:rsid w:val="00106628"/>
    <w:rsid w:val="00106F60"/>
    <w:rsid w:val="00107D5D"/>
    <w:rsid w:val="00107F2F"/>
    <w:rsid w:val="00110451"/>
    <w:rsid w:val="00110695"/>
    <w:rsid w:val="0011175C"/>
    <w:rsid w:val="00111C7F"/>
    <w:rsid w:val="00111EA3"/>
    <w:rsid w:val="00111ECE"/>
    <w:rsid w:val="0011297C"/>
    <w:rsid w:val="00112AC4"/>
    <w:rsid w:val="00112B06"/>
    <w:rsid w:val="00112E6E"/>
    <w:rsid w:val="00112E74"/>
    <w:rsid w:val="00113C6D"/>
    <w:rsid w:val="00113D70"/>
    <w:rsid w:val="00113D82"/>
    <w:rsid w:val="001142BE"/>
    <w:rsid w:val="00114B5E"/>
    <w:rsid w:val="0011515D"/>
    <w:rsid w:val="0011542C"/>
    <w:rsid w:val="00115963"/>
    <w:rsid w:val="0011602B"/>
    <w:rsid w:val="001165AF"/>
    <w:rsid w:val="0011678B"/>
    <w:rsid w:val="001168DF"/>
    <w:rsid w:val="00116C10"/>
    <w:rsid w:val="00117194"/>
    <w:rsid w:val="00117C26"/>
    <w:rsid w:val="00117F83"/>
    <w:rsid w:val="001201F3"/>
    <w:rsid w:val="001202B7"/>
    <w:rsid w:val="00120603"/>
    <w:rsid w:val="00120EF8"/>
    <w:rsid w:val="00121290"/>
    <w:rsid w:val="00121A98"/>
    <w:rsid w:val="00122456"/>
    <w:rsid w:val="001224FE"/>
    <w:rsid w:val="001227F0"/>
    <w:rsid w:val="0012297F"/>
    <w:rsid w:val="00122C42"/>
    <w:rsid w:val="001232E9"/>
    <w:rsid w:val="00123466"/>
    <w:rsid w:val="00123472"/>
    <w:rsid w:val="00123476"/>
    <w:rsid w:val="00123AE5"/>
    <w:rsid w:val="0012418D"/>
    <w:rsid w:val="00124354"/>
    <w:rsid w:val="00124469"/>
    <w:rsid w:val="00124817"/>
    <w:rsid w:val="001248DF"/>
    <w:rsid w:val="00125329"/>
    <w:rsid w:val="0012570C"/>
    <w:rsid w:val="001257D0"/>
    <w:rsid w:val="00125964"/>
    <w:rsid w:val="00125FA5"/>
    <w:rsid w:val="00126770"/>
    <w:rsid w:val="001269B2"/>
    <w:rsid w:val="00126FD0"/>
    <w:rsid w:val="00127026"/>
    <w:rsid w:val="00127741"/>
    <w:rsid w:val="001277E5"/>
    <w:rsid w:val="001279B3"/>
    <w:rsid w:val="001279E8"/>
    <w:rsid w:val="00127D47"/>
    <w:rsid w:val="00127FBC"/>
    <w:rsid w:val="00130062"/>
    <w:rsid w:val="001303E8"/>
    <w:rsid w:val="0013055D"/>
    <w:rsid w:val="00131933"/>
    <w:rsid w:val="00131C62"/>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37F82"/>
    <w:rsid w:val="001403DD"/>
    <w:rsid w:val="00140912"/>
    <w:rsid w:val="00140C2F"/>
    <w:rsid w:val="001414E1"/>
    <w:rsid w:val="00141C78"/>
    <w:rsid w:val="001423AC"/>
    <w:rsid w:val="00142434"/>
    <w:rsid w:val="00143600"/>
    <w:rsid w:val="00143756"/>
    <w:rsid w:val="00143766"/>
    <w:rsid w:val="00143CB4"/>
    <w:rsid w:val="0014523A"/>
    <w:rsid w:val="001455E4"/>
    <w:rsid w:val="0014580B"/>
    <w:rsid w:val="00145997"/>
    <w:rsid w:val="00145B95"/>
    <w:rsid w:val="00145C42"/>
    <w:rsid w:val="00145DDC"/>
    <w:rsid w:val="001462FE"/>
    <w:rsid w:val="00146540"/>
    <w:rsid w:val="00146607"/>
    <w:rsid w:val="00146A8F"/>
    <w:rsid w:val="00146FCA"/>
    <w:rsid w:val="00147098"/>
    <w:rsid w:val="00147905"/>
    <w:rsid w:val="00147F1D"/>
    <w:rsid w:val="001502AC"/>
    <w:rsid w:val="00150579"/>
    <w:rsid w:val="00150870"/>
    <w:rsid w:val="00150FB3"/>
    <w:rsid w:val="00151516"/>
    <w:rsid w:val="0015154C"/>
    <w:rsid w:val="001515F7"/>
    <w:rsid w:val="00151916"/>
    <w:rsid w:val="00151A39"/>
    <w:rsid w:val="00152351"/>
    <w:rsid w:val="00152393"/>
    <w:rsid w:val="001526A4"/>
    <w:rsid w:val="00152BE6"/>
    <w:rsid w:val="00152CB8"/>
    <w:rsid w:val="00152EDA"/>
    <w:rsid w:val="00152EF2"/>
    <w:rsid w:val="00153518"/>
    <w:rsid w:val="001535EC"/>
    <w:rsid w:val="00153BB2"/>
    <w:rsid w:val="00153C80"/>
    <w:rsid w:val="00153D5F"/>
    <w:rsid w:val="00153D69"/>
    <w:rsid w:val="0015416B"/>
    <w:rsid w:val="0015447B"/>
    <w:rsid w:val="00154659"/>
    <w:rsid w:val="00154768"/>
    <w:rsid w:val="001548CF"/>
    <w:rsid w:val="00154903"/>
    <w:rsid w:val="00154A23"/>
    <w:rsid w:val="00154B0A"/>
    <w:rsid w:val="00154BDB"/>
    <w:rsid w:val="00155230"/>
    <w:rsid w:val="001555EE"/>
    <w:rsid w:val="00155620"/>
    <w:rsid w:val="00156253"/>
    <w:rsid w:val="001564A4"/>
    <w:rsid w:val="001565E5"/>
    <w:rsid w:val="00156879"/>
    <w:rsid w:val="00156971"/>
    <w:rsid w:val="00156D28"/>
    <w:rsid w:val="00157071"/>
    <w:rsid w:val="00157969"/>
    <w:rsid w:val="00157BFB"/>
    <w:rsid w:val="00157D2E"/>
    <w:rsid w:val="00160041"/>
    <w:rsid w:val="0016034C"/>
    <w:rsid w:val="001603FD"/>
    <w:rsid w:val="00160463"/>
    <w:rsid w:val="00160AEE"/>
    <w:rsid w:val="00160B48"/>
    <w:rsid w:val="00160F1D"/>
    <w:rsid w:val="00161756"/>
    <w:rsid w:val="001618B6"/>
    <w:rsid w:val="00161C0F"/>
    <w:rsid w:val="00162CB3"/>
    <w:rsid w:val="001632ED"/>
    <w:rsid w:val="00163612"/>
    <w:rsid w:val="00163B59"/>
    <w:rsid w:val="00163BB0"/>
    <w:rsid w:val="00163BEC"/>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93A"/>
    <w:rsid w:val="00174B3C"/>
    <w:rsid w:val="00174DBC"/>
    <w:rsid w:val="00175131"/>
    <w:rsid w:val="001754A3"/>
    <w:rsid w:val="00175538"/>
    <w:rsid w:val="0017645C"/>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3C4"/>
    <w:rsid w:val="00183562"/>
    <w:rsid w:val="00183AA7"/>
    <w:rsid w:val="0018416F"/>
    <w:rsid w:val="001848C2"/>
    <w:rsid w:val="00184CFE"/>
    <w:rsid w:val="0018508E"/>
    <w:rsid w:val="0018574D"/>
    <w:rsid w:val="0018577A"/>
    <w:rsid w:val="00185992"/>
    <w:rsid w:val="00185D6A"/>
    <w:rsid w:val="0018607F"/>
    <w:rsid w:val="00186179"/>
    <w:rsid w:val="001863E3"/>
    <w:rsid w:val="001866E9"/>
    <w:rsid w:val="00186C0C"/>
    <w:rsid w:val="00186F09"/>
    <w:rsid w:val="0018700C"/>
    <w:rsid w:val="00187151"/>
    <w:rsid w:val="00187245"/>
    <w:rsid w:val="00187695"/>
    <w:rsid w:val="0019095B"/>
    <w:rsid w:val="00190C74"/>
    <w:rsid w:val="00191AFE"/>
    <w:rsid w:val="00191C14"/>
    <w:rsid w:val="00192157"/>
    <w:rsid w:val="00192225"/>
    <w:rsid w:val="0019251F"/>
    <w:rsid w:val="001926EC"/>
    <w:rsid w:val="00193AA8"/>
    <w:rsid w:val="00193FEC"/>
    <w:rsid w:val="00194831"/>
    <w:rsid w:val="001948C7"/>
    <w:rsid w:val="00195684"/>
    <w:rsid w:val="00195842"/>
    <w:rsid w:val="00196033"/>
    <w:rsid w:val="001962C1"/>
    <w:rsid w:val="00197556"/>
    <w:rsid w:val="00197E18"/>
    <w:rsid w:val="00197E31"/>
    <w:rsid w:val="001A04F2"/>
    <w:rsid w:val="001A0C7D"/>
    <w:rsid w:val="001A1164"/>
    <w:rsid w:val="001A155C"/>
    <w:rsid w:val="001A1581"/>
    <w:rsid w:val="001A1B24"/>
    <w:rsid w:val="001A1E1F"/>
    <w:rsid w:val="001A21CC"/>
    <w:rsid w:val="001A233D"/>
    <w:rsid w:val="001A2A98"/>
    <w:rsid w:val="001A2CE0"/>
    <w:rsid w:val="001A3319"/>
    <w:rsid w:val="001A3478"/>
    <w:rsid w:val="001A4693"/>
    <w:rsid w:val="001A49E7"/>
    <w:rsid w:val="001A4B69"/>
    <w:rsid w:val="001A548D"/>
    <w:rsid w:val="001A6366"/>
    <w:rsid w:val="001A63E9"/>
    <w:rsid w:val="001A66F8"/>
    <w:rsid w:val="001A6799"/>
    <w:rsid w:val="001A7139"/>
    <w:rsid w:val="001A7288"/>
    <w:rsid w:val="001A73D0"/>
    <w:rsid w:val="001A7B6A"/>
    <w:rsid w:val="001B059D"/>
    <w:rsid w:val="001B05DC"/>
    <w:rsid w:val="001B05EC"/>
    <w:rsid w:val="001B0CF9"/>
    <w:rsid w:val="001B115E"/>
    <w:rsid w:val="001B1300"/>
    <w:rsid w:val="001B136F"/>
    <w:rsid w:val="001B144F"/>
    <w:rsid w:val="001B182D"/>
    <w:rsid w:val="001B1DA3"/>
    <w:rsid w:val="001B223C"/>
    <w:rsid w:val="001B29CF"/>
    <w:rsid w:val="001B2A3F"/>
    <w:rsid w:val="001B43B1"/>
    <w:rsid w:val="001B4583"/>
    <w:rsid w:val="001B48B1"/>
    <w:rsid w:val="001B4C69"/>
    <w:rsid w:val="001B4F90"/>
    <w:rsid w:val="001B57B6"/>
    <w:rsid w:val="001B5C01"/>
    <w:rsid w:val="001B5E68"/>
    <w:rsid w:val="001B6505"/>
    <w:rsid w:val="001B6671"/>
    <w:rsid w:val="001B66F9"/>
    <w:rsid w:val="001B67C4"/>
    <w:rsid w:val="001B69D7"/>
    <w:rsid w:val="001B6C80"/>
    <w:rsid w:val="001B6DCD"/>
    <w:rsid w:val="001B7243"/>
    <w:rsid w:val="001B76CC"/>
    <w:rsid w:val="001B78D0"/>
    <w:rsid w:val="001B7952"/>
    <w:rsid w:val="001B79D3"/>
    <w:rsid w:val="001B7A83"/>
    <w:rsid w:val="001B7E74"/>
    <w:rsid w:val="001C06AE"/>
    <w:rsid w:val="001C0F66"/>
    <w:rsid w:val="001C148B"/>
    <w:rsid w:val="001C1623"/>
    <w:rsid w:val="001C1999"/>
    <w:rsid w:val="001C1D8D"/>
    <w:rsid w:val="001C22FC"/>
    <w:rsid w:val="001C25E2"/>
    <w:rsid w:val="001C2D55"/>
    <w:rsid w:val="001C2D5D"/>
    <w:rsid w:val="001C2DC0"/>
    <w:rsid w:val="001C3363"/>
    <w:rsid w:val="001C3449"/>
    <w:rsid w:val="001C3850"/>
    <w:rsid w:val="001C39AB"/>
    <w:rsid w:val="001C39C2"/>
    <w:rsid w:val="001C4FC0"/>
    <w:rsid w:val="001C50B8"/>
    <w:rsid w:val="001C5988"/>
    <w:rsid w:val="001C5C02"/>
    <w:rsid w:val="001C5CA7"/>
    <w:rsid w:val="001C719E"/>
    <w:rsid w:val="001D0259"/>
    <w:rsid w:val="001D0C92"/>
    <w:rsid w:val="001D0E47"/>
    <w:rsid w:val="001D0EC7"/>
    <w:rsid w:val="001D104D"/>
    <w:rsid w:val="001D16E7"/>
    <w:rsid w:val="001D1E71"/>
    <w:rsid w:val="001D1FE4"/>
    <w:rsid w:val="001D2168"/>
    <w:rsid w:val="001D255B"/>
    <w:rsid w:val="001D2E8A"/>
    <w:rsid w:val="001D324D"/>
    <w:rsid w:val="001D3276"/>
    <w:rsid w:val="001D4B64"/>
    <w:rsid w:val="001D4C82"/>
    <w:rsid w:val="001D52BC"/>
    <w:rsid w:val="001D5310"/>
    <w:rsid w:val="001D5477"/>
    <w:rsid w:val="001D55C8"/>
    <w:rsid w:val="001D578E"/>
    <w:rsid w:val="001D5F89"/>
    <w:rsid w:val="001D6055"/>
    <w:rsid w:val="001D620E"/>
    <w:rsid w:val="001D68C6"/>
    <w:rsid w:val="001D6C72"/>
    <w:rsid w:val="001D791C"/>
    <w:rsid w:val="001D7A39"/>
    <w:rsid w:val="001E03AD"/>
    <w:rsid w:val="001E0C3D"/>
    <w:rsid w:val="001E1114"/>
    <w:rsid w:val="001E1A5B"/>
    <w:rsid w:val="001E1CF2"/>
    <w:rsid w:val="001E2065"/>
    <w:rsid w:val="001E2095"/>
    <w:rsid w:val="001E2601"/>
    <w:rsid w:val="001E2753"/>
    <w:rsid w:val="001E2866"/>
    <w:rsid w:val="001E307E"/>
    <w:rsid w:val="001E328E"/>
    <w:rsid w:val="001E3B8E"/>
    <w:rsid w:val="001E4079"/>
    <w:rsid w:val="001E454F"/>
    <w:rsid w:val="001E4DD3"/>
    <w:rsid w:val="001E4E9E"/>
    <w:rsid w:val="001E5183"/>
    <w:rsid w:val="001E559B"/>
    <w:rsid w:val="001E56B4"/>
    <w:rsid w:val="001E5BE3"/>
    <w:rsid w:val="001E5ED0"/>
    <w:rsid w:val="001E63BB"/>
    <w:rsid w:val="001E6426"/>
    <w:rsid w:val="001E68E7"/>
    <w:rsid w:val="001E6B41"/>
    <w:rsid w:val="001E6C25"/>
    <w:rsid w:val="001E7985"/>
    <w:rsid w:val="001E79F0"/>
    <w:rsid w:val="001E7B7F"/>
    <w:rsid w:val="001E7B8A"/>
    <w:rsid w:val="001E7BCF"/>
    <w:rsid w:val="001E7CD6"/>
    <w:rsid w:val="001E7F8E"/>
    <w:rsid w:val="001F0528"/>
    <w:rsid w:val="001F0D4A"/>
    <w:rsid w:val="001F1A4E"/>
    <w:rsid w:val="001F1F33"/>
    <w:rsid w:val="001F1FB2"/>
    <w:rsid w:val="001F2420"/>
    <w:rsid w:val="001F24E3"/>
    <w:rsid w:val="001F29A4"/>
    <w:rsid w:val="001F2B91"/>
    <w:rsid w:val="001F2DC1"/>
    <w:rsid w:val="001F2E0E"/>
    <w:rsid w:val="001F31ED"/>
    <w:rsid w:val="001F329E"/>
    <w:rsid w:val="001F42E7"/>
    <w:rsid w:val="001F466F"/>
    <w:rsid w:val="001F4BB6"/>
    <w:rsid w:val="001F4E37"/>
    <w:rsid w:val="001F58A7"/>
    <w:rsid w:val="001F667A"/>
    <w:rsid w:val="001F6C8B"/>
    <w:rsid w:val="001F7571"/>
    <w:rsid w:val="001F79B9"/>
    <w:rsid w:val="001F7C32"/>
    <w:rsid w:val="0020063D"/>
    <w:rsid w:val="002010AF"/>
    <w:rsid w:val="002010CF"/>
    <w:rsid w:val="002014A2"/>
    <w:rsid w:val="00201620"/>
    <w:rsid w:val="00201671"/>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2B8"/>
    <w:rsid w:val="0021162E"/>
    <w:rsid w:val="00211731"/>
    <w:rsid w:val="00212D25"/>
    <w:rsid w:val="00213CA5"/>
    <w:rsid w:val="00213FEB"/>
    <w:rsid w:val="00214051"/>
    <w:rsid w:val="00214A85"/>
    <w:rsid w:val="00214D2E"/>
    <w:rsid w:val="00214E0B"/>
    <w:rsid w:val="00214EAF"/>
    <w:rsid w:val="00215262"/>
    <w:rsid w:val="00215362"/>
    <w:rsid w:val="00215387"/>
    <w:rsid w:val="002156D7"/>
    <w:rsid w:val="00215A3B"/>
    <w:rsid w:val="00215A7A"/>
    <w:rsid w:val="00215C15"/>
    <w:rsid w:val="002160D0"/>
    <w:rsid w:val="00216630"/>
    <w:rsid w:val="002166DB"/>
    <w:rsid w:val="00217133"/>
    <w:rsid w:val="0021799B"/>
    <w:rsid w:val="00217A17"/>
    <w:rsid w:val="00217BE7"/>
    <w:rsid w:val="002200AE"/>
    <w:rsid w:val="00220510"/>
    <w:rsid w:val="0022057A"/>
    <w:rsid w:val="00221270"/>
    <w:rsid w:val="002215AA"/>
    <w:rsid w:val="00221B5F"/>
    <w:rsid w:val="00221CE3"/>
    <w:rsid w:val="002220A5"/>
    <w:rsid w:val="00222369"/>
    <w:rsid w:val="00222445"/>
    <w:rsid w:val="002225B3"/>
    <w:rsid w:val="002226F9"/>
    <w:rsid w:val="00222765"/>
    <w:rsid w:val="002227C2"/>
    <w:rsid w:val="00222DE4"/>
    <w:rsid w:val="002232DB"/>
    <w:rsid w:val="00223424"/>
    <w:rsid w:val="00223CC4"/>
    <w:rsid w:val="0022493F"/>
    <w:rsid w:val="002252B6"/>
    <w:rsid w:val="0022552C"/>
    <w:rsid w:val="00226423"/>
    <w:rsid w:val="00226ECE"/>
    <w:rsid w:val="00227BD0"/>
    <w:rsid w:val="00230070"/>
    <w:rsid w:val="00230CAE"/>
    <w:rsid w:val="00231551"/>
    <w:rsid w:val="00231AF0"/>
    <w:rsid w:val="00231B80"/>
    <w:rsid w:val="00232E3F"/>
    <w:rsid w:val="00233344"/>
    <w:rsid w:val="002334D1"/>
    <w:rsid w:val="00233541"/>
    <w:rsid w:val="00233656"/>
    <w:rsid w:val="00234680"/>
    <w:rsid w:val="00234923"/>
    <w:rsid w:val="00234ACA"/>
    <w:rsid w:val="00234B76"/>
    <w:rsid w:val="002352CB"/>
    <w:rsid w:val="002353E4"/>
    <w:rsid w:val="00235B67"/>
    <w:rsid w:val="00235DBE"/>
    <w:rsid w:val="002368D5"/>
    <w:rsid w:val="002374E2"/>
    <w:rsid w:val="0023757B"/>
    <w:rsid w:val="00237750"/>
    <w:rsid w:val="00237AEB"/>
    <w:rsid w:val="00237D0B"/>
    <w:rsid w:val="00240260"/>
    <w:rsid w:val="002403E6"/>
    <w:rsid w:val="00240AD3"/>
    <w:rsid w:val="00240DCB"/>
    <w:rsid w:val="00241BF0"/>
    <w:rsid w:val="00241E1F"/>
    <w:rsid w:val="00242940"/>
    <w:rsid w:val="00243307"/>
    <w:rsid w:val="002436DF"/>
    <w:rsid w:val="00243AD9"/>
    <w:rsid w:val="00243BD8"/>
    <w:rsid w:val="00243CBF"/>
    <w:rsid w:val="00244947"/>
    <w:rsid w:val="00245839"/>
    <w:rsid w:val="00245D05"/>
    <w:rsid w:val="00245D3E"/>
    <w:rsid w:val="00245DCF"/>
    <w:rsid w:val="00245E25"/>
    <w:rsid w:val="00246464"/>
    <w:rsid w:val="00246815"/>
    <w:rsid w:val="00246AD7"/>
    <w:rsid w:val="00246DBD"/>
    <w:rsid w:val="00246E0F"/>
    <w:rsid w:val="0024790A"/>
    <w:rsid w:val="00247C3A"/>
    <w:rsid w:val="002504BD"/>
    <w:rsid w:val="002511A8"/>
    <w:rsid w:val="00251467"/>
    <w:rsid w:val="002514B1"/>
    <w:rsid w:val="002515C8"/>
    <w:rsid w:val="002519E5"/>
    <w:rsid w:val="00251B56"/>
    <w:rsid w:val="00251D1D"/>
    <w:rsid w:val="00252069"/>
    <w:rsid w:val="0025258A"/>
    <w:rsid w:val="0025271F"/>
    <w:rsid w:val="002529E7"/>
    <w:rsid w:val="00252C20"/>
    <w:rsid w:val="00252D32"/>
    <w:rsid w:val="00252D8B"/>
    <w:rsid w:val="002534B1"/>
    <w:rsid w:val="002536ED"/>
    <w:rsid w:val="00253B10"/>
    <w:rsid w:val="00254106"/>
    <w:rsid w:val="002541CB"/>
    <w:rsid w:val="00254878"/>
    <w:rsid w:val="00254D17"/>
    <w:rsid w:val="00255234"/>
    <w:rsid w:val="002553FE"/>
    <w:rsid w:val="00255431"/>
    <w:rsid w:val="00255481"/>
    <w:rsid w:val="00255F10"/>
    <w:rsid w:val="00256216"/>
    <w:rsid w:val="0025623D"/>
    <w:rsid w:val="00256644"/>
    <w:rsid w:val="00256763"/>
    <w:rsid w:val="00256999"/>
    <w:rsid w:val="00257557"/>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3A5C"/>
    <w:rsid w:val="002641B2"/>
    <w:rsid w:val="00264209"/>
    <w:rsid w:val="0026442A"/>
    <w:rsid w:val="002647BC"/>
    <w:rsid w:val="00265927"/>
    <w:rsid w:val="00265A49"/>
    <w:rsid w:val="00265DBC"/>
    <w:rsid w:val="002660CC"/>
    <w:rsid w:val="00266744"/>
    <w:rsid w:val="00266AB3"/>
    <w:rsid w:val="00266BD3"/>
    <w:rsid w:val="002676D3"/>
    <w:rsid w:val="00267727"/>
    <w:rsid w:val="00267789"/>
    <w:rsid w:val="002679AB"/>
    <w:rsid w:val="00267CAE"/>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B63"/>
    <w:rsid w:val="00274C57"/>
    <w:rsid w:val="002757B6"/>
    <w:rsid w:val="00275A33"/>
    <w:rsid w:val="00276254"/>
    <w:rsid w:val="00276E11"/>
    <w:rsid w:val="00276E89"/>
    <w:rsid w:val="00277238"/>
    <w:rsid w:val="002777A9"/>
    <w:rsid w:val="00277E31"/>
    <w:rsid w:val="00277E55"/>
    <w:rsid w:val="002807E4"/>
    <w:rsid w:val="002809CD"/>
    <w:rsid w:val="00280CE4"/>
    <w:rsid w:val="0028164A"/>
    <w:rsid w:val="002817AF"/>
    <w:rsid w:val="00281F8C"/>
    <w:rsid w:val="002824F7"/>
    <w:rsid w:val="002825EA"/>
    <w:rsid w:val="00282A21"/>
    <w:rsid w:val="0028301B"/>
    <w:rsid w:val="00283225"/>
    <w:rsid w:val="002837B7"/>
    <w:rsid w:val="0028391F"/>
    <w:rsid w:val="0028393C"/>
    <w:rsid w:val="00283AD3"/>
    <w:rsid w:val="00283BF6"/>
    <w:rsid w:val="00283DA9"/>
    <w:rsid w:val="00284032"/>
    <w:rsid w:val="002847EB"/>
    <w:rsid w:val="00284930"/>
    <w:rsid w:val="00284E44"/>
    <w:rsid w:val="00286CA2"/>
    <w:rsid w:val="0028719E"/>
    <w:rsid w:val="002877FB"/>
    <w:rsid w:val="00287A5A"/>
    <w:rsid w:val="00287B8D"/>
    <w:rsid w:val="00290836"/>
    <w:rsid w:val="002908D7"/>
    <w:rsid w:val="0029160B"/>
    <w:rsid w:val="002919AC"/>
    <w:rsid w:val="00291A3F"/>
    <w:rsid w:val="00291DB7"/>
    <w:rsid w:val="002926A5"/>
    <w:rsid w:val="0029285D"/>
    <w:rsid w:val="00292B79"/>
    <w:rsid w:val="00293872"/>
    <w:rsid w:val="00293C63"/>
    <w:rsid w:val="00294774"/>
    <w:rsid w:val="00294861"/>
    <w:rsid w:val="002948DB"/>
    <w:rsid w:val="00294A28"/>
    <w:rsid w:val="00294E99"/>
    <w:rsid w:val="002951BB"/>
    <w:rsid w:val="0029557C"/>
    <w:rsid w:val="00295902"/>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829"/>
    <w:rsid w:val="002A1DB1"/>
    <w:rsid w:val="002A1F6F"/>
    <w:rsid w:val="002A2112"/>
    <w:rsid w:val="002A258D"/>
    <w:rsid w:val="002A25D0"/>
    <w:rsid w:val="002A2CD2"/>
    <w:rsid w:val="002A37B3"/>
    <w:rsid w:val="002A3866"/>
    <w:rsid w:val="002A4127"/>
    <w:rsid w:val="002A4839"/>
    <w:rsid w:val="002A4898"/>
    <w:rsid w:val="002A4EEB"/>
    <w:rsid w:val="002A512D"/>
    <w:rsid w:val="002A5188"/>
    <w:rsid w:val="002A5D13"/>
    <w:rsid w:val="002A5E54"/>
    <w:rsid w:val="002A61A6"/>
    <w:rsid w:val="002A641B"/>
    <w:rsid w:val="002A770B"/>
    <w:rsid w:val="002A777D"/>
    <w:rsid w:val="002A7A26"/>
    <w:rsid w:val="002B030E"/>
    <w:rsid w:val="002B0675"/>
    <w:rsid w:val="002B0815"/>
    <w:rsid w:val="002B0927"/>
    <w:rsid w:val="002B09E7"/>
    <w:rsid w:val="002B127B"/>
    <w:rsid w:val="002B1348"/>
    <w:rsid w:val="002B1659"/>
    <w:rsid w:val="002B19FC"/>
    <w:rsid w:val="002B1ACB"/>
    <w:rsid w:val="002B1D19"/>
    <w:rsid w:val="002B25CF"/>
    <w:rsid w:val="002B27D9"/>
    <w:rsid w:val="002B321E"/>
    <w:rsid w:val="002B37DE"/>
    <w:rsid w:val="002B4602"/>
    <w:rsid w:val="002B592E"/>
    <w:rsid w:val="002B595A"/>
    <w:rsid w:val="002B5D46"/>
    <w:rsid w:val="002B5DCA"/>
    <w:rsid w:val="002B5E92"/>
    <w:rsid w:val="002B5F5B"/>
    <w:rsid w:val="002B5FC1"/>
    <w:rsid w:val="002B64B7"/>
    <w:rsid w:val="002B65BF"/>
    <w:rsid w:val="002B6C54"/>
    <w:rsid w:val="002B6F5B"/>
    <w:rsid w:val="002B787F"/>
    <w:rsid w:val="002C04A3"/>
    <w:rsid w:val="002C0628"/>
    <w:rsid w:val="002C08A4"/>
    <w:rsid w:val="002C09A4"/>
    <w:rsid w:val="002C101B"/>
    <w:rsid w:val="002C1516"/>
    <w:rsid w:val="002C15CC"/>
    <w:rsid w:val="002C1CE6"/>
    <w:rsid w:val="002C1E38"/>
    <w:rsid w:val="002C23B3"/>
    <w:rsid w:val="002C246A"/>
    <w:rsid w:val="002C24DB"/>
    <w:rsid w:val="002C260D"/>
    <w:rsid w:val="002C27D6"/>
    <w:rsid w:val="002C3222"/>
    <w:rsid w:val="002C32AD"/>
    <w:rsid w:val="002C3326"/>
    <w:rsid w:val="002C3343"/>
    <w:rsid w:val="002C35BB"/>
    <w:rsid w:val="002C439E"/>
    <w:rsid w:val="002C4466"/>
    <w:rsid w:val="002C4C5A"/>
    <w:rsid w:val="002C595E"/>
    <w:rsid w:val="002C5B1C"/>
    <w:rsid w:val="002C5B26"/>
    <w:rsid w:val="002C5B49"/>
    <w:rsid w:val="002C6379"/>
    <w:rsid w:val="002C65EF"/>
    <w:rsid w:val="002C6844"/>
    <w:rsid w:val="002C740B"/>
    <w:rsid w:val="002C7DA3"/>
    <w:rsid w:val="002D01A0"/>
    <w:rsid w:val="002D01D4"/>
    <w:rsid w:val="002D03E6"/>
    <w:rsid w:val="002D0D58"/>
    <w:rsid w:val="002D0FAF"/>
    <w:rsid w:val="002D1297"/>
    <w:rsid w:val="002D15B8"/>
    <w:rsid w:val="002D16D2"/>
    <w:rsid w:val="002D20EF"/>
    <w:rsid w:val="002D21BC"/>
    <w:rsid w:val="002D262D"/>
    <w:rsid w:val="002D268E"/>
    <w:rsid w:val="002D2E54"/>
    <w:rsid w:val="002D2F3A"/>
    <w:rsid w:val="002D2FDB"/>
    <w:rsid w:val="002D310F"/>
    <w:rsid w:val="002D315D"/>
    <w:rsid w:val="002D33B3"/>
    <w:rsid w:val="002D373A"/>
    <w:rsid w:val="002D3853"/>
    <w:rsid w:val="002D3AA3"/>
    <w:rsid w:val="002D414D"/>
    <w:rsid w:val="002D43C5"/>
    <w:rsid w:val="002D47AE"/>
    <w:rsid w:val="002D48ED"/>
    <w:rsid w:val="002D4900"/>
    <w:rsid w:val="002D4A66"/>
    <w:rsid w:val="002D4DCA"/>
    <w:rsid w:val="002D5301"/>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267"/>
    <w:rsid w:val="002E14BA"/>
    <w:rsid w:val="002E181D"/>
    <w:rsid w:val="002E1848"/>
    <w:rsid w:val="002E1B41"/>
    <w:rsid w:val="002E1CDD"/>
    <w:rsid w:val="002E1F85"/>
    <w:rsid w:val="002E2C24"/>
    <w:rsid w:val="002E2E24"/>
    <w:rsid w:val="002E35F4"/>
    <w:rsid w:val="002E38BA"/>
    <w:rsid w:val="002E3979"/>
    <w:rsid w:val="002E3CD2"/>
    <w:rsid w:val="002E401C"/>
    <w:rsid w:val="002E41B2"/>
    <w:rsid w:val="002E4E38"/>
    <w:rsid w:val="002E4EEF"/>
    <w:rsid w:val="002E55D3"/>
    <w:rsid w:val="002E5912"/>
    <w:rsid w:val="002E5947"/>
    <w:rsid w:val="002E5EA0"/>
    <w:rsid w:val="002E5F8C"/>
    <w:rsid w:val="002E68ED"/>
    <w:rsid w:val="002E6914"/>
    <w:rsid w:val="002E7080"/>
    <w:rsid w:val="002E72C6"/>
    <w:rsid w:val="002E7503"/>
    <w:rsid w:val="002E79F5"/>
    <w:rsid w:val="002E7F1C"/>
    <w:rsid w:val="002F062F"/>
    <w:rsid w:val="002F084F"/>
    <w:rsid w:val="002F0DD4"/>
    <w:rsid w:val="002F1018"/>
    <w:rsid w:val="002F1057"/>
    <w:rsid w:val="002F1811"/>
    <w:rsid w:val="002F1DE1"/>
    <w:rsid w:val="002F1F66"/>
    <w:rsid w:val="002F23FB"/>
    <w:rsid w:val="002F253F"/>
    <w:rsid w:val="002F27A4"/>
    <w:rsid w:val="002F28B5"/>
    <w:rsid w:val="002F297D"/>
    <w:rsid w:val="002F2A75"/>
    <w:rsid w:val="002F2C5F"/>
    <w:rsid w:val="002F2E84"/>
    <w:rsid w:val="002F2ECF"/>
    <w:rsid w:val="002F38C0"/>
    <w:rsid w:val="002F4691"/>
    <w:rsid w:val="002F532B"/>
    <w:rsid w:val="002F54E5"/>
    <w:rsid w:val="002F57B3"/>
    <w:rsid w:val="002F600A"/>
    <w:rsid w:val="002F65D5"/>
    <w:rsid w:val="002F67A5"/>
    <w:rsid w:val="002F6892"/>
    <w:rsid w:val="002F6BC6"/>
    <w:rsid w:val="002F7317"/>
    <w:rsid w:val="002F7CBA"/>
    <w:rsid w:val="002F7E09"/>
    <w:rsid w:val="003001F4"/>
    <w:rsid w:val="003003B0"/>
    <w:rsid w:val="003004B5"/>
    <w:rsid w:val="00300729"/>
    <w:rsid w:val="00300744"/>
    <w:rsid w:val="0030089B"/>
    <w:rsid w:val="0030093F"/>
    <w:rsid w:val="003009BB"/>
    <w:rsid w:val="00300F58"/>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E7A"/>
    <w:rsid w:val="00305F62"/>
    <w:rsid w:val="00305FF2"/>
    <w:rsid w:val="0030664F"/>
    <w:rsid w:val="003069AF"/>
    <w:rsid w:val="00306EFD"/>
    <w:rsid w:val="0030737C"/>
    <w:rsid w:val="00307F8C"/>
    <w:rsid w:val="00310B73"/>
    <w:rsid w:val="003113FD"/>
    <w:rsid w:val="00311DB9"/>
    <w:rsid w:val="003120BB"/>
    <w:rsid w:val="00312700"/>
    <w:rsid w:val="00312AAE"/>
    <w:rsid w:val="00312FB8"/>
    <w:rsid w:val="00313824"/>
    <w:rsid w:val="003140FA"/>
    <w:rsid w:val="00314218"/>
    <w:rsid w:val="0031425F"/>
    <w:rsid w:val="0031447F"/>
    <w:rsid w:val="00314759"/>
    <w:rsid w:val="00315566"/>
    <w:rsid w:val="00315C52"/>
    <w:rsid w:val="00316084"/>
    <w:rsid w:val="00316333"/>
    <w:rsid w:val="00316643"/>
    <w:rsid w:val="0031679D"/>
    <w:rsid w:val="00316C04"/>
    <w:rsid w:val="00316C6B"/>
    <w:rsid w:val="00316D51"/>
    <w:rsid w:val="0031720A"/>
    <w:rsid w:val="00317A50"/>
    <w:rsid w:val="00317D0F"/>
    <w:rsid w:val="00320126"/>
    <w:rsid w:val="0032057A"/>
    <w:rsid w:val="0032082B"/>
    <w:rsid w:val="0032098E"/>
    <w:rsid w:val="003209AF"/>
    <w:rsid w:val="00320B09"/>
    <w:rsid w:val="00320BAE"/>
    <w:rsid w:val="00320BCD"/>
    <w:rsid w:val="0032103A"/>
    <w:rsid w:val="0032172E"/>
    <w:rsid w:val="00321E8A"/>
    <w:rsid w:val="00322B8B"/>
    <w:rsid w:val="00322C2B"/>
    <w:rsid w:val="00322FE7"/>
    <w:rsid w:val="00323028"/>
    <w:rsid w:val="00323048"/>
    <w:rsid w:val="00323396"/>
    <w:rsid w:val="00323DC3"/>
    <w:rsid w:val="00323E97"/>
    <w:rsid w:val="0032403C"/>
    <w:rsid w:val="00324044"/>
    <w:rsid w:val="00324512"/>
    <w:rsid w:val="003246D2"/>
    <w:rsid w:val="00324D06"/>
    <w:rsid w:val="00324D71"/>
    <w:rsid w:val="0032512E"/>
    <w:rsid w:val="003252A9"/>
    <w:rsid w:val="0032546A"/>
    <w:rsid w:val="00326320"/>
    <w:rsid w:val="003265CB"/>
    <w:rsid w:val="0032688B"/>
    <w:rsid w:val="00326A0A"/>
    <w:rsid w:val="00326B6E"/>
    <w:rsid w:val="0032724C"/>
    <w:rsid w:val="003275D4"/>
    <w:rsid w:val="00327A93"/>
    <w:rsid w:val="00327D75"/>
    <w:rsid w:val="00327FA7"/>
    <w:rsid w:val="00330343"/>
    <w:rsid w:val="00330B9F"/>
    <w:rsid w:val="00330D81"/>
    <w:rsid w:val="003312A5"/>
    <w:rsid w:val="00331AEB"/>
    <w:rsid w:val="0033208B"/>
    <w:rsid w:val="003324D1"/>
    <w:rsid w:val="0033297A"/>
    <w:rsid w:val="00332B90"/>
    <w:rsid w:val="00332E37"/>
    <w:rsid w:val="00332F13"/>
    <w:rsid w:val="00332F1D"/>
    <w:rsid w:val="0033312F"/>
    <w:rsid w:val="0033328D"/>
    <w:rsid w:val="00333D70"/>
    <w:rsid w:val="003346EF"/>
    <w:rsid w:val="003351C5"/>
    <w:rsid w:val="00335411"/>
    <w:rsid w:val="0033551D"/>
    <w:rsid w:val="003357E4"/>
    <w:rsid w:val="00335C44"/>
    <w:rsid w:val="003360CF"/>
    <w:rsid w:val="0033669A"/>
    <w:rsid w:val="003366A3"/>
    <w:rsid w:val="00336B9A"/>
    <w:rsid w:val="00336C10"/>
    <w:rsid w:val="00336C59"/>
    <w:rsid w:val="00336CF5"/>
    <w:rsid w:val="00336EC2"/>
    <w:rsid w:val="00337462"/>
    <w:rsid w:val="003379EF"/>
    <w:rsid w:val="00340124"/>
    <w:rsid w:val="003405E8"/>
    <w:rsid w:val="00340F0C"/>
    <w:rsid w:val="0034144A"/>
    <w:rsid w:val="0034163E"/>
    <w:rsid w:val="00341859"/>
    <w:rsid w:val="0034194C"/>
    <w:rsid w:val="00342587"/>
    <w:rsid w:val="00342632"/>
    <w:rsid w:val="003429E0"/>
    <w:rsid w:val="00342D2B"/>
    <w:rsid w:val="00342F35"/>
    <w:rsid w:val="00343367"/>
    <w:rsid w:val="00343AC5"/>
    <w:rsid w:val="00344063"/>
    <w:rsid w:val="003440DD"/>
    <w:rsid w:val="0034431F"/>
    <w:rsid w:val="00344384"/>
    <w:rsid w:val="003447D9"/>
    <w:rsid w:val="00344DDC"/>
    <w:rsid w:val="0034549F"/>
    <w:rsid w:val="00345530"/>
    <w:rsid w:val="003457DF"/>
    <w:rsid w:val="00345B34"/>
    <w:rsid w:val="00345C75"/>
    <w:rsid w:val="00345D85"/>
    <w:rsid w:val="00346B73"/>
    <w:rsid w:val="00346D70"/>
    <w:rsid w:val="003472E6"/>
    <w:rsid w:val="00347831"/>
    <w:rsid w:val="00347A3F"/>
    <w:rsid w:val="00347DFA"/>
    <w:rsid w:val="00347F6B"/>
    <w:rsid w:val="00350553"/>
    <w:rsid w:val="00350815"/>
    <w:rsid w:val="0035085C"/>
    <w:rsid w:val="00350CD1"/>
    <w:rsid w:val="003516DE"/>
    <w:rsid w:val="00351FCB"/>
    <w:rsid w:val="00352260"/>
    <w:rsid w:val="00352B5B"/>
    <w:rsid w:val="00353962"/>
    <w:rsid w:val="00354246"/>
    <w:rsid w:val="00354456"/>
    <w:rsid w:val="00354BF5"/>
    <w:rsid w:val="00354C4B"/>
    <w:rsid w:val="00354CD8"/>
    <w:rsid w:val="00355022"/>
    <w:rsid w:val="0035546D"/>
    <w:rsid w:val="003557B9"/>
    <w:rsid w:val="00355841"/>
    <w:rsid w:val="00355BD4"/>
    <w:rsid w:val="00356DEE"/>
    <w:rsid w:val="003579AB"/>
    <w:rsid w:val="00357AEC"/>
    <w:rsid w:val="00357F85"/>
    <w:rsid w:val="003601F7"/>
    <w:rsid w:val="003607B2"/>
    <w:rsid w:val="00360ACE"/>
    <w:rsid w:val="00360CF5"/>
    <w:rsid w:val="00361222"/>
    <w:rsid w:val="003612FC"/>
    <w:rsid w:val="0036143D"/>
    <w:rsid w:val="00361689"/>
    <w:rsid w:val="003619F3"/>
    <w:rsid w:val="0036204C"/>
    <w:rsid w:val="00362933"/>
    <w:rsid w:val="00362E8C"/>
    <w:rsid w:val="00362ED2"/>
    <w:rsid w:val="00363F8A"/>
    <w:rsid w:val="003656FB"/>
    <w:rsid w:val="00365954"/>
    <w:rsid w:val="00365AC2"/>
    <w:rsid w:val="0036657A"/>
    <w:rsid w:val="003668FE"/>
    <w:rsid w:val="00366B78"/>
    <w:rsid w:val="00367314"/>
    <w:rsid w:val="00367A9C"/>
    <w:rsid w:val="00367C06"/>
    <w:rsid w:val="00367C82"/>
    <w:rsid w:val="00367CF4"/>
    <w:rsid w:val="0037064E"/>
    <w:rsid w:val="00370BBD"/>
    <w:rsid w:val="00370E67"/>
    <w:rsid w:val="0037131B"/>
    <w:rsid w:val="00371AC7"/>
    <w:rsid w:val="00371BD2"/>
    <w:rsid w:val="00371E8A"/>
    <w:rsid w:val="0037209C"/>
    <w:rsid w:val="00372277"/>
    <w:rsid w:val="00372351"/>
    <w:rsid w:val="0037242B"/>
    <w:rsid w:val="003726F1"/>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384"/>
    <w:rsid w:val="0038182E"/>
    <w:rsid w:val="00381AF1"/>
    <w:rsid w:val="00382172"/>
    <w:rsid w:val="003825A3"/>
    <w:rsid w:val="003826BD"/>
    <w:rsid w:val="00382AAD"/>
    <w:rsid w:val="00382E0B"/>
    <w:rsid w:val="00382F66"/>
    <w:rsid w:val="00383089"/>
    <w:rsid w:val="003831E7"/>
    <w:rsid w:val="00383950"/>
    <w:rsid w:val="0038442C"/>
    <w:rsid w:val="003847FD"/>
    <w:rsid w:val="00384B9B"/>
    <w:rsid w:val="00384C1E"/>
    <w:rsid w:val="00384FBE"/>
    <w:rsid w:val="003851BA"/>
    <w:rsid w:val="0038553B"/>
    <w:rsid w:val="003858EF"/>
    <w:rsid w:val="00385AAD"/>
    <w:rsid w:val="00385AB8"/>
    <w:rsid w:val="00385C26"/>
    <w:rsid w:val="00385E6C"/>
    <w:rsid w:val="003860B3"/>
    <w:rsid w:val="00386680"/>
    <w:rsid w:val="00386C02"/>
    <w:rsid w:val="00387057"/>
    <w:rsid w:val="003875FD"/>
    <w:rsid w:val="00387937"/>
    <w:rsid w:val="00387AC8"/>
    <w:rsid w:val="00390118"/>
    <w:rsid w:val="00390145"/>
    <w:rsid w:val="00390AD8"/>
    <w:rsid w:val="00390BF4"/>
    <w:rsid w:val="0039134B"/>
    <w:rsid w:val="0039178F"/>
    <w:rsid w:val="00392030"/>
    <w:rsid w:val="00392183"/>
    <w:rsid w:val="00392193"/>
    <w:rsid w:val="00392284"/>
    <w:rsid w:val="003925D2"/>
    <w:rsid w:val="00392A34"/>
    <w:rsid w:val="00392CAB"/>
    <w:rsid w:val="00393011"/>
    <w:rsid w:val="0039337E"/>
    <w:rsid w:val="00393E22"/>
    <w:rsid w:val="00394005"/>
    <w:rsid w:val="003945F8"/>
    <w:rsid w:val="00394A1D"/>
    <w:rsid w:val="00394F38"/>
    <w:rsid w:val="00395564"/>
    <w:rsid w:val="00395855"/>
    <w:rsid w:val="00396027"/>
    <w:rsid w:val="003967EC"/>
    <w:rsid w:val="00396ACE"/>
    <w:rsid w:val="00396C24"/>
    <w:rsid w:val="0039725F"/>
    <w:rsid w:val="003978C7"/>
    <w:rsid w:val="003979D3"/>
    <w:rsid w:val="00397E58"/>
    <w:rsid w:val="003A068E"/>
    <w:rsid w:val="003A069A"/>
    <w:rsid w:val="003A10C7"/>
    <w:rsid w:val="003A1190"/>
    <w:rsid w:val="003A1428"/>
    <w:rsid w:val="003A1523"/>
    <w:rsid w:val="003A1F38"/>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5D98"/>
    <w:rsid w:val="003A657B"/>
    <w:rsid w:val="003A65B8"/>
    <w:rsid w:val="003A6E12"/>
    <w:rsid w:val="003A6F48"/>
    <w:rsid w:val="003A76D1"/>
    <w:rsid w:val="003A7965"/>
    <w:rsid w:val="003A7BE4"/>
    <w:rsid w:val="003A7D18"/>
    <w:rsid w:val="003B0040"/>
    <w:rsid w:val="003B0294"/>
    <w:rsid w:val="003B0416"/>
    <w:rsid w:val="003B05A9"/>
    <w:rsid w:val="003B077B"/>
    <w:rsid w:val="003B107A"/>
    <w:rsid w:val="003B2710"/>
    <w:rsid w:val="003B2936"/>
    <w:rsid w:val="003B2D20"/>
    <w:rsid w:val="003B359C"/>
    <w:rsid w:val="003B3615"/>
    <w:rsid w:val="003B3B29"/>
    <w:rsid w:val="003B3C24"/>
    <w:rsid w:val="003B3D6D"/>
    <w:rsid w:val="003B481A"/>
    <w:rsid w:val="003B5138"/>
    <w:rsid w:val="003B5702"/>
    <w:rsid w:val="003B59F4"/>
    <w:rsid w:val="003B5BAA"/>
    <w:rsid w:val="003B6643"/>
    <w:rsid w:val="003B6CAD"/>
    <w:rsid w:val="003B6E44"/>
    <w:rsid w:val="003B6F2C"/>
    <w:rsid w:val="003B6FC4"/>
    <w:rsid w:val="003B7211"/>
    <w:rsid w:val="003B7289"/>
    <w:rsid w:val="003B7A7C"/>
    <w:rsid w:val="003C00B0"/>
    <w:rsid w:val="003C062C"/>
    <w:rsid w:val="003C12EB"/>
    <w:rsid w:val="003C14C8"/>
    <w:rsid w:val="003C1D24"/>
    <w:rsid w:val="003C1F5D"/>
    <w:rsid w:val="003C20A6"/>
    <w:rsid w:val="003C232C"/>
    <w:rsid w:val="003C23FA"/>
    <w:rsid w:val="003C2645"/>
    <w:rsid w:val="003C2EBB"/>
    <w:rsid w:val="003C310E"/>
    <w:rsid w:val="003C31A0"/>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96F"/>
    <w:rsid w:val="003C6CFB"/>
    <w:rsid w:val="003C709C"/>
    <w:rsid w:val="003C7177"/>
    <w:rsid w:val="003C7682"/>
    <w:rsid w:val="003C79F7"/>
    <w:rsid w:val="003D0557"/>
    <w:rsid w:val="003D0831"/>
    <w:rsid w:val="003D0B60"/>
    <w:rsid w:val="003D0BCC"/>
    <w:rsid w:val="003D0C9F"/>
    <w:rsid w:val="003D0D85"/>
    <w:rsid w:val="003D0DB5"/>
    <w:rsid w:val="003D0EC0"/>
    <w:rsid w:val="003D1842"/>
    <w:rsid w:val="003D1847"/>
    <w:rsid w:val="003D1B46"/>
    <w:rsid w:val="003D2016"/>
    <w:rsid w:val="003D220F"/>
    <w:rsid w:val="003D254F"/>
    <w:rsid w:val="003D37F4"/>
    <w:rsid w:val="003D390C"/>
    <w:rsid w:val="003D3A66"/>
    <w:rsid w:val="003D4CA9"/>
    <w:rsid w:val="003D5114"/>
    <w:rsid w:val="003D573C"/>
    <w:rsid w:val="003D5CF7"/>
    <w:rsid w:val="003D659B"/>
    <w:rsid w:val="003D671C"/>
    <w:rsid w:val="003D6BD2"/>
    <w:rsid w:val="003D72D6"/>
    <w:rsid w:val="003D7D10"/>
    <w:rsid w:val="003E021E"/>
    <w:rsid w:val="003E0231"/>
    <w:rsid w:val="003E08B3"/>
    <w:rsid w:val="003E0B9B"/>
    <w:rsid w:val="003E0D9C"/>
    <w:rsid w:val="003E1061"/>
    <w:rsid w:val="003E153F"/>
    <w:rsid w:val="003E210D"/>
    <w:rsid w:val="003E2225"/>
    <w:rsid w:val="003E2670"/>
    <w:rsid w:val="003E27FA"/>
    <w:rsid w:val="003E2A08"/>
    <w:rsid w:val="003E2A70"/>
    <w:rsid w:val="003E2CD8"/>
    <w:rsid w:val="003E317A"/>
    <w:rsid w:val="003E31A0"/>
    <w:rsid w:val="003E380A"/>
    <w:rsid w:val="003E4559"/>
    <w:rsid w:val="003E4F87"/>
    <w:rsid w:val="003E5099"/>
    <w:rsid w:val="003E528A"/>
    <w:rsid w:val="003E570B"/>
    <w:rsid w:val="003E576C"/>
    <w:rsid w:val="003E5A28"/>
    <w:rsid w:val="003E5D22"/>
    <w:rsid w:val="003E5DAD"/>
    <w:rsid w:val="003E6E6D"/>
    <w:rsid w:val="003E7840"/>
    <w:rsid w:val="003E7B17"/>
    <w:rsid w:val="003F01E1"/>
    <w:rsid w:val="003F0276"/>
    <w:rsid w:val="003F04AF"/>
    <w:rsid w:val="003F11ED"/>
    <w:rsid w:val="003F1482"/>
    <w:rsid w:val="003F1964"/>
    <w:rsid w:val="003F19A5"/>
    <w:rsid w:val="003F1C39"/>
    <w:rsid w:val="003F1DC2"/>
    <w:rsid w:val="003F23C5"/>
    <w:rsid w:val="003F28C6"/>
    <w:rsid w:val="003F330C"/>
    <w:rsid w:val="003F34B6"/>
    <w:rsid w:val="003F3D28"/>
    <w:rsid w:val="003F457F"/>
    <w:rsid w:val="003F489A"/>
    <w:rsid w:val="003F49B3"/>
    <w:rsid w:val="003F4C7C"/>
    <w:rsid w:val="003F4CE9"/>
    <w:rsid w:val="003F50B7"/>
    <w:rsid w:val="003F54FE"/>
    <w:rsid w:val="003F6F52"/>
    <w:rsid w:val="003F72E7"/>
    <w:rsid w:val="003F7C34"/>
    <w:rsid w:val="003F7CE5"/>
    <w:rsid w:val="00400773"/>
    <w:rsid w:val="00400B59"/>
    <w:rsid w:val="00400C3F"/>
    <w:rsid w:val="00400CCA"/>
    <w:rsid w:val="00400ED6"/>
    <w:rsid w:val="00401213"/>
    <w:rsid w:val="004019E0"/>
    <w:rsid w:val="00402476"/>
    <w:rsid w:val="00402D0A"/>
    <w:rsid w:val="00402FC7"/>
    <w:rsid w:val="004034D6"/>
    <w:rsid w:val="00403722"/>
    <w:rsid w:val="004037BE"/>
    <w:rsid w:val="0040382E"/>
    <w:rsid w:val="00403A8B"/>
    <w:rsid w:val="00404D4E"/>
    <w:rsid w:val="004053F1"/>
    <w:rsid w:val="0040549E"/>
    <w:rsid w:val="004055F5"/>
    <w:rsid w:val="004058C2"/>
    <w:rsid w:val="00406582"/>
    <w:rsid w:val="004067F2"/>
    <w:rsid w:val="00406A90"/>
    <w:rsid w:val="00407165"/>
    <w:rsid w:val="00407594"/>
    <w:rsid w:val="00407F2A"/>
    <w:rsid w:val="00410EED"/>
    <w:rsid w:val="004112F2"/>
    <w:rsid w:val="00411624"/>
    <w:rsid w:val="0041176C"/>
    <w:rsid w:val="00411A51"/>
    <w:rsid w:val="00411ADA"/>
    <w:rsid w:val="00411B09"/>
    <w:rsid w:val="00411BA3"/>
    <w:rsid w:val="0041271A"/>
    <w:rsid w:val="004128B8"/>
    <w:rsid w:val="00413052"/>
    <w:rsid w:val="004131AE"/>
    <w:rsid w:val="00413E1F"/>
    <w:rsid w:val="0041464E"/>
    <w:rsid w:val="004147A1"/>
    <w:rsid w:val="00414DF3"/>
    <w:rsid w:val="00414F59"/>
    <w:rsid w:val="00415452"/>
    <w:rsid w:val="0041549F"/>
    <w:rsid w:val="00415628"/>
    <w:rsid w:val="00415DC2"/>
    <w:rsid w:val="00415E00"/>
    <w:rsid w:val="00416098"/>
    <w:rsid w:val="0041677D"/>
    <w:rsid w:val="00416B00"/>
    <w:rsid w:val="00416BC2"/>
    <w:rsid w:val="004170E1"/>
    <w:rsid w:val="0041747B"/>
    <w:rsid w:val="004174F8"/>
    <w:rsid w:val="00417910"/>
    <w:rsid w:val="004200D6"/>
    <w:rsid w:val="00420A79"/>
    <w:rsid w:val="00420C29"/>
    <w:rsid w:val="00420D35"/>
    <w:rsid w:val="00420EE5"/>
    <w:rsid w:val="004211AD"/>
    <w:rsid w:val="0042144C"/>
    <w:rsid w:val="00421B36"/>
    <w:rsid w:val="00421BC5"/>
    <w:rsid w:val="004221F2"/>
    <w:rsid w:val="00422760"/>
    <w:rsid w:val="0042299B"/>
    <w:rsid w:val="00422A10"/>
    <w:rsid w:val="0042368F"/>
    <w:rsid w:val="00423962"/>
    <w:rsid w:val="00423CAA"/>
    <w:rsid w:val="00423D87"/>
    <w:rsid w:val="00423FCC"/>
    <w:rsid w:val="00425242"/>
    <w:rsid w:val="004258B3"/>
    <w:rsid w:val="00425F8B"/>
    <w:rsid w:val="00426975"/>
    <w:rsid w:val="00426A13"/>
    <w:rsid w:val="00426FA2"/>
    <w:rsid w:val="004271A8"/>
    <w:rsid w:val="00427358"/>
    <w:rsid w:val="004276D6"/>
    <w:rsid w:val="0042798F"/>
    <w:rsid w:val="00427ED4"/>
    <w:rsid w:val="004300FE"/>
    <w:rsid w:val="0043064B"/>
    <w:rsid w:val="0043067A"/>
    <w:rsid w:val="004309BD"/>
    <w:rsid w:val="00430B72"/>
    <w:rsid w:val="00430ECB"/>
    <w:rsid w:val="00430FCD"/>
    <w:rsid w:val="0043100B"/>
    <w:rsid w:val="00431EF9"/>
    <w:rsid w:val="004322AE"/>
    <w:rsid w:val="0043261E"/>
    <w:rsid w:val="004328EC"/>
    <w:rsid w:val="00432D0C"/>
    <w:rsid w:val="00433244"/>
    <w:rsid w:val="00433943"/>
    <w:rsid w:val="00433E15"/>
    <w:rsid w:val="00434071"/>
    <w:rsid w:val="004340C4"/>
    <w:rsid w:val="0043437A"/>
    <w:rsid w:val="00434382"/>
    <w:rsid w:val="004344CB"/>
    <w:rsid w:val="0043480D"/>
    <w:rsid w:val="004348EF"/>
    <w:rsid w:val="004349EF"/>
    <w:rsid w:val="00434C24"/>
    <w:rsid w:val="00434C66"/>
    <w:rsid w:val="00434CED"/>
    <w:rsid w:val="00434FD2"/>
    <w:rsid w:val="004356EF"/>
    <w:rsid w:val="004358E1"/>
    <w:rsid w:val="00436265"/>
    <w:rsid w:val="004366A9"/>
    <w:rsid w:val="004367CE"/>
    <w:rsid w:val="00436E8B"/>
    <w:rsid w:val="00436EBC"/>
    <w:rsid w:val="00437559"/>
    <w:rsid w:val="00437827"/>
    <w:rsid w:val="004401C5"/>
    <w:rsid w:val="00440318"/>
    <w:rsid w:val="004404B0"/>
    <w:rsid w:val="0044099E"/>
    <w:rsid w:val="00440ECE"/>
    <w:rsid w:val="00441128"/>
    <w:rsid w:val="0044178B"/>
    <w:rsid w:val="004419B6"/>
    <w:rsid w:val="0044213E"/>
    <w:rsid w:val="004423D0"/>
    <w:rsid w:val="004430AC"/>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5F8"/>
    <w:rsid w:val="0044673D"/>
    <w:rsid w:val="00446D1B"/>
    <w:rsid w:val="00446DF7"/>
    <w:rsid w:val="0044749B"/>
    <w:rsid w:val="00447653"/>
    <w:rsid w:val="00447A4E"/>
    <w:rsid w:val="00447D01"/>
    <w:rsid w:val="00447DEF"/>
    <w:rsid w:val="00447E24"/>
    <w:rsid w:val="0045023B"/>
    <w:rsid w:val="004502D6"/>
    <w:rsid w:val="00450499"/>
    <w:rsid w:val="004504E9"/>
    <w:rsid w:val="00450D23"/>
    <w:rsid w:val="00450EC2"/>
    <w:rsid w:val="00451390"/>
    <w:rsid w:val="0045160E"/>
    <w:rsid w:val="0045206B"/>
    <w:rsid w:val="004520AA"/>
    <w:rsid w:val="00452238"/>
    <w:rsid w:val="00452285"/>
    <w:rsid w:val="00452558"/>
    <w:rsid w:val="004528F9"/>
    <w:rsid w:val="00452D2F"/>
    <w:rsid w:val="00452DFC"/>
    <w:rsid w:val="00453487"/>
    <w:rsid w:val="0045355C"/>
    <w:rsid w:val="00453666"/>
    <w:rsid w:val="0045394B"/>
    <w:rsid w:val="00453B7E"/>
    <w:rsid w:val="00453E7E"/>
    <w:rsid w:val="004540E8"/>
    <w:rsid w:val="00454111"/>
    <w:rsid w:val="00454CCE"/>
    <w:rsid w:val="00454EE2"/>
    <w:rsid w:val="0045557B"/>
    <w:rsid w:val="004558BC"/>
    <w:rsid w:val="004559D3"/>
    <w:rsid w:val="00455AFD"/>
    <w:rsid w:val="00455B56"/>
    <w:rsid w:val="004562EC"/>
    <w:rsid w:val="00456630"/>
    <w:rsid w:val="00456755"/>
    <w:rsid w:val="00456852"/>
    <w:rsid w:val="00456891"/>
    <w:rsid w:val="004569C8"/>
    <w:rsid w:val="00456DA6"/>
    <w:rsid w:val="00456FFF"/>
    <w:rsid w:val="004577F8"/>
    <w:rsid w:val="00457843"/>
    <w:rsid w:val="004605FA"/>
    <w:rsid w:val="0046068A"/>
    <w:rsid w:val="004609A9"/>
    <w:rsid w:val="00460C3F"/>
    <w:rsid w:val="00461569"/>
    <w:rsid w:val="0046173B"/>
    <w:rsid w:val="004618FE"/>
    <w:rsid w:val="0046210B"/>
    <w:rsid w:val="00462488"/>
    <w:rsid w:val="00462C8D"/>
    <w:rsid w:val="00463B9F"/>
    <w:rsid w:val="00463D73"/>
    <w:rsid w:val="00463DB5"/>
    <w:rsid w:val="00463DC9"/>
    <w:rsid w:val="0046402A"/>
    <w:rsid w:val="004640AF"/>
    <w:rsid w:val="004646A0"/>
    <w:rsid w:val="00464A59"/>
    <w:rsid w:val="00465C03"/>
    <w:rsid w:val="00465C42"/>
    <w:rsid w:val="0046604F"/>
    <w:rsid w:val="004664DB"/>
    <w:rsid w:val="00466A81"/>
    <w:rsid w:val="00466AC5"/>
    <w:rsid w:val="00466CCC"/>
    <w:rsid w:val="00466F95"/>
    <w:rsid w:val="00467047"/>
    <w:rsid w:val="004670C7"/>
    <w:rsid w:val="00467503"/>
    <w:rsid w:val="00467597"/>
    <w:rsid w:val="00467CA4"/>
    <w:rsid w:val="004700AA"/>
    <w:rsid w:val="004708FE"/>
    <w:rsid w:val="00470BFF"/>
    <w:rsid w:val="00471A3D"/>
    <w:rsid w:val="00471AAB"/>
    <w:rsid w:val="00471CC5"/>
    <w:rsid w:val="004729E2"/>
    <w:rsid w:val="00472A82"/>
    <w:rsid w:val="00472BFB"/>
    <w:rsid w:val="00472C46"/>
    <w:rsid w:val="00473206"/>
    <w:rsid w:val="004737CA"/>
    <w:rsid w:val="004739E2"/>
    <w:rsid w:val="00473FBC"/>
    <w:rsid w:val="00474496"/>
    <w:rsid w:val="004746EB"/>
    <w:rsid w:val="004755DD"/>
    <w:rsid w:val="004762D9"/>
    <w:rsid w:val="00476E9A"/>
    <w:rsid w:val="00476F39"/>
    <w:rsid w:val="0047719C"/>
    <w:rsid w:val="004771A6"/>
    <w:rsid w:val="004778BB"/>
    <w:rsid w:val="00480888"/>
    <w:rsid w:val="0048088F"/>
    <w:rsid w:val="00480986"/>
    <w:rsid w:val="0048098F"/>
    <w:rsid w:val="0048150E"/>
    <w:rsid w:val="004816A5"/>
    <w:rsid w:val="00481980"/>
    <w:rsid w:val="00482967"/>
    <w:rsid w:val="0048299E"/>
    <w:rsid w:val="004833F8"/>
    <w:rsid w:val="004834AB"/>
    <w:rsid w:val="00484001"/>
    <w:rsid w:val="0048415B"/>
    <w:rsid w:val="004842E1"/>
    <w:rsid w:val="00484A69"/>
    <w:rsid w:val="00484D5B"/>
    <w:rsid w:val="00484E53"/>
    <w:rsid w:val="00484ED4"/>
    <w:rsid w:val="00484FB2"/>
    <w:rsid w:val="004850B7"/>
    <w:rsid w:val="00485246"/>
    <w:rsid w:val="00485438"/>
    <w:rsid w:val="004856A5"/>
    <w:rsid w:val="004857F4"/>
    <w:rsid w:val="00485CDE"/>
    <w:rsid w:val="004862CD"/>
    <w:rsid w:val="004864E9"/>
    <w:rsid w:val="004869BE"/>
    <w:rsid w:val="00486A50"/>
    <w:rsid w:val="00486E13"/>
    <w:rsid w:val="00486E6A"/>
    <w:rsid w:val="004919CF"/>
    <w:rsid w:val="00491B17"/>
    <w:rsid w:val="00491C0C"/>
    <w:rsid w:val="00491C6D"/>
    <w:rsid w:val="00491D48"/>
    <w:rsid w:val="00491F76"/>
    <w:rsid w:val="004921A0"/>
    <w:rsid w:val="0049239A"/>
    <w:rsid w:val="00492595"/>
    <w:rsid w:val="004925ED"/>
    <w:rsid w:val="00492C30"/>
    <w:rsid w:val="004932F4"/>
    <w:rsid w:val="00493991"/>
    <w:rsid w:val="004943CA"/>
    <w:rsid w:val="00494B5B"/>
    <w:rsid w:val="00495262"/>
    <w:rsid w:val="004953CE"/>
    <w:rsid w:val="00495C2E"/>
    <w:rsid w:val="00496131"/>
    <w:rsid w:val="004962FB"/>
    <w:rsid w:val="00496384"/>
    <w:rsid w:val="004965D7"/>
    <w:rsid w:val="0049661C"/>
    <w:rsid w:val="004969AD"/>
    <w:rsid w:val="00496AC2"/>
    <w:rsid w:val="00496D9C"/>
    <w:rsid w:val="004970AC"/>
    <w:rsid w:val="0049741E"/>
    <w:rsid w:val="0049747F"/>
    <w:rsid w:val="00497849"/>
    <w:rsid w:val="00497898"/>
    <w:rsid w:val="004A1092"/>
    <w:rsid w:val="004A1190"/>
    <w:rsid w:val="004A164D"/>
    <w:rsid w:val="004A1697"/>
    <w:rsid w:val="004A1A12"/>
    <w:rsid w:val="004A1BA0"/>
    <w:rsid w:val="004A20E7"/>
    <w:rsid w:val="004A2930"/>
    <w:rsid w:val="004A2CE2"/>
    <w:rsid w:val="004A37D6"/>
    <w:rsid w:val="004A3A61"/>
    <w:rsid w:val="004A4607"/>
    <w:rsid w:val="004A4768"/>
    <w:rsid w:val="004A47C8"/>
    <w:rsid w:val="004A4A1D"/>
    <w:rsid w:val="004A4B9C"/>
    <w:rsid w:val="004A548F"/>
    <w:rsid w:val="004A625D"/>
    <w:rsid w:val="004A6ACE"/>
    <w:rsid w:val="004A6DF9"/>
    <w:rsid w:val="004A6E5B"/>
    <w:rsid w:val="004A770D"/>
    <w:rsid w:val="004A77FB"/>
    <w:rsid w:val="004B0562"/>
    <w:rsid w:val="004B0877"/>
    <w:rsid w:val="004B09F9"/>
    <w:rsid w:val="004B0CA2"/>
    <w:rsid w:val="004B107A"/>
    <w:rsid w:val="004B11DE"/>
    <w:rsid w:val="004B1219"/>
    <w:rsid w:val="004B154F"/>
    <w:rsid w:val="004B157B"/>
    <w:rsid w:val="004B1910"/>
    <w:rsid w:val="004B1E8D"/>
    <w:rsid w:val="004B28EA"/>
    <w:rsid w:val="004B2915"/>
    <w:rsid w:val="004B2A46"/>
    <w:rsid w:val="004B2BAF"/>
    <w:rsid w:val="004B2F20"/>
    <w:rsid w:val="004B346D"/>
    <w:rsid w:val="004B3BDE"/>
    <w:rsid w:val="004B419B"/>
    <w:rsid w:val="004B4528"/>
    <w:rsid w:val="004B47A0"/>
    <w:rsid w:val="004B4BC6"/>
    <w:rsid w:val="004B565F"/>
    <w:rsid w:val="004B5CE1"/>
    <w:rsid w:val="004B628F"/>
    <w:rsid w:val="004B6974"/>
    <w:rsid w:val="004B6B11"/>
    <w:rsid w:val="004B6F2F"/>
    <w:rsid w:val="004B707E"/>
    <w:rsid w:val="004B7551"/>
    <w:rsid w:val="004B76CA"/>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BC4"/>
    <w:rsid w:val="004C404B"/>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41B"/>
    <w:rsid w:val="004D08BA"/>
    <w:rsid w:val="004D11D0"/>
    <w:rsid w:val="004D144B"/>
    <w:rsid w:val="004D14BC"/>
    <w:rsid w:val="004D2467"/>
    <w:rsid w:val="004D28B5"/>
    <w:rsid w:val="004D3B5D"/>
    <w:rsid w:val="004D3EFE"/>
    <w:rsid w:val="004D42DC"/>
    <w:rsid w:val="004D44AC"/>
    <w:rsid w:val="004D49DE"/>
    <w:rsid w:val="004D4E62"/>
    <w:rsid w:val="004D500E"/>
    <w:rsid w:val="004D5105"/>
    <w:rsid w:val="004D5226"/>
    <w:rsid w:val="004D5C9A"/>
    <w:rsid w:val="004D6178"/>
    <w:rsid w:val="004D64E2"/>
    <w:rsid w:val="004D68A1"/>
    <w:rsid w:val="004D71A7"/>
    <w:rsid w:val="004D7200"/>
    <w:rsid w:val="004D7619"/>
    <w:rsid w:val="004D792D"/>
    <w:rsid w:val="004D79F1"/>
    <w:rsid w:val="004D7D1C"/>
    <w:rsid w:val="004E006C"/>
    <w:rsid w:val="004E033E"/>
    <w:rsid w:val="004E07C4"/>
    <w:rsid w:val="004E0B4E"/>
    <w:rsid w:val="004E0B6B"/>
    <w:rsid w:val="004E1359"/>
    <w:rsid w:val="004E13B3"/>
    <w:rsid w:val="004E1C12"/>
    <w:rsid w:val="004E20FE"/>
    <w:rsid w:val="004E21A1"/>
    <w:rsid w:val="004E223B"/>
    <w:rsid w:val="004E2E18"/>
    <w:rsid w:val="004E34CF"/>
    <w:rsid w:val="004E34D5"/>
    <w:rsid w:val="004E3B13"/>
    <w:rsid w:val="004E3F3C"/>
    <w:rsid w:val="004E3FEF"/>
    <w:rsid w:val="004E5042"/>
    <w:rsid w:val="004E51A5"/>
    <w:rsid w:val="004E5466"/>
    <w:rsid w:val="004E5778"/>
    <w:rsid w:val="004E5F5E"/>
    <w:rsid w:val="004E65B4"/>
    <w:rsid w:val="004E6633"/>
    <w:rsid w:val="004E69FA"/>
    <w:rsid w:val="004E7427"/>
    <w:rsid w:val="004E77DD"/>
    <w:rsid w:val="004E7AB9"/>
    <w:rsid w:val="004E7C2D"/>
    <w:rsid w:val="004E7F59"/>
    <w:rsid w:val="004F06DF"/>
    <w:rsid w:val="004F0749"/>
    <w:rsid w:val="004F0A05"/>
    <w:rsid w:val="004F1D70"/>
    <w:rsid w:val="004F1E8C"/>
    <w:rsid w:val="004F201F"/>
    <w:rsid w:val="004F230C"/>
    <w:rsid w:val="004F285D"/>
    <w:rsid w:val="004F28E8"/>
    <w:rsid w:val="004F2D2F"/>
    <w:rsid w:val="004F3297"/>
    <w:rsid w:val="004F331D"/>
    <w:rsid w:val="004F386E"/>
    <w:rsid w:val="004F3C98"/>
    <w:rsid w:val="004F3EF7"/>
    <w:rsid w:val="004F437A"/>
    <w:rsid w:val="004F4E7A"/>
    <w:rsid w:val="004F51BB"/>
    <w:rsid w:val="004F54A2"/>
    <w:rsid w:val="004F5A39"/>
    <w:rsid w:val="004F5BEA"/>
    <w:rsid w:val="004F6165"/>
    <w:rsid w:val="004F6C47"/>
    <w:rsid w:val="004F782D"/>
    <w:rsid w:val="0050011B"/>
    <w:rsid w:val="0050041B"/>
    <w:rsid w:val="00500623"/>
    <w:rsid w:val="00500B97"/>
    <w:rsid w:val="00500CCA"/>
    <w:rsid w:val="005011B7"/>
    <w:rsid w:val="00501639"/>
    <w:rsid w:val="00501A70"/>
    <w:rsid w:val="00501F6E"/>
    <w:rsid w:val="00502003"/>
    <w:rsid w:val="005022A1"/>
    <w:rsid w:val="005031A3"/>
    <w:rsid w:val="005032C8"/>
    <w:rsid w:val="00503570"/>
    <w:rsid w:val="00503594"/>
    <w:rsid w:val="00503B39"/>
    <w:rsid w:val="00503EA6"/>
    <w:rsid w:val="005056A6"/>
    <w:rsid w:val="005056ED"/>
    <w:rsid w:val="005060DB"/>
    <w:rsid w:val="005064C6"/>
    <w:rsid w:val="00506B3B"/>
    <w:rsid w:val="00506B43"/>
    <w:rsid w:val="00506DF8"/>
    <w:rsid w:val="00507590"/>
    <w:rsid w:val="00507681"/>
    <w:rsid w:val="00507C5C"/>
    <w:rsid w:val="00507C7F"/>
    <w:rsid w:val="00507DD3"/>
    <w:rsid w:val="00510402"/>
    <w:rsid w:val="005107FD"/>
    <w:rsid w:val="00510E62"/>
    <w:rsid w:val="00511034"/>
    <w:rsid w:val="00511489"/>
    <w:rsid w:val="00511786"/>
    <w:rsid w:val="0051193C"/>
    <w:rsid w:val="00511A6F"/>
    <w:rsid w:val="005121F0"/>
    <w:rsid w:val="0051236C"/>
    <w:rsid w:val="00512461"/>
    <w:rsid w:val="00512655"/>
    <w:rsid w:val="00512867"/>
    <w:rsid w:val="00512A68"/>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54C"/>
    <w:rsid w:val="00517976"/>
    <w:rsid w:val="005179EA"/>
    <w:rsid w:val="00517E9C"/>
    <w:rsid w:val="00520313"/>
    <w:rsid w:val="0052031C"/>
    <w:rsid w:val="005207DF"/>
    <w:rsid w:val="00521567"/>
    <w:rsid w:val="00521CFD"/>
    <w:rsid w:val="00521E7B"/>
    <w:rsid w:val="005224F5"/>
    <w:rsid w:val="00522AE3"/>
    <w:rsid w:val="00522AFD"/>
    <w:rsid w:val="00523E44"/>
    <w:rsid w:val="0052403A"/>
    <w:rsid w:val="00525A16"/>
    <w:rsid w:val="0052603F"/>
    <w:rsid w:val="0052688D"/>
    <w:rsid w:val="005269E0"/>
    <w:rsid w:val="00526BC2"/>
    <w:rsid w:val="00526D40"/>
    <w:rsid w:val="00526E28"/>
    <w:rsid w:val="005279CA"/>
    <w:rsid w:val="00527E16"/>
    <w:rsid w:val="00527E6D"/>
    <w:rsid w:val="00527EF2"/>
    <w:rsid w:val="005302E4"/>
    <w:rsid w:val="0053045D"/>
    <w:rsid w:val="00530620"/>
    <w:rsid w:val="0053089E"/>
    <w:rsid w:val="00530BAA"/>
    <w:rsid w:val="00530E37"/>
    <w:rsid w:val="0053126B"/>
    <w:rsid w:val="00531370"/>
    <w:rsid w:val="00531A98"/>
    <w:rsid w:val="00531AEB"/>
    <w:rsid w:val="00531CDF"/>
    <w:rsid w:val="00532336"/>
    <w:rsid w:val="00532560"/>
    <w:rsid w:val="00532662"/>
    <w:rsid w:val="0053266F"/>
    <w:rsid w:val="00532684"/>
    <w:rsid w:val="00532703"/>
    <w:rsid w:val="005327A0"/>
    <w:rsid w:val="00532C7E"/>
    <w:rsid w:val="00532EDA"/>
    <w:rsid w:val="00532F93"/>
    <w:rsid w:val="00532F99"/>
    <w:rsid w:val="0053314B"/>
    <w:rsid w:val="0053394B"/>
    <w:rsid w:val="00533999"/>
    <w:rsid w:val="00533B11"/>
    <w:rsid w:val="00533D97"/>
    <w:rsid w:val="00533FF6"/>
    <w:rsid w:val="00534C41"/>
    <w:rsid w:val="00534CBA"/>
    <w:rsid w:val="00535485"/>
    <w:rsid w:val="0053604D"/>
    <w:rsid w:val="00536052"/>
    <w:rsid w:val="005361F1"/>
    <w:rsid w:val="00536311"/>
    <w:rsid w:val="00536863"/>
    <w:rsid w:val="00536A85"/>
    <w:rsid w:val="00536D53"/>
    <w:rsid w:val="00536DAD"/>
    <w:rsid w:val="005373AF"/>
    <w:rsid w:val="00537839"/>
    <w:rsid w:val="00537898"/>
    <w:rsid w:val="00537AA8"/>
    <w:rsid w:val="00540008"/>
    <w:rsid w:val="005400BB"/>
    <w:rsid w:val="005405DD"/>
    <w:rsid w:val="00541B22"/>
    <w:rsid w:val="00541EE9"/>
    <w:rsid w:val="00542024"/>
    <w:rsid w:val="00542A21"/>
    <w:rsid w:val="00542A79"/>
    <w:rsid w:val="00542F31"/>
    <w:rsid w:val="0054351F"/>
    <w:rsid w:val="005437E4"/>
    <w:rsid w:val="00543A7A"/>
    <w:rsid w:val="00543BB0"/>
    <w:rsid w:val="00543CEF"/>
    <w:rsid w:val="00543D31"/>
    <w:rsid w:val="00544345"/>
    <w:rsid w:val="00544B53"/>
    <w:rsid w:val="00545239"/>
    <w:rsid w:val="00545FB5"/>
    <w:rsid w:val="00546DA0"/>
    <w:rsid w:val="00546FFB"/>
    <w:rsid w:val="00547059"/>
    <w:rsid w:val="00547731"/>
    <w:rsid w:val="005479EF"/>
    <w:rsid w:val="005500EB"/>
    <w:rsid w:val="0055036B"/>
    <w:rsid w:val="00550483"/>
    <w:rsid w:val="005506A0"/>
    <w:rsid w:val="0055084C"/>
    <w:rsid w:val="00550F46"/>
    <w:rsid w:val="005512D6"/>
    <w:rsid w:val="00551400"/>
    <w:rsid w:val="0055153D"/>
    <w:rsid w:val="00552164"/>
    <w:rsid w:val="005523A5"/>
    <w:rsid w:val="005524A8"/>
    <w:rsid w:val="0055271E"/>
    <w:rsid w:val="0055275A"/>
    <w:rsid w:val="005529F5"/>
    <w:rsid w:val="0055305D"/>
    <w:rsid w:val="00553666"/>
    <w:rsid w:val="00553739"/>
    <w:rsid w:val="005538F4"/>
    <w:rsid w:val="00553B91"/>
    <w:rsid w:val="00553DB7"/>
    <w:rsid w:val="00553DFD"/>
    <w:rsid w:val="00553EBD"/>
    <w:rsid w:val="005543AE"/>
    <w:rsid w:val="00554499"/>
    <w:rsid w:val="00554E5A"/>
    <w:rsid w:val="0055520D"/>
    <w:rsid w:val="00555542"/>
    <w:rsid w:val="00555726"/>
    <w:rsid w:val="005557A4"/>
    <w:rsid w:val="00555D5F"/>
    <w:rsid w:val="00555EBC"/>
    <w:rsid w:val="00556A00"/>
    <w:rsid w:val="005575BC"/>
    <w:rsid w:val="00557750"/>
    <w:rsid w:val="00557A86"/>
    <w:rsid w:val="00557AFF"/>
    <w:rsid w:val="005605DB"/>
    <w:rsid w:val="0056094F"/>
    <w:rsid w:val="00560982"/>
    <w:rsid w:val="00560EDA"/>
    <w:rsid w:val="0056107C"/>
    <w:rsid w:val="00561785"/>
    <w:rsid w:val="0056240D"/>
    <w:rsid w:val="00562864"/>
    <w:rsid w:val="005637F8"/>
    <w:rsid w:val="00563D61"/>
    <w:rsid w:val="00563DE1"/>
    <w:rsid w:val="00563E5D"/>
    <w:rsid w:val="0056415A"/>
    <w:rsid w:val="0056453F"/>
    <w:rsid w:val="00564939"/>
    <w:rsid w:val="00564E2B"/>
    <w:rsid w:val="00565D97"/>
    <w:rsid w:val="00565F2F"/>
    <w:rsid w:val="0056611B"/>
    <w:rsid w:val="0056743D"/>
    <w:rsid w:val="005676FC"/>
    <w:rsid w:val="005677EC"/>
    <w:rsid w:val="00567D33"/>
    <w:rsid w:val="005705B0"/>
    <w:rsid w:val="005706D5"/>
    <w:rsid w:val="0057095D"/>
    <w:rsid w:val="00570C2B"/>
    <w:rsid w:val="00570DBE"/>
    <w:rsid w:val="005714FA"/>
    <w:rsid w:val="005716D6"/>
    <w:rsid w:val="00571DCF"/>
    <w:rsid w:val="00572839"/>
    <w:rsid w:val="005728C1"/>
    <w:rsid w:val="00572EDC"/>
    <w:rsid w:val="00573284"/>
    <w:rsid w:val="005746F0"/>
    <w:rsid w:val="00574BC1"/>
    <w:rsid w:val="00576670"/>
    <w:rsid w:val="00576BF9"/>
    <w:rsid w:val="005773DA"/>
    <w:rsid w:val="00580240"/>
    <w:rsid w:val="00580DC2"/>
    <w:rsid w:val="00580ED5"/>
    <w:rsid w:val="0058102B"/>
    <w:rsid w:val="00581219"/>
    <w:rsid w:val="0058139A"/>
    <w:rsid w:val="005815C8"/>
    <w:rsid w:val="00581DA2"/>
    <w:rsid w:val="00581F30"/>
    <w:rsid w:val="0058228D"/>
    <w:rsid w:val="005824CD"/>
    <w:rsid w:val="00582947"/>
    <w:rsid w:val="00582ED6"/>
    <w:rsid w:val="00583126"/>
    <w:rsid w:val="005832F9"/>
    <w:rsid w:val="005837F4"/>
    <w:rsid w:val="00583851"/>
    <w:rsid w:val="00583B93"/>
    <w:rsid w:val="00583D4F"/>
    <w:rsid w:val="0058436A"/>
    <w:rsid w:val="00584886"/>
    <w:rsid w:val="00585435"/>
    <w:rsid w:val="0058587E"/>
    <w:rsid w:val="00585AF4"/>
    <w:rsid w:val="0058617A"/>
    <w:rsid w:val="00586365"/>
    <w:rsid w:val="0058730F"/>
    <w:rsid w:val="00587317"/>
    <w:rsid w:val="00587999"/>
    <w:rsid w:val="00587E6A"/>
    <w:rsid w:val="00590096"/>
    <w:rsid w:val="00590185"/>
    <w:rsid w:val="00590588"/>
    <w:rsid w:val="00591221"/>
    <w:rsid w:val="005912AF"/>
    <w:rsid w:val="00591752"/>
    <w:rsid w:val="005917D6"/>
    <w:rsid w:val="00591F01"/>
    <w:rsid w:val="0059241B"/>
    <w:rsid w:val="0059248B"/>
    <w:rsid w:val="00592C37"/>
    <w:rsid w:val="00592C6F"/>
    <w:rsid w:val="00592F6D"/>
    <w:rsid w:val="00593189"/>
    <w:rsid w:val="0059397A"/>
    <w:rsid w:val="005939BE"/>
    <w:rsid w:val="00593A48"/>
    <w:rsid w:val="00593FD9"/>
    <w:rsid w:val="00594138"/>
    <w:rsid w:val="005946D6"/>
    <w:rsid w:val="00594D99"/>
    <w:rsid w:val="0059550E"/>
    <w:rsid w:val="00595846"/>
    <w:rsid w:val="00595BBC"/>
    <w:rsid w:val="00596108"/>
    <w:rsid w:val="005961E2"/>
    <w:rsid w:val="0059629C"/>
    <w:rsid w:val="00596481"/>
    <w:rsid w:val="00597BF8"/>
    <w:rsid w:val="00597C2D"/>
    <w:rsid w:val="005A004D"/>
    <w:rsid w:val="005A06C7"/>
    <w:rsid w:val="005A07CA"/>
    <w:rsid w:val="005A1AF8"/>
    <w:rsid w:val="005A1CEF"/>
    <w:rsid w:val="005A22DD"/>
    <w:rsid w:val="005A244C"/>
    <w:rsid w:val="005A2BFA"/>
    <w:rsid w:val="005A30CD"/>
    <w:rsid w:val="005A33D3"/>
    <w:rsid w:val="005A3D8D"/>
    <w:rsid w:val="005A47D2"/>
    <w:rsid w:val="005A4B10"/>
    <w:rsid w:val="005A5447"/>
    <w:rsid w:val="005A5538"/>
    <w:rsid w:val="005A572A"/>
    <w:rsid w:val="005A6033"/>
    <w:rsid w:val="005A66D2"/>
    <w:rsid w:val="005A6932"/>
    <w:rsid w:val="005A7103"/>
    <w:rsid w:val="005A7393"/>
    <w:rsid w:val="005B00F3"/>
    <w:rsid w:val="005B0309"/>
    <w:rsid w:val="005B0661"/>
    <w:rsid w:val="005B0784"/>
    <w:rsid w:val="005B0ED7"/>
    <w:rsid w:val="005B1061"/>
    <w:rsid w:val="005B15A7"/>
    <w:rsid w:val="005B1BE5"/>
    <w:rsid w:val="005B2872"/>
    <w:rsid w:val="005B297B"/>
    <w:rsid w:val="005B2B21"/>
    <w:rsid w:val="005B3E13"/>
    <w:rsid w:val="005B419F"/>
    <w:rsid w:val="005B43F8"/>
    <w:rsid w:val="005B4779"/>
    <w:rsid w:val="005B5096"/>
    <w:rsid w:val="005B55BD"/>
    <w:rsid w:val="005B61AF"/>
    <w:rsid w:val="005B63D3"/>
    <w:rsid w:val="005B6FF8"/>
    <w:rsid w:val="005B7553"/>
    <w:rsid w:val="005C09A8"/>
    <w:rsid w:val="005C13BB"/>
    <w:rsid w:val="005C183D"/>
    <w:rsid w:val="005C2665"/>
    <w:rsid w:val="005C2790"/>
    <w:rsid w:val="005C306B"/>
    <w:rsid w:val="005C337C"/>
    <w:rsid w:val="005C3384"/>
    <w:rsid w:val="005C37EB"/>
    <w:rsid w:val="005C38A4"/>
    <w:rsid w:val="005C396B"/>
    <w:rsid w:val="005C3B9B"/>
    <w:rsid w:val="005C3F12"/>
    <w:rsid w:val="005C4414"/>
    <w:rsid w:val="005C462D"/>
    <w:rsid w:val="005C473F"/>
    <w:rsid w:val="005C531A"/>
    <w:rsid w:val="005C5D3D"/>
    <w:rsid w:val="005C5EA8"/>
    <w:rsid w:val="005C5EE8"/>
    <w:rsid w:val="005C613B"/>
    <w:rsid w:val="005C6176"/>
    <w:rsid w:val="005C69AC"/>
    <w:rsid w:val="005C6ABE"/>
    <w:rsid w:val="005C6C28"/>
    <w:rsid w:val="005C7721"/>
    <w:rsid w:val="005C78BF"/>
    <w:rsid w:val="005C7D72"/>
    <w:rsid w:val="005D00BB"/>
    <w:rsid w:val="005D0B10"/>
    <w:rsid w:val="005D0C53"/>
    <w:rsid w:val="005D0E4A"/>
    <w:rsid w:val="005D0F3D"/>
    <w:rsid w:val="005D1168"/>
    <w:rsid w:val="005D144F"/>
    <w:rsid w:val="005D1E5B"/>
    <w:rsid w:val="005D260C"/>
    <w:rsid w:val="005D27CC"/>
    <w:rsid w:val="005D27DD"/>
    <w:rsid w:val="005D2AE5"/>
    <w:rsid w:val="005D35C0"/>
    <w:rsid w:val="005D40E6"/>
    <w:rsid w:val="005D432A"/>
    <w:rsid w:val="005D450C"/>
    <w:rsid w:val="005D4B57"/>
    <w:rsid w:val="005D4F2F"/>
    <w:rsid w:val="005D52BC"/>
    <w:rsid w:val="005D57F6"/>
    <w:rsid w:val="005D58CB"/>
    <w:rsid w:val="005D5D5C"/>
    <w:rsid w:val="005D6514"/>
    <w:rsid w:val="005D6659"/>
    <w:rsid w:val="005D68B1"/>
    <w:rsid w:val="005D6937"/>
    <w:rsid w:val="005D69BB"/>
    <w:rsid w:val="005D6D3C"/>
    <w:rsid w:val="005D73DC"/>
    <w:rsid w:val="005D7AE9"/>
    <w:rsid w:val="005D7C53"/>
    <w:rsid w:val="005E00C1"/>
    <w:rsid w:val="005E0199"/>
    <w:rsid w:val="005E0608"/>
    <w:rsid w:val="005E0761"/>
    <w:rsid w:val="005E0AF8"/>
    <w:rsid w:val="005E0BF2"/>
    <w:rsid w:val="005E0C26"/>
    <w:rsid w:val="005E0D95"/>
    <w:rsid w:val="005E1063"/>
    <w:rsid w:val="005E193C"/>
    <w:rsid w:val="005E198A"/>
    <w:rsid w:val="005E1E4A"/>
    <w:rsid w:val="005E1ED8"/>
    <w:rsid w:val="005E1F0E"/>
    <w:rsid w:val="005E1F3F"/>
    <w:rsid w:val="005E1FDF"/>
    <w:rsid w:val="005E222F"/>
    <w:rsid w:val="005E2235"/>
    <w:rsid w:val="005E22B8"/>
    <w:rsid w:val="005E2CA6"/>
    <w:rsid w:val="005E3499"/>
    <w:rsid w:val="005E3648"/>
    <w:rsid w:val="005E3731"/>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3653"/>
    <w:rsid w:val="005F3693"/>
    <w:rsid w:val="005F38DA"/>
    <w:rsid w:val="005F3B5E"/>
    <w:rsid w:val="005F3C62"/>
    <w:rsid w:val="005F41AF"/>
    <w:rsid w:val="005F45C1"/>
    <w:rsid w:val="005F4618"/>
    <w:rsid w:val="005F4E29"/>
    <w:rsid w:val="005F5642"/>
    <w:rsid w:val="005F5C92"/>
    <w:rsid w:val="005F6091"/>
    <w:rsid w:val="005F639A"/>
    <w:rsid w:val="005F6652"/>
    <w:rsid w:val="005F6895"/>
    <w:rsid w:val="005F6DB2"/>
    <w:rsid w:val="005F6EB3"/>
    <w:rsid w:val="005F723B"/>
    <w:rsid w:val="005F736D"/>
    <w:rsid w:val="005F7AB2"/>
    <w:rsid w:val="005F7F93"/>
    <w:rsid w:val="0060042B"/>
    <w:rsid w:val="006004DC"/>
    <w:rsid w:val="00600972"/>
    <w:rsid w:val="00600BA0"/>
    <w:rsid w:val="00601B59"/>
    <w:rsid w:val="00602601"/>
    <w:rsid w:val="006029E3"/>
    <w:rsid w:val="00602A22"/>
    <w:rsid w:val="006031C0"/>
    <w:rsid w:val="006031D7"/>
    <w:rsid w:val="00603210"/>
    <w:rsid w:val="006035BC"/>
    <w:rsid w:val="00603914"/>
    <w:rsid w:val="00603A39"/>
    <w:rsid w:val="00603FCE"/>
    <w:rsid w:val="00603FFF"/>
    <w:rsid w:val="0060402C"/>
    <w:rsid w:val="0060438C"/>
    <w:rsid w:val="006046A4"/>
    <w:rsid w:val="006048B9"/>
    <w:rsid w:val="006048FB"/>
    <w:rsid w:val="00605D9C"/>
    <w:rsid w:val="006067C0"/>
    <w:rsid w:val="00606AD7"/>
    <w:rsid w:val="00606AE7"/>
    <w:rsid w:val="00606B17"/>
    <w:rsid w:val="006073A6"/>
    <w:rsid w:val="006078A8"/>
    <w:rsid w:val="00607E30"/>
    <w:rsid w:val="00607EED"/>
    <w:rsid w:val="00610851"/>
    <w:rsid w:val="0061090F"/>
    <w:rsid w:val="0061091F"/>
    <w:rsid w:val="006110D2"/>
    <w:rsid w:val="006111FF"/>
    <w:rsid w:val="00611D1B"/>
    <w:rsid w:val="00612000"/>
    <w:rsid w:val="00612655"/>
    <w:rsid w:val="00613417"/>
    <w:rsid w:val="006134E3"/>
    <w:rsid w:val="00613714"/>
    <w:rsid w:val="006137F6"/>
    <w:rsid w:val="00613852"/>
    <w:rsid w:val="00613BD4"/>
    <w:rsid w:val="00613C75"/>
    <w:rsid w:val="00613FB9"/>
    <w:rsid w:val="00614718"/>
    <w:rsid w:val="00614815"/>
    <w:rsid w:val="006150AA"/>
    <w:rsid w:val="006151BA"/>
    <w:rsid w:val="00615748"/>
    <w:rsid w:val="00615832"/>
    <w:rsid w:val="00615AE6"/>
    <w:rsid w:val="00616572"/>
    <w:rsid w:val="006165D2"/>
    <w:rsid w:val="00616D43"/>
    <w:rsid w:val="00616EC4"/>
    <w:rsid w:val="006170DE"/>
    <w:rsid w:val="0061726F"/>
    <w:rsid w:val="00617598"/>
    <w:rsid w:val="00617722"/>
    <w:rsid w:val="0061780E"/>
    <w:rsid w:val="00621BA1"/>
    <w:rsid w:val="00621D21"/>
    <w:rsid w:val="00621FCB"/>
    <w:rsid w:val="006221B2"/>
    <w:rsid w:val="00622225"/>
    <w:rsid w:val="006224DE"/>
    <w:rsid w:val="006226E4"/>
    <w:rsid w:val="006228AF"/>
    <w:rsid w:val="006234B0"/>
    <w:rsid w:val="00623BD1"/>
    <w:rsid w:val="0062411E"/>
    <w:rsid w:val="006245CB"/>
    <w:rsid w:val="0062513F"/>
    <w:rsid w:val="0062529A"/>
    <w:rsid w:val="00625369"/>
    <w:rsid w:val="006253FE"/>
    <w:rsid w:val="00625A2D"/>
    <w:rsid w:val="00625BF4"/>
    <w:rsid w:val="0062614B"/>
    <w:rsid w:val="0062623E"/>
    <w:rsid w:val="00626313"/>
    <w:rsid w:val="0062713A"/>
    <w:rsid w:val="00627702"/>
    <w:rsid w:val="00627834"/>
    <w:rsid w:val="00627AE3"/>
    <w:rsid w:val="006300B6"/>
    <w:rsid w:val="00630E2D"/>
    <w:rsid w:val="0063101D"/>
    <w:rsid w:val="0063124C"/>
    <w:rsid w:val="0063128A"/>
    <w:rsid w:val="0063152F"/>
    <w:rsid w:val="006316AC"/>
    <w:rsid w:val="006318CD"/>
    <w:rsid w:val="00631A95"/>
    <w:rsid w:val="00631D2C"/>
    <w:rsid w:val="006327D1"/>
    <w:rsid w:val="00632CDB"/>
    <w:rsid w:val="00632F59"/>
    <w:rsid w:val="0063393B"/>
    <w:rsid w:val="00633BC0"/>
    <w:rsid w:val="00634631"/>
    <w:rsid w:val="006348C9"/>
    <w:rsid w:val="0063499C"/>
    <w:rsid w:val="00634BE1"/>
    <w:rsid w:val="006350DC"/>
    <w:rsid w:val="00635282"/>
    <w:rsid w:val="00635C58"/>
    <w:rsid w:val="0063766F"/>
    <w:rsid w:val="00637797"/>
    <w:rsid w:val="006377BF"/>
    <w:rsid w:val="00637D4A"/>
    <w:rsid w:val="00640733"/>
    <w:rsid w:val="00640B5A"/>
    <w:rsid w:val="00640CD6"/>
    <w:rsid w:val="00641011"/>
    <w:rsid w:val="006413BC"/>
    <w:rsid w:val="0064150A"/>
    <w:rsid w:val="006420FA"/>
    <w:rsid w:val="0064228B"/>
    <w:rsid w:val="0064276F"/>
    <w:rsid w:val="006427F6"/>
    <w:rsid w:val="00642B47"/>
    <w:rsid w:val="00642F94"/>
    <w:rsid w:val="0064310E"/>
    <w:rsid w:val="006437E6"/>
    <w:rsid w:val="00643B8B"/>
    <w:rsid w:val="00643DC8"/>
    <w:rsid w:val="00643EE3"/>
    <w:rsid w:val="006450F7"/>
    <w:rsid w:val="00645468"/>
    <w:rsid w:val="006454C8"/>
    <w:rsid w:val="00645B59"/>
    <w:rsid w:val="006465AA"/>
    <w:rsid w:val="00646DAC"/>
    <w:rsid w:val="00647098"/>
    <w:rsid w:val="00647867"/>
    <w:rsid w:val="0064786A"/>
    <w:rsid w:val="00647C17"/>
    <w:rsid w:val="00647D2A"/>
    <w:rsid w:val="006506C5"/>
    <w:rsid w:val="00650701"/>
    <w:rsid w:val="00650785"/>
    <w:rsid w:val="00650B27"/>
    <w:rsid w:val="00650EDD"/>
    <w:rsid w:val="00651474"/>
    <w:rsid w:val="00651ED3"/>
    <w:rsid w:val="006520EB"/>
    <w:rsid w:val="0065278D"/>
    <w:rsid w:val="00652941"/>
    <w:rsid w:val="00653160"/>
    <w:rsid w:val="006531D4"/>
    <w:rsid w:val="00653233"/>
    <w:rsid w:val="006537AE"/>
    <w:rsid w:val="00653837"/>
    <w:rsid w:val="0065427B"/>
    <w:rsid w:val="006543AA"/>
    <w:rsid w:val="0065482C"/>
    <w:rsid w:val="00654F9B"/>
    <w:rsid w:val="0065519E"/>
    <w:rsid w:val="00655789"/>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200"/>
    <w:rsid w:val="006622C9"/>
    <w:rsid w:val="006627FD"/>
    <w:rsid w:val="00662A59"/>
    <w:rsid w:val="00662DCF"/>
    <w:rsid w:val="00663450"/>
    <w:rsid w:val="00663576"/>
    <w:rsid w:val="00663707"/>
    <w:rsid w:val="00663B4A"/>
    <w:rsid w:val="00663C8C"/>
    <w:rsid w:val="00663E5F"/>
    <w:rsid w:val="006640E4"/>
    <w:rsid w:val="006642CA"/>
    <w:rsid w:val="006643A3"/>
    <w:rsid w:val="00664796"/>
    <w:rsid w:val="00664B29"/>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9BD"/>
    <w:rsid w:val="00670EC6"/>
    <w:rsid w:val="00670ED6"/>
    <w:rsid w:val="00671053"/>
    <w:rsid w:val="0067124E"/>
    <w:rsid w:val="00671281"/>
    <w:rsid w:val="006712AF"/>
    <w:rsid w:val="006714BF"/>
    <w:rsid w:val="006717E3"/>
    <w:rsid w:val="0067189D"/>
    <w:rsid w:val="0067233E"/>
    <w:rsid w:val="00672343"/>
    <w:rsid w:val="006723B7"/>
    <w:rsid w:val="006725B7"/>
    <w:rsid w:val="006726D9"/>
    <w:rsid w:val="00672942"/>
    <w:rsid w:val="00672B39"/>
    <w:rsid w:val="00672E6C"/>
    <w:rsid w:val="00673361"/>
    <w:rsid w:val="006740AA"/>
    <w:rsid w:val="00674425"/>
    <w:rsid w:val="00674B6A"/>
    <w:rsid w:val="00674CBA"/>
    <w:rsid w:val="00674D12"/>
    <w:rsid w:val="00674E42"/>
    <w:rsid w:val="00675181"/>
    <w:rsid w:val="00675718"/>
    <w:rsid w:val="00675775"/>
    <w:rsid w:val="006759A0"/>
    <w:rsid w:val="00676F04"/>
    <w:rsid w:val="00676FB6"/>
    <w:rsid w:val="00677431"/>
    <w:rsid w:val="0067768E"/>
    <w:rsid w:val="0067785B"/>
    <w:rsid w:val="006800DB"/>
    <w:rsid w:val="0068033D"/>
    <w:rsid w:val="00680654"/>
    <w:rsid w:val="00680766"/>
    <w:rsid w:val="006808D4"/>
    <w:rsid w:val="00680A4F"/>
    <w:rsid w:val="00680CB2"/>
    <w:rsid w:val="00680FE5"/>
    <w:rsid w:val="00680FFB"/>
    <w:rsid w:val="00681BB6"/>
    <w:rsid w:val="00681EA7"/>
    <w:rsid w:val="00682179"/>
    <w:rsid w:val="006821D7"/>
    <w:rsid w:val="006828D2"/>
    <w:rsid w:val="00683339"/>
    <w:rsid w:val="00685074"/>
    <w:rsid w:val="00685B8E"/>
    <w:rsid w:val="00686005"/>
    <w:rsid w:val="0068610A"/>
    <w:rsid w:val="006864E7"/>
    <w:rsid w:val="006868D4"/>
    <w:rsid w:val="00686CE6"/>
    <w:rsid w:val="00686D6D"/>
    <w:rsid w:val="00686F96"/>
    <w:rsid w:val="00687159"/>
    <w:rsid w:val="00687B5C"/>
    <w:rsid w:val="00687CD6"/>
    <w:rsid w:val="00687F9A"/>
    <w:rsid w:val="00691321"/>
    <w:rsid w:val="00691D32"/>
    <w:rsid w:val="00691D44"/>
    <w:rsid w:val="00692BB7"/>
    <w:rsid w:val="00692D3E"/>
    <w:rsid w:val="00692D65"/>
    <w:rsid w:val="00693054"/>
    <w:rsid w:val="0069337F"/>
    <w:rsid w:val="006934D1"/>
    <w:rsid w:val="006938DA"/>
    <w:rsid w:val="00693DD0"/>
    <w:rsid w:val="00694A2B"/>
    <w:rsid w:val="00694EA5"/>
    <w:rsid w:val="00695061"/>
    <w:rsid w:val="006950B1"/>
    <w:rsid w:val="006951CF"/>
    <w:rsid w:val="006955EE"/>
    <w:rsid w:val="00695875"/>
    <w:rsid w:val="00695B4E"/>
    <w:rsid w:val="00695C91"/>
    <w:rsid w:val="00695E67"/>
    <w:rsid w:val="00696337"/>
    <w:rsid w:val="00696342"/>
    <w:rsid w:val="00696D76"/>
    <w:rsid w:val="0069734E"/>
    <w:rsid w:val="0069765B"/>
    <w:rsid w:val="006976AD"/>
    <w:rsid w:val="00697EA8"/>
    <w:rsid w:val="006A031F"/>
    <w:rsid w:val="006A046A"/>
    <w:rsid w:val="006A0561"/>
    <w:rsid w:val="006A062C"/>
    <w:rsid w:val="006A0B5D"/>
    <w:rsid w:val="006A0B90"/>
    <w:rsid w:val="006A0EDC"/>
    <w:rsid w:val="006A1911"/>
    <w:rsid w:val="006A1AA4"/>
    <w:rsid w:val="006A2129"/>
    <w:rsid w:val="006A2B7B"/>
    <w:rsid w:val="006A2D4C"/>
    <w:rsid w:val="006A3BE4"/>
    <w:rsid w:val="006A4206"/>
    <w:rsid w:val="006A49A4"/>
    <w:rsid w:val="006A4B74"/>
    <w:rsid w:val="006A4C31"/>
    <w:rsid w:val="006A50FE"/>
    <w:rsid w:val="006A51B4"/>
    <w:rsid w:val="006A57DA"/>
    <w:rsid w:val="006A5CA7"/>
    <w:rsid w:val="006A692B"/>
    <w:rsid w:val="006A69CD"/>
    <w:rsid w:val="006A6D9D"/>
    <w:rsid w:val="006A7889"/>
    <w:rsid w:val="006A7CB3"/>
    <w:rsid w:val="006B0454"/>
    <w:rsid w:val="006B0AC4"/>
    <w:rsid w:val="006B0D05"/>
    <w:rsid w:val="006B0E97"/>
    <w:rsid w:val="006B101E"/>
    <w:rsid w:val="006B1107"/>
    <w:rsid w:val="006B113E"/>
    <w:rsid w:val="006B12B6"/>
    <w:rsid w:val="006B18CA"/>
    <w:rsid w:val="006B23A0"/>
    <w:rsid w:val="006B23AE"/>
    <w:rsid w:val="006B26B8"/>
    <w:rsid w:val="006B2854"/>
    <w:rsid w:val="006B3019"/>
    <w:rsid w:val="006B3077"/>
    <w:rsid w:val="006B30E4"/>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1B1"/>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5AD"/>
    <w:rsid w:val="006C4B3D"/>
    <w:rsid w:val="006C4CF9"/>
    <w:rsid w:val="006C4D46"/>
    <w:rsid w:val="006C4EEA"/>
    <w:rsid w:val="006C537B"/>
    <w:rsid w:val="006C5954"/>
    <w:rsid w:val="006C5A98"/>
    <w:rsid w:val="006C5ABE"/>
    <w:rsid w:val="006C5B6E"/>
    <w:rsid w:val="006C5F7B"/>
    <w:rsid w:val="006C6025"/>
    <w:rsid w:val="006C666B"/>
    <w:rsid w:val="006C6E75"/>
    <w:rsid w:val="006C6FA7"/>
    <w:rsid w:val="006C7546"/>
    <w:rsid w:val="006C762E"/>
    <w:rsid w:val="006C76CE"/>
    <w:rsid w:val="006C7995"/>
    <w:rsid w:val="006C7A0A"/>
    <w:rsid w:val="006C7F5B"/>
    <w:rsid w:val="006D05C4"/>
    <w:rsid w:val="006D0C2F"/>
    <w:rsid w:val="006D0E62"/>
    <w:rsid w:val="006D16DA"/>
    <w:rsid w:val="006D18B5"/>
    <w:rsid w:val="006D1FD2"/>
    <w:rsid w:val="006D254D"/>
    <w:rsid w:val="006D2849"/>
    <w:rsid w:val="006D2864"/>
    <w:rsid w:val="006D2D61"/>
    <w:rsid w:val="006D3179"/>
    <w:rsid w:val="006D370F"/>
    <w:rsid w:val="006D3A10"/>
    <w:rsid w:val="006D3E28"/>
    <w:rsid w:val="006D45F7"/>
    <w:rsid w:val="006D4C8F"/>
    <w:rsid w:val="006D4DD3"/>
    <w:rsid w:val="006D5CDB"/>
    <w:rsid w:val="006D5DC3"/>
    <w:rsid w:val="006D6369"/>
    <w:rsid w:val="006D6D44"/>
    <w:rsid w:val="006D713A"/>
    <w:rsid w:val="006D771D"/>
    <w:rsid w:val="006D7744"/>
    <w:rsid w:val="006D7897"/>
    <w:rsid w:val="006D7BB2"/>
    <w:rsid w:val="006D7C31"/>
    <w:rsid w:val="006E0341"/>
    <w:rsid w:val="006E0646"/>
    <w:rsid w:val="006E0876"/>
    <w:rsid w:val="006E08DB"/>
    <w:rsid w:val="006E0950"/>
    <w:rsid w:val="006E113A"/>
    <w:rsid w:val="006E15EF"/>
    <w:rsid w:val="006E1A2A"/>
    <w:rsid w:val="006E1AB2"/>
    <w:rsid w:val="006E1E5C"/>
    <w:rsid w:val="006E1F9D"/>
    <w:rsid w:val="006E2227"/>
    <w:rsid w:val="006E24C2"/>
    <w:rsid w:val="006E272E"/>
    <w:rsid w:val="006E2A5C"/>
    <w:rsid w:val="006E2B54"/>
    <w:rsid w:val="006E31D2"/>
    <w:rsid w:val="006E3453"/>
    <w:rsid w:val="006E3521"/>
    <w:rsid w:val="006E4312"/>
    <w:rsid w:val="006E43F3"/>
    <w:rsid w:val="006E463A"/>
    <w:rsid w:val="006E466A"/>
    <w:rsid w:val="006E5219"/>
    <w:rsid w:val="006E5D3C"/>
    <w:rsid w:val="006E627B"/>
    <w:rsid w:val="006E64BC"/>
    <w:rsid w:val="006E64D5"/>
    <w:rsid w:val="006E6686"/>
    <w:rsid w:val="006E6C55"/>
    <w:rsid w:val="006E6EB9"/>
    <w:rsid w:val="006E7617"/>
    <w:rsid w:val="006E779C"/>
    <w:rsid w:val="006E7908"/>
    <w:rsid w:val="006E7B71"/>
    <w:rsid w:val="006E7DDA"/>
    <w:rsid w:val="006F0829"/>
    <w:rsid w:val="006F09C7"/>
    <w:rsid w:val="006F0A32"/>
    <w:rsid w:val="006F0CEB"/>
    <w:rsid w:val="006F0E8B"/>
    <w:rsid w:val="006F0F1C"/>
    <w:rsid w:val="006F1007"/>
    <w:rsid w:val="006F13AC"/>
    <w:rsid w:val="006F1733"/>
    <w:rsid w:val="006F1DE9"/>
    <w:rsid w:val="006F21F4"/>
    <w:rsid w:val="006F254E"/>
    <w:rsid w:val="006F2A17"/>
    <w:rsid w:val="006F2C62"/>
    <w:rsid w:val="006F2DA7"/>
    <w:rsid w:val="006F3057"/>
    <w:rsid w:val="006F3060"/>
    <w:rsid w:val="006F3649"/>
    <w:rsid w:val="006F385D"/>
    <w:rsid w:val="006F3B59"/>
    <w:rsid w:val="006F4963"/>
    <w:rsid w:val="006F4AC4"/>
    <w:rsid w:val="006F5091"/>
    <w:rsid w:val="006F51AA"/>
    <w:rsid w:val="006F5FE4"/>
    <w:rsid w:val="006F60E8"/>
    <w:rsid w:val="006F68CC"/>
    <w:rsid w:val="006F743B"/>
    <w:rsid w:val="006F764F"/>
    <w:rsid w:val="006F77AC"/>
    <w:rsid w:val="006F7901"/>
    <w:rsid w:val="006F7AD3"/>
    <w:rsid w:val="006F7B02"/>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62"/>
    <w:rsid w:val="00705288"/>
    <w:rsid w:val="00705297"/>
    <w:rsid w:val="007052C7"/>
    <w:rsid w:val="00706594"/>
    <w:rsid w:val="007065EB"/>
    <w:rsid w:val="00706806"/>
    <w:rsid w:val="0070728A"/>
    <w:rsid w:val="00707CBD"/>
    <w:rsid w:val="00707CFC"/>
    <w:rsid w:val="007103E5"/>
    <w:rsid w:val="00710468"/>
    <w:rsid w:val="00710958"/>
    <w:rsid w:val="00710DF7"/>
    <w:rsid w:val="007117F4"/>
    <w:rsid w:val="00711FEF"/>
    <w:rsid w:val="0071213A"/>
    <w:rsid w:val="0071221F"/>
    <w:rsid w:val="0071246C"/>
    <w:rsid w:val="00712CCF"/>
    <w:rsid w:val="00713D13"/>
    <w:rsid w:val="007143D4"/>
    <w:rsid w:val="00714456"/>
    <w:rsid w:val="007144E3"/>
    <w:rsid w:val="00714919"/>
    <w:rsid w:val="00714A6B"/>
    <w:rsid w:val="00714FAC"/>
    <w:rsid w:val="00715200"/>
    <w:rsid w:val="00715280"/>
    <w:rsid w:val="00715A75"/>
    <w:rsid w:val="00715BA3"/>
    <w:rsid w:val="00715D4D"/>
    <w:rsid w:val="00716539"/>
    <w:rsid w:val="00716C45"/>
    <w:rsid w:val="00716C57"/>
    <w:rsid w:val="00716DCA"/>
    <w:rsid w:val="007170AA"/>
    <w:rsid w:val="00717662"/>
    <w:rsid w:val="007176CB"/>
    <w:rsid w:val="00717955"/>
    <w:rsid w:val="00717C70"/>
    <w:rsid w:val="007200B6"/>
    <w:rsid w:val="00720C12"/>
    <w:rsid w:val="00720C14"/>
    <w:rsid w:val="00720E42"/>
    <w:rsid w:val="007215CF"/>
    <w:rsid w:val="007215FA"/>
    <w:rsid w:val="00721713"/>
    <w:rsid w:val="007218FF"/>
    <w:rsid w:val="00721C13"/>
    <w:rsid w:val="00721CC3"/>
    <w:rsid w:val="007222E9"/>
    <w:rsid w:val="007224F2"/>
    <w:rsid w:val="00722A16"/>
    <w:rsid w:val="00722BD3"/>
    <w:rsid w:val="00722F14"/>
    <w:rsid w:val="00723138"/>
    <w:rsid w:val="0072328F"/>
    <w:rsid w:val="007233FD"/>
    <w:rsid w:val="00723624"/>
    <w:rsid w:val="00723876"/>
    <w:rsid w:val="007241FF"/>
    <w:rsid w:val="00724EC2"/>
    <w:rsid w:val="007250AD"/>
    <w:rsid w:val="00725590"/>
    <w:rsid w:val="007255A8"/>
    <w:rsid w:val="00725F29"/>
    <w:rsid w:val="007261AC"/>
    <w:rsid w:val="00726FC1"/>
    <w:rsid w:val="00727905"/>
    <w:rsid w:val="00727EBC"/>
    <w:rsid w:val="00730563"/>
    <w:rsid w:val="0073065D"/>
    <w:rsid w:val="00730EC1"/>
    <w:rsid w:val="007318FB"/>
    <w:rsid w:val="00731A41"/>
    <w:rsid w:val="00732408"/>
    <w:rsid w:val="00732784"/>
    <w:rsid w:val="00732B88"/>
    <w:rsid w:val="007333A5"/>
    <w:rsid w:val="007333CA"/>
    <w:rsid w:val="007334AC"/>
    <w:rsid w:val="00733826"/>
    <w:rsid w:val="00733DC2"/>
    <w:rsid w:val="00734E37"/>
    <w:rsid w:val="00735282"/>
    <w:rsid w:val="007358F4"/>
    <w:rsid w:val="00736BB3"/>
    <w:rsid w:val="00736FE1"/>
    <w:rsid w:val="00737495"/>
    <w:rsid w:val="00737A71"/>
    <w:rsid w:val="00737CDF"/>
    <w:rsid w:val="00737DA3"/>
    <w:rsid w:val="00737E49"/>
    <w:rsid w:val="007404F7"/>
    <w:rsid w:val="0074098A"/>
    <w:rsid w:val="00740CA1"/>
    <w:rsid w:val="0074113A"/>
    <w:rsid w:val="0074120F"/>
    <w:rsid w:val="00741362"/>
    <w:rsid w:val="00741408"/>
    <w:rsid w:val="0074155D"/>
    <w:rsid w:val="00741F9C"/>
    <w:rsid w:val="007422A9"/>
    <w:rsid w:val="0074236B"/>
    <w:rsid w:val="007425B0"/>
    <w:rsid w:val="00742AC9"/>
    <w:rsid w:val="0074332A"/>
    <w:rsid w:val="0074399D"/>
    <w:rsid w:val="00743C65"/>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C1D"/>
    <w:rsid w:val="00746D91"/>
    <w:rsid w:val="007476AA"/>
    <w:rsid w:val="00747F73"/>
    <w:rsid w:val="007506F8"/>
    <w:rsid w:val="00750A88"/>
    <w:rsid w:val="007513EF"/>
    <w:rsid w:val="00751A67"/>
    <w:rsid w:val="00751D9F"/>
    <w:rsid w:val="00751E9C"/>
    <w:rsid w:val="00751ED7"/>
    <w:rsid w:val="00751FB2"/>
    <w:rsid w:val="007522C3"/>
    <w:rsid w:val="007523CB"/>
    <w:rsid w:val="00752B0D"/>
    <w:rsid w:val="00752BCA"/>
    <w:rsid w:val="00752DBA"/>
    <w:rsid w:val="00752E9F"/>
    <w:rsid w:val="0075337B"/>
    <w:rsid w:val="00753384"/>
    <w:rsid w:val="00753B55"/>
    <w:rsid w:val="00753F80"/>
    <w:rsid w:val="0075418C"/>
    <w:rsid w:val="00754758"/>
    <w:rsid w:val="00754BC4"/>
    <w:rsid w:val="00754BDF"/>
    <w:rsid w:val="00754D78"/>
    <w:rsid w:val="00755A4E"/>
    <w:rsid w:val="00755A72"/>
    <w:rsid w:val="00755EBE"/>
    <w:rsid w:val="0075641A"/>
    <w:rsid w:val="00756541"/>
    <w:rsid w:val="00756F19"/>
    <w:rsid w:val="00757046"/>
    <w:rsid w:val="007579AA"/>
    <w:rsid w:val="00757D84"/>
    <w:rsid w:val="00760071"/>
    <w:rsid w:val="0076028E"/>
    <w:rsid w:val="007604B9"/>
    <w:rsid w:val="007604F4"/>
    <w:rsid w:val="00760DA2"/>
    <w:rsid w:val="00760FAC"/>
    <w:rsid w:val="00761099"/>
    <w:rsid w:val="0076124A"/>
    <w:rsid w:val="007618C1"/>
    <w:rsid w:val="00761CB5"/>
    <w:rsid w:val="00761CD9"/>
    <w:rsid w:val="00761DA7"/>
    <w:rsid w:val="00761DCE"/>
    <w:rsid w:val="00761F1D"/>
    <w:rsid w:val="0076253C"/>
    <w:rsid w:val="00762D09"/>
    <w:rsid w:val="00763839"/>
    <w:rsid w:val="007641A2"/>
    <w:rsid w:val="007649E8"/>
    <w:rsid w:val="00764B3B"/>
    <w:rsid w:val="00764C72"/>
    <w:rsid w:val="00764D62"/>
    <w:rsid w:val="00764F24"/>
    <w:rsid w:val="007650D7"/>
    <w:rsid w:val="00765178"/>
    <w:rsid w:val="007658BB"/>
    <w:rsid w:val="00765D32"/>
    <w:rsid w:val="00765F76"/>
    <w:rsid w:val="00765F9B"/>
    <w:rsid w:val="007664AC"/>
    <w:rsid w:val="007664EC"/>
    <w:rsid w:val="00766EE3"/>
    <w:rsid w:val="00767306"/>
    <w:rsid w:val="00767901"/>
    <w:rsid w:val="00767A1E"/>
    <w:rsid w:val="00767C7A"/>
    <w:rsid w:val="00767CAB"/>
    <w:rsid w:val="00767F2D"/>
    <w:rsid w:val="007707B3"/>
    <w:rsid w:val="00771881"/>
    <w:rsid w:val="00771B94"/>
    <w:rsid w:val="00771C9A"/>
    <w:rsid w:val="00771D83"/>
    <w:rsid w:val="00772D8E"/>
    <w:rsid w:val="0077374C"/>
    <w:rsid w:val="007745D4"/>
    <w:rsid w:val="00774714"/>
    <w:rsid w:val="007748DC"/>
    <w:rsid w:val="00775639"/>
    <w:rsid w:val="007757A7"/>
    <w:rsid w:val="00775B42"/>
    <w:rsid w:val="0077604C"/>
    <w:rsid w:val="007767C2"/>
    <w:rsid w:val="00777B83"/>
    <w:rsid w:val="00777CDB"/>
    <w:rsid w:val="007800DA"/>
    <w:rsid w:val="00780256"/>
    <w:rsid w:val="007802BA"/>
    <w:rsid w:val="007804A5"/>
    <w:rsid w:val="007806D0"/>
    <w:rsid w:val="0078082C"/>
    <w:rsid w:val="007809E2"/>
    <w:rsid w:val="00780A60"/>
    <w:rsid w:val="00780C15"/>
    <w:rsid w:val="00780D5C"/>
    <w:rsid w:val="007811D2"/>
    <w:rsid w:val="007811DF"/>
    <w:rsid w:val="0078145C"/>
    <w:rsid w:val="00781B63"/>
    <w:rsid w:val="00781FDD"/>
    <w:rsid w:val="00782115"/>
    <w:rsid w:val="00782123"/>
    <w:rsid w:val="007838FD"/>
    <w:rsid w:val="00783AAF"/>
    <w:rsid w:val="00783DAC"/>
    <w:rsid w:val="00784194"/>
    <w:rsid w:val="0078440F"/>
    <w:rsid w:val="007851A2"/>
    <w:rsid w:val="007852D4"/>
    <w:rsid w:val="0078536B"/>
    <w:rsid w:val="00785A58"/>
    <w:rsid w:val="00785BF8"/>
    <w:rsid w:val="00785D86"/>
    <w:rsid w:val="00785DA1"/>
    <w:rsid w:val="00785DCA"/>
    <w:rsid w:val="00785ED3"/>
    <w:rsid w:val="00786376"/>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429"/>
    <w:rsid w:val="00793667"/>
    <w:rsid w:val="0079405D"/>
    <w:rsid w:val="007948B9"/>
    <w:rsid w:val="00794AAF"/>
    <w:rsid w:val="00794B2B"/>
    <w:rsid w:val="00794EA5"/>
    <w:rsid w:val="00795672"/>
    <w:rsid w:val="00796206"/>
    <w:rsid w:val="0079629B"/>
    <w:rsid w:val="007963C3"/>
    <w:rsid w:val="007963C9"/>
    <w:rsid w:val="00796D80"/>
    <w:rsid w:val="00797230"/>
    <w:rsid w:val="0079746B"/>
    <w:rsid w:val="007978B1"/>
    <w:rsid w:val="007A01B2"/>
    <w:rsid w:val="007A0263"/>
    <w:rsid w:val="007A02D1"/>
    <w:rsid w:val="007A0613"/>
    <w:rsid w:val="007A08A9"/>
    <w:rsid w:val="007A0B54"/>
    <w:rsid w:val="007A2463"/>
    <w:rsid w:val="007A29A7"/>
    <w:rsid w:val="007A29BA"/>
    <w:rsid w:val="007A2C72"/>
    <w:rsid w:val="007A2EE3"/>
    <w:rsid w:val="007A31DA"/>
    <w:rsid w:val="007A3A2C"/>
    <w:rsid w:val="007A3EAF"/>
    <w:rsid w:val="007A410E"/>
    <w:rsid w:val="007A4605"/>
    <w:rsid w:val="007A4D17"/>
    <w:rsid w:val="007A4E1C"/>
    <w:rsid w:val="007A5052"/>
    <w:rsid w:val="007A515F"/>
    <w:rsid w:val="007A57C4"/>
    <w:rsid w:val="007A5893"/>
    <w:rsid w:val="007A5BBC"/>
    <w:rsid w:val="007A61E6"/>
    <w:rsid w:val="007A6230"/>
    <w:rsid w:val="007A648B"/>
    <w:rsid w:val="007A66AD"/>
    <w:rsid w:val="007A73F6"/>
    <w:rsid w:val="007B064F"/>
    <w:rsid w:val="007B0946"/>
    <w:rsid w:val="007B0E32"/>
    <w:rsid w:val="007B10C6"/>
    <w:rsid w:val="007B2184"/>
    <w:rsid w:val="007B21A2"/>
    <w:rsid w:val="007B26A2"/>
    <w:rsid w:val="007B3475"/>
    <w:rsid w:val="007B3AED"/>
    <w:rsid w:val="007B3D6C"/>
    <w:rsid w:val="007B4CAA"/>
    <w:rsid w:val="007B5280"/>
    <w:rsid w:val="007B57E8"/>
    <w:rsid w:val="007B5AAE"/>
    <w:rsid w:val="007B6595"/>
    <w:rsid w:val="007B70A0"/>
    <w:rsid w:val="007B74D9"/>
    <w:rsid w:val="007B7E87"/>
    <w:rsid w:val="007C02F4"/>
    <w:rsid w:val="007C05FC"/>
    <w:rsid w:val="007C0642"/>
    <w:rsid w:val="007C069E"/>
    <w:rsid w:val="007C0930"/>
    <w:rsid w:val="007C0E1C"/>
    <w:rsid w:val="007C10D0"/>
    <w:rsid w:val="007C146A"/>
    <w:rsid w:val="007C15DD"/>
    <w:rsid w:val="007C18C8"/>
    <w:rsid w:val="007C1946"/>
    <w:rsid w:val="007C2759"/>
    <w:rsid w:val="007C2774"/>
    <w:rsid w:val="007C288A"/>
    <w:rsid w:val="007C2A09"/>
    <w:rsid w:val="007C2C8C"/>
    <w:rsid w:val="007C2E5C"/>
    <w:rsid w:val="007C33D7"/>
    <w:rsid w:val="007C3639"/>
    <w:rsid w:val="007C3AA4"/>
    <w:rsid w:val="007C3F1D"/>
    <w:rsid w:val="007C4A70"/>
    <w:rsid w:val="007C5298"/>
    <w:rsid w:val="007C5299"/>
    <w:rsid w:val="007C5E4A"/>
    <w:rsid w:val="007C60BF"/>
    <w:rsid w:val="007C61E1"/>
    <w:rsid w:val="007C6228"/>
    <w:rsid w:val="007C69A2"/>
    <w:rsid w:val="007C6B7C"/>
    <w:rsid w:val="007C6EB7"/>
    <w:rsid w:val="007C76F6"/>
    <w:rsid w:val="007C7778"/>
    <w:rsid w:val="007C77B9"/>
    <w:rsid w:val="007C7C4D"/>
    <w:rsid w:val="007C7F30"/>
    <w:rsid w:val="007D0568"/>
    <w:rsid w:val="007D08C1"/>
    <w:rsid w:val="007D0FA9"/>
    <w:rsid w:val="007D1046"/>
    <w:rsid w:val="007D13A5"/>
    <w:rsid w:val="007D1A18"/>
    <w:rsid w:val="007D2045"/>
    <w:rsid w:val="007D2157"/>
    <w:rsid w:val="007D226C"/>
    <w:rsid w:val="007D23FE"/>
    <w:rsid w:val="007D26FC"/>
    <w:rsid w:val="007D2EA8"/>
    <w:rsid w:val="007D30A4"/>
    <w:rsid w:val="007D32F6"/>
    <w:rsid w:val="007D3430"/>
    <w:rsid w:val="007D3481"/>
    <w:rsid w:val="007D3681"/>
    <w:rsid w:val="007D39CF"/>
    <w:rsid w:val="007D40D2"/>
    <w:rsid w:val="007D4459"/>
    <w:rsid w:val="007D4721"/>
    <w:rsid w:val="007D47FC"/>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542"/>
    <w:rsid w:val="007D777B"/>
    <w:rsid w:val="007D7DBB"/>
    <w:rsid w:val="007E06AF"/>
    <w:rsid w:val="007E06D9"/>
    <w:rsid w:val="007E0F97"/>
    <w:rsid w:val="007E1135"/>
    <w:rsid w:val="007E1ADD"/>
    <w:rsid w:val="007E1D5E"/>
    <w:rsid w:val="007E2294"/>
    <w:rsid w:val="007E3587"/>
    <w:rsid w:val="007E3DE0"/>
    <w:rsid w:val="007E3F6C"/>
    <w:rsid w:val="007E41FC"/>
    <w:rsid w:val="007E4448"/>
    <w:rsid w:val="007E467D"/>
    <w:rsid w:val="007E4823"/>
    <w:rsid w:val="007E514F"/>
    <w:rsid w:val="007E536E"/>
    <w:rsid w:val="007E59CE"/>
    <w:rsid w:val="007E5C50"/>
    <w:rsid w:val="007E6117"/>
    <w:rsid w:val="007E64DB"/>
    <w:rsid w:val="007E6B37"/>
    <w:rsid w:val="007E6B8C"/>
    <w:rsid w:val="007E7219"/>
    <w:rsid w:val="007E788E"/>
    <w:rsid w:val="007E7E37"/>
    <w:rsid w:val="007E7F75"/>
    <w:rsid w:val="007F02B6"/>
    <w:rsid w:val="007F0A09"/>
    <w:rsid w:val="007F0D64"/>
    <w:rsid w:val="007F1161"/>
    <w:rsid w:val="007F1AC7"/>
    <w:rsid w:val="007F1AFD"/>
    <w:rsid w:val="007F1EAF"/>
    <w:rsid w:val="007F20FF"/>
    <w:rsid w:val="007F212B"/>
    <w:rsid w:val="007F25BD"/>
    <w:rsid w:val="007F25EC"/>
    <w:rsid w:val="007F2726"/>
    <w:rsid w:val="007F2BD0"/>
    <w:rsid w:val="007F308A"/>
    <w:rsid w:val="007F31E0"/>
    <w:rsid w:val="007F338C"/>
    <w:rsid w:val="007F33DF"/>
    <w:rsid w:val="007F35B6"/>
    <w:rsid w:val="007F3909"/>
    <w:rsid w:val="007F39E5"/>
    <w:rsid w:val="007F3B88"/>
    <w:rsid w:val="007F3F72"/>
    <w:rsid w:val="007F45BF"/>
    <w:rsid w:val="007F495A"/>
    <w:rsid w:val="007F4B9E"/>
    <w:rsid w:val="007F53AC"/>
    <w:rsid w:val="007F5891"/>
    <w:rsid w:val="007F599E"/>
    <w:rsid w:val="007F5C52"/>
    <w:rsid w:val="007F632A"/>
    <w:rsid w:val="007F65F4"/>
    <w:rsid w:val="007F67CB"/>
    <w:rsid w:val="007F6BF6"/>
    <w:rsid w:val="007F75D1"/>
    <w:rsid w:val="007F7B35"/>
    <w:rsid w:val="007F7DBB"/>
    <w:rsid w:val="0080042D"/>
    <w:rsid w:val="0080044D"/>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A38"/>
    <w:rsid w:val="00803BED"/>
    <w:rsid w:val="008044A1"/>
    <w:rsid w:val="00804721"/>
    <w:rsid w:val="00805037"/>
    <w:rsid w:val="0080535C"/>
    <w:rsid w:val="00805964"/>
    <w:rsid w:val="00806200"/>
    <w:rsid w:val="008069D9"/>
    <w:rsid w:val="00806FF2"/>
    <w:rsid w:val="008072EC"/>
    <w:rsid w:val="00807DE2"/>
    <w:rsid w:val="00807E42"/>
    <w:rsid w:val="00810502"/>
    <w:rsid w:val="00810955"/>
    <w:rsid w:val="00810DFC"/>
    <w:rsid w:val="008111C7"/>
    <w:rsid w:val="00811730"/>
    <w:rsid w:val="00811738"/>
    <w:rsid w:val="00811945"/>
    <w:rsid w:val="00811CDE"/>
    <w:rsid w:val="008121EA"/>
    <w:rsid w:val="0081369B"/>
    <w:rsid w:val="00813C47"/>
    <w:rsid w:val="00814105"/>
    <w:rsid w:val="00814351"/>
    <w:rsid w:val="00814857"/>
    <w:rsid w:val="0081489D"/>
    <w:rsid w:val="00814C8F"/>
    <w:rsid w:val="00814D5B"/>
    <w:rsid w:val="008155F3"/>
    <w:rsid w:val="008157A4"/>
    <w:rsid w:val="00816174"/>
    <w:rsid w:val="008161E8"/>
    <w:rsid w:val="0081664B"/>
    <w:rsid w:val="008166DF"/>
    <w:rsid w:val="00816B49"/>
    <w:rsid w:val="00816D66"/>
    <w:rsid w:val="008175A4"/>
    <w:rsid w:val="00817EEB"/>
    <w:rsid w:val="00820894"/>
    <w:rsid w:val="008208D6"/>
    <w:rsid w:val="00820966"/>
    <w:rsid w:val="00820B86"/>
    <w:rsid w:val="0082121C"/>
    <w:rsid w:val="008220CA"/>
    <w:rsid w:val="0082228A"/>
    <w:rsid w:val="00822AB9"/>
    <w:rsid w:val="00822C35"/>
    <w:rsid w:val="0082376A"/>
    <w:rsid w:val="00823D46"/>
    <w:rsid w:val="0082482C"/>
    <w:rsid w:val="00824922"/>
    <w:rsid w:val="00825265"/>
    <w:rsid w:val="008254BB"/>
    <w:rsid w:val="00825757"/>
    <w:rsid w:val="00826670"/>
    <w:rsid w:val="008279CA"/>
    <w:rsid w:val="00827E6B"/>
    <w:rsid w:val="008303E6"/>
    <w:rsid w:val="00830757"/>
    <w:rsid w:val="00831F0D"/>
    <w:rsid w:val="0083200B"/>
    <w:rsid w:val="008322F7"/>
    <w:rsid w:val="008324C5"/>
    <w:rsid w:val="008328B8"/>
    <w:rsid w:val="00832920"/>
    <w:rsid w:val="00832A2B"/>
    <w:rsid w:val="00832B13"/>
    <w:rsid w:val="00832E97"/>
    <w:rsid w:val="0083377C"/>
    <w:rsid w:val="0083388A"/>
    <w:rsid w:val="00833995"/>
    <w:rsid w:val="008347C5"/>
    <w:rsid w:val="00834DA5"/>
    <w:rsid w:val="008350B5"/>
    <w:rsid w:val="00835FB0"/>
    <w:rsid w:val="00836100"/>
    <w:rsid w:val="008362B1"/>
    <w:rsid w:val="0083634B"/>
    <w:rsid w:val="008368D2"/>
    <w:rsid w:val="00836965"/>
    <w:rsid w:val="00836C3E"/>
    <w:rsid w:val="00836F64"/>
    <w:rsid w:val="008374BC"/>
    <w:rsid w:val="008376BA"/>
    <w:rsid w:val="00837E6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4D98"/>
    <w:rsid w:val="0084563F"/>
    <w:rsid w:val="008460B0"/>
    <w:rsid w:val="0084618E"/>
    <w:rsid w:val="008466B3"/>
    <w:rsid w:val="008473E3"/>
    <w:rsid w:val="0084762B"/>
    <w:rsid w:val="00847D63"/>
    <w:rsid w:val="00847F13"/>
    <w:rsid w:val="00847FA9"/>
    <w:rsid w:val="0085014F"/>
    <w:rsid w:val="00850C30"/>
    <w:rsid w:val="008516E8"/>
    <w:rsid w:val="0085196E"/>
    <w:rsid w:val="0085198C"/>
    <w:rsid w:val="00851AEC"/>
    <w:rsid w:val="00851E21"/>
    <w:rsid w:val="008525FE"/>
    <w:rsid w:val="008526D1"/>
    <w:rsid w:val="00852F57"/>
    <w:rsid w:val="008531A3"/>
    <w:rsid w:val="008532B6"/>
    <w:rsid w:val="008535A3"/>
    <w:rsid w:val="00854A31"/>
    <w:rsid w:val="00854C55"/>
    <w:rsid w:val="00854CA6"/>
    <w:rsid w:val="00855196"/>
    <w:rsid w:val="00855598"/>
    <w:rsid w:val="00855771"/>
    <w:rsid w:val="00855855"/>
    <w:rsid w:val="008567BC"/>
    <w:rsid w:val="008568D7"/>
    <w:rsid w:val="00856905"/>
    <w:rsid w:val="0085701E"/>
    <w:rsid w:val="00857518"/>
    <w:rsid w:val="008579AC"/>
    <w:rsid w:val="00857B36"/>
    <w:rsid w:val="00860826"/>
    <w:rsid w:val="00860997"/>
    <w:rsid w:val="00860A3E"/>
    <w:rsid w:val="00861232"/>
    <w:rsid w:val="00861975"/>
    <w:rsid w:val="00861D65"/>
    <w:rsid w:val="0086227A"/>
    <w:rsid w:val="00862F08"/>
    <w:rsid w:val="008632E4"/>
    <w:rsid w:val="00863CE4"/>
    <w:rsid w:val="008648AC"/>
    <w:rsid w:val="00864D62"/>
    <w:rsid w:val="0086514F"/>
    <w:rsid w:val="0086534A"/>
    <w:rsid w:val="00865421"/>
    <w:rsid w:val="008654A5"/>
    <w:rsid w:val="008657BA"/>
    <w:rsid w:val="00865B62"/>
    <w:rsid w:val="00865C70"/>
    <w:rsid w:val="00866636"/>
    <w:rsid w:val="00866894"/>
    <w:rsid w:val="00866C92"/>
    <w:rsid w:val="00867303"/>
    <w:rsid w:val="008706DB"/>
    <w:rsid w:val="008708DB"/>
    <w:rsid w:val="00870AEF"/>
    <w:rsid w:val="00870BBF"/>
    <w:rsid w:val="008710B4"/>
    <w:rsid w:val="0087118B"/>
    <w:rsid w:val="0087132A"/>
    <w:rsid w:val="00871551"/>
    <w:rsid w:val="00871644"/>
    <w:rsid w:val="0087165B"/>
    <w:rsid w:val="00871D37"/>
    <w:rsid w:val="00871F1E"/>
    <w:rsid w:val="008720B9"/>
    <w:rsid w:val="008723A2"/>
    <w:rsid w:val="00872419"/>
    <w:rsid w:val="00872609"/>
    <w:rsid w:val="008726C5"/>
    <w:rsid w:val="008726CB"/>
    <w:rsid w:val="0087296D"/>
    <w:rsid w:val="00872FAA"/>
    <w:rsid w:val="00872FB0"/>
    <w:rsid w:val="0087391E"/>
    <w:rsid w:val="008739F3"/>
    <w:rsid w:val="00873B45"/>
    <w:rsid w:val="0087402B"/>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AD5"/>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104"/>
    <w:rsid w:val="008825A6"/>
    <w:rsid w:val="008829D4"/>
    <w:rsid w:val="00882C60"/>
    <w:rsid w:val="008833E7"/>
    <w:rsid w:val="00883657"/>
    <w:rsid w:val="0088421A"/>
    <w:rsid w:val="00884A24"/>
    <w:rsid w:val="00884BE3"/>
    <w:rsid w:val="00884FD9"/>
    <w:rsid w:val="00885042"/>
    <w:rsid w:val="00885910"/>
    <w:rsid w:val="00885B1B"/>
    <w:rsid w:val="00885B95"/>
    <w:rsid w:val="00885EB8"/>
    <w:rsid w:val="00886485"/>
    <w:rsid w:val="00886F87"/>
    <w:rsid w:val="0088733F"/>
    <w:rsid w:val="008873F4"/>
    <w:rsid w:val="00887776"/>
    <w:rsid w:val="00887C04"/>
    <w:rsid w:val="00890EAF"/>
    <w:rsid w:val="0089167D"/>
    <w:rsid w:val="00891785"/>
    <w:rsid w:val="0089212F"/>
    <w:rsid w:val="00892F00"/>
    <w:rsid w:val="00893D9D"/>
    <w:rsid w:val="008940BA"/>
    <w:rsid w:val="00894D70"/>
    <w:rsid w:val="00894DFC"/>
    <w:rsid w:val="0089510F"/>
    <w:rsid w:val="00895412"/>
    <w:rsid w:val="00895794"/>
    <w:rsid w:val="008959F2"/>
    <w:rsid w:val="00895E07"/>
    <w:rsid w:val="008964EB"/>
    <w:rsid w:val="00896BAE"/>
    <w:rsid w:val="00896C24"/>
    <w:rsid w:val="0089798A"/>
    <w:rsid w:val="008A070A"/>
    <w:rsid w:val="008A0965"/>
    <w:rsid w:val="008A0E36"/>
    <w:rsid w:val="008A0F79"/>
    <w:rsid w:val="008A10CB"/>
    <w:rsid w:val="008A139C"/>
    <w:rsid w:val="008A158E"/>
    <w:rsid w:val="008A18A4"/>
    <w:rsid w:val="008A1ABD"/>
    <w:rsid w:val="008A20F2"/>
    <w:rsid w:val="008A23B6"/>
    <w:rsid w:val="008A24C3"/>
    <w:rsid w:val="008A292A"/>
    <w:rsid w:val="008A30EF"/>
    <w:rsid w:val="008A32EC"/>
    <w:rsid w:val="008A3BA4"/>
    <w:rsid w:val="008A42C4"/>
    <w:rsid w:val="008A43D4"/>
    <w:rsid w:val="008A4423"/>
    <w:rsid w:val="008A44CC"/>
    <w:rsid w:val="008A477D"/>
    <w:rsid w:val="008A4D77"/>
    <w:rsid w:val="008A5269"/>
    <w:rsid w:val="008A54F2"/>
    <w:rsid w:val="008A5DCE"/>
    <w:rsid w:val="008A5DFD"/>
    <w:rsid w:val="008A64A7"/>
    <w:rsid w:val="008A6DF0"/>
    <w:rsid w:val="008A771F"/>
    <w:rsid w:val="008A7735"/>
    <w:rsid w:val="008A7D18"/>
    <w:rsid w:val="008A7F03"/>
    <w:rsid w:val="008B009A"/>
    <w:rsid w:val="008B0B54"/>
    <w:rsid w:val="008B1241"/>
    <w:rsid w:val="008B156F"/>
    <w:rsid w:val="008B1CC4"/>
    <w:rsid w:val="008B224C"/>
    <w:rsid w:val="008B24A1"/>
    <w:rsid w:val="008B28CC"/>
    <w:rsid w:val="008B2CC5"/>
    <w:rsid w:val="008B2FA4"/>
    <w:rsid w:val="008B30E8"/>
    <w:rsid w:val="008B3167"/>
    <w:rsid w:val="008B3573"/>
    <w:rsid w:val="008B3617"/>
    <w:rsid w:val="008B3DB3"/>
    <w:rsid w:val="008B3FB9"/>
    <w:rsid w:val="008B4253"/>
    <w:rsid w:val="008B4567"/>
    <w:rsid w:val="008B4A17"/>
    <w:rsid w:val="008B4B23"/>
    <w:rsid w:val="008B4F8C"/>
    <w:rsid w:val="008B50F9"/>
    <w:rsid w:val="008B5997"/>
    <w:rsid w:val="008B5999"/>
    <w:rsid w:val="008B5F4E"/>
    <w:rsid w:val="008B6170"/>
    <w:rsid w:val="008B626F"/>
    <w:rsid w:val="008B6A08"/>
    <w:rsid w:val="008B6B9D"/>
    <w:rsid w:val="008B6D50"/>
    <w:rsid w:val="008B729B"/>
    <w:rsid w:val="008B7ECA"/>
    <w:rsid w:val="008C0672"/>
    <w:rsid w:val="008C1838"/>
    <w:rsid w:val="008C1873"/>
    <w:rsid w:val="008C1CCF"/>
    <w:rsid w:val="008C1FE2"/>
    <w:rsid w:val="008C22A6"/>
    <w:rsid w:val="008C22B7"/>
    <w:rsid w:val="008C2310"/>
    <w:rsid w:val="008C2666"/>
    <w:rsid w:val="008C2D0B"/>
    <w:rsid w:val="008C2D34"/>
    <w:rsid w:val="008C310B"/>
    <w:rsid w:val="008C3482"/>
    <w:rsid w:val="008C3573"/>
    <w:rsid w:val="008C3EE2"/>
    <w:rsid w:val="008C42F0"/>
    <w:rsid w:val="008C4A2D"/>
    <w:rsid w:val="008C548C"/>
    <w:rsid w:val="008C5CB4"/>
    <w:rsid w:val="008C60CF"/>
    <w:rsid w:val="008C649F"/>
    <w:rsid w:val="008C6BA3"/>
    <w:rsid w:val="008C6D60"/>
    <w:rsid w:val="008C77BD"/>
    <w:rsid w:val="008C7CFB"/>
    <w:rsid w:val="008C7E7D"/>
    <w:rsid w:val="008D0886"/>
    <w:rsid w:val="008D105B"/>
    <w:rsid w:val="008D13E4"/>
    <w:rsid w:val="008D1AC9"/>
    <w:rsid w:val="008D2253"/>
    <w:rsid w:val="008D2323"/>
    <w:rsid w:val="008D24A0"/>
    <w:rsid w:val="008D266C"/>
    <w:rsid w:val="008D27FB"/>
    <w:rsid w:val="008D28E8"/>
    <w:rsid w:val="008D2922"/>
    <w:rsid w:val="008D31CE"/>
    <w:rsid w:val="008D3A49"/>
    <w:rsid w:val="008D3B33"/>
    <w:rsid w:val="008D3B4E"/>
    <w:rsid w:val="008D3F8B"/>
    <w:rsid w:val="008D40C0"/>
    <w:rsid w:val="008D4BE0"/>
    <w:rsid w:val="008D4C3A"/>
    <w:rsid w:val="008D53FD"/>
    <w:rsid w:val="008D599E"/>
    <w:rsid w:val="008D631E"/>
    <w:rsid w:val="008D6504"/>
    <w:rsid w:val="008D6C9B"/>
    <w:rsid w:val="008D72A9"/>
    <w:rsid w:val="008D7775"/>
    <w:rsid w:val="008D78B5"/>
    <w:rsid w:val="008D7C7B"/>
    <w:rsid w:val="008E00E2"/>
    <w:rsid w:val="008E043B"/>
    <w:rsid w:val="008E0D9F"/>
    <w:rsid w:val="008E0DC7"/>
    <w:rsid w:val="008E0F8E"/>
    <w:rsid w:val="008E101F"/>
    <w:rsid w:val="008E1341"/>
    <w:rsid w:val="008E16AB"/>
    <w:rsid w:val="008E19A7"/>
    <w:rsid w:val="008E1A07"/>
    <w:rsid w:val="008E1E20"/>
    <w:rsid w:val="008E2078"/>
    <w:rsid w:val="008E2195"/>
    <w:rsid w:val="008E2281"/>
    <w:rsid w:val="008E2592"/>
    <w:rsid w:val="008E2CE2"/>
    <w:rsid w:val="008E324C"/>
    <w:rsid w:val="008E3355"/>
    <w:rsid w:val="008E35ED"/>
    <w:rsid w:val="008E39CA"/>
    <w:rsid w:val="008E3C3D"/>
    <w:rsid w:val="008E3E3A"/>
    <w:rsid w:val="008E48B2"/>
    <w:rsid w:val="008E4934"/>
    <w:rsid w:val="008E5685"/>
    <w:rsid w:val="008E5CEA"/>
    <w:rsid w:val="008E6406"/>
    <w:rsid w:val="008E691A"/>
    <w:rsid w:val="008E711A"/>
    <w:rsid w:val="008E73CA"/>
    <w:rsid w:val="008E76FA"/>
    <w:rsid w:val="008F03FA"/>
    <w:rsid w:val="008F0807"/>
    <w:rsid w:val="008F0D33"/>
    <w:rsid w:val="008F0F31"/>
    <w:rsid w:val="008F1ED1"/>
    <w:rsid w:val="008F230E"/>
    <w:rsid w:val="008F24C4"/>
    <w:rsid w:val="008F2858"/>
    <w:rsid w:val="008F2BAD"/>
    <w:rsid w:val="008F3183"/>
    <w:rsid w:val="008F38A3"/>
    <w:rsid w:val="008F3BED"/>
    <w:rsid w:val="008F5AB7"/>
    <w:rsid w:val="008F5C41"/>
    <w:rsid w:val="008F6537"/>
    <w:rsid w:val="008F677B"/>
    <w:rsid w:val="008F69F9"/>
    <w:rsid w:val="008F6A58"/>
    <w:rsid w:val="008F6D9C"/>
    <w:rsid w:val="008F6E52"/>
    <w:rsid w:val="008F70F1"/>
    <w:rsid w:val="008F725D"/>
    <w:rsid w:val="008F74F3"/>
    <w:rsid w:val="008F75B3"/>
    <w:rsid w:val="008F777D"/>
    <w:rsid w:val="008F7B7C"/>
    <w:rsid w:val="00900D3E"/>
    <w:rsid w:val="009027CB"/>
    <w:rsid w:val="00902FB2"/>
    <w:rsid w:val="00902FF8"/>
    <w:rsid w:val="0090367F"/>
    <w:rsid w:val="00903810"/>
    <w:rsid w:val="00903EF6"/>
    <w:rsid w:val="0090438B"/>
    <w:rsid w:val="00904391"/>
    <w:rsid w:val="00904409"/>
    <w:rsid w:val="00904AA2"/>
    <w:rsid w:val="00905195"/>
    <w:rsid w:val="00905383"/>
    <w:rsid w:val="009053A2"/>
    <w:rsid w:val="0090546D"/>
    <w:rsid w:val="00905D64"/>
    <w:rsid w:val="0090601C"/>
    <w:rsid w:val="009060F7"/>
    <w:rsid w:val="009061A5"/>
    <w:rsid w:val="0090623F"/>
    <w:rsid w:val="009062AF"/>
    <w:rsid w:val="0090649F"/>
    <w:rsid w:val="00906A9C"/>
    <w:rsid w:val="00907015"/>
    <w:rsid w:val="0090706A"/>
    <w:rsid w:val="00907544"/>
    <w:rsid w:val="009106BC"/>
    <w:rsid w:val="00910A04"/>
    <w:rsid w:val="00910EBE"/>
    <w:rsid w:val="00911A2A"/>
    <w:rsid w:val="0091234C"/>
    <w:rsid w:val="00912616"/>
    <w:rsid w:val="0091273F"/>
    <w:rsid w:val="009128BD"/>
    <w:rsid w:val="00912943"/>
    <w:rsid w:val="00912F44"/>
    <w:rsid w:val="00913135"/>
    <w:rsid w:val="00913872"/>
    <w:rsid w:val="00913B9C"/>
    <w:rsid w:val="0091404F"/>
    <w:rsid w:val="009143E2"/>
    <w:rsid w:val="009149E0"/>
    <w:rsid w:val="00914A79"/>
    <w:rsid w:val="0091576C"/>
    <w:rsid w:val="009157DF"/>
    <w:rsid w:val="009157F1"/>
    <w:rsid w:val="009159D7"/>
    <w:rsid w:val="00915B39"/>
    <w:rsid w:val="00915CC9"/>
    <w:rsid w:val="00915D0D"/>
    <w:rsid w:val="009160C4"/>
    <w:rsid w:val="00916736"/>
    <w:rsid w:val="00916BF7"/>
    <w:rsid w:val="009172A6"/>
    <w:rsid w:val="009172FF"/>
    <w:rsid w:val="009176D4"/>
    <w:rsid w:val="0091773F"/>
    <w:rsid w:val="009177C2"/>
    <w:rsid w:val="0091794A"/>
    <w:rsid w:val="009200FC"/>
    <w:rsid w:val="009201B1"/>
    <w:rsid w:val="00920553"/>
    <w:rsid w:val="00920FFA"/>
    <w:rsid w:val="009210D3"/>
    <w:rsid w:val="00921173"/>
    <w:rsid w:val="00921304"/>
    <w:rsid w:val="00921344"/>
    <w:rsid w:val="00921492"/>
    <w:rsid w:val="009214F7"/>
    <w:rsid w:val="0092176C"/>
    <w:rsid w:val="00921FB1"/>
    <w:rsid w:val="00921FB4"/>
    <w:rsid w:val="0092240C"/>
    <w:rsid w:val="0092245B"/>
    <w:rsid w:val="00922498"/>
    <w:rsid w:val="00922502"/>
    <w:rsid w:val="009225F6"/>
    <w:rsid w:val="00923855"/>
    <w:rsid w:val="009239F2"/>
    <w:rsid w:val="00924965"/>
    <w:rsid w:val="00924CA9"/>
    <w:rsid w:val="00924D6C"/>
    <w:rsid w:val="00924F54"/>
    <w:rsid w:val="00924F56"/>
    <w:rsid w:val="00924F8A"/>
    <w:rsid w:val="00925220"/>
    <w:rsid w:val="00925481"/>
    <w:rsid w:val="009255CD"/>
    <w:rsid w:val="0092582A"/>
    <w:rsid w:val="00925C4F"/>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054"/>
    <w:rsid w:val="00931371"/>
    <w:rsid w:val="009314B6"/>
    <w:rsid w:val="00931628"/>
    <w:rsid w:val="00931BC2"/>
    <w:rsid w:val="00931F38"/>
    <w:rsid w:val="00931FF7"/>
    <w:rsid w:val="0093336D"/>
    <w:rsid w:val="00933794"/>
    <w:rsid w:val="009339C3"/>
    <w:rsid w:val="0093481B"/>
    <w:rsid w:val="009349A1"/>
    <w:rsid w:val="00934B02"/>
    <w:rsid w:val="00934D47"/>
    <w:rsid w:val="00934D77"/>
    <w:rsid w:val="00935659"/>
    <w:rsid w:val="009356D1"/>
    <w:rsid w:val="009359D7"/>
    <w:rsid w:val="00935C4D"/>
    <w:rsid w:val="00935D48"/>
    <w:rsid w:val="0093615C"/>
    <w:rsid w:val="00936331"/>
    <w:rsid w:val="009364DD"/>
    <w:rsid w:val="0093682F"/>
    <w:rsid w:val="00936C0A"/>
    <w:rsid w:val="00936E36"/>
    <w:rsid w:val="00936ED4"/>
    <w:rsid w:val="009370B1"/>
    <w:rsid w:val="00937574"/>
    <w:rsid w:val="00937A76"/>
    <w:rsid w:val="00937DFE"/>
    <w:rsid w:val="00940116"/>
    <w:rsid w:val="009402CF"/>
    <w:rsid w:val="0094057A"/>
    <w:rsid w:val="00940734"/>
    <w:rsid w:val="0094080C"/>
    <w:rsid w:val="0094117F"/>
    <w:rsid w:val="009418F6"/>
    <w:rsid w:val="00941D27"/>
    <w:rsid w:val="009423CE"/>
    <w:rsid w:val="009423D4"/>
    <w:rsid w:val="00942466"/>
    <w:rsid w:val="009426B0"/>
    <w:rsid w:val="009428F7"/>
    <w:rsid w:val="009432FF"/>
    <w:rsid w:val="009434F0"/>
    <w:rsid w:val="009435FC"/>
    <w:rsid w:val="00943715"/>
    <w:rsid w:val="00943ADB"/>
    <w:rsid w:val="00944376"/>
    <w:rsid w:val="00944BCC"/>
    <w:rsid w:val="00945097"/>
    <w:rsid w:val="009458E6"/>
    <w:rsid w:val="00945911"/>
    <w:rsid w:val="00945B19"/>
    <w:rsid w:val="0094659C"/>
    <w:rsid w:val="00946638"/>
    <w:rsid w:val="00946CA8"/>
    <w:rsid w:val="00946F41"/>
    <w:rsid w:val="00947B90"/>
    <w:rsid w:val="0095043B"/>
    <w:rsid w:val="00950454"/>
    <w:rsid w:val="009506F8"/>
    <w:rsid w:val="0095083E"/>
    <w:rsid w:val="0095098E"/>
    <w:rsid w:val="00950F23"/>
    <w:rsid w:val="009517D0"/>
    <w:rsid w:val="009517DE"/>
    <w:rsid w:val="009517FE"/>
    <w:rsid w:val="009524D1"/>
    <w:rsid w:val="00952912"/>
    <w:rsid w:val="009529CD"/>
    <w:rsid w:val="00952A14"/>
    <w:rsid w:val="00952B91"/>
    <w:rsid w:val="00952CB5"/>
    <w:rsid w:val="00953F31"/>
    <w:rsid w:val="009542D7"/>
    <w:rsid w:val="00954759"/>
    <w:rsid w:val="009547D8"/>
    <w:rsid w:val="00954F97"/>
    <w:rsid w:val="00956259"/>
    <w:rsid w:val="009564D4"/>
    <w:rsid w:val="0095692F"/>
    <w:rsid w:val="00956C7A"/>
    <w:rsid w:val="00957227"/>
    <w:rsid w:val="009573D9"/>
    <w:rsid w:val="0095748C"/>
    <w:rsid w:val="009576B9"/>
    <w:rsid w:val="00957720"/>
    <w:rsid w:val="00957C19"/>
    <w:rsid w:val="00957EC8"/>
    <w:rsid w:val="00957F60"/>
    <w:rsid w:val="00960367"/>
    <w:rsid w:val="00960583"/>
    <w:rsid w:val="00961264"/>
    <w:rsid w:val="00961314"/>
    <w:rsid w:val="00961616"/>
    <w:rsid w:val="009619C6"/>
    <w:rsid w:val="00961AC5"/>
    <w:rsid w:val="00961C32"/>
    <w:rsid w:val="00962068"/>
    <w:rsid w:val="009625CB"/>
    <w:rsid w:val="0096295F"/>
    <w:rsid w:val="00963126"/>
    <w:rsid w:val="009633E1"/>
    <w:rsid w:val="00963419"/>
    <w:rsid w:val="0096381B"/>
    <w:rsid w:val="00963893"/>
    <w:rsid w:val="00963A5B"/>
    <w:rsid w:val="00963D97"/>
    <w:rsid w:val="009641BF"/>
    <w:rsid w:val="009641F5"/>
    <w:rsid w:val="00964241"/>
    <w:rsid w:val="009648E6"/>
    <w:rsid w:val="00964E44"/>
    <w:rsid w:val="00965531"/>
    <w:rsid w:val="00965A4B"/>
    <w:rsid w:val="00965DD6"/>
    <w:rsid w:val="0096613F"/>
    <w:rsid w:val="00966194"/>
    <w:rsid w:val="00966240"/>
    <w:rsid w:val="009667C5"/>
    <w:rsid w:val="00967077"/>
    <w:rsid w:val="0096721B"/>
    <w:rsid w:val="009677EA"/>
    <w:rsid w:val="00967E6F"/>
    <w:rsid w:val="00967F8F"/>
    <w:rsid w:val="009700FE"/>
    <w:rsid w:val="0097083D"/>
    <w:rsid w:val="00970FFA"/>
    <w:rsid w:val="00971132"/>
    <w:rsid w:val="009715C2"/>
    <w:rsid w:val="00971765"/>
    <w:rsid w:val="00971BEC"/>
    <w:rsid w:val="00971CA0"/>
    <w:rsid w:val="009725E5"/>
    <w:rsid w:val="00972CCB"/>
    <w:rsid w:val="00972CE6"/>
    <w:rsid w:val="009730FF"/>
    <w:rsid w:val="00973617"/>
    <w:rsid w:val="009737CD"/>
    <w:rsid w:val="00973999"/>
    <w:rsid w:val="00973CEC"/>
    <w:rsid w:val="00973DA9"/>
    <w:rsid w:val="0097472C"/>
    <w:rsid w:val="00974DD3"/>
    <w:rsid w:val="00974FB9"/>
    <w:rsid w:val="00975B38"/>
    <w:rsid w:val="00975C78"/>
    <w:rsid w:val="009761D8"/>
    <w:rsid w:val="00976332"/>
    <w:rsid w:val="009765EA"/>
    <w:rsid w:val="00976842"/>
    <w:rsid w:val="00976AC1"/>
    <w:rsid w:val="00976D4E"/>
    <w:rsid w:val="00976F61"/>
    <w:rsid w:val="009772EC"/>
    <w:rsid w:val="0097761A"/>
    <w:rsid w:val="0097775D"/>
    <w:rsid w:val="00980BF4"/>
    <w:rsid w:val="0098121A"/>
    <w:rsid w:val="00981389"/>
    <w:rsid w:val="0098145B"/>
    <w:rsid w:val="0098168E"/>
    <w:rsid w:val="0098244F"/>
    <w:rsid w:val="00982716"/>
    <w:rsid w:val="0098320B"/>
    <w:rsid w:val="009833BF"/>
    <w:rsid w:val="00983634"/>
    <w:rsid w:val="00984092"/>
    <w:rsid w:val="00984275"/>
    <w:rsid w:val="00984B98"/>
    <w:rsid w:val="00984D46"/>
    <w:rsid w:val="009865BF"/>
    <w:rsid w:val="009866D7"/>
    <w:rsid w:val="009866EC"/>
    <w:rsid w:val="00986FDD"/>
    <w:rsid w:val="00987418"/>
    <w:rsid w:val="00987460"/>
    <w:rsid w:val="009875CE"/>
    <w:rsid w:val="00987614"/>
    <w:rsid w:val="009876A3"/>
    <w:rsid w:val="0098798D"/>
    <w:rsid w:val="009879A8"/>
    <w:rsid w:val="00987F43"/>
    <w:rsid w:val="00990039"/>
    <w:rsid w:val="0099027B"/>
    <w:rsid w:val="00990322"/>
    <w:rsid w:val="00990547"/>
    <w:rsid w:val="00990688"/>
    <w:rsid w:val="009906BD"/>
    <w:rsid w:val="00990C9A"/>
    <w:rsid w:val="009910B0"/>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FB"/>
    <w:rsid w:val="009943CD"/>
    <w:rsid w:val="00994652"/>
    <w:rsid w:val="00994706"/>
    <w:rsid w:val="00994E85"/>
    <w:rsid w:val="00994EC4"/>
    <w:rsid w:val="0099551D"/>
    <w:rsid w:val="009955AF"/>
    <w:rsid w:val="00995A2C"/>
    <w:rsid w:val="00995A37"/>
    <w:rsid w:val="00995E7F"/>
    <w:rsid w:val="0099613A"/>
    <w:rsid w:val="00996383"/>
    <w:rsid w:val="0099665F"/>
    <w:rsid w:val="00996876"/>
    <w:rsid w:val="00996A84"/>
    <w:rsid w:val="00996B38"/>
    <w:rsid w:val="009970D4"/>
    <w:rsid w:val="009973B1"/>
    <w:rsid w:val="009976EA"/>
    <w:rsid w:val="009978D9"/>
    <w:rsid w:val="00997D6C"/>
    <w:rsid w:val="00997D96"/>
    <w:rsid w:val="00997DA4"/>
    <w:rsid w:val="00997DEF"/>
    <w:rsid w:val="00997E42"/>
    <w:rsid w:val="009A0073"/>
    <w:rsid w:val="009A0B90"/>
    <w:rsid w:val="009A1193"/>
    <w:rsid w:val="009A13C0"/>
    <w:rsid w:val="009A1966"/>
    <w:rsid w:val="009A1E13"/>
    <w:rsid w:val="009A1E56"/>
    <w:rsid w:val="009A1EBC"/>
    <w:rsid w:val="009A20DE"/>
    <w:rsid w:val="009A27E3"/>
    <w:rsid w:val="009A2E6F"/>
    <w:rsid w:val="009A3407"/>
    <w:rsid w:val="009A3A4C"/>
    <w:rsid w:val="009A3CE7"/>
    <w:rsid w:val="009A452B"/>
    <w:rsid w:val="009A4662"/>
    <w:rsid w:val="009A474A"/>
    <w:rsid w:val="009A4882"/>
    <w:rsid w:val="009A53BF"/>
    <w:rsid w:val="009A548B"/>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AAE"/>
    <w:rsid w:val="009B04D7"/>
    <w:rsid w:val="009B05BE"/>
    <w:rsid w:val="009B06DD"/>
    <w:rsid w:val="009B092B"/>
    <w:rsid w:val="009B1287"/>
    <w:rsid w:val="009B1A1B"/>
    <w:rsid w:val="009B1D7B"/>
    <w:rsid w:val="009B215B"/>
    <w:rsid w:val="009B2413"/>
    <w:rsid w:val="009B2B3B"/>
    <w:rsid w:val="009B3B67"/>
    <w:rsid w:val="009B450E"/>
    <w:rsid w:val="009B4533"/>
    <w:rsid w:val="009B4564"/>
    <w:rsid w:val="009B4835"/>
    <w:rsid w:val="009B4962"/>
    <w:rsid w:val="009B49D2"/>
    <w:rsid w:val="009B4A4C"/>
    <w:rsid w:val="009B4C93"/>
    <w:rsid w:val="009B4D53"/>
    <w:rsid w:val="009B536B"/>
    <w:rsid w:val="009B5747"/>
    <w:rsid w:val="009B5CA3"/>
    <w:rsid w:val="009B5D31"/>
    <w:rsid w:val="009B5DBC"/>
    <w:rsid w:val="009B5E74"/>
    <w:rsid w:val="009B6370"/>
    <w:rsid w:val="009B6CD5"/>
    <w:rsid w:val="009B7427"/>
    <w:rsid w:val="009B768F"/>
    <w:rsid w:val="009B783F"/>
    <w:rsid w:val="009B79FA"/>
    <w:rsid w:val="009B7B86"/>
    <w:rsid w:val="009C0044"/>
    <w:rsid w:val="009C05EC"/>
    <w:rsid w:val="009C07A9"/>
    <w:rsid w:val="009C0E0D"/>
    <w:rsid w:val="009C106A"/>
    <w:rsid w:val="009C1554"/>
    <w:rsid w:val="009C1942"/>
    <w:rsid w:val="009C1FFF"/>
    <w:rsid w:val="009C291B"/>
    <w:rsid w:val="009C2E18"/>
    <w:rsid w:val="009C3692"/>
    <w:rsid w:val="009C389C"/>
    <w:rsid w:val="009C3A14"/>
    <w:rsid w:val="009C3A30"/>
    <w:rsid w:val="009C3C96"/>
    <w:rsid w:val="009C3DE1"/>
    <w:rsid w:val="009C4364"/>
    <w:rsid w:val="009C4564"/>
    <w:rsid w:val="009C4797"/>
    <w:rsid w:val="009C4C83"/>
    <w:rsid w:val="009C596F"/>
    <w:rsid w:val="009C5B05"/>
    <w:rsid w:val="009C5BAC"/>
    <w:rsid w:val="009C61A5"/>
    <w:rsid w:val="009C656D"/>
    <w:rsid w:val="009C67BE"/>
    <w:rsid w:val="009C6E16"/>
    <w:rsid w:val="009C7506"/>
    <w:rsid w:val="009C75E0"/>
    <w:rsid w:val="009C78CA"/>
    <w:rsid w:val="009C7921"/>
    <w:rsid w:val="009C7A31"/>
    <w:rsid w:val="009C7C0D"/>
    <w:rsid w:val="009C7C42"/>
    <w:rsid w:val="009C7D94"/>
    <w:rsid w:val="009D00A6"/>
    <w:rsid w:val="009D0136"/>
    <w:rsid w:val="009D0B77"/>
    <w:rsid w:val="009D0C14"/>
    <w:rsid w:val="009D11B2"/>
    <w:rsid w:val="009D173D"/>
    <w:rsid w:val="009D1B06"/>
    <w:rsid w:val="009D28B3"/>
    <w:rsid w:val="009D2D74"/>
    <w:rsid w:val="009D2E5E"/>
    <w:rsid w:val="009D2F33"/>
    <w:rsid w:val="009D3AAF"/>
    <w:rsid w:val="009D3B0A"/>
    <w:rsid w:val="009D3F96"/>
    <w:rsid w:val="009D41FB"/>
    <w:rsid w:val="009D4261"/>
    <w:rsid w:val="009D451E"/>
    <w:rsid w:val="009D46C7"/>
    <w:rsid w:val="009D4B2D"/>
    <w:rsid w:val="009D54A9"/>
    <w:rsid w:val="009D570B"/>
    <w:rsid w:val="009D57AB"/>
    <w:rsid w:val="009D5A10"/>
    <w:rsid w:val="009D5D3E"/>
    <w:rsid w:val="009D6370"/>
    <w:rsid w:val="009D64D4"/>
    <w:rsid w:val="009D6E60"/>
    <w:rsid w:val="009D72F5"/>
    <w:rsid w:val="009D78D0"/>
    <w:rsid w:val="009D7AB4"/>
    <w:rsid w:val="009D7D10"/>
    <w:rsid w:val="009D7DC4"/>
    <w:rsid w:val="009E02E2"/>
    <w:rsid w:val="009E0513"/>
    <w:rsid w:val="009E0722"/>
    <w:rsid w:val="009E0C88"/>
    <w:rsid w:val="009E1C45"/>
    <w:rsid w:val="009E2650"/>
    <w:rsid w:val="009E26FE"/>
    <w:rsid w:val="009E28AA"/>
    <w:rsid w:val="009E2A77"/>
    <w:rsid w:val="009E2AEE"/>
    <w:rsid w:val="009E2B50"/>
    <w:rsid w:val="009E2D40"/>
    <w:rsid w:val="009E323B"/>
    <w:rsid w:val="009E32C1"/>
    <w:rsid w:val="009E3ED0"/>
    <w:rsid w:val="009E3F39"/>
    <w:rsid w:val="009E47E7"/>
    <w:rsid w:val="009E5113"/>
    <w:rsid w:val="009E542A"/>
    <w:rsid w:val="009E55D1"/>
    <w:rsid w:val="009E590A"/>
    <w:rsid w:val="009E5DE6"/>
    <w:rsid w:val="009E5F43"/>
    <w:rsid w:val="009E6156"/>
    <w:rsid w:val="009E6808"/>
    <w:rsid w:val="009E6C20"/>
    <w:rsid w:val="009E6EBC"/>
    <w:rsid w:val="009E6F92"/>
    <w:rsid w:val="009E760E"/>
    <w:rsid w:val="009E7745"/>
    <w:rsid w:val="009E7CB4"/>
    <w:rsid w:val="009F00CD"/>
    <w:rsid w:val="009F0499"/>
    <w:rsid w:val="009F0711"/>
    <w:rsid w:val="009F0779"/>
    <w:rsid w:val="009F11A7"/>
    <w:rsid w:val="009F1DF2"/>
    <w:rsid w:val="009F21C1"/>
    <w:rsid w:val="009F28A4"/>
    <w:rsid w:val="009F2BB5"/>
    <w:rsid w:val="009F2BF7"/>
    <w:rsid w:val="009F2E72"/>
    <w:rsid w:val="009F3513"/>
    <w:rsid w:val="009F379B"/>
    <w:rsid w:val="009F3E0A"/>
    <w:rsid w:val="009F3FB9"/>
    <w:rsid w:val="009F40CE"/>
    <w:rsid w:val="009F4774"/>
    <w:rsid w:val="009F4F45"/>
    <w:rsid w:val="009F5056"/>
    <w:rsid w:val="009F54BA"/>
    <w:rsid w:val="009F5F1F"/>
    <w:rsid w:val="009F74CB"/>
    <w:rsid w:val="009F76AE"/>
    <w:rsid w:val="009F7719"/>
    <w:rsid w:val="009F7B84"/>
    <w:rsid w:val="009F7F02"/>
    <w:rsid w:val="00A000CC"/>
    <w:rsid w:val="00A00420"/>
    <w:rsid w:val="00A004F7"/>
    <w:rsid w:val="00A007B1"/>
    <w:rsid w:val="00A009BE"/>
    <w:rsid w:val="00A00A25"/>
    <w:rsid w:val="00A00EAF"/>
    <w:rsid w:val="00A00FE2"/>
    <w:rsid w:val="00A01AE0"/>
    <w:rsid w:val="00A01E7A"/>
    <w:rsid w:val="00A02338"/>
    <w:rsid w:val="00A026BE"/>
    <w:rsid w:val="00A03079"/>
    <w:rsid w:val="00A03C3F"/>
    <w:rsid w:val="00A03F07"/>
    <w:rsid w:val="00A03FED"/>
    <w:rsid w:val="00A04111"/>
    <w:rsid w:val="00A04252"/>
    <w:rsid w:val="00A04E7D"/>
    <w:rsid w:val="00A04F57"/>
    <w:rsid w:val="00A0520E"/>
    <w:rsid w:val="00A05603"/>
    <w:rsid w:val="00A0582F"/>
    <w:rsid w:val="00A05D88"/>
    <w:rsid w:val="00A05E90"/>
    <w:rsid w:val="00A05EAB"/>
    <w:rsid w:val="00A0608F"/>
    <w:rsid w:val="00A06249"/>
    <w:rsid w:val="00A063EF"/>
    <w:rsid w:val="00A0655D"/>
    <w:rsid w:val="00A06791"/>
    <w:rsid w:val="00A067BE"/>
    <w:rsid w:val="00A07085"/>
    <w:rsid w:val="00A070E4"/>
    <w:rsid w:val="00A07326"/>
    <w:rsid w:val="00A07B62"/>
    <w:rsid w:val="00A07D24"/>
    <w:rsid w:val="00A1051F"/>
    <w:rsid w:val="00A105E5"/>
    <w:rsid w:val="00A107AE"/>
    <w:rsid w:val="00A10D84"/>
    <w:rsid w:val="00A1127C"/>
    <w:rsid w:val="00A115BD"/>
    <w:rsid w:val="00A1161B"/>
    <w:rsid w:val="00A11904"/>
    <w:rsid w:val="00A1241B"/>
    <w:rsid w:val="00A125B4"/>
    <w:rsid w:val="00A12861"/>
    <w:rsid w:val="00A12A1C"/>
    <w:rsid w:val="00A12E39"/>
    <w:rsid w:val="00A12E47"/>
    <w:rsid w:val="00A133EA"/>
    <w:rsid w:val="00A135F5"/>
    <w:rsid w:val="00A139B6"/>
    <w:rsid w:val="00A13DAA"/>
    <w:rsid w:val="00A141F2"/>
    <w:rsid w:val="00A1435C"/>
    <w:rsid w:val="00A1459E"/>
    <w:rsid w:val="00A1491D"/>
    <w:rsid w:val="00A14AC8"/>
    <w:rsid w:val="00A153CD"/>
    <w:rsid w:val="00A15C97"/>
    <w:rsid w:val="00A15DE0"/>
    <w:rsid w:val="00A15EE0"/>
    <w:rsid w:val="00A1629F"/>
    <w:rsid w:val="00A1643F"/>
    <w:rsid w:val="00A17221"/>
    <w:rsid w:val="00A1733B"/>
    <w:rsid w:val="00A178AD"/>
    <w:rsid w:val="00A202ED"/>
    <w:rsid w:val="00A2087F"/>
    <w:rsid w:val="00A21404"/>
    <w:rsid w:val="00A2202A"/>
    <w:rsid w:val="00A22760"/>
    <w:rsid w:val="00A227A5"/>
    <w:rsid w:val="00A22C84"/>
    <w:rsid w:val="00A2375D"/>
    <w:rsid w:val="00A237EB"/>
    <w:rsid w:val="00A237F3"/>
    <w:rsid w:val="00A23D1E"/>
    <w:rsid w:val="00A241BF"/>
    <w:rsid w:val="00A245A6"/>
    <w:rsid w:val="00A24750"/>
    <w:rsid w:val="00A24D21"/>
    <w:rsid w:val="00A2523C"/>
    <w:rsid w:val="00A25653"/>
    <w:rsid w:val="00A25981"/>
    <w:rsid w:val="00A261FD"/>
    <w:rsid w:val="00A27DE7"/>
    <w:rsid w:val="00A301DC"/>
    <w:rsid w:val="00A3032D"/>
    <w:rsid w:val="00A30A2F"/>
    <w:rsid w:val="00A30C0F"/>
    <w:rsid w:val="00A31801"/>
    <w:rsid w:val="00A322FC"/>
    <w:rsid w:val="00A323AA"/>
    <w:rsid w:val="00A32D03"/>
    <w:rsid w:val="00A32FE1"/>
    <w:rsid w:val="00A33475"/>
    <w:rsid w:val="00A33499"/>
    <w:rsid w:val="00A33968"/>
    <w:rsid w:val="00A33C1C"/>
    <w:rsid w:val="00A34230"/>
    <w:rsid w:val="00A352B9"/>
    <w:rsid w:val="00A3546F"/>
    <w:rsid w:val="00A354DA"/>
    <w:rsid w:val="00A35611"/>
    <w:rsid w:val="00A35A5C"/>
    <w:rsid w:val="00A35C07"/>
    <w:rsid w:val="00A36527"/>
    <w:rsid w:val="00A36E3D"/>
    <w:rsid w:val="00A36F48"/>
    <w:rsid w:val="00A37011"/>
    <w:rsid w:val="00A37659"/>
    <w:rsid w:val="00A376F4"/>
    <w:rsid w:val="00A37A9C"/>
    <w:rsid w:val="00A37AED"/>
    <w:rsid w:val="00A40332"/>
    <w:rsid w:val="00A407D5"/>
    <w:rsid w:val="00A408F0"/>
    <w:rsid w:val="00A40F90"/>
    <w:rsid w:val="00A413E0"/>
    <w:rsid w:val="00A4186A"/>
    <w:rsid w:val="00A41A83"/>
    <w:rsid w:val="00A41BCB"/>
    <w:rsid w:val="00A4248C"/>
    <w:rsid w:val="00A425B9"/>
    <w:rsid w:val="00A4277C"/>
    <w:rsid w:val="00A42C66"/>
    <w:rsid w:val="00A4315F"/>
    <w:rsid w:val="00A434E0"/>
    <w:rsid w:val="00A4352A"/>
    <w:rsid w:val="00A435CD"/>
    <w:rsid w:val="00A43C8F"/>
    <w:rsid w:val="00A44202"/>
    <w:rsid w:val="00A442F8"/>
    <w:rsid w:val="00A442FF"/>
    <w:rsid w:val="00A44446"/>
    <w:rsid w:val="00A44563"/>
    <w:rsid w:val="00A44609"/>
    <w:rsid w:val="00A44E92"/>
    <w:rsid w:val="00A450F6"/>
    <w:rsid w:val="00A4524C"/>
    <w:rsid w:val="00A452CA"/>
    <w:rsid w:val="00A45387"/>
    <w:rsid w:val="00A4572A"/>
    <w:rsid w:val="00A45A63"/>
    <w:rsid w:val="00A4660B"/>
    <w:rsid w:val="00A4674F"/>
    <w:rsid w:val="00A46A68"/>
    <w:rsid w:val="00A470AA"/>
    <w:rsid w:val="00A4726D"/>
    <w:rsid w:val="00A47374"/>
    <w:rsid w:val="00A47595"/>
    <w:rsid w:val="00A477F6"/>
    <w:rsid w:val="00A47DE0"/>
    <w:rsid w:val="00A501DE"/>
    <w:rsid w:val="00A50264"/>
    <w:rsid w:val="00A50350"/>
    <w:rsid w:val="00A505BF"/>
    <w:rsid w:val="00A505DD"/>
    <w:rsid w:val="00A5099B"/>
    <w:rsid w:val="00A51204"/>
    <w:rsid w:val="00A51D6A"/>
    <w:rsid w:val="00A51F19"/>
    <w:rsid w:val="00A5218D"/>
    <w:rsid w:val="00A5297E"/>
    <w:rsid w:val="00A52E49"/>
    <w:rsid w:val="00A52F0B"/>
    <w:rsid w:val="00A531F2"/>
    <w:rsid w:val="00A5339E"/>
    <w:rsid w:val="00A53657"/>
    <w:rsid w:val="00A53676"/>
    <w:rsid w:val="00A538A7"/>
    <w:rsid w:val="00A53967"/>
    <w:rsid w:val="00A53B1F"/>
    <w:rsid w:val="00A53D3C"/>
    <w:rsid w:val="00A53F7F"/>
    <w:rsid w:val="00A54457"/>
    <w:rsid w:val="00A5451F"/>
    <w:rsid w:val="00A54C35"/>
    <w:rsid w:val="00A54F0A"/>
    <w:rsid w:val="00A55121"/>
    <w:rsid w:val="00A55BF7"/>
    <w:rsid w:val="00A55C8A"/>
    <w:rsid w:val="00A55F27"/>
    <w:rsid w:val="00A5614C"/>
    <w:rsid w:val="00A5650F"/>
    <w:rsid w:val="00A56CB5"/>
    <w:rsid w:val="00A575DF"/>
    <w:rsid w:val="00A5779A"/>
    <w:rsid w:val="00A577CC"/>
    <w:rsid w:val="00A57F2B"/>
    <w:rsid w:val="00A6012E"/>
    <w:rsid w:val="00A605C9"/>
    <w:rsid w:val="00A6093B"/>
    <w:rsid w:val="00A614F0"/>
    <w:rsid w:val="00A6166C"/>
    <w:rsid w:val="00A619AE"/>
    <w:rsid w:val="00A62CF6"/>
    <w:rsid w:val="00A6308C"/>
    <w:rsid w:val="00A63132"/>
    <w:rsid w:val="00A63313"/>
    <w:rsid w:val="00A63991"/>
    <w:rsid w:val="00A6430C"/>
    <w:rsid w:val="00A64537"/>
    <w:rsid w:val="00A6474A"/>
    <w:rsid w:val="00A647F8"/>
    <w:rsid w:val="00A64A43"/>
    <w:rsid w:val="00A64B50"/>
    <w:rsid w:val="00A65174"/>
    <w:rsid w:val="00A653B0"/>
    <w:rsid w:val="00A65729"/>
    <w:rsid w:val="00A66146"/>
    <w:rsid w:val="00A662F3"/>
    <w:rsid w:val="00A6691E"/>
    <w:rsid w:val="00A66B06"/>
    <w:rsid w:val="00A66C39"/>
    <w:rsid w:val="00A67AFF"/>
    <w:rsid w:val="00A7047E"/>
    <w:rsid w:val="00A70611"/>
    <w:rsid w:val="00A70C50"/>
    <w:rsid w:val="00A70DF9"/>
    <w:rsid w:val="00A71177"/>
    <w:rsid w:val="00A712D3"/>
    <w:rsid w:val="00A71C30"/>
    <w:rsid w:val="00A7211E"/>
    <w:rsid w:val="00A72643"/>
    <w:rsid w:val="00A72651"/>
    <w:rsid w:val="00A72F19"/>
    <w:rsid w:val="00A73486"/>
    <w:rsid w:val="00A73731"/>
    <w:rsid w:val="00A73B98"/>
    <w:rsid w:val="00A73D68"/>
    <w:rsid w:val="00A74491"/>
    <w:rsid w:val="00A74516"/>
    <w:rsid w:val="00A75335"/>
    <w:rsid w:val="00A75456"/>
    <w:rsid w:val="00A75DFB"/>
    <w:rsid w:val="00A76CFF"/>
    <w:rsid w:val="00A76F6B"/>
    <w:rsid w:val="00A7723B"/>
    <w:rsid w:val="00A77DDD"/>
    <w:rsid w:val="00A80292"/>
    <w:rsid w:val="00A8086E"/>
    <w:rsid w:val="00A80B98"/>
    <w:rsid w:val="00A80CBD"/>
    <w:rsid w:val="00A80E8D"/>
    <w:rsid w:val="00A810F1"/>
    <w:rsid w:val="00A81773"/>
    <w:rsid w:val="00A81C3B"/>
    <w:rsid w:val="00A81D91"/>
    <w:rsid w:val="00A82143"/>
    <w:rsid w:val="00A82816"/>
    <w:rsid w:val="00A82C0E"/>
    <w:rsid w:val="00A82DD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DFD"/>
    <w:rsid w:val="00A86FBB"/>
    <w:rsid w:val="00A87001"/>
    <w:rsid w:val="00A87787"/>
    <w:rsid w:val="00A87BA2"/>
    <w:rsid w:val="00A87C23"/>
    <w:rsid w:val="00A905A0"/>
    <w:rsid w:val="00A908ED"/>
    <w:rsid w:val="00A9091C"/>
    <w:rsid w:val="00A90C4E"/>
    <w:rsid w:val="00A90D4D"/>
    <w:rsid w:val="00A91019"/>
    <w:rsid w:val="00A91A01"/>
    <w:rsid w:val="00A91BA6"/>
    <w:rsid w:val="00A91D31"/>
    <w:rsid w:val="00A91DAD"/>
    <w:rsid w:val="00A91E74"/>
    <w:rsid w:val="00A92085"/>
    <w:rsid w:val="00A92170"/>
    <w:rsid w:val="00A9257D"/>
    <w:rsid w:val="00A92675"/>
    <w:rsid w:val="00A9300E"/>
    <w:rsid w:val="00A93241"/>
    <w:rsid w:val="00A93725"/>
    <w:rsid w:val="00A9372D"/>
    <w:rsid w:val="00A9373B"/>
    <w:rsid w:val="00A93CB3"/>
    <w:rsid w:val="00A93D93"/>
    <w:rsid w:val="00A9427B"/>
    <w:rsid w:val="00A94AA1"/>
    <w:rsid w:val="00A94C50"/>
    <w:rsid w:val="00A94FAA"/>
    <w:rsid w:val="00A9500C"/>
    <w:rsid w:val="00A952C0"/>
    <w:rsid w:val="00A955A8"/>
    <w:rsid w:val="00A95FCA"/>
    <w:rsid w:val="00A9609F"/>
    <w:rsid w:val="00A9614D"/>
    <w:rsid w:val="00A96436"/>
    <w:rsid w:val="00A966FE"/>
    <w:rsid w:val="00A9682F"/>
    <w:rsid w:val="00A96977"/>
    <w:rsid w:val="00A96AD1"/>
    <w:rsid w:val="00A96E5B"/>
    <w:rsid w:val="00A9748B"/>
    <w:rsid w:val="00A97D6B"/>
    <w:rsid w:val="00AA0845"/>
    <w:rsid w:val="00AA0A85"/>
    <w:rsid w:val="00AA0AB3"/>
    <w:rsid w:val="00AA0AFA"/>
    <w:rsid w:val="00AA0E5E"/>
    <w:rsid w:val="00AA1030"/>
    <w:rsid w:val="00AA1129"/>
    <w:rsid w:val="00AA1596"/>
    <w:rsid w:val="00AA1886"/>
    <w:rsid w:val="00AA1F16"/>
    <w:rsid w:val="00AA1F4E"/>
    <w:rsid w:val="00AA201D"/>
    <w:rsid w:val="00AA2055"/>
    <w:rsid w:val="00AA2BAA"/>
    <w:rsid w:val="00AA2D99"/>
    <w:rsid w:val="00AA331B"/>
    <w:rsid w:val="00AA3545"/>
    <w:rsid w:val="00AA3848"/>
    <w:rsid w:val="00AA4158"/>
    <w:rsid w:val="00AA4389"/>
    <w:rsid w:val="00AA4569"/>
    <w:rsid w:val="00AA5117"/>
    <w:rsid w:val="00AA51D4"/>
    <w:rsid w:val="00AA5328"/>
    <w:rsid w:val="00AA5C17"/>
    <w:rsid w:val="00AA5FCB"/>
    <w:rsid w:val="00AA60B4"/>
    <w:rsid w:val="00AA6323"/>
    <w:rsid w:val="00AA6650"/>
    <w:rsid w:val="00AA66E1"/>
    <w:rsid w:val="00AA682E"/>
    <w:rsid w:val="00AA6840"/>
    <w:rsid w:val="00AA69AA"/>
    <w:rsid w:val="00AA6C82"/>
    <w:rsid w:val="00AA6E83"/>
    <w:rsid w:val="00AA71EE"/>
    <w:rsid w:val="00AA71EF"/>
    <w:rsid w:val="00AA7331"/>
    <w:rsid w:val="00AA788D"/>
    <w:rsid w:val="00AA7B92"/>
    <w:rsid w:val="00AB03A7"/>
    <w:rsid w:val="00AB0611"/>
    <w:rsid w:val="00AB0B39"/>
    <w:rsid w:val="00AB0F38"/>
    <w:rsid w:val="00AB12DC"/>
    <w:rsid w:val="00AB1AD0"/>
    <w:rsid w:val="00AB1B63"/>
    <w:rsid w:val="00AB1FB5"/>
    <w:rsid w:val="00AB2054"/>
    <w:rsid w:val="00AB212D"/>
    <w:rsid w:val="00AB23C5"/>
    <w:rsid w:val="00AB2557"/>
    <w:rsid w:val="00AB292A"/>
    <w:rsid w:val="00AB3474"/>
    <w:rsid w:val="00AB3932"/>
    <w:rsid w:val="00AB3C5B"/>
    <w:rsid w:val="00AB3E02"/>
    <w:rsid w:val="00AB3F09"/>
    <w:rsid w:val="00AB3F30"/>
    <w:rsid w:val="00AB4022"/>
    <w:rsid w:val="00AB4349"/>
    <w:rsid w:val="00AB4388"/>
    <w:rsid w:val="00AB487C"/>
    <w:rsid w:val="00AB4D02"/>
    <w:rsid w:val="00AB4E32"/>
    <w:rsid w:val="00AB55A3"/>
    <w:rsid w:val="00AB5DCE"/>
    <w:rsid w:val="00AB66E3"/>
    <w:rsid w:val="00AB71CA"/>
    <w:rsid w:val="00AB7322"/>
    <w:rsid w:val="00AB73F0"/>
    <w:rsid w:val="00AB79C6"/>
    <w:rsid w:val="00AB79E0"/>
    <w:rsid w:val="00AB7E1B"/>
    <w:rsid w:val="00AC018F"/>
    <w:rsid w:val="00AC01AC"/>
    <w:rsid w:val="00AC0910"/>
    <w:rsid w:val="00AC0D3D"/>
    <w:rsid w:val="00AC0D45"/>
    <w:rsid w:val="00AC0DB6"/>
    <w:rsid w:val="00AC0F07"/>
    <w:rsid w:val="00AC2094"/>
    <w:rsid w:val="00AC2231"/>
    <w:rsid w:val="00AC2278"/>
    <w:rsid w:val="00AC29DF"/>
    <w:rsid w:val="00AC34FA"/>
    <w:rsid w:val="00AC354D"/>
    <w:rsid w:val="00AC364A"/>
    <w:rsid w:val="00AC3CA8"/>
    <w:rsid w:val="00AC3E82"/>
    <w:rsid w:val="00AC3F21"/>
    <w:rsid w:val="00AC4BE5"/>
    <w:rsid w:val="00AC4CEA"/>
    <w:rsid w:val="00AC4DE2"/>
    <w:rsid w:val="00AC4E8F"/>
    <w:rsid w:val="00AC4F1D"/>
    <w:rsid w:val="00AC4FB3"/>
    <w:rsid w:val="00AC5053"/>
    <w:rsid w:val="00AC57D9"/>
    <w:rsid w:val="00AC5929"/>
    <w:rsid w:val="00AC5D0E"/>
    <w:rsid w:val="00AC5D63"/>
    <w:rsid w:val="00AC60BC"/>
    <w:rsid w:val="00AC653D"/>
    <w:rsid w:val="00AC6C6F"/>
    <w:rsid w:val="00AC7299"/>
    <w:rsid w:val="00AC7CB8"/>
    <w:rsid w:val="00AC7E3D"/>
    <w:rsid w:val="00AC7E6E"/>
    <w:rsid w:val="00AC7E97"/>
    <w:rsid w:val="00AD05CF"/>
    <w:rsid w:val="00AD08D1"/>
    <w:rsid w:val="00AD090C"/>
    <w:rsid w:val="00AD0B0A"/>
    <w:rsid w:val="00AD0BDF"/>
    <w:rsid w:val="00AD0C02"/>
    <w:rsid w:val="00AD0D0B"/>
    <w:rsid w:val="00AD0D4F"/>
    <w:rsid w:val="00AD133E"/>
    <w:rsid w:val="00AD239C"/>
    <w:rsid w:val="00AD28B7"/>
    <w:rsid w:val="00AD2ADB"/>
    <w:rsid w:val="00AD2D8B"/>
    <w:rsid w:val="00AD32D9"/>
    <w:rsid w:val="00AD3674"/>
    <w:rsid w:val="00AD3D3F"/>
    <w:rsid w:val="00AD3F88"/>
    <w:rsid w:val="00AD43CD"/>
    <w:rsid w:val="00AD4468"/>
    <w:rsid w:val="00AD54EC"/>
    <w:rsid w:val="00AD5507"/>
    <w:rsid w:val="00AD55E2"/>
    <w:rsid w:val="00AD5989"/>
    <w:rsid w:val="00AD5A05"/>
    <w:rsid w:val="00AD6083"/>
    <w:rsid w:val="00AD66A0"/>
    <w:rsid w:val="00AD6CD8"/>
    <w:rsid w:val="00AD7778"/>
    <w:rsid w:val="00AD7F3E"/>
    <w:rsid w:val="00AE034A"/>
    <w:rsid w:val="00AE03AD"/>
    <w:rsid w:val="00AE1009"/>
    <w:rsid w:val="00AE113E"/>
    <w:rsid w:val="00AE1696"/>
    <w:rsid w:val="00AE1BA6"/>
    <w:rsid w:val="00AE1EDC"/>
    <w:rsid w:val="00AE1EFB"/>
    <w:rsid w:val="00AE1F79"/>
    <w:rsid w:val="00AE2702"/>
    <w:rsid w:val="00AE2D87"/>
    <w:rsid w:val="00AE3425"/>
    <w:rsid w:val="00AE3748"/>
    <w:rsid w:val="00AE38E5"/>
    <w:rsid w:val="00AE394C"/>
    <w:rsid w:val="00AE3AA7"/>
    <w:rsid w:val="00AE40E0"/>
    <w:rsid w:val="00AE4340"/>
    <w:rsid w:val="00AE4A33"/>
    <w:rsid w:val="00AE5115"/>
    <w:rsid w:val="00AE62B2"/>
    <w:rsid w:val="00AE745B"/>
    <w:rsid w:val="00AE7E9C"/>
    <w:rsid w:val="00AF0202"/>
    <w:rsid w:val="00AF020A"/>
    <w:rsid w:val="00AF02A6"/>
    <w:rsid w:val="00AF05AB"/>
    <w:rsid w:val="00AF06D5"/>
    <w:rsid w:val="00AF08A6"/>
    <w:rsid w:val="00AF08DC"/>
    <w:rsid w:val="00AF1809"/>
    <w:rsid w:val="00AF1D2E"/>
    <w:rsid w:val="00AF216B"/>
    <w:rsid w:val="00AF254A"/>
    <w:rsid w:val="00AF2B55"/>
    <w:rsid w:val="00AF2E85"/>
    <w:rsid w:val="00AF3091"/>
    <w:rsid w:val="00AF321A"/>
    <w:rsid w:val="00AF33B2"/>
    <w:rsid w:val="00AF360F"/>
    <w:rsid w:val="00AF379C"/>
    <w:rsid w:val="00AF379F"/>
    <w:rsid w:val="00AF39A6"/>
    <w:rsid w:val="00AF4160"/>
    <w:rsid w:val="00AF450D"/>
    <w:rsid w:val="00AF45AE"/>
    <w:rsid w:val="00AF45CF"/>
    <w:rsid w:val="00AF461D"/>
    <w:rsid w:val="00AF4665"/>
    <w:rsid w:val="00AF4A39"/>
    <w:rsid w:val="00AF5258"/>
    <w:rsid w:val="00AF55DB"/>
    <w:rsid w:val="00AF58D6"/>
    <w:rsid w:val="00AF59D9"/>
    <w:rsid w:val="00AF5ED8"/>
    <w:rsid w:val="00AF6AD9"/>
    <w:rsid w:val="00AF6F41"/>
    <w:rsid w:val="00B0016B"/>
    <w:rsid w:val="00B003D1"/>
    <w:rsid w:val="00B00635"/>
    <w:rsid w:val="00B00776"/>
    <w:rsid w:val="00B01683"/>
    <w:rsid w:val="00B01720"/>
    <w:rsid w:val="00B01A61"/>
    <w:rsid w:val="00B01FAB"/>
    <w:rsid w:val="00B01FF3"/>
    <w:rsid w:val="00B0251A"/>
    <w:rsid w:val="00B02524"/>
    <w:rsid w:val="00B0275E"/>
    <w:rsid w:val="00B02F57"/>
    <w:rsid w:val="00B02F93"/>
    <w:rsid w:val="00B03112"/>
    <w:rsid w:val="00B03424"/>
    <w:rsid w:val="00B03495"/>
    <w:rsid w:val="00B036F7"/>
    <w:rsid w:val="00B03CA9"/>
    <w:rsid w:val="00B040A9"/>
    <w:rsid w:val="00B043A3"/>
    <w:rsid w:val="00B04744"/>
    <w:rsid w:val="00B04855"/>
    <w:rsid w:val="00B049DD"/>
    <w:rsid w:val="00B04AF8"/>
    <w:rsid w:val="00B04F14"/>
    <w:rsid w:val="00B053F0"/>
    <w:rsid w:val="00B0558C"/>
    <w:rsid w:val="00B05BDC"/>
    <w:rsid w:val="00B05CE4"/>
    <w:rsid w:val="00B06AC9"/>
    <w:rsid w:val="00B06FAC"/>
    <w:rsid w:val="00B06FAD"/>
    <w:rsid w:val="00B072DA"/>
    <w:rsid w:val="00B074E5"/>
    <w:rsid w:val="00B10430"/>
    <w:rsid w:val="00B132A8"/>
    <w:rsid w:val="00B132C1"/>
    <w:rsid w:val="00B13389"/>
    <w:rsid w:val="00B136CD"/>
    <w:rsid w:val="00B14100"/>
    <w:rsid w:val="00B145C8"/>
    <w:rsid w:val="00B1472E"/>
    <w:rsid w:val="00B14B8E"/>
    <w:rsid w:val="00B14E05"/>
    <w:rsid w:val="00B14EAB"/>
    <w:rsid w:val="00B14FB1"/>
    <w:rsid w:val="00B155F7"/>
    <w:rsid w:val="00B159AA"/>
    <w:rsid w:val="00B159C1"/>
    <w:rsid w:val="00B15ED6"/>
    <w:rsid w:val="00B16988"/>
    <w:rsid w:val="00B16D7E"/>
    <w:rsid w:val="00B1755C"/>
    <w:rsid w:val="00B17815"/>
    <w:rsid w:val="00B17E1A"/>
    <w:rsid w:val="00B17EF2"/>
    <w:rsid w:val="00B20087"/>
    <w:rsid w:val="00B2028B"/>
    <w:rsid w:val="00B2134D"/>
    <w:rsid w:val="00B213D6"/>
    <w:rsid w:val="00B21B9C"/>
    <w:rsid w:val="00B2286B"/>
    <w:rsid w:val="00B230A1"/>
    <w:rsid w:val="00B232C0"/>
    <w:rsid w:val="00B23774"/>
    <w:rsid w:val="00B23914"/>
    <w:rsid w:val="00B23C27"/>
    <w:rsid w:val="00B2404D"/>
    <w:rsid w:val="00B24828"/>
    <w:rsid w:val="00B24BA6"/>
    <w:rsid w:val="00B24BEB"/>
    <w:rsid w:val="00B24D74"/>
    <w:rsid w:val="00B2507F"/>
    <w:rsid w:val="00B251E8"/>
    <w:rsid w:val="00B25489"/>
    <w:rsid w:val="00B25C55"/>
    <w:rsid w:val="00B25EF3"/>
    <w:rsid w:val="00B261AC"/>
    <w:rsid w:val="00B2629F"/>
    <w:rsid w:val="00B268FD"/>
    <w:rsid w:val="00B26A3F"/>
    <w:rsid w:val="00B26AE5"/>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266"/>
    <w:rsid w:val="00B3362F"/>
    <w:rsid w:val="00B3369F"/>
    <w:rsid w:val="00B339A2"/>
    <w:rsid w:val="00B340D1"/>
    <w:rsid w:val="00B3423E"/>
    <w:rsid w:val="00B34485"/>
    <w:rsid w:val="00B346A2"/>
    <w:rsid w:val="00B346CB"/>
    <w:rsid w:val="00B34EB1"/>
    <w:rsid w:val="00B34FD4"/>
    <w:rsid w:val="00B351DA"/>
    <w:rsid w:val="00B3545D"/>
    <w:rsid w:val="00B35B72"/>
    <w:rsid w:val="00B36829"/>
    <w:rsid w:val="00B368EC"/>
    <w:rsid w:val="00B36A0A"/>
    <w:rsid w:val="00B36ACC"/>
    <w:rsid w:val="00B36CD9"/>
    <w:rsid w:val="00B371F4"/>
    <w:rsid w:val="00B376C0"/>
    <w:rsid w:val="00B37CE1"/>
    <w:rsid w:val="00B37D99"/>
    <w:rsid w:val="00B37EAD"/>
    <w:rsid w:val="00B406E8"/>
    <w:rsid w:val="00B4097E"/>
    <w:rsid w:val="00B40A34"/>
    <w:rsid w:val="00B40A5A"/>
    <w:rsid w:val="00B40D91"/>
    <w:rsid w:val="00B40ECC"/>
    <w:rsid w:val="00B4164D"/>
    <w:rsid w:val="00B41CED"/>
    <w:rsid w:val="00B41F8C"/>
    <w:rsid w:val="00B41FCB"/>
    <w:rsid w:val="00B424C1"/>
    <w:rsid w:val="00B424E4"/>
    <w:rsid w:val="00B4327B"/>
    <w:rsid w:val="00B439D4"/>
    <w:rsid w:val="00B44540"/>
    <w:rsid w:val="00B44A76"/>
    <w:rsid w:val="00B4518B"/>
    <w:rsid w:val="00B45484"/>
    <w:rsid w:val="00B4589A"/>
    <w:rsid w:val="00B459BC"/>
    <w:rsid w:val="00B45FB2"/>
    <w:rsid w:val="00B464CD"/>
    <w:rsid w:val="00B46B56"/>
    <w:rsid w:val="00B46B88"/>
    <w:rsid w:val="00B46BB3"/>
    <w:rsid w:val="00B46CB7"/>
    <w:rsid w:val="00B47243"/>
    <w:rsid w:val="00B47369"/>
    <w:rsid w:val="00B473FE"/>
    <w:rsid w:val="00B474A0"/>
    <w:rsid w:val="00B47722"/>
    <w:rsid w:val="00B47B30"/>
    <w:rsid w:val="00B50311"/>
    <w:rsid w:val="00B51ED4"/>
    <w:rsid w:val="00B52595"/>
    <w:rsid w:val="00B527AE"/>
    <w:rsid w:val="00B52B88"/>
    <w:rsid w:val="00B53011"/>
    <w:rsid w:val="00B5309F"/>
    <w:rsid w:val="00B5393B"/>
    <w:rsid w:val="00B53C0A"/>
    <w:rsid w:val="00B54305"/>
    <w:rsid w:val="00B545A7"/>
    <w:rsid w:val="00B54834"/>
    <w:rsid w:val="00B54849"/>
    <w:rsid w:val="00B54B3D"/>
    <w:rsid w:val="00B55049"/>
    <w:rsid w:val="00B55160"/>
    <w:rsid w:val="00B552E4"/>
    <w:rsid w:val="00B555A5"/>
    <w:rsid w:val="00B556BF"/>
    <w:rsid w:val="00B5570E"/>
    <w:rsid w:val="00B55983"/>
    <w:rsid w:val="00B562EE"/>
    <w:rsid w:val="00B5693D"/>
    <w:rsid w:val="00B56B48"/>
    <w:rsid w:val="00B56DC8"/>
    <w:rsid w:val="00B571C6"/>
    <w:rsid w:val="00B57321"/>
    <w:rsid w:val="00B574E0"/>
    <w:rsid w:val="00B57997"/>
    <w:rsid w:val="00B57D77"/>
    <w:rsid w:val="00B57DED"/>
    <w:rsid w:val="00B616F3"/>
    <w:rsid w:val="00B61C8C"/>
    <w:rsid w:val="00B61E80"/>
    <w:rsid w:val="00B622B9"/>
    <w:rsid w:val="00B625F1"/>
    <w:rsid w:val="00B62934"/>
    <w:rsid w:val="00B62BE0"/>
    <w:rsid w:val="00B62D4A"/>
    <w:rsid w:val="00B634A2"/>
    <w:rsid w:val="00B6366C"/>
    <w:rsid w:val="00B636F0"/>
    <w:rsid w:val="00B64B46"/>
    <w:rsid w:val="00B64D27"/>
    <w:rsid w:val="00B651D4"/>
    <w:rsid w:val="00B65B0A"/>
    <w:rsid w:val="00B65EDE"/>
    <w:rsid w:val="00B65FEF"/>
    <w:rsid w:val="00B66382"/>
    <w:rsid w:val="00B66E99"/>
    <w:rsid w:val="00B67251"/>
    <w:rsid w:val="00B67677"/>
    <w:rsid w:val="00B67930"/>
    <w:rsid w:val="00B701C8"/>
    <w:rsid w:val="00B703D2"/>
    <w:rsid w:val="00B706C1"/>
    <w:rsid w:val="00B70DBF"/>
    <w:rsid w:val="00B71471"/>
    <w:rsid w:val="00B7163E"/>
    <w:rsid w:val="00B7181D"/>
    <w:rsid w:val="00B71F06"/>
    <w:rsid w:val="00B72693"/>
    <w:rsid w:val="00B727F7"/>
    <w:rsid w:val="00B7292E"/>
    <w:rsid w:val="00B72EA8"/>
    <w:rsid w:val="00B72EDE"/>
    <w:rsid w:val="00B72F45"/>
    <w:rsid w:val="00B733EE"/>
    <w:rsid w:val="00B735C3"/>
    <w:rsid w:val="00B750BF"/>
    <w:rsid w:val="00B75221"/>
    <w:rsid w:val="00B759DD"/>
    <w:rsid w:val="00B75D28"/>
    <w:rsid w:val="00B766BA"/>
    <w:rsid w:val="00B76D2A"/>
    <w:rsid w:val="00B76EDF"/>
    <w:rsid w:val="00B76F61"/>
    <w:rsid w:val="00B77214"/>
    <w:rsid w:val="00B77775"/>
    <w:rsid w:val="00B77C53"/>
    <w:rsid w:val="00B8017B"/>
    <w:rsid w:val="00B8085C"/>
    <w:rsid w:val="00B80994"/>
    <w:rsid w:val="00B80A66"/>
    <w:rsid w:val="00B81A22"/>
    <w:rsid w:val="00B81E0D"/>
    <w:rsid w:val="00B82288"/>
    <w:rsid w:val="00B82E9B"/>
    <w:rsid w:val="00B8383B"/>
    <w:rsid w:val="00B83864"/>
    <w:rsid w:val="00B83CBE"/>
    <w:rsid w:val="00B84582"/>
    <w:rsid w:val="00B84685"/>
    <w:rsid w:val="00B8485A"/>
    <w:rsid w:val="00B84DEB"/>
    <w:rsid w:val="00B84EEA"/>
    <w:rsid w:val="00B85077"/>
    <w:rsid w:val="00B8525D"/>
    <w:rsid w:val="00B8553F"/>
    <w:rsid w:val="00B86014"/>
    <w:rsid w:val="00B86259"/>
    <w:rsid w:val="00B86C88"/>
    <w:rsid w:val="00B86E22"/>
    <w:rsid w:val="00B87A77"/>
    <w:rsid w:val="00B90141"/>
    <w:rsid w:val="00B902AF"/>
    <w:rsid w:val="00B9085D"/>
    <w:rsid w:val="00B909F5"/>
    <w:rsid w:val="00B91A73"/>
    <w:rsid w:val="00B91AEC"/>
    <w:rsid w:val="00B92176"/>
    <w:rsid w:val="00B92239"/>
    <w:rsid w:val="00B92DA9"/>
    <w:rsid w:val="00B92EF7"/>
    <w:rsid w:val="00B93486"/>
    <w:rsid w:val="00B939B0"/>
    <w:rsid w:val="00B940F0"/>
    <w:rsid w:val="00B94814"/>
    <w:rsid w:val="00B951FF"/>
    <w:rsid w:val="00B95DF2"/>
    <w:rsid w:val="00B95EC7"/>
    <w:rsid w:val="00B96099"/>
    <w:rsid w:val="00B96551"/>
    <w:rsid w:val="00B965FC"/>
    <w:rsid w:val="00B96CDD"/>
    <w:rsid w:val="00B97212"/>
    <w:rsid w:val="00B97348"/>
    <w:rsid w:val="00B97BD4"/>
    <w:rsid w:val="00B97EE3"/>
    <w:rsid w:val="00B97F4E"/>
    <w:rsid w:val="00BA0088"/>
    <w:rsid w:val="00BA091C"/>
    <w:rsid w:val="00BA09A3"/>
    <w:rsid w:val="00BA1020"/>
    <w:rsid w:val="00BA1230"/>
    <w:rsid w:val="00BA1463"/>
    <w:rsid w:val="00BA167C"/>
    <w:rsid w:val="00BA1C22"/>
    <w:rsid w:val="00BA1D5A"/>
    <w:rsid w:val="00BA22D6"/>
    <w:rsid w:val="00BA26B9"/>
    <w:rsid w:val="00BA297E"/>
    <w:rsid w:val="00BA3420"/>
    <w:rsid w:val="00BA3769"/>
    <w:rsid w:val="00BA3E5B"/>
    <w:rsid w:val="00BA3E6D"/>
    <w:rsid w:val="00BA48A9"/>
    <w:rsid w:val="00BA4C5D"/>
    <w:rsid w:val="00BA4D96"/>
    <w:rsid w:val="00BA5521"/>
    <w:rsid w:val="00BA5945"/>
    <w:rsid w:val="00BA5A80"/>
    <w:rsid w:val="00BA65F4"/>
    <w:rsid w:val="00BA665C"/>
    <w:rsid w:val="00BA6A03"/>
    <w:rsid w:val="00BA6AC4"/>
    <w:rsid w:val="00BA6E66"/>
    <w:rsid w:val="00BA6E6D"/>
    <w:rsid w:val="00BA7059"/>
    <w:rsid w:val="00BA7095"/>
    <w:rsid w:val="00BA70B8"/>
    <w:rsid w:val="00BA7246"/>
    <w:rsid w:val="00BA7600"/>
    <w:rsid w:val="00BA7880"/>
    <w:rsid w:val="00BA7B31"/>
    <w:rsid w:val="00BB031B"/>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586"/>
    <w:rsid w:val="00BB5691"/>
    <w:rsid w:val="00BB58BF"/>
    <w:rsid w:val="00BB6533"/>
    <w:rsid w:val="00BB6BFF"/>
    <w:rsid w:val="00BB6E49"/>
    <w:rsid w:val="00BB6F4B"/>
    <w:rsid w:val="00BB71DC"/>
    <w:rsid w:val="00BB76EA"/>
    <w:rsid w:val="00BB7766"/>
    <w:rsid w:val="00BC051B"/>
    <w:rsid w:val="00BC0A41"/>
    <w:rsid w:val="00BC1106"/>
    <w:rsid w:val="00BC133D"/>
    <w:rsid w:val="00BC1357"/>
    <w:rsid w:val="00BC1EC3"/>
    <w:rsid w:val="00BC2746"/>
    <w:rsid w:val="00BC27E7"/>
    <w:rsid w:val="00BC2BCE"/>
    <w:rsid w:val="00BC2D96"/>
    <w:rsid w:val="00BC32DF"/>
    <w:rsid w:val="00BC34F5"/>
    <w:rsid w:val="00BC37B1"/>
    <w:rsid w:val="00BC38DC"/>
    <w:rsid w:val="00BC3CBD"/>
    <w:rsid w:val="00BC3D25"/>
    <w:rsid w:val="00BC3D55"/>
    <w:rsid w:val="00BC4070"/>
    <w:rsid w:val="00BC44F2"/>
    <w:rsid w:val="00BC4704"/>
    <w:rsid w:val="00BC4C62"/>
    <w:rsid w:val="00BC4D32"/>
    <w:rsid w:val="00BC561B"/>
    <w:rsid w:val="00BC5799"/>
    <w:rsid w:val="00BC5BD4"/>
    <w:rsid w:val="00BC6038"/>
    <w:rsid w:val="00BC623F"/>
    <w:rsid w:val="00BC627B"/>
    <w:rsid w:val="00BC63AB"/>
    <w:rsid w:val="00BC6671"/>
    <w:rsid w:val="00BC6956"/>
    <w:rsid w:val="00BC7F04"/>
    <w:rsid w:val="00BD0053"/>
    <w:rsid w:val="00BD0271"/>
    <w:rsid w:val="00BD104E"/>
    <w:rsid w:val="00BD148C"/>
    <w:rsid w:val="00BD1D39"/>
    <w:rsid w:val="00BD1FFC"/>
    <w:rsid w:val="00BD231F"/>
    <w:rsid w:val="00BD263B"/>
    <w:rsid w:val="00BD2D4B"/>
    <w:rsid w:val="00BD2E69"/>
    <w:rsid w:val="00BD3A90"/>
    <w:rsid w:val="00BD3C4B"/>
    <w:rsid w:val="00BD55FD"/>
    <w:rsid w:val="00BD5896"/>
    <w:rsid w:val="00BD5D19"/>
    <w:rsid w:val="00BD5FE5"/>
    <w:rsid w:val="00BD640B"/>
    <w:rsid w:val="00BD6523"/>
    <w:rsid w:val="00BD66EC"/>
    <w:rsid w:val="00BD6A15"/>
    <w:rsid w:val="00BD7527"/>
    <w:rsid w:val="00BD77BC"/>
    <w:rsid w:val="00BD77C5"/>
    <w:rsid w:val="00BD7E45"/>
    <w:rsid w:val="00BE0098"/>
    <w:rsid w:val="00BE00E2"/>
    <w:rsid w:val="00BE0223"/>
    <w:rsid w:val="00BE0239"/>
    <w:rsid w:val="00BE0383"/>
    <w:rsid w:val="00BE115B"/>
    <w:rsid w:val="00BE1581"/>
    <w:rsid w:val="00BE160F"/>
    <w:rsid w:val="00BE1B06"/>
    <w:rsid w:val="00BE1E16"/>
    <w:rsid w:val="00BE20A5"/>
    <w:rsid w:val="00BE28CB"/>
    <w:rsid w:val="00BE2C23"/>
    <w:rsid w:val="00BE30AC"/>
    <w:rsid w:val="00BE3255"/>
    <w:rsid w:val="00BE3BF4"/>
    <w:rsid w:val="00BE3E96"/>
    <w:rsid w:val="00BE4084"/>
    <w:rsid w:val="00BE43CC"/>
    <w:rsid w:val="00BE45E0"/>
    <w:rsid w:val="00BE4707"/>
    <w:rsid w:val="00BE475A"/>
    <w:rsid w:val="00BE543B"/>
    <w:rsid w:val="00BE56C5"/>
    <w:rsid w:val="00BE62C3"/>
    <w:rsid w:val="00BE632A"/>
    <w:rsid w:val="00BE6392"/>
    <w:rsid w:val="00BE6706"/>
    <w:rsid w:val="00BE6F70"/>
    <w:rsid w:val="00BE72A4"/>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81"/>
    <w:rsid w:val="00BF3467"/>
    <w:rsid w:val="00BF3642"/>
    <w:rsid w:val="00BF3C41"/>
    <w:rsid w:val="00BF3DE3"/>
    <w:rsid w:val="00BF3E8C"/>
    <w:rsid w:val="00BF4351"/>
    <w:rsid w:val="00BF4ACD"/>
    <w:rsid w:val="00BF4B2B"/>
    <w:rsid w:val="00BF4DD1"/>
    <w:rsid w:val="00BF513A"/>
    <w:rsid w:val="00BF5917"/>
    <w:rsid w:val="00BF59E3"/>
    <w:rsid w:val="00BF5C1D"/>
    <w:rsid w:val="00BF5D5C"/>
    <w:rsid w:val="00BF624D"/>
    <w:rsid w:val="00BF65FA"/>
    <w:rsid w:val="00BF6904"/>
    <w:rsid w:val="00BF69EE"/>
    <w:rsid w:val="00BF69F7"/>
    <w:rsid w:val="00BF6ABD"/>
    <w:rsid w:val="00BF6DCA"/>
    <w:rsid w:val="00BF6EB6"/>
    <w:rsid w:val="00BF714C"/>
    <w:rsid w:val="00BF785B"/>
    <w:rsid w:val="00BF79C8"/>
    <w:rsid w:val="00BF7D97"/>
    <w:rsid w:val="00C001F8"/>
    <w:rsid w:val="00C006A6"/>
    <w:rsid w:val="00C0103B"/>
    <w:rsid w:val="00C0112F"/>
    <w:rsid w:val="00C01A00"/>
    <w:rsid w:val="00C01A5B"/>
    <w:rsid w:val="00C01FBA"/>
    <w:rsid w:val="00C020A9"/>
    <w:rsid w:val="00C02312"/>
    <w:rsid w:val="00C02405"/>
    <w:rsid w:val="00C029CF"/>
    <w:rsid w:val="00C02D95"/>
    <w:rsid w:val="00C03011"/>
    <w:rsid w:val="00C0334E"/>
    <w:rsid w:val="00C03CAB"/>
    <w:rsid w:val="00C03DE1"/>
    <w:rsid w:val="00C03FBA"/>
    <w:rsid w:val="00C0404A"/>
    <w:rsid w:val="00C0419D"/>
    <w:rsid w:val="00C04410"/>
    <w:rsid w:val="00C04641"/>
    <w:rsid w:val="00C04751"/>
    <w:rsid w:val="00C04A4E"/>
    <w:rsid w:val="00C04F58"/>
    <w:rsid w:val="00C057AF"/>
    <w:rsid w:val="00C05839"/>
    <w:rsid w:val="00C05B4F"/>
    <w:rsid w:val="00C05B6A"/>
    <w:rsid w:val="00C05B8B"/>
    <w:rsid w:val="00C0636D"/>
    <w:rsid w:val="00C06ADA"/>
    <w:rsid w:val="00C07E93"/>
    <w:rsid w:val="00C10935"/>
    <w:rsid w:val="00C1093A"/>
    <w:rsid w:val="00C10946"/>
    <w:rsid w:val="00C10F07"/>
    <w:rsid w:val="00C110D4"/>
    <w:rsid w:val="00C11182"/>
    <w:rsid w:val="00C11713"/>
    <w:rsid w:val="00C11942"/>
    <w:rsid w:val="00C11FD8"/>
    <w:rsid w:val="00C12893"/>
    <w:rsid w:val="00C137D3"/>
    <w:rsid w:val="00C13C9D"/>
    <w:rsid w:val="00C14103"/>
    <w:rsid w:val="00C1463F"/>
    <w:rsid w:val="00C14EA5"/>
    <w:rsid w:val="00C151FD"/>
    <w:rsid w:val="00C152F2"/>
    <w:rsid w:val="00C15705"/>
    <w:rsid w:val="00C15A2F"/>
    <w:rsid w:val="00C15E1A"/>
    <w:rsid w:val="00C15EDB"/>
    <w:rsid w:val="00C16064"/>
    <w:rsid w:val="00C16682"/>
    <w:rsid w:val="00C16CC6"/>
    <w:rsid w:val="00C17345"/>
    <w:rsid w:val="00C17826"/>
    <w:rsid w:val="00C17A2E"/>
    <w:rsid w:val="00C17C6F"/>
    <w:rsid w:val="00C17EF8"/>
    <w:rsid w:val="00C2014A"/>
    <w:rsid w:val="00C20614"/>
    <w:rsid w:val="00C20741"/>
    <w:rsid w:val="00C20965"/>
    <w:rsid w:val="00C2097D"/>
    <w:rsid w:val="00C211BD"/>
    <w:rsid w:val="00C2144E"/>
    <w:rsid w:val="00C216C4"/>
    <w:rsid w:val="00C218AD"/>
    <w:rsid w:val="00C21BCF"/>
    <w:rsid w:val="00C2248E"/>
    <w:rsid w:val="00C22B4C"/>
    <w:rsid w:val="00C22E73"/>
    <w:rsid w:val="00C22F76"/>
    <w:rsid w:val="00C231D7"/>
    <w:rsid w:val="00C234B0"/>
    <w:rsid w:val="00C23587"/>
    <w:rsid w:val="00C23789"/>
    <w:rsid w:val="00C23B26"/>
    <w:rsid w:val="00C240AF"/>
    <w:rsid w:val="00C240F7"/>
    <w:rsid w:val="00C24E27"/>
    <w:rsid w:val="00C2524D"/>
    <w:rsid w:val="00C25AA8"/>
    <w:rsid w:val="00C2672C"/>
    <w:rsid w:val="00C26B43"/>
    <w:rsid w:val="00C26B60"/>
    <w:rsid w:val="00C26C59"/>
    <w:rsid w:val="00C271B2"/>
    <w:rsid w:val="00C27766"/>
    <w:rsid w:val="00C27FF9"/>
    <w:rsid w:val="00C305C2"/>
    <w:rsid w:val="00C30C08"/>
    <w:rsid w:val="00C30FC3"/>
    <w:rsid w:val="00C314AC"/>
    <w:rsid w:val="00C31E40"/>
    <w:rsid w:val="00C31F3E"/>
    <w:rsid w:val="00C3214F"/>
    <w:rsid w:val="00C328AA"/>
    <w:rsid w:val="00C32918"/>
    <w:rsid w:val="00C329A8"/>
    <w:rsid w:val="00C32A1C"/>
    <w:rsid w:val="00C32E15"/>
    <w:rsid w:val="00C32E4B"/>
    <w:rsid w:val="00C332DF"/>
    <w:rsid w:val="00C334C6"/>
    <w:rsid w:val="00C33A96"/>
    <w:rsid w:val="00C33E21"/>
    <w:rsid w:val="00C34385"/>
    <w:rsid w:val="00C35449"/>
    <w:rsid w:val="00C354CB"/>
    <w:rsid w:val="00C359B8"/>
    <w:rsid w:val="00C35A08"/>
    <w:rsid w:val="00C35D08"/>
    <w:rsid w:val="00C35E01"/>
    <w:rsid w:val="00C35E55"/>
    <w:rsid w:val="00C3624E"/>
    <w:rsid w:val="00C3640D"/>
    <w:rsid w:val="00C36423"/>
    <w:rsid w:val="00C3646E"/>
    <w:rsid w:val="00C3692F"/>
    <w:rsid w:val="00C36B2F"/>
    <w:rsid w:val="00C36E23"/>
    <w:rsid w:val="00C372EC"/>
    <w:rsid w:val="00C37417"/>
    <w:rsid w:val="00C375F2"/>
    <w:rsid w:val="00C37BD6"/>
    <w:rsid w:val="00C40DC6"/>
    <w:rsid w:val="00C41072"/>
    <w:rsid w:val="00C41A62"/>
    <w:rsid w:val="00C41BD3"/>
    <w:rsid w:val="00C41D55"/>
    <w:rsid w:val="00C41D8D"/>
    <w:rsid w:val="00C41F0D"/>
    <w:rsid w:val="00C41F5E"/>
    <w:rsid w:val="00C4204A"/>
    <w:rsid w:val="00C4267C"/>
    <w:rsid w:val="00C42F66"/>
    <w:rsid w:val="00C439CA"/>
    <w:rsid w:val="00C4416F"/>
    <w:rsid w:val="00C45211"/>
    <w:rsid w:val="00C45318"/>
    <w:rsid w:val="00C46557"/>
    <w:rsid w:val="00C4702B"/>
    <w:rsid w:val="00C4723C"/>
    <w:rsid w:val="00C4754C"/>
    <w:rsid w:val="00C47712"/>
    <w:rsid w:val="00C47725"/>
    <w:rsid w:val="00C477BC"/>
    <w:rsid w:val="00C47929"/>
    <w:rsid w:val="00C47DAE"/>
    <w:rsid w:val="00C50498"/>
    <w:rsid w:val="00C505A7"/>
    <w:rsid w:val="00C50630"/>
    <w:rsid w:val="00C51220"/>
    <w:rsid w:val="00C5157D"/>
    <w:rsid w:val="00C5194F"/>
    <w:rsid w:val="00C51A0A"/>
    <w:rsid w:val="00C51F7E"/>
    <w:rsid w:val="00C5250C"/>
    <w:rsid w:val="00C528C1"/>
    <w:rsid w:val="00C52934"/>
    <w:rsid w:val="00C52D72"/>
    <w:rsid w:val="00C52E82"/>
    <w:rsid w:val="00C53175"/>
    <w:rsid w:val="00C53627"/>
    <w:rsid w:val="00C53DD2"/>
    <w:rsid w:val="00C54067"/>
    <w:rsid w:val="00C54550"/>
    <w:rsid w:val="00C54583"/>
    <w:rsid w:val="00C54938"/>
    <w:rsid w:val="00C54A79"/>
    <w:rsid w:val="00C54ACC"/>
    <w:rsid w:val="00C54E5F"/>
    <w:rsid w:val="00C551CF"/>
    <w:rsid w:val="00C5540A"/>
    <w:rsid w:val="00C55DAA"/>
    <w:rsid w:val="00C55FB9"/>
    <w:rsid w:val="00C56275"/>
    <w:rsid w:val="00C56436"/>
    <w:rsid w:val="00C5699C"/>
    <w:rsid w:val="00C56C29"/>
    <w:rsid w:val="00C57492"/>
    <w:rsid w:val="00C57513"/>
    <w:rsid w:val="00C57939"/>
    <w:rsid w:val="00C6028B"/>
    <w:rsid w:val="00C6067F"/>
    <w:rsid w:val="00C6093B"/>
    <w:rsid w:val="00C60BFA"/>
    <w:rsid w:val="00C61087"/>
    <w:rsid w:val="00C61105"/>
    <w:rsid w:val="00C6116E"/>
    <w:rsid w:val="00C62354"/>
    <w:rsid w:val="00C625AD"/>
    <w:rsid w:val="00C625BD"/>
    <w:rsid w:val="00C625CE"/>
    <w:rsid w:val="00C62A5C"/>
    <w:rsid w:val="00C633FC"/>
    <w:rsid w:val="00C63D4B"/>
    <w:rsid w:val="00C64086"/>
    <w:rsid w:val="00C6409C"/>
    <w:rsid w:val="00C6431C"/>
    <w:rsid w:val="00C6444E"/>
    <w:rsid w:val="00C64869"/>
    <w:rsid w:val="00C649AC"/>
    <w:rsid w:val="00C64AC4"/>
    <w:rsid w:val="00C64C19"/>
    <w:rsid w:val="00C650A7"/>
    <w:rsid w:val="00C652F7"/>
    <w:rsid w:val="00C65E47"/>
    <w:rsid w:val="00C66FD0"/>
    <w:rsid w:val="00C67048"/>
    <w:rsid w:val="00C673C6"/>
    <w:rsid w:val="00C6763D"/>
    <w:rsid w:val="00C70245"/>
    <w:rsid w:val="00C70327"/>
    <w:rsid w:val="00C709DF"/>
    <w:rsid w:val="00C70A67"/>
    <w:rsid w:val="00C70E62"/>
    <w:rsid w:val="00C7113E"/>
    <w:rsid w:val="00C711A8"/>
    <w:rsid w:val="00C713D8"/>
    <w:rsid w:val="00C71435"/>
    <w:rsid w:val="00C714D9"/>
    <w:rsid w:val="00C717EC"/>
    <w:rsid w:val="00C71A48"/>
    <w:rsid w:val="00C71C6A"/>
    <w:rsid w:val="00C720C1"/>
    <w:rsid w:val="00C728F4"/>
    <w:rsid w:val="00C72968"/>
    <w:rsid w:val="00C72C3C"/>
    <w:rsid w:val="00C72C9B"/>
    <w:rsid w:val="00C730AF"/>
    <w:rsid w:val="00C73727"/>
    <w:rsid w:val="00C73C2C"/>
    <w:rsid w:val="00C73D9D"/>
    <w:rsid w:val="00C73FC5"/>
    <w:rsid w:val="00C74734"/>
    <w:rsid w:val="00C7499C"/>
    <w:rsid w:val="00C74B26"/>
    <w:rsid w:val="00C74BEA"/>
    <w:rsid w:val="00C75349"/>
    <w:rsid w:val="00C761F2"/>
    <w:rsid w:val="00C76403"/>
    <w:rsid w:val="00C769FF"/>
    <w:rsid w:val="00C76A19"/>
    <w:rsid w:val="00C77C1D"/>
    <w:rsid w:val="00C77CF4"/>
    <w:rsid w:val="00C800B4"/>
    <w:rsid w:val="00C801C8"/>
    <w:rsid w:val="00C803D5"/>
    <w:rsid w:val="00C80855"/>
    <w:rsid w:val="00C80A67"/>
    <w:rsid w:val="00C80FDC"/>
    <w:rsid w:val="00C8154F"/>
    <w:rsid w:val="00C81825"/>
    <w:rsid w:val="00C81ECD"/>
    <w:rsid w:val="00C82885"/>
    <w:rsid w:val="00C82A1A"/>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901"/>
    <w:rsid w:val="00C86911"/>
    <w:rsid w:val="00C86C0C"/>
    <w:rsid w:val="00C86F0D"/>
    <w:rsid w:val="00C87276"/>
    <w:rsid w:val="00C872E9"/>
    <w:rsid w:val="00C87775"/>
    <w:rsid w:val="00C87AB3"/>
    <w:rsid w:val="00C87AC9"/>
    <w:rsid w:val="00C87B36"/>
    <w:rsid w:val="00C87F1F"/>
    <w:rsid w:val="00C87F63"/>
    <w:rsid w:val="00C907E8"/>
    <w:rsid w:val="00C911F5"/>
    <w:rsid w:val="00C91613"/>
    <w:rsid w:val="00C9166D"/>
    <w:rsid w:val="00C91A9A"/>
    <w:rsid w:val="00C921C9"/>
    <w:rsid w:val="00C92728"/>
    <w:rsid w:val="00C92EFF"/>
    <w:rsid w:val="00C9338F"/>
    <w:rsid w:val="00C93DB7"/>
    <w:rsid w:val="00C93EAF"/>
    <w:rsid w:val="00C941E0"/>
    <w:rsid w:val="00C944E5"/>
    <w:rsid w:val="00C94821"/>
    <w:rsid w:val="00C95087"/>
    <w:rsid w:val="00C9528D"/>
    <w:rsid w:val="00C95CC9"/>
    <w:rsid w:val="00C96239"/>
    <w:rsid w:val="00C965CD"/>
    <w:rsid w:val="00C96B6A"/>
    <w:rsid w:val="00C96D9F"/>
    <w:rsid w:val="00C96FB9"/>
    <w:rsid w:val="00C978A0"/>
    <w:rsid w:val="00C97A24"/>
    <w:rsid w:val="00C97F56"/>
    <w:rsid w:val="00CA12C2"/>
    <w:rsid w:val="00CA1D3C"/>
    <w:rsid w:val="00CA2291"/>
    <w:rsid w:val="00CA22C4"/>
    <w:rsid w:val="00CA2648"/>
    <w:rsid w:val="00CA29B8"/>
    <w:rsid w:val="00CA3105"/>
    <w:rsid w:val="00CA32F2"/>
    <w:rsid w:val="00CA3809"/>
    <w:rsid w:val="00CA3915"/>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0CFB"/>
    <w:rsid w:val="00CB15DB"/>
    <w:rsid w:val="00CB188C"/>
    <w:rsid w:val="00CB18D5"/>
    <w:rsid w:val="00CB21BC"/>
    <w:rsid w:val="00CB23A6"/>
    <w:rsid w:val="00CB2EC3"/>
    <w:rsid w:val="00CB315E"/>
    <w:rsid w:val="00CB329B"/>
    <w:rsid w:val="00CB3FEB"/>
    <w:rsid w:val="00CB4135"/>
    <w:rsid w:val="00CB4354"/>
    <w:rsid w:val="00CB4D3F"/>
    <w:rsid w:val="00CB4EAE"/>
    <w:rsid w:val="00CB4ECC"/>
    <w:rsid w:val="00CB500D"/>
    <w:rsid w:val="00CB5161"/>
    <w:rsid w:val="00CB5631"/>
    <w:rsid w:val="00CB6045"/>
    <w:rsid w:val="00CB6062"/>
    <w:rsid w:val="00CB611F"/>
    <w:rsid w:val="00CB61BE"/>
    <w:rsid w:val="00CB66AE"/>
    <w:rsid w:val="00CB708D"/>
    <w:rsid w:val="00CB724D"/>
    <w:rsid w:val="00CB7309"/>
    <w:rsid w:val="00CB7824"/>
    <w:rsid w:val="00CC0E93"/>
    <w:rsid w:val="00CC2339"/>
    <w:rsid w:val="00CC2490"/>
    <w:rsid w:val="00CC289A"/>
    <w:rsid w:val="00CC2BAB"/>
    <w:rsid w:val="00CC3158"/>
    <w:rsid w:val="00CC3431"/>
    <w:rsid w:val="00CC386D"/>
    <w:rsid w:val="00CC44A0"/>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BE3"/>
    <w:rsid w:val="00CC7C95"/>
    <w:rsid w:val="00CC7CAE"/>
    <w:rsid w:val="00CC7E12"/>
    <w:rsid w:val="00CC7F90"/>
    <w:rsid w:val="00CD0003"/>
    <w:rsid w:val="00CD0498"/>
    <w:rsid w:val="00CD04EB"/>
    <w:rsid w:val="00CD0973"/>
    <w:rsid w:val="00CD0DA6"/>
    <w:rsid w:val="00CD141D"/>
    <w:rsid w:val="00CD2112"/>
    <w:rsid w:val="00CD2476"/>
    <w:rsid w:val="00CD29EB"/>
    <w:rsid w:val="00CD2D0B"/>
    <w:rsid w:val="00CD2DCB"/>
    <w:rsid w:val="00CD2E0E"/>
    <w:rsid w:val="00CD3004"/>
    <w:rsid w:val="00CD36C5"/>
    <w:rsid w:val="00CD3C8C"/>
    <w:rsid w:val="00CD3C9A"/>
    <w:rsid w:val="00CD4058"/>
    <w:rsid w:val="00CD447C"/>
    <w:rsid w:val="00CD44C5"/>
    <w:rsid w:val="00CD4956"/>
    <w:rsid w:val="00CD4F79"/>
    <w:rsid w:val="00CD535C"/>
    <w:rsid w:val="00CD5BEA"/>
    <w:rsid w:val="00CD5D21"/>
    <w:rsid w:val="00CD6191"/>
    <w:rsid w:val="00CD67E2"/>
    <w:rsid w:val="00CD7FFC"/>
    <w:rsid w:val="00CE01F5"/>
    <w:rsid w:val="00CE0793"/>
    <w:rsid w:val="00CE1685"/>
    <w:rsid w:val="00CE197D"/>
    <w:rsid w:val="00CE199B"/>
    <w:rsid w:val="00CE2471"/>
    <w:rsid w:val="00CE28A6"/>
    <w:rsid w:val="00CE2A8F"/>
    <w:rsid w:val="00CE3235"/>
    <w:rsid w:val="00CE3322"/>
    <w:rsid w:val="00CE392A"/>
    <w:rsid w:val="00CE3932"/>
    <w:rsid w:val="00CE39B8"/>
    <w:rsid w:val="00CE3E04"/>
    <w:rsid w:val="00CE476D"/>
    <w:rsid w:val="00CE4A3C"/>
    <w:rsid w:val="00CE4A64"/>
    <w:rsid w:val="00CE5452"/>
    <w:rsid w:val="00CE5A0D"/>
    <w:rsid w:val="00CE5A2F"/>
    <w:rsid w:val="00CE5CAF"/>
    <w:rsid w:val="00CE62F6"/>
    <w:rsid w:val="00CE63CD"/>
    <w:rsid w:val="00CE64FF"/>
    <w:rsid w:val="00CE695F"/>
    <w:rsid w:val="00CE6EAD"/>
    <w:rsid w:val="00CE7218"/>
    <w:rsid w:val="00CE734F"/>
    <w:rsid w:val="00CE7778"/>
    <w:rsid w:val="00CE7BDC"/>
    <w:rsid w:val="00CE7F3D"/>
    <w:rsid w:val="00CF0266"/>
    <w:rsid w:val="00CF0779"/>
    <w:rsid w:val="00CF0A8D"/>
    <w:rsid w:val="00CF134B"/>
    <w:rsid w:val="00CF1D15"/>
    <w:rsid w:val="00CF2C71"/>
    <w:rsid w:val="00CF33D8"/>
    <w:rsid w:val="00CF40DF"/>
    <w:rsid w:val="00CF42E4"/>
    <w:rsid w:val="00CF46BC"/>
    <w:rsid w:val="00CF4706"/>
    <w:rsid w:val="00CF479A"/>
    <w:rsid w:val="00CF4EF7"/>
    <w:rsid w:val="00CF58DA"/>
    <w:rsid w:val="00CF59EF"/>
    <w:rsid w:val="00CF5C19"/>
    <w:rsid w:val="00CF6647"/>
    <w:rsid w:val="00CF66EC"/>
    <w:rsid w:val="00CF6834"/>
    <w:rsid w:val="00CF6C9F"/>
    <w:rsid w:val="00CF6DF8"/>
    <w:rsid w:val="00CF6ED5"/>
    <w:rsid w:val="00CF7117"/>
    <w:rsid w:val="00CF7456"/>
    <w:rsid w:val="00CF746B"/>
    <w:rsid w:val="00CF7870"/>
    <w:rsid w:val="00CF790D"/>
    <w:rsid w:val="00CF7F66"/>
    <w:rsid w:val="00D00002"/>
    <w:rsid w:val="00D003F6"/>
    <w:rsid w:val="00D01286"/>
    <w:rsid w:val="00D01488"/>
    <w:rsid w:val="00D01646"/>
    <w:rsid w:val="00D01DDE"/>
    <w:rsid w:val="00D02125"/>
    <w:rsid w:val="00D02669"/>
    <w:rsid w:val="00D02710"/>
    <w:rsid w:val="00D02896"/>
    <w:rsid w:val="00D029D0"/>
    <w:rsid w:val="00D02D13"/>
    <w:rsid w:val="00D02FD5"/>
    <w:rsid w:val="00D0304B"/>
    <w:rsid w:val="00D03286"/>
    <w:rsid w:val="00D032FD"/>
    <w:rsid w:val="00D0339D"/>
    <w:rsid w:val="00D03B59"/>
    <w:rsid w:val="00D04394"/>
    <w:rsid w:val="00D0496E"/>
    <w:rsid w:val="00D04C3A"/>
    <w:rsid w:val="00D04ECE"/>
    <w:rsid w:val="00D05098"/>
    <w:rsid w:val="00D0542A"/>
    <w:rsid w:val="00D0544B"/>
    <w:rsid w:val="00D05B10"/>
    <w:rsid w:val="00D05CA6"/>
    <w:rsid w:val="00D061A1"/>
    <w:rsid w:val="00D06423"/>
    <w:rsid w:val="00D06536"/>
    <w:rsid w:val="00D0679A"/>
    <w:rsid w:val="00D06BA6"/>
    <w:rsid w:val="00D07387"/>
    <w:rsid w:val="00D074CC"/>
    <w:rsid w:val="00D076D2"/>
    <w:rsid w:val="00D0794B"/>
    <w:rsid w:val="00D07BF5"/>
    <w:rsid w:val="00D07F6F"/>
    <w:rsid w:val="00D10221"/>
    <w:rsid w:val="00D105BA"/>
    <w:rsid w:val="00D10A3B"/>
    <w:rsid w:val="00D10ACF"/>
    <w:rsid w:val="00D10C13"/>
    <w:rsid w:val="00D10C7A"/>
    <w:rsid w:val="00D1105C"/>
    <w:rsid w:val="00D11D29"/>
    <w:rsid w:val="00D12571"/>
    <w:rsid w:val="00D1261F"/>
    <w:rsid w:val="00D1275A"/>
    <w:rsid w:val="00D12C12"/>
    <w:rsid w:val="00D12F33"/>
    <w:rsid w:val="00D135C5"/>
    <w:rsid w:val="00D1398B"/>
    <w:rsid w:val="00D13A39"/>
    <w:rsid w:val="00D13BC4"/>
    <w:rsid w:val="00D13C06"/>
    <w:rsid w:val="00D13CEA"/>
    <w:rsid w:val="00D13E28"/>
    <w:rsid w:val="00D149B2"/>
    <w:rsid w:val="00D15566"/>
    <w:rsid w:val="00D15E43"/>
    <w:rsid w:val="00D16741"/>
    <w:rsid w:val="00D16CAA"/>
    <w:rsid w:val="00D16D4C"/>
    <w:rsid w:val="00D16D8B"/>
    <w:rsid w:val="00D16E2D"/>
    <w:rsid w:val="00D17A6D"/>
    <w:rsid w:val="00D208A0"/>
    <w:rsid w:val="00D20977"/>
    <w:rsid w:val="00D20E14"/>
    <w:rsid w:val="00D20EFD"/>
    <w:rsid w:val="00D210CC"/>
    <w:rsid w:val="00D211B2"/>
    <w:rsid w:val="00D226EA"/>
    <w:rsid w:val="00D23009"/>
    <w:rsid w:val="00D23582"/>
    <w:rsid w:val="00D235F9"/>
    <w:rsid w:val="00D2370E"/>
    <w:rsid w:val="00D23CBB"/>
    <w:rsid w:val="00D244FE"/>
    <w:rsid w:val="00D248E8"/>
    <w:rsid w:val="00D2507F"/>
    <w:rsid w:val="00D25598"/>
    <w:rsid w:val="00D25B58"/>
    <w:rsid w:val="00D25F1D"/>
    <w:rsid w:val="00D26D62"/>
    <w:rsid w:val="00D27138"/>
    <w:rsid w:val="00D271BF"/>
    <w:rsid w:val="00D276A2"/>
    <w:rsid w:val="00D276AC"/>
    <w:rsid w:val="00D278C5"/>
    <w:rsid w:val="00D3003B"/>
    <w:rsid w:val="00D303B8"/>
    <w:rsid w:val="00D30446"/>
    <w:rsid w:val="00D30502"/>
    <w:rsid w:val="00D307B8"/>
    <w:rsid w:val="00D30982"/>
    <w:rsid w:val="00D311D3"/>
    <w:rsid w:val="00D314E5"/>
    <w:rsid w:val="00D31649"/>
    <w:rsid w:val="00D31833"/>
    <w:rsid w:val="00D318DD"/>
    <w:rsid w:val="00D31A6E"/>
    <w:rsid w:val="00D3256B"/>
    <w:rsid w:val="00D32A17"/>
    <w:rsid w:val="00D32AA5"/>
    <w:rsid w:val="00D32FFA"/>
    <w:rsid w:val="00D33536"/>
    <w:rsid w:val="00D33DDC"/>
    <w:rsid w:val="00D34164"/>
    <w:rsid w:val="00D342DF"/>
    <w:rsid w:val="00D34705"/>
    <w:rsid w:val="00D347AD"/>
    <w:rsid w:val="00D34804"/>
    <w:rsid w:val="00D34C69"/>
    <w:rsid w:val="00D35334"/>
    <w:rsid w:val="00D354A5"/>
    <w:rsid w:val="00D35758"/>
    <w:rsid w:val="00D36A57"/>
    <w:rsid w:val="00D3734F"/>
    <w:rsid w:val="00D374DE"/>
    <w:rsid w:val="00D3750C"/>
    <w:rsid w:val="00D37837"/>
    <w:rsid w:val="00D37BF3"/>
    <w:rsid w:val="00D37EC2"/>
    <w:rsid w:val="00D40204"/>
    <w:rsid w:val="00D4074F"/>
    <w:rsid w:val="00D407EF"/>
    <w:rsid w:val="00D40E65"/>
    <w:rsid w:val="00D40FB9"/>
    <w:rsid w:val="00D410B3"/>
    <w:rsid w:val="00D41E27"/>
    <w:rsid w:val="00D420A6"/>
    <w:rsid w:val="00D421AF"/>
    <w:rsid w:val="00D42721"/>
    <w:rsid w:val="00D42801"/>
    <w:rsid w:val="00D42BA0"/>
    <w:rsid w:val="00D42EA0"/>
    <w:rsid w:val="00D42FB2"/>
    <w:rsid w:val="00D43B8F"/>
    <w:rsid w:val="00D43E45"/>
    <w:rsid w:val="00D4401F"/>
    <w:rsid w:val="00D44248"/>
    <w:rsid w:val="00D44CB9"/>
    <w:rsid w:val="00D44F8E"/>
    <w:rsid w:val="00D4557A"/>
    <w:rsid w:val="00D4576F"/>
    <w:rsid w:val="00D46074"/>
    <w:rsid w:val="00D461F2"/>
    <w:rsid w:val="00D46AC3"/>
    <w:rsid w:val="00D47396"/>
    <w:rsid w:val="00D47BDC"/>
    <w:rsid w:val="00D503AB"/>
    <w:rsid w:val="00D50996"/>
    <w:rsid w:val="00D50FFB"/>
    <w:rsid w:val="00D511AB"/>
    <w:rsid w:val="00D5131C"/>
    <w:rsid w:val="00D51698"/>
    <w:rsid w:val="00D5179D"/>
    <w:rsid w:val="00D51B7E"/>
    <w:rsid w:val="00D51E09"/>
    <w:rsid w:val="00D51E90"/>
    <w:rsid w:val="00D5230D"/>
    <w:rsid w:val="00D5244C"/>
    <w:rsid w:val="00D52D3F"/>
    <w:rsid w:val="00D52F41"/>
    <w:rsid w:val="00D53499"/>
    <w:rsid w:val="00D53DBA"/>
    <w:rsid w:val="00D54C14"/>
    <w:rsid w:val="00D55514"/>
    <w:rsid w:val="00D5585A"/>
    <w:rsid w:val="00D56580"/>
    <w:rsid w:val="00D56D27"/>
    <w:rsid w:val="00D573E6"/>
    <w:rsid w:val="00D5785C"/>
    <w:rsid w:val="00D5790C"/>
    <w:rsid w:val="00D60517"/>
    <w:rsid w:val="00D60883"/>
    <w:rsid w:val="00D61B4D"/>
    <w:rsid w:val="00D622CE"/>
    <w:rsid w:val="00D62FC8"/>
    <w:rsid w:val="00D63567"/>
    <w:rsid w:val="00D6365D"/>
    <w:rsid w:val="00D6366A"/>
    <w:rsid w:val="00D63F4D"/>
    <w:rsid w:val="00D64397"/>
    <w:rsid w:val="00D644CD"/>
    <w:rsid w:val="00D64E52"/>
    <w:rsid w:val="00D64E84"/>
    <w:rsid w:val="00D65594"/>
    <w:rsid w:val="00D655BB"/>
    <w:rsid w:val="00D65998"/>
    <w:rsid w:val="00D65D08"/>
    <w:rsid w:val="00D65F0D"/>
    <w:rsid w:val="00D65FBF"/>
    <w:rsid w:val="00D67274"/>
    <w:rsid w:val="00D672E1"/>
    <w:rsid w:val="00D6773A"/>
    <w:rsid w:val="00D679E1"/>
    <w:rsid w:val="00D708D0"/>
    <w:rsid w:val="00D70A7D"/>
    <w:rsid w:val="00D70CF5"/>
    <w:rsid w:val="00D70D32"/>
    <w:rsid w:val="00D70D3A"/>
    <w:rsid w:val="00D70D88"/>
    <w:rsid w:val="00D711A7"/>
    <w:rsid w:val="00D712C7"/>
    <w:rsid w:val="00D714CA"/>
    <w:rsid w:val="00D7152F"/>
    <w:rsid w:val="00D71733"/>
    <w:rsid w:val="00D719EA"/>
    <w:rsid w:val="00D71BF2"/>
    <w:rsid w:val="00D71F63"/>
    <w:rsid w:val="00D72A83"/>
    <w:rsid w:val="00D72AD4"/>
    <w:rsid w:val="00D7300D"/>
    <w:rsid w:val="00D7367D"/>
    <w:rsid w:val="00D739D9"/>
    <w:rsid w:val="00D73D58"/>
    <w:rsid w:val="00D73F82"/>
    <w:rsid w:val="00D73FF5"/>
    <w:rsid w:val="00D748CE"/>
    <w:rsid w:val="00D75425"/>
    <w:rsid w:val="00D7549A"/>
    <w:rsid w:val="00D75AB5"/>
    <w:rsid w:val="00D75C5E"/>
    <w:rsid w:val="00D7651A"/>
    <w:rsid w:val="00D76C13"/>
    <w:rsid w:val="00D76FAD"/>
    <w:rsid w:val="00D77194"/>
    <w:rsid w:val="00D77803"/>
    <w:rsid w:val="00D7783D"/>
    <w:rsid w:val="00D77E35"/>
    <w:rsid w:val="00D77E7A"/>
    <w:rsid w:val="00D77F58"/>
    <w:rsid w:val="00D8017E"/>
    <w:rsid w:val="00D803DF"/>
    <w:rsid w:val="00D809F3"/>
    <w:rsid w:val="00D80A8D"/>
    <w:rsid w:val="00D80B23"/>
    <w:rsid w:val="00D817E4"/>
    <w:rsid w:val="00D81B2E"/>
    <w:rsid w:val="00D82052"/>
    <w:rsid w:val="00D82243"/>
    <w:rsid w:val="00D82380"/>
    <w:rsid w:val="00D82514"/>
    <w:rsid w:val="00D83239"/>
    <w:rsid w:val="00D83AC4"/>
    <w:rsid w:val="00D84093"/>
    <w:rsid w:val="00D840E4"/>
    <w:rsid w:val="00D84747"/>
    <w:rsid w:val="00D84F10"/>
    <w:rsid w:val="00D853E6"/>
    <w:rsid w:val="00D85419"/>
    <w:rsid w:val="00D863CA"/>
    <w:rsid w:val="00D863F0"/>
    <w:rsid w:val="00D864F8"/>
    <w:rsid w:val="00D86B09"/>
    <w:rsid w:val="00D872E4"/>
    <w:rsid w:val="00D87576"/>
    <w:rsid w:val="00D87706"/>
    <w:rsid w:val="00D87E29"/>
    <w:rsid w:val="00D91876"/>
    <w:rsid w:val="00D91BA3"/>
    <w:rsid w:val="00D9206A"/>
    <w:rsid w:val="00D92251"/>
    <w:rsid w:val="00D9225E"/>
    <w:rsid w:val="00D925A6"/>
    <w:rsid w:val="00D92717"/>
    <w:rsid w:val="00D92860"/>
    <w:rsid w:val="00D929EC"/>
    <w:rsid w:val="00D92E41"/>
    <w:rsid w:val="00D93052"/>
    <w:rsid w:val="00D934F4"/>
    <w:rsid w:val="00D938F4"/>
    <w:rsid w:val="00D93E23"/>
    <w:rsid w:val="00D94496"/>
    <w:rsid w:val="00D94644"/>
    <w:rsid w:val="00D94E8C"/>
    <w:rsid w:val="00D94FA8"/>
    <w:rsid w:val="00D9501B"/>
    <w:rsid w:val="00D95142"/>
    <w:rsid w:val="00D9584D"/>
    <w:rsid w:val="00D95A1E"/>
    <w:rsid w:val="00D96085"/>
    <w:rsid w:val="00D962D7"/>
    <w:rsid w:val="00D96306"/>
    <w:rsid w:val="00D96925"/>
    <w:rsid w:val="00D96FBC"/>
    <w:rsid w:val="00D9730F"/>
    <w:rsid w:val="00D976B6"/>
    <w:rsid w:val="00D977C7"/>
    <w:rsid w:val="00DA024F"/>
    <w:rsid w:val="00DA03B1"/>
    <w:rsid w:val="00DA03FA"/>
    <w:rsid w:val="00DA0451"/>
    <w:rsid w:val="00DA07E7"/>
    <w:rsid w:val="00DA0907"/>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6F3"/>
    <w:rsid w:val="00DA5CA6"/>
    <w:rsid w:val="00DA5D30"/>
    <w:rsid w:val="00DA5D42"/>
    <w:rsid w:val="00DA5DD7"/>
    <w:rsid w:val="00DA645E"/>
    <w:rsid w:val="00DA6736"/>
    <w:rsid w:val="00DA69AD"/>
    <w:rsid w:val="00DA6AB6"/>
    <w:rsid w:val="00DA6CBB"/>
    <w:rsid w:val="00DA6F2C"/>
    <w:rsid w:val="00DA7193"/>
    <w:rsid w:val="00DA7626"/>
    <w:rsid w:val="00DB02BA"/>
    <w:rsid w:val="00DB02F9"/>
    <w:rsid w:val="00DB07D0"/>
    <w:rsid w:val="00DB0A66"/>
    <w:rsid w:val="00DB172A"/>
    <w:rsid w:val="00DB1BC7"/>
    <w:rsid w:val="00DB1E14"/>
    <w:rsid w:val="00DB20DB"/>
    <w:rsid w:val="00DB2102"/>
    <w:rsid w:val="00DB2A6F"/>
    <w:rsid w:val="00DB2EF1"/>
    <w:rsid w:val="00DB41AA"/>
    <w:rsid w:val="00DB42F5"/>
    <w:rsid w:val="00DB4370"/>
    <w:rsid w:val="00DB4490"/>
    <w:rsid w:val="00DB4F74"/>
    <w:rsid w:val="00DB509A"/>
    <w:rsid w:val="00DB52F3"/>
    <w:rsid w:val="00DB53AD"/>
    <w:rsid w:val="00DB5605"/>
    <w:rsid w:val="00DB59B4"/>
    <w:rsid w:val="00DB5C32"/>
    <w:rsid w:val="00DB5FA8"/>
    <w:rsid w:val="00DB614F"/>
    <w:rsid w:val="00DB65F2"/>
    <w:rsid w:val="00DB6953"/>
    <w:rsid w:val="00DB6D24"/>
    <w:rsid w:val="00DB6F7F"/>
    <w:rsid w:val="00DB7583"/>
    <w:rsid w:val="00DB7608"/>
    <w:rsid w:val="00DB7928"/>
    <w:rsid w:val="00DB7A44"/>
    <w:rsid w:val="00DB7B2D"/>
    <w:rsid w:val="00DB7CDF"/>
    <w:rsid w:val="00DB7DC3"/>
    <w:rsid w:val="00DC0B49"/>
    <w:rsid w:val="00DC0F32"/>
    <w:rsid w:val="00DC0FC5"/>
    <w:rsid w:val="00DC16E1"/>
    <w:rsid w:val="00DC18CF"/>
    <w:rsid w:val="00DC1CF3"/>
    <w:rsid w:val="00DC1D8E"/>
    <w:rsid w:val="00DC2586"/>
    <w:rsid w:val="00DC2A91"/>
    <w:rsid w:val="00DC3374"/>
    <w:rsid w:val="00DC3456"/>
    <w:rsid w:val="00DC3AA6"/>
    <w:rsid w:val="00DC3B7B"/>
    <w:rsid w:val="00DC4021"/>
    <w:rsid w:val="00DC4BD6"/>
    <w:rsid w:val="00DC4E1E"/>
    <w:rsid w:val="00DC50EB"/>
    <w:rsid w:val="00DC5387"/>
    <w:rsid w:val="00DC601A"/>
    <w:rsid w:val="00DC64D3"/>
    <w:rsid w:val="00DC69C4"/>
    <w:rsid w:val="00DC773F"/>
    <w:rsid w:val="00DC77C2"/>
    <w:rsid w:val="00DC77E3"/>
    <w:rsid w:val="00DC799D"/>
    <w:rsid w:val="00DD1023"/>
    <w:rsid w:val="00DD1B7C"/>
    <w:rsid w:val="00DD1F90"/>
    <w:rsid w:val="00DD25F4"/>
    <w:rsid w:val="00DD269B"/>
    <w:rsid w:val="00DD29E5"/>
    <w:rsid w:val="00DD2CDC"/>
    <w:rsid w:val="00DD2F45"/>
    <w:rsid w:val="00DD3900"/>
    <w:rsid w:val="00DD3D26"/>
    <w:rsid w:val="00DD4360"/>
    <w:rsid w:val="00DD4903"/>
    <w:rsid w:val="00DD498F"/>
    <w:rsid w:val="00DD4C42"/>
    <w:rsid w:val="00DD51C9"/>
    <w:rsid w:val="00DD5EA4"/>
    <w:rsid w:val="00DD642E"/>
    <w:rsid w:val="00DD6559"/>
    <w:rsid w:val="00DD6CFA"/>
    <w:rsid w:val="00DD74A3"/>
    <w:rsid w:val="00DD7B5E"/>
    <w:rsid w:val="00DD7D8B"/>
    <w:rsid w:val="00DE0645"/>
    <w:rsid w:val="00DE099B"/>
    <w:rsid w:val="00DE1024"/>
    <w:rsid w:val="00DE1098"/>
    <w:rsid w:val="00DE1289"/>
    <w:rsid w:val="00DE1867"/>
    <w:rsid w:val="00DE1F7E"/>
    <w:rsid w:val="00DE2753"/>
    <w:rsid w:val="00DE2A5C"/>
    <w:rsid w:val="00DE36C7"/>
    <w:rsid w:val="00DE3A56"/>
    <w:rsid w:val="00DE3B5C"/>
    <w:rsid w:val="00DE4008"/>
    <w:rsid w:val="00DE4F6A"/>
    <w:rsid w:val="00DE529B"/>
    <w:rsid w:val="00DE53D3"/>
    <w:rsid w:val="00DE57A8"/>
    <w:rsid w:val="00DE596D"/>
    <w:rsid w:val="00DE5A66"/>
    <w:rsid w:val="00DE6CCB"/>
    <w:rsid w:val="00DE6EE1"/>
    <w:rsid w:val="00DE6EF1"/>
    <w:rsid w:val="00DE748F"/>
    <w:rsid w:val="00DE7724"/>
    <w:rsid w:val="00DF0116"/>
    <w:rsid w:val="00DF01D5"/>
    <w:rsid w:val="00DF05E1"/>
    <w:rsid w:val="00DF0DCD"/>
    <w:rsid w:val="00DF1316"/>
    <w:rsid w:val="00DF137A"/>
    <w:rsid w:val="00DF14CA"/>
    <w:rsid w:val="00DF18EF"/>
    <w:rsid w:val="00DF1B95"/>
    <w:rsid w:val="00DF1CCD"/>
    <w:rsid w:val="00DF1EFC"/>
    <w:rsid w:val="00DF230C"/>
    <w:rsid w:val="00DF28C6"/>
    <w:rsid w:val="00DF29FA"/>
    <w:rsid w:val="00DF427C"/>
    <w:rsid w:val="00DF4534"/>
    <w:rsid w:val="00DF4CF1"/>
    <w:rsid w:val="00DF500F"/>
    <w:rsid w:val="00DF50BD"/>
    <w:rsid w:val="00DF559C"/>
    <w:rsid w:val="00DF5919"/>
    <w:rsid w:val="00DF5AC1"/>
    <w:rsid w:val="00DF6CDC"/>
    <w:rsid w:val="00DF7134"/>
    <w:rsid w:val="00DF7368"/>
    <w:rsid w:val="00DF76DD"/>
    <w:rsid w:val="00DF7D23"/>
    <w:rsid w:val="00E00044"/>
    <w:rsid w:val="00E00076"/>
    <w:rsid w:val="00E002B3"/>
    <w:rsid w:val="00E00C24"/>
    <w:rsid w:val="00E0127E"/>
    <w:rsid w:val="00E015A8"/>
    <w:rsid w:val="00E018C3"/>
    <w:rsid w:val="00E02098"/>
    <w:rsid w:val="00E02833"/>
    <w:rsid w:val="00E02DC2"/>
    <w:rsid w:val="00E0342F"/>
    <w:rsid w:val="00E03454"/>
    <w:rsid w:val="00E0391E"/>
    <w:rsid w:val="00E03EB2"/>
    <w:rsid w:val="00E03F31"/>
    <w:rsid w:val="00E04134"/>
    <w:rsid w:val="00E04C45"/>
    <w:rsid w:val="00E04F95"/>
    <w:rsid w:val="00E055BD"/>
    <w:rsid w:val="00E0592C"/>
    <w:rsid w:val="00E05EC9"/>
    <w:rsid w:val="00E05EF3"/>
    <w:rsid w:val="00E063C2"/>
    <w:rsid w:val="00E06BEC"/>
    <w:rsid w:val="00E072E4"/>
    <w:rsid w:val="00E07669"/>
    <w:rsid w:val="00E1008A"/>
    <w:rsid w:val="00E10346"/>
    <w:rsid w:val="00E10412"/>
    <w:rsid w:val="00E10551"/>
    <w:rsid w:val="00E10CB5"/>
    <w:rsid w:val="00E10D9E"/>
    <w:rsid w:val="00E11B4C"/>
    <w:rsid w:val="00E11CD2"/>
    <w:rsid w:val="00E11EDE"/>
    <w:rsid w:val="00E11F11"/>
    <w:rsid w:val="00E1274E"/>
    <w:rsid w:val="00E13099"/>
    <w:rsid w:val="00E1367C"/>
    <w:rsid w:val="00E138AF"/>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551"/>
    <w:rsid w:val="00E219F6"/>
    <w:rsid w:val="00E21BD0"/>
    <w:rsid w:val="00E21F17"/>
    <w:rsid w:val="00E22454"/>
    <w:rsid w:val="00E22CA4"/>
    <w:rsid w:val="00E2330D"/>
    <w:rsid w:val="00E234BE"/>
    <w:rsid w:val="00E23A68"/>
    <w:rsid w:val="00E24206"/>
    <w:rsid w:val="00E242C0"/>
    <w:rsid w:val="00E244A7"/>
    <w:rsid w:val="00E2479E"/>
    <w:rsid w:val="00E24B84"/>
    <w:rsid w:val="00E24FC6"/>
    <w:rsid w:val="00E2518A"/>
    <w:rsid w:val="00E25E16"/>
    <w:rsid w:val="00E261BC"/>
    <w:rsid w:val="00E2647D"/>
    <w:rsid w:val="00E26710"/>
    <w:rsid w:val="00E26C87"/>
    <w:rsid w:val="00E27F5B"/>
    <w:rsid w:val="00E3001D"/>
    <w:rsid w:val="00E3002C"/>
    <w:rsid w:val="00E31003"/>
    <w:rsid w:val="00E312C2"/>
    <w:rsid w:val="00E31735"/>
    <w:rsid w:val="00E31DBA"/>
    <w:rsid w:val="00E32115"/>
    <w:rsid w:val="00E3274C"/>
    <w:rsid w:val="00E332A9"/>
    <w:rsid w:val="00E33366"/>
    <w:rsid w:val="00E33830"/>
    <w:rsid w:val="00E33953"/>
    <w:rsid w:val="00E33960"/>
    <w:rsid w:val="00E33AA3"/>
    <w:rsid w:val="00E340A3"/>
    <w:rsid w:val="00E3453C"/>
    <w:rsid w:val="00E3459F"/>
    <w:rsid w:val="00E34624"/>
    <w:rsid w:val="00E3475E"/>
    <w:rsid w:val="00E349FF"/>
    <w:rsid w:val="00E34AD5"/>
    <w:rsid w:val="00E3557E"/>
    <w:rsid w:val="00E35725"/>
    <w:rsid w:val="00E3606D"/>
    <w:rsid w:val="00E36085"/>
    <w:rsid w:val="00E36561"/>
    <w:rsid w:val="00E365C6"/>
    <w:rsid w:val="00E36B3A"/>
    <w:rsid w:val="00E36F9E"/>
    <w:rsid w:val="00E3756A"/>
    <w:rsid w:val="00E37F2A"/>
    <w:rsid w:val="00E4033F"/>
    <w:rsid w:val="00E4049C"/>
    <w:rsid w:val="00E40944"/>
    <w:rsid w:val="00E424BA"/>
    <w:rsid w:val="00E42B2F"/>
    <w:rsid w:val="00E42E00"/>
    <w:rsid w:val="00E43149"/>
    <w:rsid w:val="00E43872"/>
    <w:rsid w:val="00E43CF2"/>
    <w:rsid w:val="00E44132"/>
    <w:rsid w:val="00E44556"/>
    <w:rsid w:val="00E44F61"/>
    <w:rsid w:val="00E45319"/>
    <w:rsid w:val="00E453B3"/>
    <w:rsid w:val="00E45C2F"/>
    <w:rsid w:val="00E46028"/>
    <w:rsid w:val="00E465D1"/>
    <w:rsid w:val="00E46EAC"/>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50BD"/>
    <w:rsid w:val="00E5521E"/>
    <w:rsid w:val="00E55A39"/>
    <w:rsid w:val="00E55F6D"/>
    <w:rsid w:val="00E5646D"/>
    <w:rsid w:val="00E565D2"/>
    <w:rsid w:val="00E5672C"/>
    <w:rsid w:val="00E56CAC"/>
    <w:rsid w:val="00E56EE5"/>
    <w:rsid w:val="00E57041"/>
    <w:rsid w:val="00E5765C"/>
    <w:rsid w:val="00E57935"/>
    <w:rsid w:val="00E609D9"/>
    <w:rsid w:val="00E60C55"/>
    <w:rsid w:val="00E60CB4"/>
    <w:rsid w:val="00E6103F"/>
    <w:rsid w:val="00E61336"/>
    <w:rsid w:val="00E61678"/>
    <w:rsid w:val="00E61BAF"/>
    <w:rsid w:val="00E61D0C"/>
    <w:rsid w:val="00E61E0C"/>
    <w:rsid w:val="00E61E6E"/>
    <w:rsid w:val="00E620EC"/>
    <w:rsid w:val="00E622ED"/>
    <w:rsid w:val="00E6232B"/>
    <w:rsid w:val="00E62E6F"/>
    <w:rsid w:val="00E6307E"/>
    <w:rsid w:val="00E63283"/>
    <w:rsid w:val="00E63383"/>
    <w:rsid w:val="00E636D2"/>
    <w:rsid w:val="00E64472"/>
    <w:rsid w:val="00E645E5"/>
    <w:rsid w:val="00E6482D"/>
    <w:rsid w:val="00E64849"/>
    <w:rsid w:val="00E64B45"/>
    <w:rsid w:val="00E64C70"/>
    <w:rsid w:val="00E650CD"/>
    <w:rsid w:val="00E650D7"/>
    <w:rsid w:val="00E6542E"/>
    <w:rsid w:val="00E6547A"/>
    <w:rsid w:val="00E65682"/>
    <w:rsid w:val="00E657BC"/>
    <w:rsid w:val="00E65B3B"/>
    <w:rsid w:val="00E66159"/>
    <w:rsid w:val="00E6627C"/>
    <w:rsid w:val="00E66C5D"/>
    <w:rsid w:val="00E66D7F"/>
    <w:rsid w:val="00E66D88"/>
    <w:rsid w:val="00E670BF"/>
    <w:rsid w:val="00E6794A"/>
    <w:rsid w:val="00E67B73"/>
    <w:rsid w:val="00E67EAD"/>
    <w:rsid w:val="00E67FB5"/>
    <w:rsid w:val="00E70DFA"/>
    <w:rsid w:val="00E71349"/>
    <w:rsid w:val="00E7159D"/>
    <w:rsid w:val="00E716DD"/>
    <w:rsid w:val="00E719E3"/>
    <w:rsid w:val="00E71B63"/>
    <w:rsid w:val="00E71DDD"/>
    <w:rsid w:val="00E7208C"/>
    <w:rsid w:val="00E721C1"/>
    <w:rsid w:val="00E728A0"/>
    <w:rsid w:val="00E72C2B"/>
    <w:rsid w:val="00E73418"/>
    <w:rsid w:val="00E73667"/>
    <w:rsid w:val="00E73755"/>
    <w:rsid w:val="00E73828"/>
    <w:rsid w:val="00E739A5"/>
    <w:rsid w:val="00E73CEF"/>
    <w:rsid w:val="00E742EF"/>
    <w:rsid w:val="00E7434D"/>
    <w:rsid w:val="00E74AF6"/>
    <w:rsid w:val="00E74D93"/>
    <w:rsid w:val="00E7546C"/>
    <w:rsid w:val="00E75641"/>
    <w:rsid w:val="00E75B42"/>
    <w:rsid w:val="00E75FDA"/>
    <w:rsid w:val="00E76CC3"/>
    <w:rsid w:val="00E76FAA"/>
    <w:rsid w:val="00E77301"/>
    <w:rsid w:val="00E775FB"/>
    <w:rsid w:val="00E77BE3"/>
    <w:rsid w:val="00E77CC7"/>
    <w:rsid w:val="00E77D82"/>
    <w:rsid w:val="00E808B0"/>
    <w:rsid w:val="00E80B15"/>
    <w:rsid w:val="00E80B1A"/>
    <w:rsid w:val="00E8101D"/>
    <w:rsid w:val="00E81562"/>
    <w:rsid w:val="00E81734"/>
    <w:rsid w:val="00E81945"/>
    <w:rsid w:val="00E81A2B"/>
    <w:rsid w:val="00E823BF"/>
    <w:rsid w:val="00E82733"/>
    <w:rsid w:val="00E82750"/>
    <w:rsid w:val="00E82791"/>
    <w:rsid w:val="00E82911"/>
    <w:rsid w:val="00E82AB3"/>
    <w:rsid w:val="00E82B63"/>
    <w:rsid w:val="00E837FB"/>
    <w:rsid w:val="00E83B0C"/>
    <w:rsid w:val="00E83D0C"/>
    <w:rsid w:val="00E843D3"/>
    <w:rsid w:val="00E84758"/>
    <w:rsid w:val="00E8488A"/>
    <w:rsid w:val="00E84906"/>
    <w:rsid w:val="00E84915"/>
    <w:rsid w:val="00E8497C"/>
    <w:rsid w:val="00E849BE"/>
    <w:rsid w:val="00E84A9F"/>
    <w:rsid w:val="00E84B14"/>
    <w:rsid w:val="00E850EE"/>
    <w:rsid w:val="00E85B0B"/>
    <w:rsid w:val="00E85BCD"/>
    <w:rsid w:val="00E8703B"/>
    <w:rsid w:val="00E87352"/>
    <w:rsid w:val="00E877FC"/>
    <w:rsid w:val="00E87850"/>
    <w:rsid w:val="00E87A87"/>
    <w:rsid w:val="00E902C1"/>
    <w:rsid w:val="00E9057B"/>
    <w:rsid w:val="00E9080C"/>
    <w:rsid w:val="00E91620"/>
    <w:rsid w:val="00E91665"/>
    <w:rsid w:val="00E91D84"/>
    <w:rsid w:val="00E91FA4"/>
    <w:rsid w:val="00E9217E"/>
    <w:rsid w:val="00E921E8"/>
    <w:rsid w:val="00E92401"/>
    <w:rsid w:val="00E92489"/>
    <w:rsid w:val="00E92515"/>
    <w:rsid w:val="00E92A93"/>
    <w:rsid w:val="00E92C7B"/>
    <w:rsid w:val="00E92D55"/>
    <w:rsid w:val="00E92D83"/>
    <w:rsid w:val="00E92EA2"/>
    <w:rsid w:val="00E93300"/>
    <w:rsid w:val="00E93A0C"/>
    <w:rsid w:val="00E94CEA"/>
    <w:rsid w:val="00E95985"/>
    <w:rsid w:val="00E959FA"/>
    <w:rsid w:val="00E95CE7"/>
    <w:rsid w:val="00E95DE1"/>
    <w:rsid w:val="00E961D8"/>
    <w:rsid w:val="00E9646F"/>
    <w:rsid w:val="00E968B4"/>
    <w:rsid w:val="00E96B04"/>
    <w:rsid w:val="00E9722D"/>
    <w:rsid w:val="00E974AC"/>
    <w:rsid w:val="00E974CB"/>
    <w:rsid w:val="00E97759"/>
    <w:rsid w:val="00E97F04"/>
    <w:rsid w:val="00EA07B7"/>
    <w:rsid w:val="00EA09F2"/>
    <w:rsid w:val="00EA0BBA"/>
    <w:rsid w:val="00EA0E56"/>
    <w:rsid w:val="00EA1081"/>
    <w:rsid w:val="00EA1101"/>
    <w:rsid w:val="00EA1131"/>
    <w:rsid w:val="00EA12B6"/>
    <w:rsid w:val="00EA12F0"/>
    <w:rsid w:val="00EA1962"/>
    <w:rsid w:val="00EA227F"/>
    <w:rsid w:val="00EA235D"/>
    <w:rsid w:val="00EA2D7D"/>
    <w:rsid w:val="00EA2DE5"/>
    <w:rsid w:val="00EA2E4C"/>
    <w:rsid w:val="00EA32F0"/>
    <w:rsid w:val="00EA36E8"/>
    <w:rsid w:val="00EA3A6B"/>
    <w:rsid w:val="00EA3B37"/>
    <w:rsid w:val="00EA3DE1"/>
    <w:rsid w:val="00EA3DF9"/>
    <w:rsid w:val="00EA3EAA"/>
    <w:rsid w:val="00EA3F41"/>
    <w:rsid w:val="00EA3FBA"/>
    <w:rsid w:val="00EA40A9"/>
    <w:rsid w:val="00EA519A"/>
    <w:rsid w:val="00EA5256"/>
    <w:rsid w:val="00EA5629"/>
    <w:rsid w:val="00EA57BA"/>
    <w:rsid w:val="00EA585F"/>
    <w:rsid w:val="00EA5962"/>
    <w:rsid w:val="00EA5BB3"/>
    <w:rsid w:val="00EA5D8D"/>
    <w:rsid w:val="00EA642D"/>
    <w:rsid w:val="00EA76B9"/>
    <w:rsid w:val="00EA7B3A"/>
    <w:rsid w:val="00EA7C2F"/>
    <w:rsid w:val="00EA7D5D"/>
    <w:rsid w:val="00EB0727"/>
    <w:rsid w:val="00EB074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E4D"/>
    <w:rsid w:val="00EB72D8"/>
    <w:rsid w:val="00EB7B97"/>
    <w:rsid w:val="00EB7F95"/>
    <w:rsid w:val="00EC029B"/>
    <w:rsid w:val="00EC19A4"/>
    <w:rsid w:val="00EC1A23"/>
    <w:rsid w:val="00EC1BFD"/>
    <w:rsid w:val="00EC27EE"/>
    <w:rsid w:val="00EC2C7A"/>
    <w:rsid w:val="00EC2CF7"/>
    <w:rsid w:val="00EC327F"/>
    <w:rsid w:val="00EC33C9"/>
    <w:rsid w:val="00EC34A5"/>
    <w:rsid w:val="00EC3D2A"/>
    <w:rsid w:val="00EC3FC2"/>
    <w:rsid w:val="00EC43C4"/>
    <w:rsid w:val="00EC4815"/>
    <w:rsid w:val="00EC4E6D"/>
    <w:rsid w:val="00EC4F53"/>
    <w:rsid w:val="00EC51A3"/>
    <w:rsid w:val="00EC564D"/>
    <w:rsid w:val="00EC570C"/>
    <w:rsid w:val="00EC5D47"/>
    <w:rsid w:val="00EC6065"/>
    <w:rsid w:val="00EC620C"/>
    <w:rsid w:val="00EC6D84"/>
    <w:rsid w:val="00EC713C"/>
    <w:rsid w:val="00EC7326"/>
    <w:rsid w:val="00EC73A2"/>
    <w:rsid w:val="00EC73AE"/>
    <w:rsid w:val="00EC7F70"/>
    <w:rsid w:val="00ED0094"/>
    <w:rsid w:val="00ED0594"/>
    <w:rsid w:val="00ED0970"/>
    <w:rsid w:val="00ED0B28"/>
    <w:rsid w:val="00ED1072"/>
    <w:rsid w:val="00ED1BFF"/>
    <w:rsid w:val="00ED1DBD"/>
    <w:rsid w:val="00ED1E47"/>
    <w:rsid w:val="00ED2969"/>
    <w:rsid w:val="00ED329B"/>
    <w:rsid w:val="00ED36B2"/>
    <w:rsid w:val="00ED3EEA"/>
    <w:rsid w:val="00ED3FDA"/>
    <w:rsid w:val="00ED40AE"/>
    <w:rsid w:val="00ED499C"/>
    <w:rsid w:val="00ED5190"/>
    <w:rsid w:val="00ED557B"/>
    <w:rsid w:val="00ED5601"/>
    <w:rsid w:val="00ED58FE"/>
    <w:rsid w:val="00ED5C21"/>
    <w:rsid w:val="00ED5DF1"/>
    <w:rsid w:val="00ED61A3"/>
    <w:rsid w:val="00ED62C7"/>
    <w:rsid w:val="00ED63FA"/>
    <w:rsid w:val="00ED64C7"/>
    <w:rsid w:val="00ED662E"/>
    <w:rsid w:val="00ED6D08"/>
    <w:rsid w:val="00ED6D9E"/>
    <w:rsid w:val="00ED6EAA"/>
    <w:rsid w:val="00ED7149"/>
    <w:rsid w:val="00EE0170"/>
    <w:rsid w:val="00EE044D"/>
    <w:rsid w:val="00EE0C00"/>
    <w:rsid w:val="00EE10B8"/>
    <w:rsid w:val="00EE124F"/>
    <w:rsid w:val="00EE162D"/>
    <w:rsid w:val="00EE1794"/>
    <w:rsid w:val="00EE212B"/>
    <w:rsid w:val="00EE2206"/>
    <w:rsid w:val="00EE237B"/>
    <w:rsid w:val="00EE2B2E"/>
    <w:rsid w:val="00EE2C40"/>
    <w:rsid w:val="00EE2D55"/>
    <w:rsid w:val="00EE3255"/>
    <w:rsid w:val="00EE32C9"/>
    <w:rsid w:val="00EE370A"/>
    <w:rsid w:val="00EE3C19"/>
    <w:rsid w:val="00EE3C76"/>
    <w:rsid w:val="00EE3EDC"/>
    <w:rsid w:val="00EE4101"/>
    <w:rsid w:val="00EE460C"/>
    <w:rsid w:val="00EE4887"/>
    <w:rsid w:val="00EE4B61"/>
    <w:rsid w:val="00EE4BA9"/>
    <w:rsid w:val="00EE4C15"/>
    <w:rsid w:val="00EE537D"/>
    <w:rsid w:val="00EE539C"/>
    <w:rsid w:val="00EE5E85"/>
    <w:rsid w:val="00EE5FA4"/>
    <w:rsid w:val="00EE608F"/>
    <w:rsid w:val="00EE64BA"/>
    <w:rsid w:val="00EE6BD6"/>
    <w:rsid w:val="00EE7051"/>
    <w:rsid w:val="00EE7486"/>
    <w:rsid w:val="00EE7BBB"/>
    <w:rsid w:val="00EE7C51"/>
    <w:rsid w:val="00EF17F6"/>
    <w:rsid w:val="00EF199D"/>
    <w:rsid w:val="00EF1DC1"/>
    <w:rsid w:val="00EF1F1B"/>
    <w:rsid w:val="00EF221F"/>
    <w:rsid w:val="00EF2748"/>
    <w:rsid w:val="00EF354D"/>
    <w:rsid w:val="00EF3672"/>
    <w:rsid w:val="00EF3801"/>
    <w:rsid w:val="00EF4044"/>
    <w:rsid w:val="00EF4076"/>
    <w:rsid w:val="00EF4110"/>
    <w:rsid w:val="00EF47E9"/>
    <w:rsid w:val="00EF4CCA"/>
    <w:rsid w:val="00EF4D16"/>
    <w:rsid w:val="00EF56FE"/>
    <w:rsid w:val="00EF582D"/>
    <w:rsid w:val="00EF5D8E"/>
    <w:rsid w:val="00EF5F2B"/>
    <w:rsid w:val="00EF5F35"/>
    <w:rsid w:val="00EF62AF"/>
    <w:rsid w:val="00EF6D8B"/>
    <w:rsid w:val="00EF7637"/>
    <w:rsid w:val="00EF7852"/>
    <w:rsid w:val="00EF7B67"/>
    <w:rsid w:val="00EF7DF7"/>
    <w:rsid w:val="00F003B4"/>
    <w:rsid w:val="00F00B4A"/>
    <w:rsid w:val="00F00F95"/>
    <w:rsid w:val="00F01301"/>
    <w:rsid w:val="00F01B85"/>
    <w:rsid w:val="00F02136"/>
    <w:rsid w:val="00F022F9"/>
    <w:rsid w:val="00F0231F"/>
    <w:rsid w:val="00F02661"/>
    <w:rsid w:val="00F02674"/>
    <w:rsid w:val="00F02767"/>
    <w:rsid w:val="00F02855"/>
    <w:rsid w:val="00F02876"/>
    <w:rsid w:val="00F02BA5"/>
    <w:rsid w:val="00F02CCD"/>
    <w:rsid w:val="00F02CD1"/>
    <w:rsid w:val="00F030E1"/>
    <w:rsid w:val="00F0385C"/>
    <w:rsid w:val="00F03CC3"/>
    <w:rsid w:val="00F04128"/>
    <w:rsid w:val="00F04638"/>
    <w:rsid w:val="00F05100"/>
    <w:rsid w:val="00F0511B"/>
    <w:rsid w:val="00F0549A"/>
    <w:rsid w:val="00F05667"/>
    <w:rsid w:val="00F058E5"/>
    <w:rsid w:val="00F05991"/>
    <w:rsid w:val="00F05E9E"/>
    <w:rsid w:val="00F0603A"/>
    <w:rsid w:val="00F060DC"/>
    <w:rsid w:val="00F06429"/>
    <w:rsid w:val="00F06485"/>
    <w:rsid w:val="00F069D8"/>
    <w:rsid w:val="00F073C9"/>
    <w:rsid w:val="00F07420"/>
    <w:rsid w:val="00F079C3"/>
    <w:rsid w:val="00F103FF"/>
    <w:rsid w:val="00F10BC9"/>
    <w:rsid w:val="00F10CC9"/>
    <w:rsid w:val="00F10DDF"/>
    <w:rsid w:val="00F10F6E"/>
    <w:rsid w:val="00F110EB"/>
    <w:rsid w:val="00F11207"/>
    <w:rsid w:val="00F11C8F"/>
    <w:rsid w:val="00F11EAF"/>
    <w:rsid w:val="00F124C1"/>
    <w:rsid w:val="00F12A02"/>
    <w:rsid w:val="00F12F82"/>
    <w:rsid w:val="00F130C2"/>
    <w:rsid w:val="00F137F6"/>
    <w:rsid w:val="00F13A3F"/>
    <w:rsid w:val="00F13FE6"/>
    <w:rsid w:val="00F140DF"/>
    <w:rsid w:val="00F14779"/>
    <w:rsid w:val="00F14C76"/>
    <w:rsid w:val="00F14D5D"/>
    <w:rsid w:val="00F15A1B"/>
    <w:rsid w:val="00F16296"/>
    <w:rsid w:val="00F168EF"/>
    <w:rsid w:val="00F177FF"/>
    <w:rsid w:val="00F17CD0"/>
    <w:rsid w:val="00F17DAE"/>
    <w:rsid w:val="00F20475"/>
    <w:rsid w:val="00F206BF"/>
    <w:rsid w:val="00F20C2F"/>
    <w:rsid w:val="00F21124"/>
    <w:rsid w:val="00F21A05"/>
    <w:rsid w:val="00F22593"/>
    <w:rsid w:val="00F22635"/>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BBC"/>
    <w:rsid w:val="00F26DF9"/>
    <w:rsid w:val="00F26E35"/>
    <w:rsid w:val="00F270EC"/>
    <w:rsid w:val="00F272FF"/>
    <w:rsid w:val="00F27806"/>
    <w:rsid w:val="00F27845"/>
    <w:rsid w:val="00F2786A"/>
    <w:rsid w:val="00F278D9"/>
    <w:rsid w:val="00F27C19"/>
    <w:rsid w:val="00F27CD5"/>
    <w:rsid w:val="00F27EFE"/>
    <w:rsid w:val="00F30209"/>
    <w:rsid w:val="00F30353"/>
    <w:rsid w:val="00F30D6C"/>
    <w:rsid w:val="00F3139F"/>
    <w:rsid w:val="00F316B6"/>
    <w:rsid w:val="00F31B7A"/>
    <w:rsid w:val="00F31CA4"/>
    <w:rsid w:val="00F31F29"/>
    <w:rsid w:val="00F326D7"/>
    <w:rsid w:val="00F32D29"/>
    <w:rsid w:val="00F33007"/>
    <w:rsid w:val="00F33692"/>
    <w:rsid w:val="00F33C35"/>
    <w:rsid w:val="00F34252"/>
    <w:rsid w:val="00F346C9"/>
    <w:rsid w:val="00F35403"/>
    <w:rsid w:val="00F355E0"/>
    <w:rsid w:val="00F359A1"/>
    <w:rsid w:val="00F35BD2"/>
    <w:rsid w:val="00F35C38"/>
    <w:rsid w:val="00F35D64"/>
    <w:rsid w:val="00F35F91"/>
    <w:rsid w:val="00F36A95"/>
    <w:rsid w:val="00F36AA7"/>
    <w:rsid w:val="00F36DD7"/>
    <w:rsid w:val="00F37B08"/>
    <w:rsid w:val="00F37C67"/>
    <w:rsid w:val="00F400DE"/>
    <w:rsid w:val="00F4015C"/>
    <w:rsid w:val="00F403FB"/>
    <w:rsid w:val="00F405C5"/>
    <w:rsid w:val="00F408B3"/>
    <w:rsid w:val="00F40A04"/>
    <w:rsid w:val="00F40BA1"/>
    <w:rsid w:val="00F40CA4"/>
    <w:rsid w:val="00F411E4"/>
    <w:rsid w:val="00F417F5"/>
    <w:rsid w:val="00F41EA6"/>
    <w:rsid w:val="00F423EF"/>
    <w:rsid w:val="00F42554"/>
    <w:rsid w:val="00F432A4"/>
    <w:rsid w:val="00F43584"/>
    <w:rsid w:val="00F435A8"/>
    <w:rsid w:val="00F4382C"/>
    <w:rsid w:val="00F4388C"/>
    <w:rsid w:val="00F43C90"/>
    <w:rsid w:val="00F44265"/>
    <w:rsid w:val="00F44464"/>
    <w:rsid w:val="00F4448E"/>
    <w:rsid w:val="00F44704"/>
    <w:rsid w:val="00F450AC"/>
    <w:rsid w:val="00F45192"/>
    <w:rsid w:val="00F45514"/>
    <w:rsid w:val="00F4621A"/>
    <w:rsid w:val="00F4678D"/>
    <w:rsid w:val="00F46A24"/>
    <w:rsid w:val="00F46B4B"/>
    <w:rsid w:val="00F4712B"/>
    <w:rsid w:val="00F4736D"/>
    <w:rsid w:val="00F47781"/>
    <w:rsid w:val="00F50251"/>
    <w:rsid w:val="00F507BD"/>
    <w:rsid w:val="00F50ACD"/>
    <w:rsid w:val="00F50C22"/>
    <w:rsid w:val="00F51567"/>
    <w:rsid w:val="00F51AD1"/>
    <w:rsid w:val="00F51B4E"/>
    <w:rsid w:val="00F525E3"/>
    <w:rsid w:val="00F52F4D"/>
    <w:rsid w:val="00F52FB8"/>
    <w:rsid w:val="00F5398E"/>
    <w:rsid w:val="00F53DF2"/>
    <w:rsid w:val="00F5463E"/>
    <w:rsid w:val="00F547E6"/>
    <w:rsid w:val="00F54C22"/>
    <w:rsid w:val="00F54D31"/>
    <w:rsid w:val="00F54D40"/>
    <w:rsid w:val="00F54F53"/>
    <w:rsid w:val="00F552F2"/>
    <w:rsid w:val="00F5532E"/>
    <w:rsid w:val="00F557A8"/>
    <w:rsid w:val="00F55A45"/>
    <w:rsid w:val="00F55CB4"/>
    <w:rsid w:val="00F55EC6"/>
    <w:rsid w:val="00F567FE"/>
    <w:rsid w:val="00F568CD"/>
    <w:rsid w:val="00F56F28"/>
    <w:rsid w:val="00F571F4"/>
    <w:rsid w:val="00F574A9"/>
    <w:rsid w:val="00F57580"/>
    <w:rsid w:val="00F575BE"/>
    <w:rsid w:val="00F60204"/>
    <w:rsid w:val="00F604EE"/>
    <w:rsid w:val="00F607D7"/>
    <w:rsid w:val="00F60A89"/>
    <w:rsid w:val="00F612AE"/>
    <w:rsid w:val="00F620A0"/>
    <w:rsid w:val="00F621F7"/>
    <w:rsid w:val="00F62388"/>
    <w:rsid w:val="00F626CF"/>
    <w:rsid w:val="00F62F99"/>
    <w:rsid w:val="00F631DC"/>
    <w:rsid w:val="00F63256"/>
    <w:rsid w:val="00F63307"/>
    <w:rsid w:val="00F6369F"/>
    <w:rsid w:val="00F63D98"/>
    <w:rsid w:val="00F640E8"/>
    <w:rsid w:val="00F642EB"/>
    <w:rsid w:val="00F6445A"/>
    <w:rsid w:val="00F64708"/>
    <w:rsid w:val="00F648E0"/>
    <w:rsid w:val="00F64923"/>
    <w:rsid w:val="00F64BAC"/>
    <w:rsid w:val="00F64C83"/>
    <w:rsid w:val="00F64EDA"/>
    <w:rsid w:val="00F64F0D"/>
    <w:rsid w:val="00F6503F"/>
    <w:rsid w:val="00F65D11"/>
    <w:rsid w:val="00F65ED3"/>
    <w:rsid w:val="00F6654F"/>
    <w:rsid w:val="00F67DCE"/>
    <w:rsid w:val="00F70A27"/>
    <w:rsid w:val="00F71101"/>
    <w:rsid w:val="00F711C7"/>
    <w:rsid w:val="00F711C9"/>
    <w:rsid w:val="00F71514"/>
    <w:rsid w:val="00F71922"/>
    <w:rsid w:val="00F71F32"/>
    <w:rsid w:val="00F721D4"/>
    <w:rsid w:val="00F721EF"/>
    <w:rsid w:val="00F728D9"/>
    <w:rsid w:val="00F72999"/>
    <w:rsid w:val="00F72B82"/>
    <w:rsid w:val="00F72F47"/>
    <w:rsid w:val="00F73533"/>
    <w:rsid w:val="00F73A9D"/>
    <w:rsid w:val="00F73AF4"/>
    <w:rsid w:val="00F7439E"/>
    <w:rsid w:val="00F748CE"/>
    <w:rsid w:val="00F74A6A"/>
    <w:rsid w:val="00F74D3A"/>
    <w:rsid w:val="00F75464"/>
    <w:rsid w:val="00F75C00"/>
    <w:rsid w:val="00F75EAA"/>
    <w:rsid w:val="00F75FA1"/>
    <w:rsid w:val="00F763E7"/>
    <w:rsid w:val="00F76A32"/>
    <w:rsid w:val="00F7702E"/>
    <w:rsid w:val="00F77073"/>
    <w:rsid w:val="00F771D7"/>
    <w:rsid w:val="00F77238"/>
    <w:rsid w:val="00F7767B"/>
    <w:rsid w:val="00F7791F"/>
    <w:rsid w:val="00F77CDC"/>
    <w:rsid w:val="00F80756"/>
    <w:rsid w:val="00F807A8"/>
    <w:rsid w:val="00F815B8"/>
    <w:rsid w:val="00F81916"/>
    <w:rsid w:val="00F8192B"/>
    <w:rsid w:val="00F8213E"/>
    <w:rsid w:val="00F82144"/>
    <w:rsid w:val="00F829EC"/>
    <w:rsid w:val="00F82C5F"/>
    <w:rsid w:val="00F832D7"/>
    <w:rsid w:val="00F834FA"/>
    <w:rsid w:val="00F835B5"/>
    <w:rsid w:val="00F837A6"/>
    <w:rsid w:val="00F83AD5"/>
    <w:rsid w:val="00F83D7F"/>
    <w:rsid w:val="00F845F7"/>
    <w:rsid w:val="00F847C9"/>
    <w:rsid w:val="00F8487E"/>
    <w:rsid w:val="00F86208"/>
    <w:rsid w:val="00F865A4"/>
    <w:rsid w:val="00F869E2"/>
    <w:rsid w:val="00F86BCD"/>
    <w:rsid w:val="00F86E1D"/>
    <w:rsid w:val="00F86FEE"/>
    <w:rsid w:val="00F8738C"/>
    <w:rsid w:val="00F87422"/>
    <w:rsid w:val="00F900CD"/>
    <w:rsid w:val="00F900E0"/>
    <w:rsid w:val="00F902D7"/>
    <w:rsid w:val="00F9034B"/>
    <w:rsid w:val="00F90EA5"/>
    <w:rsid w:val="00F90EAD"/>
    <w:rsid w:val="00F90F66"/>
    <w:rsid w:val="00F90F68"/>
    <w:rsid w:val="00F91086"/>
    <w:rsid w:val="00F91A0F"/>
    <w:rsid w:val="00F91A50"/>
    <w:rsid w:val="00F91A63"/>
    <w:rsid w:val="00F91F66"/>
    <w:rsid w:val="00F91FE9"/>
    <w:rsid w:val="00F92494"/>
    <w:rsid w:val="00F92506"/>
    <w:rsid w:val="00F92545"/>
    <w:rsid w:val="00F93179"/>
    <w:rsid w:val="00F93759"/>
    <w:rsid w:val="00F93ADD"/>
    <w:rsid w:val="00F93AF5"/>
    <w:rsid w:val="00F941D1"/>
    <w:rsid w:val="00F9460D"/>
    <w:rsid w:val="00F94689"/>
    <w:rsid w:val="00F95293"/>
    <w:rsid w:val="00F95567"/>
    <w:rsid w:val="00F95708"/>
    <w:rsid w:val="00F957B7"/>
    <w:rsid w:val="00F95903"/>
    <w:rsid w:val="00F95974"/>
    <w:rsid w:val="00F9597B"/>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49F"/>
    <w:rsid w:val="00FA36C7"/>
    <w:rsid w:val="00FA3EBC"/>
    <w:rsid w:val="00FA4000"/>
    <w:rsid w:val="00FA421E"/>
    <w:rsid w:val="00FA444E"/>
    <w:rsid w:val="00FA44E6"/>
    <w:rsid w:val="00FA4A16"/>
    <w:rsid w:val="00FA63DF"/>
    <w:rsid w:val="00FA6422"/>
    <w:rsid w:val="00FA64B2"/>
    <w:rsid w:val="00FA698A"/>
    <w:rsid w:val="00FA6A3C"/>
    <w:rsid w:val="00FA6F10"/>
    <w:rsid w:val="00FA7599"/>
    <w:rsid w:val="00FA7F1D"/>
    <w:rsid w:val="00FB0313"/>
    <w:rsid w:val="00FB05A5"/>
    <w:rsid w:val="00FB078C"/>
    <w:rsid w:val="00FB1032"/>
    <w:rsid w:val="00FB120B"/>
    <w:rsid w:val="00FB16EC"/>
    <w:rsid w:val="00FB1AE1"/>
    <w:rsid w:val="00FB1FD9"/>
    <w:rsid w:val="00FB212E"/>
    <w:rsid w:val="00FB269B"/>
    <w:rsid w:val="00FB278B"/>
    <w:rsid w:val="00FB350C"/>
    <w:rsid w:val="00FB37CF"/>
    <w:rsid w:val="00FB3AB4"/>
    <w:rsid w:val="00FB439B"/>
    <w:rsid w:val="00FB47A2"/>
    <w:rsid w:val="00FB4D69"/>
    <w:rsid w:val="00FB50A4"/>
    <w:rsid w:val="00FB66C7"/>
    <w:rsid w:val="00FB69F5"/>
    <w:rsid w:val="00FB7758"/>
    <w:rsid w:val="00FB77F5"/>
    <w:rsid w:val="00FB7BB7"/>
    <w:rsid w:val="00FB7D65"/>
    <w:rsid w:val="00FC0038"/>
    <w:rsid w:val="00FC03BA"/>
    <w:rsid w:val="00FC1365"/>
    <w:rsid w:val="00FC1761"/>
    <w:rsid w:val="00FC1F3D"/>
    <w:rsid w:val="00FC25A6"/>
    <w:rsid w:val="00FC2614"/>
    <w:rsid w:val="00FC2627"/>
    <w:rsid w:val="00FC26FA"/>
    <w:rsid w:val="00FC2725"/>
    <w:rsid w:val="00FC29CF"/>
    <w:rsid w:val="00FC2C77"/>
    <w:rsid w:val="00FC2F14"/>
    <w:rsid w:val="00FC3AEC"/>
    <w:rsid w:val="00FC3BD6"/>
    <w:rsid w:val="00FC3E6F"/>
    <w:rsid w:val="00FC4072"/>
    <w:rsid w:val="00FC4781"/>
    <w:rsid w:val="00FC4F81"/>
    <w:rsid w:val="00FC50E4"/>
    <w:rsid w:val="00FC5678"/>
    <w:rsid w:val="00FC591C"/>
    <w:rsid w:val="00FC623B"/>
    <w:rsid w:val="00FC66E7"/>
    <w:rsid w:val="00FC6829"/>
    <w:rsid w:val="00FC6A40"/>
    <w:rsid w:val="00FC6A84"/>
    <w:rsid w:val="00FC730D"/>
    <w:rsid w:val="00FC7703"/>
    <w:rsid w:val="00FC79DE"/>
    <w:rsid w:val="00FC7E10"/>
    <w:rsid w:val="00FC7E41"/>
    <w:rsid w:val="00FD01D9"/>
    <w:rsid w:val="00FD081C"/>
    <w:rsid w:val="00FD0C58"/>
    <w:rsid w:val="00FD0D91"/>
    <w:rsid w:val="00FD10DE"/>
    <w:rsid w:val="00FD10F3"/>
    <w:rsid w:val="00FD180C"/>
    <w:rsid w:val="00FD1D5A"/>
    <w:rsid w:val="00FD1E49"/>
    <w:rsid w:val="00FD2077"/>
    <w:rsid w:val="00FD2416"/>
    <w:rsid w:val="00FD2657"/>
    <w:rsid w:val="00FD2935"/>
    <w:rsid w:val="00FD2BD2"/>
    <w:rsid w:val="00FD2BF8"/>
    <w:rsid w:val="00FD3137"/>
    <w:rsid w:val="00FD347D"/>
    <w:rsid w:val="00FD3751"/>
    <w:rsid w:val="00FD3899"/>
    <w:rsid w:val="00FD39CB"/>
    <w:rsid w:val="00FD3D98"/>
    <w:rsid w:val="00FD45C3"/>
    <w:rsid w:val="00FD4EB2"/>
    <w:rsid w:val="00FD598F"/>
    <w:rsid w:val="00FD6441"/>
    <w:rsid w:val="00FD6605"/>
    <w:rsid w:val="00FD6A9E"/>
    <w:rsid w:val="00FD6BDD"/>
    <w:rsid w:val="00FD6DB3"/>
    <w:rsid w:val="00FD74B6"/>
    <w:rsid w:val="00FD77A8"/>
    <w:rsid w:val="00FD7A4E"/>
    <w:rsid w:val="00FE01EB"/>
    <w:rsid w:val="00FE03B1"/>
    <w:rsid w:val="00FE0561"/>
    <w:rsid w:val="00FE0D8B"/>
    <w:rsid w:val="00FE19A3"/>
    <w:rsid w:val="00FE1B30"/>
    <w:rsid w:val="00FE1EEF"/>
    <w:rsid w:val="00FE1F71"/>
    <w:rsid w:val="00FE252E"/>
    <w:rsid w:val="00FE2B17"/>
    <w:rsid w:val="00FE2D82"/>
    <w:rsid w:val="00FE300D"/>
    <w:rsid w:val="00FE31D1"/>
    <w:rsid w:val="00FE3B3B"/>
    <w:rsid w:val="00FE3D0F"/>
    <w:rsid w:val="00FE3E24"/>
    <w:rsid w:val="00FE4ED3"/>
    <w:rsid w:val="00FE56C2"/>
    <w:rsid w:val="00FE57BA"/>
    <w:rsid w:val="00FE596D"/>
    <w:rsid w:val="00FE5A56"/>
    <w:rsid w:val="00FE5D69"/>
    <w:rsid w:val="00FE5F07"/>
    <w:rsid w:val="00FE65E0"/>
    <w:rsid w:val="00FE6FAA"/>
    <w:rsid w:val="00FE7025"/>
    <w:rsid w:val="00FE7070"/>
    <w:rsid w:val="00FE7485"/>
    <w:rsid w:val="00FE74AE"/>
    <w:rsid w:val="00FE7772"/>
    <w:rsid w:val="00FE77BD"/>
    <w:rsid w:val="00FE7D07"/>
    <w:rsid w:val="00FE7E27"/>
    <w:rsid w:val="00FF0179"/>
    <w:rsid w:val="00FF0552"/>
    <w:rsid w:val="00FF0A5B"/>
    <w:rsid w:val="00FF0DAE"/>
    <w:rsid w:val="00FF20A7"/>
    <w:rsid w:val="00FF21D4"/>
    <w:rsid w:val="00FF2358"/>
    <w:rsid w:val="00FF26DD"/>
    <w:rsid w:val="00FF2A42"/>
    <w:rsid w:val="00FF2D3A"/>
    <w:rsid w:val="00FF3C73"/>
    <w:rsid w:val="00FF4A45"/>
    <w:rsid w:val="00FF4BDF"/>
    <w:rsid w:val="00FF4F0B"/>
    <w:rsid w:val="00FF53A0"/>
    <w:rsid w:val="00FF543E"/>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A39"/>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Heading 1 Char,Alt+1"/>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link w:val="Heading2Char1"/>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标题 2 Char,Header 2 Char,Header2 Char,22 Char,heading2 Char,2nd level Char,H21 Char,H22 Char,H23 Char"/>
    <w:basedOn w:val="DefaultParagraphFont"/>
    <w:link w:val="Heading2"/>
    <w:uiPriority w:val="9"/>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2.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4.xml><?xml version="1.0" encoding="utf-8"?>
<ds:datastoreItem xmlns:ds="http://schemas.openxmlformats.org/officeDocument/2006/customXml" ds:itemID="{416FB2E1-0EFC-449C-97A4-BA82590F5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1364</Words>
  <Characters>8598</Characters>
  <Application>Microsoft Office Word</Application>
  <DocSecurity>0</DocSecurity>
  <Lines>71</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918</cp:revision>
  <cp:lastPrinted>2010-04-02T09:58:00Z</cp:lastPrinted>
  <dcterms:created xsi:type="dcterms:W3CDTF">2021-11-03T04:46:00Z</dcterms:created>
  <dcterms:modified xsi:type="dcterms:W3CDTF">2022-11-04T13:14:00Z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