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72" w:rsidRPr="006959A9" w:rsidRDefault="00647B72" w:rsidP="00647B72">
      <w:pPr>
        <w:tabs>
          <w:tab w:val="right" w:pos="9072"/>
        </w:tabs>
        <w:ind w:right="240"/>
        <w:jc w:val="right"/>
        <w:rPr>
          <w:rFonts w:ascii="Arial" w:eastAsiaTheme="minorEastAsia" w:hAnsi="Arial"/>
          <w:b/>
          <w:iCs/>
          <w:noProof/>
          <w:sz w:val="28"/>
          <w:szCs w:val="28"/>
          <w:lang w:val="en-GB" w:eastAsia="zh-CN"/>
        </w:rPr>
      </w:pPr>
      <w:bookmarkStart w:id="0" w:name="OLE_LINK34"/>
      <w:bookmarkStart w:id="1" w:name="OLE_LINK35"/>
      <w:r w:rsidRPr="006959A9">
        <w:rPr>
          <w:rFonts w:ascii="Arial" w:eastAsia="MS Mincho" w:hAnsi="Arial"/>
          <w:b/>
          <w:noProof/>
          <w:sz w:val="28"/>
          <w:szCs w:val="28"/>
          <w:lang w:val="en-GB"/>
        </w:rPr>
        <w:t>3GPP TSG-RAN WG1 #1</w:t>
      </w:r>
      <w:r w:rsidRPr="006959A9">
        <w:rPr>
          <w:rFonts w:ascii="Arial" w:eastAsia="MS Mincho" w:hAnsi="Arial" w:hint="eastAsia"/>
          <w:b/>
          <w:noProof/>
          <w:sz w:val="28"/>
          <w:szCs w:val="28"/>
          <w:lang w:val="en-GB" w:eastAsia="zh-CN"/>
        </w:rPr>
        <w:t>1</w:t>
      </w:r>
      <w:r w:rsidRPr="006959A9">
        <w:rPr>
          <w:rFonts w:ascii="Arial" w:eastAsiaTheme="minorEastAsia" w:hAnsi="Arial" w:hint="eastAsia"/>
          <w:b/>
          <w:noProof/>
          <w:sz w:val="28"/>
          <w:szCs w:val="28"/>
          <w:lang w:val="en-GB" w:eastAsia="zh-CN"/>
        </w:rPr>
        <w:t>1</w:t>
      </w:r>
      <w:r w:rsidRPr="006959A9">
        <w:rPr>
          <w:rFonts w:ascii="Arial" w:eastAsia="MS Mincho" w:hAnsi="Arial"/>
          <w:b/>
          <w:i/>
          <w:noProof/>
          <w:sz w:val="28"/>
          <w:szCs w:val="28"/>
          <w:lang w:val="en-GB"/>
        </w:rPr>
        <w:tab/>
      </w:r>
      <w:r w:rsidRPr="006959A9">
        <w:rPr>
          <w:rFonts w:ascii="Arial" w:eastAsia="MS Mincho" w:hAnsi="Arial"/>
          <w:b/>
          <w:iCs/>
          <w:noProof/>
          <w:sz w:val="28"/>
          <w:szCs w:val="28"/>
          <w:lang w:val="en-GB"/>
        </w:rPr>
        <w:t>R1-</w:t>
      </w:r>
      <w:r w:rsidRPr="006959A9">
        <w:rPr>
          <w:rFonts w:ascii="Arial" w:eastAsia="MS Mincho" w:hAnsi="Arial"/>
          <w:b/>
          <w:noProof/>
          <w:sz w:val="28"/>
          <w:szCs w:val="28"/>
          <w:lang w:val="en-GB" w:eastAsia="zh-CN"/>
        </w:rPr>
        <w:t>2</w:t>
      </w:r>
      <w:r w:rsidRPr="006959A9">
        <w:rPr>
          <w:rFonts w:ascii="Arial" w:eastAsia="MS Mincho" w:hAnsi="Arial" w:hint="eastAsia"/>
          <w:b/>
          <w:noProof/>
          <w:sz w:val="28"/>
          <w:szCs w:val="28"/>
          <w:lang w:val="en-GB" w:eastAsia="zh-CN"/>
        </w:rPr>
        <w:t>2</w:t>
      </w:r>
      <w:r w:rsidR="003F5662">
        <w:rPr>
          <w:rFonts w:ascii="Arial" w:eastAsiaTheme="minorEastAsia" w:hAnsi="Arial" w:hint="eastAsia"/>
          <w:b/>
          <w:noProof/>
          <w:sz w:val="28"/>
          <w:szCs w:val="28"/>
          <w:lang w:val="en-GB" w:eastAsia="zh-CN"/>
        </w:rPr>
        <w:t>11206</w:t>
      </w:r>
    </w:p>
    <w:p w:rsidR="00647B72" w:rsidRPr="006959A9" w:rsidRDefault="00647B72" w:rsidP="00647B72">
      <w:pPr>
        <w:spacing w:after="120"/>
        <w:outlineLvl w:val="0"/>
        <w:rPr>
          <w:rFonts w:ascii="Arial" w:eastAsia="MS Mincho" w:hAnsi="Arial"/>
          <w:b/>
          <w:noProof/>
          <w:sz w:val="28"/>
          <w:szCs w:val="28"/>
          <w:lang w:val="en-GB"/>
        </w:rPr>
      </w:pPr>
      <w:r w:rsidRPr="006959A9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Toulouse, France, November 14</w:t>
      </w:r>
      <w:r w:rsidRPr="006959A9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 w:rsidRPr="006959A9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 xml:space="preserve"> – 18</w:t>
      </w:r>
      <w:r w:rsidRPr="006959A9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 w:rsidRPr="006959A9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, 2022</w:t>
      </w:r>
    </w:p>
    <w:bookmarkEnd w:id="0"/>
    <w:bookmarkEnd w:id="1"/>
    <w:p w:rsidR="005C0C17" w:rsidRDefault="005C0C17">
      <w:pPr>
        <w:pStyle w:val="aa"/>
        <w:tabs>
          <w:tab w:val="left" w:pos="1800"/>
        </w:tabs>
        <w:ind w:left="1800" w:hanging="1800"/>
        <w:rPr>
          <w:rFonts w:eastAsia="宋体"/>
          <w:lang w:val="en-GB" w:eastAsia="zh-CN"/>
        </w:rPr>
      </w:pPr>
    </w:p>
    <w:p w:rsidR="005C0C17" w:rsidRDefault="00551576">
      <w:pPr>
        <w:pStyle w:val="aa"/>
        <w:tabs>
          <w:tab w:val="clear" w:pos="4536"/>
        </w:tabs>
        <w:ind w:left="1800" w:hanging="1800"/>
      </w:pPr>
      <w:r>
        <w:t>Source:</w:t>
      </w:r>
      <w:r>
        <w:tab/>
        <w:t>CATT</w:t>
      </w:r>
    </w:p>
    <w:p w:rsidR="005C0C17" w:rsidRDefault="00551576">
      <w:pPr>
        <w:pStyle w:val="aa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>
        <w:t>Title:</w:t>
      </w:r>
      <w:bookmarkStart w:id="2" w:name="Title"/>
      <w:bookmarkEnd w:id="2"/>
      <w:r>
        <w:tab/>
      </w:r>
      <w:r w:rsidR="00951B2C">
        <w:rPr>
          <w:rFonts w:eastAsiaTheme="minorEastAsia" w:hint="eastAsia"/>
          <w:lang w:eastAsia="zh-CN"/>
        </w:rPr>
        <w:t>Further d</w:t>
      </w:r>
      <w:r>
        <w:rPr>
          <w:rFonts w:eastAsiaTheme="minorEastAsia"/>
          <w:lang w:eastAsia="zh-CN"/>
        </w:rPr>
        <w:t>iscussion on Low Power High Accuracy Positioning</w:t>
      </w:r>
    </w:p>
    <w:p w:rsidR="005C0C17" w:rsidRDefault="00551576">
      <w:pPr>
        <w:pStyle w:val="aa"/>
        <w:tabs>
          <w:tab w:val="left" w:pos="1800"/>
        </w:tabs>
        <w:rPr>
          <w:rFonts w:eastAsia="宋体"/>
          <w:lang w:eastAsia="zh-CN"/>
        </w:rPr>
      </w:pPr>
      <w:r>
        <w:t>Agenda Item:</w:t>
      </w:r>
      <w:bookmarkStart w:id="3" w:name="Source"/>
      <w:bookmarkEnd w:id="3"/>
      <w:r>
        <w:tab/>
      </w:r>
      <w:r>
        <w:rPr>
          <w:rFonts w:eastAsiaTheme="minorEastAsia" w:hint="eastAsia"/>
          <w:lang w:eastAsia="zh-CN"/>
        </w:rPr>
        <w:t>9</w:t>
      </w:r>
      <w:r>
        <w:t>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="宋体" w:hint="eastAsia"/>
          <w:lang w:eastAsia="zh-CN"/>
        </w:rPr>
        <w:t>2.3</w:t>
      </w:r>
    </w:p>
    <w:p w:rsidR="005C0C17" w:rsidRDefault="00551576">
      <w:pPr>
        <w:pStyle w:val="aa"/>
        <w:tabs>
          <w:tab w:val="left" w:pos="1800"/>
        </w:tabs>
      </w:pPr>
      <w:r>
        <w:t>Document for:</w:t>
      </w:r>
      <w:r>
        <w:tab/>
      </w:r>
      <w:bookmarkStart w:id="4" w:name="DocumentFor"/>
      <w:bookmarkEnd w:id="4"/>
      <w:r>
        <w:t>Discussion and Decision</w:t>
      </w:r>
    </w:p>
    <w:p w:rsidR="005C0C17" w:rsidRDefault="005C0C17">
      <w:pPr>
        <w:pBdr>
          <w:bottom w:val="single" w:sz="4" w:space="1" w:color="auto"/>
        </w:pBdr>
        <w:tabs>
          <w:tab w:val="left" w:pos="2552"/>
        </w:tabs>
      </w:pPr>
    </w:p>
    <w:p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Introduction</w:t>
      </w:r>
    </w:p>
    <w:p w:rsidR="005C0C17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RAN1#110</w:t>
      </w:r>
      <w:r w:rsidR="003C6FA3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</w:t>
      </w:r>
      <w:r w:rsidR="003C6FA3">
        <w:rPr>
          <w:rFonts w:eastAsia="宋体" w:hint="eastAsia"/>
          <w:lang w:eastAsia="zh-CN"/>
        </w:rPr>
        <w:t>e-</w:t>
      </w:r>
      <w:r>
        <w:rPr>
          <w:rFonts w:eastAsia="宋体"/>
          <w:lang w:eastAsia="zh-CN"/>
        </w:rPr>
        <w:t>meeting</w:t>
      </w:r>
      <w:r>
        <w:rPr>
          <w:rFonts w:eastAsia="宋体" w:hint="eastAsia"/>
          <w:lang w:eastAsia="zh-CN"/>
        </w:rPr>
        <w:t xml:space="preserve">, the following </w:t>
      </w:r>
      <w:r w:rsidR="009D1536">
        <w:rPr>
          <w:rFonts w:eastAsia="宋体" w:hint="eastAsia"/>
          <w:lang w:eastAsia="zh-CN"/>
        </w:rPr>
        <w:t xml:space="preserve">observation and </w:t>
      </w:r>
      <w:r>
        <w:rPr>
          <w:rFonts w:eastAsia="宋体" w:hint="eastAsia"/>
          <w:lang w:eastAsia="zh-CN"/>
        </w:rPr>
        <w:t xml:space="preserve">agreements on LPHAP </w:t>
      </w:r>
      <w:r>
        <w:rPr>
          <w:rFonts w:eastAsia="宋体"/>
          <w:lang w:eastAsia="zh-CN"/>
        </w:rPr>
        <w:t>were</w:t>
      </w:r>
      <w:r>
        <w:rPr>
          <w:rFonts w:eastAsia="宋体" w:hint="eastAsia"/>
          <w:lang w:eastAsia="zh-CN"/>
        </w:rPr>
        <w:t xml:space="preserve">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_Ref111209059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:rsidR="00152284" w:rsidRDefault="00152284">
      <w:pPr>
        <w:pStyle w:val="a0"/>
        <w:rPr>
          <w:rFonts w:eastAsiaTheme="minorEastAsia"/>
          <w:szCs w:val="20"/>
          <w:lang w:eastAsia="zh-CN"/>
        </w:rPr>
      </w:pPr>
    </w:p>
    <w:p w:rsidR="00152284" w:rsidRPr="00152284" w:rsidRDefault="00152284" w:rsidP="00152284">
      <w:pPr>
        <w:snapToGrid w:val="0"/>
        <w:spacing w:beforeLines="50" w:before="120" w:line="288" w:lineRule="auto"/>
        <w:rPr>
          <w:rFonts w:eastAsia="Batang"/>
          <w:b/>
          <w:u w:val="single"/>
          <w:lang w:val="en-GB" w:eastAsia="zh-CN"/>
        </w:rPr>
      </w:pPr>
      <w:r w:rsidRPr="00152284">
        <w:rPr>
          <w:rFonts w:eastAsia="Batang"/>
          <w:b/>
          <w:u w:val="single"/>
          <w:lang w:val="en-GB" w:eastAsia="zh-CN"/>
        </w:rPr>
        <w:t>Observation</w:t>
      </w:r>
    </w:p>
    <w:p w:rsidR="00152284" w:rsidRPr="00152284" w:rsidRDefault="00152284" w:rsidP="00152284">
      <w:pPr>
        <w:snapToGrid w:val="0"/>
        <w:spacing w:beforeLines="50" w:before="120" w:line="288" w:lineRule="auto"/>
        <w:rPr>
          <w:rFonts w:eastAsia="Batang"/>
          <w:lang w:val="en-GB" w:eastAsia="zh-CN"/>
        </w:rPr>
      </w:pPr>
      <w:r w:rsidRPr="00152284">
        <w:rPr>
          <w:rFonts w:eastAsia="Batang"/>
          <w:lang w:val="en-GB" w:eastAsia="zh-CN"/>
        </w:rPr>
        <w:t>Capture the following in TR as an observation:</w:t>
      </w:r>
    </w:p>
    <w:p w:rsidR="00152284" w:rsidRPr="00152284" w:rsidRDefault="00152284" w:rsidP="00152284">
      <w:pPr>
        <w:numPr>
          <w:ilvl w:val="0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the evaluation on the battery life of the baseline LPHAP Type A device with battery capacity C2 of 800mAh: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Based on the results provided by all sources, the target requirement of 6~12 months is not achieved by the existing Rel-17 positioning for UEs in RRC_INACTIVE state with baseline implementation factor K = 1 and baseline evaluation assumptions;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Based on the results provided by all sources, the target requirement of 6~12 months is not achieved by the existing Rel-17 positioning for UEs in RRC_INACTIVE state with optional implementation factor K or optional evaluation assumptions;</w:t>
      </w:r>
    </w:p>
    <w:p w:rsidR="00152284" w:rsidRPr="00152284" w:rsidRDefault="00152284" w:rsidP="00152284">
      <w:pPr>
        <w:numPr>
          <w:ilvl w:val="1"/>
          <w:numId w:val="6"/>
        </w:numPr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UE-assisted DL positioning, results are provided by 13 sources ([2/</w:t>
      </w:r>
      <w:proofErr w:type="spellStart"/>
      <w:r w:rsidRPr="00152284">
        <w:rPr>
          <w:rFonts w:eastAsia="宋体"/>
          <w:szCs w:val="20"/>
          <w:lang w:val="en-GB" w:eastAsia="zh-CN"/>
        </w:rPr>
        <w:t>HW,Hisilicon</w:t>
      </w:r>
      <w:proofErr w:type="spellEnd"/>
      <w:r w:rsidRPr="00152284">
        <w:rPr>
          <w:rFonts w:eastAsia="宋体"/>
          <w:szCs w:val="20"/>
          <w:lang w:val="en-GB" w:eastAsia="zh-CN"/>
        </w:rPr>
        <w:t>], 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[8/CATT], [10/Sony], [11/ZTE], [12/xiaomi], [13/CMCC], [16/Samsung], [18/LGE], [20/Qualcomm], [21/Ericsson])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0 source, and is not achieved by 13 sources ([2],[4],[5],[6],[8],[10],[11],[12],[13],[16],[18],[20],[21]) even with the most power efficient case that I-DRX cycle of 10.24s, 1 RS per 1 I-DRX cycle, high SINR, CG-SDT for measurement reporting, and implementation factor K = 4.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0 source, and is not achieved by 13 sources ([2],[4],[5],[6],[8],[10],[11],[12],[13],[16],[18],[20],[21]) even with the most power efficient case that I-DRX cycle of 10.24s, 1 RS per 1 I-DRX cycle, high SINR, CG-SDT for measurement reporting, and implementation factor K = 4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UE-based DL positioning, results are provided by 10 sources ([2/</w:t>
      </w:r>
      <w:proofErr w:type="spellStart"/>
      <w:r w:rsidRPr="00152284">
        <w:rPr>
          <w:rFonts w:eastAsia="宋体"/>
          <w:szCs w:val="20"/>
          <w:lang w:val="en-GB" w:eastAsia="zh-CN"/>
        </w:rPr>
        <w:t>HW,Hisilicon</w:t>
      </w:r>
      <w:proofErr w:type="spellEnd"/>
      <w:r w:rsidRPr="00152284">
        <w:rPr>
          <w:rFonts w:eastAsia="宋体"/>
          <w:szCs w:val="20"/>
          <w:lang w:val="en-GB" w:eastAsia="zh-CN"/>
        </w:rPr>
        <w:t>], 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[8/CATT], [11/ZTE], [12/xiaomi], [13/CMCC], [18/LGE], 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0 source, and is not achieved by 10 sources ([2],[4],[5],[6],[8],[11],[12],[13],[18],[20]) even with the most power efficient case that I-DRX cycle of 10.24s, 1 RS per 1 I-DRX cycle, high SINR, and implementation factor K = 4.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0 source, and is not achieved by 10 sources ([2],[4],[5],[6],[8],[11],[12],[13],[18],[20]) even with the most power efficient case that I-DRX cycle of 10.24s, 1 RS per 1 I-DRX cycle, high SINR, and implementation factor K = 4.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UL positioning, results are provided by 12 sources ([2/</w:t>
      </w:r>
      <w:proofErr w:type="spellStart"/>
      <w:r w:rsidRPr="00152284">
        <w:rPr>
          <w:rFonts w:eastAsia="宋体"/>
          <w:szCs w:val="20"/>
          <w:lang w:val="en-GB" w:eastAsia="zh-CN"/>
        </w:rPr>
        <w:t>HW,Hisilicon</w:t>
      </w:r>
      <w:proofErr w:type="spellEnd"/>
      <w:r w:rsidRPr="00152284">
        <w:rPr>
          <w:rFonts w:eastAsia="宋体"/>
          <w:szCs w:val="20"/>
          <w:lang w:val="en-GB" w:eastAsia="zh-CN"/>
        </w:rPr>
        <w:t>], 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[8/CATT], [11/ZTE], [12/xiaomi], [13/CMCC], [16/Samsung], [18/LGE], [20/Qualcomm], [21/Ericsson])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lastRenderedPageBreak/>
        <w:t>The target requirement of 6 months is achieved by 0 source, and is not achieved by 12 sources ([2],[4],[5],[6],[8],[11],[12],[13],[16],[18],[20],[21]) even with the most power efficient case that I-DRX cycle of 10.24s, 1 RS per 1 I-DRX cycle, high SINR, no SRS (re)configuration, and implementation factor K = 4.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0 source, and is not achieved by 12 sources ([2],[4],[5],[6],[8],[11],[12],[13],[16],[18],[20],[21]) even with the most power efficient case that I-DRX cycle of 10.24s, 1 RS per 1 I-DRX cycle, high SINR, no SRS (re)configuration, and implementation factor K = 4.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DL+UL positioning, results are provided by 1 source ([20/Qualcomm])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0 source, and is not achieved by 1 source ([20]) even with the most power efficient case that I-DRX cycle of 10.24s, 1 RS per 1 I-DRX cycle, high SINR, no SRS (re)configuration, CG-SDT for measurement reporting, and implementation factor K = 4.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0 source, and is not achieved by 1 source ([20]) even with the most power efficient case that I-DRX cycle of 10.24s, 1 RS per 1 I-DRX cycle, high SINR, no SRS (re)configuration, CG-SDT for measurement reporting, and implementation factor K = 4.</w:t>
      </w:r>
    </w:p>
    <w:p w:rsidR="00152284" w:rsidRPr="00152284" w:rsidRDefault="00152284" w:rsidP="00152284">
      <w:pPr>
        <w:numPr>
          <w:ilvl w:val="0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the evaluation on the battery life of the optional LPHAP Type B device with battery capacity C2 of 4500mAh: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Based on the results provided by all sources, the target requirement of 6~12 months is not achieved by the existing Rel-17 positioning for UEs in RRC_INACTIVE state with the baseline implementation factor K=1 and baseline evaluation assumptions;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UE-assisted DL positioning, results are provided by 8 sources ([4/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[10/Sony], [11/ZTE], [13/CMCC], [18/LGE], 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 xml:space="preserve">The target requirement of 6 months is achieved by 4 sources ([4],[6],[13],[20]) with the implementation factor K = 4 and by 2 sources ([11],[18]) with the implementation factor K &gt;= 2, and is not achieved by 6 sources with the implementation factor K &lt; 4 ([4],[5],[6],[10],[13],[20]) and by 2 sources ([11],[18]) with the implementation factor K &lt; 2; 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3 sources ([11],[18],[20]) with the case that I-DRX cycle of 10.24s, 1 RS per 1 I-DRX cycle, high SINR, CG-SDT for reporting and implementation factor K = 4, and is not achieved by 8 sources ([4],[5],[6],[10],[11],[13],[18],[20]) with the implementation factor K &lt; 4.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UE-based DL positioning, results are provided by 7 sources ([4/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[11/ZTE], [13/CMCC], [18/LGE], 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4 sources ([4],[6],[13],[20]) with the implementation factor K = 4 and by 2 sources ([11],[18]) with the implementation factor K &gt;= 2 , and is not achieved by 5 sources with the implementation factor K &lt; 4 ([4],[5],[6],[13],[20]) and by 2 sources ([11],[18]) with the implementation factor K &lt; 2;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3 sources ([11],[18],[20]) with the case that I-DRX cycle of 10.24s, 1 RS per 1 I-DRX cycle, high SINR, and implementation factor K = 4, and is not achieved by 7 sources ([4],[5],[6],[11],[13],[18],[20]) with the implementation factor K &lt; 4.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lastRenderedPageBreak/>
        <w:t>For UL positioning, results are provided by 7 sources ([4/</w:t>
      </w:r>
      <w:proofErr w:type="spellStart"/>
      <w:r w:rsidRPr="00152284">
        <w:rPr>
          <w:rFonts w:eastAsia="宋体"/>
          <w:szCs w:val="20"/>
          <w:lang w:val="en-GB" w:eastAsia="zh-CN"/>
        </w:rPr>
        <w:t>Spreadtrum</w:t>
      </w:r>
      <w:proofErr w:type="spellEnd"/>
      <w:r w:rsidRPr="00152284">
        <w:rPr>
          <w:rFonts w:eastAsia="宋体"/>
          <w:szCs w:val="20"/>
          <w:lang w:val="en-GB" w:eastAsia="zh-CN"/>
        </w:rPr>
        <w:t>], [5/vivo], [6/</w:t>
      </w:r>
      <w:proofErr w:type="spellStart"/>
      <w:r w:rsidRPr="00152284">
        <w:rPr>
          <w:rFonts w:eastAsia="宋体"/>
          <w:szCs w:val="20"/>
          <w:lang w:val="en-GB" w:eastAsia="zh-CN"/>
        </w:rPr>
        <w:t>Nokia,NSB</w:t>
      </w:r>
      <w:proofErr w:type="spellEnd"/>
      <w:r w:rsidRPr="00152284">
        <w:rPr>
          <w:rFonts w:eastAsia="宋体"/>
          <w:szCs w:val="20"/>
          <w:lang w:val="en-GB" w:eastAsia="zh-CN"/>
        </w:rPr>
        <w:t>], [11/ZTE], [13/CMCC], [18/LGE], 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4 sources ([4],[6],[13],[20]) with the implementation factor K = 4 and by 2 sources ([11],[18]) with the implementation factor K &gt;= 2, and is not achieved by 5 sources ([4],[5],[6],[13],[20]) with the implementation factor K &lt; 4 and by 2 sources ([11],[18]) with the implementation factor K &lt; 2;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3 sources ([11],[18],[20]) with the case that I-DRX cycle of 10.24s, 1 RS per 1 I-DRX cycle, high SINR, no SRS (re)configuration, and implementation factor K = 4, and is not achieved by 7 sources ([4],[5],[6],[11],[13],[18],[20]) with the implementation factor K &lt; 4.</w:t>
      </w:r>
    </w:p>
    <w:p w:rsidR="00152284" w:rsidRPr="00152284" w:rsidRDefault="00152284" w:rsidP="00152284">
      <w:pPr>
        <w:numPr>
          <w:ilvl w:val="1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For DL+UL positioning, results are provided by 1 source ([20/Qualcomm]) out of 20 sources, and the following is observed: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6 months is achieved by 1 source ([20]) with implementation factor K = 4, and is not achieved by 1 source ([20]) with implementation factor K &lt; 4;</w:t>
      </w:r>
    </w:p>
    <w:p w:rsidR="00152284" w:rsidRPr="00152284" w:rsidRDefault="00152284" w:rsidP="00152284">
      <w:pPr>
        <w:numPr>
          <w:ilvl w:val="2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The target requirement of 12 months is achieved by 1 source ([20]) with the case that I-DRX cycle of 10.24s, 1 RS per 1 I-DRX cycle, high SINR, no SRS (re)configuration, CG-SDT for measurement reporting, and implementation factor K = 4, and is not achieved by 1 source ([20]) with implementation factor K &lt; 4.</w:t>
      </w:r>
    </w:p>
    <w:p w:rsidR="00152284" w:rsidRPr="00152284" w:rsidRDefault="00152284" w:rsidP="00152284">
      <w:pPr>
        <w:numPr>
          <w:ilvl w:val="0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Note: The implementation factor K is a factor related to the reference device in the model to convert the relative power unit to the battery life. Four values are introduced for K with K = 1 as the baseline and K = 0.5, 2, 4 as optional values. The model is captured in the Annex A.4.</w:t>
      </w:r>
    </w:p>
    <w:p w:rsidR="00152284" w:rsidRPr="00152284" w:rsidRDefault="00152284" w:rsidP="00152284">
      <w:pPr>
        <w:numPr>
          <w:ilvl w:val="0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>Note: Without otherwise noted, “high SINR” in the observation refers to the evaluation case that no intra-/inter-frequency RRM and single SSB for synchronization purpose is considered.</w:t>
      </w:r>
    </w:p>
    <w:p w:rsidR="00152284" w:rsidRPr="00152284" w:rsidRDefault="00152284" w:rsidP="00152284">
      <w:pPr>
        <w:numPr>
          <w:ilvl w:val="0"/>
          <w:numId w:val="6"/>
        </w:numPr>
        <w:spacing w:beforeLines="50" w:before="120" w:line="288" w:lineRule="auto"/>
        <w:jc w:val="both"/>
        <w:rPr>
          <w:rFonts w:eastAsia="宋体"/>
          <w:szCs w:val="20"/>
          <w:lang w:val="en-GB" w:eastAsia="zh-CN"/>
        </w:rPr>
      </w:pPr>
      <w:r w:rsidRPr="00152284">
        <w:rPr>
          <w:rFonts w:eastAsia="宋体"/>
          <w:szCs w:val="20"/>
          <w:lang w:val="en-GB" w:eastAsia="zh-CN"/>
        </w:rPr>
        <w:t xml:space="preserve">(Not captured in TR) Note: The number of sources and the references can be further updated in next meeting depending on companies’ updates of simulation results. </w:t>
      </w:r>
    </w:p>
    <w:p w:rsidR="00152284" w:rsidRPr="00152284" w:rsidRDefault="00152284" w:rsidP="00152284">
      <w:pPr>
        <w:rPr>
          <w:rFonts w:ascii="Times" w:eastAsia="Batang" w:hAnsi="Times"/>
          <w:lang w:val="en-GB" w:eastAsia="x-none"/>
        </w:rPr>
      </w:pPr>
    </w:p>
    <w:p w:rsidR="00152284" w:rsidRPr="00152284" w:rsidRDefault="00152284" w:rsidP="00152284">
      <w:pPr>
        <w:rPr>
          <w:rFonts w:ascii="Times" w:eastAsia="Batang" w:hAnsi="Times"/>
          <w:lang w:val="en-GB" w:eastAsia="x-none"/>
        </w:rPr>
      </w:pPr>
      <w:r w:rsidRPr="00152284">
        <w:rPr>
          <w:rFonts w:ascii="Times" w:eastAsia="Batang" w:hAnsi="Times" w:hint="eastAsia"/>
          <w:lang w:val="en-GB" w:eastAsia="x-none"/>
        </w:rPr>
        <w:t>Chair</w:t>
      </w:r>
      <w:r w:rsidRPr="00152284">
        <w:rPr>
          <w:rFonts w:ascii="Times" w:eastAsia="Batang" w:hAnsi="Times"/>
          <w:lang w:val="en-GB" w:eastAsia="x-none"/>
        </w:rPr>
        <w:t>’s note: references in the above observation are from R1-2209345</w:t>
      </w:r>
      <w:r w:rsidRPr="00152284">
        <w:rPr>
          <w:rFonts w:ascii="Times" w:eastAsia="Batang" w:hAnsi="Times"/>
          <w:b/>
          <w:lang w:val="en-GB" w:eastAsia="x-none"/>
        </w:rPr>
        <w:t>.</w:t>
      </w:r>
    </w:p>
    <w:p w:rsidR="00152284" w:rsidRDefault="00152284">
      <w:pPr>
        <w:pStyle w:val="a0"/>
        <w:rPr>
          <w:rFonts w:eastAsiaTheme="minorEastAsia"/>
          <w:szCs w:val="20"/>
          <w:lang w:val="en-GB" w:eastAsia="zh-CN"/>
        </w:rPr>
      </w:pPr>
    </w:p>
    <w:p w:rsidR="00152284" w:rsidRPr="00152284" w:rsidRDefault="00152284" w:rsidP="00152284">
      <w:pPr>
        <w:rPr>
          <w:rFonts w:ascii="Times" w:eastAsia="Batang" w:hAnsi="Times"/>
          <w:b/>
          <w:u w:val="single"/>
          <w:lang w:val="en-GB" w:eastAsia="x-none"/>
        </w:rPr>
      </w:pPr>
      <w:r w:rsidRPr="00152284">
        <w:rPr>
          <w:rFonts w:ascii="Times" w:eastAsia="Batang" w:hAnsi="Times"/>
          <w:b/>
          <w:highlight w:val="green"/>
          <w:u w:val="single"/>
          <w:lang w:val="en-GB" w:eastAsia="x-none"/>
        </w:rPr>
        <w:t>Agreement</w:t>
      </w:r>
    </w:p>
    <w:p w:rsidR="00152284" w:rsidRPr="00152284" w:rsidRDefault="00152284" w:rsidP="00152284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For UL and DL+UL positioning for UEs in RRC_INACTIVE, study the potential benefits and performance gains of enhancements on SRS for positioning in order to avoid frequent SRS (re)configuration, including at least the following: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The (pre-</w:t>
      </w:r>
      <w:proofErr w:type="gramStart"/>
      <w:r w:rsidRPr="00152284">
        <w:rPr>
          <w:rFonts w:ascii="Times" w:eastAsia="Batang" w:hAnsi="Times"/>
          <w:szCs w:val="20"/>
          <w:lang w:val="en-GB"/>
        </w:rPr>
        <w:t>)configuration</w:t>
      </w:r>
      <w:proofErr w:type="gramEnd"/>
      <w:r w:rsidRPr="00152284">
        <w:rPr>
          <w:rFonts w:ascii="Times" w:eastAsia="Batang" w:hAnsi="Times"/>
          <w:szCs w:val="20"/>
          <w:lang w:val="en-GB"/>
        </w:rPr>
        <w:t xml:space="preserve"> of SRS for positioning. FFS details, e.g., </w:t>
      </w:r>
      <w:proofErr w:type="spellStart"/>
      <w:r w:rsidRPr="00152284">
        <w:rPr>
          <w:rFonts w:ascii="Times" w:eastAsia="Batang" w:hAnsi="Times"/>
          <w:szCs w:val="20"/>
          <w:lang w:val="en-GB"/>
        </w:rPr>
        <w:t>signaling</w:t>
      </w:r>
      <w:proofErr w:type="spellEnd"/>
      <w:r w:rsidRPr="00152284">
        <w:rPr>
          <w:rFonts w:ascii="Times" w:eastAsia="Batang" w:hAnsi="Times"/>
          <w:szCs w:val="20"/>
          <w:lang w:val="en-GB"/>
        </w:rPr>
        <w:t xml:space="preserve"> and procedure, whether/how it is applicable to an area across multiple cells, consideration of UL overhead/capacity implied by (pre-)configuration and multiple cells, </w:t>
      </w:r>
      <w:proofErr w:type="spellStart"/>
      <w:r w:rsidRPr="00152284">
        <w:rPr>
          <w:rFonts w:ascii="Times" w:eastAsia="Batang" w:hAnsi="Times"/>
          <w:szCs w:val="20"/>
          <w:lang w:val="en-GB"/>
        </w:rPr>
        <w:t>etc</w:t>
      </w:r>
      <w:proofErr w:type="spellEnd"/>
      <w:r w:rsidRPr="00152284">
        <w:rPr>
          <w:rFonts w:ascii="Times" w:eastAsia="Batang" w:hAnsi="Times"/>
          <w:szCs w:val="20"/>
          <w:lang w:val="en-GB"/>
        </w:rPr>
        <w:t>;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SRS for positioning activation/request procedure(s), e.g., network activation of SRS via paging, UE request to obtain/update SRS via RACH-based procedure;</w:t>
      </w:r>
    </w:p>
    <w:p w:rsidR="00152284" w:rsidRPr="00152284" w:rsidRDefault="00152284" w:rsidP="00152284">
      <w:pPr>
        <w:numPr>
          <w:ilvl w:val="2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FFS: Events of invalidity of SRS configuration to trigger the UE request procedure.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FFS whether it is applicable to UEs in RRC_IDLE state.</w:t>
      </w:r>
    </w:p>
    <w:p w:rsidR="00152284" w:rsidRPr="00152284" w:rsidRDefault="00152284" w:rsidP="00152284">
      <w:pPr>
        <w:rPr>
          <w:rFonts w:ascii="Times" w:eastAsia="Batang" w:hAnsi="Times"/>
          <w:b/>
          <w:highlight w:val="green"/>
          <w:u w:val="single"/>
          <w:lang w:val="en-GB" w:eastAsia="x-none"/>
        </w:rPr>
      </w:pPr>
      <w:r w:rsidRPr="00152284">
        <w:rPr>
          <w:rFonts w:ascii="Times" w:eastAsia="Batang" w:hAnsi="Times"/>
          <w:b/>
          <w:highlight w:val="green"/>
          <w:u w:val="single"/>
          <w:lang w:val="en-GB" w:eastAsia="x-none"/>
        </w:rPr>
        <w:t>Agreement</w:t>
      </w:r>
    </w:p>
    <w:p w:rsidR="00152284" w:rsidRPr="00152284" w:rsidRDefault="00152284" w:rsidP="00152284">
      <w:pPr>
        <w:rPr>
          <w:rFonts w:ascii="Times" w:eastAsia="Batang" w:hAnsi="Times"/>
          <w:lang w:val="en-GB" w:eastAsia="x-none"/>
        </w:rPr>
      </w:pPr>
      <w:r w:rsidRPr="00152284">
        <w:rPr>
          <w:rFonts w:ascii="Times" w:eastAsia="Batang" w:hAnsi="Times"/>
          <w:lang w:val="en-GB" w:eastAsia="x-none"/>
        </w:rPr>
        <w:t>For the LPHAP study only</w:t>
      </w:r>
      <w:r w:rsidRPr="00152284">
        <w:rPr>
          <w:rFonts w:ascii="Times" w:eastAsia="Batang" w:hAnsi="Times" w:hint="eastAsia"/>
          <w:lang w:val="en-GB" w:eastAsia="x-none"/>
        </w:rPr>
        <w:t>:</w:t>
      </w:r>
    </w:p>
    <w:p w:rsidR="00152284" w:rsidRPr="00152284" w:rsidRDefault="00152284" w:rsidP="00152284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 w:hint="eastAsia"/>
          <w:szCs w:val="20"/>
          <w:lang w:val="en-GB"/>
        </w:rPr>
        <w:t>F</w:t>
      </w:r>
      <w:r w:rsidRPr="00152284">
        <w:rPr>
          <w:rFonts w:ascii="Times" w:eastAsia="Batang" w:hAnsi="Times"/>
          <w:szCs w:val="20"/>
          <w:lang w:val="en-GB"/>
        </w:rPr>
        <w:t>or the power consumption model of the ultra-deep sleep type, adopt the following option (i.e. revision of option 1 from previous agreement):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 w:hint="eastAsia"/>
          <w:szCs w:val="20"/>
          <w:lang w:val="en-GB"/>
        </w:rPr>
        <w:t>T</w:t>
      </w:r>
      <w:r w:rsidRPr="00152284">
        <w:rPr>
          <w:rFonts w:ascii="Times" w:eastAsia="Batang" w:hAnsi="Times"/>
          <w:szCs w:val="20"/>
          <w:lang w:val="en-GB"/>
        </w:rPr>
        <w:t>he relative power unit: 0.015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 w:hint="eastAsia"/>
          <w:szCs w:val="20"/>
          <w:lang w:val="en-GB"/>
        </w:rPr>
        <w:t>A</w:t>
      </w:r>
      <w:r w:rsidRPr="00152284">
        <w:rPr>
          <w:rFonts w:ascii="Times" w:eastAsia="Batang" w:hAnsi="Times"/>
          <w:szCs w:val="20"/>
          <w:lang w:val="en-GB"/>
        </w:rPr>
        <w:t>dditional transition energy: 10000</w:t>
      </w:r>
    </w:p>
    <w:p w:rsidR="00152284" w:rsidRPr="00152284" w:rsidRDefault="00152284" w:rsidP="00152284">
      <w:pPr>
        <w:numPr>
          <w:ilvl w:val="2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Note: Power consumption analysis from individual companies with additional transition energy of 5000 can be optionally evaluated and captured in the TR.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Total transition time: 400ms</w:t>
      </w:r>
    </w:p>
    <w:p w:rsidR="00152284" w:rsidRPr="00152284" w:rsidRDefault="00152284" w:rsidP="00152284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lastRenderedPageBreak/>
        <w:t>Note: Power consumption analysis from individual companies with Option 2 (revised from previous agreement) can be optionally evaluated and captured in the TR.</w:t>
      </w:r>
    </w:p>
    <w:p w:rsidR="00152284" w:rsidRPr="00152284" w:rsidRDefault="00152284" w:rsidP="00152284">
      <w:pPr>
        <w:numPr>
          <w:ilvl w:val="1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>Option 2 additional transition energy is revised from 450 to 480.</w:t>
      </w:r>
    </w:p>
    <w:p w:rsidR="00152284" w:rsidRPr="00152284" w:rsidRDefault="00152284" w:rsidP="00152284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Times" w:eastAsia="Batang" w:hAnsi="Times"/>
          <w:szCs w:val="20"/>
          <w:lang w:val="en-GB"/>
        </w:rPr>
      </w:pPr>
      <w:r w:rsidRPr="00152284">
        <w:rPr>
          <w:rFonts w:ascii="Times" w:eastAsia="Batang" w:hAnsi="Times"/>
          <w:szCs w:val="20"/>
          <w:lang w:val="en-GB"/>
        </w:rPr>
        <w:t xml:space="preserve">Note: No new device type is expected based on ultra-deep sleep power </w:t>
      </w:r>
      <w:proofErr w:type="spellStart"/>
      <w:r w:rsidRPr="00152284">
        <w:rPr>
          <w:rFonts w:ascii="Times" w:eastAsia="Batang" w:hAnsi="Times"/>
          <w:szCs w:val="20"/>
          <w:lang w:val="en-GB"/>
        </w:rPr>
        <w:t>modeling</w:t>
      </w:r>
      <w:proofErr w:type="spellEnd"/>
      <w:r w:rsidRPr="00152284">
        <w:rPr>
          <w:rFonts w:ascii="Times" w:eastAsia="Batang" w:hAnsi="Times"/>
          <w:szCs w:val="20"/>
          <w:lang w:val="en-GB"/>
        </w:rPr>
        <w:t>.</w:t>
      </w:r>
    </w:p>
    <w:p w:rsidR="00152284" w:rsidRDefault="00152284">
      <w:pPr>
        <w:pStyle w:val="a0"/>
        <w:rPr>
          <w:rFonts w:eastAsia="宋体"/>
          <w:lang w:eastAsia="zh-CN"/>
        </w:rPr>
      </w:pPr>
    </w:p>
    <w:p w:rsidR="005C0C17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e</w:t>
      </w:r>
      <w:r>
        <w:rPr>
          <w:rFonts w:eastAsia="宋体"/>
          <w:lang w:eastAsia="zh-CN"/>
        </w:rPr>
        <w:t>valuation results</w:t>
      </w:r>
      <w:r>
        <w:rPr>
          <w:rFonts w:eastAsia="宋体" w:hint="eastAsia"/>
          <w:lang w:eastAsia="zh-CN"/>
        </w:rPr>
        <w:t xml:space="preserve"> of LPHAP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discuss </w:t>
      </w:r>
      <w:r>
        <w:rPr>
          <w:bCs/>
        </w:rPr>
        <w:t xml:space="preserve">potential </w:t>
      </w:r>
      <w:r>
        <w:rPr>
          <w:rFonts w:eastAsia="宋体" w:hint="eastAsia"/>
          <w:lang w:eastAsia="zh-CN"/>
        </w:rPr>
        <w:t xml:space="preserve">enhancements for LPHAP. </w:t>
      </w:r>
    </w:p>
    <w:p w:rsidR="005C0C17" w:rsidRDefault="005C0C17">
      <w:pPr>
        <w:pStyle w:val="a0"/>
        <w:rPr>
          <w:rFonts w:eastAsia="宋体"/>
          <w:lang w:eastAsia="zh-CN"/>
        </w:rPr>
      </w:pPr>
    </w:p>
    <w:p w:rsidR="005C0C17" w:rsidRDefault="00551576">
      <w:pPr>
        <w:pStyle w:val="1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Evaluation results of</w:t>
      </w:r>
      <w:r>
        <w:rPr>
          <w:rFonts w:ascii="Arial" w:hAnsi="Arial" w:cs="Arial"/>
          <w:lang w:eastAsia="zh-CN"/>
        </w:rPr>
        <w:t xml:space="preserve"> LPHAP</w:t>
      </w: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In this section, we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e</w:t>
      </w:r>
      <w:r>
        <w:rPr>
          <w:rFonts w:eastAsia="宋体"/>
          <w:lang w:eastAsia="zh-CN"/>
        </w:rPr>
        <w:t xml:space="preserve">valuation results </w:t>
      </w:r>
      <w:r>
        <w:rPr>
          <w:rFonts w:eastAsia="宋体" w:hint="eastAsia"/>
          <w:lang w:eastAsia="zh-CN"/>
        </w:rPr>
        <w:t xml:space="preserve">for ten cases, which include I-DRX and </w:t>
      </w:r>
      <w:proofErr w:type="spellStart"/>
      <w:r>
        <w:rPr>
          <w:rFonts w:eastAsia="宋体" w:hint="eastAsia"/>
          <w:lang w:eastAsia="zh-CN"/>
        </w:rPr>
        <w:t>eDRX</w:t>
      </w:r>
      <w:proofErr w:type="spellEnd"/>
      <w:r>
        <w:rPr>
          <w:rFonts w:eastAsia="宋体" w:hint="eastAsia"/>
          <w:lang w:eastAsia="zh-CN"/>
        </w:rPr>
        <w:t xml:space="preserve">, DL and UL </w:t>
      </w:r>
      <w:r>
        <w:rPr>
          <w:rFonts w:eastAsiaTheme="minorEastAsia"/>
          <w:szCs w:val="20"/>
          <w:lang w:eastAsia="zh-CN"/>
        </w:rPr>
        <w:t xml:space="preserve">positioning, light sleep, deep sleep and ultra-deep sleep scenarios. The evaluation assumptions are summarized in Table 1. And the corresponding results of each case are given in Table 2- Table 11. </w:t>
      </w:r>
    </w:p>
    <w:p w:rsidR="00EC46E3" w:rsidRDefault="00EC46E3">
      <w:pPr>
        <w:jc w:val="center"/>
        <w:rPr>
          <w:rFonts w:eastAsiaTheme="minorEastAsia"/>
          <w:b/>
          <w:bCs/>
          <w:iCs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>Table 1: Evaluation cases and assumptions</w:t>
      </w: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  <w:gridCol w:w="2268"/>
      </w:tblGrid>
      <w:tr w:rsidR="005C0C1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H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assumption</w:t>
            </w:r>
          </w:p>
        </w:tc>
        <w:tc>
          <w:tcPr>
            <w:tcW w:w="2268" w:type="dxa"/>
          </w:tcPr>
          <w:p w:rsidR="005C0C17" w:rsidRDefault="00551576" w:rsidP="003A7211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</w:t>
            </w:r>
            <w:r w:rsidR="003A7211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-1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bookmarkStart w:id="5" w:name="OLE_LINK1"/>
            <w:bookmarkStart w:id="6" w:name="OLE_LINK2"/>
            <w:r>
              <w:rPr>
                <w:rFonts w:ascii="Times New Roman" w:eastAsiaTheme="minorEastAsia" w:hAnsi="Times New Roman"/>
                <w:sz w:val="20"/>
                <w:lang w:val="en-US"/>
              </w:rPr>
              <w:t>UE-assisted DL positioning</w:t>
            </w:r>
            <w:bookmarkEnd w:id="5"/>
            <w:bookmarkEnd w:id="6"/>
            <w:r>
              <w:rPr>
                <w:rFonts w:ascii="Times New Roman" w:eastAsiaTheme="minorEastAsia" w:hAnsi="Times New Roman"/>
                <w:sz w:val="20"/>
                <w:lang w:val="en-US"/>
              </w:rPr>
              <w:t>], [Type A]</w:t>
            </w:r>
          </w:p>
        </w:tc>
        <w:tc>
          <w:tcPr>
            <w:tcW w:w="2268" w:type="dxa"/>
          </w:tcPr>
          <w:p w:rsidR="005C0C17" w:rsidRDefault="00551576" w:rsidP="007959C7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 w:rsidR="003A7211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1-2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 w:rsidR="003A7211">
              <w:rPr>
                <w:rFonts w:ascii="Times New Roman" w:eastAsiaTheme="minorEastAsia" w:hAnsi="Times New Roman"/>
                <w:sz w:val="20"/>
                <w:lang w:val="en-US"/>
              </w:rPr>
              <w:t>UE-assisted DL positioning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], [Type </w:t>
            </w:r>
            <w:r w:rsidR="007959C7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B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</w:t>
            </w:r>
          </w:p>
        </w:tc>
        <w:tc>
          <w:tcPr>
            <w:tcW w:w="2268" w:type="dxa"/>
          </w:tcPr>
          <w:p w:rsidR="005C0C17" w:rsidRDefault="00551576" w:rsidP="003A7211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 w:rsidR="003A7211"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2-1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 w:rsidR="007959C7">
              <w:rPr>
                <w:rFonts w:ascii="Times New Roman" w:eastAsiaTheme="minorEastAsia" w:hAnsi="Times New Roman"/>
                <w:sz w:val="20"/>
                <w:lang w:val="en-US"/>
              </w:rPr>
              <w:t>UE-assisted DL positioning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[Type A]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  <w:tc>
          <w:tcPr>
            <w:tcW w:w="2268" w:type="dxa"/>
          </w:tcPr>
          <w:p w:rsidR="005C0C17" w:rsidRDefault="00551576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DRX cycle</w:t>
            </w:r>
          </w:p>
        </w:tc>
        <w:tc>
          <w:tcPr>
            <w:tcW w:w="2268" w:type="dxa"/>
          </w:tcPr>
          <w:p w:rsidR="005C0C17" w:rsidRDefault="00551576" w:rsidP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N=1 I-DRX cycles with 1.28 sec</w:t>
            </w:r>
          </w:p>
        </w:tc>
        <w:tc>
          <w:tcPr>
            <w:tcW w:w="2268" w:type="dxa"/>
          </w:tcPr>
          <w:p w:rsidR="005C0C17" w:rsidRDefault="00551576" w:rsidP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N=1 I-DRX cycles with 1.28 sec</w:t>
            </w:r>
          </w:p>
        </w:tc>
        <w:tc>
          <w:tcPr>
            <w:tcW w:w="2268" w:type="dxa"/>
          </w:tcPr>
          <w:p w:rsidR="007959C7" w:rsidRDefault="007959C7" w:rsidP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5C0C17" w:rsidRPr="007959C7" w:rsidRDefault="005C0C17" w:rsidP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M-sample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RRM measurement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</w:tcPr>
          <w:p w:rsidR="005C0C17" w:rsidRDefault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</w:tcPr>
          <w:p w:rsidR="005C0C17" w:rsidRDefault="007959C7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</w:tr>
      <w:tr w:rsidR="005C0C1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5C0C17" w:rsidRDefault="00551576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Pr="007959C7" w:rsidRDefault="003A7211" w:rsidP="003A7211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Pr="007959C7" w:rsidRDefault="007959C7" w:rsidP="007959C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 xml:space="preserve">[Case </w:t>
            </w:r>
            <w:r w:rsidRPr="007959C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2-2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>], [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100M-30KHz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 xml:space="preserve">], [UE-assisted DL positioning], [Type </w:t>
            </w:r>
            <w:r w:rsidRPr="007959C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Pr="007959C7" w:rsidRDefault="003A7211" w:rsidP="007959C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[Case 3</w:t>
            </w:r>
            <w:r w:rsidR="007959C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[UE-based DL positioning], [Type A]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Pr="007959C7" w:rsidRDefault="007959C7" w:rsidP="007959C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[Case 3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3A7211" w:rsidTr="003A7211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A7211" w:rsidRDefault="003A7211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7959C7" w:rsidRP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Pr="007959C7" w:rsidRDefault="007959C7" w:rsidP="00972423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Pr="007959C7" w:rsidRDefault="007959C7" w:rsidP="007959C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4-1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Pr="007959C7" w:rsidRDefault="007959C7" w:rsidP="007959C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4-2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Pr="007959C7" w:rsidRDefault="007959C7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 w:rsidR="00292BBD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5-1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292BBD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="00292BBD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 w:rsidR="00292BBD"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7959C7" w:rsidTr="007959C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59C7" w:rsidRDefault="007959C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292BBD" w:rsidRPr="007959C7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Pr="00292BBD" w:rsidRDefault="00292BBD" w:rsidP="00972423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5-2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6-1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6-2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292BBD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292BBD" w:rsidRP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lastRenderedPageBreak/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292BBD" w:rsidRP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Pr="00292BBD" w:rsidRDefault="00292BBD" w:rsidP="00972423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7-1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964107" w:rsidRPr="00964107">
              <w:rPr>
                <w:rFonts w:ascii="Times New Roman" w:hAnsi="Times New Roman"/>
                <w:b/>
                <w:sz w:val="20"/>
                <w:lang w:val="en-US"/>
              </w:rPr>
              <w:t>UE-assisted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7-2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964107" w:rsidRPr="00964107">
              <w:rPr>
                <w:rFonts w:ascii="Times New Roman" w:hAnsi="Times New Roman"/>
                <w:b/>
                <w:sz w:val="20"/>
                <w:lang w:val="en-US"/>
              </w:rPr>
              <w:t>UE-assisted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292BBD" w:rsidP="00292BBD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8-1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Pr="00292BBD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292BBD" w:rsidTr="00292BBD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2BBD" w:rsidRDefault="00292BBD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964107" w:rsidRPr="00292BBD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Pr="00964107" w:rsidRDefault="00964107" w:rsidP="00972423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Pr="00964107" w:rsidRDefault="00964107" w:rsidP="0096410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8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FA5DC9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UE-based DL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Pr="00964107" w:rsidRDefault="00964107" w:rsidP="0096410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 9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-1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FA5DC9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Pr="00964107" w:rsidRDefault="00964107" w:rsidP="00964107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 9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FA5DC9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FA5DC9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Pr="00292BBD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964107" w:rsidTr="00964107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4107" w:rsidRDefault="00964107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FA5DC9" w:rsidRPr="00964107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Pr="00FA5DC9" w:rsidRDefault="00FA5DC9" w:rsidP="00972423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FA5DC9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Pr="00292BBD" w:rsidRDefault="00FA5DC9" w:rsidP="00FA5DC9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10-1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96155E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UE-based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Pr="00292BBD" w:rsidRDefault="00FA5DC9" w:rsidP="00FA5DC9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10-2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="0096155E"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UE-based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Ultra-deep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Ultra-deep Sleep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Pr="00292BBD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FA5DC9" w:rsidTr="00FA5DC9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5DC9" w:rsidRDefault="00FA5DC9" w:rsidP="00972423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Figure 1 shows the procedure of UE-assisted DL positioning within one I-DRX cycle.</w:t>
      </w:r>
      <w:r>
        <w:rPr>
          <w:rFonts w:eastAsiaTheme="minorEastAsia" w:hint="eastAsia"/>
          <w:szCs w:val="20"/>
          <w:lang w:eastAsia="zh-CN"/>
        </w:rPr>
        <w:t xml:space="preserve"> Note that, for N=8, Figure 1 corresponds to 1 positioning cycle among the 8 cycles. For the other 7 cycles, PRS receiving is absent.</w:t>
      </w:r>
      <w:r>
        <w:rPr>
          <w:rFonts w:eastAsiaTheme="minorEastAsia"/>
          <w:szCs w:val="20"/>
          <w:lang w:eastAsia="zh-CN"/>
        </w:rPr>
        <w:t xml:space="preserve"> The corresponding results are given in Table 2 and Table 3.</w:t>
      </w: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</w:rPr>
        <w:object w:dxaOrig="9298" w:dyaOrig="1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pt;height:99.35pt" o:ole="">
            <v:imagedata r:id="rId12" o:title=""/>
          </v:shape>
          <o:OLEObject Type="Embed" ProgID="Visio.Drawing.11" ShapeID="_x0000_i1025" DrawAspect="Content" ObjectID="_1729342130" r:id="rId13"/>
        </w:object>
      </w:r>
    </w:p>
    <w:p w:rsidR="005C0C17" w:rsidRDefault="00551576">
      <w:pPr>
        <w:jc w:val="center"/>
        <w:rPr>
          <w:rFonts w:eastAsiaTheme="minorEastAsia"/>
          <w:b/>
          <w:szCs w:val="20"/>
          <w:lang w:eastAsia="zh-CN"/>
        </w:rPr>
      </w:pPr>
      <w:proofErr w:type="gramStart"/>
      <w:r>
        <w:rPr>
          <w:rFonts w:eastAsiaTheme="minorEastAsia"/>
          <w:b/>
          <w:szCs w:val="20"/>
        </w:rPr>
        <w:t>Figure 1.</w:t>
      </w:r>
      <w:proofErr w:type="gramEnd"/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  <w:lang w:eastAsia="zh-CN"/>
        </w:rPr>
        <w:t>Procedure of UE-assisted DL positioning within one I-DRX cycle</w:t>
      </w:r>
    </w:p>
    <w:p w:rsidR="005C0C17" w:rsidRDefault="005C0C17">
      <w:pPr>
        <w:jc w:val="center"/>
        <w:rPr>
          <w:rFonts w:eastAsiaTheme="minorEastAsia"/>
          <w:b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>Table 2: UE power consumption result for Case 1</w:t>
      </w:r>
      <w:r w:rsidR="003A7211">
        <w:rPr>
          <w:rFonts w:eastAsiaTheme="minorEastAsia" w:hint="eastAsia"/>
          <w:b/>
          <w:bCs/>
          <w:iCs/>
          <w:szCs w:val="20"/>
          <w:lang w:eastAsia="zh-CN"/>
        </w:rPr>
        <w:t>-1</w:t>
      </w:r>
      <w:proofErr w:type="gramStart"/>
      <w:r w:rsidR="003A7211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3A7211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3A7211">
        <w:rPr>
          <w:rFonts w:eastAsiaTheme="minorEastAsia"/>
          <w:b/>
          <w:bCs/>
          <w:iCs/>
          <w:szCs w:val="20"/>
          <w:lang w:eastAsia="zh-CN"/>
        </w:rPr>
        <w:t xml:space="preserve"> 1</w:t>
      </w:r>
      <w:r w:rsidR="003A7211">
        <w:rPr>
          <w:rFonts w:eastAsiaTheme="minorEastAsia" w:hint="eastAsia"/>
          <w:b/>
          <w:bCs/>
          <w:iCs/>
          <w:szCs w:val="20"/>
          <w:lang w:eastAsia="zh-CN"/>
        </w:rPr>
        <w:t>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N=1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6F3B64" w:rsidTr="00C11C8D">
        <w:tc>
          <w:tcPr>
            <w:tcW w:w="1293" w:type="dxa"/>
            <w:vMerge w:val="restart"/>
          </w:tcPr>
          <w:p w:rsidR="006F3B64" w:rsidRDefault="00972423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bookmarkStart w:id="7" w:name="_Hlk115360328"/>
            <w:r>
              <w:rPr>
                <w:b/>
                <w:bCs/>
                <w:iCs/>
                <w:lang w:eastAsia="zh-CN"/>
              </w:rPr>
              <w:t>Case 1</w:t>
            </w:r>
            <w:r>
              <w:rPr>
                <w:rFonts w:hint="eastAsia"/>
                <w:b/>
                <w:bCs/>
                <w:iCs/>
                <w:lang w:eastAsia="zh-CN"/>
              </w:rPr>
              <w:t>-1,</w:t>
            </w:r>
            <w:r>
              <w:rPr>
                <w:b/>
                <w:bCs/>
                <w:iCs/>
                <w:lang w:eastAsia="zh-CN"/>
              </w:rPr>
              <w:t>Case 1</w:t>
            </w:r>
            <w:r>
              <w:rPr>
                <w:rFonts w:hint="eastAsia"/>
                <w:b/>
                <w:bCs/>
                <w:iCs/>
                <w:lang w:eastAsia="zh-CN"/>
              </w:rPr>
              <w:t>-2</w:t>
            </w:r>
            <w:r w:rsidR="006F3B64"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6F3B64" w:rsidRDefault="006F3B64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UE-Assisted DL Positioning</w:t>
            </w: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3.8326%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3.3619%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2.0171%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8.0686%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40.6959%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15.1286%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3.3619%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23.5334%</w:t>
            </w:r>
          </w:p>
        </w:tc>
      </w:tr>
      <w:bookmarkEnd w:id="7"/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5949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2.</w:t>
            </w:r>
            <w:r>
              <w:rPr>
                <w:rFonts w:eastAsiaTheme="minorEastAsia" w:hint="eastAsia"/>
                <w:color w:val="000000"/>
                <w:sz w:val="21"/>
                <w:szCs w:val="21"/>
                <w:lang w:eastAsia="zh-CN"/>
              </w:rPr>
              <w:t>3238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0.3</w:t>
            </w: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Pr="00C17F0A" w:rsidRDefault="006F3B64" w:rsidP="006F3B64">
            <w:pP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6F3B64" w:rsidRPr="0048500A" w:rsidRDefault="00972423" w:rsidP="0048500A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</w:rPr>
              <w:t>1.</w:t>
            </w:r>
            <w:r w:rsidR="00B17615" w:rsidRPr="0048500A">
              <w:rPr>
                <w:rFonts w:eastAsiaTheme="minorEastAsia"/>
                <w:szCs w:val="20"/>
              </w:rPr>
              <w:t>80</w:t>
            </w:r>
          </w:p>
        </w:tc>
      </w:tr>
    </w:tbl>
    <w:p w:rsidR="005C0C17" w:rsidRDefault="005C0C17">
      <w:pPr>
        <w:rPr>
          <w:rFonts w:eastAsiaTheme="minorEastAsia"/>
          <w:szCs w:val="20"/>
          <w:lang w:eastAsia="zh-CN"/>
        </w:rPr>
      </w:pPr>
    </w:p>
    <w:p w:rsidR="005C0C17" w:rsidRDefault="005C0C17" w:rsidP="0048500A">
      <w:pPr>
        <w:rPr>
          <w:rFonts w:eastAsiaTheme="minorEastAsia"/>
          <w:b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 xml:space="preserve">Table </w:t>
      </w:r>
      <w:r>
        <w:rPr>
          <w:rFonts w:eastAsiaTheme="minorEastAsia"/>
          <w:b/>
          <w:bCs/>
          <w:iCs/>
          <w:szCs w:val="20"/>
          <w:lang w:eastAsia="zh-CN"/>
        </w:rPr>
        <w:t>3</w:t>
      </w:r>
      <w:r>
        <w:rPr>
          <w:rFonts w:eastAsiaTheme="minorEastAsia"/>
          <w:b/>
          <w:szCs w:val="20"/>
          <w:lang w:eastAsia="zh-CN"/>
        </w:rPr>
        <w:t xml:space="preserve">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2-1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2-2</w:t>
      </w:r>
      <w:r>
        <w:rPr>
          <w:rFonts w:eastAsiaTheme="minorEastAsia"/>
          <w:b/>
          <w:szCs w:val="20"/>
          <w:lang w:eastAsia="zh-CN"/>
        </w:rPr>
        <w:t xml:space="preserve"> (</w:t>
      </w:r>
      <w:r>
        <w:rPr>
          <w:rFonts w:eastAsiaTheme="minorEastAsia"/>
          <w:b/>
          <w:bCs/>
          <w:iCs/>
          <w:szCs w:val="20"/>
          <w:lang w:eastAsia="zh-CN"/>
        </w:rPr>
        <w:t>PRS every N=8</w:t>
      </w:r>
      <w:r>
        <w:rPr>
          <w:rFonts w:eastAsiaTheme="minorEastAsia"/>
          <w:b/>
          <w:szCs w:val="20"/>
          <w:lang w:eastAsia="zh-CN"/>
        </w:rPr>
        <w:t xml:space="preserve">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6F3B64" w:rsidTr="004A2A11">
        <w:tc>
          <w:tcPr>
            <w:tcW w:w="1293" w:type="dxa"/>
            <w:vMerge w:val="restart"/>
          </w:tcPr>
          <w:p w:rsidR="008E27B8" w:rsidRDefault="00972423" w:rsidP="008E27B8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bookmarkStart w:id="8" w:name="_Hlk115094714"/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2-1,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2-2</w:t>
            </w:r>
            <w:r w:rsidR="008E27B8"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6F3B64" w:rsidRDefault="006F3B64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UE-Assisted DL Positioning</w:t>
            </w: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1824</w:t>
            </w:r>
          </w:p>
        </w:tc>
        <w:tc>
          <w:tcPr>
            <w:tcW w:w="1276" w:type="dxa"/>
            <w:vAlign w:val="center"/>
          </w:tcPr>
          <w:p w:rsidR="006F3B64" w:rsidRDefault="006F3B64" w:rsidP="00952566">
            <w:pPr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/>
              </w:rPr>
              <w:t>5.7195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1600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5.0171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0.3763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6F3B64" w:rsidRPr="00C11C8D" w:rsidRDefault="006F3B64" w:rsidP="00C11C8D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1</w:t>
            </w:r>
            <w:r>
              <w:rPr>
                <w:rFonts w:eastAsiaTheme="minorEastAsia" w:hint="eastAsia"/>
                <w:szCs w:val="20"/>
                <w:lang w:eastAsia="zh-CN"/>
              </w:rPr>
              <w:t>0</w:t>
            </w: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2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  <w:r>
              <w:rPr>
                <w:rFonts w:eastAsiaTheme="minorEastAsia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6.7731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rPr>
          <w:trHeight w:val="90"/>
        </w:trPr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F3B64" w:rsidRPr="00C11C8D" w:rsidRDefault="006F3B64" w:rsidP="00C11C8D">
            <w:pPr>
              <w:jc w:val="center"/>
              <w:rPr>
                <w:rFonts w:eastAsiaTheme="minorEastAsia"/>
                <w:color w:val="FF0000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418" w:type="dxa"/>
            <w:vAlign w:val="center"/>
          </w:tcPr>
          <w:p w:rsidR="006F3B64" w:rsidRPr="00C11C8D" w:rsidRDefault="006F3B64" w:rsidP="00C11C8D">
            <w:pPr>
              <w:jc w:val="center"/>
              <w:rPr>
                <w:rFonts w:eastAsiaTheme="minorEastAsia"/>
                <w:color w:val="FF0000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62.2025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450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360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4050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12.6995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108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2.8221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6F3B64" w:rsidTr="004A2A11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6F3B64" w:rsidRDefault="006F3B6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vAlign w:val="center"/>
          </w:tcPr>
          <w:p w:rsidR="006F3B64" w:rsidRDefault="006F3B64" w:rsidP="004A2A11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4.3900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bookmarkEnd w:id="8"/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Cs w:val="20"/>
                <w:lang w:eastAsia="zh-CN"/>
              </w:rPr>
              <w:t>1891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1.5</w:t>
            </w:r>
            <w:r>
              <w:rPr>
                <w:rFonts w:eastAsiaTheme="minorEastAsia" w:hint="eastAsia"/>
                <w:szCs w:val="20"/>
                <w:lang w:eastAsia="zh-CN"/>
              </w:rPr>
              <w:t>572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6F3B6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0.47</w:t>
            </w:r>
          </w:p>
        </w:tc>
      </w:tr>
      <w:tr w:rsidR="006F3B64" w:rsidTr="00C11C8D">
        <w:tc>
          <w:tcPr>
            <w:tcW w:w="1293" w:type="dxa"/>
            <w:vMerge/>
          </w:tcPr>
          <w:p w:rsidR="006F3B64" w:rsidRDefault="006F3B6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6F3B64" w:rsidRDefault="006F3B64" w:rsidP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6F3B64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2.64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Figure 2 shows the procedure of UE-based DL positioning within one I-DRX cycle. </w:t>
      </w:r>
      <w:r>
        <w:rPr>
          <w:rFonts w:eastAsiaTheme="minorEastAsia" w:hint="eastAsia"/>
          <w:szCs w:val="20"/>
          <w:lang w:eastAsia="zh-CN"/>
        </w:rPr>
        <w:t xml:space="preserve">Note that, for N=8, Figure 2 corresponds to 1 positioning cycle among the 8 cycles. For the other 7 cycles, PRS receiving is absent. </w:t>
      </w:r>
      <w:r>
        <w:rPr>
          <w:rFonts w:eastAsiaTheme="minorEastAsia"/>
          <w:szCs w:val="20"/>
          <w:lang w:eastAsia="zh-CN"/>
        </w:rPr>
        <w:t>The corresponding results are given in Table 4 and Table 5.</w:t>
      </w: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</w:rPr>
        <w:object w:dxaOrig="9306" w:dyaOrig="1798">
          <v:shape id="_x0000_i1026" type="#_x0000_t75" style="width:465.25pt;height:89.3pt" o:ole="">
            <v:imagedata r:id="rId14" o:title=""/>
          </v:shape>
          <o:OLEObject Type="Embed" ProgID="Visio.Drawing.11" ShapeID="_x0000_i1026" DrawAspect="Content" ObjectID="_1729342131" r:id="rId15"/>
        </w:object>
      </w:r>
    </w:p>
    <w:p w:rsidR="005C0C17" w:rsidRDefault="00551576">
      <w:pPr>
        <w:pStyle w:val="a0"/>
        <w:jc w:val="center"/>
        <w:rPr>
          <w:rFonts w:eastAsiaTheme="minorEastAsia"/>
          <w:b/>
          <w:szCs w:val="20"/>
          <w:lang w:eastAsia="zh-CN"/>
        </w:rPr>
      </w:pPr>
      <w:proofErr w:type="gramStart"/>
      <w:r>
        <w:rPr>
          <w:rFonts w:eastAsiaTheme="minorEastAsia"/>
          <w:b/>
          <w:szCs w:val="20"/>
        </w:rPr>
        <w:t xml:space="preserve">Figure </w:t>
      </w:r>
      <w:r>
        <w:rPr>
          <w:rFonts w:eastAsiaTheme="minorEastAsia"/>
          <w:b/>
          <w:szCs w:val="20"/>
          <w:lang w:eastAsia="zh-CN"/>
        </w:rPr>
        <w:t>2</w:t>
      </w:r>
      <w:r>
        <w:rPr>
          <w:rFonts w:eastAsiaTheme="minorEastAsia"/>
          <w:b/>
          <w:szCs w:val="20"/>
        </w:rPr>
        <w:t>.</w:t>
      </w:r>
      <w:proofErr w:type="gramEnd"/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  <w:lang w:eastAsia="zh-CN"/>
        </w:rPr>
        <w:t>Procedure of UE-based DL positioning</w:t>
      </w:r>
      <w:r>
        <w:rPr>
          <w:rFonts w:eastAsiaTheme="minorEastAsia"/>
          <w:szCs w:val="20"/>
        </w:rPr>
        <w:t xml:space="preserve"> </w:t>
      </w:r>
      <w:r>
        <w:rPr>
          <w:rFonts w:eastAsiaTheme="minorEastAsia"/>
          <w:b/>
          <w:szCs w:val="20"/>
          <w:lang w:eastAsia="zh-CN"/>
        </w:rPr>
        <w:t>within one I-DRX cycle</w:t>
      </w:r>
    </w:p>
    <w:p w:rsidR="005C0C17" w:rsidRDefault="005C0C17">
      <w:pPr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4: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3-1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3-2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N=1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>
        <w:tc>
          <w:tcPr>
            <w:tcW w:w="1293" w:type="dxa"/>
            <w:vMerge w:val="restart"/>
          </w:tcPr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3-1,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3-2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5.3837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4.7226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DL PRS measurement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2.8335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5.6671%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57.7804%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21.2515%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2.3613%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4235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1.6543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 w:hint="eastAsia"/>
                <w:szCs w:val="20"/>
                <w:lang w:eastAsia="zh-CN"/>
              </w:rPr>
              <w:t>4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2.4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5: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4-1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4-2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N=8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 w:rsidTr="004A2A11">
        <w:tc>
          <w:tcPr>
            <w:tcW w:w="1293" w:type="dxa"/>
            <w:vMerge w:val="restart"/>
          </w:tcPr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4-1,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4-2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1824</w:t>
            </w:r>
          </w:p>
        </w:tc>
        <w:tc>
          <w:tcPr>
            <w:tcW w:w="1276" w:type="dxa"/>
            <w:vAlign w:val="center"/>
          </w:tcPr>
          <w:p w:rsidR="00095FA0" w:rsidRDefault="00095FA0" w:rsidP="00952566">
            <w:pPr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hint="eastAsia"/>
              </w:rPr>
              <w:t>6.0443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1600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5.3021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DL PRS measurement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0.3977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1920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6.3625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rPr>
          <w:trHeight w:val="277"/>
        </w:trPr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65.8217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360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4050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13.4208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800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2.6510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3</w:t>
            </w:r>
            <w:r>
              <w:rPr>
                <w:rFonts w:eastAsiaTheme="minorEastAsia"/>
                <w:szCs w:val="20"/>
                <w:lang w:eastAsia="zh-CN"/>
              </w:rPr>
              <w:t>0</w:t>
            </w:r>
            <w:r>
              <w:rPr>
                <w:rFonts w:eastAsiaTheme="minorEastAsia" w:hint="eastAsia"/>
                <w:szCs w:val="20"/>
                <w:lang w:eastAsia="zh-CN"/>
              </w:rPr>
              <w:t>177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4735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0.49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2.7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Figure 3 shows the procedure of UL positioning within one I-DRX cycle. </w:t>
      </w:r>
      <w:r>
        <w:rPr>
          <w:rFonts w:eastAsiaTheme="minorEastAsia" w:hint="eastAsia"/>
          <w:szCs w:val="20"/>
          <w:lang w:eastAsia="zh-CN"/>
        </w:rPr>
        <w:t xml:space="preserve">Note that, for N=8, Figure 3 corresponds to 1 positioning cycle among the 8 cycles. For the other 7 cycles, SRS transmission is absent. </w:t>
      </w:r>
      <w:r>
        <w:rPr>
          <w:rFonts w:eastAsiaTheme="minorEastAsia"/>
          <w:szCs w:val="20"/>
          <w:lang w:eastAsia="zh-CN"/>
        </w:rPr>
        <w:t>The corresponding results are given in Table 6 and Table 7.</w:t>
      </w:r>
    </w:p>
    <w:p w:rsidR="005C0C17" w:rsidRDefault="00551576">
      <w:pPr>
        <w:pStyle w:val="a0"/>
        <w:rPr>
          <w:rFonts w:eastAsiaTheme="minorEastAsia"/>
          <w:szCs w:val="20"/>
        </w:rPr>
      </w:pPr>
      <w:r>
        <w:rPr>
          <w:rFonts w:eastAsiaTheme="minorEastAsia"/>
          <w:szCs w:val="20"/>
        </w:rPr>
        <w:object w:dxaOrig="9306" w:dyaOrig="2247">
          <v:shape id="_x0000_i1027" type="#_x0000_t75" style="width:465.25pt;height:112.55pt" o:ole="">
            <v:imagedata r:id="rId16" o:title=""/>
          </v:shape>
          <o:OLEObject Type="Embed" ProgID="Visio.Drawing.11" ShapeID="_x0000_i1027" DrawAspect="Content" ObjectID="_1729342132" r:id="rId17"/>
        </w:object>
      </w:r>
    </w:p>
    <w:p w:rsidR="005C0C17" w:rsidRDefault="00551576">
      <w:pPr>
        <w:pStyle w:val="a0"/>
        <w:jc w:val="center"/>
        <w:rPr>
          <w:rFonts w:eastAsiaTheme="minorEastAsia"/>
          <w:b/>
          <w:szCs w:val="20"/>
          <w:lang w:eastAsia="zh-CN"/>
        </w:rPr>
      </w:pPr>
      <w:proofErr w:type="gramStart"/>
      <w:r>
        <w:rPr>
          <w:rFonts w:eastAsiaTheme="minorEastAsia"/>
          <w:b/>
          <w:szCs w:val="20"/>
        </w:rPr>
        <w:t xml:space="preserve">Figure </w:t>
      </w:r>
      <w:r>
        <w:rPr>
          <w:rFonts w:eastAsiaTheme="minorEastAsia"/>
          <w:b/>
          <w:szCs w:val="20"/>
          <w:lang w:eastAsia="zh-CN"/>
        </w:rPr>
        <w:t>3</w:t>
      </w:r>
      <w:r>
        <w:rPr>
          <w:rFonts w:eastAsiaTheme="minorEastAsia"/>
          <w:b/>
          <w:szCs w:val="20"/>
        </w:rPr>
        <w:t>.</w:t>
      </w:r>
      <w:proofErr w:type="gramEnd"/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  <w:lang w:eastAsia="zh-CN"/>
        </w:rPr>
        <w:t>Procedure of UL positioning within one I-DRX cycle</w:t>
      </w:r>
    </w:p>
    <w:p w:rsidR="005C0C17" w:rsidRDefault="005C0C17">
      <w:pPr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6: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5-1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5-2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(SRS every N=1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>
        <w:tc>
          <w:tcPr>
            <w:tcW w:w="1293" w:type="dxa"/>
            <w:vMerge w:val="restart"/>
          </w:tcPr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5-1,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5-2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5.2717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4.6243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>RS measurement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4.8555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5.5491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2447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2447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56.5780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20.8092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1276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2.3121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4325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1.6895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 w:hint="eastAsia"/>
                <w:szCs w:val="20"/>
                <w:lang w:eastAsia="zh-CN"/>
              </w:rPr>
              <w:t>3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6F3B6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2.4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7: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6-1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6-2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(SRS every N=8 I-DRX cycles with 1.28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 w:rsidTr="004A2A11">
        <w:tc>
          <w:tcPr>
            <w:tcW w:w="1293" w:type="dxa"/>
            <w:vMerge w:val="restart"/>
          </w:tcPr>
          <w:p w:rsidR="00095FA0" w:rsidRDefault="00481056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bookmarkStart w:id="9" w:name="_Hlk115097709"/>
            <w:r>
              <w:rPr>
                <w:b/>
                <w:bCs/>
                <w:iCs/>
                <w:lang w:eastAsia="zh-CN"/>
              </w:rPr>
              <w:t>Case</w:t>
            </w:r>
            <w:r>
              <w:rPr>
                <w:rFonts w:hint="eastAsia"/>
                <w:b/>
                <w:bCs/>
                <w:iCs/>
                <w:lang w:eastAsia="zh-CN"/>
              </w:rPr>
              <w:t xml:space="preserve"> </w:t>
            </w:r>
            <w:r w:rsidR="00095FA0">
              <w:rPr>
                <w:rFonts w:hint="eastAsia"/>
                <w:b/>
                <w:bCs/>
                <w:iCs/>
                <w:lang w:eastAsia="zh-CN"/>
              </w:rPr>
              <w:t>6-1,</w:t>
            </w:r>
            <w:r w:rsidR="00095FA0">
              <w:rPr>
                <w:b/>
                <w:bCs/>
                <w:iCs/>
                <w:lang w:eastAsia="zh-CN"/>
              </w:rPr>
              <w:t xml:space="preserve">Case </w:t>
            </w:r>
            <w:r w:rsidR="00095FA0">
              <w:rPr>
                <w:rFonts w:hint="eastAsia"/>
                <w:b/>
                <w:bCs/>
                <w:iCs/>
                <w:lang w:eastAsia="zh-CN"/>
              </w:rPr>
              <w:t>6-2</w:t>
            </w:r>
            <w:r w:rsidR="00095FA0"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1824</w:t>
            </w:r>
          </w:p>
        </w:tc>
        <w:tc>
          <w:tcPr>
            <w:tcW w:w="1276" w:type="dxa"/>
            <w:vAlign w:val="center"/>
          </w:tcPr>
          <w:p w:rsidR="00095FA0" w:rsidRDefault="00095FA0" w:rsidP="00952566">
            <w:pPr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hint="eastAsia"/>
              </w:rPr>
              <w:t>6.0264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1600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5.2863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>RS measurement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0.6938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1920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6.3435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65.6259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360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4050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13.3809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95FA0" w:rsidRDefault="00095FA0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800</w:t>
            </w:r>
          </w:p>
        </w:tc>
        <w:tc>
          <w:tcPr>
            <w:tcW w:w="1276" w:type="dxa"/>
            <w:vAlign w:val="center"/>
          </w:tcPr>
          <w:p w:rsidR="00095FA0" w:rsidRDefault="00095FA0" w:rsidP="004A2A11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2.6431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bookmarkEnd w:id="9"/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30</w:t>
            </w:r>
            <w:r>
              <w:rPr>
                <w:rFonts w:eastAsiaTheme="minorEastAsia" w:hint="eastAsia"/>
                <w:szCs w:val="20"/>
                <w:lang w:eastAsia="zh-CN"/>
              </w:rPr>
              <w:t>267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szCs w:val="20"/>
                <w:lang w:eastAsia="zh-CN"/>
              </w:rPr>
              <w:t>4779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3A7211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2.75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Table 8- Table 11 show the evaluation results for </w:t>
      </w:r>
      <w:proofErr w:type="spellStart"/>
      <w:r>
        <w:rPr>
          <w:rFonts w:eastAsiaTheme="minorEastAsia"/>
          <w:szCs w:val="20"/>
          <w:lang w:eastAsia="zh-CN"/>
        </w:rPr>
        <w:t>eDRX</w:t>
      </w:r>
      <w:proofErr w:type="spellEnd"/>
      <w:r>
        <w:rPr>
          <w:rFonts w:eastAsiaTheme="minorEastAsia"/>
          <w:szCs w:val="20"/>
          <w:lang w:eastAsia="zh-CN"/>
        </w:rPr>
        <w:t xml:space="preserve"> cases, where </w:t>
      </w:r>
      <w:proofErr w:type="spellStart"/>
      <w:r>
        <w:rPr>
          <w:rFonts w:eastAsiaTheme="minorEastAsia"/>
          <w:szCs w:val="20"/>
          <w:lang w:eastAsia="zh-CN"/>
        </w:rPr>
        <w:t>eDRX</w:t>
      </w:r>
      <w:proofErr w:type="spellEnd"/>
      <w:r>
        <w:rPr>
          <w:rFonts w:eastAsiaTheme="minorEastAsia"/>
          <w:szCs w:val="20"/>
          <w:lang w:eastAsia="zh-CN"/>
        </w:rPr>
        <w:t xml:space="preserve"> cycle is 30.72s and PTW is assumed to be 1.28s.</w:t>
      </w:r>
    </w:p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8: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7-1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7-2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N=1 </w:t>
      </w:r>
      <w:proofErr w:type="spellStart"/>
      <w:r>
        <w:rPr>
          <w:rFonts w:eastAsiaTheme="minorEastAsia"/>
          <w:b/>
          <w:bCs/>
          <w:iCs/>
          <w:szCs w:val="20"/>
          <w:lang w:eastAsia="zh-CN"/>
        </w:rPr>
        <w:t>eDRX</w:t>
      </w:r>
      <w:proofErr w:type="spellEnd"/>
      <w:r>
        <w:rPr>
          <w:rFonts w:eastAsiaTheme="minorEastAsia"/>
          <w:b/>
          <w:bCs/>
          <w:iCs/>
          <w:szCs w:val="20"/>
          <w:lang w:eastAsia="zh-CN"/>
        </w:rPr>
        <w:t xml:space="preserve"> cycles with 30.72 sec)</w:t>
      </w:r>
    </w:p>
    <w:p w:rsidR="005C0C17" w:rsidRDefault="005C0C17">
      <w:pPr>
        <w:rPr>
          <w:rFonts w:eastAsiaTheme="minorEastAsia"/>
          <w:szCs w:val="20"/>
          <w:lang w:eastAsia="zh-CN"/>
        </w:rPr>
      </w:pP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8C7554" w:rsidTr="00C11C8D">
        <w:tc>
          <w:tcPr>
            <w:tcW w:w="1293" w:type="dxa"/>
            <w:vMerge w:val="restart"/>
          </w:tcPr>
          <w:p w:rsidR="008C7554" w:rsidRDefault="00972423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7-1,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7-2</w:t>
            </w:r>
            <w:r w:rsidR="008C7554"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8C7554" w:rsidRDefault="008C7554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assisted</w:t>
            </w:r>
            <w:r>
              <w:rPr>
                <w:rFonts w:ascii="Times New Roman" w:hAnsi="Times New Roman"/>
                <w:bCs/>
                <w:sz w:val="20"/>
              </w:rPr>
              <w:t xml:space="preserve"> DL Positioning</w:t>
            </w: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0.3517%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0.3085%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0.1851%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480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0.7404%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94.5580%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  <w:bookmarkStart w:id="10" w:name="_Hlk115365963"/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1.3883%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0.3085%</w:t>
            </w:r>
          </w:p>
        </w:tc>
      </w:tr>
      <w:bookmarkEnd w:id="10"/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8C7554" w:rsidRDefault="008C755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vAlign w:val="center"/>
          </w:tcPr>
          <w:p w:rsidR="008C7554" w:rsidRPr="00C11C8D" w:rsidRDefault="008C7554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2.1595%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8C7554" w:rsidRDefault="008C755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8C7554" w:rsidRDefault="008C755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6</w:t>
            </w:r>
            <w:r>
              <w:rPr>
                <w:rFonts w:eastAsiaTheme="minorEastAsia"/>
                <w:szCs w:val="20"/>
                <w:lang w:eastAsia="zh-CN"/>
              </w:rPr>
              <w:t>48</w:t>
            </w:r>
            <w:r>
              <w:rPr>
                <w:rFonts w:eastAsiaTheme="minorEastAsia" w:hint="eastAsia"/>
                <w:szCs w:val="20"/>
                <w:lang w:eastAsia="zh-CN"/>
              </w:rPr>
              <w:t>29</w:t>
            </w:r>
          </w:p>
        </w:tc>
      </w:tr>
      <w:tr w:rsidR="008C7554" w:rsidTr="00C11C8D">
        <w:tc>
          <w:tcPr>
            <w:tcW w:w="1293" w:type="dxa"/>
            <w:vMerge/>
          </w:tcPr>
          <w:p w:rsidR="008C7554" w:rsidRDefault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8C7554" w:rsidRDefault="008C755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8C7554" w:rsidRDefault="008C7554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1.055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</w:t>
            </w:r>
          </w:p>
        </w:tc>
      </w:tr>
      <w:tr w:rsidR="003A7211" w:rsidTr="00C11C8D">
        <w:tc>
          <w:tcPr>
            <w:tcW w:w="1293" w:type="dxa"/>
            <w:vMerge/>
          </w:tcPr>
          <w:p w:rsidR="003A7211" w:rsidRDefault="003A7211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3A7211" w:rsidRDefault="003A7211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3A7211" w:rsidRDefault="003A7211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</w:t>
            </w:r>
            <w:r>
              <w:rPr>
                <w:rFonts w:eastAsiaTheme="minorEastAsia" w:hint="eastAsia"/>
                <w:szCs w:val="20"/>
                <w:lang w:eastAsia="zh-CN"/>
              </w:rPr>
              <w:t>69</w:t>
            </w:r>
          </w:p>
        </w:tc>
      </w:tr>
      <w:tr w:rsidR="003A7211" w:rsidTr="00C11C8D">
        <w:tc>
          <w:tcPr>
            <w:tcW w:w="1293" w:type="dxa"/>
            <w:vMerge/>
          </w:tcPr>
          <w:p w:rsidR="003A7211" w:rsidRDefault="003A7211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3A7211" w:rsidRDefault="003A7211" w:rsidP="003A7211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3A7211" w:rsidRDefault="00946B38" w:rsidP="00C11C8D">
            <w:pPr>
              <w:jc w:val="center"/>
              <w:rPr>
                <w:rFonts w:eastAsiaTheme="minorEastAsia"/>
                <w:szCs w:val="20"/>
              </w:rPr>
            </w:pPr>
            <w:r w:rsidRPr="00AA3C54">
              <w:t>3.</w:t>
            </w:r>
            <w:r w:rsidR="00B17615">
              <w:rPr>
                <w:rFonts w:eastAsiaTheme="minorEastAsia" w:hint="eastAsia"/>
                <w:lang w:eastAsia="zh-CN"/>
              </w:rPr>
              <w:t>88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C0C17">
      <w:pPr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9: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8-1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8-2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N=1 </w:t>
      </w:r>
      <w:proofErr w:type="spellStart"/>
      <w:r>
        <w:rPr>
          <w:rFonts w:eastAsiaTheme="minorEastAsia"/>
          <w:b/>
          <w:bCs/>
          <w:iCs/>
          <w:szCs w:val="20"/>
          <w:lang w:eastAsia="zh-CN"/>
        </w:rPr>
        <w:t>eDRX</w:t>
      </w:r>
      <w:proofErr w:type="spellEnd"/>
      <w:r>
        <w:rPr>
          <w:rFonts w:eastAsiaTheme="minorEastAsia"/>
          <w:b/>
          <w:bCs/>
          <w:iCs/>
          <w:szCs w:val="20"/>
          <w:lang w:eastAsia="zh-CN"/>
        </w:rPr>
        <w:t xml:space="preserve"> cycles with 30.72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 w:rsidTr="00C11C8D">
        <w:tc>
          <w:tcPr>
            <w:tcW w:w="1293" w:type="dxa"/>
            <w:vMerge w:val="restart"/>
          </w:tcPr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8-1,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8-2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0.3612%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0.3169%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0.1901%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0.3803%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  <w:bookmarkStart w:id="11" w:name="_Hlk115083763"/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97.1671%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1.4260%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0.1584%</w:t>
            </w:r>
          </w:p>
        </w:tc>
      </w:tr>
      <w:bookmarkEnd w:id="11"/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63</w:t>
            </w:r>
            <w:r>
              <w:rPr>
                <w:rFonts w:eastAsiaTheme="minorEastAsia" w:hint="eastAsia"/>
                <w:szCs w:val="20"/>
                <w:lang w:eastAsia="zh-CN"/>
              </w:rPr>
              <w:t>115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bookmarkStart w:id="12" w:name="OLE_LINK7"/>
            <w:bookmarkStart w:id="13" w:name="OLE_LINK8"/>
            <w:r>
              <w:rPr>
                <w:rFonts w:eastAsiaTheme="minorEastAsia"/>
                <w:szCs w:val="20"/>
                <w:lang w:eastAsia="zh-CN"/>
              </w:rPr>
              <w:t>1.0</w:t>
            </w:r>
            <w:r>
              <w:rPr>
                <w:rFonts w:eastAsiaTheme="minorEastAsia" w:hint="eastAsia"/>
                <w:szCs w:val="20"/>
                <w:lang w:eastAsia="zh-CN"/>
              </w:rPr>
              <w:t>273</w:t>
            </w:r>
            <w:bookmarkEnd w:id="12"/>
            <w:bookmarkEnd w:id="13"/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0.7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3A7211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3.99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10: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9-1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9-2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(SRS every N=1 </w:t>
      </w:r>
      <w:proofErr w:type="spellStart"/>
      <w:r>
        <w:rPr>
          <w:rFonts w:eastAsiaTheme="minorEastAsia"/>
          <w:b/>
          <w:bCs/>
          <w:iCs/>
          <w:szCs w:val="20"/>
          <w:lang w:eastAsia="zh-CN"/>
        </w:rPr>
        <w:t>eDRX</w:t>
      </w:r>
      <w:proofErr w:type="spellEnd"/>
      <w:r>
        <w:rPr>
          <w:rFonts w:eastAsiaTheme="minorEastAsia"/>
          <w:b/>
          <w:bCs/>
          <w:iCs/>
          <w:szCs w:val="20"/>
          <w:lang w:eastAsia="zh-CN"/>
        </w:rPr>
        <w:t xml:space="preserve"> cycles with 30.72 sec)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5C0C17">
        <w:tc>
          <w:tcPr>
            <w:tcW w:w="1293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95FA0" w:rsidTr="00C11C8D">
        <w:trPr>
          <w:trHeight w:val="90"/>
        </w:trPr>
        <w:tc>
          <w:tcPr>
            <w:tcW w:w="1293" w:type="dxa"/>
            <w:vMerge w:val="restart"/>
          </w:tcPr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9-1,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9-2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228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0.3607%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0.3164%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 w:hint="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 xml:space="preserve">RS measurement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210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0.3323%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240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0.3797%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61327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97.0287%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1.4239%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095FA0" w:rsidRPr="00C11C8D" w:rsidRDefault="00095FA0" w:rsidP="00C11C8D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0.1582%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63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205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1.0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287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095FA0" w:rsidP="00C11C8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0.7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095FA0" w:rsidTr="00C11C8D">
        <w:tc>
          <w:tcPr>
            <w:tcW w:w="1293" w:type="dxa"/>
            <w:vMerge/>
          </w:tcPr>
          <w:p w:rsidR="00095FA0" w:rsidRDefault="00095FA0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Pr="003A7211" w:rsidRDefault="00095FA0" w:rsidP="003A7211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3828" w:type="dxa"/>
            <w:gridSpan w:val="3"/>
            <w:vAlign w:val="center"/>
          </w:tcPr>
          <w:p w:rsidR="00095FA0" w:rsidRDefault="00B17615" w:rsidP="00C11C8D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3.99</w:t>
            </w:r>
          </w:p>
        </w:tc>
      </w:tr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Figure 4 shows the procedure of UE-based DL positioning within one PTW, where ultra-deep sleep is also introduced. The corresponding results are given in Table 11.</w:t>
      </w:r>
    </w:p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</w:rPr>
        <w:object w:dxaOrig="9306" w:dyaOrig="1831">
          <v:shape id="_x0000_i1028" type="#_x0000_t75" style="width:465.25pt;height:91.15pt" o:ole="">
            <v:imagedata r:id="rId18" o:title=""/>
          </v:shape>
          <o:OLEObject Type="Embed" ProgID="Visio.Drawing.11" ShapeID="_x0000_i1028" DrawAspect="Content" ObjectID="_1729342133" r:id="rId19"/>
        </w:object>
      </w:r>
    </w:p>
    <w:p w:rsidR="005C0C17" w:rsidRDefault="00551576">
      <w:pPr>
        <w:pStyle w:val="a0"/>
        <w:jc w:val="center"/>
        <w:rPr>
          <w:rFonts w:eastAsiaTheme="minorEastAsia"/>
          <w:b/>
          <w:szCs w:val="20"/>
          <w:lang w:eastAsia="zh-CN"/>
        </w:rPr>
      </w:pPr>
      <w:proofErr w:type="gramStart"/>
      <w:r>
        <w:rPr>
          <w:rFonts w:eastAsiaTheme="minorEastAsia"/>
          <w:b/>
          <w:szCs w:val="20"/>
        </w:rPr>
        <w:t xml:space="preserve">Figure </w:t>
      </w:r>
      <w:r>
        <w:rPr>
          <w:rFonts w:eastAsiaTheme="minorEastAsia"/>
          <w:b/>
          <w:szCs w:val="20"/>
          <w:lang w:eastAsia="zh-CN"/>
        </w:rPr>
        <w:t>4</w:t>
      </w:r>
      <w:r>
        <w:rPr>
          <w:rFonts w:eastAsiaTheme="minorEastAsia"/>
          <w:b/>
          <w:szCs w:val="20"/>
        </w:rPr>
        <w:t>.</w:t>
      </w:r>
      <w:proofErr w:type="gramEnd"/>
      <w:r>
        <w:rPr>
          <w:rFonts w:eastAsiaTheme="minorEastAsia"/>
          <w:b/>
          <w:szCs w:val="20"/>
        </w:rPr>
        <w:t xml:space="preserve"> </w:t>
      </w:r>
      <w:r>
        <w:rPr>
          <w:rFonts w:eastAsiaTheme="minorEastAsia"/>
          <w:b/>
          <w:szCs w:val="20"/>
          <w:lang w:eastAsia="zh-CN"/>
        </w:rPr>
        <w:t xml:space="preserve">Procedure of UE-based DL positioning for </w:t>
      </w:r>
      <w:proofErr w:type="spellStart"/>
      <w:r>
        <w:rPr>
          <w:rFonts w:eastAsiaTheme="minorEastAsia"/>
          <w:b/>
          <w:szCs w:val="20"/>
          <w:lang w:eastAsia="zh-CN"/>
        </w:rPr>
        <w:t>eDRX</w:t>
      </w:r>
      <w:proofErr w:type="spellEnd"/>
      <w:r>
        <w:rPr>
          <w:rFonts w:eastAsiaTheme="minorEastAsia"/>
          <w:b/>
          <w:szCs w:val="20"/>
          <w:lang w:eastAsia="zh-CN"/>
        </w:rPr>
        <w:t xml:space="preserve"> with ultra-deep sleep state</w:t>
      </w:r>
    </w:p>
    <w:p w:rsidR="004E18CD" w:rsidRDefault="004E18CD">
      <w:pPr>
        <w:pStyle w:val="a0"/>
        <w:rPr>
          <w:rFonts w:eastAsiaTheme="minorEastAsia"/>
          <w:szCs w:val="20"/>
          <w:lang w:eastAsia="zh-CN"/>
        </w:rPr>
      </w:pPr>
    </w:p>
    <w:p w:rsidR="004E18CD" w:rsidRDefault="004E18CD" w:rsidP="004E18CD">
      <w:pPr>
        <w:jc w:val="center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iCs/>
          <w:szCs w:val="20"/>
          <w:lang w:eastAsia="zh-CN"/>
        </w:rPr>
        <w:t xml:space="preserve">Table 11: UE power consumption result for </w:t>
      </w:r>
      <w:r w:rsidR="008E27B8">
        <w:rPr>
          <w:rFonts w:eastAsiaTheme="minorEastAsia"/>
          <w:b/>
          <w:bCs/>
          <w:iCs/>
          <w:szCs w:val="20"/>
          <w:lang w:eastAsia="zh-CN"/>
        </w:rPr>
        <w:t xml:space="preserve">Case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10-1</w:t>
      </w:r>
      <w:proofErr w:type="gramStart"/>
      <w:r w:rsidR="008E27B8">
        <w:rPr>
          <w:rFonts w:eastAsiaTheme="minorEastAsia" w:hint="eastAsia"/>
          <w:b/>
          <w:bCs/>
          <w:iCs/>
          <w:szCs w:val="20"/>
          <w:lang w:eastAsia="zh-CN"/>
        </w:rPr>
        <w:t>,</w:t>
      </w:r>
      <w:r w:rsidR="008E27B8">
        <w:rPr>
          <w:rFonts w:eastAsiaTheme="minorEastAsia"/>
          <w:b/>
          <w:bCs/>
          <w:iCs/>
          <w:szCs w:val="20"/>
          <w:lang w:eastAsia="zh-CN"/>
        </w:rPr>
        <w:t>Case</w:t>
      </w:r>
      <w:proofErr w:type="gramEnd"/>
      <w:r w:rsidR="008E27B8">
        <w:rPr>
          <w:rFonts w:eastAsiaTheme="minorEastAsia"/>
          <w:b/>
          <w:bCs/>
          <w:iCs/>
          <w:szCs w:val="20"/>
          <w:lang w:eastAsia="zh-CN"/>
        </w:rPr>
        <w:t xml:space="preserve"> </w:t>
      </w:r>
      <w:r w:rsidR="008E27B8">
        <w:rPr>
          <w:rFonts w:eastAsiaTheme="minorEastAsia" w:hint="eastAsia"/>
          <w:b/>
          <w:bCs/>
          <w:iCs/>
          <w:szCs w:val="20"/>
          <w:lang w:eastAsia="zh-CN"/>
        </w:rPr>
        <w:t>10-2</w:t>
      </w:r>
      <w:r>
        <w:rPr>
          <w:rFonts w:eastAsiaTheme="minorEastAsia"/>
          <w:b/>
          <w:bCs/>
          <w:iCs/>
          <w:szCs w:val="20"/>
          <w:lang w:eastAsia="zh-CN"/>
        </w:rPr>
        <w:t xml:space="preserve"> (PRS every N=1 </w:t>
      </w:r>
      <w:proofErr w:type="spellStart"/>
      <w:r>
        <w:rPr>
          <w:rFonts w:eastAsiaTheme="minorEastAsia"/>
          <w:b/>
          <w:bCs/>
          <w:iCs/>
          <w:szCs w:val="20"/>
          <w:lang w:eastAsia="zh-CN"/>
        </w:rPr>
        <w:t>eDRX</w:t>
      </w:r>
      <w:proofErr w:type="spellEnd"/>
      <w:r>
        <w:rPr>
          <w:rFonts w:eastAsiaTheme="minorEastAsia"/>
          <w:b/>
          <w:bCs/>
          <w:iCs/>
          <w:szCs w:val="20"/>
          <w:lang w:eastAsia="zh-CN"/>
        </w:rPr>
        <w:t xml:space="preserve"> cycles with 30.72 sec)</w:t>
      </w:r>
    </w:p>
    <w:p w:rsidR="004E18CD" w:rsidRDefault="004E18CD" w:rsidP="004E18CD">
      <w:pPr>
        <w:rPr>
          <w:rFonts w:eastAsiaTheme="minorEastAsia"/>
          <w:szCs w:val="20"/>
          <w:lang w:eastAsia="zh-CN"/>
        </w:rPr>
      </w:pP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4E18CD" w:rsidTr="008C7554">
        <w:tc>
          <w:tcPr>
            <w:tcW w:w="1293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Evaluation case</w:t>
            </w:r>
          </w:p>
        </w:tc>
        <w:tc>
          <w:tcPr>
            <w:tcW w:w="1821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Power states</w:t>
            </w:r>
          </w:p>
        </w:tc>
        <w:tc>
          <w:tcPr>
            <w:tcW w:w="992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Relative power unit</w:t>
            </w:r>
          </w:p>
        </w:tc>
        <w:tc>
          <w:tcPr>
            <w:tcW w:w="992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Duration (in slots)</w:t>
            </w:r>
          </w:p>
        </w:tc>
        <w:tc>
          <w:tcPr>
            <w:tcW w:w="1134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Instances</w:t>
            </w:r>
          </w:p>
        </w:tc>
        <w:tc>
          <w:tcPr>
            <w:tcW w:w="1418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Sum Durations (in slots)</w:t>
            </w:r>
          </w:p>
        </w:tc>
        <w:tc>
          <w:tcPr>
            <w:tcW w:w="1134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Relative power</w:t>
            </w:r>
          </w:p>
        </w:tc>
        <w:tc>
          <w:tcPr>
            <w:tcW w:w="1276" w:type="dxa"/>
          </w:tcPr>
          <w:p w:rsidR="004E18CD" w:rsidRDefault="004E18CD" w:rsidP="008C7554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Power ratio</w:t>
            </w:r>
          </w:p>
        </w:tc>
      </w:tr>
      <w:tr w:rsidR="00095FA0" w:rsidTr="004A2A11">
        <w:tc>
          <w:tcPr>
            <w:tcW w:w="1293" w:type="dxa"/>
            <w:vMerge w:val="restart"/>
          </w:tcPr>
          <w:p w:rsidR="00095FA0" w:rsidRDefault="00095FA0" w:rsidP="008C7554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10-1,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10-2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95FA0" w:rsidRDefault="00095FA0" w:rsidP="008C755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szCs w:val="20"/>
                <w:lang w:val="en-GB" w:eastAsia="zh-CN"/>
              </w:rPr>
            </w:pPr>
            <w:r>
              <w:rPr>
                <w:rFonts w:eastAsiaTheme="minorEastAsia"/>
                <w:bCs/>
                <w:szCs w:val="20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228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1.6495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1.4469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DL PRS</w:t>
            </w:r>
            <w:r>
              <w:rPr>
                <w:rFonts w:eastAsiaTheme="minorEastAsia"/>
                <w:szCs w:val="20"/>
              </w:rPr>
              <w:t xml:space="preserve"> measurement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0.8681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240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1.7363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b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1600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1600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1600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11.5753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Ultra</w:t>
            </w:r>
            <w:r>
              <w:rPr>
                <w:rFonts w:eastAsiaTheme="minor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0.015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58967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58967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884.505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6.3990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450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3.2556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b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0.7235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4A2A11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Ultra Deep sleep transit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10000</w:t>
            </w:r>
          </w:p>
        </w:tc>
        <w:tc>
          <w:tcPr>
            <w:tcW w:w="992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800</w:t>
            </w:r>
          </w:p>
        </w:tc>
        <w:tc>
          <w:tcPr>
            <w:tcW w:w="1134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95FA0" w:rsidRPr="00C11C8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800</w:t>
            </w:r>
          </w:p>
        </w:tc>
        <w:tc>
          <w:tcPr>
            <w:tcW w:w="1134" w:type="dxa"/>
            <w:vAlign w:val="center"/>
          </w:tcPr>
          <w:p w:rsidR="00095FA0" w:rsidRPr="004E18CD" w:rsidRDefault="00095FA0" w:rsidP="008C7554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10000</w:t>
            </w:r>
          </w:p>
        </w:tc>
        <w:tc>
          <w:tcPr>
            <w:tcW w:w="1276" w:type="dxa"/>
            <w:vAlign w:val="center"/>
          </w:tcPr>
          <w:p w:rsidR="00095FA0" w:rsidRPr="00BD7AA7" w:rsidRDefault="00095FA0" w:rsidP="004A2A11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72.3458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95FA0" w:rsidTr="008C7554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8C755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95FA0" w:rsidRPr="004E18CD" w:rsidRDefault="00095FA0" w:rsidP="008C7554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13822.505</w:t>
            </w:r>
          </w:p>
        </w:tc>
      </w:tr>
      <w:tr w:rsidR="00095FA0" w:rsidTr="008C7554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8C7554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95FA0" w:rsidRPr="004E18CD" w:rsidRDefault="00095FA0" w:rsidP="004E18C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t>0.</w:t>
            </w:r>
            <w:r>
              <w:rPr>
                <w:rFonts w:eastAsiaTheme="minorEastAsia" w:hint="eastAsia"/>
                <w:lang w:eastAsia="zh-CN"/>
              </w:rPr>
              <w:t>2250</w:t>
            </w:r>
          </w:p>
        </w:tc>
      </w:tr>
      <w:tr w:rsidR="00095FA0" w:rsidTr="008C7554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972423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</w:t>
            </w:r>
            <w:bookmarkStart w:id="14" w:name="OLE_LINK5"/>
            <w:bookmarkStart w:id="15" w:name="OLE_LINK6"/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type A</w:t>
            </w:r>
            <w:bookmarkEnd w:id="14"/>
            <w:bookmarkEnd w:id="15"/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Pr="0048500A" w:rsidRDefault="00B17615" w:rsidP="0048500A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t>3.25</w:t>
            </w:r>
          </w:p>
        </w:tc>
      </w:tr>
      <w:tr w:rsidR="00095FA0" w:rsidTr="008C7554">
        <w:tc>
          <w:tcPr>
            <w:tcW w:w="1293" w:type="dxa"/>
            <w:vMerge/>
          </w:tcPr>
          <w:p w:rsidR="00095FA0" w:rsidRDefault="00095FA0" w:rsidP="008C7554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95FA0" w:rsidRDefault="00095FA0" w:rsidP="003A7211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95FA0" w:rsidRPr="004E18CD" w:rsidRDefault="00B17615" w:rsidP="004E18CD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1D1BA5">
              <w:t>18.</w:t>
            </w:r>
            <w:r>
              <w:rPr>
                <w:rFonts w:eastAsiaTheme="minorEastAsia" w:hint="eastAsia"/>
                <w:lang w:eastAsia="zh-CN"/>
              </w:rPr>
              <w:t>28</w:t>
            </w:r>
          </w:p>
        </w:tc>
      </w:tr>
    </w:tbl>
    <w:p w:rsidR="004E18CD" w:rsidRDefault="004E18CD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power consumptions for all the cases are summarized in Table 12</w:t>
      </w:r>
      <w:r w:rsidR="002100AA">
        <w:rPr>
          <w:rFonts w:eastAsiaTheme="minorEastAsia" w:hint="eastAsia"/>
          <w:szCs w:val="20"/>
          <w:lang w:eastAsia="zh-CN"/>
        </w:rPr>
        <w:t xml:space="preserve"> and </w:t>
      </w:r>
      <w:r w:rsidR="002100AA">
        <w:rPr>
          <w:rFonts w:eastAsiaTheme="minorEastAsia"/>
          <w:szCs w:val="20"/>
          <w:lang w:eastAsia="zh-CN"/>
        </w:rPr>
        <w:t>Table 1</w:t>
      </w:r>
      <w:r w:rsidR="002100AA">
        <w:rPr>
          <w:rFonts w:eastAsiaTheme="minorEastAsia" w:hint="eastAsia"/>
          <w:szCs w:val="20"/>
          <w:lang w:eastAsia="zh-CN"/>
        </w:rPr>
        <w:t>3</w:t>
      </w:r>
      <w:r>
        <w:rPr>
          <w:rFonts w:eastAsiaTheme="minorEastAsia"/>
          <w:szCs w:val="20"/>
          <w:lang w:eastAsia="zh-CN"/>
        </w:rPr>
        <w:t>.</w:t>
      </w:r>
    </w:p>
    <w:p w:rsidR="009312AE" w:rsidRDefault="009312AE">
      <w:pPr>
        <w:jc w:val="center"/>
        <w:rPr>
          <w:rFonts w:eastAsiaTheme="minorEastAsia"/>
          <w:b/>
          <w:bCs/>
          <w:iCs/>
          <w:szCs w:val="20"/>
          <w:lang w:eastAsia="zh-CN"/>
        </w:rPr>
      </w:pPr>
    </w:p>
    <w:p w:rsidR="005C0C17" w:rsidRDefault="005C0C17" w:rsidP="0048500A">
      <w:pPr>
        <w:rPr>
          <w:rFonts w:eastAsiaTheme="minorEastAsia"/>
          <w:b/>
          <w:bCs/>
          <w:iCs/>
          <w:szCs w:val="20"/>
          <w:lang w:eastAsia="zh-CN"/>
        </w:rPr>
      </w:pPr>
    </w:p>
    <w:p w:rsidR="005C0C17" w:rsidRDefault="00551576">
      <w:pPr>
        <w:jc w:val="center"/>
        <w:rPr>
          <w:rFonts w:eastAsiaTheme="minorEastAsia"/>
          <w:szCs w:val="20"/>
          <w:lang w:eastAsia="zh-CN"/>
        </w:rPr>
      </w:pPr>
      <w:r w:rsidRPr="00553ABA">
        <w:rPr>
          <w:rFonts w:eastAsiaTheme="minorEastAsia"/>
          <w:b/>
          <w:bCs/>
          <w:iCs/>
          <w:szCs w:val="20"/>
          <w:lang w:eastAsia="zh-CN"/>
        </w:rPr>
        <w:t>Table 12: Summary for UE power consumption results</w:t>
      </w:r>
      <w:r w:rsidR="00095FA0" w:rsidRPr="00553ABA">
        <w:rPr>
          <w:rFonts w:eastAsiaTheme="minorEastAsia"/>
          <w:b/>
          <w:bCs/>
          <w:iCs/>
          <w:szCs w:val="20"/>
          <w:lang w:eastAsia="zh-CN"/>
        </w:rPr>
        <w:t>-</w:t>
      </w:r>
      <w:r w:rsidR="00095FA0" w:rsidRPr="0048500A">
        <w:rPr>
          <w:b/>
          <w:bCs/>
          <w:szCs w:val="20"/>
          <w:lang w:eastAsia="zh-CN"/>
        </w:rPr>
        <w:t xml:space="preserve"> type A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8"/>
        <w:gridCol w:w="1673"/>
        <w:gridCol w:w="1741"/>
        <w:gridCol w:w="2166"/>
        <w:gridCol w:w="1675"/>
      </w:tblGrid>
      <w:tr w:rsidR="005C0C17">
        <w:trPr>
          <w:jc w:val="center"/>
        </w:trPr>
        <w:tc>
          <w:tcPr>
            <w:tcW w:w="1528" w:type="dxa"/>
            <w:vMerge w:val="restart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case description</w:t>
            </w:r>
          </w:p>
        </w:tc>
        <w:tc>
          <w:tcPr>
            <w:tcW w:w="1673" w:type="dxa"/>
            <w:vMerge w:val="restart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Slot-averaged relative power unit (P2)</w:t>
            </w:r>
          </w:p>
        </w:tc>
        <w:tc>
          <w:tcPr>
            <w:tcW w:w="1741" w:type="dxa"/>
            <w:vMerge w:val="restart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Battery life (in month)</w:t>
            </w:r>
          </w:p>
        </w:tc>
        <w:tc>
          <w:tcPr>
            <w:tcW w:w="3841" w:type="dxa"/>
            <w:gridSpan w:val="2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Target requirement are met – Yes/No; If no, </w:t>
            </w:r>
            <w:r>
              <w:rPr>
                <w:rFonts w:ascii="Times New Roman" w:eastAsiaTheme="minorEastAsia" w:hAnsi="Times New Roman"/>
                <w:color w:val="FF0000"/>
                <w:sz w:val="20"/>
                <w:lang w:val="en-US"/>
              </w:rPr>
              <w:t>provide gaps</w:t>
            </w:r>
          </w:p>
        </w:tc>
      </w:tr>
      <w:tr w:rsidR="005C0C17">
        <w:trPr>
          <w:jc w:val="center"/>
        </w:trPr>
        <w:tc>
          <w:tcPr>
            <w:tcW w:w="1528" w:type="dxa"/>
            <w:vMerge/>
          </w:tcPr>
          <w:p w:rsidR="005C0C17" w:rsidRDefault="005C0C17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673" w:type="dxa"/>
            <w:vMerge/>
          </w:tcPr>
          <w:p w:rsidR="005C0C17" w:rsidRDefault="005C0C17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741" w:type="dxa"/>
            <w:vMerge/>
          </w:tcPr>
          <w:p w:rsidR="005C0C17" w:rsidRDefault="005C0C17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2166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6 months</w:t>
            </w:r>
          </w:p>
        </w:tc>
        <w:tc>
          <w:tcPr>
            <w:tcW w:w="1675" w:type="dxa"/>
          </w:tcPr>
          <w:p w:rsidR="005C0C17" w:rsidRDefault="00551576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12 months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bookmarkStart w:id="16" w:name="_Hlk115162221"/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</w:t>
            </w:r>
            <w:r w:rsidR="008E27B8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2.3238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0.32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5.68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11.68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2</w:t>
            </w:r>
            <w:r w:rsidR="008E27B8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1.5572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0.47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b/>
                <w:bCs/>
                <w:iCs/>
                <w:sz w:val="16"/>
                <w:szCs w:val="20"/>
                <w:lang w:val="en-GB"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3</w:t>
            </w:r>
            <w:r w:rsidR="008E27B8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1.6543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0.44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4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1.4735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0.49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5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1.6895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0.43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7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7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6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1.4779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0.49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5.51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11.51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7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1.0552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0.69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8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1.0273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bookmarkStart w:id="17" w:name="OLE_LINK13"/>
            <w:bookmarkStart w:id="18" w:name="OLE_LINK14"/>
            <w:r w:rsidRPr="001F228A">
              <w:t>0.71</w:t>
            </w:r>
            <w:bookmarkEnd w:id="17"/>
            <w:bookmarkEnd w:id="18"/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5.2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11.2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9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1.0287</w:t>
            </w:r>
          </w:p>
        </w:tc>
        <w:tc>
          <w:tcPr>
            <w:tcW w:w="1741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0.71</w:t>
            </w:r>
          </w:p>
        </w:tc>
        <w:tc>
          <w:tcPr>
            <w:tcW w:w="2166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5.2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  <w:tc>
          <w:tcPr>
            <w:tcW w:w="1675" w:type="dxa"/>
            <w:vAlign w:val="center"/>
          </w:tcPr>
          <w:p w:rsidR="00A83279" w:rsidRDefault="00A83279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11.2</w:t>
            </w:r>
            <w:r w:rsidR="002828A8"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</w:tr>
      <w:tr w:rsidR="00A83279" w:rsidTr="00362158">
        <w:trPr>
          <w:jc w:val="center"/>
        </w:trPr>
        <w:tc>
          <w:tcPr>
            <w:tcW w:w="1528" w:type="dxa"/>
          </w:tcPr>
          <w:p w:rsidR="00A83279" w:rsidRDefault="00A83279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10</w:t>
            </w:r>
            <w:r w:rsidR="007959C7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</w:t>
            </w:r>
            <w:r w:rsidR="00D16B21" w:rsidRPr="00D16B21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P</w:t>
            </w:r>
            <w:r w:rsidR="00D16B21"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otential enhancement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A83279" w:rsidRDefault="004D7A4D" w:rsidP="00362158">
            <w:pPr>
              <w:snapToGrid w:val="0"/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t>0.</w:t>
            </w:r>
            <w:r>
              <w:rPr>
                <w:rFonts w:eastAsiaTheme="minorEastAsia" w:hint="eastAsia"/>
                <w:lang w:eastAsia="zh-CN"/>
              </w:rPr>
              <w:t>2250</w:t>
            </w:r>
          </w:p>
        </w:tc>
        <w:tc>
          <w:tcPr>
            <w:tcW w:w="1741" w:type="dxa"/>
            <w:vAlign w:val="center"/>
          </w:tcPr>
          <w:p w:rsidR="00A83279" w:rsidRPr="0048500A" w:rsidRDefault="002715A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t>3.25</w:t>
            </w:r>
          </w:p>
        </w:tc>
        <w:tc>
          <w:tcPr>
            <w:tcW w:w="2166" w:type="dxa"/>
            <w:vAlign w:val="center"/>
          </w:tcPr>
          <w:p w:rsidR="00A83279" w:rsidRDefault="00663D48" w:rsidP="00362158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N</w:t>
            </w:r>
            <w:r w:rsidR="00885C56">
              <w:rPr>
                <w:rFonts w:eastAsiaTheme="minorEastAsia" w:hint="eastAsia"/>
                <w:szCs w:val="20"/>
                <w:lang w:eastAsia="zh-CN"/>
              </w:rPr>
              <w:t>o,2.7</w:t>
            </w:r>
            <w:r w:rsidR="008F45C8">
              <w:rPr>
                <w:rFonts w:eastAsiaTheme="minorEastAsia" w:hint="eastAsia"/>
                <w:szCs w:val="20"/>
                <w:lang w:eastAsia="zh-CN"/>
              </w:rPr>
              <w:t>5</w:t>
            </w:r>
          </w:p>
        </w:tc>
        <w:tc>
          <w:tcPr>
            <w:tcW w:w="1675" w:type="dxa"/>
            <w:vAlign w:val="center"/>
          </w:tcPr>
          <w:p w:rsidR="00A83279" w:rsidRDefault="00A83279" w:rsidP="004E18CD">
            <w:pPr>
              <w:snapToGrid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 w:rsidR="004D7A4D">
              <w:rPr>
                <w:rFonts w:eastAsiaTheme="minorEastAsia" w:hint="eastAsia"/>
                <w:szCs w:val="20"/>
                <w:lang w:eastAsia="zh-CN"/>
              </w:rPr>
              <w:t>,</w:t>
            </w:r>
            <w:r w:rsidR="004E18CD">
              <w:rPr>
                <w:rFonts w:eastAsiaTheme="minorEastAsia" w:hint="eastAsia"/>
                <w:szCs w:val="20"/>
                <w:lang w:eastAsia="zh-CN"/>
              </w:rPr>
              <w:t>8.7</w:t>
            </w:r>
            <w:r w:rsidR="008F45C8">
              <w:rPr>
                <w:rFonts w:eastAsiaTheme="minorEastAsia" w:hint="eastAsia"/>
                <w:szCs w:val="20"/>
                <w:lang w:eastAsia="zh-CN"/>
              </w:rPr>
              <w:t>5</w:t>
            </w:r>
          </w:p>
        </w:tc>
      </w:tr>
      <w:bookmarkEnd w:id="16"/>
    </w:tbl>
    <w:p w:rsidR="005C0C17" w:rsidRDefault="005C0C17">
      <w:pPr>
        <w:pStyle w:val="a0"/>
        <w:rPr>
          <w:rFonts w:eastAsiaTheme="minorEastAsia"/>
          <w:szCs w:val="20"/>
          <w:lang w:eastAsia="zh-CN"/>
        </w:rPr>
      </w:pPr>
    </w:p>
    <w:p w:rsidR="007A51AE" w:rsidRPr="00095FA0" w:rsidRDefault="007A51AE" w:rsidP="007A51AE">
      <w:pPr>
        <w:jc w:val="center"/>
        <w:rPr>
          <w:rFonts w:eastAsiaTheme="minorEastAsia"/>
          <w:szCs w:val="20"/>
          <w:lang w:eastAsia="zh-CN"/>
        </w:rPr>
      </w:pPr>
      <w:r w:rsidRPr="009312AE">
        <w:rPr>
          <w:rFonts w:eastAsiaTheme="minorEastAsia"/>
          <w:b/>
          <w:bCs/>
          <w:iCs/>
          <w:szCs w:val="20"/>
          <w:lang w:eastAsia="zh-CN"/>
        </w:rPr>
        <w:t>Table 1</w:t>
      </w:r>
      <w:r w:rsidR="00C93BB7" w:rsidRPr="0048500A">
        <w:rPr>
          <w:rFonts w:eastAsiaTheme="minorEastAsia"/>
          <w:b/>
          <w:bCs/>
          <w:iCs/>
          <w:szCs w:val="20"/>
          <w:lang w:eastAsia="zh-CN"/>
        </w:rPr>
        <w:t>3</w:t>
      </w:r>
      <w:r w:rsidRPr="009312AE">
        <w:rPr>
          <w:rFonts w:eastAsiaTheme="minorEastAsia"/>
          <w:b/>
          <w:bCs/>
          <w:iCs/>
          <w:szCs w:val="20"/>
          <w:lang w:eastAsia="zh-CN"/>
        </w:rPr>
        <w:t>: Summary for UE power consumption results</w:t>
      </w:r>
      <w:r w:rsidR="00095FA0" w:rsidRPr="0048500A">
        <w:rPr>
          <w:rFonts w:ascii="Arial" w:hAnsi="Arial" w:cs="Arial"/>
          <w:b/>
          <w:bCs/>
          <w:szCs w:val="20"/>
          <w:lang w:eastAsia="zh-CN"/>
        </w:rPr>
        <w:t xml:space="preserve"> </w:t>
      </w:r>
      <w:r w:rsidR="00095FA0" w:rsidRPr="0048500A">
        <w:rPr>
          <w:rFonts w:eastAsiaTheme="minorEastAsia"/>
          <w:b/>
          <w:bCs/>
          <w:szCs w:val="20"/>
          <w:lang w:eastAsia="zh-CN"/>
        </w:rPr>
        <w:t>-</w:t>
      </w:r>
      <w:r w:rsidR="00095FA0" w:rsidRPr="0048500A">
        <w:rPr>
          <w:b/>
          <w:bCs/>
          <w:szCs w:val="20"/>
          <w:lang w:eastAsia="zh-CN"/>
        </w:rPr>
        <w:t xml:space="preserve">type </w:t>
      </w:r>
      <w:r w:rsidR="00095FA0" w:rsidRPr="0048500A">
        <w:rPr>
          <w:rFonts w:eastAsiaTheme="minorEastAsia"/>
          <w:b/>
          <w:bCs/>
          <w:szCs w:val="20"/>
          <w:lang w:eastAsia="zh-CN"/>
        </w:rPr>
        <w:t>B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8"/>
        <w:gridCol w:w="1673"/>
        <w:gridCol w:w="1741"/>
        <w:gridCol w:w="2166"/>
        <w:gridCol w:w="1675"/>
      </w:tblGrid>
      <w:tr w:rsidR="007A51AE" w:rsidTr="007A51AE">
        <w:trPr>
          <w:jc w:val="center"/>
        </w:trPr>
        <w:tc>
          <w:tcPr>
            <w:tcW w:w="1528" w:type="dxa"/>
            <w:vMerge w:val="restart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 description</w:t>
            </w:r>
          </w:p>
        </w:tc>
        <w:tc>
          <w:tcPr>
            <w:tcW w:w="1673" w:type="dxa"/>
            <w:vMerge w:val="restart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Slot-averaged relative power unit (P2)</w:t>
            </w:r>
          </w:p>
        </w:tc>
        <w:tc>
          <w:tcPr>
            <w:tcW w:w="1741" w:type="dxa"/>
            <w:vMerge w:val="restart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Battery life (in month)</w:t>
            </w:r>
          </w:p>
        </w:tc>
        <w:tc>
          <w:tcPr>
            <w:tcW w:w="3841" w:type="dxa"/>
            <w:gridSpan w:val="2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Target requirement are met – Yes/No; If no, </w:t>
            </w:r>
            <w:r>
              <w:rPr>
                <w:rFonts w:ascii="Times New Roman" w:eastAsiaTheme="minorEastAsia" w:hAnsi="Times New Roman"/>
                <w:color w:val="FF0000"/>
                <w:sz w:val="20"/>
                <w:lang w:val="en-US"/>
              </w:rPr>
              <w:t>provide gaps</w:t>
            </w:r>
          </w:p>
        </w:tc>
      </w:tr>
      <w:tr w:rsidR="007A51AE" w:rsidTr="007A51AE">
        <w:trPr>
          <w:jc w:val="center"/>
        </w:trPr>
        <w:tc>
          <w:tcPr>
            <w:tcW w:w="1528" w:type="dxa"/>
            <w:vMerge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673" w:type="dxa"/>
            <w:vMerge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741" w:type="dxa"/>
            <w:vMerge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2166" w:type="dxa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6 months</w:t>
            </w:r>
          </w:p>
        </w:tc>
        <w:tc>
          <w:tcPr>
            <w:tcW w:w="1675" w:type="dxa"/>
          </w:tcPr>
          <w:p w:rsidR="007A51AE" w:rsidRDefault="007A51AE" w:rsidP="007A51AE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12 months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2.3238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1.80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4.2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0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10.2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0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2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1.5572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2.64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3.3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9.3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3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1.6543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2.4</w:t>
            </w:r>
            <w:r w:rsidRPr="0048500A">
              <w:t>8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52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52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4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1.4735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2.7</w:t>
            </w:r>
            <w:r w:rsidRPr="0048500A">
              <w:t>6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24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24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5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1.6895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2.4</w:t>
            </w:r>
            <w:r w:rsidRPr="0048500A">
              <w:t>2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3.5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8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9.5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8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6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1.4779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2.75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25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25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7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1.0552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3.88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2.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12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8.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12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1.0273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3.99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2.01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8</w:t>
            </w:r>
            <w:r w:rsidRPr="0048500A">
              <w:rPr>
                <w:rFonts w:eastAsiaTheme="minorEastAsia"/>
                <w:szCs w:val="20"/>
                <w:lang w:eastAsia="zh-CN"/>
              </w:rPr>
              <w:t>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01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9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1.0287</w:t>
            </w:r>
          </w:p>
        </w:tc>
        <w:tc>
          <w:tcPr>
            <w:tcW w:w="1741" w:type="dxa"/>
            <w:vAlign w:val="center"/>
          </w:tcPr>
          <w:p w:rsidR="00663D48" w:rsidRPr="0048500A" w:rsidRDefault="00663D48" w:rsidP="0048500A">
            <w:pPr>
              <w:jc w:val="center"/>
            </w:pPr>
            <w:r w:rsidRPr="001D1BA5">
              <w:t>3.99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2.01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8</w:t>
            </w:r>
            <w:r w:rsidRPr="0048500A">
              <w:rPr>
                <w:rFonts w:eastAsiaTheme="minorEastAsia"/>
                <w:szCs w:val="20"/>
                <w:lang w:eastAsia="zh-CN"/>
              </w:rPr>
              <w:t>.</w:t>
            </w:r>
            <w:r w:rsidR="0085736E">
              <w:rPr>
                <w:rFonts w:eastAsiaTheme="minorEastAsia" w:hint="eastAsia"/>
                <w:szCs w:val="20"/>
                <w:lang w:eastAsia="zh-CN"/>
              </w:rPr>
              <w:t>01</w:t>
            </w:r>
          </w:p>
        </w:tc>
      </w:tr>
      <w:tr w:rsidR="00663D48" w:rsidTr="0048500A">
        <w:trPr>
          <w:jc w:val="center"/>
        </w:trPr>
        <w:tc>
          <w:tcPr>
            <w:tcW w:w="1528" w:type="dxa"/>
          </w:tcPr>
          <w:p w:rsidR="00663D48" w:rsidRDefault="00663D48" w:rsidP="007A51AE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10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</w:t>
            </w:r>
            <w:r w:rsidRPr="00D16B21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otential enhancement]</w:t>
            </w:r>
          </w:p>
        </w:tc>
        <w:tc>
          <w:tcPr>
            <w:tcW w:w="1673" w:type="dxa"/>
            <w:vAlign w:val="center"/>
          </w:tcPr>
          <w:p w:rsidR="00663D48" w:rsidRPr="0048500A" w:rsidRDefault="00663D48" w:rsidP="004A2A11">
            <w:pPr>
              <w:snapToGrid w:val="0"/>
              <w:jc w:val="center"/>
              <w:rPr>
                <w:sz w:val="16"/>
                <w:lang w:val="en-GB"/>
              </w:rPr>
            </w:pPr>
            <w:r>
              <w:t>0.</w:t>
            </w:r>
            <w:r w:rsidRPr="0048500A">
              <w:t>2250</w:t>
            </w:r>
          </w:p>
        </w:tc>
        <w:tc>
          <w:tcPr>
            <w:tcW w:w="1741" w:type="dxa"/>
            <w:vAlign w:val="center"/>
          </w:tcPr>
          <w:p w:rsidR="00663D48" w:rsidRPr="009312AE" w:rsidRDefault="00663D48" w:rsidP="0048500A">
            <w:pPr>
              <w:jc w:val="center"/>
            </w:pPr>
            <w:r w:rsidRPr="001D1BA5">
              <w:t>18.</w:t>
            </w:r>
            <w:r w:rsidR="00C15BB0" w:rsidRPr="0048500A">
              <w:t>28</w:t>
            </w:r>
          </w:p>
        </w:tc>
        <w:tc>
          <w:tcPr>
            <w:tcW w:w="2166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  <w:lang w:eastAsia="zh-CN"/>
              </w:rPr>
              <w:t>Yes</w:t>
            </w:r>
          </w:p>
        </w:tc>
        <w:tc>
          <w:tcPr>
            <w:tcW w:w="1675" w:type="dxa"/>
            <w:vAlign w:val="center"/>
          </w:tcPr>
          <w:p w:rsidR="00663D48" w:rsidRPr="0048500A" w:rsidRDefault="00663D48" w:rsidP="0048500A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  <w:lang w:eastAsia="zh-CN"/>
              </w:rPr>
              <w:t>Yes</w:t>
            </w:r>
          </w:p>
        </w:tc>
      </w:tr>
    </w:tbl>
    <w:p w:rsidR="007A51AE" w:rsidRDefault="007A51AE">
      <w:pPr>
        <w:pStyle w:val="a0"/>
        <w:rPr>
          <w:rFonts w:eastAsiaTheme="minorEastAsia"/>
          <w:szCs w:val="20"/>
          <w:lang w:eastAsia="zh-CN"/>
        </w:rPr>
      </w:pPr>
    </w:p>
    <w:p w:rsidR="005C0C17" w:rsidRDefault="0055157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From Table </w:t>
      </w:r>
      <w:r w:rsidR="00885C56">
        <w:rPr>
          <w:rFonts w:eastAsiaTheme="minorEastAsia"/>
          <w:szCs w:val="20"/>
          <w:lang w:eastAsia="zh-CN"/>
        </w:rPr>
        <w:t>1</w:t>
      </w:r>
      <w:r w:rsidR="00885C56">
        <w:rPr>
          <w:rFonts w:eastAsiaTheme="minorEastAsia" w:hint="eastAsia"/>
          <w:szCs w:val="20"/>
          <w:lang w:eastAsia="zh-CN"/>
        </w:rPr>
        <w:t>3</w:t>
      </w:r>
      <w:r>
        <w:rPr>
          <w:rFonts w:eastAsiaTheme="minorEastAsia"/>
          <w:szCs w:val="20"/>
          <w:lang w:eastAsia="zh-CN"/>
        </w:rPr>
        <w:t>, only the Case 10</w:t>
      </w:r>
      <w:r w:rsidR="00885C56">
        <w:rPr>
          <w:rFonts w:eastAsiaTheme="minorEastAsia" w:hint="eastAsia"/>
          <w:szCs w:val="20"/>
          <w:lang w:eastAsia="zh-CN"/>
        </w:rPr>
        <w:t>-2</w:t>
      </w:r>
      <w:r>
        <w:rPr>
          <w:rFonts w:eastAsiaTheme="minorEastAsia"/>
          <w:szCs w:val="20"/>
          <w:lang w:eastAsia="zh-CN"/>
        </w:rPr>
        <w:t xml:space="preserve"> with </w:t>
      </w:r>
      <w:proofErr w:type="spellStart"/>
      <w:r>
        <w:rPr>
          <w:rFonts w:eastAsiaTheme="minorEastAsia"/>
          <w:szCs w:val="20"/>
          <w:lang w:eastAsia="zh-CN"/>
        </w:rPr>
        <w:t>eDRX</w:t>
      </w:r>
      <w:proofErr w:type="spellEnd"/>
      <w:r>
        <w:rPr>
          <w:rFonts w:eastAsiaTheme="minorEastAsia"/>
          <w:szCs w:val="20"/>
          <w:lang w:eastAsia="zh-CN"/>
        </w:rPr>
        <w:t xml:space="preserve"> and ultra-deep sleep could meet the 6</w:t>
      </w:r>
      <w:r w:rsidR="00AF416C">
        <w:rPr>
          <w:rFonts w:eastAsiaTheme="minorEastAsia" w:hint="eastAsia"/>
          <w:szCs w:val="20"/>
          <w:lang w:eastAsia="zh-CN"/>
        </w:rPr>
        <w:t xml:space="preserve"> and 12</w:t>
      </w:r>
      <w:r>
        <w:rPr>
          <w:rFonts w:eastAsiaTheme="minorEastAsia"/>
          <w:szCs w:val="20"/>
          <w:lang w:eastAsia="zh-CN"/>
        </w:rPr>
        <w:t xml:space="preserve"> months requirement. For all the other cases, there is large gap between the </w:t>
      </w:r>
      <w:r w:rsidR="00544616">
        <w:rPr>
          <w:rFonts w:eastAsiaTheme="minorEastAsia" w:hint="eastAsia"/>
          <w:szCs w:val="20"/>
          <w:lang w:eastAsia="zh-CN"/>
        </w:rPr>
        <w:t xml:space="preserve">evaluated </w:t>
      </w:r>
      <w:r>
        <w:rPr>
          <w:rFonts w:eastAsiaTheme="minorEastAsia"/>
          <w:szCs w:val="20"/>
          <w:lang w:eastAsia="zh-CN"/>
        </w:rPr>
        <w:t>battery life and 6 months. The major power consumption is caused by sleep state. Therefore, enhancement is needed in Rel-18.</w:t>
      </w:r>
    </w:p>
    <w:p w:rsidR="005C0C17" w:rsidRPr="0048500A" w:rsidRDefault="00551576" w:rsidP="0048500A">
      <w:pPr>
        <w:pStyle w:val="a0"/>
        <w:rPr>
          <w:rFonts w:eastAsia="宋体"/>
          <w:b/>
          <w:szCs w:val="20"/>
          <w:lang w:val="sv-SE" w:eastAsia="zh-CN"/>
        </w:rPr>
      </w:pPr>
      <w:r w:rsidRPr="0048500A">
        <w:rPr>
          <w:rFonts w:eastAsia="宋体"/>
          <w:b/>
          <w:szCs w:val="20"/>
          <w:lang w:val="sv-SE" w:eastAsia="zh-CN"/>
        </w:rPr>
        <w:t>Observation 1: The UE-based DL positioning with eDRX (eDRX cycles with 30.72 sec)</w:t>
      </w:r>
      <w:r w:rsidR="0060116C" w:rsidRPr="0048500A">
        <w:rPr>
          <w:rFonts w:eastAsia="宋体"/>
          <w:b/>
          <w:szCs w:val="20"/>
          <w:lang w:val="sv-SE" w:eastAsia="zh-CN"/>
        </w:rPr>
        <w:t>,</w:t>
      </w:r>
      <w:r w:rsidRPr="0048500A">
        <w:rPr>
          <w:rFonts w:eastAsia="宋体"/>
          <w:b/>
          <w:szCs w:val="20"/>
          <w:lang w:val="sv-SE" w:eastAsia="zh-CN"/>
        </w:rPr>
        <w:t xml:space="preserve"> ultra-deep sleep </w:t>
      </w:r>
      <w:r w:rsidR="0060116C" w:rsidRPr="0048500A">
        <w:rPr>
          <w:rFonts w:eastAsia="宋体"/>
          <w:b/>
          <w:szCs w:val="20"/>
          <w:lang w:val="sv-SE" w:eastAsia="zh-CN"/>
        </w:rPr>
        <w:t xml:space="preserve">and LPHAP </w:t>
      </w:r>
      <w:r w:rsidR="00885C56" w:rsidRPr="0048500A">
        <w:rPr>
          <w:rFonts w:eastAsia="宋体"/>
          <w:b/>
          <w:szCs w:val="20"/>
          <w:lang w:val="sv-SE" w:eastAsia="zh-CN"/>
        </w:rPr>
        <w:t xml:space="preserve">type B </w:t>
      </w:r>
      <w:r w:rsidR="00EF795D" w:rsidRPr="0048500A">
        <w:rPr>
          <w:rFonts w:eastAsia="宋体"/>
          <w:b/>
          <w:szCs w:val="20"/>
          <w:lang w:val="sv-SE" w:eastAsia="zh-CN"/>
        </w:rPr>
        <w:t>device</w:t>
      </w:r>
      <w:r w:rsidR="000C04DA" w:rsidRPr="0048500A">
        <w:rPr>
          <w:rFonts w:eastAsia="宋体"/>
          <w:b/>
          <w:szCs w:val="20"/>
          <w:lang w:val="sv-SE" w:eastAsia="zh-CN"/>
        </w:rPr>
        <w:t xml:space="preserve"> </w:t>
      </w:r>
      <w:r w:rsidRPr="0048500A">
        <w:rPr>
          <w:rFonts w:eastAsia="宋体"/>
          <w:b/>
          <w:szCs w:val="20"/>
          <w:lang w:val="sv-SE" w:eastAsia="zh-CN"/>
        </w:rPr>
        <w:t>could meet the target requirement of 6</w:t>
      </w:r>
      <w:r w:rsidR="005C136E" w:rsidRPr="0048500A">
        <w:rPr>
          <w:rFonts w:eastAsia="宋体"/>
          <w:b/>
          <w:szCs w:val="20"/>
          <w:lang w:val="sv-SE" w:eastAsia="zh-CN"/>
        </w:rPr>
        <w:t xml:space="preserve"> and 12</w:t>
      </w:r>
      <w:r w:rsidRPr="0048500A">
        <w:rPr>
          <w:rFonts w:eastAsia="宋体"/>
          <w:b/>
          <w:szCs w:val="20"/>
          <w:lang w:val="sv-SE" w:eastAsia="zh-CN"/>
        </w:rPr>
        <w:t xml:space="preserve"> months, where battery life is </w:t>
      </w:r>
      <w:r w:rsidR="00885C56" w:rsidRPr="0048500A">
        <w:rPr>
          <w:rFonts w:eastAsia="宋体"/>
          <w:b/>
          <w:szCs w:val="20"/>
          <w:lang w:val="sv-SE" w:eastAsia="zh-CN"/>
        </w:rPr>
        <w:t>18.</w:t>
      </w:r>
      <w:r w:rsidR="00C15BB0" w:rsidRPr="0048500A">
        <w:rPr>
          <w:rFonts w:eastAsia="宋体"/>
          <w:b/>
          <w:szCs w:val="20"/>
          <w:lang w:val="sv-SE" w:eastAsia="zh-CN"/>
        </w:rPr>
        <w:t>28</w:t>
      </w:r>
      <w:r w:rsidRPr="0048500A">
        <w:rPr>
          <w:rFonts w:eastAsia="宋体"/>
          <w:b/>
          <w:szCs w:val="20"/>
          <w:lang w:val="sv-SE" w:eastAsia="zh-CN"/>
        </w:rPr>
        <w:t xml:space="preserve"> months. </w:t>
      </w:r>
    </w:p>
    <w:p w:rsidR="005C0C17" w:rsidRDefault="00551576">
      <w:pPr>
        <w:spacing w:beforeLines="50" w:before="120" w:afterLines="50" w:after="120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lastRenderedPageBreak/>
        <w:t xml:space="preserve">Observation 2: The major power consumption is </w:t>
      </w:r>
      <w:r w:rsidR="0080649B">
        <w:rPr>
          <w:rFonts w:eastAsiaTheme="minorEastAsia" w:hint="eastAsia"/>
          <w:b/>
          <w:szCs w:val="20"/>
          <w:lang w:eastAsia="zh-CN"/>
        </w:rPr>
        <w:t>caused by</w:t>
      </w:r>
      <w:r w:rsidR="00601482">
        <w:rPr>
          <w:rFonts w:eastAsiaTheme="minorEastAsia" w:hint="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>sleep state</w:t>
      </w:r>
      <w:r w:rsidR="0080649B">
        <w:rPr>
          <w:rFonts w:eastAsiaTheme="minorEastAsia" w:hint="eastAsia"/>
          <w:b/>
          <w:szCs w:val="20"/>
          <w:lang w:eastAsia="zh-CN"/>
        </w:rPr>
        <w:t>, which takes more than 65% of total power consumption.</w:t>
      </w:r>
    </w:p>
    <w:p w:rsidR="005C0C17" w:rsidRDefault="005C0C17">
      <w:pPr>
        <w:pStyle w:val="a0"/>
        <w:rPr>
          <w:rFonts w:eastAsia="宋体"/>
          <w:lang w:eastAsia="zh-CN"/>
        </w:rPr>
      </w:pPr>
    </w:p>
    <w:p w:rsidR="005C0C17" w:rsidRDefault="00551576">
      <w:pPr>
        <w:pStyle w:val="1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Possible enhancement for LPHAP</w:t>
      </w:r>
    </w:p>
    <w:p w:rsidR="005C0C17" w:rsidRDefault="0055157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agreement in RAN1#109-e, for low power and high accuracy positioning in Rel-18, horizontal positioning accuracy is required to be less than 1m for 90% of UEs. This has already been supported by Rel-17 positioning method. The main target of LPHAP is to reduce the power consumption to meet 6-12 months UE battery life. In the following, several potential solutions are provided.</w:t>
      </w:r>
    </w:p>
    <w:p w:rsidR="005C0C17" w:rsidRDefault="00551576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/>
          <w:sz w:val="24"/>
          <w:szCs w:val="24"/>
          <w:lang w:eastAsia="zh-CN"/>
        </w:rPr>
        <w:t>DL enhancement</w:t>
      </w:r>
    </w:p>
    <w:p w:rsidR="005C0C17" w:rsidRDefault="00551576">
      <w:pPr>
        <w:spacing w:afterLines="50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According to the objective of SID </w:t>
      </w:r>
      <w:r>
        <w:rPr>
          <w:rFonts w:eastAsia="宋体"/>
          <w:szCs w:val="20"/>
          <w:lang w:eastAsia="zh-CN"/>
        </w:rPr>
        <w:fldChar w:fldCharType="begin"/>
      </w:r>
      <w:r>
        <w:rPr>
          <w:rFonts w:eastAsia="宋体"/>
          <w:szCs w:val="20"/>
          <w:lang w:eastAsia="zh-CN"/>
        </w:rPr>
        <w:instrText xml:space="preserve"> REF _Ref111209088 \r \h </w:instrText>
      </w:r>
      <w:r>
        <w:rPr>
          <w:rFonts w:eastAsia="宋体"/>
          <w:szCs w:val="20"/>
          <w:lang w:eastAsia="zh-CN"/>
        </w:rPr>
      </w:r>
      <w:r>
        <w:rPr>
          <w:rFonts w:eastAsia="宋体"/>
          <w:szCs w:val="20"/>
          <w:lang w:eastAsia="zh-CN"/>
        </w:rPr>
        <w:fldChar w:fldCharType="separate"/>
      </w:r>
      <w:r>
        <w:rPr>
          <w:rFonts w:eastAsia="宋体"/>
          <w:szCs w:val="20"/>
          <w:lang w:eastAsia="zh-CN"/>
        </w:rPr>
        <w:t>[2]</w:t>
      </w:r>
      <w:r>
        <w:rPr>
          <w:rFonts w:eastAsia="宋体"/>
          <w:szCs w:val="20"/>
          <w:lang w:eastAsia="zh-CN"/>
        </w:rPr>
        <w:fldChar w:fldCharType="end"/>
      </w:r>
      <w:r>
        <w:rPr>
          <w:rFonts w:eastAsia="宋体"/>
          <w:szCs w:val="20"/>
          <w:lang w:eastAsia="zh-CN"/>
        </w:rPr>
        <w:t xml:space="preserve">, </w:t>
      </w:r>
      <w:r>
        <w:rPr>
          <w:szCs w:val="20"/>
          <w:lang w:eastAsia="zh-CN"/>
        </w:rPr>
        <w:t>the study should focus on enhancements to RRC_INACTIVE and/or RRC_IDLE state</w:t>
      </w:r>
      <w:r>
        <w:rPr>
          <w:rFonts w:eastAsia="宋体"/>
          <w:szCs w:val="20"/>
          <w:lang w:eastAsia="zh-CN"/>
        </w:rPr>
        <w:t xml:space="preserve">. </w:t>
      </w:r>
      <w:r>
        <w:rPr>
          <w:rFonts w:eastAsia="宋体" w:hint="eastAsia"/>
          <w:szCs w:val="20"/>
          <w:lang w:eastAsia="zh-CN"/>
        </w:rPr>
        <w:t xml:space="preserve">From our view, RRC_IDLE positioning should also be </w:t>
      </w:r>
      <w:r>
        <w:rPr>
          <w:rFonts w:eastAsia="宋体"/>
          <w:szCs w:val="20"/>
          <w:lang w:eastAsia="zh-CN"/>
        </w:rPr>
        <w:t>considered</w:t>
      </w:r>
      <w:r>
        <w:rPr>
          <w:rFonts w:eastAsia="宋体" w:hint="eastAsia"/>
          <w:szCs w:val="20"/>
          <w:lang w:eastAsia="zh-CN"/>
        </w:rPr>
        <w:t xml:space="preserve"> in Rel-18. </w:t>
      </w:r>
      <w:r>
        <w:rPr>
          <w:rFonts w:eastAsia="宋体"/>
          <w:szCs w:val="20"/>
          <w:lang w:eastAsia="zh-CN"/>
        </w:rPr>
        <w:t xml:space="preserve">For Rel-17 UE positioning in RRC_INACTIVE state, configuration of PRS resources is carried by system information. Measurement reporting </w:t>
      </w:r>
      <w:r>
        <w:rPr>
          <w:rFonts w:eastAsia="宋体" w:hint="eastAsia"/>
          <w:szCs w:val="20"/>
          <w:lang w:eastAsia="zh-CN"/>
        </w:rPr>
        <w:t>has been</w:t>
      </w:r>
      <w:r>
        <w:rPr>
          <w:rFonts w:eastAsia="宋体"/>
          <w:szCs w:val="20"/>
          <w:lang w:eastAsia="zh-CN"/>
        </w:rPr>
        <w:t xml:space="preserve"> supported by </w:t>
      </w:r>
      <w:r w:rsidR="00180B95">
        <w:rPr>
          <w:rFonts w:eastAsia="宋体" w:hint="eastAsia"/>
          <w:szCs w:val="20"/>
          <w:lang w:eastAsia="zh-CN"/>
        </w:rPr>
        <w:t>Small Data</w:t>
      </w:r>
      <w:r w:rsidR="00D12BF3">
        <w:rPr>
          <w:rFonts w:eastAsia="宋体" w:hint="eastAsia"/>
          <w:szCs w:val="20"/>
          <w:lang w:eastAsia="zh-CN"/>
        </w:rPr>
        <w:t xml:space="preserve"> Transmission</w:t>
      </w:r>
      <w:r w:rsidR="00544616" w:rsidRPr="00544616">
        <w:rPr>
          <w:rFonts w:eastAsia="宋体"/>
          <w:szCs w:val="20"/>
          <w:lang w:eastAsia="zh-CN"/>
        </w:rPr>
        <w:t xml:space="preserve"> </w:t>
      </w:r>
      <w:r w:rsidR="00544616">
        <w:rPr>
          <w:rFonts w:eastAsia="宋体" w:hint="eastAsia"/>
          <w:szCs w:val="20"/>
          <w:lang w:eastAsia="zh-CN"/>
        </w:rPr>
        <w:t>(</w:t>
      </w:r>
      <w:r w:rsidR="00544616">
        <w:rPr>
          <w:rFonts w:eastAsia="宋体"/>
          <w:szCs w:val="20"/>
          <w:lang w:eastAsia="zh-CN"/>
        </w:rPr>
        <w:t>SDT</w:t>
      </w:r>
      <w:r w:rsidR="00D12BF3">
        <w:rPr>
          <w:rFonts w:eastAsia="宋体" w:hint="eastAsia"/>
          <w:szCs w:val="20"/>
          <w:lang w:eastAsia="zh-CN"/>
        </w:rPr>
        <w:t>)</w:t>
      </w:r>
      <w:r>
        <w:rPr>
          <w:rFonts w:eastAsia="宋体"/>
          <w:szCs w:val="20"/>
          <w:lang w:eastAsia="zh-CN"/>
        </w:rPr>
        <w:t xml:space="preserve"> mechanism. The PRS configuration for RRC_INACTIVE state could be reused for RRC_IDLE state as system information reception is enabled for RRC_IDLE UE. </w:t>
      </w:r>
      <w:r>
        <w:rPr>
          <w:rFonts w:eastAsia="宋体" w:hint="eastAsia"/>
          <w:szCs w:val="20"/>
          <w:lang w:eastAsia="zh-CN"/>
        </w:rPr>
        <w:t xml:space="preserve">Therefore, it is </w:t>
      </w:r>
      <w:r>
        <w:rPr>
          <w:rFonts w:eastAsia="宋体"/>
          <w:szCs w:val="20"/>
          <w:lang w:eastAsia="zh-CN"/>
        </w:rPr>
        <w:t>possible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szCs w:val="20"/>
        </w:rPr>
        <w:t xml:space="preserve">to perform DL positioning measurement in </w:t>
      </w:r>
      <w:r>
        <w:rPr>
          <w:rFonts w:eastAsiaTheme="minorEastAsia" w:hint="eastAsia"/>
          <w:szCs w:val="20"/>
          <w:lang w:eastAsia="zh-CN"/>
        </w:rPr>
        <w:t>RRC_IDLE state.</w:t>
      </w:r>
      <w:r>
        <w:rPr>
          <w:rFonts w:eastAsia="宋体"/>
          <w:szCs w:val="20"/>
          <w:lang w:eastAsia="zh-CN"/>
        </w:rPr>
        <w:t xml:space="preserve"> However, SDT is not supported for RRC_IDLE UE. Therefore, </w:t>
      </w:r>
      <w:r>
        <w:rPr>
          <w:rFonts w:eastAsia="宋体" w:hint="eastAsia"/>
          <w:szCs w:val="20"/>
          <w:lang w:eastAsia="zh-CN"/>
        </w:rPr>
        <w:t xml:space="preserve">the </w:t>
      </w:r>
      <w:r>
        <w:rPr>
          <w:rFonts w:eastAsia="宋体"/>
          <w:szCs w:val="20"/>
          <w:lang w:eastAsia="zh-CN"/>
        </w:rPr>
        <w:t xml:space="preserve">enhancement </w:t>
      </w:r>
      <w:r>
        <w:rPr>
          <w:rFonts w:eastAsia="宋体" w:hint="eastAsia"/>
          <w:szCs w:val="20"/>
          <w:lang w:eastAsia="zh-CN"/>
        </w:rPr>
        <w:t>in Rel-18 is to</w:t>
      </w:r>
      <w:r>
        <w:rPr>
          <w:rFonts w:eastAsia="宋体"/>
          <w:szCs w:val="20"/>
          <w:lang w:eastAsia="zh-CN"/>
        </w:rPr>
        <w:t xml:space="preserve"> support measurement reporting in RRC_IDLE state.</w:t>
      </w:r>
    </w:p>
    <w:p w:rsidR="005C0C17" w:rsidRDefault="00551576">
      <w:pPr>
        <w:pStyle w:val="a0"/>
        <w:rPr>
          <w:rFonts w:eastAsia="宋体"/>
          <w:b/>
          <w:szCs w:val="20"/>
          <w:lang w:eastAsia="zh-CN"/>
        </w:rPr>
      </w:pPr>
      <w:r>
        <w:rPr>
          <w:rFonts w:eastAsia="宋体"/>
          <w:b/>
          <w:szCs w:val="20"/>
          <w:lang w:val="sv-SE" w:eastAsia="zh-CN"/>
        </w:rPr>
        <w:t xml:space="preserve">Proposal </w:t>
      </w:r>
      <w:r>
        <w:rPr>
          <w:rFonts w:eastAsia="宋体"/>
          <w:b/>
          <w:szCs w:val="20"/>
          <w:lang w:eastAsia="zh-CN"/>
        </w:rPr>
        <w:t>1</w:t>
      </w:r>
      <w:r>
        <w:rPr>
          <w:rFonts w:eastAsia="宋体"/>
          <w:b/>
          <w:szCs w:val="20"/>
          <w:lang w:val="sv-SE" w:eastAsia="zh-CN"/>
        </w:rPr>
        <w:t xml:space="preserve">: For DL positioning, </w:t>
      </w:r>
      <w:r>
        <w:rPr>
          <w:rFonts w:eastAsia="宋体"/>
          <w:b/>
          <w:szCs w:val="20"/>
          <w:lang w:eastAsia="zh-CN"/>
        </w:rPr>
        <w:t>e</w:t>
      </w:r>
      <w:r>
        <w:rPr>
          <w:rFonts w:eastAsia="宋体"/>
          <w:b/>
          <w:szCs w:val="20"/>
          <w:lang w:val="sv-SE" w:eastAsia="zh-CN"/>
        </w:rPr>
        <w:t xml:space="preserve">nhancement to support measurement reporting in RRC_IDLE state </w:t>
      </w:r>
      <w:r>
        <w:rPr>
          <w:rFonts w:eastAsia="宋体" w:hint="eastAsia"/>
          <w:b/>
          <w:szCs w:val="20"/>
          <w:lang w:val="sv-SE" w:eastAsia="zh-CN"/>
        </w:rPr>
        <w:t>should</w:t>
      </w:r>
      <w:r>
        <w:rPr>
          <w:rFonts w:eastAsia="宋体"/>
          <w:b/>
          <w:szCs w:val="20"/>
          <w:lang w:val="sv-SE" w:eastAsia="zh-CN"/>
        </w:rPr>
        <w:t xml:space="preserve"> be considered</w:t>
      </w:r>
      <w:r>
        <w:rPr>
          <w:rFonts w:eastAsia="宋体"/>
          <w:b/>
          <w:szCs w:val="20"/>
          <w:lang w:eastAsia="zh-CN"/>
        </w:rPr>
        <w:t xml:space="preserve"> for LPHAP in Rel-18.</w:t>
      </w:r>
    </w:p>
    <w:p w:rsidR="005C0C17" w:rsidRDefault="005C0C17">
      <w:pPr>
        <w:pStyle w:val="a0"/>
        <w:rPr>
          <w:lang w:eastAsia="zh-CN"/>
        </w:rPr>
      </w:pPr>
    </w:p>
    <w:p w:rsidR="005C0C17" w:rsidRDefault="00551576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/>
          <w:sz w:val="24"/>
          <w:szCs w:val="24"/>
          <w:lang w:eastAsia="zh-CN"/>
        </w:rPr>
        <w:t>UL enhancement</w:t>
      </w:r>
    </w:p>
    <w:p w:rsidR="005C0C17" w:rsidRDefault="0055157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Rel-17, the configuration of SRS-Pos for RRC_INACTIVE UE is carried by RRC release signaling. Validity criteria of the configuration has also been agreed to reuse that of the </w:t>
      </w:r>
      <w:proofErr w:type="spellStart"/>
      <w:r>
        <w:rPr>
          <w:rFonts w:eastAsia="宋体" w:hint="eastAsia"/>
          <w:lang w:eastAsia="zh-CN"/>
        </w:rPr>
        <w:t>pathloss</w:t>
      </w:r>
      <w:proofErr w:type="spellEnd"/>
      <w:r>
        <w:rPr>
          <w:rFonts w:eastAsia="宋体" w:hint="eastAsia"/>
          <w:lang w:eastAsia="zh-CN"/>
        </w:rPr>
        <w:t xml:space="preserve"> measurement. In the case that RRC_INACTIVE UE moves to the neighboring cell, the SRS configuration usually becomes invalid and </w:t>
      </w:r>
      <w:r>
        <w:rPr>
          <w:szCs w:val="20"/>
        </w:rPr>
        <w:t>UE stops transmission of SRS</w:t>
      </w:r>
      <w:r>
        <w:rPr>
          <w:rFonts w:eastAsia="宋体" w:hint="eastAsia"/>
          <w:lang w:eastAsia="zh-CN"/>
        </w:rPr>
        <w:t xml:space="preserve">. But the use case #6 </w:t>
      </w:r>
      <w:r>
        <w:rPr>
          <w:rFonts w:eastAsia="宋体"/>
          <w:lang w:eastAsia="zh-CN"/>
        </w:rPr>
        <w:t xml:space="preserve">as defined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TS 22.104</w:t>
      </w:r>
      <w:r>
        <w:rPr>
          <w:rFonts w:eastAsia="宋体" w:hint="eastAsia"/>
          <w:lang w:eastAsia="zh-CN"/>
        </w:rPr>
        <w:t xml:space="preserve"> requires UE to transmit SRS-Pos periodically. If UE has to enter RRC_CONNECTED state to obtain the new SRS-Pos configuration, large power consumption would be resulted in. To meet the requirement of use case #6, one possible enhancement is to design </w:t>
      </w:r>
      <w:r>
        <w:rPr>
          <w:rFonts w:eastAsia="宋体"/>
          <w:lang w:eastAsia="zh-CN"/>
        </w:rPr>
        <w:t xml:space="preserve">a new </w:t>
      </w:r>
      <w:r>
        <w:rPr>
          <w:rFonts w:eastAsia="宋体" w:hint="eastAsia"/>
          <w:lang w:eastAsia="zh-CN"/>
        </w:rPr>
        <w:t xml:space="preserve">mechanism of SRS-Pos configuration for UE in RRC_INACTIVE/RRC_IDLE state, especially for the case when UE moves out of the original cell. As a candidate scheme, referring to DL </w:t>
      </w:r>
      <w:r>
        <w:rPr>
          <w:rFonts w:eastAsia="宋体"/>
          <w:lang w:eastAsia="zh-CN"/>
        </w:rPr>
        <w:t>positioning</w:t>
      </w:r>
      <w:r>
        <w:rPr>
          <w:rFonts w:eastAsia="宋体" w:hint="eastAsia"/>
          <w:lang w:eastAsia="zh-CN"/>
        </w:rPr>
        <w:t>, candidate SRS</w:t>
      </w:r>
      <w:r w:rsidR="009D41BC">
        <w:rPr>
          <w:rFonts w:eastAsia="宋体" w:hint="eastAsia"/>
          <w:lang w:eastAsia="zh-CN"/>
        </w:rPr>
        <w:t>-Pos</w:t>
      </w:r>
      <w:r>
        <w:rPr>
          <w:rFonts w:eastAsia="宋体" w:hint="eastAsia"/>
          <w:lang w:eastAsia="zh-CN"/>
        </w:rPr>
        <w:t xml:space="preserve"> resource configurations could be carried by system information. A SRS-</w:t>
      </w:r>
      <w:proofErr w:type="spellStart"/>
      <w:r>
        <w:rPr>
          <w:rFonts w:eastAsia="宋体" w:hint="eastAsia"/>
          <w:lang w:eastAsia="zh-CN"/>
        </w:rPr>
        <w:t>Pos</w:t>
      </w:r>
      <w:proofErr w:type="spellEnd"/>
      <w:r>
        <w:rPr>
          <w:rFonts w:eastAsia="宋体" w:hint="eastAsia"/>
          <w:lang w:eastAsia="zh-CN"/>
        </w:rPr>
        <w:t xml:space="preserve"> request could be sent by a new </w:t>
      </w:r>
      <w:r w:rsidR="009D41BC">
        <w:rPr>
          <w:rFonts w:eastAsia="宋体" w:hint="eastAsia"/>
          <w:lang w:eastAsia="zh-CN"/>
        </w:rPr>
        <w:t xml:space="preserve">type of </w:t>
      </w:r>
      <w:r>
        <w:rPr>
          <w:rFonts w:eastAsia="宋体" w:hint="eastAsia"/>
          <w:lang w:eastAsia="zh-CN"/>
        </w:rPr>
        <w:t>PRACH procedure. Then one of the candidate SRS</w:t>
      </w:r>
      <w:r w:rsidR="009D41BC">
        <w:rPr>
          <w:rFonts w:eastAsia="宋体" w:hint="eastAsia"/>
          <w:lang w:eastAsia="zh-CN"/>
        </w:rPr>
        <w:t>-Pos</w:t>
      </w:r>
      <w:r>
        <w:rPr>
          <w:rFonts w:eastAsia="宋体" w:hint="eastAsia"/>
          <w:lang w:eastAsia="zh-CN"/>
        </w:rPr>
        <w:t xml:space="preserve"> resource </w:t>
      </w:r>
      <w:r>
        <w:rPr>
          <w:rFonts w:eastAsia="宋体"/>
          <w:lang w:eastAsia="zh-CN"/>
        </w:rPr>
        <w:t>configu</w:t>
      </w:r>
      <w:r>
        <w:rPr>
          <w:rFonts w:eastAsia="宋体" w:hint="eastAsia"/>
          <w:lang w:eastAsia="zh-CN"/>
        </w:rPr>
        <w:t>rations could be indicated to the UE in Msg2</w:t>
      </w:r>
      <w:r w:rsidR="009D41BC">
        <w:rPr>
          <w:rFonts w:eastAsia="宋体" w:hint="eastAsia"/>
          <w:lang w:eastAsia="zh-CN"/>
        </w:rPr>
        <w:t xml:space="preserve"> or other massages</w:t>
      </w:r>
      <w:r>
        <w:rPr>
          <w:rFonts w:eastAsia="宋体" w:hint="eastAsia"/>
          <w:lang w:eastAsia="zh-CN"/>
        </w:rPr>
        <w:t xml:space="preserve">. This scheme is suitable for </w:t>
      </w:r>
      <w:r>
        <w:rPr>
          <w:rFonts w:eastAsiaTheme="minorEastAsia" w:hint="eastAsia"/>
          <w:lang w:eastAsia="zh-CN"/>
        </w:rPr>
        <w:t>deferred MT-LR positioning. If it is event-</w:t>
      </w: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, UE would either send SRS-Pos using current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a SRS</w:t>
      </w:r>
      <w:r w:rsidR="009D41BC">
        <w:rPr>
          <w:rFonts w:eastAsia="宋体" w:hint="eastAsia"/>
          <w:lang w:eastAsia="zh-CN"/>
        </w:rPr>
        <w:t>-Pos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from the network.</w:t>
      </w:r>
    </w:p>
    <w:p w:rsidR="005C0C17" w:rsidRDefault="005C0C17">
      <w:pPr>
        <w:jc w:val="both"/>
        <w:rPr>
          <w:rFonts w:eastAsia="宋体"/>
          <w:lang w:eastAsia="zh-CN"/>
        </w:rPr>
      </w:pPr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>2: For UL positioning, the mechansim of SRS-Pos configuration for UE in RRC_INACTIVE/RRC_IDLE state should be enhanced especially for the case when UE moves out of the original gNB in Rel-18.</w:t>
      </w:r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 xml:space="preserve">3: The following SRS-Pos configuration method for UL positioning </w:t>
      </w:r>
      <w:r>
        <w:rPr>
          <w:rFonts w:eastAsia="宋体" w:hint="eastAsia"/>
          <w:b/>
          <w:szCs w:val="20"/>
          <w:lang w:val="sv-SE" w:eastAsia="zh-CN"/>
        </w:rPr>
        <w:t>should</w:t>
      </w:r>
      <w:r>
        <w:rPr>
          <w:rFonts w:eastAsia="宋体"/>
          <w:b/>
          <w:szCs w:val="20"/>
          <w:lang w:val="sv-SE" w:eastAsia="zh-CN"/>
        </w:rPr>
        <w:t xml:space="preserve"> be considered:</w:t>
      </w:r>
    </w:p>
    <w:p w:rsidR="005C0C17" w:rsidRDefault="00551576">
      <w:pPr>
        <w:pStyle w:val="a0"/>
        <w:numPr>
          <w:ilvl w:val="0"/>
          <w:numId w:val="7"/>
        </w:numPr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Introducing a new RACH procedure for UE to obtain the SRS-Pos configuration information.</w:t>
      </w:r>
    </w:p>
    <w:p w:rsidR="005C0C17" w:rsidRDefault="00551576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sz w:val="24"/>
          <w:szCs w:val="24"/>
          <w:lang w:eastAsia="zh-CN"/>
        </w:rPr>
      </w:pPr>
      <w:r>
        <w:rPr>
          <w:rFonts w:ascii="Arial" w:eastAsia="宋体" w:hAnsi="Arial" w:cs="Arial"/>
          <w:sz w:val="24"/>
          <w:szCs w:val="24"/>
          <w:lang w:eastAsia="zh-CN"/>
        </w:rPr>
        <w:t>Paging optimization during the deferred MT-LR period</w:t>
      </w:r>
    </w:p>
    <w:p w:rsidR="005C0C17" w:rsidRDefault="0055157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</w:t>
      </w:r>
      <w:r>
        <w:rPr>
          <w:rFonts w:eastAsia="宋体" w:hint="eastAsia"/>
          <w:lang w:eastAsia="zh-CN"/>
        </w:rPr>
        <w:t xml:space="preserve">could be some special </w:t>
      </w:r>
      <w:r>
        <w:rPr>
          <w:rFonts w:eastAsia="宋体"/>
          <w:lang w:eastAsia="zh-CN"/>
        </w:rPr>
        <w:t>scenarios where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UE </w:t>
      </w:r>
      <w:r>
        <w:rPr>
          <w:rFonts w:eastAsia="宋体" w:hint="eastAsia"/>
          <w:lang w:eastAsia="zh-CN"/>
        </w:rPr>
        <w:t xml:space="preserve">only </w:t>
      </w:r>
      <w:r>
        <w:rPr>
          <w:rFonts w:eastAsia="宋体"/>
          <w:lang w:eastAsia="zh-CN"/>
        </w:rPr>
        <w:t>needs</w:t>
      </w:r>
      <w:r>
        <w:rPr>
          <w:rFonts w:eastAsia="宋体" w:hint="eastAsia"/>
          <w:lang w:eastAsia="zh-CN"/>
        </w:rPr>
        <w:t xml:space="preserve"> positioning service</w:t>
      </w:r>
      <w:r>
        <w:rPr>
          <w:rFonts w:eastAsia="宋体"/>
          <w:lang w:eastAsia="zh-CN"/>
        </w:rPr>
        <w:t xml:space="preserve">, but </w:t>
      </w:r>
      <w:r>
        <w:rPr>
          <w:rFonts w:eastAsia="宋体" w:hint="eastAsia"/>
          <w:lang w:eastAsia="zh-CN"/>
        </w:rPr>
        <w:t>doesn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t need communication service. Therefore, it is possible to relax </w:t>
      </w:r>
      <w:r>
        <w:rPr>
          <w:rFonts w:eastAsia="宋体"/>
          <w:lang w:eastAsia="zh-CN"/>
        </w:rPr>
        <w:t>Paging Occasions (POs)</w:t>
      </w:r>
      <w:r>
        <w:rPr>
          <w:rFonts w:eastAsia="宋体" w:hint="eastAsia"/>
          <w:lang w:eastAsia="zh-CN"/>
        </w:rPr>
        <w:t xml:space="preserve"> monitoring according to the time characteristic of positioning service. </w:t>
      </w: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efer to the deferred 5GC-MT-LR procedure, when received the </w:t>
      </w:r>
      <w:r>
        <w:rPr>
          <w:rFonts w:eastAsia="宋体"/>
          <w:lang w:eastAsia="zh-CN"/>
        </w:rPr>
        <w:t>deferred location request</w:t>
      </w:r>
      <w:r>
        <w:rPr>
          <w:rFonts w:eastAsia="宋体" w:hint="eastAsia"/>
          <w:lang w:eastAsia="zh-CN"/>
        </w:rPr>
        <w:t xml:space="preserve"> from LCS client or AF, AMF will wait for UE to become reachable and initiate a </w:t>
      </w:r>
      <w:r>
        <w:rPr>
          <w:rFonts w:eastAsia="宋体"/>
          <w:lang w:eastAsia="zh-CN"/>
        </w:rPr>
        <w:t xml:space="preserve">network triggered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ervice </w:t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equest procedure</w:t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establish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signaling</w:t>
      </w:r>
      <w:r>
        <w:rPr>
          <w:rFonts w:eastAsia="宋体" w:hint="eastAsia"/>
          <w:lang w:eastAsia="zh-CN"/>
        </w:rPr>
        <w:t xml:space="preserve"> connection with UE. After that, during the whole </w:t>
      </w:r>
      <w:r>
        <w:rPr>
          <w:rFonts w:eastAsia="宋体"/>
          <w:lang w:eastAsia="zh-CN"/>
        </w:rPr>
        <w:t>deferred MT-LR</w:t>
      </w:r>
      <w:r>
        <w:rPr>
          <w:rFonts w:eastAsia="宋体" w:hint="eastAsia"/>
          <w:lang w:eastAsia="zh-CN"/>
        </w:rPr>
        <w:t xml:space="preserve"> period, NW will not </w:t>
      </w:r>
      <w:r>
        <w:rPr>
          <w:rFonts w:eastAsia="宋体"/>
          <w:lang w:eastAsia="zh-CN"/>
        </w:rPr>
        <w:t>pag</w:t>
      </w:r>
      <w:r>
        <w:rPr>
          <w:rFonts w:eastAsia="宋体" w:hint="eastAsia"/>
          <w:lang w:eastAsia="zh-CN"/>
        </w:rPr>
        <w:t xml:space="preserve">e UE according to positioning requirement.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</w:t>
      </w:r>
      <w:r>
        <w:rPr>
          <w:rFonts w:eastAsia="宋体"/>
          <w:lang w:eastAsia="zh-CN"/>
        </w:rPr>
        <w:t xml:space="preserve">UE </w:t>
      </w:r>
      <w:r>
        <w:rPr>
          <w:rFonts w:eastAsia="宋体" w:hint="eastAsia"/>
          <w:lang w:eastAsia="zh-CN"/>
        </w:rPr>
        <w:t>could</w:t>
      </w:r>
      <w:r>
        <w:rPr>
          <w:rFonts w:eastAsia="宋体"/>
          <w:lang w:eastAsia="zh-CN"/>
        </w:rPr>
        <w:t xml:space="preserve"> stop monitoring the Paging Occasions (POs) during the deferred MT-LR according to its capability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shown in </w:t>
      </w:r>
      <w:r w:rsidR="00C267ED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, UE would monitor PO based on DRX/</w:t>
      </w:r>
      <w:proofErr w:type="spellStart"/>
      <w:r>
        <w:rPr>
          <w:rFonts w:eastAsia="宋体" w:hint="eastAsia"/>
          <w:lang w:eastAsia="zh-CN"/>
        </w:rPr>
        <w:t>eDRX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>. Once the UE received a request of d</w:t>
      </w:r>
      <w:r>
        <w:rPr>
          <w:rFonts w:eastAsia="宋体"/>
          <w:lang w:eastAsia="zh-CN"/>
        </w:rPr>
        <w:t xml:space="preserve">eferred 5GC-MT-LR </w:t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rocedure for </w:t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eriodic</w:t>
      </w:r>
      <w:r>
        <w:rPr>
          <w:rFonts w:eastAsia="宋体" w:hint="eastAsia"/>
          <w:lang w:eastAsia="zh-CN"/>
        </w:rPr>
        <w:t xml:space="preserve"> event, the UE can stop monitoring the PO until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end of the whole location event. In this way, the power consumption of the UE can be further reduced.</w:t>
      </w:r>
    </w:p>
    <w:p w:rsidR="005C0C17" w:rsidRDefault="00551576">
      <w:pPr>
        <w:spacing w:beforeLines="50" w:before="120"/>
        <w:jc w:val="center"/>
        <w:rPr>
          <w:rFonts w:eastAsiaTheme="minorEastAsia"/>
          <w:lang w:eastAsia="zh-CN"/>
        </w:rPr>
      </w:pPr>
      <w:r>
        <w:object w:dxaOrig="8049" w:dyaOrig="2006">
          <v:shape id="_x0000_i1029" type="#_x0000_t75" style="width:402.4pt;height:100.7pt" o:ole="">
            <v:imagedata r:id="rId20" o:title=""/>
          </v:shape>
          <o:OLEObject Type="Embed" ProgID="Visio.Drawing.11" ShapeID="_x0000_i1029" DrawAspect="Content" ObjectID="_1729342134" r:id="rId21"/>
        </w:object>
      </w:r>
    </w:p>
    <w:p w:rsidR="005C0C17" w:rsidRDefault="00551576">
      <w:pPr>
        <w:spacing w:beforeLines="50" w:before="120"/>
        <w:jc w:val="center"/>
        <w:rPr>
          <w:rFonts w:eastAsia="宋体"/>
          <w:b/>
          <w:bCs/>
          <w:lang w:eastAsia="zh-CN"/>
        </w:rPr>
      </w:pPr>
      <w:bookmarkStart w:id="19" w:name="_Ref111125464"/>
      <w:r>
        <w:rPr>
          <w:rFonts w:eastAsia="宋体"/>
          <w:b/>
          <w:bCs/>
          <w:lang w:eastAsia="zh-CN"/>
        </w:rPr>
        <w:t xml:space="preserve">Figure </w:t>
      </w:r>
      <w:bookmarkEnd w:id="19"/>
      <w:r>
        <w:rPr>
          <w:rFonts w:eastAsia="宋体"/>
          <w:b/>
          <w:bCs/>
          <w:lang w:eastAsia="zh-CN"/>
        </w:rPr>
        <w:t>5: Paging optimization scheme</w:t>
      </w:r>
    </w:p>
    <w:p w:rsidR="005C0C17" w:rsidRDefault="005C0C17">
      <w:pPr>
        <w:pStyle w:val="a0"/>
        <w:rPr>
          <w:rFonts w:eastAsia="宋体"/>
          <w:b/>
          <w:i/>
          <w:sz w:val="21"/>
          <w:szCs w:val="20"/>
          <w:lang w:val="sv-SE" w:eastAsia="zh-CN"/>
        </w:rPr>
      </w:pPr>
      <w:bookmarkStart w:id="20" w:name="OLE_LINK9"/>
      <w:bookmarkStart w:id="21" w:name="OLE_LINK10"/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 xml:space="preserve">4: </w:t>
      </w:r>
      <w:bookmarkEnd w:id="20"/>
      <w:bookmarkEnd w:id="21"/>
      <w:r>
        <w:rPr>
          <w:rFonts w:eastAsia="宋体"/>
          <w:b/>
          <w:szCs w:val="20"/>
          <w:lang w:val="sv-SE" w:eastAsia="zh-CN"/>
        </w:rPr>
        <w:t xml:space="preserve">UE could stop monitoring the Paging Occasions (POs) during the deferred MT-LR period. </w:t>
      </w:r>
    </w:p>
    <w:p w:rsidR="005C0C17" w:rsidRDefault="005C0C17">
      <w:pPr>
        <w:pStyle w:val="a0"/>
        <w:rPr>
          <w:rFonts w:eastAsiaTheme="minorEastAsia"/>
          <w:lang w:eastAsia="zh-CN"/>
        </w:rPr>
      </w:pPr>
    </w:p>
    <w:p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Conclusions</w:t>
      </w:r>
    </w:p>
    <w:p w:rsidR="005C0C17" w:rsidRDefault="0055157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provide evaluation results and discuss the possible enhancements for LPHAP, and have the following observations and proposals: </w:t>
      </w:r>
    </w:p>
    <w:p w:rsidR="0060116C" w:rsidRPr="0048500A" w:rsidRDefault="0060116C" w:rsidP="0048500A">
      <w:pPr>
        <w:pStyle w:val="a0"/>
        <w:rPr>
          <w:rFonts w:eastAsia="宋体"/>
          <w:b/>
          <w:szCs w:val="20"/>
          <w:lang w:val="sv-SE" w:eastAsia="zh-CN"/>
        </w:rPr>
      </w:pPr>
      <w:r w:rsidRPr="0048500A">
        <w:rPr>
          <w:rFonts w:eastAsia="宋体"/>
          <w:b/>
          <w:szCs w:val="20"/>
          <w:lang w:val="sv-SE" w:eastAsia="zh-CN"/>
        </w:rPr>
        <w:t xml:space="preserve">Observation 1: The UE-based DL positioning with eDRX (eDRX cycles with 30.72 sec), ultra-deep sleep and LPHAP type B device could meet the target requirement of 6 and 12 months, where battery life is 18.28 months. </w:t>
      </w:r>
    </w:p>
    <w:p w:rsidR="007C2315" w:rsidRDefault="007C2315" w:rsidP="007C2315">
      <w:pPr>
        <w:spacing w:beforeLines="50" w:before="120" w:afterLines="50" w:after="120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 xml:space="preserve">Observation 2: The major power consumption is </w:t>
      </w:r>
      <w:r>
        <w:rPr>
          <w:rFonts w:eastAsiaTheme="minorEastAsia" w:hint="eastAsia"/>
          <w:b/>
          <w:szCs w:val="20"/>
          <w:lang w:eastAsia="zh-CN"/>
        </w:rPr>
        <w:t xml:space="preserve">caused by </w:t>
      </w:r>
      <w:r>
        <w:rPr>
          <w:rFonts w:eastAsiaTheme="minorEastAsia"/>
          <w:b/>
          <w:szCs w:val="20"/>
          <w:lang w:eastAsia="zh-CN"/>
        </w:rPr>
        <w:t>sleep state</w:t>
      </w:r>
      <w:r>
        <w:rPr>
          <w:rFonts w:eastAsiaTheme="minorEastAsia" w:hint="eastAsia"/>
          <w:b/>
          <w:szCs w:val="20"/>
          <w:lang w:eastAsia="zh-CN"/>
        </w:rPr>
        <w:t>, which takes more than 65% of total power consumption.</w:t>
      </w:r>
    </w:p>
    <w:p w:rsidR="005C0C17" w:rsidRDefault="005C0C17">
      <w:pPr>
        <w:pStyle w:val="a0"/>
        <w:rPr>
          <w:rFonts w:eastAsia="宋体"/>
          <w:lang w:eastAsia="zh-CN"/>
        </w:rPr>
      </w:pPr>
    </w:p>
    <w:p w:rsidR="005C0C17" w:rsidRDefault="00551576">
      <w:pPr>
        <w:pStyle w:val="a0"/>
        <w:rPr>
          <w:rFonts w:eastAsia="宋体"/>
          <w:b/>
          <w:szCs w:val="20"/>
          <w:lang w:eastAsia="zh-CN"/>
        </w:rPr>
      </w:pPr>
      <w:r>
        <w:rPr>
          <w:rFonts w:eastAsia="宋体" w:hint="eastAsia"/>
          <w:b/>
          <w:szCs w:val="20"/>
          <w:lang w:val="sv-SE" w:eastAsia="zh-CN"/>
        </w:rPr>
        <w:t xml:space="preserve">Proposal </w:t>
      </w:r>
      <w:r>
        <w:rPr>
          <w:rFonts w:eastAsia="宋体" w:hint="eastAsia"/>
          <w:b/>
          <w:szCs w:val="20"/>
          <w:lang w:eastAsia="zh-CN"/>
        </w:rPr>
        <w:t>1</w:t>
      </w:r>
      <w:r>
        <w:rPr>
          <w:rFonts w:eastAsia="宋体" w:hint="eastAsia"/>
          <w:b/>
          <w:szCs w:val="20"/>
          <w:lang w:val="sv-SE" w:eastAsia="zh-CN"/>
        </w:rPr>
        <w:t xml:space="preserve">: For DL positioning, </w:t>
      </w:r>
      <w:r>
        <w:rPr>
          <w:rFonts w:eastAsia="宋体" w:hint="eastAsia"/>
          <w:b/>
          <w:szCs w:val="20"/>
          <w:lang w:eastAsia="zh-CN"/>
        </w:rPr>
        <w:t>e</w:t>
      </w:r>
      <w:r>
        <w:rPr>
          <w:rFonts w:eastAsia="宋体"/>
          <w:b/>
          <w:szCs w:val="20"/>
          <w:lang w:val="sv-SE" w:eastAsia="zh-CN"/>
        </w:rPr>
        <w:t xml:space="preserve">nhancement to support measurement reporting in RRC_IDLE state </w:t>
      </w:r>
      <w:r>
        <w:rPr>
          <w:rFonts w:eastAsia="宋体" w:hint="eastAsia"/>
          <w:b/>
          <w:szCs w:val="20"/>
          <w:lang w:val="sv-SE" w:eastAsia="zh-CN"/>
        </w:rPr>
        <w:t>should</w:t>
      </w:r>
      <w:r>
        <w:rPr>
          <w:rFonts w:eastAsia="宋体"/>
          <w:b/>
          <w:szCs w:val="20"/>
          <w:lang w:val="sv-SE" w:eastAsia="zh-CN"/>
        </w:rPr>
        <w:t xml:space="preserve"> be considered</w:t>
      </w:r>
      <w:r>
        <w:rPr>
          <w:rFonts w:eastAsia="宋体" w:hint="eastAsia"/>
          <w:b/>
          <w:szCs w:val="20"/>
          <w:lang w:eastAsia="zh-CN"/>
        </w:rPr>
        <w:t xml:space="preserve"> for LPHAP in Rel-18.</w:t>
      </w:r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 w:hint="eastAsia"/>
          <w:b/>
          <w:szCs w:val="20"/>
          <w:lang w:val="sv-SE" w:eastAsia="zh-CN"/>
        </w:rPr>
        <w:t xml:space="preserve">Proposal 2: For UL positioning, </w:t>
      </w:r>
      <w:r>
        <w:rPr>
          <w:rFonts w:eastAsia="宋体"/>
          <w:b/>
          <w:szCs w:val="20"/>
          <w:lang w:val="sv-SE" w:eastAsia="zh-CN"/>
        </w:rPr>
        <w:t xml:space="preserve">the </w:t>
      </w:r>
      <w:r>
        <w:rPr>
          <w:rFonts w:eastAsia="宋体" w:hint="eastAsia"/>
          <w:b/>
          <w:szCs w:val="20"/>
          <w:lang w:val="sv-SE" w:eastAsia="zh-CN"/>
        </w:rPr>
        <w:t xml:space="preserve">mechansim of SRS-Pos configuration for UE in RRC_INACTIVE/RRC_IDLE state should be enhanced especially for the case when UE </w:t>
      </w:r>
      <w:r>
        <w:rPr>
          <w:rFonts w:eastAsia="宋体"/>
          <w:b/>
          <w:szCs w:val="20"/>
          <w:lang w:val="sv-SE" w:eastAsia="zh-CN"/>
        </w:rPr>
        <w:t>moves out of the original gNB</w:t>
      </w:r>
      <w:r>
        <w:rPr>
          <w:rFonts w:eastAsia="宋体" w:hint="eastAsia"/>
          <w:b/>
          <w:szCs w:val="20"/>
          <w:lang w:val="sv-SE" w:eastAsia="zh-CN"/>
        </w:rPr>
        <w:t xml:space="preserve"> in Rel-18</w:t>
      </w:r>
      <w:r>
        <w:rPr>
          <w:rFonts w:eastAsia="宋体"/>
          <w:b/>
          <w:szCs w:val="20"/>
          <w:lang w:val="sv-SE" w:eastAsia="zh-CN"/>
        </w:rPr>
        <w:t>.</w:t>
      </w:r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 w:hint="eastAsia"/>
          <w:b/>
          <w:szCs w:val="20"/>
          <w:lang w:val="sv-SE" w:eastAsia="zh-CN"/>
        </w:rPr>
        <w:t>Proposal 3: T</w:t>
      </w:r>
      <w:r>
        <w:rPr>
          <w:rFonts w:eastAsia="宋体"/>
          <w:b/>
          <w:szCs w:val="20"/>
          <w:lang w:val="sv-SE" w:eastAsia="zh-CN"/>
        </w:rPr>
        <w:t xml:space="preserve">he following SRS-Pos configuration method for UL positioning </w:t>
      </w:r>
      <w:r>
        <w:rPr>
          <w:rFonts w:eastAsia="宋体" w:hint="eastAsia"/>
          <w:b/>
          <w:szCs w:val="20"/>
          <w:lang w:val="sv-SE" w:eastAsia="zh-CN"/>
        </w:rPr>
        <w:t>should be considered</w:t>
      </w:r>
      <w:r>
        <w:rPr>
          <w:rFonts w:eastAsia="宋体"/>
          <w:b/>
          <w:szCs w:val="20"/>
          <w:lang w:val="sv-SE" w:eastAsia="zh-CN"/>
        </w:rPr>
        <w:t>:</w:t>
      </w:r>
    </w:p>
    <w:p w:rsidR="005C0C17" w:rsidRDefault="00551576">
      <w:pPr>
        <w:pStyle w:val="a0"/>
        <w:numPr>
          <w:ilvl w:val="0"/>
          <w:numId w:val="7"/>
        </w:numPr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Introducing a new RACH procedure for UE to obtain the SRS-Pos configuration information</w:t>
      </w:r>
      <w:r>
        <w:rPr>
          <w:rFonts w:eastAsia="宋体" w:hint="eastAsia"/>
          <w:b/>
          <w:szCs w:val="20"/>
          <w:lang w:val="sv-SE" w:eastAsia="zh-CN"/>
        </w:rPr>
        <w:t>.</w:t>
      </w:r>
    </w:p>
    <w:p w:rsidR="005C0C17" w:rsidRDefault="00551576">
      <w:pPr>
        <w:pStyle w:val="a0"/>
        <w:rPr>
          <w:rFonts w:eastAsia="宋体"/>
          <w:b/>
          <w:szCs w:val="20"/>
          <w:lang w:val="sv-SE" w:eastAsia="zh-CN"/>
        </w:rPr>
      </w:pPr>
      <w:r>
        <w:rPr>
          <w:rFonts w:eastAsia="宋体"/>
          <w:b/>
          <w:szCs w:val="20"/>
          <w:lang w:val="sv-SE" w:eastAsia="zh-CN"/>
        </w:rPr>
        <w:t>Proposal</w:t>
      </w:r>
      <w:r>
        <w:rPr>
          <w:rFonts w:eastAsia="宋体" w:hint="eastAsia"/>
          <w:b/>
          <w:szCs w:val="20"/>
          <w:lang w:val="sv-SE" w:eastAsia="zh-CN"/>
        </w:rPr>
        <w:t xml:space="preserve"> 4</w:t>
      </w:r>
      <w:r>
        <w:rPr>
          <w:rFonts w:eastAsia="宋体"/>
          <w:b/>
          <w:szCs w:val="20"/>
          <w:lang w:val="sv-SE" w:eastAsia="zh-CN"/>
        </w:rPr>
        <w:t>:</w:t>
      </w:r>
      <w:r>
        <w:rPr>
          <w:rFonts w:eastAsia="宋体" w:hint="eastAsia"/>
          <w:b/>
          <w:szCs w:val="20"/>
          <w:lang w:val="sv-SE" w:eastAsia="zh-CN"/>
        </w:rPr>
        <w:t xml:space="preserve"> </w:t>
      </w:r>
      <w:r>
        <w:rPr>
          <w:rFonts w:eastAsia="宋体"/>
          <w:b/>
          <w:szCs w:val="20"/>
          <w:lang w:val="sv-SE" w:eastAsia="zh-CN"/>
        </w:rPr>
        <w:t xml:space="preserve">UE </w:t>
      </w:r>
      <w:r>
        <w:rPr>
          <w:rFonts w:eastAsia="宋体" w:hint="eastAsia"/>
          <w:b/>
          <w:szCs w:val="20"/>
          <w:lang w:val="sv-SE" w:eastAsia="zh-CN"/>
        </w:rPr>
        <w:t>could</w:t>
      </w:r>
      <w:r>
        <w:rPr>
          <w:rFonts w:eastAsia="宋体"/>
          <w:b/>
          <w:szCs w:val="20"/>
          <w:lang w:val="sv-SE" w:eastAsia="zh-CN"/>
        </w:rPr>
        <w:t xml:space="preserve"> stop monitoring the Paging Occasions (POs)</w:t>
      </w:r>
      <w:r>
        <w:rPr>
          <w:rFonts w:eastAsia="宋体" w:hint="eastAsia"/>
          <w:b/>
          <w:szCs w:val="20"/>
          <w:lang w:val="sv-SE" w:eastAsia="zh-CN"/>
        </w:rPr>
        <w:t xml:space="preserve"> during the deferred MT-LR period. </w:t>
      </w:r>
    </w:p>
    <w:p w:rsidR="005C0C17" w:rsidRDefault="005C0C17">
      <w:pPr>
        <w:pStyle w:val="a0"/>
        <w:rPr>
          <w:rFonts w:eastAsia="宋体"/>
          <w:b/>
          <w:szCs w:val="20"/>
          <w:lang w:val="sv-SE" w:eastAsia="zh-CN"/>
        </w:rPr>
      </w:pPr>
    </w:p>
    <w:p w:rsidR="005C0C17" w:rsidRDefault="00551576">
      <w:pPr>
        <w:pStyle w:val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References</w:t>
      </w:r>
    </w:p>
    <w:p w:rsidR="005C0C17" w:rsidRDefault="00551576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RAN1 Chairman’s Notes, 3GPP TSG RAN WG1 Meeting #1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10</w:t>
      </w:r>
      <w:r w:rsidR="00EF50FA">
        <w:rPr>
          <w:rFonts w:ascii="Times New Roman" w:eastAsiaTheme="minorEastAsia" w:hAnsi="Times New Roman" w:hint="eastAsia"/>
          <w:sz w:val="20"/>
          <w:szCs w:val="20"/>
          <w:lang w:eastAsia="zh-CN"/>
        </w:rPr>
        <w:t>bis</w:t>
      </w:r>
      <w:r w:rsidR="00544616">
        <w:rPr>
          <w:rFonts w:ascii="Times New Roman" w:eastAsiaTheme="minorEastAsia" w:hAnsi="Times New Roman" w:hint="eastAsia"/>
          <w:sz w:val="20"/>
          <w:szCs w:val="20"/>
          <w:lang w:eastAsia="zh-CN"/>
        </w:rPr>
        <w:t>-e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:rsidR="005C0C17" w:rsidRPr="007932D3" w:rsidRDefault="00551576" w:rsidP="0048500A">
      <w:pPr>
        <w:pStyle w:val="af5"/>
        <w:widowControl w:val="0"/>
        <w:numPr>
          <w:ilvl w:val="0"/>
          <w:numId w:val="8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 w:hint="eastAsia"/>
          <w:sz w:val="20"/>
          <w:szCs w:val="20"/>
        </w:rPr>
      </w:pPr>
      <w:bookmarkStart w:id="22" w:name="_Ref111209088"/>
      <w:r w:rsidRPr="004A2A11">
        <w:rPr>
          <w:rFonts w:ascii="Times New Roman" w:hAnsi="Times New Roman"/>
          <w:sz w:val="20"/>
          <w:szCs w:val="20"/>
        </w:rPr>
        <w:t>RP-222616, Revised SID on Study on expanded and improved NR positioning, 3GPP TSG RAN Meeting #97-e, September 12-16, 2022.</w:t>
      </w:r>
      <w:bookmarkEnd w:id="22"/>
    </w:p>
    <w:p w:rsidR="007932D3" w:rsidRDefault="007932D3" w:rsidP="007932D3">
      <w:pPr>
        <w:widowControl w:val="0"/>
        <w:tabs>
          <w:tab w:val="left" w:pos="420"/>
        </w:tabs>
        <w:autoSpaceDN w:val="0"/>
        <w:spacing w:after="60"/>
        <w:jc w:val="both"/>
        <w:rPr>
          <w:rFonts w:eastAsiaTheme="minorEastAsia" w:hint="eastAsia"/>
          <w:szCs w:val="20"/>
          <w:lang w:val="en-GB" w:eastAsia="zh-CN"/>
        </w:rPr>
      </w:pPr>
    </w:p>
    <w:p w:rsidR="00E721D7" w:rsidRPr="00E721D7" w:rsidRDefault="00E721D7" w:rsidP="00E721D7">
      <w:pPr>
        <w:pStyle w:val="3"/>
        <w:keepLines/>
        <w:tabs>
          <w:tab w:val="clear" w:pos="-1247"/>
          <w:tab w:val="clear" w:pos="567"/>
        </w:tabs>
        <w:spacing w:before="120" w:after="180"/>
        <w:rPr>
          <w:rFonts w:ascii="Arial" w:eastAsia="宋体" w:hAnsi="Arial"/>
          <w:b w:val="0"/>
          <w:bCs w:val="0"/>
          <w:sz w:val="28"/>
          <w:szCs w:val="20"/>
          <w:lang w:val="en-GB"/>
        </w:rPr>
      </w:pPr>
      <w:bookmarkStart w:id="23" w:name="_Toc117437947"/>
      <w:r w:rsidRPr="00E721D7">
        <w:rPr>
          <w:rFonts w:ascii="Arial" w:eastAsia="宋体" w:hAnsi="Arial"/>
          <w:b w:val="0"/>
          <w:bCs w:val="0"/>
          <w:sz w:val="28"/>
          <w:szCs w:val="20"/>
          <w:lang w:val="en-GB"/>
        </w:rPr>
        <w:t>B.5.X.1</w:t>
      </w:r>
      <w:r w:rsidRPr="00E721D7">
        <w:rPr>
          <w:rFonts w:ascii="Arial" w:eastAsia="宋体" w:hAnsi="Arial"/>
          <w:b w:val="0"/>
          <w:bCs w:val="0"/>
          <w:sz w:val="28"/>
          <w:szCs w:val="20"/>
          <w:lang w:val="en-GB"/>
        </w:rPr>
        <w:tab/>
        <w:t>Description of evaluation scenarios</w:t>
      </w:r>
      <w:bookmarkEnd w:id="23"/>
    </w:p>
    <w:p w:rsidR="00873453" w:rsidRDefault="00873453" w:rsidP="00E721D7">
      <w:pPr>
        <w:spacing w:after="180"/>
        <w:rPr>
          <w:rFonts w:eastAsiaTheme="minorEastAsia" w:hint="eastAsia"/>
          <w:szCs w:val="20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 w:hint="eastAsia"/>
          <w:lang w:eastAsia="zh-CN"/>
        </w:rPr>
        <w:t xml:space="preserve">e </w:t>
      </w:r>
      <w:r>
        <w:rPr>
          <w:rFonts w:eastAsia="宋体"/>
          <w:lang w:eastAsia="zh-CN"/>
        </w:rPr>
        <w:t>provide our</w:t>
      </w:r>
      <w:r>
        <w:rPr>
          <w:rFonts w:eastAsia="宋体" w:hint="eastAsia"/>
          <w:lang w:eastAsia="zh-CN"/>
        </w:rPr>
        <w:t xml:space="preserve"> e</w:t>
      </w:r>
      <w:r>
        <w:rPr>
          <w:rFonts w:eastAsia="宋体"/>
          <w:lang w:eastAsia="zh-CN"/>
        </w:rPr>
        <w:t xml:space="preserve">valuation results </w:t>
      </w:r>
      <w:r>
        <w:rPr>
          <w:rFonts w:eastAsia="宋体" w:hint="eastAsia"/>
          <w:lang w:eastAsia="zh-CN"/>
        </w:rPr>
        <w:t xml:space="preserve">for ten cases, which include I-DRX and </w:t>
      </w:r>
      <w:proofErr w:type="spellStart"/>
      <w:r>
        <w:rPr>
          <w:rFonts w:eastAsia="宋体" w:hint="eastAsia"/>
          <w:lang w:eastAsia="zh-CN"/>
        </w:rPr>
        <w:t>eDRX</w:t>
      </w:r>
      <w:proofErr w:type="spellEnd"/>
      <w:r>
        <w:rPr>
          <w:rFonts w:eastAsia="宋体" w:hint="eastAsia"/>
          <w:lang w:eastAsia="zh-CN"/>
        </w:rPr>
        <w:t xml:space="preserve">, DL and UL </w:t>
      </w:r>
      <w:r>
        <w:rPr>
          <w:rFonts w:eastAsiaTheme="minorEastAsia"/>
          <w:szCs w:val="20"/>
          <w:lang w:eastAsia="zh-CN"/>
        </w:rPr>
        <w:t>positioning, light sleep, deep sleep and ultra-deep sleep scenarios.</w:t>
      </w:r>
    </w:p>
    <w:p w:rsidR="00E721D7" w:rsidRPr="00E721D7" w:rsidRDefault="00E721D7" w:rsidP="00E721D7">
      <w:pPr>
        <w:spacing w:after="180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>Evaluation cases and corresponding assumptions for UE power consumption analysis are provided in Table B.5.X.1-1.</w:t>
      </w:r>
    </w:p>
    <w:p w:rsidR="00E721D7" w:rsidRPr="00E721D7" w:rsidRDefault="00E721D7" w:rsidP="00E721D7">
      <w:pPr>
        <w:keepNext/>
        <w:keepLines/>
        <w:spacing w:before="60" w:after="180"/>
        <w:jc w:val="center"/>
        <w:rPr>
          <w:rFonts w:ascii="Arial" w:eastAsia="宋体" w:hAnsi="Arial"/>
          <w:b/>
          <w:szCs w:val="20"/>
          <w:lang w:eastAsia="zh-CN"/>
        </w:rPr>
      </w:pPr>
      <w:r w:rsidRPr="00E721D7">
        <w:rPr>
          <w:rFonts w:ascii="Arial" w:eastAsia="宋体" w:hAnsi="Arial"/>
          <w:b/>
          <w:szCs w:val="20"/>
          <w:lang w:val="en-GB"/>
        </w:rPr>
        <w:t>Table B.5.X.1-1</w:t>
      </w:r>
      <w:r w:rsidRPr="00E721D7">
        <w:rPr>
          <w:rFonts w:ascii="Arial" w:eastAsia="宋体" w:hAnsi="Arial"/>
          <w:b/>
          <w:szCs w:val="20"/>
        </w:rPr>
        <w:t>: Low Power High Accuracy Positioning - Evaluation cases and assumptions</w:t>
      </w:r>
      <w:r w:rsidRPr="00E721D7">
        <w:rPr>
          <w:rFonts w:ascii="Arial" w:eastAsia="宋体" w:hAnsi="Arial"/>
          <w:b/>
          <w:szCs w:val="20"/>
          <w:lang w:val="en-GB"/>
        </w:rPr>
        <w:t xml:space="preserve"> from [X]</w:t>
      </w:r>
    </w:p>
    <w:p w:rsid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 w:hint="eastAsia"/>
          <w:szCs w:val="20"/>
          <w:lang w:val="en-GB" w:eastAsia="zh-CN"/>
        </w:rPr>
      </w:pP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  <w:gridCol w:w="2268"/>
      </w:tblGrid>
      <w:tr w:rsidR="00873453" w:rsidTr="0064007B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H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assumption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-1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[UE-assisted DL positioning], [Type A]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1-2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], [UE-assisted DL positioning], [Type 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B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[Case 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2-1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</w:t>
            </w:r>
            <w:r>
              <w:rPr>
                <w:rFonts w:ascii="Times New Roman" w:eastAsiaTheme="minorEastAsia" w:hAnsi="Times New Roman"/>
                <w:sz w:val="20"/>
                <w:lang w:val="en-US" w:eastAsia="zh-CN"/>
              </w:rPr>
              <w:t>100M-30KHz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], [UE-assisted DL positioning], [Type A]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DRX cycle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N=1 I-DRX cycles with 1.28 sec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N=1 I-DRX cycles with 1.28 sec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873453" w:rsidRPr="007959C7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M-sample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/>
              </w:rPr>
              <w:t>RRM measurement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 xml:space="preserve">[Case </w:t>
            </w:r>
            <w:r w:rsidRPr="007959C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2-2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>], [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100M-30KHz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 xml:space="preserve">], [UE-assisted DL positioning], [Type </w:t>
            </w:r>
            <w:r w:rsidRPr="007959C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[Case 3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[UE-based DL positioning], [Type A]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[Case 3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RPr="007959C7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4-1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4-2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7959C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5-1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7959C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N=8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RPr="007959C7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5-2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6-1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6-2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N=1 I-DRX cycles with 1.28 sec</w:t>
            </w:r>
          </w:p>
          <w:p w:rsidR="00873453" w:rsidRPr="00292BBD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N=</w:t>
            </w: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I-DRX cycles with 1.28 sec</w:t>
            </w:r>
          </w:p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lastRenderedPageBreak/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RPr="00292BBD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7-1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964107">
              <w:rPr>
                <w:rFonts w:ascii="Times New Roman" w:hAnsi="Times New Roman"/>
                <w:b/>
                <w:sz w:val="20"/>
                <w:lang w:val="en-US"/>
              </w:rPr>
              <w:t>UE-assisted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7-2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964107">
              <w:rPr>
                <w:rFonts w:ascii="Times New Roman" w:hAnsi="Times New Roman"/>
                <w:b/>
                <w:sz w:val="20"/>
                <w:lang w:val="en-US"/>
              </w:rPr>
              <w:t>UE-assisted DL positioning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8-1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CG-SDT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RPr="00292BBD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96410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96410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8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UE-based DL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96410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 9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-1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964107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[Case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 xml:space="preserve"> 9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-2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], [100M-30KHz], [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UL Positioning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[Type </w:t>
            </w:r>
            <w:r w:rsidRPr="00964107"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964107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Deep Sleep/ Light Sleep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RPr="00964107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Pr="00FA5DC9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FA5DC9">
              <w:rPr>
                <w:rFonts w:ascii="Times New Roman" w:hAnsi="Times New Roman"/>
                <w:b/>
                <w:sz w:val="20"/>
                <w:lang w:val="en-US" w:eastAsia="zh-CN"/>
              </w:rPr>
              <w:t>Evaluation assumption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10-1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A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Fonts w:ascii="Times New Roman" w:hAnsi="Times New Roman"/>
                <w:b/>
                <w:sz w:val="20"/>
                <w:lang w:val="en-US" w:eastAsia="zh-CN"/>
              </w:rPr>
            </w:pP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[Case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10-2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 xml:space="preserve">], [100M-30KHz], [UE-based DL positioning], [Type </w:t>
            </w:r>
            <w:r>
              <w:rPr>
                <w:rFonts w:ascii="Times New Roman" w:hAnsi="Times New Roman" w:hint="eastAsia"/>
                <w:b/>
                <w:sz w:val="20"/>
                <w:lang w:val="en-US" w:eastAsia="zh-CN"/>
              </w:rPr>
              <w:t>B</w:t>
            </w:r>
            <w:r w:rsidRPr="00292BBD">
              <w:rPr>
                <w:rFonts w:ascii="Times New Roman" w:hAnsi="Times New Roman"/>
                <w:b/>
                <w:sz w:val="20"/>
                <w:lang w:val="en-US" w:eastAsia="zh-CN"/>
              </w:rPr>
              <w:t>]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Sleep state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Ultra-deep Sleep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ko-KR"/>
              </w:rPr>
              <w:t>Deep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Light Sleep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>/</w:t>
            </w:r>
            <w:r>
              <w:rPr>
                <w:rFonts w:ascii="Times New Roman" w:hAnsi="Times New Roman"/>
                <w:sz w:val="20"/>
                <w:lang w:val="en-US" w:eastAsia="ko-KR"/>
              </w:rPr>
              <w:t xml:space="preserve"> </w:t>
            </w:r>
            <w:r>
              <w:rPr>
                <w:rFonts w:ascii="Times New Roman" w:hAnsi="Times New Roman"/>
                <w:sz w:val="20"/>
                <w:lang w:eastAsia="zh-CN"/>
              </w:rPr>
              <w:t>Ultra-deep Sleep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DRX cycle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Pr="00292BBD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N=1 </w:t>
            </w:r>
            <w:proofErr w:type="spellStart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eDRX</w:t>
            </w:r>
            <w:proofErr w:type="spellEnd"/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cycles with 30.72 sec</w:t>
            </w:r>
            <w:r w:rsidRPr="00292BBD"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 xml:space="preserve"> 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aging reception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Yes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M-sample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RRM measurement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BWP switching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Measurement reporting (e.g., RA/CG-SDT, reporting interval)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None</w:t>
            </w:r>
          </w:p>
        </w:tc>
      </w:tr>
      <w:tr w:rsidR="00873453" w:rsidTr="0064007B">
        <w:trPr>
          <w:gridAfter w:val="1"/>
          <w:wAfter w:w="2268" w:type="dxa"/>
          <w:trHeight w:val="20"/>
          <w:jc w:val="center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 w:hint="eastAsia"/>
                <w:sz w:val="20"/>
                <w:lang w:val="en-US" w:eastAsia="zh-CN"/>
              </w:rPr>
              <w:t>I</w:t>
            </w: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mplementation factor 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3453" w:rsidRDefault="00873453" w:rsidP="0064007B">
            <w:pPr>
              <w:pStyle w:val="TAC"/>
              <w:rPr>
                <w:rStyle w:val="TALCar"/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sz w:val="20"/>
                <w:lang w:val="en-US" w:eastAsia="zh-CN"/>
              </w:rPr>
              <w:t>1</w:t>
            </w:r>
          </w:p>
        </w:tc>
      </w:tr>
    </w:tbl>
    <w:p w:rsidR="00873453" w:rsidRPr="00E721D7" w:rsidRDefault="00873453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 w:eastAsia="zh-CN"/>
        </w:rPr>
      </w:pPr>
    </w:p>
    <w:p w:rsidR="00E721D7" w:rsidRPr="00E721D7" w:rsidRDefault="00E721D7" w:rsidP="00E721D7">
      <w:pPr>
        <w:keepNext/>
        <w:keepLines/>
        <w:spacing w:before="120" w:after="180"/>
        <w:outlineLvl w:val="2"/>
        <w:rPr>
          <w:rFonts w:ascii="Arial" w:eastAsia="宋体" w:hAnsi="Arial"/>
          <w:sz w:val="28"/>
          <w:szCs w:val="20"/>
          <w:lang w:val="en-GB"/>
        </w:rPr>
      </w:pPr>
      <w:bookmarkStart w:id="24" w:name="_Toc117437948"/>
      <w:r w:rsidRPr="00E721D7">
        <w:rPr>
          <w:rFonts w:ascii="Arial" w:eastAsia="宋体" w:hAnsi="Arial"/>
          <w:sz w:val="28"/>
          <w:szCs w:val="20"/>
          <w:lang w:val="en-GB"/>
        </w:rPr>
        <w:t>B.5.X.2</w:t>
      </w:r>
      <w:r w:rsidRPr="00E721D7">
        <w:rPr>
          <w:rFonts w:ascii="Arial" w:eastAsia="宋体" w:hAnsi="Arial"/>
          <w:sz w:val="28"/>
          <w:szCs w:val="20"/>
          <w:lang w:val="en-GB"/>
        </w:rPr>
        <w:tab/>
        <w:t>Evaluation results for Low Power High Accuracy Positioning</w:t>
      </w:r>
      <w:bookmarkEnd w:id="24"/>
    </w:p>
    <w:p w:rsidR="00E721D7" w:rsidRP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 xml:space="preserve">Table </w:t>
      </w:r>
      <w:r w:rsidRPr="00E721D7">
        <w:rPr>
          <w:rFonts w:eastAsia="宋体"/>
          <w:szCs w:val="20"/>
        </w:rPr>
        <w:t xml:space="preserve">B.5.X.2-1 </w:t>
      </w:r>
      <w:r w:rsidRPr="00E721D7">
        <w:rPr>
          <w:rFonts w:eastAsia="宋体"/>
          <w:szCs w:val="20"/>
          <w:lang w:val="en-GB"/>
        </w:rPr>
        <w:t>provides detailed UE power consumption results for each evaluated case.</w:t>
      </w:r>
    </w:p>
    <w:p w:rsidR="00E721D7" w:rsidRP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 xml:space="preserve"> </w:t>
      </w:r>
    </w:p>
    <w:p w:rsidR="00E721D7" w:rsidRPr="00077BFF" w:rsidRDefault="00E721D7" w:rsidP="00077BFF">
      <w:pPr>
        <w:keepNext/>
        <w:keepLines/>
        <w:spacing w:before="60" w:after="180"/>
        <w:jc w:val="center"/>
        <w:rPr>
          <w:rFonts w:ascii="Arial" w:eastAsia="宋体" w:hAnsi="Arial" w:hint="eastAsia"/>
          <w:b/>
          <w:szCs w:val="20"/>
          <w:lang w:val="en-GB" w:eastAsia="zh-CN"/>
        </w:rPr>
      </w:pPr>
      <w:r w:rsidRPr="00E721D7">
        <w:rPr>
          <w:rFonts w:ascii="Arial" w:eastAsia="宋体" w:hAnsi="Arial"/>
          <w:b/>
          <w:szCs w:val="20"/>
          <w:lang w:val="en-GB"/>
        </w:rPr>
        <w:lastRenderedPageBreak/>
        <w:t xml:space="preserve">Table B.5.X.2-1: </w:t>
      </w:r>
      <w:r w:rsidRPr="00E721D7">
        <w:rPr>
          <w:rFonts w:ascii="Arial" w:eastAsia="宋体" w:hAnsi="Arial" w:cs="Arial"/>
          <w:b/>
          <w:bCs/>
          <w:szCs w:val="20"/>
          <w:lang w:val="en-GB" w:eastAsia="zh-CN"/>
        </w:rPr>
        <w:t>UE power consumption results for each evaluation case</w:t>
      </w:r>
      <w:r w:rsidRPr="00E721D7">
        <w:rPr>
          <w:rFonts w:ascii="Arial" w:eastAsia="宋体" w:hAnsi="Arial"/>
          <w:b/>
          <w:szCs w:val="20"/>
          <w:lang w:val="en-GB"/>
        </w:rPr>
        <w:t xml:space="preserve"> from [X]</w:t>
      </w:r>
    </w:p>
    <w:tbl>
      <w:tblPr>
        <w:tblStyle w:val="ae"/>
        <w:tblW w:w="10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1821"/>
        <w:gridCol w:w="992"/>
        <w:gridCol w:w="992"/>
        <w:gridCol w:w="1134"/>
        <w:gridCol w:w="1418"/>
        <w:gridCol w:w="1134"/>
        <w:gridCol w:w="1276"/>
      </w:tblGrid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Case 1</w:t>
            </w:r>
            <w:r>
              <w:rPr>
                <w:rFonts w:hint="eastAsia"/>
                <w:b/>
                <w:bCs/>
                <w:iCs/>
                <w:lang w:eastAsia="zh-CN"/>
              </w:rPr>
              <w:t>-1,</w:t>
            </w:r>
            <w:r>
              <w:rPr>
                <w:b/>
                <w:bCs/>
                <w:iCs/>
                <w:lang w:eastAsia="zh-CN"/>
              </w:rPr>
              <w:t>Case 1</w:t>
            </w:r>
            <w:r>
              <w:rPr>
                <w:rFonts w:hint="eastAsia"/>
                <w:b/>
                <w:bCs/>
                <w:iCs/>
                <w:lang w:eastAsia="zh-CN"/>
              </w:rPr>
              <w:t>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UE-Assisted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3.8326%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3.3619%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2.0171%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8.0686%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40.6959%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15.1286%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3.3619%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EE30E6">
              <w:t>23.5334%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5949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2.</w:t>
            </w:r>
            <w:r>
              <w:rPr>
                <w:rFonts w:eastAsiaTheme="minorEastAsia" w:hint="eastAsia"/>
                <w:color w:val="000000"/>
                <w:sz w:val="21"/>
                <w:szCs w:val="21"/>
                <w:lang w:eastAsia="zh-CN"/>
              </w:rPr>
              <w:t>3238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0.3</w:t>
            </w: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Pr="00C17F0A" w:rsidRDefault="00077BFF" w:rsidP="0064007B">
            <w:pP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Pr="0048500A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</w:rPr>
              <w:t>1.80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2-1,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2-2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UE-Assisted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1824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hint="eastAsia"/>
              </w:rPr>
              <w:t>5.7195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1600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5.0171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0.3763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1</w:t>
            </w:r>
            <w:r>
              <w:rPr>
                <w:rFonts w:eastAsiaTheme="minorEastAsia" w:hint="eastAsia"/>
                <w:szCs w:val="20"/>
                <w:lang w:eastAsia="zh-CN"/>
              </w:rPr>
              <w:t>0</w:t>
            </w:r>
            <w:r>
              <w:rPr>
                <w:rFonts w:eastAsiaTheme="minorEastAsia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2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  <w:r>
              <w:rPr>
                <w:rFonts w:eastAsiaTheme="minorEastAsia"/>
                <w:szCs w:val="20"/>
              </w:rPr>
              <w:t>60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6.7731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rPr>
          <w:trHeight w:val="90"/>
        </w:trPr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FF0000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FF0000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19837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62.2025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360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4050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12.6995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108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2.8221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4.3900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Cs w:val="20"/>
                <w:lang w:eastAsia="zh-CN"/>
              </w:rPr>
              <w:t>1891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1.5</w:t>
            </w:r>
            <w:r>
              <w:rPr>
                <w:rFonts w:eastAsiaTheme="minorEastAsia" w:hint="eastAsia"/>
                <w:szCs w:val="20"/>
                <w:lang w:eastAsia="zh-CN"/>
              </w:rPr>
              <w:t>572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0.47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2.64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3-1,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3-2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5.3837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4.7226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DL PRS measurement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2.8335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5.6671%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57.7804%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21.2515%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2.3613%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4235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1.6543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 w:hint="eastAsia"/>
                <w:szCs w:val="20"/>
                <w:lang w:eastAsia="zh-CN"/>
              </w:rPr>
              <w:t>4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2.4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4-1,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4-2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1824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hint="eastAsia"/>
              </w:rPr>
              <w:t>6.0443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1600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5.3021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DL PRS measurement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0.3977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1920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6.3625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rPr>
          <w:trHeight w:val="277"/>
        </w:trPr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65.8217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360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4050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13.4208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800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2.6510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3</w:t>
            </w:r>
            <w:r>
              <w:rPr>
                <w:rFonts w:eastAsiaTheme="minorEastAsia"/>
                <w:szCs w:val="20"/>
                <w:lang w:eastAsia="zh-CN"/>
              </w:rPr>
              <w:t>0</w:t>
            </w:r>
            <w:r>
              <w:rPr>
                <w:rFonts w:eastAsiaTheme="minorEastAsia" w:hint="eastAsia"/>
                <w:szCs w:val="20"/>
                <w:lang w:eastAsia="zh-CN"/>
              </w:rPr>
              <w:t>177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4735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2.7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5-1,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5-2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5.2717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4.6243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>RS measurement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4.8555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5.5491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2447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2447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2447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56.5780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20.8092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2.3121</w:t>
            </w:r>
            <w:r>
              <w:rPr>
                <w:rFonts w:eastAsiaTheme="minorEastAsia"/>
                <w:szCs w:val="20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4325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1.6895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 w:hint="eastAsia"/>
                <w:szCs w:val="20"/>
                <w:lang w:eastAsia="zh-CN"/>
              </w:rPr>
              <w:t>3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2.4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Case</w:t>
            </w:r>
            <w:r>
              <w:rPr>
                <w:rFonts w:hint="eastAsia"/>
                <w:b/>
                <w:bCs/>
                <w:iCs/>
                <w:lang w:eastAsia="zh-CN"/>
              </w:rPr>
              <w:t xml:space="preserve"> 6-1,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6-2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1824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hint="eastAsia"/>
              </w:rPr>
              <w:t>6.0264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1600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5.2863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>RS measurement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210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0.6938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1920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6.3435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19863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65.6259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360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4050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13.3809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134" w:type="dxa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800</w:t>
            </w:r>
          </w:p>
        </w:tc>
        <w:tc>
          <w:tcPr>
            <w:tcW w:w="1276" w:type="dxa"/>
            <w:vAlign w:val="center"/>
          </w:tcPr>
          <w:p w:rsidR="00077BFF" w:rsidRDefault="00077BFF" w:rsidP="0064007B">
            <w:pPr>
              <w:jc w:val="center"/>
              <w:rPr>
                <w:rFonts w:eastAsia="宋体"/>
                <w:color w:val="000000"/>
                <w:sz w:val="16"/>
                <w:szCs w:val="20"/>
                <w:lang w:val="en-GB" w:eastAsia="zh-CN"/>
              </w:rPr>
            </w:pPr>
            <w:r>
              <w:rPr>
                <w:rFonts w:hint="eastAsia"/>
              </w:rPr>
              <w:t>2.6431</w:t>
            </w:r>
            <w:r>
              <w:rPr>
                <w:rFonts w:eastAsia="宋体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30</w:t>
            </w:r>
            <w:r>
              <w:rPr>
                <w:rFonts w:eastAsiaTheme="minorEastAsia" w:hint="eastAsia"/>
                <w:szCs w:val="20"/>
                <w:lang w:eastAsia="zh-CN"/>
              </w:rPr>
              <w:t>267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</w:t>
            </w:r>
            <w:r>
              <w:rPr>
                <w:rFonts w:eastAsiaTheme="minorEastAsia" w:hint="eastAsia"/>
                <w:szCs w:val="20"/>
                <w:lang w:eastAsia="zh-CN"/>
              </w:rPr>
              <w:t>4779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0.4</w:t>
            </w:r>
            <w:r>
              <w:rPr>
                <w:rFonts w:eastAsiaTheme="minorEastAsia"/>
                <w:szCs w:val="20"/>
                <w:lang w:eastAsia="zh-CN"/>
              </w:rPr>
              <w:t>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2.75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7-1,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7-2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</w:rPr>
              <w:t>UE-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assisted</w:t>
            </w:r>
            <w:r>
              <w:rPr>
                <w:rFonts w:ascii="Times New Roman" w:hAnsi="Times New Roman"/>
                <w:bCs/>
                <w:sz w:val="20"/>
              </w:rPr>
              <w:t xml:space="preserve">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0.3517%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0.3085%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0.1851%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480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0.7404%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6130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94.5580%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1.3883%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0.3085%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CG-SDT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700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1400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2.1595%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6</w:t>
            </w:r>
            <w:r>
              <w:rPr>
                <w:rFonts w:eastAsiaTheme="minorEastAsia"/>
                <w:szCs w:val="20"/>
                <w:lang w:eastAsia="zh-CN"/>
              </w:rPr>
              <w:t>48</w:t>
            </w:r>
            <w:r>
              <w:rPr>
                <w:rFonts w:eastAsiaTheme="minorEastAsia" w:hint="eastAsia"/>
                <w:szCs w:val="20"/>
                <w:lang w:eastAsia="zh-CN"/>
              </w:rPr>
              <w:t>29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1.055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</w:t>
            </w:r>
            <w:r>
              <w:rPr>
                <w:rFonts w:eastAsiaTheme="minorEastAsia" w:hint="eastAsia"/>
                <w:szCs w:val="20"/>
                <w:lang w:eastAsia="zh-CN"/>
              </w:rPr>
              <w:t>69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AA3C54">
              <w:t>3.</w:t>
            </w:r>
            <w:r>
              <w:rPr>
                <w:rFonts w:eastAsiaTheme="minorEastAsia" w:hint="eastAsia"/>
                <w:lang w:eastAsia="zh-CN"/>
              </w:rPr>
              <w:t>88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8-1,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8-2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0.3612%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0.3169%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DL PRS measurement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0.1901%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240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0.3803%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97.1671%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1.4260%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0.1584%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63</w:t>
            </w:r>
            <w:r>
              <w:rPr>
                <w:rFonts w:eastAsiaTheme="minorEastAsia" w:hint="eastAsia"/>
                <w:szCs w:val="20"/>
                <w:lang w:eastAsia="zh-CN"/>
              </w:rPr>
              <w:t>115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1.0</w:t>
            </w:r>
            <w:r>
              <w:rPr>
                <w:rFonts w:eastAsiaTheme="minorEastAsia" w:hint="eastAsia"/>
                <w:szCs w:val="20"/>
                <w:lang w:eastAsia="zh-CN"/>
              </w:rPr>
              <w:t>273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0.7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3.99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Power ratio</w:t>
            </w:r>
          </w:p>
        </w:tc>
      </w:tr>
      <w:tr w:rsidR="00077BFF" w:rsidTr="0064007B">
        <w:trPr>
          <w:trHeight w:val="90"/>
        </w:trPr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9-1,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9-2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lang w:eastAsia="zh-CN"/>
              </w:rPr>
              <w:t>U</w:t>
            </w:r>
            <w:r>
              <w:rPr>
                <w:rFonts w:ascii="Times New Roman" w:hAnsi="Times New Roman"/>
                <w:bCs/>
                <w:sz w:val="20"/>
              </w:rPr>
              <w:t>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0.3607%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0.3164%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</w:rPr>
              <w:t xml:space="preserve">L </w:t>
            </w:r>
            <w:r>
              <w:rPr>
                <w:rFonts w:eastAsiaTheme="minorEastAsia" w:hint="eastAsia"/>
                <w:szCs w:val="20"/>
                <w:lang w:eastAsia="zh-CN"/>
              </w:rPr>
              <w:t>S</w:t>
            </w:r>
            <w:r>
              <w:rPr>
                <w:rFonts w:eastAsiaTheme="minorEastAsia"/>
                <w:szCs w:val="20"/>
              </w:rPr>
              <w:t xml:space="preserve">RS measurement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210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210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0.3323%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240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0.3797%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613</w:t>
            </w: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27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61327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97.0287%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900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1.4239%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100</w:t>
            </w:r>
          </w:p>
        </w:tc>
        <w:tc>
          <w:tcPr>
            <w:tcW w:w="1276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</w:rPr>
              <w:t>0.1582%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63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205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Cs w:val="20"/>
                <w:lang w:eastAsia="zh-CN"/>
              </w:rPr>
              <w:t>1.0</w:t>
            </w:r>
            <w:r>
              <w:rPr>
                <w:rFonts w:eastAsiaTheme="minorEastAsia" w:hint="eastAsia"/>
                <w:color w:val="000000"/>
                <w:szCs w:val="20"/>
                <w:lang w:eastAsia="zh-CN"/>
              </w:rPr>
              <w:t>287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0.7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Pr="003A7211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3828" w:type="dxa"/>
            <w:gridSpan w:val="3"/>
            <w:vAlign w:val="center"/>
          </w:tcPr>
          <w:p w:rsidR="00077BFF" w:rsidRDefault="00077BFF" w:rsidP="0064007B">
            <w:pPr>
              <w:jc w:val="center"/>
              <w:rPr>
                <w:rFonts w:eastAsiaTheme="minorEastAsia"/>
                <w:szCs w:val="20"/>
              </w:rPr>
            </w:pPr>
            <w:r w:rsidRPr="001D1BA5">
              <w:t>3.99</w:t>
            </w:r>
          </w:p>
        </w:tc>
      </w:tr>
      <w:tr w:rsidR="00077BFF" w:rsidTr="0064007B">
        <w:tc>
          <w:tcPr>
            <w:tcW w:w="1293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Evaluation case</w:t>
            </w:r>
          </w:p>
        </w:tc>
        <w:tc>
          <w:tcPr>
            <w:tcW w:w="1821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Power states</w:t>
            </w:r>
          </w:p>
        </w:tc>
        <w:tc>
          <w:tcPr>
            <w:tcW w:w="992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Relative power unit</w:t>
            </w:r>
          </w:p>
        </w:tc>
        <w:tc>
          <w:tcPr>
            <w:tcW w:w="992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Duration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Instances</w:t>
            </w:r>
          </w:p>
        </w:tc>
        <w:tc>
          <w:tcPr>
            <w:tcW w:w="1418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Sum Durations (in slots)</w:t>
            </w:r>
          </w:p>
        </w:tc>
        <w:tc>
          <w:tcPr>
            <w:tcW w:w="1134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Relative power</w:t>
            </w:r>
          </w:p>
        </w:tc>
        <w:tc>
          <w:tcPr>
            <w:tcW w:w="1276" w:type="dxa"/>
          </w:tcPr>
          <w:p w:rsidR="00077BFF" w:rsidRDefault="00077BFF" w:rsidP="0064007B">
            <w:pPr>
              <w:keepNext/>
              <w:keepLines/>
              <w:rPr>
                <w:rFonts w:eastAsiaTheme="minorEastAsia"/>
                <w:b/>
                <w:szCs w:val="20"/>
              </w:rPr>
            </w:pPr>
            <w:r>
              <w:rPr>
                <w:rFonts w:eastAsiaTheme="minorEastAsia"/>
                <w:b/>
                <w:szCs w:val="20"/>
              </w:rPr>
              <w:t>Power ratio</w:t>
            </w:r>
          </w:p>
        </w:tc>
      </w:tr>
      <w:tr w:rsidR="00077BFF" w:rsidTr="0064007B">
        <w:tc>
          <w:tcPr>
            <w:tcW w:w="1293" w:type="dxa"/>
            <w:vMerge w:val="restart"/>
          </w:tcPr>
          <w:p w:rsidR="00077BFF" w:rsidRDefault="00077BFF" w:rsidP="0064007B">
            <w:pPr>
              <w:pStyle w:val="TAC"/>
              <w:jc w:val="left"/>
              <w:rPr>
                <w:rFonts w:ascii="Times New Roman" w:hAnsi="Times New Roman"/>
                <w:bCs/>
                <w:sz w:val="20"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10-1,</w:t>
            </w:r>
            <w:r>
              <w:rPr>
                <w:b/>
                <w:bCs/>
                <w:iCs/>
                <w:lang w:eastAsia="zh-CN"/>
              </w:rPr>
              <w:t xml:space="preserve">Case </w:t>
            </w:r>
            <w:r>
              <w:rPr>
                <w:rFonts w:hint="eastAsia"/>
                <w:b/>
                <w:bCs/>
                <w:iCs/>
                <w:lang w:eastAsia="zh-CN"/>
              </w:rPr>
              <w:t>10-2</w:t>
            </w:r>
            <w:r>
              <w:rPr>
                <w:rFonts w:ascii="Times New Roman" w:hAnsi="Times New Roman"/>
                <w:bCs/>
                <w:sz w:val="20"/>
                <w:lang w:eastAsia="zh-CN"/>
              </w:rPr>
              <w:t>:</w:t>
            </w:r>
          </w:p>
          <w:p w:rsidR="00077BFF" w:rsidRDefault="00077BFF" w:rsidP="0064007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Cs/>
                <w:szCs w:val="20"/>
                <w:lang w:val="en-GB" w:eastAsia="zh-CN"/>
              </w:rPr>
            </w:pPr>
            <w:r>
              <w:rPr>
                <w:rFonts w:eastAsiaTheme="minorEastAsia"/>
                <w:bCs/>
                <w:szCs w:val="20"/>
              </w:rPr>
              <w:t>UE-based DL Positioning</w:t>
            </w: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Paging Occasion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57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228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1.6495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SSB serv. cell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200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1.4469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DL PRS</w:t>
            </w:r>
            <w:r>
              <w:rPr>
                <w:rFonts w:eastAsiaTheme="minorEastAsia"/>
                <w:szCs w:val="20"/>
              </w:rPr>
              <w:t xml:space="preserve"> measurement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120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0.8681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 xml:space="preserve">Light sleep 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20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240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1.7363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b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1600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1600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1600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11.5753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</w:rPr>
              <w:t>Ultra</w:t>
            </w:r>
            <w:r>
              <w:rPr>
                <w:rFonts w:eastAsiaTheme="minorEastAsia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szCs w:val="20"/>
              </w:rPr>
              <w:t>Deep sleep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0.015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58967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58967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884.505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6.3990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Deep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450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450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3.2556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Light State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b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12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color w:val="000000" w:themeColor="text1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0.7235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821" w:type="dxa"/>
            <w:vAlign w:val="center"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Ultra Deep sleep transit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10000</w:t>
            </w:r>
          </w:p>
        </w:tc>
        <w:tc>
          <w:tcPr>
            <w:tcW w:w="992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800</w:t>
            </w:r>
          </w:p>
        </w:tc>
        <w:tc>
          <w:tcPr>
            <w:tcW w:w="1134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077BFF" w:rsidRPr="00C11C8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C11C8D">
              <w:rPr>
                <w:rFonts w:eastAsiaTheme="minorEastAsia"/>
                <w:color w:val="000000" w:themeColor="text1"/>
                <w:szCs w:val="20"/>
                <w:lang w:eastAsia="zh-CN"/>
              </w:rPr>
              <w:t>800</w:t>
            </w:r>
          </w:p>
        </w:tc>
        <w:tc>
          <w:tcPr>
            <w:tcW w:w="1134" w:type="dxa"/>
            <w:vAlign w:val="center"/>
          </w:tcPr>
          <w:p w:rsidR="00077BFF" w:rsidRPr="004E18CD" w:rsidRDefault="00077BFF" w:rsidP="0064007B">
            <w:pPr>
              <w:jc w:val="center"/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10000</w:t>
            </w:r>
          </w:p>
        </w:tc>
        <w:tc>
          <w:tcPr>
            <w:tcW w:w="1276" w:type="dxa"/>
            <w:vAlign w:val="center"/>
          </w:tcPr>
          <w:p w:rsidR="00077BFF" w:rsidRPr="00BD7AA7" w:rsidRDefault="00077BFF" w:rsidP="0064007B">
            <w:pPr>
              <w:jc w:val="center"/>
              <w:rPr>
                <w:rFonts w:eastAsiaTheme="minorEastAsia"/>
                <w:sz w:val="16"/>
                <w:lang w:val="en-GB" w:eastAsia="zh-CN"/>
              </w:rPr>
            </w:pPr>
            <w:r w:rsidRPr="00E627F7">
              <w:t>72.3458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Total (every power cycle)</w:t>
            </w:r>
          </w:p>
        </w:tc>
        <w:tc>
          <w:tcPr>
            <w:tcW w:w="3828" w:type="dxa"/>
            <w:gridSpan w:val="3"/>
            <w:vAlign w:val="center"/>
          </w:tcPr>
          <w:p w:rsidR="00077BFF" w:rsidRPr="004E18CD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13822.505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/>
                <w:b/>
                <w:bCs/>
                <w:szCs w:val="20"/>
                <w:lang w:eastAsia="zh-CN"/>
              </w:rPr>
              <w:t>Slot-averaged power unit</w:t>
            </w:r>
          </w:p>
        </w:tc>
        <w:tc>
          <w:tcPr>
            <w:tcW w:w="3828" w:type="dxa"/>
            <w:gridSpan w:val="3"/>
            <w:vAlign w:val="center"/>
          </w:tcPr>
          <w:p w:rsidR="00077BFF" w:rsidRPr="004E18CD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t>0.</w:t>
            </w:r>
            <w:r>
              <w:rPr>
                <w:rFonts w:eastAsiaTheme="minorEastAsia" w:hint="eastAsia"/>
                <w:lang w:eastAsia="zh-CN"/>
              </w:rPr>
              <w:t>2250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A)</w:t>
            </w:r>
          </w:p>
        </w:tc>
        <w:tc>
          <w:tcPr>
            <w:tcW w:w="3828" w:type="dxa"/>
            <w:gridSpan w:val="3"/>
            <w:vAlign w:val="center"/>
          </w:tcPr>
          <w:p w:rsidR="00077BFF" w:rsidRPr="0048500A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t>3.25</w:t>
            </w:r>
          </w:p>
        </w:tc>
      </w:tr>
      <w:tr w:rsidR="00077BFF" w:rsidTr="0064007B">
        <w:tc>
          <w:tcPr>
            <w:tcW w:w="1293" w:type="dxa"/>
            <w:vMerge/>
          </w:tcPr>
          <w:p w:rsidR="00077BFF" w:rsidRDefault="00077BFF" w:rsidP="0064007B">
            <w:pPr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4939" w:type="dxa"/>
            <w:gridSpan w:val="4"/>
          </w:tcPr>
          <w:p w:rsidR="00077BFF" w:rsidRDefault="00077BFF" w:rsidP="0064007B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C17F0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Battery life (in month)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(LPHAP device type </w:t>
            </w:r>
            <w:r>
              <w:rPr>
                <w:rFonts w:ascii="Arial" w:eastAsiaTheme="minorEastAsia" w:hAnsi="Arial" w:cs="Arial" w:hint="eastAsia"/>
                <w:b/>
                <w:bCs/>
                <w:sz w:val="16"/>
                <w:szCs w:val="16"/>
                <w:lang w:eastAsia="zh-CN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828" w:type="dxa"/>
            <w:gridSpan w:val="3"/>
            <w:vAlign w:val="center"/>
          </w:tcPr>
          <w:p w:rsidR="00077BFF" w:rsidRPr="004E18CD" w:rsidRDefault="00077BFF" w:rsidP="0064007B"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 w:rsidRPr="001D1BA5">
              <w:t>18.</w:t>
            </w:r>
            <w:r>
              <w:rPr>
                <w:rFonts w:eastAsiaTheme="minorEastAsia" w:hint="eastAsia"/>
                <w:lang w:eastAsia="zh-CN"/>
              </w:rPr>
              <w:t>28</w:t>
            </w:r>
          </w:p>
        </w:tc>
      </w:tr>
    </w:tbl>
    <w:p w:rsidR="00E721D7" w:rsidRP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 xml:space="preserve">  </w:t>
      </w:r>
    </w:p>
    <w:p w:rsidR="00E721D7" w:rsidRP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 xml:space="preserve">Table </w:t>
      </w:r>
      <w:r w:rsidRPr="00E721D7">
        <w:rPr>
          <w:rFonts w:eastAsia="宋体"/>
          <w:szCs w:val="20"/>
        </w:rPr>
        <w:t xml:space="preserve">B.5.X.2-2 </w:t>
      </w:r>
      <w:r w:rsidRPr="00E721D7">
        <w:rPr>
          <w:rFonts w:eastAsia="宋体"/>
          <w:szCs w:val="20"/>
          <w:lang w:val="en-GB"/>
        </w:rPr>
        <w:t>provides summary of UE power consumption results for each evaluated case.</w:t>
      </w:r>
    </w:p>
    <w:p w:rsidR="00E721D7" w:rsidRPr="00E721D7" w:rsidRDefault="00E721D7" w:rsidP="00E721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szCs w:val="20"/>
          <w:lang w:val="en-GB"/>
        </w:rPr>
      </w:pPr>
      <w:r w:rsidRPr="00E721D7">
        <w:rPr>
          <w:rFonts w:eastAsia="宋体"/>
          <w:szCs w:val="20"/>
          <w:lang w:val="en-GB"/>
        </w:rPr>
        <w:t xml:space="preserve"> </w:t>
      </w:r>
    </w:p>
    <w:p w:rsidR="00E721D7" w:rsidRPr="00E721D7" w:rsidRDefault="00E721D7" w:rsidP="00E721D7">
      <w:pPr>
        <w:keepNext/>
        <w:keepLines/>
        <w:spacing w:before="60" w:after="180"/>
        <w:jc w:val="center"/>
        <w:rPr>
          <w:rFonts w:ascii="Arial" w:eastAsia="宋体" w:hAnsi="Arial"/>
          <w:b/>
          <w:szCs w:val="20"/>
          <w:lang w:val="en-GB"/>
        </w:rPr>
      </w:pPr>
      <w:r w:rsidRPr="00E721D7">
        <w:rPr>
          <w:rFonts w:ascii="Arial" w:eastAsia="宋体" w:hAnsi="Arial"/>
          <w:b/>
          <w:szCs w:val="20"/>
          <w:lang w:val="en-GB"/>
        </w:rPr>
        <w:t xml:space="preserve">Table B.5.X.2-2: </w:t>
      </w:r>
      <w:r w:rsidRPr="00E721D7">
        <w:rPr>
          <w:rFonts w:ascii="Arial" w:eastAsia="宋体" w:hAnsi="Arial"/>
          <w:b/>
          <w:szCs w:val="20"/>
          <w:lang w:eastAsia="zh-CN"/>
        </w:rPr>
        <w:t>Summary for</w:t>
      </w:r>
      <w:r w:rsidRPr="00E721D7">
        <w:rPr>
          <w:rFonts w:ascii="Arial" w:eastAsia="宋体" w:hAnsi="Arial" w:cs="Arial"/>
          <w:b/>
          <w:bCs/>
          <w:szCs w:val="20"/>
          <w:lang w:val="en-GB" w:eastAsia="zh-CN"/>
        </w:rPr>
        <w:t xml:space="preserve"> UE power consumption results</w:t>
      </w:r>
      <w:r w:rsidRPr="00E721D7">
        <w:rPr>
          <w:rFonts w:ascii="Arial" w:eastAsia="宋体" w:hAnsi="Arial"/>
          <w:b/>
          <w:szCs w:val="20"/>
          <w:lang w:val="en-GB"/>
        </w:rPr>
        <w:t xml:space="preserve"> from [X]</w:t>
      </w:r>
    </w:p>
    <w:p w:rsidR="00C6475F" w:rsidRPr="00E721D7" w:rsidRDefault="00C6475F" w:rsidP="00E721D7">
      <w:pPr>
        <w:pStyle w:val="a0"/>
        <w:rPr>
          <w:rFonts w:eastAsia="宋体" w:hint="eastAsia"/>
          <w:lang w:val="en-GB" w:eastAsia="zh-CN"/>
        </w:rPr>
      </w:pP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8"/>
        <w:gridCol w:w="1673"/>
        <w:gridCol w:w="1741"/>
        <w:gridCol w:w="2166"/>
        <w:gridCol w:w="1675"/>
      </w:tblGrid>
      <w:tr w:rsidR="00077BFF" w:rsidTr="0064007B">
        <w:trPr>
          <w:jc w:val="center"/>
        </w:trPr>
        <w:tc>
          <w:tcPr>
            <w:tcW w:w="1528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lastRenderedPageBreak/>
              <w:t>Evaluation case description</w:t>
            </w:r>
          </w:p>
        </w:tc>
        <w:tc>
          <w:tcPr>
            <w:tcW w:w="1673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Slot-averaged relative power unit (P2)</w:t>
            </w:r>
          </w:p>
        </w:tc>
        <w:tc>
          <w:tcPr>
            <w:tcW w:w="1741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Battery life (in month)</w:t>
            </w:r>
          </w:p>
        </w:tc>
        <w:tc>
          <w:tcPr>
            <w:tcW w:w="3841" w:type="dxa"/>
            <w:gridSpan w:val="2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Target requirement are met – Yes/No; If no, </w:t>
            </w:r>
            <w:r>
              <w:rPr>
                <w:rFonts w:ascii="Times New Roman" w:eastAsiaTheme="minorEastAsia" w:hAnsi="Times New Roman"/>
                <w:color w:val="FF0000"/>
                <w:sz w:val="20"/>
                <w:lang w:val="en-US"/>
              </w:rPr>
              <w:t>provide gaps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673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741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216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6 months</w:t>
            </w:r>
          </w:p>
        </w:tc>
        <w:tc>
          <w:tcPr>
            <w:tcW w:w="1675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12 months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2.3238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0.32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5.68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11.68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2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1.5572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0.47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b/>
                <w:bCs/>
                <w:iCs/>
                <w:sz w:val="16"/>
                <w:szCs w:val="20"/>
                <w:lang w:val="en-GB"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3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1.6543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0.44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4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1.4735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0.49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/>
                <w:szCs w:val="20"/>
                <w:lang w:eastAsia="zh-CN"/>
              </w:rPr>
              <w:t>1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5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1.6895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0.43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</w:t>
            </w:r>
            <w:r>
              <w:rPr>
                <w:rFonts w:eastAsiaTheme="minorEastAsia" w:hint="eastAsia"/>
                <w:szCs w:val="20"/>
                <w:lang w:eastAsia="zh-CN"/>
              </w:rPr>
              <w:t>7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</w:t>
            </w:r>
            <w:r>
              <w:rPr>
                <w:rFonts w:eastAsiaTheme="minorEastAsia" w:hint="eastAsia"/>
                <w:szCs w:val="20"/>
                <w:lang w:eastAsia="zh-CN"/>
              </w:rPr>
              <w:t>7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6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1.4779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0.49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5.51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11.51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7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1.0552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0.69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</w:t>
            </w:r>
            <w:r>
              <w:rPr>
                <w:rFonts w:eastAsiaTheme="minorEastAsia"/>
                <w:szCs w:val="20"/>
                <w:lang w:eastAsia="zh-CN"/>
              </w:rPr>
              <w:t>3</w:t>
            </w:r>
            <w:r>
              <w:rPr>
                <w:rFonts w:eastAsiaTheme="minorEastAsia" w:hint="eastAsia"/>
                <w:szCs w:val="20"/>
                <w:lang w:eastAsia="zh-CN"/>
              </w:rPr>
              <w:t>1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1.0273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0.71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5.2</w:t>
            </w:r>
            <w:r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11.2</w:t>
            </w:r>
            <w:r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9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1.0287</w:t>
            </w:r>
          </w:p>
        </w:tc>
        <w:tc>
          <w:tcPr>
            <w:tcW w:w="1741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1F228A">
              <w:t>0.71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5.2</w:t>
            </w:r>
            <w:r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>
              <w:rPr>
                <w:rFonts w:eastAsiaTheme="minorEastAsia"/>
                <w:szCs w:val="20"/>
              </w:rPr>
              <w:t>11.2</w:t>
            </w:r>
            <w:r>
              <w:rPr>
                <w:rFonts w:eastAsiaTheme="minorEastAsia" w:hint="eastAsia"/>
                <w:szCs w:val="20"/>
                <w:lang w:eastAsia="zh-CN"/>
              </w:rPr>
              <w:t>9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10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-1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</w:t>
            </w:r>
            <w:r w:rsidRPr="00D16B21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otential enhancement]</w:t>
            </w:r>
          </w:p>
        </w:tc>
        <w:tc>
          <w:tcPr>
            <w:tcW w:w="1673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t>0.</w:t>
            </w:r>
            <w:r>
              <w:rPr>
                <w:rFonts w:eastAsiaTheme="minorEastAsia" w:hint="eastAsia"/>
                <w:lang w:eastAsia="zh-CN"/>
              </w:rPr>
              <w:t>2250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t>3.25</w:t>
            </w:r>
          </w:p>
        </w:tc>
        <w:tc>
          <w:tcPr>
            <w:tcW w:w="2166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No,2.75</w:t>
            </w:r>
          </w:p>
        </w:tc>
        <w:tc>
          <w:tcPr>
            <w:tcW w:w="1675" w:type="dxa"/>
            <w:vAlign w:val="center"/>
          </w:tcPr>
          <w:p w:rsidR="00077BFF" w:rsidRDefault="00077BFF" w:rsidP="0064007B">
            <w:pPr>
              <w:snapToGrid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,8.75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Evaluation case description</w:t>
            </w:r>
          </w:p>
        </w:tc>
        <w:tc>
          <w:tcPr>
            <w:tcW w:w="1673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Slot-averaged relative power unit (P2)</w:t>
            </w:r>
          </w:p>
        </w:tc>
        <w:tc>
          <w:tcPr>
            <w:tcW w:w="1741" w:type="dxa"/>
            <w:vMerge w:val="restart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Battery life (in month)</w:t>
            </w:r>
          </w:p>
        </w:tc>
        <w:tc>
          <w:tcPr>
            <w:tcW w:w="3841" w:type="dxa"/>
            <w:gridSpan w:val="2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 xml:space="preserve">Target requirement are met – Yes/No; If no, </w:t>
            </w:r>
            <w:r>
              <w:rPr>
                <w:rFonts w:ascii="Times New Roman" w:eastAsiaTheme="minorEastAsia" w:hAnsi="Times New Roman"/>
                <w:color w:val="FF0000"/>
                <w:sz w:val="20"/>
                <w:lang w:val="en-US"/>
              </w:rPr>
              <w:t>provide gaps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673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1741" w:type="dxa"/>
            <w:vMerge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</w:p>
        </w:tc>
        <w:tc>
          <w:tcPr>
            <w:tcW w:w="2166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6 months</w:t>
            </w:r>
          </w:p>
        </w:tc>
        <w:tc>
          <w:tcPr>
            <w:tcW w:w="1675" w:type="dxa"/>
          </w:tcPr>
          <w:p w:rsidR="00077BFF" w:rsidRDefault="00077BFF" w:rsidP="0064007B">
            <w:pPr>
              <w:pStyle w:val="TAH"/>
              <w:jc w:val="left"/>
              <w:rPr>
                <w:rFonts w:ascii="Times New Roman" w:eastAsiaTheme="minorEastAsia" w:hAnsi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/>
                <w:sz w:val="20"/>
                <w:lang w:val="en-US"/>
              </w:rPr>
              <w:t>12 months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2.3238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1.80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4.2</w:t>
            </w:r>
            <w:r>
              <w:rPr>
                <w:rFonts w:eastAsiaTheme="minorEastAsia" w:hint="eastAsia"/>
                <w:szCs w:val="20"/>
                <w:lang w:eastAsia="zh-CN"/>
              </w:rPr>
              <w:t>0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10.2</w:t>
            </w:r>
            <w:r>
              <w:rPr>
                <w:rFonts w:eastAsiaTheme="minorEastAsia" w:hint="eastAsia"/>
                <w:szCs w:val="20"/>
                <w:lang w:eastAsia="zh-CN"/>
              </w:rPr>
              <w:t>0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2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1.5572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2.64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3.3</w:t>
            </w:r>
            <w:r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9.3</w:t>
            </w:r>
            <w:r>
              <w:rPr>
                <w:rFonts w:eastAsiaTheme="minorEastAsia" w:hint="eastAsia"/>
                <w:szCs w:val="20"/>
                <w:lang w:eastAsia="zh-CN"/>
              </w:rPr>
              <w:t>6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3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1.6543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2.4</w:t>
            </w:r>
            <w:r w:rsidRPr="0048500A">
              <w:t>8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>
              <w:rPr>
                <w:rFonts w:eastAsiaTheme="minorEastAsia" w:hint="eastAsia"/>
                <w:szCs w:val="20"/>
                <w:lang w:eastAsia="zh-CN"/>
              </w:rPr>
              <w:t>52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>
              <w:rPr>
                <w:rFonts w:eastAsiaTheme="minorEastAsia" w:hint="eastAsia"/>
                <w:szCs w:val="20"/>
                <w:lang w:eastAsia="zh-CN"/>
              </w:rPr>
              <w:t>52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4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1.4735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2.7</w:t>
            </w:r>
            <w:r w:rsidRPr="0048500A">
              <w:t>6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>
              <w:rPr>
                <w:rFonts w:eastAsiaTheme="minorEastAsia" w:hint="eastAsia"/>
                <w:szCs w:val="20"/>
                <w:lang w:eastAsia="zh-CN"/>
              </w:rPr>
              <w:t>24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>
              <w:rPr>
                <w:rFonts w:eastAsiaTheme="minorEastAsia" w:hint="eastAsia"/>
                <w:szCs w:val="20"/>
                <w:lang w:eastAsia="zh-CN"/>
              </w:rPr>
              <w:t>24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5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1.6895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2.4</w:t>
            </w:r>
            <w:r w:rsidRPr="0048500A">
              <w:t>2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3.5</w:t>
            </w:r>
            <w:r>
              <w:rPr>
                <w:rFonts w:eastAsiaTheme="minorEastAsia" w:hint="eastAsia"/>
                <w:szCs w:val="20"/>
                <w:lang w:eastAsia="zh-CN"/>
              </w:rPr>
              <w:t>8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9.5</w:t>
            </w:r>
            <w:r>
              <w:rPr>
                <w:rFonts w:eastAsiaTheme="minorEastAsia" w:hint="eastAsia"/>
                <w:szCs w:val="20"/>
                <w:lang w:eastAsia="zh-CN"/>
              </w:rPr>
              <w:t>8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6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1.4779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2.75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3.</w:t>
            </w:r>
            <w:r>
              <w:rPr>
                <w:rFonts w:eastAsiaTheme="minorEastAsia" w:hint="eastAsia"/>
                <w:szCs w:val="20"/>
                <w:lang w:eastAsia="zh-CN"/>
              </w:rPr>
              <w:t>25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9.</w:t>
            </w:r>
            <w:r>
              <w:rPr>
                <w:rFonts w:eastAsiaTheme="minorEastAsia" w:hint="eastAsia"/>
                <w:szCs w:val="20"/>
                <w:lang w:eastAsia="zh-CN"/>
              </w:rPr>
              <w:t>25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7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1.0552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3.88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2.</w:t>
            </w:r>
            <w:r>
              <w:rPr>
                <w:rFonts w:eastAsiaTheme="minorEastAsia" w:hint="eastAsia"/>
                <w:szCs w:val="20"/>
                <w:lang w:eastAsia="zh-CN"/>
              </w:rPr>
              <w:t>12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</w:t>
            </w:r>
            <w:r w:rsidRPr="0048500A">
              <w:rPr>
                <w:rFonts w:eastAsiaTheme="minorEastAsia"/>
                <w:szCs w:val="20"/>
                <w:lang w:eastAsia="zh-CN"/>
              </w:rPr>
              <w:t>8.</w:t>
            </w:r>
            <w:r>
              <w:rPr>
                <w:rFonts w:eastAsiaTheme="minorEastAsia" w:hint="eastAsia"/>
                <w:szCs w:val="20"/>
                <w:lang w:eastAsia="zh-CN"/>
              </w:rPr>
              <w:t>12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8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1.0273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3.99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,2.01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,8</w:t>
            </w:r>
            <w:r w:rsidRPr="0048500A">
              <w:rPr>
                <w:rFonts w:eastAsiaTheme="minorEastAsia"/>
                <w:szCs w:val="20"/>
                <w:lang w:eastAsia="zh-CN"/>
              </w:rPr>
              <w:t>.</w:t>
            </w:r>
            <w:r>
              <w:rPr>
                <w:rFonts w:eastAsiaTheme="minorEastAsia" w:hint="eastAsia"/>
                <w:szCs w:val="20"/>
                <w:lang w:eastAsia="zh-CN"/>
              </w:rPr>
              <w:t>01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9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[Rel-1</w:t>
            </w:r>
            <w:r>
              <w:rPr>
                <w:rStyle w:val="TALCar"/>
                <w:rFonts w:ascii="Times New Roman" w:hAnsi="Times New Roman"/>
                <w:b/>
                <w:sz w:val="20"/>
              </w:rPr>
              <w:t xml:space="preserve">7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 w:rsidRPr="001F228A">
              <w:t>1.0287</w:t>
            </w:r>
          </w:p>
        </w:tc>
        <w:tc>
          <w:tcPr>
            <w:tcW w:w="1741" w:type="dxa"/>
            <w:vAlign w:val="center"/>
          </w:tcPr>
          <w:p w:rsidR="00077BFF" w:rsidRPr="0048500A" w:rsidRDefault="00077BFF" w:rsidP="0064007B">
            <w:pPr>
              <w:jc w:val="center"/>
            </w:pPr>
            <w:r w:rsidRPr="001D1BA5">
              <w:t>3.99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,2.01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</w:t>
            </w:r>
            <w:r>
              <w:rPr>
                <w:rFonts w:eastAsiaTheme="minorEastAsia" w:hint="eastAsia"/>
                <w:szCs w:val="20"/>
                <w:lang w:eastAsia="zh-CN"/>
              </w:rPr>
              <w:t>,8</w:t>
            </w:r>
            <w:r w:rsidRPr="0048500A">
              <w:rPr>
                <w:rFonts w:eastAsiaTheme="minorEastAsia"/>
                <w:szCs w:val="20"/>
                <w:lang w:eastAsia="zh-CN"/>
              </w:rPr>
              <w:t>.</w:t>
            </w:r>
            <w:r>
              <w:rPr>
                <w:rFonts w:eastAsiaTheme="minorEastAsia" w:hint="eastAsia"/>
                <w:szCs w:val="20"/>
                <w:lang w:eastAsia="zh-CN"/>
              </w:rPr>
              <w:t>01</w:t>
            </w:r>
          </w:p>
        </w:tc>
      </w:tr>
      <w:tr w:rsidR="00077BFF" w:rsidTr="0064007B">
        <w:trPr>
          <w:jc w:val="center"/>
        </w:trPr>
        <w:tc>
          <w:tcPr>
            <w:tcW w:w="1528" w:type="dxa"/>
          </w:tcPr>
          <w:p w:rsidR="00077BFF" w:rsidRDefault="00077BFF" w:rsidP="0064007B">
            <w:pPr>
              <w:pStyle w:val="TAC"/>
              <w:jc w:val="left"/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</w:pP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 xml:space="preserve">[Case 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 w:eastAsia="zh-CN"/>
              </w:rPr>
              <w:t>10</w:t>
            </w:r>
            <w:r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-2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], [</w:t>
            </w:r>
            <w:r w:rsidRPr="00D16B21">
              <w:rPr>
                <w:rStyle w:val="TALCar"/>
                <w:rFonts w:ascii="Times New Roman" w:hAnsi="Times New Roman" w:hint="eastAsia"/>
                <w:b/>
                <w:bCs/>
                <w:sz w:val="20"/>
                <w:lang w:val="en-US" w:eastAsia="zh-CN"/>
              </w:rPr>
              <w:t>P</w:t>
            </w:r>
            <w:r>
              <w:rPr>
                <w:rStyle w:val="TALCar"/>
                <w:rFonts w:ascii="Times New Roman" w:hAnsi="Times New Roman"/>
                <w:b/>
                <w:bCs/>
                <w:sz w:val="20"/>
                <w:lang w:val="en-US"/>
              </w:rPr>
              <w:t>otential enhancement]</w:t>
            </w:r>
          </w:p>
        </w:tc>
        <w:tc>
          <w:tcPr>
            <w:tcW w:w="1673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sz w:val="16"/>
                <w:lang w:val="en-GB"/>
              </w:rPr>
            </w:pPr>
            <w:r>
              <w:t>0.</w:t>
            </w:r>
            <w:r w:rsidRPr="0048500A">
              <w:t>2250</w:t>
            </w:r>
          </w:p>
        </w:tc>
        <w:tc>
          <w:tcPr>
            <w:tcW w:w="1741" w:type="dxa"/>
            <w:vAlign w:val="center"/>
          </w:tcPr>
          <w:p w:rsidR="00077BFF" w:rsidRPr="009312AE" w:rsidRDefault="00077BFF" w:rsidP="0064007B">
            <w:pPr>
              <w:jc w:val="center"/>
            </w:pPr>
            <w:r w:rsidRPr="001D1BA5">
              <w:t>18.</w:t>
            </w:r>
            <w:r w:rsidRPr="0048500A">
              <w:t>28</w:t>
            </w:r>
          </w:p>
        </w:tc>
        <w:tc>
          <w:tcPr>
            <w:tcW w:w="2166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  <w:lang w:eastAsia="zh-CN"/>
              </w:rPr>
              <w:t>Yes</w:t>
            </w:r>
          </w:p>
        </w:tc>
        <w:tc>
          <w:tcPr>
            <w:tcW w:w="1675" w:type="dxa"/>
            <w:vAlign w:val="center"/>
          </w:tcPr>
          <w:p w:rsidR="00077BFF" w:rsidRPr="0048500A" w:rsidRDefault="00077BFF" w:rsidP="0064007B">
            <w:pPr>
              <w:snapToGrid w:val="0"/>
              <w:jc w:val="center"/>
              <w:rPr>
                <w:rFonts w:eastAsiaTheme="minorEastAsia"/>
                <w:szCs w:val="20"/>
                <w:lang w:eastAsia="zh-CN"/>
              </w:rPr>
            </w:pPr>
            <w:r w:rsidRPr="0048500A">
              <w:rPr>
                <w:rFonts w:eastAsiaTheme="minorEastAsia"/>
                <w:szCs w:val="20"/>
                <w:lang w:eastAsia="zh-CN"/>
              </w:rPr>
              <w:t>Yes</w:t>
            </w:r>
          </w:p>
        </w:tc>
      </w:tr>
    </w:tbl>
    <w:p w:rsidR="00C6475F" w:rsidRPr="007932D3" w:rsidRDefault="00C6475F" w:rsidP="007932D3">
      <w:pPr>
        <w:widowControl w:val="0"/>
        <w:tabs>
          <w:tab w:val="left" w:pos="420"/>
        </w:tabs>
        <w:autoSpaceDN w:val="0"/>
        <w:spacing w:after="60"/>
        <w:jc w:val="both"/>
        <w:rPr>
          <w:rFonts w:eastAsiaTheme="minorEastAsia" w:hint="eastAsia"/>
          <w:szCs w:val="20"/>
          <w:lang w:val="en-GB" w:eastAsia="zh-CN"/>
        </w:rPr>
      </w:pPr>
      <w:bookmarkStart w:id="25" w:name="_GoBack"/>
      <w:bookmarkEnd w:id="25"/>
    </w:p>
    <w:sectPr w:rsidR="00C6475F" w:rsidRPr="007932D3">
      <w:headerReference w:type="default" r:id="rId22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DD" w:rsidRDefault="00F269DD">
      <w:r>
        <w:separator/>
      </w:r>
    </w:p>
  </w:endnote>
  <w:endnote w:type="continuationSeparator" w:id="0">
    <w:p w:rsidR="00F269DD" w:rsidRDefault="00F2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DD" w:rsidRDefault="00F269DD">
      <w:r>
        <w:separator/>
      </w:r>
    </w:p>
  </w:footnote>
  <w:footnote w:type="continuationSeparator" w:id="0">
    <w:p w:rsidR="00F269DD" w:rsidRDefault="00F26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16" w:rsidRDefault="00544616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8E0DC7"/>
    <w:multiLevelType w:val="hybridMultilevel"/>
    <w:tmpl w:val="5AF6FC22"/>
    <w:lvl w:ilvl="0" w:tplc="3468F09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0908A8"/>
    <w:multiLevelType w:val="multilevel"/>
    <w:tmpl w:val="0B0908A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8367BB"/>
    <w:multiLevelType w:val="hybridMultilevel"/>
    <w:tmpl w:val="837A70C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6477FE1"/>
    <w:multiLevelType w:val="multilevel"/>
    <w:tmpl w:val="36477FE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6C45DB"/>
    <w:multiLevelType w:val="hybridMultilevel"/>
    <w:tmpl w:val="6A2465CC"/>
    <w:lvl w:ilvl="0" w:tplc="5D0043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24AB2"/>
    <w:multiLevelType w:val="multilevel"/>
    <w:tmpl w:val="66924AB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6804EAD"/>
    <w:multiLevelType w:val="hybridMultilevel"/>
    <w:tmpl w:val="3502D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7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2"/>
  </w:num>
  <w:num w:numId="11">
    <w:abstractNumId w:val="3"/>
  </w:num>
  <w:num w:numId="12">
    <w:abstractNumId w:val="8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辉">
    <w15:presenceInfo w15:providerId="None" w15:userId="李辉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30"/>
    <w:rsid w:val="00000015"/>
    <w:rsid w:val="00002982"/>
    <w:rsid w:val="00002AD0"/>
    <w:rsid w:val="0000303E"/>
    <w:rsid w:val="00004409"/>
    <w:rsid w:val="000048EC"/>
    <w:rsid w:val="00005388"/>
    <w:rsid w:val="000063D1"/>
    <w:rsid w:val="00010DF4"/>
    <w:rsid w:val="00012F24"/>
    <w:rsid w:val="0001457A"/>
    <w:rsid w:val="0001544D"/>
    <w:rsid w:val="00016D82"/>
    <w:rsid w:val="00021340"/>
    <w:rsid w:val="00025979"/>
    <w:rsid w:val="00027B09"/>
    <w:rsid w:val="0003091C"/>
    <w:rsid w:val="0003134B"/>
    <w:rsid w:val="00031B29"/>
    <w:rsid w:val="0003230B"/>
    <w:rsid w:val="00032F07"/>
    <w:rsid w:val="00033121"/>
    <w:rsid w:val="00035677"/>
    <w:rsid w:val="00036617"/>
    <w:rsid w:val="00036B97"/>
    <w:rsid w:val="00036DC2"/>
    <w:rsid w:val="00040E24"/>
    <w:rsid w:val="000418FA"/>
    <w:rsid w:val="00043A81"/>
    <w:rsid w:val="00050D50"/>
    <w:rsid w:val="000515F2"/>
    <w:rsid w:val="000521F1"/>
    <w:rsid w:val="00052919"/>
    <w:rsid w:val="00052FBC"/>
    <w:rsid w:val="00054B2A"/>
    <w:rsid w:val="00056EAB"/>
    <w:rsid w:val="0006030F"/>
    <w:rsid w:val="000604D3"/>
    <w:rsid w:val="00062118"/>
    <w:rsid w:val="00064EB0"/>
    <w:rsid w:val="00067C71"/>
    <w:rsid w:val="0007070A"/>
    <w:rsid w:val="00074F36"/>
    <w:rsid w:val="00075ACC"/>
    <w:rsid w:val="000771D6"/>
    <w:rsid w:val="000772BA"/>
    <w:rsid w:val="00077379"/>
    <w:rsid w:val="00077BFF"/>
    <w:rsid w:val="00080A16"/>
    <w:rsid w:val="000810D4"/>
    <w:rsid w:val="0008325F"/>
    <w:rsid w:val="00086277"/>
    <w:rsid w:val="000866D6"/>
    <w:rsid w:val="00086F76"/>
    <w:rsid w:val="00091A4B"/>
    <w:rsid w:val="00093DE9"/>
    <w:rsid w:val="00095FA0"/>
    <w:rsid w:val="00097535"/>
    <w:rsid w:val="00097E26"/>
    <w:rsid w:val="000A48B5"/>
    <w:rsid w:val="000A529A"/>
    <w:rsid w:val="000A62EE"/>
    <w:rsid w:val="000A6CF6"/>
    <w:rsid w:val="000B1592"/>
    <w:rsid w:val="000B27BE"/>
    <w:rsid w:val="000B5B67"/>
    <w:rsid w:val="000B5E37"/>
    <w:rsid w:val="000C038C"/>
    <w:rsid w:val="000C04DA"/>
    <w:rsid w:val="000C067F"/>
    <w:rsid w:val="000C3EC8"/>
    <w:rsid w:val="000C51BB"/>
    <w:rsid w:val="000C6876"/>
    <w:rsid w:val="000D078E"/>
    <w:rsid w:val="000D179D"/>
    <w:rsid w:val="000D2FA6"/>
    <w:rsid w:val="000D342F"/>
    <w:rsid w:val="000D43B0"/>
    <w:rsid w:val="000D52A9"/>
    <w:rsid w:val="000D58C9"/>
    <w:rsid w:val="000D7774"/>
    <w:rsid w:val="000E15FE"/>
    <w:rsid w:val="000E1B92"/>
    <w:rsid w:val="000E4048"/>
    <w:rsid w:val="000E62CB"/>
    <w:rsid w:val="000E710F"/>
    <w:rsid w:val="000F17F9"/>
    <w:rsid w:val="000F1CBC"/>
    <w:rsid w:val="000F21A8"/>
    <w:rsid w:val="000F369F"/>
    <w:rsid w:val="000F3C22"/>
    <w:rsid w:val="000F3D42"/>
    <w:rsid w:val="000F441D"/>
    <w:rsid w:val="000F5C0C"/>
    <w:rsid w:val="000F7E5A"/>
    <w:rsid w:val="00104E52"/>
    <w:rsid w:val="0010585B"/>
    <w:rsid w:val="00106790"/>
    <w:rsid w:val="00107C8C"/>
    <w:rsid w:val="00110888"/>
    <w:rsid w:val="0011241C"/>
    <w:rsid w:val="00112C99"/>
    <w:rsid w:val="001147C9"/>
    <w:rsid w:val="001206B0"/>
    <w:rsid w:val="001210C4"/>
    <w:rsid w:val="00124DAA"/>
    <w:rsid w:val="001251A0"/>
    <w:rsid w:val="00125552"/>
    <w:rsid w:val="00125E5E"/>
    <w:rsid w:val="00126DE7"/>
    <w:rsid w:val="00130AD0"/>
    <w:rsid w:val="00130ED9"/>
    <w:rsid w:val="00132AE9"/>
    <w:rsid w:val="00133203"/>
    <w:rsid w:val="00133800"/>
    <w:rsid w:val="00134706"/>
    <w:rsid w:val="001366A2"/>
    <w:rsid w:val="00140FE3"/>
    <w:rsid w:val="001422CB"/>
    <w:rsid w:val="00145A26"/>
    <w:rsid w:val="0014627B"/>
    <w:rsid w:val="001468DD"/>
    <w:rsid w:val="00152284"/>
    <w:rsid w:val="00152B76"/>
    <w:rsid w:val="001531F0"/>
    <w:rsid w:val="0015431A"/>
    <w:rsid w:val="001547F5"/>
    <w:rsid w:val="001559CD"/>
    <w:rsid w:val="0015748D"/>
    <w:rsid w:val="0016092D"/>
    <w:rsid w:val="00160B42"/>
    <w:rsid w:val="001654B2"/>
    <w:rsid w:val="0016775B"/>
    <w:rsid w:val="001713E2"/>
    <w:rsid w:val="00171BE9"/>
    <w:rsid w:val="00172AD1"/>
    <w:rsid w:val="00175F6D"/>
    <w:rsid w:val="00176277"/>
    <w:rsid w:val="00176867"/>
    <w:rsid w:val="001774EB"/>
    <w:rsid w:val="00177AC6"/>
    <w:rsid w:val="00180550"/>
    <w:rsid w:val="00180B95"/>
    <w:rsid w:val="00181F47"/>
    <w:rsid w:val="001837AF"/>
    <w:rsid w:val="001838D2"/>
    <w:rsid w:val="00184DEA"/>
    <w:rsid w:val="00192A6A"/>
    <w:rsid w:val="001938EF"/>
    <w:rsid w:val="00196B6B"/>
    <w:rsid w:val="00196FA5"/>
    <w:rsid w:val="001A292A"/>
    <w:rsid w:val="001A3E8F"/>
    <w:rsid w:val="001A4B5F"/>
    <w:rsid w:val="001A7DBE"/>
    <w:rsid w:val="001B0627"/>
    <w:rsid w:val="001B13B0"/>
    <w:rsid w:val="001B2655"/>
    <w:rsid w:val="001B2E35"/>
    <w:rsid w:val="001B3238"/>
    <w:rsid w:val="001B33DA"/>
    <w:rsid w:val="001B3C23"/>
    <w:rsid w:val="001B3CF6"/>
    <w:rsid w:val="001B5A53"/>
    <w:rsid w:val="001B6557"/>
    <w:rsid w:val="001B6DF6"/>
    <w:rsid w:val="001B70B3"/>
    <w:rsid w:val="001B7D30"/>
    <w:rsid w:val="001C1DDA"/>
    <w:rsid w:val="001C5EFC"/>
    <w:rsid w:val="001C647C"/>
    <w:rsid w:val="001C653F"/>
    <w:rsid w:val="001C6BF1"/>
    <w:rsid w:val="001C7482"/>
    <w:rsid w:val="001D029D"/>
    <w:rsid w:val="001D0FD4"/>
    <w:rsid w:val="001D13BF"/>
    <w:rsid w:val="001D16A1"/>
    <w:rsid w:val="001D1A04"/>
    <w:rsid w:val="001D3500"/>
    <w:rsid w:val="001D6346"/>
    <w:rsid w:val="001D6ADE"/>
    <w:rsid w:val="001E1508"/>
    <w:rsid w:val="001E30D1"/>
    <w:rsid w:val="001E3B74"/>
    <w:rsid w:val="001E3C0F"/>
    <w:rsid w:val="001E5B09"/>
    <w:rsid w:val="001E5B64"/>
    <w:rsid w:val="001E6B26"/>
    <w:rsid w:val="001E70ED"/>
    <w:rsid w:val="001E7EA9"/>
    <w:rsid w:val="001F0224"/>
    <w:rsid w:val="001F0390"/>
    <w:rsid w:val="001F1863"/>
    <w:rsid w:val="001F4FC5"/>
    <w:rsid w:val="001F51BE"/>
    <w:rsid w:val="00204ADD"/>
    <w:rsid w:val="00205AA4"/>
    <w:rsid w:val="00205B51"/>
    <w:rsid w:val="002100AA"/>
    <w:rsid w:val="00210CCF"/>
    <w:rsid w:val="00212A1B"/>
    <w:rsid w:val="002215A8"/>
    <w:rsid w:val="00223D43"/>
    <w:rsid w:val="00224D42"/>
    <w:rsid w:val="00226284"/>
    <w:rsid w:val="002273FE"/>
    <w:rsid w:val="00230D34"/>
    <w:rsid w:val="0023293C"/>
    <w:rsid w:val="00236248"/>
    <w:rsid w:val="00240742"/>
    <w:rsid w:val="00241BC9"/>
    <w:rsid w:val="0024633C"/>
    <w:rsid w:val="00250111"/>
    <w:rsid w:val="00251153"/>
    <w:rsid w:val="00253BDC"/>
    <w:rsid w:val="00254532"/>
    <w:rsid w:val="002563C1"/>
    <w:rsid w:val="00256D9E"/>
    <w:rsid w:val="00257171"/>
    <w:rsid w:val="00257D34"/>
    <w:rsid w:val="002604C8"/>
    <w:rsid w:val="0026103D"/>
    <w:rsid w:val="002648C9"/>
    <w:rsid w:val="00265885"/>
    <w:rsid w:val="00265BF6"/>
    <w:rsid w:val="002715A8"/>
    <w:rsid w:val="0027396C"/>
    <w:rsid w:val="00276A3D"/>
    <w:rsid w:val="002818EB"/>
    <w:rsid w:val="00282891"/>
    <w:rsid w:val="002828A8"/>
    <w:rsid w:val="002858D5"/>
    <w:rsid w:val="00285E74"/>
    <w:rsid w:val="00286EC6"/>
    <w:rsid w:val="002871B3"/>
    <w:rsid w:val="00287F0F"/>
    <w:rsid w:val="002916A5"/>
    <w:rsid w:val="0029263D"/>
    <w:rsid w:val="002929AB"/>
    <w:rsid w:val="00292BBD"/>
    <w:rsid w:val="00292C3A"/>
    <w:rsid w:val="002964CF"/>
    <w:rsid w:val="002A114F"/>
    <w:rsid w:val="002A2026"/>
    <w:rsid w:val="002A3500"/>
    <w:rsid w:val="002A627C"/>
    <w:rsid w:val="002B0B15"/>
    <w:rsid w:val="002B29C5"/>
    <w:rsid w:val="002B4789"/>
    <w:rsid w:val="002B47A5"/>
    <w:rsid w:val="002B5D64"/>
    <w:rsid w:val="002B7059"/>
    <w:rsid w:val="002B7516"/>
    <w:rsid w:val="002B7C85"/>
    <w:rsid w:val="002C31DB"/>
    <w:rsid w:val="002C3D06"/>
    <w:rsid w:val="002C4794"/>
    <w:rsid w:val="002C5A18"/>
    <w:rsid w:val="002D06EB"/>
    <w:rsid w:val="002D172F"/>
    <w:rsid w:val="002D19A1"/>
    <w:rsid w:val="002D211B"/>
    <w:rsid w:val="002D3280"/>
    <w:rsid w:val="002D5266"/>
    <w:rsid w:val="002D6DE0"/>
    <w:rsid w:val="002D730C"/>
    <w:rsid w:val="002E15DC"/>
    <w:rsid w:val="002E1A4C"/>
    <w:rsid w:val="002E2216"/>
    <w:rsid w:val="002E4E31"/>
    <w:rsid w:val="002F04D3"/>
    <w:rsid w:val="002F3B67"/>
    <w:rsid w:val="002F67AB"/>
    <w:rsid w:val="002F6899"/>
    <w:rsid w:val="002F6BE6"/>
    <w:rsid w:val="00302967"/>
    <w:rsid w:val="00303339"/>
    <w:rsid w:val="0030460E"/>
    <w:rsid w:val="003123B6"/>
    <w:rsid w:val="00312B70"/>
    <w:rsid w:val="00314D67"/>
    <w:rsid w:val="00315086"/>
    <w:rsid w:val="00320641"/>
    <w:rsid w:val="00321854"/>
    <w:rsid w:val="00321BC4"/>
    <w:rsid w:val="00323AF1"/>
    <w:rsid w:val="003317FE"/>
    <w:rsid w:val="0033515A"/>
    <w:rsid w:val="00336FD8"/>
    <w:rsid w:val="003375BF"/>
    <w:rsid w:val="00342494"/>
    <w:rsid w:val="003472BB"/>
    <w:rsid w:val="003516E4"/>
    <w:rsid w:val="003522BB"/>
    <w:rsid w:val="00354F52"/>
    <w:rsid w:val="003576E0"/>
    <w:rsid w:val="00360D57"/>
    <w:rsid w:val="0036151E"/>
    <w:rsid w:val="00361A00"/>
    <w:rsid w:val="00362158"/>
    <w:rsid w:val="00363F41"/>
    <w:rsid w:val="00363FBE"/>
    <w:rsid w:val="00367C56"/>
    <w:rsid w:val="003700A1"/>
    <w:rsid w:val="003721F7"/>
    <w:rsid w:val="00373BA8"/>
    <w:rsid w:val="00377F8A"/>
    <w:rsid w:val="00381654"/>
    <w:rsid w:val="00382F7D"/>
    <w:rsid w:val="00385CAE"/>
    <w:rsid w:val="00387748"/>
    <w:rsid w:val="00387B81"/>
    <w:rsid w:val="00387D90"/>
    <w:rsid w:val="00393016"/>
    <w:rsid w:val="00394843"/>
    <w:rsid w:val="003949DF"/>
    <w:rsid w:val="00395360"/>
    <w:rsid w:val="0039582E"/>
    <w:rsid w:val="00395E22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5288"/>
    <w:rsid w:val="003B597E"/>
    <w:rsid w:val="003B5F16"/>
    <w:rsid w:val="003B7624"/>
    <w:rsid w:val="003C03E8"/>
    <w:rsid w:val="003C5E66"/>
    <w:rsid w:val="003C6FA3"/>
    <w:rsid w:val="003C7138"/>
    <w:rsid w:val="003C7195"/>
    <w:rsid w:val="003C775C"/>
    <w:rsid w:val="003D0228"/>
    <w:rsid w:val="003D03F3"/>
    <w:rsid w:val="003D24CE"/>
    <w:rsid w:val="003D2A5E"/>
    <w:rsid w:val="003D4335"/>
    <w:rsid w:val="003D4D17"/>
    <w:rsid w:val="003D4EF9"/>
    <w:rsid w:val="003D768F"/>
    <w:rsid w:val="003D79AB"/>
    <w:rsid w:val="003D7BF3"/>
    <w:rsid w:val="003E028D"/>
    <w:rsid w:val="003E07FB"/>
    <w:rsid w:val="003E195F"/>
    <w:rsid w:val="003E28BA"/>
    <w:rsid w:val="003E460A"/>
    <w:rsid w:val="003F16DA"/>
    <w:rsid w:val="003F36F9"/>
    <w:rsid w:val="003F539B"/>
    <w:rsid w:val="003F5662"/>
    <w:rsid w:val="003F70E9"/>
    <w:rsid w:val="0040138A"/>
    <w:rsid w:val="0040192D"/>
    <w:rsid w:val="0040481B"/>
    <w:rsid w:val="00406A62"/>
    <w:rsid w:val="00407D5E"/>
    <w:rsid w:val="00410056"/>
    <w:rsid w:val="00410385"/>
    <w:rsid w:val="00414525"/>
    <w:rsid w:val="00414720"/>
    <w:rsid w:val="00415187"/>
    <w:rsid w:val="00421F31"/>
    <w:rsid w:val="0042203C"/>
    <w:rsid w:val="00425017"/>
    <w:rsid w:val="00425C2F"/>
    <w:rsid w:val="004272D8"/>
    <w:rsid w:val="0042792B"/>
    <w:rsid w:val="00427C83"/>
    <w:rsid w:val="004318C4"/>
    <w:rsid w:val="00431EF7"/>
    <w:rsid w:val="00437CC4"/>
    <w:rsid w:val="00440FB6"/>
    <w:rsid w:val="00441AFF"/>
    <w:rsid w:val="00443AC6"/>
    <w:rsid w:val="00443BF1"/>
    <w:rsid w:val="0044652D"/>
    <w:rsid w:val="00451294"/>
    <w:rsid w:val="0045251B"/>
    <w:rsid w:val="00453F4A"/>
    <w:rsid w:val="004550E5"/>
    <w:rsid w:val="004562A8"/>
    <w:rsid w:val="00456F0C"/>
    <w:rsid w:val="004576EF"/>
    <w:rsid w:val="004631F7"/>
    <w:rsid w:val="00463665"/>
    <w:rsid w:val="00466A7F"/>
    <w:rsid w:val="00467B53"/>
    <w:rsid w:val="004750D3"/>
    <w:rsid w:val="00477DFF"/>
    <w:rsid w:val="00480175"/>
    <w:rsid w:val="00481056"/>
    <w:rsid w:val="004835EE"/>
    <w:rsid w:val="00484C98"/>
    <w:rsid w:val="0048500A"/>
    <w:rsid w:val="004902D5"/>
    <w:rsid w:val="00491BF8"/>
    <w:rsid w:val="004924EB"/>
    <w:rsid w:val="004974B8"/>
    <w:rsid w:val="00497B3A"/>
    <w:rsid w:val="004A0BF5"/>
    <w:rsid w:val="004A15E3"/>
    <w:rsid w:val="004A2A11"/>
    <w:rsid w:val="004A2AEC"/>
    <w:rsid w:val="004A43CC"/>
    <w:rsid w:val="004A5A95"/>
    <w:rsid w:val="004A6E7C"/>
    <w:rsid w:val="004A784D"/>
    <w:rsid w:val="004A7A01"/>
    <w:rsid w:val="004B1514"/>
    <w:rsid w:val="004B1AD1"/>
    <w:rsid w:val="004B23ED"/>
    <w:rsid w:val="004B32A2"/>
    <w:rsid w:val="004B35D9"/>
    <w:rsid w:val="004B3636"/>
    <w:rsid w:val="004B3B52"/>
    <w:rsid w:val="004C3849"/>
    <w:rsid w:val="004C4F6A"/>
    <w:rsid w:val="004C5BA6"/>
    <w:rsid w:val="004C6729"/>
    <w:rsid w:val="004C69B6"/>
    <w:rsid w:val="004D3088"/>
    <w:rsid w:val="004D32E5"/>
    <w:rsid w:val="004D3C24"/>
    <w:rsid w:val="004D3FEE"/>
    <w:rsid w:val="004D6157"/>
    <w:rsid w:val="004D6AA5"/>
    <w:rsid w:val="004D7A4D"/>
    <w:rsid w:val="004E061B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234F"/>
    <w:rsid w:val="004F2AA6"/>
    <w:rsid w:val="004F3F91"/>
    <w:rsid w:val="004F47F1"/>
    <w:rsid w:val="004F58C9"/>
    <w:rsid w:val="004F5E16"/>
    <w:rsid w:val="004F601E"/>
    <w:rsid w:val="004F7A52"/>
    <w:rsid w:val="005023A9"/>
    <w:rsid w:val="00503939"/>
    <w:rsid w:val="0050528E"/>
    <w:rsid w:val="005055A8"/>
    <w:rsid w:val="00507E1B"/>
    <w:rsid w:val="00507E1C"/>
    <w:rsid w:val="00510C40"/>
    <w:rsid w:val="00512AA5"/>
    <w:rsid w:val="00513292"/>
    <w:rsid w:val="005136D8"/>
    <w:rsid w:val="00515419"/>
    <w:rsid w:val="005155CA"/>
    <w:rsid w:val="0051635C"/>
    <w:rsid w:val="00517236"/>
    <w:rsid w:val="0051766E"/>
    <w:rsid w:val="005214EC"/>
    <w:rsid w:val="005227D8"/>
    <w:rsid w:val="005235C0"/>
    <w:rsid w:val="00524364"/>
    <w:rsid w:val="005247AA"/>
    <w:rsid w:val="00524ED3"/>
    <w:rsid w:val="00530972"/>
    <w:rsid w:val="00531E62"/>
    <w:rsid w:val="00531F6E"/>
    <w:rsid w:val="005329B0"/>
    <w:rsid w:val="005345B2"/>
    <w:rsid w:val="00534E56"/>
    <w:rsid w:val="00536AD6"/>
    <w:rsid w:val="00540971"/>
    <w:rsid w:val="0054152A"/>
    <w:rsid w:val="005423AD"/>
    <w:rsid w:val="00543D02"/>
    <w:rsid w:val="00544070"/>
    <w:rsid w:val="00544616"/>
    <w:rsid w:val="00544D59"/>
    <w:rsid w:val="00544E86"/>
    <w:rsid w:val="00546E37"/>
    <w:rsid w:val="0054794A"/>
    <w:rsid w:val="0055027B"/>
    <w:rsid w:val="00551576"/>
    <w:rsid w:val="00551744"/>
    <w:rsid w:val="005526B5"/>
    <w:rsid w:val="00553ABA"/>
    <w:rsid w:val="00554CA5"/>
    <w:rsid w:val="0055567D"/>
    <w:rsid w:val="0055571A"/>
    <w:rsid w:val="00556142"/>
    <w:rsid w:val="00557804"/>
    <w:rsid w:val="0056087D"/>
    <w:rsid w:val="005619F1"/>
    <w:rsid w:val="00561D77"/>
    <w:rsid w:val="00562725"/>
    <w:rsid w:val="00562C0E"/>
    <w:rsid w:val="00563491"/>
    <w:rsid w:val="005667E7"/>
    <w:rsid w:val="005738D1"/>
    <w:rsid w:val="00575563"/>
    <w:rsid w:val="00575F54"/>
    <w:rsid w:val="00582C6D"/>
    <w:rsid w:val="0058488D"/>
    <w:rsid w:val="0058693F"/>
    <w:rsid w:val="00592021"/>
    <w:rsid w:val="00592617"/>
    <w:rsid w:val="005928EB"/>
    <w:rsid w:val="0059351B"/>
    <w:rsid w:val="00594AE9"/>
    <w:rsid w:val="005950B8"/>
    <w:rsid w:val="005A0A13"/>
    <w:rsid w:val="005A17F5"/>
    <w:rsid w:val="005A1F66"/>
    <w:rsid w:val="005A4057"/>
    <w:rsid w:val="005A4C94"/>
    <w:rsid w:val="005A6A59"/>
    <w:rsid w:val="005A7567"/>
    <w:rsid w:val="005B0E49"/>
    <w:rsid w:val="005B2515"/>
    <w:rsid w:val="005B273F"/>
    <w:rsid w:val="005B27FB"/>
    <w:rsid w:val="005B3A7C"/>
    <w:rsid w:val="005B4FFA"/>
    <w:rsid w:val="005B55D9"/>
    <w:rsid w:val="005C05A0"/>
    <w:rsid w:val="005C0C17"/>
    <w:rsid w:val="005C0F53"/>
    <w:rsid w:val="005C136E"/>
    <w:rsid w:val="005C404F"/>
    <w:rsid w:val="005C4544"/>
    <w:rsid w:val="005C53F6"/>
    <w:rsid w:val="005D7FEC"/>
    <w:rsid w:val="005E05E1"/>
    <w:rsid w:val="005E5DD3"/>
    <w:rsid w:val="005E7A57"/>
    <w:rsid w:val="005F30A8"/>
    <w:rsid w:val="005F48BD"/>
    <w:rsid w:val="005F4BC1"/>
    <w:rsid w:val="005F76EB"/>
    <w:rsid w:val="005F7C64"/>
    <w:rsid w:val="0060109A"/>
    <w:rsid w:val="0060116C"/>
    <w:rsid w:val="00601482"/>
    <w:rsid w:val="0060225D"/>
    <w:rsid w:val="006052AD"/>
    <w:rsid w:val="006058EE"/>
    <w:rsid w:val="00605CCE"/>
    <w:rsid w:val="00610157"/>
    <w:rsid w:val="006106B6"/>
    <w:rsid w:val="0061102F"/>
    <w:rsid w:val="00611993"/>
    <w:rsid w:val="006172FB"/>
    <w:rsid w:val="00622174"/>
    <w:rsid w:val="006221C0"/>
    <w:rsid w:val="00622F51"/>
    <w:rsid w:val="006236EC"/>
    <w:rsid w:val="0062482D"/>
    <w:rsid w:val="0062644A"/>
    <w:rsid w:val="00627E9A"/>
    <w:rsid w:val="00631A33"/>
    <w:rsid w:val="00635ADE"/>
    <w:rsid w:val="006367C1"/>
    <w:rsid w:val="00637B09"/>
    <w:rsid w:val="006408F9"/>
    <w:rsid w:val="0064128F"/>
    <w:rsid w:val="0064232B"/>
    <w:rsid w:val="006447B4"/>
    <w:rsid w:val="00645FC1"/>
    <w:rsid w:val="0064641C"/>
    <w:rsid w:val="00647B72"/>
    <w:rsid w:val="00647F69"/>
    <w:rsid w:val="00650104"/>
    <w:rsid w:val="00651170"/>
    <w:rsid w:val="006517C6"/>
    <w:rsid w:val="00651A04"/>
    <w:rsid w:val="006527CD"/>
    <w:rsid w:val="00652878"/>
    <w:rsid w:val="00652FC1"/>
    <w:rsid w:val="0065301C"/>
    <w:rsid w:val="00657109"/>
    <w:rsid w:val="00662827"/>
    <w:rsid w:val="006629C8"/>
    <w:rsid w:val="00662BA2"/>
    <w:rsid w:val="006636E9"/>
    <w:rsid w:val="00663D48"/>
    <w:rsid w:val="006668B6"/>
    <w:rsid w:val="00670CE2"/>
    <w:rsid w:val="00670D16"/>
    <w:rsid w:val="00673353"/>
    <w:rsid w:val="00673B67"/>
    <w:rsid w:val="00674E61"/>
    <w:rsid w:val="00677F59"/>
    <w:rsid w:val="006801D6"/>
    <w:rsid w:val="00681F4E"/>
    <w:rsid w:val="006837C8"/>
    <w:rsid w:val="0068727D"/>
    <w:rsid w:val="00690697"/>
    <w:rsid w:val="00691097"/>
    <w:rsid w:val="006964D5"/>
    <w:rsid w:val="00696BB1"/>
    <w:rsid w:val="006A17D2"/>
    <w:rsid w:val="006A344D"/>
    <w:rsid w:val="006A54EB"/>
    <w:rsid w:val="006A6301"/>
    <w:rsid w:val="006A7CEB"/>
    <w:rsid w:val="006B2F21"/>
    <w:rsid w:val="006B5647"/>
    <w:rsid w:val="006B587F"/>
    <w:rsid w:val="006C2C24"/>
    <w:rsid w:val="006C3FBC"/>
    <w:rsid w:val="006C4585"/>
    <w:rsid w:val="006C689D"/>
    <w:rsid w:val="006D0017"/>
    <w:rsid w:val="006D014A"/>
    <w:rsid w:val="006D1ABF"/>
    <w:rsid w:val="006D1D37"/>
    <w:rsid w:val="006D2D65"/>
    <w:rsid w:val="006D3995"/>
    <w:rsid w:val="006D4D1B"/>
    <w:rsid w:val="006D678B"/>
    <w:rsid w:val="006E009B"/>
    <w:rsid w:val="006E1878"/>
    <w:rsid w:val="006E3243"/>
    <w:rsid w:val="006E373E"/>
    <w:rsid w:val="006E558B"/>
    <w:rsid w:val="006E6113"/>
    <w:rsid w:val="006E7754"/>
    <w:rsid w:val="006F0E4F"/>
    <w:rsid w:val="006F3B64"/>
    <w:rsid w:val="006F6FDF"/>
    <w:rsid w:val="00700ECA"/>
    <w:rsid w:val="00702010"/>
    <w:rsid w:val="00702743"/>
    <w:rsid w:val="007027D8"/>
    <w:rsid w:val="007050ED"/>
    <w:rsid w:val="007051AB"/>
    <w:rsid w:val="007127D7"/>
    <w:rsid w:val="007131AA"/>
    <w:rsid w:val="00713346"/>
    <w:rsid w:val="00716F0D"/>
    <w:rsid w:val="007170E0"/>
    <w:rsid w:val="007230AD"/>
    <w:rsid w:val="00726E9E"/>
    <w:rsid w:val="00730004"/>
    <w:rsid w:val="0073144C"/>
    <w:rsid w:val="0073293E"/>
    <w:rsid w:val="007348A1"/>
    <w:rsid w:val="007367F0"/>
    <w:rsid w:val="007439E1"/>
    <w:rsid w:val="007447A7"/>
    <w:rsid w:val="007460EF"/>
    <w:rsid w:val="007507F3"/>
    <w:rsid w:val="00750CBD"/>
    <w:rsid w:val="00752983"/>
    <w:rsid w:val="00752B40"/>
    <w:rsid w:val="00763741"/>
    <w:rsid w:val="00763C68"/>
    <w:rsid w:val="00770747"/>
    <w:rsid w:val="00772161"/>
    <w:rsid w:val="007722B7"/>
    <w:rsid w:val="007734A6"/>
    <w:rsid w:val="007742A6"/>
    <w:rsid w:val="007804DC"/>
    <w:rsid w:val="00780591"/>
    <w:rsid w:val="00781992"/>
    <w:rsid w:val="007819F7"/>
    <w:rsid w:val="00782C1B"/>
    <w:rsid w:val="00782F0E"/>
    <w:rsid w:val="007832BE"/>
    <w:rsid w:val="0078411D"/>
    <w:rsid w:val="0078436A"/>
    <w:rsid w:val="00786718"/>
    <w:rsid w:val="0079005B"/>
    <w:rsid w:val="007912B6"/>
    <w:rsid w:val="007932D3"/>
    <w:rsid w:val="007936E4"/>
    <w:rsid w:val="00793A50"/>
    <w:rsid w:val="007959C7"/>
    <w:rsid w:val="00795DDD"/>
    <w:rsid w:val="007A2D42"/>
    <w:rsid w:val="007A474D"/>
    <w:rsid w:val="007A51AE"/>
    <w:rsid w:val="007A5C79"/>
    <w:rsid w:val="007A70AA"/>
    <w:rsid w:val="007B1036"/>
    <w:rsid w:val="007B47CF"/>
    <w:rsid w:val="007B55B7"/>
    <w:rsid w:val="007B612F"/>
    <w:rsid w:val="007C08E7"/>
    <w:rsid w:val="007C10BC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71AC"/>
    <w:rsid w:val="007D1990"/>
    <w:rsid w:val="007D23B1"/>
    <w:rsid w:val="007E44B4"/>
    <w:rsid w:val="007E4869"/>
    <w:rsid w:val="007E7BE8"/>
    <w:rsid w:val="007F0672"/>
    <w:rsid w:val="007F0852"/>
    <w:rsid w:val="007F1486"/>
    <w:rsid w:val="007F4009"/>
    <w:rsid w:val="007F4033"/>
    <w:rsid w:val="007F5CFD"/>
    <w:rsid w:val="007F6662"/>
    <w:rsid w:val="007F74F0"/>
    <w:rsid w:val="00800149"/>
    <w:rsid w:val="0080198B"/>
    <w:rsid w:val="00801A66"/>
    <w:rsid w:val="00802461"/>
    <w:rsid w:val="008027C9"/>
    <w:rsid w:val="00802868"/>
    <w:rsid w:val="00802D12"/>
    <w:rsid w:val="0080340D"/>
    <w:rsid w:val="0080379A"/>
    <w:rsid w:val="00804625"/>
    <w:rsid w:val="008058FF"/>
    <w:rsid w:val="00805AD5"/>
    <w:rsid w:val="00805FC4"/>
    <w:rsid w:val="0080649B"/>
    <w:rsid w:val="00806865"/>
    <w:rsid w:val="00810296"/>
    <w:rsid w:val="00811056"/>
    <w:rsid w:val="0081184D"/>
    <w:rsid w:val="00811DB0"/>
    <w:rsid w:val="00813868"/>
    <w:rsid w:val="0081544B"/>
    <w:rsid w:val="008210AE"/>
    <w:rsid w:val="00821802"/>
    <w:rsid w:val="008242C4"/>
    <w:rsid w:val="00824DED"/>
    <w:rsid w:val="008259AE"/>
    <w:rsid w:val="00827FB5"/>
    <w:rsid w:val="008306C4"/>
    <w:rsid w:val="00830F69"/>
    <w:rsid w:val="00832186"/>
    <w:rsid w:val="0083235F"/>
    <w:rsid w:val="00833EB7"/>
    <w:rsid w:val="00835B0D"/>
    <w:rsid w:val="00836797"/>
    <w:rsid w:val="00836A5E"/>
    <w:rsid w:val="008412D5"/>
    <w:rsid w:val="008420F5"/>
    <w:rsid w:val="00843F5F"/>
    <w:rsid w:val="00846AE5"/>
    <w:rsid w:val="00852871"/>
    <w:rsid w:val="00853927"/>
    <w:rsid w:val="00855B15"/>
    <w:rsid w:val="0085736E"/>
    <w:rsid w:val="00857751"/>
    <w:rsid w:val="00862A71"/>
    <w:rsid w:val="00862CFF"/>
    <w:rsid w:val="008635B7"/>
    <w:rsid w:val="008636C1"/>
    <w:rsid w:val="008713F5"/>
    <w:rsid w:val="00873074"/>
    <w:rsid w:val="00873453"/>
    <w:rsid w:val="00875E2E"/>
    <w:rsid w:val="008806EB"/>
    <w:rsid w:val="008815C9"/>
    <w:rsid w:val="00884544"/>
    <w:rsid w:val="008848DB"/>
    <w:rsid w:val="00885C56"/>
    <w:rsid w:val="00887995"/>
    <w:rsid w:val="008901D5"/>
    <w:rsid w:val="00891038"/>
    <w:rsid w:val="00892BF1"/>
    <w:rsid w:val="00893367"/>
    <w:rsid w:val="008A07A9"/>
    <w:rsid w:val="008A26B2"/>
    <w:rsid w:val="008A4232"/>
    <w:rsid w:val="008A678F"/>
    <w:rsid w:val="008A685F"/>
    <w:rsid w:val="008A69B5"/>
    <w:rsid w:val="008A73AD"/>
    <w:rsid w:val="008B0070"/>
    <w:rsid w:val="008B48F9"/>
    <w:rsid w:val="008B746D"/>
    <w:rsid w:val="008B79E3"/>
    <w:rsid w:val="008C1604"/>
    <w:rsid w:val="008C7554"/>
    <w:rsid w:val="008C7B81"/>
    <w:rsid w:val="008D3527"/>
    <w:rsid w:val="008D40D7"/>
    <w:rsid w:val="008D48DD"/>
    <w:rsid w:val="008D4E44"/>
    <w:rsid w:val="008E00E1"/>
    <w:rsid w:val="008E05FC"/>
    <w:rsid w:val="008E0713"/>
    <w:rsid w:val="008E1D07"/>
    <w:rsid w:val="008E1EBB"/>
    <w:rsid w:val="008E27B8"/>
    <w:rsid w:val="008E2948"/>
    <w:rsid w:val="008E2979"/>
    <w:rsid w:val="008E6C8C"/>
    <w:rsid w:val="008F0A9A"/>
    <w:rsid w:val="008F1505"/>
    <w:rsid w:val="008F2633"/>
    <w:rsid w:val="008F45C8"/>
    <w:rsid w:val="008F5ECB"/>
    <w:rsid w:val="008F62EF"/>
    <w:rsid w:val="008F68DF"/>
    <w:rsid w:val="008F7327"/>
    <w:rsid w:val="008F7911"/>
    <w:rsid w:val="00902080"/>
    <w:rsid w:val="009036C4"/>
    <w:rsid w:val="00903E30"/>
    <w:rsid w:val="00907245"/>
    <w:rsid w:val="00907C00"/>
    <w:rsid w:val="009108A9"/>
    <w:rsid w:val="00911A88"/>
    <w:rsid w:val="0091238E"/>
    <w:rsid w:val="00912AD7"/>
    <w:rsid w:val="00914F63"/>
    <w:rsid w:val="00916DE9"/>
    <w:rsid w:val="009171E6"/>
    <w:rsid w:val="00924922"/>
    <w:rsid w:val="00927DD9"/>
    <w:rsid w:val="00930326"/>
    <w:rsid w:val="00930E3C"/>
    <w:rsid w:val="009312AE"/>
    <w:rsid w:val="009314B9"/>
    <w:rsid w:val="00932FCB"/>
    <w:rsid w:val="00933569"/>
    <w:rsid w:val="00934FBB"/>
    <w:rsid w:val="00935181"/>
    <w:rsid w:val="00935721"/>
    <w:rsid w:val="00936C66"/>
    <w:rsid w:val="0094225E"/>
    <w:rsid w:val="00942AA7"/>
    <w:rsid w:val="00942BE2"/>
    <w:rsid w:val="009432C1"/>
    <w:rsid w:val="00943D40"/>
    <w:rsid w:val="009446F7"/>
    <w:rsid w:val="00946B38"/>
    <w:rsid w:val="00947F90"/>
    <w:rsid w:val="00950390"/>
    <w:rsid w:val="009512BA"/>
    <w:rsid w:val="00951B2C"/>
    <w:rsid w:val="00952566"/>
    <w:rsid w:val="00954277"/>
    <w:rsid w:val="00954803"/>
    <w:rsid w:val="00954A74"/>
    <w:rsid w:val="00957D44"/>
    <w:rsid w:val="00960244"/>
    <w:rsid w:val="0096155E"/>
    <w:rsid w:val="00961E70"/>
    <w:rsid w:val="009623B6"/>
    <w:rsid w:val="009623B7"/>
    <w:rsid w:val="00963AF5"/>
    <w:rsid w:val="00964107"/>
    <w:rsid w:val="00965459"/>
    <w:rsid w:val="00967C1D"/>
    <w:rsid w:val="00970169"/>
    <w:rsid w:val="00970629"/>
    <w:rsid w:val="0097117C"/>
    <w:rsid w:val="0097132F"/>
    <w:rsid w:val="00971E0C"/>
    <w:rsid w:val="009723F5"/>
    <w:rsid w:val="00972423"/>
    <w:rsid w:val="00974A50"/>
    <w:rsid w:val="00975209"/>
    <w:rsid w:val="00980D2D"/>
    <w:rsid w:val="009838F4"/>
    <w:rsid w:val="00986256"/>
    <w:rsid w:val="00986439"/>
    <w:rsid w:val="00986AAA"/>
    <w:rsid w:val="009872B9"/>
    <w:rsid w:val="00987733"/>
    <w:rsid w:val="00987890"/>
    <w:rsid w:val="00990B22"/>
    <w:rsid w:val="00992606"/>
    <w:rsid w:val="00992A0D"/>
    <w:rsid w:val="0099420F"/>
    <w:rsid w:val="00995390"/>
    <w:rsid w:val="009959CD"/>
    <w:rsid w:val="00997333"/>
    <w:rsid w:val="009A0060"/>
    <w:rsid w:val="009A6778"/>
    <w:rsid w:val="009A7D1D"/>
    <w:rsid w:val="009B18F5"/>
    <w:rsid w:val="009B4165"/>
    <w:rsid w:val="009B61F7"/>
    <w:rsid w:val="009C32A2"/>
    <w:rsid w:val="009D1536"/>
    <w:rsid w:val="009D3416"/>
    <w:rsid w:val="009D341A"/>
    <w:rsid w:val="009D41BC"/>
    <w:rsid w:val="009D476A"/>
    <w:rsid w:val="009E1625"/>
    <w:rsid w:val="009E28BD"/>
    <w:rsid w:val="009E2D0D"/>
    <w:rsid w:val="009E3B0E"/>
    <w:rsid w:val="009E576F"/>
    <w:rsid w:val="009E6DD4"/>
    <w:rsid w:val="009F0CF9"/>
    <w:rsid w:val="009F1105"/>
    <w:rsid w:val="009F198D"/>
    <w:rsid w:val="009F1F44"/>
    <w:rsid w:val="009F3971"/>
    <w:rsid w:val="009F7913"/>
    <w:rsid w:val="00A01767"/>
    <w:rsid w:val="00A03B6A"/>
    <w:rsid w:val="00A04E81"/>
    <w:rsid w:val="00A058EA"/>
    <w:rsid w:val="00A122AB"/>
    <w:rsid w:val="00A13CFA"/>
    <w:rsid w:val="00A13F6B"/>
    <w:rsid w:val="00A152F2"/>
    <w:rsid w:val="00A15B5B"/>
    <w:rsid w:val="00A16016"/>
    <w:rsid w:val="00A17789"/>
    <w:rsid w:val="00A17806"/>
    <w:rsid w:val="00A17924"/>
    <w:rsid w:val="00A20106"/>
    <w:rsid w:val="00A201FC"/>
    <w:rsid w:val="00A202C7"/>
    <w:rsid w:val="00A2154F"/>
    <w:rsid w:val="00A21721"/>
    <w:rsid w:val="00A229A9"/>
    <w:rsid w:val="00A24D2E"/>
    <w:rsid w:val="00A25F83"/>
    <w:rsid w:val="00A267CB"/>
    <w:rsid w:val="00A26C84"/>
    <w:rsid w:val="00A2790A"/>
    <w:rsid w:val="00A27E47"/>
    <w:rsid w:val="00A309AE"/>
    <w:rsid w:val="00A310A3"/>
    <w:rsid w:val="00A33B8D"/>
    <w:rsid w:val="00A33EFC"/>
    <w:rsid w:val="00A35DB3"/>
    <w:rsid w:val="00A360F1"/>
    <w:rsid w:val="00A3704A"/>
    <w:rsid w:val="00A406F5"/>
    <w:rsid w:val="00A43B5D"/>
    <w:rsid w:val="00A44D26"/>
    <w:rsid w:val="00A458DD"/>
    <w:rsid w:val="00A46E5C"/>
    <w:rsid w:val="00A46F5C"/>
    <w:rsid w:val="00A47CE7"/>
    <w:rsid w:val="00A503FC"/>
    <w:rsid w:val="00A51DCA"/>
    <w:rsid w:val="00A52C0E"/>
    <w:rsid w:val="00A53576"/>
    <w:rsid w:val="00A535FC"/>
    <w:rsid w:val="00A560AC"/>
    <w:rsid w:val="00A563ED"/>
    <w:rsid w:val="00A60ADE"/>
    <w:rsid w:val="00A6123C"/>
    <w:rsid w:val="00A648BC"/>
    <w:rsid w:val="00A656B1"/>
    <w:rsid w:val="00A65F0B"/>
    <w:rsid w:val="00A669BC"/>
    <w:rsid w:val="00A703CD"/>
    <w:rsid w:val="00A71CFD"/>
    <w:rsid w:val="00A72665"/>
    <w:rsid w:val="00A72FA7"/>
    <w:rsid w:val="00A740AB"/>
    <w:rsid w:val="00A74401"/>
    <w:rsid w:val="00A74631"/>
    <w:rsid w:val="00A765FD"/>
    <w:rsid w:val="00A808E4"/>
    <w:rsid w:val="00A818BF"/>
    <w:rsid w:val="00A8311D"/>
    <w:rsid w:val="00A83279"/>
    <w:rsid w:val="00A8428E"/>
    <w:rsid w:val="00A84A7F"/>
    <w:rsid w:val="00A84EDD"/>
    <w:rsid w:val="00A8637F"/>
    <w:rsid w:val="00A913F6"/>
    <w:rsid w:val="00A92B8C"/>
    <w:rsid w:val="00A94655"/>
    <w:rsid w:val="00A95B04"/>
    <w:rsid w:val="00A97560"/>
    <w:rsid w:val="00A977ED"/>
    <w:rsid w:val="00AA0C57"/>
    <w:rsid w:val="00AA15F0"/>
    <w:rsid w:val="00AA1A70"/>
    <w:rsid w:val="00AA2A26"/>
    <w:rsid w:val="00AA4766"/>
    <w:rsid w:val="00AA4DCF"/>
    <w:rsid w:val="00AA63BA"/>
    <w:rsid w:val="00AA75AD"/>
    <w:rsid w:val="00AB029F"/>
    <w:rsid w:val="00AB193A"/>
    <w:rsid w:val="00AB32E6"/>
    <w:rsid w:val="00AB3B8C"/>
    <w:rsid w:val="00AB3D8E"/>
    <w:rsid w:val="00AB66D1"/>
    <w:rsid w:val="00AC07FC"/>
    <w:rsid w:val="00AC283C"/>
    <w:rsid w:val="00AC3636"/>
    <w:rsid w:val="00AC36EA"/>
    <w:rsid w:val="00AC4B8C"/>
    <w:rsid w:val="00AC4FF4"/>
    <w:rsid w:val="00AC5A62"/>
    <w:rsid w:val="00AC6786"/>
    <w:rsid w:val="00AC7DAE"/>
    <w:rsid w:val="00AD6DE8"/>
    <w:rsid w:val="00AD6DE9"/>
    <w:rsid w:val="00AD7591"/>
    <w:rsid w:val="00AD79D4"/>
    <w:rsid w:val="00AF181B"/>
    <w:rsid w:val="00AF1B25"/>
    <w:rsid w:val="00AF416C"/>
    <w:rsid w:val="00AF50BA"/>
    <w:rsid w:val="00AF5402"/>
    <w:rsid w:val="00AF59DF"/>
    <w:rsid w:val="00AF7076"/>
    <w:rsid w:val="00B02D6F"/>
    <w:rsid w:val="00B03F54"/>
    <w:rsid w:val="00B05D47"/>
    <w:rsid w:val="00B05D8B"/>
    <w:rsid w:val="00B1146D"/>
    <w:rsid w:val="00B126C0"/>
    <w:rsid w:val="00B1347C"/>
    <w:rsid w:val="00B1396B"/>
    <w:rsid w:val="00B13D81"/>
    <w:rsid w:val="00B14649"/>
    <w:rsid w:val="00B14F94"/>
    <w:rsid w:val="00B16DFB"/>
    <w:rsid w:val="00B175D2"/>
    <w:rsid w:val="00B17615"/>
    <w:rsid w:val="00B2021E"/>
    <w:rsid w:val="00B23992"/>
    <w:rsid w:val="00B248A6"/>
    <w:rsid w:val="00B25C02"/>
    <w:rsid w:val="00B27E91"/>
    <w:rsid w:val="00B32E12"/>
    <w:rsid w:val="00B34555"/>
    <w:rsid w:val="00B36224"/>
    <w:rsid w:val="00B3631D"/>
    <w:rsid w:val="00B416C8"/>
    <w:rsid w:val="00B42589"/>
    <w:rsid w:val="00B4313B"/>
    <w:rsid w:val="00B45ECC"/>
    <w:rsid w:val="00B47086"/>
    <w:rsid w:val="00B4723D"/>
    <w:rsid w:val="00B513CE"/>
    <w:rsid w:val="00B54D4B"/>
    <w:rsid w:val="00B56D47"/>
    <w:rsid w:val="00B601CC"/>
    <w:rsid w:val="00B602A3"/>
    <w:rsid w:val="00B64E43"/>
    <w:rsid w:val="00B657AA"/>
    <w:rsid w:val="00B6737A"/>
    <w:rsid w:val="00B70F0F"/>
    <w:rsid w:val="00B73297"/>
    <w:rsid w:val="00B73601"/>
    <w:rsid w:val="00B74002"/>
    <w:rsid w:val="00B74095"/>
    <w:rsid w:val="00B756BC"/>
    <w:rsid w:val="00B75BAF"/>
    <w:rsid w:val="00B75EAA"/>
    <w:rsid w:val="00B7743D"/>
    <w:rsid w:val="00B806B6"/>
    <w:rsid w:val="00B81EA1"/>
    <w:rsid w:val="00B82A64"/>
    <w:rsid w:val="00B82F91"/>
    <w:rsid w:val="00B831FA"/>
    <w:rsid w:val="00B84C1F"/>
    <w:rsid w:val="00B8782C"/>
    <w:rsid w:val="00B87CD8"/>
    <w:rsid w:val="00B9172F"/>
    <w:rsid w:val="00B92423"/>
    <w:rsid w:val="00B92993"/>
    <w:rsid w:val="00B92DF3"/>
    <w:rsid w:val="00B932EF"/>
    <w:rsid w:val="00B93328"/>
    <w:rsid w:val="00B946F2"/>
    <w:rsid w:val="00B94D75"/>
    <w:rsid w:val="00B9508E"/>
    <w:rsid w:val="00B95AE5"/>
    <w:rsid w:val="00B960BF"/>
    <w:rsid w:val="00BA00C3"/>
    <w:rsid w:val="00BA20F1"/>
    <w:rsid w:val="00BA3048"/>
    <w:rsid w:val="00BA3A43"/>
    <w:rsid w:val="00BA52FC"/>
    <w:rsid w:val="00BA60A7"/>
    <w:rsid w:val="00BA62FB"/>
    <w:rsid w:val="00BB07BF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3E61"/>
    <w:rsid w:val="00BC464A"/>
    <w:rsid w:val="00BC6944"/>
    <w:rsid w:val="00BC6EAB"/>
    <w:rsid w:val="00BD15B5"/>
    <w:rsid w:val="00BD218F"/>
    <w:rsid w:val="00BD290B"/>
    <w:rsid w:val="00BD2BFD"/>
    <w:rsid w:val="00BD34A5"/>
    <w:rsid w:val="00BD3849"/>
    <w:rsid w:val="00BD4A3B"/>
    <w:rsid w:val="00BD65EA"/>
    <w:rsid w:val="00BD6FBF"/>
    <w:rsid w:val="00BD77F6"/>
    <w:rsid w:val="00BD7AA7"/>
    <w:rsid w:val="00BE2628"/>
    <w:rsid w:val="00BE44F1"/>
    <w:rsid w:val="00BF0157"/>
    <w:rsid w:val="00BF44C0"/>
    <w:rsid w:val="00BF5A77"/>
    <w:rsid w:val="00BF5F75"/>
    <w:rsid w:val="00BF6F01"/>
    <w:rsid w:val="00BF7E6D"/>
    <w:rsid w:val="00C01DA1"/>
    <w:rsid w:val="00C01E22"/>
    <w:rsid w:val="00C0295A"/>
    <w:rsid w:val="00C030DE"/>
    <w:rsid w:val="00C03DC7"/>
    <w:rsid w:val="00C05975"/>
    <w:rsid w:val="00C05A83"/>
    <w:rsid w:val="00C06709"/>
    <w:rsid w:val="00C11C8D"/>
    <w:rsid w:val="00C124B0"/>
    <w:rsid w:val="00C12571"/>
    <w:rsid w:val="00C13077"/>
    <w:rsid w:val="00C15836"/>
    <w:rsid w:val="00C15BB0"/>
    <w:rsid w:val="00C15DB4"/>
    <w:rsid w:val="00C2452C"/>
    <w:rsid w:val="00C25849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70A3"/>
    <w:rsid w:val="00C4304C"/>
    <w:rsid w:val="00C45C28"/>
    <w:rsid w:val="00C47455"/>
    <w:rsid w:val="00C47523"/>
    <w:rsid w:val="00C47E35"/>
    <w:rsid w:val="00C51585"/>
    <w:rsid w:val="00C527A0"/>
    <w:rsid w:val="00C53C48"/>
    <w:rsid w:val="00C53CF5"/>
    <w:rsid w:val="00C55F4C"/>
    <w:rsid w:val="00C63D83"/>
    <w:rsid w:val="00C63DA7"/>
    <w:rsid w:val="00C6475F"/>
    <w:rsid w:val="00C658CB"/>
    <w:rsid w:val="00C70465"/>
    <w:rsid w:val="00C709FF"/>
    <w:rsid w:val="00C74068"/>
    <w:rsid w:val="00C77105"/>
    <w:rsid w:val="00C77EBC"/>
    <w:rsid w:val="00C80AC1"/>
    <w:rsid w:val="00C81447"/>
    <w:rsid w:val="00C81D4D"/>
    <w:rsid w:val="00C83D47"/>
    <w:rsid w:val="00C83ECB"/>
    <w:rsid w:val="00C90168"/>
    <w:rsid w:val="00C92976"/>
    <w:rsid w:val="00C93BB7"/>
    <w:rsid w:val="00C9518D"/>
    <w:rsid w:val="00C96BFD"/>
    <w:rsid w:val="00CA096A"/>
    <w:rsid w:val="00CA30C9"/>
    <w:rsid w:val="00CA718E"/>
    <w:rsid w:val="00CA7F5B"/>
    <w:rsid w:val="00CB25B0"/>
    <w:rsid w:val="00CB2CE6"/>
    <w:rsid w:val="00CB3245"/>
    <w:rsid w:val="00CB3704"/>
    <w:rsid w:val="00CB551D"/>
    <w:rsid w:val="00CB56D5"/>
    <w:rsid w:val="00CB7126"/>
    <w:rsid w:val="00CB7986"/>
    <w:rsid w:val="00CC0F93"/>
    <w:rsid w:val="00CC10E3"/>
    <w:rsid w:val="00CC24B7"/>
    <w:rsid w:val="00CC3111"/>
    <w:rsid w:val="00CC32E8"/>
    <w:rsid w:val="00CC33F0"/>
    <w:rsid w:val="00CC3C9C"/>
    <w:rsid w:val="00CC46FF"/>
    <w:rsid w:val="00CC4F3C"/>
    <w:rsid w:val="00CC51A2"/>
    <w:rsid w:val="00CC6EE4"/>
    <w:rsid w:val="00CC7567"/>
    <w:rsid w:val="00CD12C4"/>
    <w:rsid w:val="00CD1418"/>
    <w:rsid w:val="00CD3915"/>
    <w:rsid w:val="00CD475B"/>
    <w:rsid w:val="00CD5E92"/>
    <w:rsid w:val="00CD7788"/>
    <w:rsid w:val="00CE19F0"/>
    <w:rsid w:val="00CE282C"/>
    <w:rsid w:val="00CE35F1"/>
    <w:rsid w:val="00CE37F0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3B1"/>
    <w:rsid w:val="00CF4C0A"/>
    <w:rsid w:val="00CF562F"/>
    <w:rsid w:val="00D00B37"/>
    <w:rsid w:val="00D01B4F"/>
    <w:rsid w:val="00D03C94"/>
    <w:rsid w:val="00D0417B"/>
    <w:rsid w:val="00D04656"/>
    <w:rsid w:val="00D05D46"/>
    <w:rsid w:val="00D05FA7"/>
    <w:rsid w:val="00D0791C"/>
    <w:rsid w:val="00D10C42"/>
    <w:rsid w:val="00D1145B"/>
    <w:rsid w:val="00D1222E"/>
    <w:rsid w:val="00D12BF3"/>
    <w:rsid w:val="00D157B3"/>
    <w:rsid w:val="00D15968"/>
    <w:rsid w:val="00D16B21"/>
    <w:rsid w:val="00D17C1B"/>
    <w:rsid w:val="00D17E8C"/>
    <w:rsid w:val="00D21481"/>
    <w:rsid w:val="00D218F7"/>
    <w:rsid w:val="00D22828"/>
    <w:rsid w:val="00D234EC"/>
    <w:rsid w:val="00D24B42"/>
    <w:rsid w:val="00D2544D"/>
    <w:rsid w:val="00D307F6"/>
    <w:rsid w:val="00D30EAB"/>
    <w:rsid w:val="00D35B6D"/>
    <w:rsid w:val="00D36741"/>
    <w:rsid w:val="00D41046"/>
    <w:rsid w:val="00D42215"/>
    <w:rsid w:val="00D437FF"/>
    <w:rsid w:val="00D441EE"/>
    <w:rsid w:val="00D4450E"/>
    <w:rsid w:val="00D471EC"/>
    <w:rsid w:val="00D500E4"/>
    <w:rsid w:val="00D517F5"/>
    <w:rsid w:val="00D51B65"/>
    <w:rsid w:val="00D529EE"/>
    <w:rsid w:val="00D563D8"/>
    <w:rsid w:val="00D57CF1"/>
    <w:rsid w:val="00D57F43"/>
    <w:rsid w:val="00D60E1C"/>
    <w:rsid w:val="00D6316E"/>
    <w:rsid w:val="00D63C9B"/>
    <w:rsid w:val="00D6513A"/>
    <w:rsid w:val="00D65710"/>
    <w:rsid w:val="00D659CD"/>
    <w:rsid w:val="00D67C06"/>
    <w:rsid w:val="00D700DC"/>
    <w:rsid w:val="00D72756"/>
    <w:rsid w:val="00D73904"/>
    <w:rsid w:val="00D76422"/>
    <w:rsid w:val="00D7653A"/>
    <w:rsid w:val="00D76CE5"/>
    <w:rsid w:val="00D76E03"/>
    <w:rsid w:val="00D77826"/>
    <w:rsid w:val="00D812F4"/>
    <w:rsid w:val="00D8246A"/>
    <w:rsid w:val="00D826A5"/>
    <w:rsid w:val="00D90CBA"/>
    <w:rsid w:val="00D910A3"/>
    <w:rsid w:val="00D93BCA"/>
    <w:rsid w:val="00D953FA"/>
    <w:rsid w:val="00D957D3"/>
    <w:rsid w:val="00D96AA8"/>
    <w:rsid w:val="00D96D5B"/>
    <w:rsid w:val="00DA0A1C"/>
    <w:rsid w:val="00DA19E8"/>
    <w:rsid w:val="00DA3C11"/>
    <w:rsid w:val="00DA3D08"/>
    <w:rsid w:val="00DA561B"/>
    <w:rsid w:val="00DA5BEB"/>
    <w:rsid w:val="00DA60B4"/>
    <w:rsid w:val="00DB1B78"/>
    <w:rsid w:val="00DB22F6"/>
    <w:rsid w:val="00DB3E05"/>
    <w:rsid w:val="00DB4F55"/>
    <w:rsid w:val="00DB75AA"/>
    <w:rsid w:val="00DB76C4"/>
    <w:rsid w:val="00DC2FAA"/>
    <w:rsid w:val="00DC3107"/>
    <w:rsid w:val="00DC4237"/>
    <w:rsid w:val="00DC63D0"/>
    <w:rsid w:val="00DC6EDF"/>
    <w:rsid w:val="00DC6F3C"/>
    <w:rsid w:val="00DC754B"/>
    <w:rsid w:val="00DC7B2E"/>
    <w:rsid w:val="00DD0F48"/>
    <w:rsid w:val="00DD12D9"/>
    <w:rsid w:val="00DD1A27"/>
    <w:rsid w:val="00DD2CC2"/>
    <w:rsid w:val="00DD2E83"/>
    <w:rsid w:val="00DD319A"/>
    <w:rsid w:val="00DD32BC"/>
    <w:rsid w:val="00DD4B22"/>
    <w:rsid w:val="00DD516C"/>
    <w:rsid w:val="00DD5E4F"/>
    <w:rsid w:val="00DE0109"/>
    <w:rsid w:val="00DE049E"/>
    <w:rsid w:val="00DE1DEE"/>
    <w:rsid w:val="00DE3088"/>
    <w:rsid w:val="00DE34CE"/>
    <w:rsid w:val="00DE42D9"/>
    <w:rsid w:val="00DE5379"/>
    <w:rsid w:val="00DE55C1"/>
    <w:rsid w:val="00DF0345"/>
    <w:rsid w:val="00DF0351"/>
    <w:rsid w:val="00DF140B"/>
    <w:rsid w:val="00DF242D"/>
    <w:rsid w:val="00DF3F5A"/>
    <w:rsid w:val="00DF422F"/>
    <w:rsid w:val="00DF60C6"/>
    <w:rsid w:val="00DF7CA6"/>
    <w:rsid w:val="00E02B99"/>
    <w:rsid w:val="00E03410"/>
    <w:rsid w:val="00E04007"/>
    <w:rsid w:val="00E04C15"/>
    <w:rsid w:val="00E051EE"/>
    <w:rsid w:val="00E057D4"/>
    <w:rsid w:val="00E06E81"/>
    <w:rsid w:val="00E115BC"/>
    <w:rsid w:val="00E12037"/>
    <w:rsid w:val="00E130FC"/>
    <w:rsid w:val="00E13E92"/>
    <w:rsid w:val="00E142BB"/>
    <w:rsid w:val="00E151E9"/>
    <w:rsid w:val="00E16CAB"/>
    <w:rsid w:val="00E24E96"/>
    <w:rsid w:val="00E26CFD"/>
    <w:rsid w:val="00E30259"/>
    <w:rsid w:val="00E305DE"/>
    <w:rsid w:val="00E32D8E"/>
    <w:rsid w:val="00E32ED9"/>
    <w:rsid w:val="00E3362E"/>
    <w:rsid w:val="00E33F07"/>
    <w:rsid w:val="00E343C2"/>
    <w:rsid w:val="00E34429"/>
    <w:rsid w:val="00E34DBC"/>
    <w:rsid w:val="00E36386"/>
    <w:rsid w:val="00E37C51"/>
    <w:rsid w:val="00E4027F"/>
    <w:rsid w:val="00E410B9"/>
    <w:rsid w:val="00E41C2E"/>
    <w:rsid w:val="00E4225F"/>
    <w:rsid w:val="00E4334C"/>
    <w:rsid w:val="00E447A7"/>
    <w:rsid w:val="00E5214B"/>
    <w:rsid w:val="00E537C8"/>
    <w:rsid w:val="00E55FB0"/>
    <w:rsid w:val="00E607D2"/>
    <w:rsid w:val="00E62227"/>
    <w:rsid w:val="00E622BF"/>
    <w:rsid w:val="00E6231F"/>
    <w:rsid w:val="00E6369C"/>
    <w:rsid w:val="00E637F1"/>
    <w:rsid w:val="00E644ED"/>
    <w:rsid w:val="00E66A7F"/>
    <w:rsid w:val="00E67517"/>
    <w:rsid w:val="00E721D7"/>
    <w:rsid w:val="00E72F40"/>
    <w:rsid w:val="00E74147"/>
    <w:rsid w:val="00E74848"/>
    <w:rsid w:val="00E75F83"/>
    <w:rsid w:val="00E83FB3"/>
    <w:rsid w:val="00E8677A"/>
    <w:rsid w:val="00E87EE3"/>
    <w:rsid w:val="00E948AB"/>
    <w:rsid w:val="00E979AD"/>
    <w:rsid w:val="00EA07AF"/>
    <w:rsid w:val="00EA1B99"/>
    <w:rsid w:val="00EA2B42"/>
    <w:rsid w:val="00EA3BB4"/>
    <w:rsid w:val="00EA4B9C"/>
    <w:rsid w:val="00EA5D51"/>
    <w:rsid w:val="00EA7134"/>
    <w:rsid w:val="00EB26A4"/>
    <w:rsid w:val="00EB3CFE"/>
    <w:rsid w:val="00EB640B"/>
    <w:rsid w:val="00EB680B"/>
    <w:rsid w:val="00EC1010"/>
    <w:rsid w:val="00EC3EE6"/>
    <w:rsid w:val="00EC46E3"/>
    <w:rsid w:val="00EC526C"/>
    <w:rsid w:val="00EC5B82"/>
    <w:rsid w:val="00ED251F"/>
    <w:rsid w:val="00ED31D0"/>
    <w:rsid w:val="00ED3BC6"/>
    <w:rsid w:val="00ED5BAB"/>
    <w:rsid w:val="00ED61DB"/>
    <w:rsid w:val="00ED6652"/>
    <w:rsid w:val="00ED6A77"/>
    <w:rsid w:val="00ED6DD0"/>
    <w:rsid w:val="00EE1AC9"/>
    <w:rsid w:val="00EE1D86"/>
    <w:rsid w:val="00EE32DE"/>
    <w:rsid w:val="00EE3C56"/>
    <w:rsid w:val="00EE532D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9EB"/>
    <w:rsid w:val="00EF795D"/>
    <w:rsid w:val="00F001D2"/>
    <w:rsid w:val="00F018EA"/>
    <w:rsid w:val="00F0256C"/>
    <w:rsid w:val="00F050C3"/>
    <w:rsid w:val="00F07018"/>
    <w:rsid w:val="00F07F59"/>
    <w:rsid w:val="00F10571"/>
    <w:rsid w:val="00F11EA0"/>
    <w:rsid w:val="00F120A1"/>
    <w:rsid w:val="00F130D8"/>
    <w:rsid w:val="00F143E2"/>
    <w:rsid w:val="00F16239"/>
    <w:rsid w:val="00F16FDA"/>
    <w:rsid w:val="00F2187E"/>
    <w:rsid w:val="00F23C34"/>
    <w:rsid w:val="00F25BAB"/>
    <w:rsid w:val="00F26325"/>
    <w:rsid w:val="00F269DD"/>
    <w:rsid w:val="00F27F90"/>
    <w:rsid w:val="00F31799"/>
    <w:rsid w:val="00F33717"/>
    <w:rsid w:val="00F40CA0"/>
    <w:rsid w:val="00F41F6A"/>
    <w:rsid w:val="00F42752"/>
    <w:rsid w:val="00F43411"/>
    <w:rsid w:val="00F43D29"/>
    <w:rsid w:val="00F509E4"/>
    <w:rsid w:val="00F5175C"/>
    <w:rsid w:val="00F52F97"/>
    <w:rsid w:val="00F54119"/>
    <w:rsid w:val="00F54767"/>
    <w:rsid w:val="00F55900"/>
    <w:rsid w:val="00F56A73"/>
    <w:rsid w:val="00F575A0"/>
    <w:rsid w:val="00F57CB3"/>
    <w:rsid w:val="00F60F6A"/>
    <w:rsid w:val="00F61556"/>
    <w:rsid w:val="00F6389B"/>
    <w:rsid w:val="00F64E29"/>
    <w:rsid w:val="00F66881"/>
    <w:rsid w:val="00F705E3"/>
    <w:rsid w:val="00F705E6"/>
    <w:rsid w:val="00F71F53"/>
    <w:rsid w:val="00F73E04"/>
    <w:rsid w:val="00F7645A"/>
    <w:rsid w:val="00F76AF8"/>
    <w:rsid w:val="00F82295"/>
    <w:rsid w:val="00F82A38"/>
    <w:rsid w:val="00F83011"/>
    <w:rsid w:val="00F84189"/>
    <w:rsid w:val="00F8603E"/>
    <w:rsid w:val="00F86BE3"/>
    <w:rsid w:val="00F87497"/>
    <w:rsid w:val="00F91BC1"/>
    <w:rsid w:val="00F92DC2"/>
    <w:rsid w:val="00F96768"/>
    <w:rsid w:val="00FA1CAD"/>
    <w:rsid w:val="00FA351F"/>
    <w:rsid w:val="00FA4A63"/>
    <w:rsid w:val="00FA5177"/>
    <w:rsid w:val="00FA5180"/>
    <w:rsid w:val="00FA5DC9"/>
    <w:rsid w:val="00FA5E66"/>
    <w:rsid w:val="00FB1212"/>
    <w:rsid w:val="00FB2B50"/>
    <w:rsid w:val="00FB32F1"/>
    <w:rsid w:val="00FB3677"/>
    <w:rsid w:val="00FB6174"/>
    <w:rsid w:val="00FB6E56"/>
    <w:rsid w:val="00FC120B"/>
    <w:rsid w:val="00FC19EB"/>
    <w:rsid w:val="00FC2645"/>
    <w:rsid w:val="00FC2ADA"/>
    <w:rsid w:val="00FC2F39"/>
    <w:rsid w:val="00FC3719"/>
    <w:rsid w:val="00FD06E2"/>
    <w:rsid w:val="00FD0842"/>
    <w:rsid w:val="00FD1145"/>
    <w:rsid w:val="00FD1A9B"/>
    <w:rsid w:val="00FD42AA"/>
    <w:rsid w:val="00FD5D79"/>
    <w:rsid w:val="00FE073A"/>
    <w:rsid w:val="00FE2191"/>
    <w:rsid w:val="00FE3119"/>
    <w:rsid w:val="00FE3AA2"/>
    <w:rsid w:val="00FE61E4"/>
    <w:rsid w:val="00FF0956"/>
    <w:rsid w:val="00FF25F6"/>
    <w:rsid w:val="00FF4562"/>
    <w:rsid w:val="00FF5FC1"/>
    <w:rsid w:val="01CC7456"/>
    <w:rsid w:val="04EA3CC9"/>
    <w:rsid w:val="05F65A90"/>
    <w:rsid w:val="07302A18"/>
    <w:rsid w:val="07BD0027"/>
    <w:rsid w:val="0B687B22"/>
    <w:rsid w:val="0BF7240D"/>
    <w:rsid w:val="1053100E"/>
    <w:rsid w:val="108F6EC2"/>
    <w:rsid w:val="109F12C3"/>
    <w:rsid w:val="11695E60"/>
    <w:rsid w:val="11AB688D"/>
    <w:rsid w:val="129312B7"/>
    <w:rsid w:val="146A3ED7"/>
    <w:rsid w:val="16E52AF0"/>
    <w:rsid w:val="184560A7"/>
    <w:rsid w:val="18744411"/>
    <w:rsid w:val="196C4A53"/>
    <w:rsid w:val="19DA75B0"/>
    <w:rsid w:val="1ACB5289"/>
    <w:rsid w:val="1AEF4DB5"/>
    <w:rsid w:val="1B59341C"/>
    <w:rsid w:val="1BAA53A0"/>
    <w:rsid w:val="1DD20FEE"/>
    <w:rsid w:val="1EC40527"/>
    <w:rsid w:val="1EEC0BDA"/>
    <w:rsid w:val="1EFC1532"/>
    <w:rsid w:val="20E75DCD"/>
    <w:rsid w:val="220307E6"/>
    <w:rsid w:val="224A5CEE"/>
    <w:rsid w:val="22BC3937"/>
    <w:rsid w:val="22F97C56"/>
    <w:rsid w:val="24757B8D"/>
    <w:rsid w:val="25FF409D"/>
    <w:rsid w:val="265C7F23"/>
    <w:rsid w:val="27C57446"/>
    <w:rsid w:val="29D51E8C"/>
    <w:rsid w:val="2BDD05AF"/>
    <w:rsid w:val="2E6D2515"/>
    <w:rsid w:val="2FE83610"/>
    <w:rsid w:val="307D47AC"/>
    <w:rsid w:val="32B1668C"/>
    <w:rsid w:val="331D3A27"/>
    <w:rsid w:val="344D323F"/>
    <w:rsid w:val="35F3257C"/>
    <w:rsid w:val="36C37EA6"/>
    <w:rsid w:val="37BD24BD"/>
    <w:rsid w:val="3915215A"/>
    <w:rsid w:val="395E42EA"/>
    <w:rsid w:val="398E13DC"/>
    <w:rsid w:val="399D31FD"/>
    <w:rsid w:val="3F7C3489"/>
    <w:rsid w:val="424203CE"/>
    <w:rsid w:val="42C70623"/>
    <w:rsid w:val="45343EF2"/>
    <w:rsid w:val="48A74F00"/>
    <w:rsid w:val="4CFE7CA1"/>
    <w:rsid w:val="4D6E3FB1"/>
    <w:rsid w:val="4E1414A2"/>
    <w:rsid w:val="4E8E67F2"/>
    <w:rsid w:val="5121227C"/>
    <w:rsid w:val="559D42FC"/>
    <w:rsid w:val="5872779B"/>
    <w:rsid w:val="597A3CAE"/>
    <w:rsid w:val="59896C4D"/>
    <w:rsid w:val="5DDB5624"/>
    <w:rsid w:val="60832F22"/>
    <w:rsid w:val="62E8091E"/>
    <w:rsid w:val="63C80F96"/>
    <w:rsid w:val="63C817E7"/>
    <w:rsid w:val="63D34DE6"/>
    <w:rsid w:val="647B2D17"/>
    <w:rsid w:val="65350A14"/>
    <w:rsid w:val="65C11751"/>
    <w:rsid w:val="68816A0C"/>
    <w:rsid w:val="6A1D60AD"/>
    <w:rsid w:val="6A25741C"/>
    <w:rsid w:val="6C610F27"/>
    <w:rsid w:val="6D0E12BF"/>
    <w:rsid w:val="71EF6F6B"/>
    <w:rsid w:val="72F36F9B"/>
    <w:rsid w:val="74221F82"/>
    <w:rsid w:val="762E08BC"/>
    <w:rsid w:val="76F81B0E"/>
    <w:rsid w:val="785F381C"/>
    <w:rsid w:val="7A460E7C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107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next w:val="ae"/>
    <w:qFormat/>
    <w:rsid w:val="007932D3"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4.xml><?xml version="1.0" encoding="utf-8"?>
<ds:datastoreItem xmlns:ds="http://schemas.openxmlformats.org/officeDocument/2006/customXml" ds:itemID="{AD253FD3-3F0E-4D80-9480-9817DD49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6704</Words>
  <Characters>38213</Characters>
  <Application>Microsoft Office Word</Application>
  <DocSecurity>0</DocSecurity>
  <Lines>318</Lines>
  <Paragraphs>89</Paragraphs>
  <ScaleCrop>false</ScaleCrop>
  <Company>Ericsson</Company>
  <LinksUpToDate>false</LinksUpToDate>
  <CharactersWithSpaces>44828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cp:lastPrinted>2016-08-08T01:12:00Z</cp:lastPrinted>
  <dcterms:created xsi:type="dcterms:W3CDTF">2022-11-07T06:44:00Z</dcterms:created>
  <dcterms:modified xsi:type="dcterms:W3CDTF">2022-11-07T08:01:00Z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