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B63E8" w14:textId="02BAD2C5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</w:t>
      </w:r>
      <w:r w:rsidR="005E2C4E">
        <w:rPr>
          <w:b/>
          <w:noProof/>
          <w:lang w:eastAsia="zh-CN"/>
        </w:rPr>
        <w:t>1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815D0F" w:rsidRPr="00815D0F">
        <w:rPr>
          <w:b/>
          <w:kern w:val="2"/>
          <w:lang w:eastAsia="zh-CN"/>
        </w:rPr>
        <w:t>R1-2210899</w:t>
      </w:r>
    </w:p>
    <w:p w14:paraId="2E876DCB" w14:textId="293A1E03" w:rsidR="006C08E1" w:rsidRPr="00810DC4" w:rsidRDefault="005E2C4E" w:rsidP="006C08E1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Toulouse</w:t>
      </w:r>
      <w:r w:rsidR="008E0B31">
        <w:rPr>
          <w:b/>
          <w:kern w:val="2"/>
          <w:lang w:eastAsia="zh-CN"/>
        </w:rPr>
        <w:t>,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France, November</w:t>
      </w:r>
      <w:r w:rsidR="00545368" w:rsidRPr="00545368">
        <w:rPr>
          <w:b/>
          <w:kern w:val="2"/>
          <w:lang w:eastAsia="zh-CN"/>
        </w:rPr>
        <w:t xml:space="preserve"> </w:t>
      </w:r>
      <w:r w:rsidR="008E0B31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4</w:t>
      </w:r>
      <w:r w:rsidR="00545368" w:rsidRPr="00545368">
        <w:rPr>
          <w:b/>
          <w:kern w:val="2"/>
          <w:lang w:eastAsia="zh-CN"/>
        </w:rPr>
        <w:t xml:space="preserve"> – </w:t>
      </w:r>
      <w:r w:rsidR="008E0B31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8</w:t>
      </w:r>
      <w:r w:rsidR="00545368" w:rsidRPr="00545368">
        <w:rPr>
          <w:b/>
          <w:kern w:val="2"/>
          <w:lang w:eastAsia="zh-CN"/>
        </w:rPr>
        <w:t>, 2022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73842043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814412">
        <w:rPr>
          <w:b/>
          <w:color w:val="000000" w:themeColor="text1"/>
          <w:kern w:val="2"/>
          <w:lang w:eastAsia="zh-CN"/>
        </w:rPr>
        <w:t>8.5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7A260196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814412" w:rsidRPr="00814412">
        <w:rPr>
          <w:b/>
          <w:color w:val="000000" w:themeColor="text1"/>
          <w:kern w:val="2"/>
          <w:lang w:eastAsia="zh-CN"/>
        </w:rPr>
        <w:t>Remaining issues of Rel-17 positioning enhancements</w:t>
      </w:r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6DD6851E" w14:textId="4F139C7B" w:rsidR="00AD6ADC" w:rsidRDefault="005E15BC" w:rsidP="0090314E">
      <w:pPr>
        <w:rPr>
          <w:lang w:eastAsia="zh-CN"/>
        </w:rPr>
      </w:pPr>
      <w:r w:rsidRPr="005E15BC">
        <w:rPr>
          <w:lang w:eastAsia="zh-CN"/>
        </w:rPr>
        <w:t>In this paper, we discuss</w:t>
      </w:r>
      <w:r w:rsidR="00642C86">
        <w:rPr>
          <w:lang w:eastAsia="zh-CN"/>
        </w:rPr>
        <w:t xml:space="preserve"> the maintenance aspects for Rel-17 NR positioning on the following issues.</w:t>
      </w:r>
    </w:p>
    <w:p w14:paraId="63D25E63" w14:textId="5434727B" w:rsidR="00E97B20" w:rsidRPr="005E15BC" w:rsidRDefault="00966ED5" w:rsidP="00982089">
      <w:pPr>
        <w:pStyle w:val="3GPPAgreements"/>
        <w:rPr>
          <w:lang w:eastAsia="zh-CN"/>
        </w:rPr>
      </w:pPr>
      <w:r>
        <w:rPr>
          <w:lang w:eastAsia="zh-CN"/>
        </w:rPr>
        <w:t xml:space="preserve">The number of </w:t>
      </w:r>
      <w:r>
        <w:rPr>
          <w:rFonts w:hint="eastAsia"/>
          <w:lang w:eastAsia="zh-CN"/>
        </w:rPr>
        <w:t>R</w:t>
      </w:r>
      <w:r>
        <w:rPr>
          <w:lang w:eastAsia="zh-CN"/>
        </w:rPr>
        <w:t>SRP reporting for DL-TDOA and Multi-RTT</w:t>
      </w:r>
    </w:p>
    <w:p w14:paraId="25695CCA" w14:textId="554F5BF6" w:rsidR="000915A0" w:rsidRDefault="000915A0" w:rsidP="007B181D">
      <w:pPr>
        <w:rPr>
          <w:lang w:eastAsia="zh-CN"/>
        </w:rPr>
      </w:pPr>
    </w:p>
    <w:p w14:paraId="576F0706" w14:textId="7B18CB3F" w:rsidR="00E966A0" w:rsidRPr="00112CC8" w:rsidRDefault="00E966A0" w:rsidP="00E966A0">
      <w:pPr>
        <w:pStyle w:val="Heading1"/>
        <w:rPr>
          <w:color w:val="000000" w:themeColor="text1"/>
        </w:rPr>
      </w:pPr>
      <w:r>
        <w:rPr>
          <w:lang w:eastAsia="zh-CN"/>
        </w:rPr>
        <w:t>The number of</w:t>
      </w:r>
      <w:r>
        <w:rPr>
          <w:rFonts w:hint="eastAsia"/>
          <w:lang w:eastAsia="zh-CN"/>
        </w:rPr>
        <w:t xml:space="preserve"> R</w:t>
      </w:r>
      <w:r>
        <w:rPr>
          <w:lang w:eastAsia="zh-CN"/>
        </w:rPr>
        <w:t>SRP reporting for DL-TDOA and Multi-RTT</w:t>
      </w:r>
    </w:p>
    <w:p w14:paraId="1EFB4E85" w14:textId="704256CE" w:rsidR="00E966A0" w:rsidRDefault="007B2CCC" w:rsidP="007B181D">
      <w:pPr>
        <w:rPr>
          <w:lang w:eastAsia="zh-CN"/>
        </w:rPr>
      </w:pPr>
      <w:bookmarkStart w:id="0" w:name="OLE_LINK1"/>
      <w:r>
        <w:rPr>
          <w:lang w:eastAsia="zh-CN"/>
        </w:rPr>
        <w:t>In RAN1 #107</w:t>
      </w:r>
      <w:bookmarkEnd w:id="0"/>
      <w:r w:rsidR="002A43D3">
        <w:rPr>
          <w:lang w:eastAsia="zh-CN"/>
        </w:rPr>
        <w:fldChar w:fldCharType="begin"/>
      </w:r>
      <w:r w:rsidR="002A43D3">
        <w:rPr>
          <w:lang w:eastAsia="zh-CN"/>
        </w:rPr>
        <w:instrText xml:space="preserve"> REF _Ref100738124 \r \h </w:instrText>
      </w:r>
      <w:r w:rsidR="002A43D3">
        <w:rPr>
          <w:lang w:eastAsia="zh-CN"/>
        </w:rPr>
      </w:r>
      <w:r w:rsidR="002A43D3">
        <w:rPr>
          <w:lang w:eastAsia="zh-CN"/>
        </w:rPr>
        <w:fldChar w:fldCharType="separate"/>
      </w:r>
      <w:r w:rsidR="002A43D3">
        <w:rPr>
          <w:lang w:eastAsia="zh-CN"/>
        </w:rPr>
        <w:t>[1]</w:t>
      </w:r>
      <w:r w:rsidR="002A43D3">
        <w:rPr>
          <w:lang w:eastAsia="zh-CN"/>
        </w:rPr>
        <w:fldChar w:fldCharType="end"/>
      </w:r>
      <w:r>
        <w:rPr>
          <w:lang w:eastAsia="zh-CN"/>
        </w:rPr>
        <w:t xml:space="preserve">, the DL PRS-RSRPP reporting for DL-TDOA and multi-RTT are agreed to mitigate </w:t>
      </w:r>
      <w:r w:rsidR="00566C5C">
        <w:rPr>
          <w:lang w:eastAsia="zh-CN"/>
        </w:rPr>
        <w:t xml:space="preserve">impact of </w:t>
      </w:r>
      <w:r>
        <w:rPr>
          <w:lang w:eastAsia="zh-CN"/>
        </w:rPr>
        <w:t>NLOS</w:t>
      </w:r>
      <w:r w:rsidR="00566C5C">
        <w:rPr>
          <w:lang w:eastAsia="zh-CN"/>
        </w:rPr>
        <w:t xml:space="preserve"> for timing-based positioning method.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966A0" w14:paraId="1AF07024" w14:textId="77777777" w:rsidTr="00E966A0">
        <w:tc>
          <w:tcPr>
            <w:tcW w:w="9307" w:type="dxa"/>
          </w:tcPr>
          <w:p w14:paraId="533F06C1" w14:textId="77777777" w:rsidR="00E966A0" w:rsidRPr="00617936" w:rsidRDefault="00E966A0" w:rsidP="00982089">
            <w:pPr>
              <w:pStyle w:val="ListBullet"/>
              <w:spacing w:after="0"/>
              <w:ind w:left="0" w:firstLine="0"/>
              <w:rPr>
                <w:b/>
                <w:bCs/>
              </w:rPr>
            </w:pPr>
            <w:r w:rsidRPr="00617936">
              <w:rPr>
                <w:b/>
                <w:bCs/>
                <w:highlight w:val="green"/>
              </w:rPr>
              <w:t>Agreement</w:t>
            </w:r>
          </w:p>
          <w:p w14:paraId="33F30B55" w14:textId="77777777" w:rsidR="00E966A0" w:rsidRPr="00A81142" w:rsidRDefault="00E966A0" w:rsidP="00815D0F">
            <w:pPr>
              <w:pStyle w:val="ListParagraph"/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rFonts w:eastAsia="Yu Mincho"/>
                <w:szCs w:val="20"/>
                <w:lang w:eastAsia="ja-JP"/>
              </w:rPr>
            </w:pPr>
            <w:r w:rsidRPr="00A81142">
              <w:rPr>
                <w:rFonts w:eastAsia="Yu Mincho"/>
                <w:szCs w:val="20"/>
                <w:lang w:eastAsia="ja-JP"/>
              </w:rPr>
              <w:t xml:space="preserve">Support the LMF to request </w:t>
            </w:r>
            <w:r>
              <w:rPr>
                <w:rFonts w:eastAsia="Yu Mincho"/>
                <w:szCs w:val="20"/>
                <w:lang w:eastAsia="ja-JP"/>
              </w:rPr>
              <w:t xml:space="preserve">DL </w:t>
            </w:r>
            <w:r w:rsidRPr="00A81142">
              <w:rPr>
                <w:rFonts w:eastAsia="Yu Mincho"/>
                <w:szCs w:val="20"/>
                <w:lang w:eastAsia="ja-JP"/>
              </w:rPr>
              <w:t>PRS-RSRPP</w:t>
            </w:r>
            <w:r>
              <w:rPr>
                <w:rFonts w:eastAsia="Yu Mincho"/>
                <w:szCs w:val="20"/>
                <w:lang w:eastAsia="ja-JP"/>
              </w:rPr>
              <w:t xml:space="preserve"> together with timing measurement </w:t>
            </w:r>
            <w:r>
              <w:rPr>
                <w:rFonts w:hint="eastAsia"/>
                <w:color w:val="000000"/>
                <w:szCs w:val="20"/>
              </w:rPr>
              <w:t>as part of DL-TDOA and multi-RTT reporting enhancements</w:t>
            </w:r>
          </w:p>
          <w:p w14:paraId="0E0680F7" w14:textId="77777777" w:rsidR="00E966A0" w:rsidRPr="005F10B5" w:rsidRDefault="00E966A0">
            <w:pPr>
              <w:pStyle w:val="ListParagraph"/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rFonts w:eastAsia="Yu Mincho"/>
                <w:szCs w:val="20"/>
                <w:lang w:eastAsia="ja-JP"/>
              </w:rPr>
            </w:pPr>
            <w:r>
              <w:rPr>
                <w:rFonts w:eastAsia="Yu Mincho"/>
                <w:szCs w:val="20"/>
                <w:lang w:eastAsia="ja-JP"/>
              </w:rPr>
              <w:t>Note: This applies to the first path and also to additional paths.</w:t>
            </w:r>
            <w:r w:rsidRPr="00A81142">
              <w:rPr>
                <w:rFonts w:eastAsia="Yu Mincho"/>
                <w:lang w:eastAsia="ja-JP"/>
              </w:rPr>
              <w:t xml:space="preserve"> </w:t>
            </w:r>
          </w:p>
          <w:p w14:paraId="2A8E4957" w14:textId="77777777" w:rsidR="00E966A0" w:rsidRPr="00A81142" w:rsidRDefault="00E966A0">
            <w:pPr>
              <w:pStyle w:val="ListParagraph"/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rFonts w:eastAsia="Yu Mincho"/>
                <w:szCs w:val="20"/>
                <w:lang w:eastAsia="ja-JP"/>
              </w:rPr>
            </w:pPr>
            <w:r w:rsidRPr="00A81142">
              <w:rPr>
                <w:rFonts w:eastAsia="Yu Mincho"/>
                <w:szCs w:val="20"/>
                <w:lang w:eastAsia="ja-JP"/>
              </w:rPr>
              <w:t xml:space="preserve">Support the LMF to request </w:t>
            </w:r>
            <w:r>
              <w:rPr>
                <w:rFonts w:eastAsia="Yu Mincho"/>
                <w:szCs w:val="20"/>
                <w:lang w:eastAsia="ja-JP"/>
              </w:rPr>
              <w:t>UL S</w:t>
            </w:r>
            <w:r w:rsidRPr="00A81142">
              <w:rPr>
                <w:rFonts w:eastAsia="Yu Mincho"/>
                <w:szCs w:val="20"/>
                <w:lang w:eastAsia="ja-JP"/>
              </w:rPr>
              <w:t>RS-RSRPP</w:t>
            </w:r>
            <w:r>
              <w:rPr>
                <w:rFonts w:eastAsia="Yu Mincho"/>
                <w:szCs w:val="20"/>
                <w:lang w:eastAsia="ja-JP"/>
              </w:rPr>
              <w:t xml:space="preserve"> together with timing measurement</w:t>
            </w:r>
            <w:r>
              <w:rPr>
                <w:rFonts w:hint="eastAsia"/>
                <w:color w:val="000000"/>
                <w:szCs w:val="20"/>
              </w:rPr>
              <w:t xml:space="preserve"> as part of </w:t>
            </w:r>
            <w:r>
              <w:rPr>
                <w:color w:val="000000"/>
                <w:szCs w:val="20"/>
              </w:rPr>
              <w:t>U</w:t>
            </w:r>
            <w:r>
              <w:rPr>
                <w:rFonts w:hint="eastAsia"/>
                <w:color w:val="000000"/>
                <w:szCs w:val="20"/>
              </w:rPr>
              <w:t>L-TDOA and multi-RTT reporting enhancements</w:t>
            </w:r>
          </w:p>
          <w:p w14:paraId="7C566F15" w14:textId="544E6FD4" w:rsidR="00E966A0" w:rsidRPr="00E966A0" w:rsidRDefault="00E966A0">
            <w:pPr>
              <w:pStyle w:val="ListParagraph"/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rFonts w:eastAsia="Yu Mincho"/>
                <w:szCs w:val="20"/>
                <w:lang w:eastAsia="ja-JP"/>
              </w:rPr>
            </w:pPr>
            <w:r>
              <w:rPr>
                <w:rFonts w:eastAsia="Yu Mincho"/>
                <w:szCs w:val="20"/>
                <w:lang w:eastAsia="ja-JP"/>
              </w:rPr>
              <w:t>Note: This applies to the first path and also to additional paths.</w:t>
            </w:r>
            <w:r w:rsidRPr="00A81142">
              <w:rPr>
                <w:rFonts w:eastAsia="Yu Mincho"/>
                <w:lang w:eastAsia="ja-JP"/>
              </w:rPr>
              <w:t xml:space="preserve"> </w:t>
            </w:r>
          </w:p>
        </w:tc>
      </w:tr>
    </w:tbl>
    <w:p w14:paraId="5E5B9B30" w14:textId="60250C9A" w:rsidR="00E966A0" w:rsidRDefault="00E966A0" w:rsidP="007B181D">
      <w:pPr>
        <w:rPr>
          <w:lang w:eastAsia="zh-CN"/>
        </w:rPr>
      </w:pPr>
    </w:p>
    <w:p w14:paraId="08616211" w14:textId="32369E60" w:rsidR="00E966A0" w:rsidRDefault="00DC1F58" w:rsidP="007B181D">
      <w:pPr>
        <w:rPr>
          <w:lang w:val="en-GB" w:eastAsia="zh-CN"/>
        </w:rPr>
      </w:pPr>
      <w:r>
        <w:rPr>
          <w:lang w:eastAsia="zh-CN"/>
        </w:rPr>
        <w:t xml:space="preserve">And </w:t>
      </w:r>
      <w:r>
        <w:rPr>
          <w:lang w:val="en-GB" w:eastAsia="zh-CN"/>
        </w:rPr>
        <w:t>t</w:t>
      </w:r>
      <w:r w:rsidRPr="00DC1F58">
        <w:rPr>
          <w:lang w:val="en-GB" w:eastAsia="zh-CN"/>
        </w:rPr>
        <w:t xml:space="preserve">he number of RSRP/first path RSRPP measurements reporting for DL-TDOA and Multi-RTT has been extended to 32 when the TEG feature is introduced, i.e. up to 4 </w:t>
      </w:r>
      <w:r w:rsidR="00815D0F">
        <w:rPr>
          <w:lang w:val="en-GB" w:eastAsia="zh-CN"/>
        </w:rPr>
        <w:t>PRS resources</w:t>
      </w:r>
      <w:r w:rsidR="00815D0F" w:rsidRPr="00DC1F58">
        <w:rPr>
          <w:lang w:val="en-GB" w:eastAsia="zh-CN"/>
        </w:rPr>
        <w:t xml:space="preserve"> </w:t>
      </w:r>
      <w:r w:rsidRPr="00DC1F58">
        <w:rPr>
          <w:lang w:val="en-GB" w:eastAsia="zh-CN"/>
        </w:rPr>
        <w:t>per Rx/</w:t>
      </w:r>
      <w:proofErr w:type="spellStart"/>
      <w:r w:rsidRPr="00DC1F58">
        <w:rPr>
          <w:lang w:val="en-GB" w:eastAsia="zh-CN"/>
        </w:rPr>
        <w:t>RxTx</w:t>
      </w:r>
      <w:proofErr w:type="spellEnd"/>
      <w:r w:rsidRPr="00DC1F58">
        <w:rPr>
          <w:lang w:val="en-GB" w:eastAsia="zh-CN"/>
        </w:rPr>
        <w:t xml:space="preserve"> TEG times 8 Rx/</w:t>
      </w:r>
      <w:proofErr w:type="spellStart"/>
      <w:r w:rsidRPr="00DC1F58">
        <w:rPr>
          <w:lang w:val="en-GB" w:eastAsia="zh-CN"/>
        </w:rPr>
        <w:t>RxTxTEG</w:t>
      </w:r>
      <w:proofErr w:type="spellEnd"/>
      <w:r w:rsidRPr="00DC1F58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815D0F">
        <w:rPr>
          <w:lang w:val="en-GB" w:eastAsia="zh-CN"/>
        </w:rPr>
        <w:t xml:space="preserve">In the meantime, </w:t>
      </w:r>
      <w:r>
        <w:rPr>
          <w:lang w:val="en-GB" w:eastAsia="zh-CN"/>
        </w:rPr>
        <w:t>the maximum number of measurement</w:t>
      </w:r>
      <w:r w:rsidR="00E21144">
        <w:rPr>
          <w:lang w:val="en-GB" w:eastAsia="zh-CN"/>
        </w:rPr>
        <w:t>s</w:t>
      </w:r>
      <w:r w:rsidR="007D12F5">
        <w:rPr>
          <w:lang w:val="en-GB" w:eastAsia="zh-CN"/>
        </w:rPr>
        <w:t xml:space="preserve"> reporting</w:t>
      </w:r>
      <w:r>
        <w:rPr>
          <w:lang w:val="en-GB" w:eastAsia="zh-CN"/>
        </w:rPr>
        <w:t xml:space="preserve"> already included in TS37.355 6.5.10.4 and 6.5.12.4</w:t>
      </w:r>
      <w:r w:rsidR="005D06AF">
        <w:rPr>
          <w:lang w:val="en-GB" w:eastAsia="zh-CN"/>
        </w:rPr>
        <w:fldChar w:fldCharType="begin"/>
      </w:r>
      <w:r w:rsidR="005D06AF">
        <w:rPr>
          <w:lang w:val="en-GB" w:eastAsia="zh-CN"/>
        </w:rPr>
        <w:instrText xml:space="preserve"> REF _Ref114509087 \r \h </w:instrText>
      </w:r>
      <w:r w:rsidR="005D06AF">
        <w:rPr>
          <w:lang w:val="en-GB" w:eastAsia="zh-CN"/>
        </w:rPr>
      </w:r>
      <w:r w:rsidR="005D06AF">
        <w:rPr>
          <w:lang w:val="en-GB" w:eastAsia="zh-CN"/>
        </w:rPr>
        <w:fldChar w:fldCharType="separate"/>
      </w:r>
      <w:r w:rsidR="005D06AF">
        <w:rPr>
          <w:lang w:val="en-GB" w:eastAsia="zh-CN"/>
        </w:rPr>
        <w:t>[2]</w:t>
      </w:r>
      <w:r w:rsidR="005D06AF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F5A18" w14:paraId="1B62007D" w14:textId="77777777" w:rsidTr="006F5A18">
        <w:tc>
          <w:tcPr>
            <w:tcW w:w="9307" w:type="dxa"/>
          </w:tcPr>
          <w:p w14:paraId="6DD1369F" w14:textId="77777777" w:rsidR="006F5A18" w:rsidRDefault="006F5A18" w:rsidP="007B181D">
            <w:pPr>
              <w:rPr>
                <w:lang w:eastAsia="zh-CN"/>
              </w:rPr>
            </w:pPr>
            <w:r w:rsidRPr="006F5A18">
              <w:rPr>
                <w:lang w:eastAsia="zh-CN"/>
              </w:rPr>
              <w:t>6.5.10.4</w:t>
            </w:r>
            <w:r w:rsidRPr="006F5A18">
              <w:rPr>
                <w:lang w:eastAsia="zh-CN"/>
              </w:rPr>
              <w:tab/>
              <w:t>NR DL-TDOA Location Information Elements</w:t>
            </w:r>
          </w:p>
          <w:p w14:paraId="03A3E848" w14:textId="77777777" w:rsidR="006F5A18" w:rsidRDefault="006F5A18" w:rsidP="007B181D">
            <w:pPr>
              <w:rPr>
                <w:lang w:eastAsia="zh-CN"/>
              </w:rPr>
            </w:pPr>
            <w:r w:rsidRPr="006F5A18">
              <w:rPr>
                <w:rFonts w:hint="eastAsia"/>
                <w:lang w:eastAsia="zh-CN"/>
              </w:rPr>
              <w:t>–</w:t>
            </w:r>
            <w:r w:rsidRPr="006F5A18">
              <w:rPr>
                <w:lang w:eastAsia="zh-CN"/>
              </w:rPr>
              <w:tab/>
              <w:t>NR-DL-TDOA-</w:t>
            </w:r>
            <w:proofErr w:type="spellStart"/>
            <w:r w:rsidRPr="006F5A18">
              <w:rPr>
                <w:lang w:eastAsia="zh-CN"/>
              </w:rPr>
              <w:t>SignalMeasurementInformation</w:t>
            </w:r>
            <w:proofErr w:type="spellEnd"/>
          </w:p>
          <w:p w14:paraId="7148541E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NR-DL-TDOA-MeasElement-r16 ::= SEQUENCE {</w:t>
            </w:r>
          </w:p>
          <w:p w14:paraId="7ECFFE74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 w:eastAsia="ja-JP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dl-PRS-ID-r16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INTEGER (0..255),</w:t>
            </w:r>
          </w:p>
          <w:p w14:paraId="0C619637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nr-PhysCellID-r16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NR-PhysCellID-r16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OPTIONAL,</w:t>
            </w:r>
          </w:p>
          <w:p w14:paraId="16CC6904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nr-CellGlobalID-r16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NCGI-r15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OPTIONAL,</w:t>
            </w:r>
          </w:p>
          <w:p w14:paraId="3AE5784C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nr-ARFCN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ARFCN-ValueNR-r15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OPTIONAL,</w:t>
            </w:r>
          </w:p>
          <w:p w14:paraId="1044DE25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nr-DL-PRS-ResourceID-r16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NR-DL-PRS-ResourceID-r16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 xml:space="preserve"> 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OPTIONAL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,</w:t>
            </w:r>
          </w:p>
          <w:p w14:paraId="3D0ADF73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nr-DL-PRS-ResourceSetID-r16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NR-DL-PRS-ResourceSetID-r16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OPTIONAL,</w:t>
            </w:r>
          </w:p>
          <w:p w14:paraId="652B067B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nr-TimeStamp-r16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NR-TimeStamp-r16,</w:t>
            </w:r>
          </w:p>
          <w:p w14:paraId="3EA4965E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nr-RSTD-r16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CHOICE {</w:t>
            </w:r>
          </w:p>
          <w:p w14:paraId="4B296D63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k0-r16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INTEGER (0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..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1970049),</w:t>
            </w:r>
          </w:p>
          <w:p w14:paraId="0F56559F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k1-r16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INTEGER (0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..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985025),</w:t>
            </w:r>
          </w:p>
          <w:p w14:paraId="7E1F6264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k2-r16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INTEGER (0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..</w:t>
            </w:r>
            <w:r w:rsidRPr="006F5A18">
              <w:rPr>
                <w:rFonts w:ascii="Courier New" w:hAnsi="Courier New"/>
                <w:bCs/>
                <w:noProof/>
                <w:snapToGrid w:val="0"/>
                <w:sz w:val="16"/>
                <w:szCs w:val="20"/>
                <w:lang w:val="en-GB"/>
              </w:rPr>
              <w:t>492513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),</w:t>
            </w:r>
          </w:p>
          <w:p w14:paraId="150E87EC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k3-r16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INTEGER (0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..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246257),</w:t>
            </w:r>
          </w:p>
          <w:p w14:paraId="69812A4B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k4-r16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INTEGER (0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..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123129),</w:t>
            </w:r>
          </w:p>
          <w:p w14:paraId="1B407CFA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k5-r16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INTEGER (0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..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61565),</w:t>
            </w:r>
          </w:p>
          <w:p w14:paraId="140754B8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...</w:t>
            </w:r>
          </w:p>
          <w:p w14:paraId="7849DEC6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},</w:t>
            </w:r>
          </w:p>
          <w:p w14:paraId="44F43A28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nr-AdditionalPathList-r16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NR-AdditionalPathList-r16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OPTIONAL,</w:t>
            </w:r>
          </w:p>
          <w:p w14:paraId="6867DD7B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nr-TimingQuality-r16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NR-TimingQuality-r16,</w:t>
            </w:r>
          </w:p>
          <w:p w14:paraId="73A8A66D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nr-DL-PRS-RSRP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-Result-r16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INTEGER (0..126)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OPTIONAL,</w:t>
            </w:r>
          </w:p>
          <w:p w14:paraId="28058F45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nr-DL-TDOA-AdditionalMeasurements-r16</w:t>
            </w:r>
          </w:p>
          <w:p w14:paraId="785624A7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NR-DL-TDOA-AdditionalMeasurements-r16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OPTIONAL,</w:t>
            </w:r>
          </w:p>
          <w:p w14:paraId="1BC90BAA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...,</w:t>
            </w:r>
          </w:p>
          <w:p w14:paraId="0AD128F1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[[</w:t>
            </w:r>
          </w:p>
          <w:p w14:paraId="151C5129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nr-UE-Rx-TEG-ID-r17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INTEGER (0..maxNumOfRxTEGs-1-r17)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OPTIONAL,</w:t>
            </w:r>
          </w:p>
          <w:p w14:paraId="7A6260CA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nr-DL-PRS-FirstPathRSRP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-Result-r17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INTEGER (0..126)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OPTIONAL,</w:t>
            </w:r>
          </w:p>
          <w:p w14:paraId="2B282FDA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lastRenderedPageBreak/>
              <w:tab/>
              <w:t>nr-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los-nlos-Indicator-r17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CHOICE {</w:t>
            </w:r>
          </w:p>
          <w:p w14:paraId="3FC08B72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perTRP-r17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LOS-NLOS-Indicator-r17,</w:t>
            </w:r>
          </w:p>
          <w:p w14:paraId="58B278AB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perResource-r17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LOS-NLOS-Indicator-r17</w:t>
            </w:r>
          </w:p>
          <w:p w14:paraId="51CC134F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}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OPTIONAL,</w:t>
            </w:r>
          </w:p>
          <w:p w14:paraId="1D0D99B7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nr-AdditionalPathListExt-r17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NR-AdditionalPathListExt-r17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OPTIONAL,</w:t>
            </w:r>
          </w:p>
          <w:p w14:paraId="2DCEB70E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nr-DL-TDOA-AdditionalMeasurementsExt-r17</w:t>
            </w:r>
          </w:p>
          <w:p w14:paraId="6E51690D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NR-DL-TDOA-AdditionalMeasurementsExt-r17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</w:t>
            </w:r>
          </w:p>
          <w:p w14:paraId="4438172D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]]</w:t>
            </w:r>
          </w:p>
          <w:p w14:paraId="36DDF223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}</w:t>
            </w:r>
          </w:p>
          <w:p w14:paraId="7B9F0BEB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</w:p>
          <w:p w14:paraId="1F992318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NR-DL-TDOA-AdditionalMeasurements-r16 ::= SEQUENCE (SIZE (1..3)) OF</w:t>
            </w:r>
          </w:p>
          <w:p w14:paraId="50E418C6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NR-DL-TDOA-AdditionalMeasurementElement-r16</w:t>
            </w:r>
          </w:p>
          <w:p w14:paraId="59974197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</w:p>
          <w:p w14:paraId="1ABC19A5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NR-DL-TDOA-AdditionalMeasurementsExt-r17 ::= SEQUENCE (SIZE (1..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>maxAddMeasTDOA-r17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)) OF</w:t>
            </w:r>
          </w:p>
          <w:p w14:paraId="3D3095F9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NR-DL-TDOA-AdditionalMeasurementElement-r16</w:t>
            </w:r>
          </w:p>
          <w:p w14:paraId="03D2E75A" w14:textId="74A0C6F3" w:rsidR="006F5A18" w:rsidRDefault="006F5A18" w:rsidP="007B181D">
            <w:pPr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 w14:paraId="30A79342" w14:textId="77777777" w:rsidR="006F5A18" w:rsidRDefault="006F5A18" w:rsidP="007B181D">
            <w:pPr>
              <w:rPr>
                <w:lang w:eastAsia="zh-CN"/>
              </w:rPr>
            </w:pPr>
            <w:r w:rsidRPr="006F5A18">
              <w:rPr>
                <w:lang w:eastAsia="zh-CN"/>
              </w:rPr>
              <w:t>6.5.12.4</w:t>
            </w:r>
            <w:r w:rsidRPr="006F5A18">
              <w:rPr>
                <w:lang w:eastAsia="zh-CN"/>
              </w:rPr>
              <w:tab/>
              <w:t>NR Multi-RTT Location Information Elements</w:t>
            </w:r>
          </w:p>
          <w:p w14:paraId="4CE0746B" w14:textId="77777777" w:rsidR="006F5A18" w:rsidRDefault="006F5A18" w:rsidP="007B181D">
            <w:pPr>
              <w:rPr>
                <w:lang w:eastAsia="zh-CN"/>
              </w:rPr>
            </w:pPr>
            <w:r w:rsidRPr="006F5A18">
              <w:rPr>
                <w:rFonts w:hint="eastAsia"/>
                <w:lang w:eastAsia="zh-CN"/>
              </w:rPr>
              <w:t>–</w:t>
            </w:r>
            <w:r w:rsidRPr="006F5A18">
              <w:rPr>
                <w:lang w:eastAsia="zh-CN"/>
              </w:rPr>
              <w:tab/>
              <w:t>NR-Multi-RTT-</w:t>
            </w:r>
            <w:proofErr w:type="spellStart"/>
            <w:r w:rsidRPr="006F5A18">
              <w:rPr>
                <w:lang w:eastAsia="zh-CN"/>
              </w:rPr>
              <w:t>SignalMeasurementInformation</w:t>
            </w:r>
            <w:proofErr w:type="spellEnd"/>
          </w:p>
          <w:p w14:paraId="6B288826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NR-Multi-RTT-MeasElement-r16 ::= SEQUENCE {</w:t>
            </w:r>
          </w:p>
          <w:p w14:paraId="0CFBFA04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 w:eastAsia="ja-JP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dl-PRS-ID-r16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INTEGER (0..255),</w:t>
            </w:r>
          </w:p>
          <w:p w14:paraId="39B3279F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nr-PhysCellID-r16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NR-PhysCellID-r16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OPTIONAL,</w:t>
            </w:r>
          </w:p>
          <w:p w14:paraId="2903D322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nr-CellGlobalID-r16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NCGI-r15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OPTIONAL,</w:t>
            </w:r>
          </w:p>
          <w:p w14:paraId="12C78710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nr-ARFCN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ARFCN-ValueNR-r15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OPTIONAL,</w:t>
            </w:r>
          </w:p>
          <w:p w14:paraId="0B951DC6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nr-DL-PRS-ResourceID-r16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NR-DL-PRS-ResourceID-r16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OPTIONAL,</w:t>
            </w:r>
          </w:p>
          <w:p w14:paraId="72A3E7CE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nr-DL-PRS-ResourceSetID-r16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 xml:space="preserve">NR-DL-PRS-ResourceSetID-r16 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OPTIONAL,</w:t>
            </w:r>
          </w:p>
          <w:p w14:paraId="1500B07E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nr-UE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-RxTxTimeDiff-r16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CHOICE {</w:t>
            </w:r>
          </w:p>
          <w:p w14:paraId="567F7F8E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k0-r16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INTEGER (0..1970049),</w:t>
            </w:r>
          </w:p>
          <w:p w14:paraId="744D43BF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k1-r16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INTEGER (0..985025),</w:t>
            </w:r>
          </w:p>
          <w:p w14:paraId="532CFC6F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k2-r16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INTEGER (0..</w:t>
            </w:r>
            <w:r w:rsidRPr="006F5A18">
              <w:rPr>
                <w:rFonts w:ascii="Courier New" w:hAnsi="Courier New"/>
                <w:bCs/>
                <w:noProof/>
                <w:sz w:val="16"/>
                <w:szCs w:val="20"/>
                <w:lang w:val="en-GB"/>
              </w:rPr>
              <w:t>492513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),</w:t>
            </w:r>
          </w:p>
          <w:p w14:paraId="7FDD0683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k3-r16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INTEGER (0..246257),</w:t>
            </w:r>
          </w:p>
          <w:p w14:paraId="5D4FC7C6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k4-r16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INTEGER (0..123129),</w:t>
            </w:r>
          </w:p>
          <w:p w14:paraId="58AFDE41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k5-r16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INTEGER (0..61565),</w:t>
            </w:r>
          </w:p>
          <w:p w14:paraId="6DEE4FF5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...</w:t>
            </w:r>
          </w:p>
          <w:p w14:paraId="6A7E5CDE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},</w:t>
            </w:r>
          </w:p>
          <w:p w14:paraId="0CBD9C06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nr-AdditionalPathList-r16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NR-AdditionalPathList-r16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OPTIONAL,</w:t>
            </w:r>
          </w:p>
          <w:p w14:paraId="611750D1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nr-TimeStamp-r16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NR-TimeStamp-r16,</w:t>
            </w:r>
          </w:p>
          <w:p w14:paraId="56845C6F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nr-TimingQuality-r16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NR-TimingQuality-r16,</w:t>
            </w:r>
          </w:p>
          <w:p w14:paraId="2EDAE77E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nr-DL-PRS-RSRP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-Result-r16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INTEGER (0..126)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OPTIONAL,</w:t>
            </w:r>
          </w:p>
          <w:p w14:paraId="1EEF8619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nr-Multi-RTT-AdditionalMeasurements-r16</w:t>
            </w:r>
          </w:p>
          <w:p w14:paraId="65F81ED5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NR-Multi-RTT-AdditionalMeasurements-r16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OPTIONAL,</w:t>
            </w:r>
          </w:p>
          <w:p w14:paraId="7AC3C298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...,</w:t>
            </w:r>
          </w:p>
          <w:p w14:paraId="430D2CAB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[[</w:t>
            </w:r>
          </w:p>
          <w:p w14:paraId="6B7761E1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nr-UE-RxTx-TEG-Info-r17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NR-UE-RxTx-TEG-Info-r17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OPTIONAL,</w:t>
            </w:r>
          </w:p>
          <w:p w14:paraId="5DF2D2B2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nr-DL-PRS-FirstPathRSRP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-Result-r17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INTEGER (0..126)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OPTIONAL,</w:t>
            </w:r>
          </w:p>
          <w:p w14:paraId="4789EE79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>los-nlos-Indicator-r17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CHOICE {</w:t>
            </w:r>
          </w:p>
          <w:p w14:paraId="118E82CF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perTRP-r17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LOS-NLOS-Indicator-r17,</w:t>
            </w:r>
          </w:p>
          <w:p w14:paraId="233CF36D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perResource-r17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LOS-NLOS-Indicator-r17</w:t>
            </w:r>
          </w:p>
          <w:p w14:paraId="74536739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}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OPTIONAL,</w:t>
            </w:r>
          </w:p>
          <w:p w14:paraId="3EABF29D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nr-AdditionalPathListExt-r17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NR-AdditionalPathListExt-r17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OPTIONAL,</w:t>
            </w:r>
          </w:p>
          <w:p w14:paraId="65874314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nr-Multi-RTT-AdditionalMeasurementsExt-r17</w:t>
            </w:r>
          </w:p>
          <w:p w14:paraId="11255280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NR-Multi-RTT-AdditionalMeasurementsExt-r17</w:t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OPTIONAL</w:t>
            </w:r>
          </w:p>
          <w:p w14:paraId="5FDAB21E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]]</w:t>
            </w:r>
          </w:p>
          <w:p w14:paraId="63F01CE3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}</w:t>
            </w:r>
          </w:p>
          <w:p w14:paraId="0D911133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</w:p>
          <w:p w14:paraId="114D981D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 xml:space="preserve">NR-Multi-RTT-AdditionalMeasurements-r16 ::= SEQUENCE 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(SIZE (1..3)) OF</w:t>
            </w:r>
          </w:p>
          <w:p w14:paraId="68D1480E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NR-Multi-RTT-AdditionalMeasurementElement-r16</w:t>
            </w:r>
          </w:p>
          <w:p w14:paraId="3FC631C7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</w:p>
          <w:p w14:paraId="31708054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 xml:space="preserve">NR-Multi-RTT-AdditionalMeasurementsExt-r17 ::= SEQUENCE 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(SIZE (1..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>maxAddMeasRTT-r17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)) OF</w:t>
            </w:r>
          </w:p>
          <w:p w14:paraId="43F7D29C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z w:val="16"/>
                <w:szCs w:val="20"/>
                <w:lang w:val="en-GB"/>
              </w:rPr>
              <w:tab/>
              <w:t>NR-Multi-RTT-AdditionalMeasurementElement-r16</w:t>
            </w:r>
          </w:p>
          <w:p w14:paraId="5431A05F" w14:textId="77777777" w:rsidR="006F5A18" w:rsidRDefault="006F5A18" w:rsidP="007B181D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F7E57F3" w14:textId="1309CD10" w:rsidR="006F5A18" w:rsidRDefault="006F5A18" w:rsidP="007B181D">
            <w:pPr>
              <w:rPr>
                <w:lang w:eastAsia="zh-CN"/>
              </w:rPr>
            </w:pPr>
            <w:r w:rsidRPr="006F5A18">
              <w:rPr>
                <w:lang w:eastAsia="zh-CN"/>
              </w:rPr>
              <w:t>6.6</w:t>
            </w:r>
            <w:r w:rsidRPr="006F5A18">
              <w:rPr>
                <w:lang w:eastAsia="zh-CN"/>
              </w:rPr>
              <w:tab/>
              <w:t>Multiplicity and type constraint values</w:t>
            </w:r>
          </w:p>
          <w:p w14:paraId="7A0C91B0" w14:textId="122044BF" w:rsidR="006F5A18" w:rsidRDefault="006F5A18" w:rsidP="007B181D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3B28BCB" w14:textId="4A633988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 w:eastAsia="zh-CN"/>
              </w:rPr>
            </w:pPr>
            <w:r w:rsidRPr="006F5A18">
              <w:rPr>
                <w:rFonts w:ascii="Courier New" w:hAnsi="Courier New" w:hint="eastAsia"/>
                <w:noProof/>
                <w:snapToGrid w:val="0"/>
                <w:sz w:val="16"/>
                <w:szCs w:val="20"/>
                <w:lang w:val="en-GB" w:eastAsia="zh-CN"/>
              </w:rPr>
              <w:t>.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 w:eastAsia="zh-CN"/>
              </w:rPr>
              <w:t>..</w:t>
            </w:r>
          </w:p>
          <w:p w14:paraId="7EF83CF1" w14:textId="7AF9FED8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>maxAddMeasTDOA-r17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ab/>
              <w:t>INTEGER ::= 31</w:t>
            </w:r>
          </w:p>
          <w:p w14:paraId="1446E51C" w14:textId="77777777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</w:pP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>maxAddMeasAoD-r17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lang w:val="en-GB"/>
              </w:rPr>
              <w:tab/>
              <w:t>INTEGER ::= 23</w:t>
            </w:r>
          </w:p>
          <w:p w14:paraId="7ED02AE0" w14:textId="3FAD87E2" w:rsid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</w:pPr>
            <w:r w:rsidRPr="006F5A18">
              <w:rPr>
                <w:rFonts w:ascii="Courier New" w:hAnsi="Courier New"/>
                <w:noProof/>
                <w:sz w:val="16"/>
                <w:szCs w:val="20"/>
                <w:highlight w:val="yellow"/>
                <w:lang w:val="en-GB"/>
              </w:rPr>
              <w:t>maxAddMeasRTT-r17</w:t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ab/>
            </w:r>
            <w:r w:rsidRPr="006F5A18">
              <w:rPr>
                <w:rFonts w:ascii="Courier New" w:hAnsi="Courier New"/>
                <w:noProof/>
                <w:snapToGrid w:val="0"/>
                <w:sz w:val="16"/>
                <w:szCs w:val="20"/>
                <w:highlight w:val="yellow"/>
                <w:lang w:val="en-GB"/>
              </w:rPr>
              <w:tab/>
              <w:t>INTEGER ::= 31</w:t>
            </w:r>
          </w:p>
          <w:p w14:paraId="7F42C5B6" w14:textId="6D74C9AE" w:rsidR="006F5A18" w:rsidRPr="006F5A18" w:rsidRDefault="006F5A18" w:rsidP="006F5A1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Courier New" w:hAnsi="Courier New"/>
                <w:noProof/>
                <w:snapToGrid w:val="0"/>
                <w:sz w:val="16"/>
                <w:szCs w:val="20"/>
                <w:lang w:val="en-GB" w:eastAsia="zh-CN"/>
              </w:rPr>
            </w:pPr>
            <w:r>
              <w:rPr>
                <w:rFonts w:ascii="Courier New" w:hAnsi="Courier New" w:hint="eastAsia"/>
                <w:noProof/>
                <w:snapToGrid w:val="0"/>
                <w:sz w:val="16"/>
                <w:szCs w:val="20"/>
                <w:lang w:val="en-GB" w:eastAsia="zh-CN"/>
              </w:rPr>
              <w:t>.</w:t>
            </w:r>
            <w:r>
              <w:rPr>
                <w:rFonts w:ascii="Courier New" w:hAnsi="Courier New"/>
                <w:noProof/>
                <w:snapToGrid w:val="0"/>
                <w:sz w:val="16"/>
                <w:szCs w:val="20"/>
                <w:lang w:val="en-GB" w:eastAsia="zh-CN"/>
              </w:rPr>
              <w:t>..</w:t>
            </w:r>
          </w:p>
          <w:p w14:paraId="1998F0FE" w14:textId="0A6C156B" w:rsidR="006F5A18" w:rsidRPr="006F5A18" w:rsidRDefault="006F5A18" w:rsidP="007B181D">
            <w:pPr>
              <w:rPr>
                <w:lang w:eastAsia="zh-CN"/>
              </w:rPr>
            </w:pPr>
          </w:p>
        </w:tc>
      </w:tr>
    </w:tbl>
    <w:p w14:paraId="1766882D" w14:textId="77777777" w:rsidR="006F5A18" w:rsidRPr="006F5A18" w:rsidRDefault="006F5A18" w:rsidP="007B181D">
      <w:pPr>
        <w:rPr>
          <w:lang w:eastAsia="zh-CN"/>
        </w:rPr>
      </w:pPr>
    </w:p>
    <w:p w14:paraId="619261FA" w14:textId="4F377D4F" w:rsidR="00E966A0" w:rsidRDefault="006F5A18" w:rsidP="007B181D">
      <w:pPr>
        <w:rPr>
          <w:lang w:val="en-GB" w:eastAsia="zh-CN"/>
        </w:rPr>
      </w:pPr>
      <w:r>
        <w:rPr>
          <w:lang w:eastAsia="zh-CN"/>
        </w:rPr>
        <w:t xml:space="preserve">However, in TS38.214, </w:t>
      </w:r>
      <w:r w:rsidR="00514F5D">
        <w:rPr>
          <w:lang w:eastAsia="zh-CN"/>
        </w:rPr>
        <w:t>it is only mention</w:t>
      </w:r>
      <w:r w:rsidR="00815D0F">
        <w:rPr>
          <w:lang w:eastAsia="zh-CN"/>
        </w:rPr>
        <w:t>ed</w:t>
      </w:r>
      <w:r w:rsidR="00514F5D">
        <w:rPr>
          <w:lang w:eastAsia="zh-CN"/>
        </w:rPr>
        <w:t xml:space="preserve"> that </w:t>
      </w:r>
      <w:r w:rsidR="005D06AF">
        <w:rPr>
          <w:lang w:eastAsia="zh-CN"/>
        </w:rPr>
        <w:t>t</w:t>
      </w:r>
      <w:r w:rsidR="00514F5D" w:rsidRPr="00514F5D">
        <w:rPr>
          <w:lang w:eastAsia="zh-CN"/>
        </w:rPr>
        <w:t>he UE may be configured to measure and report, subject to UE capability, up to 24 DL PRS-RSRP</w:t>
      </w:r>
      <w:r w:rsidR="00815D0F">
        <w:rPr>
          <w:lang w:eastAsia="zh-CN"/>
        </w:rPr>
        <w:t xml:space="preserve"> and/or up to 24 DL PRS-RSRPP</w:t>
      </w:r>
      <w:r w:rsidR="00514F5D" w:rsidRPr="00514F5D">
        <w:rPr>
          <w:lang w:eastAsia="zh-CN"/>
        </w:rPr>
        <w:t xml:space="preserve"> measurements on DL PRS resources associated with the same </w:t>
      </w:r>
      <w:r w:rsidR="00514F5D" w:rsidRPr="00514F5D">
        <w:rPr>
          <w:i/>
          <w:lang w:eastAsia="zh-CN"/>
        </w:rPr>
        <w:t>dl-PRS-ID</w:t>
      </w:r>
      <w:r w:rsidR="00514F5D" w:rsidRPr="00514F5D">
        <w:rPr>
          <w:lang w:eastAsia="zh-CN"/>
        </w:rPr>
        <w:t>.</w:t>
      </w:r>
      <w:r w:rsidR="00514F5D">
        <w:rPr>
          <w:lang w:eastAsia="zh-CN"/>
        </w:rPr>
        <w:t xml:space="preserve"> </w:t>
      </w:r>
      <w:r w:rsidR="00815D0F">
        <w:rPr>
          <w:lang w:eastAsia="zh-CN"/>
        </w:rPr>
        <w:t>No</w:t>
      </w:r>
      <w:r w:rsidR="00514F5D">
        <w:rPr>
          <w:lang w:eastAsia="zh-CN"/>
        </w:rPr>
        <w:t xml:space="preserve"> other </w:t>
      </w:r>
      <w:r w:rsidR="00815D0F">
        <w:rPr>
          <w:lang w:eastAsia="zh-CN"/>
        </w:rPr>
        <w:t xml:space="preserve">texts </w:t>
      </w:r>
      <w:r>
        <w:rPr>
          <w:lang w:eastAsia="zh-CN"/>
        </w:rPr>
        <w:t>explicit</w:t>
      </w:r>
      <w:r w:rsidR="00815D0F">
        <w:rPr>
          <w:lang w:eastAsia="zh-CN"/>
        </w:rPr>
        <w:t>ly</w:t>
      </w:r>
      <w:r>
        <w:rPr>
          <w:lang w:eastAsia="zh-CN"/>
        </w:rPr>
        <w:t xml:space="preserve"> explain the different </w:t>
      </w:r>
      <w:r w:rsidR="00514F5D">
        <w:rPr>
          <w:lang w:eastAsia="zh-CN"/>
        </w:rPr>
        <w:t>of the maximum number of DL PRS-RSRPP</w:t>
      </w:r>
      <w:r w:rsidR="00815D0F">
        <w:rPr>
          <w:lang w:eastAsia="zh-CN"/>
        </w:rPr>
        <w:t>/DL PRS-RSRPP</w:t>
      </w:r>
      <w:r w:rsidR="00514F5D">
        <w:rPr>
          <w:lang w:eastAsia="zh-CN"/>
        </w:rPr>
        <w:t xml:space="preserve"> reporting </w:t>
      </w:r>
      <w:r>
        <w:rPr>
          <w:lang w:eastAsia="zh-CN"/>
        </w:rPr>
        <w:t>between DL-AOD and DL-TDOA</w:t>
      </w:r>
      <w:r w:rsidR="00514F5D">
        <w:rPr>
          <w:lang w:eastAsia="zh-CN"/>
        </w:rPr>
        <w:t xml:space="preserve">/Multi-RTT. </w:t>
      </w:r>
      <w:r w:rsidR="00815D0F">
        <w:rPr>
          <w:lang w:eastAsia="zh-CN"/>
        </w:rPr>
        <w:t>T</w:t>
      </w:r>
      <w:r w:rsidR="00514F5D">
        <w:rPr>
          <w:lang w:eastAsia="zh-CN"/>
        </w:rPr>
        <w:t xml:space="preserve">he UE </w:t>
      </w:r>
      <w:r w:rsidR="00514F5D" w:rsidRPr="00514F5D">
        <w:rPr>
          <w:lang w:val="en-GB" w:eastAsia="zh-CN"/>
        </w:rPr>
        <w:t>may wrongly interpret that the upper limit of 24 also applies to DL-TDOA and Multi-RTT.</w:t>
      </w:r>
    </w:p>
    <w:p w14:paraId="68744B9E" w14:textId="5DBE9388" w:rsidR="00423F2D" w:rsidRDefault="00815D0F" w:rsidP="00815D0F">
      <w:pPr>
        <w:rPr>
          <w:lang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 xml:space="preserve">uring the discussion in RAN1#110bis-e, companies expressed that there should be no such confusion from specification in the email discussion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_Ref118146856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</w:t>
      </w:r>
      <w:r>
        <w:rPr>
          <w:lang w:eastAsia="zh-CN"/>
        </w:rPr>
        <w:t>however,</w:t>
      </w:r>
      <w:r w:rsidR="00E21144">
        <w:rPr>
          <w:lang w:eastAsia="zh-CN"/>
        </w:rPr>
        <w:t xml:space="preserve"> </w:t>
      </w:r>
      <w:r w:rsidR="00514F5D">
        <w:rPr>
          <w:lang w:eastAsia="zh-CN"/>
        </w:rPr>
        <w:t xml:space="preserve">we </w:t>
      </w:r>
      <w:r>
        <w:rPr>
          <w:lang w:eastAsia="zh-CN"/>
        </w:rPr>
        <w:t xml:space="preserve">still </w:t>
      </w:r>
      <w:r w:rsidR="00514F5D">
        <w:rPr>
          <w:lang w:eastAsia="zh-CN"/>
        </w:rPr>
        <w:t>think it is necessary to c</w:t>
      </w:r>
      <w:r w:rsidR="00514F5D" w:rsidRPr="00514F5D">
        <w:rPr>
          <w:lang w:eastAsia="zh-CN"/>
        </w:rPr>
        <w:t>larify that the up to 24 RSRP/RSRPP measurements only apply to DL-AoD positioning</w:t>
      </w:r>
      <w:r w:rsidR="00E21144">
        <w:rPr>
          <w:lang w:eastAsia="zh-CN"/>
        </w:rPr>
        <w:t xml:space="preserve"> and </w:t>
      </w:r>
      <w:r w:rsidR="00E21144" w:rsidRPr="00E21144">
        <w:rPr>
          <w:lang w:eastAsia="zh-CN"/>
        </w:rPr>
        <w:t>the maximum number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RSRP</w:t>
      </w:r>
      <w:r>
        <w:rPr>
          <w:lang w:eastAsia="zh-CN"/>
        </w:rPr>
        <w:t>/RSRPP</w:t>
      </w:r>
      <w:r w:rsidR="00E21144" w:rsidRPr="00E21144">
        <w:rPr>
          <w:lang w:eastAsia="zh-CN"/>
        </w:rPr>
        <w:t xml:space="preserve"> per TRP is 32 for DL-TDOA and Multi-RTT.</w:t>
      </w:r>
    </w:p>
    <w:p w14:paraId="592D14E7" w14:textId="20851878" w:rsidR="00C0506E" w:rsidRPr="00B14B8B" w:rsidRDefault="00C0506E" w:rsidP="00C0506E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 w:rsidR="00B2047D">
        <w:rPr>
          <w:b/>
          <w:i/>
        </w:rPr>
        <w:t>C</w:t>
      </w:r>
      <w:r w:rsidRPr="00566C5C">
        <w:rPr>
          <w:b/>
          <w:i/>
        </w:rPr>
        <w:t xml:space="preserve">onclude that the maximum number of </w:t>
      </w:r>
      <w:r w:rsidR="00815D0F">
        <w:rPr>
          <w:b/>
          <w:i/>
        </w:rPr>
        <w:t>DL PRS-</w:t>
      </w:r>
      <w:r w:rsidRPr="00566C5C">
        <w:rPr>
          <w:b/>
          <w:i/>
        </w:rPr>
        <w:t>RSRP</w:t>
      </w:r>
      <w:r w:rsidR="00F20919">
        <w:rPr>
          <w:b/>
          <w:i/>
        </w:rPr>
        <w:t>s</w:t>
      </w:r>
      <w:r w:rsidR="00815D0F">
        <w:rPr>
          <w:b/>
          <w:i/>
        </w:rPr>
        <w:t xml:space="preserve"> and DL PRS-</w:t>
      </w:r>
      <w:r w:rsidR="00815D0F">
        <w:rPr>
          <w:rFonts w:hint="eastAsia"/>
          <w:b/>
          <w:i/>
          <w:lang w:eastAsia="zh-CN"/>
        </w:rPr>
        <w:t>RSRPP</w:t>
      </w:r>
      <w:r w:rsidR="00F20919">
        <w:rPr>
          <w:b/>
          <w:i/>
          <w:lang w:eastAsia="zh-CN"/>
        </w:rPr>
        <w:t>s</w:t>
      </w:r>
      <w:r w:rsidR="00815D0F">
        <w:rPr>
          <w:b/>
          <w:i/>
          <w:lang w:eastAsia="zh-CN"/>
        </w:rPr>
        <w:t xml:space="preserve"> for the first path</w:t>
      </w:r>
      <w:r w:rsidRPr="00566C5C">
        <w:rPr>
          <w:b/>
          <w:i/>
        </w:rPr>
        <w:t xml:space="preserve"> per TRP is 32 for DL-TDOA and Multi-RTT.</w:t>
      </w:r>
    </w:p>
    <w:p w14:paraId="792F22D1" w14:textId="77777777" w:rsidR="00C0506E" w:rsidRPr="00C0506E" w:rsidRDefault="00C0506E" w:rsidP="007B181D">
      <w:pPr>
        <w:rPr>
          <w:lang w:eastAsia="zh-CN"/>
        </w:rPr>
      </w:pPr>
    </w:p>
    <w:p w14:paraId="4221B16D" w14:textId="77777777" w:rsidR="00E9347C" w:rsidRDefault="00E9347C" w:rsidP="00E9347C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7245341" w14:textId="1ED7219B" w:rsidR="00BB510A" w:rsidRDefault="00B32E86" w:rsidP="0007085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815D0F">
        <w:rPr>
          <w:lang w:eastAsia="zh-CN"/>
        </w:rPr>
        <w:t>we discuss the remaining issues of RSRP and RSRPP reporting for DL-TDOA and Multi-RTT. With the discussion, we have the following proposal for conclusion.</w:t>
      </w:r>
    </w:p>
    <w:p w14:paraId="470CA9B7" w14:textId="77777777" w:rsidR="00F20919" w:rsidRPr="00B14B8B" w:rsidRDefault="00F20919" w:rsidP="00F20919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C</w:t>
      </w:r>
      <w:r w:rsidRPr="00566C5C">
        <w:rPr>
          <w:b/>
          <w:i/>
        </w:rPr>
        <w:t xml:space="preserve">onclude that the maximum number of </w:t>
      </w:r>
      <w:r>
        <w:rPr>
          <w:b/>
          <w:i/>
        </w:rPr>
        <w:t>DL PRS-</w:t>
      </w:r>
      <w:r w:rsidRPr="00566C5C">
        <w:rPr>
          <w:b/>
          <w:i/>
        </w:rPr>
        <w:t>RSRP</w:t>
      </w:r>
      <w:r>
        <w:rPr>
          <w:b/>
          <w:i/>
        </w:rPr>
        <w:t>s and DL PRS-</w:t>
      </w:r>
      <w:r>
        <w:rPr>
          <w:rFonts w:hint="eastAsia"/>
          <w:b/>
          <w:i/>
          <w:lang w:eastAsia="zh-CN"/>
        </w:rPr>
        <w:t>RSRPP</w:t>
      </w:r>
      <w:r>
        <w:rPr>
          <w:b/>
          <w:i/>
          <w:lang w:eastAsia="zh-CN"/>
        </w:rPr>
        <w:t>s for the first path</w:t>
      </w:r>
      <w:r w:rsidRPr="00566C5C">
        <w:rPr>
          <w:b/>
          <w:i/>
        </w:rPr>
        <w:t xml:space="preserve"> per TRP is 32 for DL-TDOA and Multi-RTT.</w:t>
      </w:r>
    </w:p>
    <w:p w14:paraId="6C39B380" w14:textId="77777777" w:rsidR="00AA4AFB" w:rsidRPr="006E47DE" w:rsidRDefault="00AA4AFB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bookmarkStart w:id="1" w:name="_GoBack"/>
      <w:bookmarkEnd w:id="1"/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19DB2DFF" w14:textId="0D0DBE8E" w:rsidR="002661A7" w:rsidRDefault="0075417F" w:rsidP="00711500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2" w:name="_Ref94100334"/>
      <w:bookmarkStart w:id="3" w:name="_Ref100738124"/>
      <w:bookmarkStart w:id="4" w:name="_Ref86845911"/>
      <w:r>
        <w:rPr>
          <w:color w:val="000000" w:themeColor="text1"/>
          <w:lang w:eastAsia="zh-CN"/>
        </w:rPr>
        <w:t>RAN1, Chair’s Notes RAN1#</w:t>
      </w:r>
      <w:r w:rsidR="008E0B31">
        <w:rPr>
          <w:color w:val="000000" w:themeColor="text1"/>
          <w:lang w:eastAsia="zh-CN"/>
        </w:rPr>
        <w:t>1</w:t>
      </w:r>
      <w:r w:rsidR="00C0506E">
        <w:rPr>
          <w:color w:val="000000" w:themeColor="text1"/>
          <w:lang w:eastAsia="zh-CN"/>
        </w:rPr>
        <w:t>07</w:t>
      </w:r>
      <w:r w:rsidR="002661A7">
        <w:rPr>
          <w:color w:val="000000" w:themeColor="text1"/>
          <w:lang w:eastAsia="zh-CN"/>
        </w:rPr>
        <w:t>, RAN1#1</w:t>
      </w:r>
      <w:r w:rsidR="00C0506E">
        <w:rPr>
          <w:color w:val="000000" w:themeColor="text1"/>
          <w:lang w:eastAsia="zh-CN"/>
        </w:rPr>
        <w:t>07</w:t>
      </w:r>
      <w:r w:rsidR="002661A7">
        <w:rPr>
          <w:color w:val="000000" w:themeColor="text1"/>
          <w:lang w:eastAsia="zh-CN"/>
        </w:rPr>
        <w:t xml:space="preserve">, </w:t>
      </w:r>
      <w:r w:rsidR="00C0506E">
        <w:rPr>
          <w:color w:val="000000" w:themeColor="text1"/>
          <w:lang w:eastAsia="zh-CN"/>
        </w:rPr>
        <w:t>e-Meeting</w:t>
      </w:r>
      <w:r w:rsidR="002661A7">
        <w:rPr>
          <w:color w:val="000000" w:themeColor="text1"/>
          <w:lang w:eastAsia="zh-CN"/>
        </w:rPr>
        <w:t xml:space="preserve">, </w:t>
      </w:r>
      <w:bookmarkEnd w:id="2"/>
      <w:r w:rsidR="002A43D3">
        <w:rPr>
          <w:color w:val="000000" w:themeColor="text1"/>
          <w:lang w:eastAsia="zh-CN"/>
        </w:rPr>
        <w:t>11th</w:t>
      </w:r>
      <w:r w:rsidR="00E97B20" w:rsidRPr="00E97B20">
        <w:rPr>
          <w:color w:val="000000" w:themeColor="text1"/>
          <w:lang w:eastAsia="zh-CN"/>
        </w:rPr>
        <w:t xml:space="preserve"> – </w:t>
      </w:r>
      <w:r w:rsidR="002A43D3">
        <w:rPr>
          <w:color w:val="000000" w:themeColor="text1"/>
          <w:lang w:eastAsia="zh-CN"/>
        </w:rPr>
        <w:t>19</w:t>
      </w:r>
      <w:r w:rsidR="00E97B20">
        <w:rPr>
          <w:color w:val="000000" w:themeColor="text1"/>
          <w:lang w:eastAsia="zh-CN"/>
        </w:rPr>
        <w:t xml:space="preserve">th </w:t>
      </w:r>
      <w:r w:rsidR="002A43D3">
        <w:rPr>
          <w:color w:val="000000" w:themeColor="text1"/>
          <w:lang w:eastAsia="zh-CN"/>
        </w:rPr>
        <w:t>Nov</w:t>
      </w:r>
      <w:r w:rsidR="008E0B31">
        <w:rPr>
          <w:color w:val="000000" w:themeColor="text1"/>
          <w:lang w:eastAsia="zh-CN"/>
        </w:rPr>
        <w:t>.</w:t>
      </w:r>
      <w:r w:rsidR="00E97B20" w:rsidRPr="00E97B20">
        <w:rPr>
          <w:color w:val="000000" w:themeColor="text1"/>
          <w:lang w:eastAsia="zh-CN"/>
        </w:rPr>
        <w:t xml:space="preserve">, </w:t>
      </w:r>
      <w:r w:rsidR="00815D0F" w:rsidRPr="00E97B20">
        <w:rPr>
          <w:color w:val="000000" w:themeColor="text1"/>
          <w:lang w:eastAsia="zh-CN"/>
        </w:rPr>
        <w:t>202</w:t>
      </w:r>
      <w:r w:rsidR="00815D0F">
        <w:rPr>
          <w:color w:val="000000" w:themeColor="text1"/>
          <w:lang w:eastAsia="zh-CN"/>
        </w:rPr>
        <w:t>1</w:t>
      </w:r>
      <w:r w:rsidRPr="00C745C2">
        <w:rPr>
          <w:color w:val="000000" w:themeColor="text1"/>
          <w:lang w:eastAsia="zh-CN"/>
        </w:rPr>
        <w:t>.</w:t>
      </w:r>
      <w:bookmarkEnd w:id="3"/>
    </w:p>
    <w:p w14:paraId="4100C239" w14:textId="77777777" w:rsidR="005D06AF" w:rsidRPr="003A7D4E" w:rsidRDefault="005D06AF" w:rsidP="005D06AF">
      <w:pPr>
        <w:pStyle w:val="References"/>
        <w:numPr>
          <w:ilvl w:val="0"/>
          <w:numId w:val="4"/>
        </w:numPr>
      </w:pPr>
      <w:bookmarkStart w:id="5" w:name="_Ref114509087"/>
      <w:bookmarkEnd w:id="4"/>
      <w:r w:rsidRPr="00D953A3">
        <w:rPr>
          <w:lang w:val="en-GB"/>
        </w:rPr>
        <w:t xml:space="preserve">TS </w:t>
      </w:r>
      <w:r>
        <w:rPr>
          <w:lang w:val="en-GB"/>
        </w:rPr>
        <w:t>37</w:t>
      </w:r>
      <w:r w:rsidRPr="00D953A3">
        <w:rPr>
          <w:lang w:val="en-GB"/>
        </w:rPr>
        <w:t>.</w:t>
      </w:r>
      <w:r>
        <w:rPr>
          <w:lang w:val="en-GB"/>
        </w:rPr>
        <w:t xml:space="preserve">355, </w:t>
      </w:r>
      <w:r w:rsidRPr="003A7D4E">
        <w:rPr>
          <w:lang w:val="en-GB"/>
        </w:rPr>
        <w:t>LTE Positioning Protocol (LPP)</w:t>
      </w:r>
      <w:r w:rsidRPr="00D953A3">
        <w:rPr>
          <w:lang w:val="en-GB"/>
        </w:rPr>
        <w:t>.</w:t>
      </w:r>
      <w:bookmarkEnd w:id="5"/>
    </w:p>
    <w:p w14:paraId="62423DDF" w14:textId="535F5359" w:rsidR="002F254D" w:rsidRPr="008548F0" w:rsidRDefault="00815D0F" w:rsidP="00711500">
      <w:pPr>
        <w:pStyle w:val="References"/>
        <w:numPr>
          <w:ilvl w:val="0"/>
          <w:numId w:val="4"/>
        </w:numPr>
      </w:pPr>
      <w:bookmarkStart w:id="6" w:name="_Ref118146856"/>
      <w:r w:rsidRPr="00F2153A">
        <w:rPr>
          <w:rFonts w:cs="Times"/>
          <w:szCs w:val="20"/>
          <w:lang w:eastAsia="x-none"/>
        </w:rPr>
        <w:t>R1-2210478</w:t>
      </w:r>
      <w:r>
        <w:rPr>
          <w:rFonts w:cs="Times"/>
          <w:szCs w:val="20"/>
          <w:lang w:eastAsia="x-none"/>
        </w:rPr>
        <w:t xml:space="preserve">, </w:t>
      </w:r>
      <w:r w:rsidRPr="00F2153A">
        <w:rPr>
          <w:rFonts w:cs="Times"/>
          <w:szCs w:val="20"/>
          <w:lang w:eastAsia="x-none"/>
        </w:rPr>
        <w:t>Feature Lead Summary #2 for maintenance on accuracy improvements for DL-AoD positioning solutions</w:t>
      </w:r>
      <w:r>
        <w:rPr>
          <w:rFonts w:cs="Times"/>
          <w:szCs w:val="20"/>
          <w:lang w:eastAsia="x-none"/>
        </w:rPr>
        <w:t>, Moderator (Ericsson), RAN1#110bis-e, 10</w:t>
      </w:r>
      <w:r w:rsidRPr="00982089">
        <w:rPr>
          <w:rFonts w:cs="Times"/>
          <w:szCs w:val="20"/>
          <w:vertAlign w:val="superscript"/>
          <w:lang w:eastAsia="x-none"/>
        </w:rPr>
        <w:t>th</w:t>
      </w:r>
      <w:r>
        <w:rPr>
          <w:rFonts w:cs="Times"/>
          <w:szCs w:val="20"/>
          <w:lang w:eastAsia="x-none"/>
        </w:rPr>
        <w:t xml:space="preserve"> – 19</w:t>
      </w:r>
      <w:r w:rsidRPr="00982089">
        <w:rPr>
          <w:rFonts w:cs="Times"/>
          <w:szCs w:val="20"/>
          <w:vertAlign w:val="superscript"/>
          <w:lang w:eastAsia="x-none"/>
        </w:rPr>
        <w:t>th</w:t>
      </w:r>
      <w:r>
        <w:rPr>
          <w:rFonts w:cs="Times"/>
          <w:szCs w:val="20"/>
          <w:lang w:eastAsia="x-none"/>
        </w:rPr>
        <w:t xml:space="preserve"> Oct., 2022</w:t>
      </w:r>
      <w:bookmarkEnd w:id="6"/>
    </w:p>
    <w:sectPr w:rsidR="002F254D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B8FF1" w14:textId="77777777" w:rsidR="00F655E8" w:rsidRDefault="00F655E8">
      <w:r>
        <w:separator/>
      </w:r>
    </w:p>
  </w:endnote>
  <w:endnote w:type="continuationSeparator" w:id="0">
    <w:p w14:paraId="46A6D950" w14:textId="77777777" w:rsidR="00F655E8" w:rsidRDefault="00F655E8">
      <w:r>
        <w:continuationSeparator/>
      </w:r>
    </w:p>
  </w:endnote>
  <w:endnote w:type="continuationNotice" w:id="1">
    <w:p w14:paraId="2F9660F5" w14:textId="77777777" w:rsidR="00F655E8" w:rsidRDefault="00F655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7D3C5" w14:textId="77777777" w:rsidR="00F655E8" w:rsidRDefault="00F655E8">
      <w:r>
        <w:separator/>
      </w:r>
    </w:p>
  </w:footnote>
  <w:footnote w:type="continuationSeparator" w:id="0">
    <w:p w14:paraId="226B564A" w14:textId="77777777" w:rsidR="00F655E8" w:rsidRDefault="00F655E8">
      <w:r>
        <w:continuationSeparator/>
      </w:r>
    </w:p>
  </w:footnote>
  <w:footnote w:type="continuationNotice" w:id="1">
    <w:p w14:paraId="6A14FC5E" w14:textId="77777777" w:rsidR="00F655E8" w:rsidRDefault="00F655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90818BD"/>
    <w:multiLevelType w:val="hybridMultilevel"/>
    <w:tmpl w:val="7B247B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4C64175"/>
    <w:multiLevelType w:val="hybridMultilevel"/>
    <w:tmpl w:val="ECA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A0F97"/>
    <w:multiLevelType w:val="multilevel"/>
    <w:tmpl w:val="9696A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 w:numId="13">
    <w:abstractNumId w:val="7"/>
  </w:num>
  <w:num w:numId="14">
    <w:abstractNumId w:val="13"/>
  </w:num>
  <w:num w:numId="1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3F8C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00B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43D3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44B0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3F2D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4CC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4F5D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5C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6AF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2C4E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C86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04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258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5A18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CCC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12F5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4412"/>
    <w:rsid w:val="00815057"/>
    <w:rsid w:val="0081581D"/>
    <w:rsid w:val="00815D0F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6ED5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089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96987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29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665F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047D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06E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940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2F3B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10E2"/>
    <w:rsid w:val="00DC1327"/>
    <w:rsid w:val="00DC1350"/>
    <w:rsid w:val="00DC1F58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144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66A0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E60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0919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5E8"/>
    <w:rsid w:val="00F65617"/>
    <w:rsid w:val="00F6583C"/>
    <w:rsid w:val="00F6589A"/>
    <w:rsid w:val="00F6783E"/>
    <w:rsid w:val="00F67E92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3D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A6FC3-3AE6-4B4E-BC2A-40E85483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</cp:lastModifiedBy>
  <cp:revision>4</cp:revision>
  <cp:lastPrinted>2007-06-18T22:08:00Z</cp:lastPrinted>
  <dcterms:created xsi:type="dcterms:W3CDTF">2022-10-31T14:21:00Z</dcterms:created>
  <dcterms:modified xsi:type="dcterms:W3CDTF">2022-11-06T19:54:00Z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(3)7GGNSvQtMKz6SMZTgUcKFWtSLCVH2shkwzfvrCyvhUzqvDnH5fAp+xl3564kDDz0CUkf9nTc
pE/DPMHXGfC+063LAZxMhdnA45JRlkunRVkk2bBa33lHdBkX1I0DtAY7JQROHMIMIJg5f2YU
6kbVlHlqmVdNwgwBodUbrycQ574v0NqUp71G74b8ZsijwIopera6ookJNpO8Nzgh40ifSKPZ
cAm5KcU76E74g9epmT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ZuXR+tjVRVuUSIT+M651uhdVp77RrjzrP/7JDO1DHVSfNKgN7gk1ea
Vb5kvZuritqHi3Sw7gOLNEL/Igr5zrcTGRJMDviqToy5IduR5LztMrsVBpQaDXHVBbsTraIS
FJ8lfl5cKgK1gj3X4V4tn0neUvFsFJT/PujdASh0yvifdc3RXaThEZiS4aIL4VBDVzXnvy+D
RA/ol+PNYHQwLoVgKDkVMkjJNwiOqCUJEeUO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lWOucY+iiCHt6+EzInRarNvvoLKpCzHeA7D3
NvA904C68/aCAmkzFEYMAuVr8ljM1w==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1667356719</vt:lpwstr>
  </property>
</Properties>
</file>